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398" w:rsidRDefault="00D84398"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D84398" w:rsidRDefault="00D84398"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D84398" w:rsidRDefault="00D84398"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D84398" w:rsidRDefault="00D84398"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r>
        <w:rPr>
          <w:noProof/>
        </w:rPr>
        <w:drawing>
          <wp:inline distT="0" distB="0" distL="0" distR="0">
            <wp:extent cx="5940425" cy="8294178"/>
            <wp:effectExtent l="19050" t="0" r="3175" b="0"/>
            <wp:docPr id="164" name="Рисунок 3" descr="Основы реабилитации: учебник для медицинских училищ и колледжей. 2-е изд., перераб. и доп.. Гэотар-меди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новы реабилитации: учебник для медицинских училищ и колледжей. 2-е изд., перераб. и доп.. Гэотар-медиа"/>
                    <pic:cNvPicPr>
                      <a:picLocks noChangeAspect="1" noChangeArrowheads="1"/>
                    </pic:cNvPicPr>
                  </pic:nvPicPr>
                  <pic:blipFill>
                    <a:blip r:embed="rId8"/>
                    <a:srcRect/>
                    <a:stretch>
                      <a:fillRect/>
                    </a:stretch>
                  </pic:blipFill>
                  <pic:spPr bwMode="auto">
                    <a:xfrm>
                      <a:off x="0" y="0"/>
                      <a:ext cx="5940425" cy="8294178"/>
                    </a:xfrm>
                    <a:prstGeom prst="rect">
                      <a:avLst/>
                    </a:prstGeom>
                    <a:noFill/>
                    <a:ln w="9525">
                      <a:noFill/>
                      <a:miter lim="800000"/>
                      <a:headEnd/>
                      <a:tailEnd/>
                    </a:ln>
                  </pic:spPr>
                </pic:pic>
              </a:graphicData>
            </a:graphic>
          </wp:inline>
        </w:drawing>
      </w:r>
    </w:p>
    <w:p w:rsidR="001057A0" w:rsidRPr="001057A0" w:rsidRDefault="001057A0"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r w:rsidRPr="001057A0">
        <w:rPr>
          <w:rFonts w:ascii="Arial" w:eastAsia="Times New Roman" w:hAnsi="Arial" w:cs="Arial"/>
          <w:b/>
          <w:bCs/>
          <w:color w:val="333333"/>
          <w:kern w:val="36"/>
          <w:sz w:val="48"/>
          <w:szCs w:val="48"/>
        </w:rPr>
        <w:lastRenderedPageBreak/>
        <w:t>Предисловие</w:t>
      </w:r>
    </w:p>
    <w:p w:rsidR="001057A0" w:rsidRPr="001057A0" w:rsidRDefault="000D7D4D" w:rsidP="001057A0">
      <w:pPr>
        <w:shd w:val="clear" w:color="auto" w:fill="FFFFFF"/>
        <w:spacing w:after="0" w:line="336" w:lineRule="atLeast"/>
        <w:textAlignment w:val="baseline"/>
        <w:rPr>
          <w:rFonts w:ascii="Arial" w:eastAsia="Times New Roman" w:hAnsi="Arial" w:cs="Arial"/>
          <w:color w:val="333333"/>
          <w:sz w:val="27"/>
          <w:szCs w:val="27"/>
        </w:rPr>
      </w:pPr>
      <w:hyperlink r:id="rId9" w:history="1">
        <w:r w:rsidR="001057A0" w:rsidRPr="001057A0">
          <w:rPr>
            <w:rFonts w:ascii="inherit" w:eastAsia="Times New Roman" w:hAnsi="inherit" w:cs="Arial"/>
            <w:color w:val="0000FF"/>
            <w:sz w:val="2"/>
          </w:rPr>
          <w:t>Поставить закладку</w:t>
        </w:r>
      </w:hyperlink>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Современные требования здравоохранения поставили серьезные задачи по подготовке медицинских кадров. Начавшаяся перестройка высшего и среднего медицинского образования коснулась всех сторон, в том числе и проблемы методики обучения будущих специалистов. В процессе обучения акцент делается на самостоятельную деятельность студента. Решению этой задачи должны способствовать методические разработки, пособия и учебная литература. </w:t>
      </w:r>
      <w:r w:rsidRPr="001057A0">
        <w:rPr>
          <w:rFonts w:ascii="inherit" w:eastAsia="Times New Roman" w:hAnsi="inherit" w:cs="Arial"/>
          <w:color w:val="333333"/>
          <w:sz w:val="27"/>
        </w:rPr>
        <w:t>Учебник</w:t>
      </w:r>
      <w:r w:rsidRPr="001057A0">
        <w:rPr>
          <w:rFonts w:ascii="inherit" w:eastAsia="Times New Roman" w:hAnsi="inherit" w:cs="Arial"/>
          <w:color w:val="333333"/>
          <w:sz w:val="27"/>
          <w:szCs w:val="27"/>
        </w:rPr>
        <w:t>, в частности, должен содержать не только теоретические сведения, но и различные ситуационные практические задачи и вопросы.</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rPr>
        <w:t>Реабилитация</w:t>
      </w:r>
      <w:r w:rsidRPr="001057A0">
        <w:rPr>
          <w:rFonts w:ascii="inherit" w:eastAsia="Times New Roman" w:hAnsi="inherit" w:cs="Arial"/>
          <w:color w:val="333333"/>
          <w:sz w:val="27"/>
          <w:szCs w:val="27"/>
        </w:rPr>
        <w:t> включает различные аспекты — медицинский, физический, психологический, профессиональный и социально-экономический. Под физическим аспектом следует понимать систему, включающую все вопросы, относящиеся к применению физических факторов, средств лечебной физкультуры, интенсивных тренировок, элементов мануальной терапии и психокоррекции. Основное назначение </w:t>
      </w:r>
      <w:r w:rsidRPr="001057A0">
        <w:rPr>
          <w:rFonts w:ascii="inherit" w:eastAsia="Times New Roman" w:hAnsi="inherit" w:cs="Arial"/>
          <w:color w:val="333333"/>
          <w:sz w:val="27"/>
        </w:rPr>
        <w:t>реабилитационных</w:t>
      </w:r>
      <w:r w:rsidRPr="001057A0">
        <w:rPr>
          <w:rFonts w:ascii="inherit" w:eastAsia="Times New Roman" w:hAnsi="inherit" w:cs="Arial"/>
          <w:color w:val="333333"/>
          <w:sz w:val="27"/>
          <w:szCs w:val="27"/>
        </w:rPr>
        <w:t> мероприятий — всемерное повышение физической работоспособности больных, лимитированной при основном заболевании. Физическая работоспособность может возрастать и под влиянием только медикаментозного лечения. Разница заключается лишь в том, что, будучи узконаправленными по механизму специфического действия, медикаментозные средства действуют на одно-два звена в патогенетической цепи заболевания, в то время как средства восстановительного лечения оказывают более широкое воздействие не только, например, на сердечно-сосудистую систему, но и на органы дыхания, тканевое дыхание, свертывающую и противосвертывающую системы и т.д.</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Пренебрежительное отношение к физическому аспекту в прошлом приводило к весьма неблагоприятным последствиям — затягиванию сроков постельного режима, стационарного лечения и временной нетрудоспособности больных. Значительная часть больных были не в состоянии в течение продолжительного времени вернуться к трудовой деятельности. У больных развивалась фобия активных движений, а также другие соматические расстройства, связанные с гиподинамией, что значительно ухудшало эффективность проводимой терапии.</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В последние годы в нашей стране, как и во всем мире, неуклонно возрастает внимание к проблеме восстановительного лечения, или </w:t>
      </w:r>
      <w:r w:rsidRPr="001057A0">
        <w:rPr>
          <w:rFonts w:ascii="inherit" w:eastAsia="Times New Roman" w:hAnsi="inherit" w:cs="Arial"/>
          <w:color w:val="333333"/>
          <w:sz w:val="27"/>
        </w:rPr>
        <w:t>реабилитации</w:t>
      </w:r>
      <w:r w:rsidRPr="001057A0">
        <w:rPr>
          <w:rFonts w:ascii="inherit" w:eastAsia="Times New Roman" w:hAnsi="inherit" w:cs="Arial"/>
          <w:color w:val="333333"/>
          <w:sz w:val="27"/>
          <w:szCs w:val="27"/>
        </w:rPr>
        <w:t xml:space="preserve">. Широко проводятся исследования с участием ученых ряда стран по научному обоснованию принципов и разработке методов восстановительного лечения больных и инвалидов, по созданию доказательной базы его эффективности. Еще в период с 1941 по 1990 г. в исследованиях отечественных специалистов (В.Н. Мошков, А.Н. Леонтьев, А.В. Запорожец, М.В. Курелла, Г.Р. Ткачева, Л.Г. Столярова, С.И. Уварова-Якобсон, А.Ф. Каптелин, В.К. Добровольский, А.И. Журавлева, А.В. Чоговадзе и др.) была показана эффективность применения различных средств восстановительного лечения при нарушениях со стороны внутренних органов, заболеваниях и повреждениях нервной системы и локомоторного аппарата. В настоящее время уже не вызывает сомнения целесообразность раннего применения физических упражнений у больных с заболеваниями и повреждениями нервной системы. Экспериментальные работы свидетельствуют о том, что физическая активность (физические упражнения, </w:t>
      </w:r>
      <w:r w:rsidRPr="001057A0">
        <w:rPr>
          <w:rFonts w:ascii="inherit" w:eastAsia="Times New Roman" w:hAnsi="inherit" w:cs="Arial"/>
          <w:color w:val="333333"/>
          <w:sz w:val="27"/>
          <w:szCs w:val="27"/>
        </w:rPr>
        <w:lastRenderedPageBreak/>
        <w:t>активный двигательный режим и др.) способствует более быстрой реорганизации нервной системы и стимулирует восстановление утраченных функций (Carr J., Shepherd R., 2014). Активизацию пациентов, перенесших инсульт, следует проводить как можно раньше — уже в остром периоде. Стационарный этап лечения данных больных сейчас составляет 14 дней от начала заболевания.</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Понятие сердечной </w:t>
      </w:r>
      <w:r w:rsidRPr="001057A0">
        <w:rPr>
          <w:rFonts w:ascii="inherit" w:eastAsia="Times New Roman" w:hAnsi="inherit" w:cs="Arial"/>
          <w:color w:val="333333"/>
          <w:sz w:val="27"/>
        </w:rPr>
        <w:t>реабилитации</w:t>
      </w:r>
      <w:r w:rsidRPr="001057A0">
        <w:rPr>
          <w:rFonts w:ascii="inherit" w:eastAsia="Times New Roman" w:hAnsi="inherit" w:cs="Arial"/>
          <w:color w:val="333333"/>
          <w:sz w:val="27"/>
          <w:szCs w:val="27"/>
        </w:rPr>
        <w:t>, или кардиореабилитации, уже успело прочно войти в практику врачей большинства стран мира. Однако этот подход к ведению пациентов с сердечно-сосудистыми заболеваниями стал применяться в клинической практике не так давно. Еще в 30-х годах прошлого столетия пациентам, перенесшим, например, инфаркт миокарда (ИМ), предписывался строгий постельный режим в течение 6 нед, так как предполагалось, что снижение нагрузки на миокард способствует его восстановлению. Более того, перенесенный ИМ становился приговором на всю оставшуюся жизнь, пациентам не рекомендовали возвращение не только к трудовой, но даже и к обычной жизненной активности (Арутюнов Г.П., 2013). H.F. Hellerstein и A.B. Ford (1957) предложили включить в процесс </w:t>
      </w:r>
      <w:r w:rsidRPr="001057A0">
        <w:rPr>
          <w:rFonts w:ascii="inherit" w:eastAsia="Times New Roman" w:hAnsi="inherit" w:cs="Arial"/>
          <w:color w:val="333333"/>
          <w:sz w:val="27"/>
        </w:rPr>
        <w:t>реабилитации</w:t>
      </w:r>
      <w:r w:rsidRPr="001057A0">
        <w:rPr>
          <w:rFonts w:ascii="inherit" w:eastAsia="Times New Roman" w:hAnsi="inherit" w:cs="Arial"/>
          <w:color w:val="333333"/>
          <w:sz w:val="27"/>
          <w:szCs w:val="27"/>
        </w:rPr>
        <w:t> уже на госпитальном этапе постепенно возрастающие по интенсивности физические нагрузки. Стало понятно, что физические нагрузки у таких пациентов приводят к сокращению периода восстановления и снижению риска осложнений, таких как тромбоэмболия легочной артерии или сердечная недостаточность. В настоящее время кардиореабилитация рекомендована Европейским обществом кардиологов (ESC), Американской кардиологической ассоциацией (АНА), Американской коллегией кардиологов (АСС), Всероссийским научным обществом кардиологов (ВНОК) и Обществом специалистов по сердечной недостаточности (ОССН) РФ для лечения пациентов с коронарной болезнью сердца, после острого коронарного события и страдающих хронической сердечной недостаточностью [уровень доказательности 1 (Арутюнов Г.П., 2013)].</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В издание </w:t>
      </w:r>
      <w:r w:rsidRPr="001057A0">
        <w:rPr>
          <w:rFonts w:ascii="inherit" w:eastAsia="Times New Roman" w:hAnsi="inherit" w:cs="Arial"/>
          <w:color w:val="333333"/>
          <w:sz w:val="27"/>
        </w:rPr>
        <w:t>учебника</w:t>
      </w:r>
      <w:r w:rsidRPr="001057A0">
        <w:rPr>
          <w:rFonts w:ascii="inherit" w:eastAsia="Times New Roman" w:hAnsi="inherit" w:cs="Arial"/>
          <w:color w:val="333333"/>
          <w:sz w:val="27"/>
          <w:szCs w:val="27"/>
        </w:rPr>
        <w:t> внесены дополнительные сведения, касающиеся новых методов диагностики и технологий восстановительного лечения больных с различными заболеваниями и повреждениями, возможности использования новых средств для восстановления нарушенных или компенсации утраченных функций.</w:t>
      </w:r>
    </w:p>
    <w:p w:rsidR="001057A0" w:rsidRPr="001057A0" w:rsidRDefault="001057A0" w:rsidP="00764CF9">
      <w:pPr>
        <w:shd w:val="clear" w:color="auto" w:fill="FFFFFF"/>
        <w:spacing w:after="0" w:line="288" w:lineRule="atLeast"/>
        <w:jc w:val="both"/>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Для лучшего усвоения учебного материала даны вопросы и задания, ограниченные рамками знаний и умений, необходимых будущему специалисту. Следует учитывать, что публикуемые вопросы и задания не исчерпывают всех</w:t>
      </w:r>
    </w:p>
    <w:p w:rsidR="001057A0" w:rsidRPr="001057A0" w:rsidRDefault="001057A0" w:rsidP="00764CF9">
      <w:pPr>
        <w:pStyle w:val="txt"/>
        <w:shd w:val="clear" w:color="auto" w:fill="FFFFFF"/>
        <w:spacing w:before="0" w:beforeAutospacing="0" w:after="0" w:afterAutospacing="0" w:line="288" w:lineRule="atLeast"/>
        <w:jc w:val="both"/>
        <w:textAlignment w:val="baseline"/>
        <w:rPr>
          <w:color w:val="333333"/>
          <w:sz w:val="27"/>
          <w:szCs w:val="27"/>
        </w:rPr>
      </w:pPr>
      <w:r w:rsidRPr="001057A0">
        <w:rPr>
          <w:color w:val="333333"/>
          <w:sz w:val="27"/>
          <w:szCs w:val="27"/>
        </w:rPr>
        <w:t>возможных вариантов и служат лишь для выбора основной тактики действия.</w:t>
      </w:r>
    </w:p>
    <w:p w:rsidR="001057A0" w:rsidRPr="001057A0" w:rsidRDefault="001057A0" w:rsidP="00764CF9">
      <w:pPr>
        <w:pStyle w:val="txt"/>
        <w:shd w:val="clear" w:color="auto" w:fill="FFFFFF"/>
        <w:spacing w:before="0" w:beforeAutospacing="0" w:after="0" w:afterAutospacing="0" w:line="288" w:lineRule="atLeast"/>
        <w:jc w:val="both"/>
        <w:textAlignment w:val="baseline"/>
        <w:rPr>
          <w:color w:val="333333"/>
          <w:sz w:val="27"/>
          <w:szCs w:val="27"/>
        </w:rPr>
      </w:pPr>
      <w:r w:rsidRPr="001057A0">
        <w:rPr>
          <w:color w:val="333333"/>
          <w:sz w:val="27"/>
          <w:szCs w:val="27"/>
        </w:rPr>
        <w:t>В </w:t>
      </w:r>
      <w:r w:rsidRPr="001057A0">
        <w:rPr>
          <w:rStyle w:val="hilight"/>
          <w:color w:val="333333"/>
          <w:sz w:val="27"/>
          <w:szCs w:val="27"/>
          <w:bdr w:val="none" w:sz="0" w:space="0" w:color="auto" w:frame="1"/>
          <w:shd w:val="clear" w:color="auto" w:fill="F1FF58"/>
        </w:rPr>
        <w:t>учебнике</w:t>
      </w:r>
      <w:r w:rsidRPr="001057A0">
        <w:rPr>
          <w:color w:val="333333"/>
          <w:sz w:val="27"/>
          <w:szCs w:val="27"/>
        </w:rPr>
        <w:t> использован, помимо обширного отечественного и зарубежного материала, личный научно-практический опыт, приобретенный авторами за время многолетней работы по </w:t>
      </w:r>
      <w:r w:rsidRPr="001057A0">
        <w:rPr>
          <w:rStyle w:val="hilight"/>
          <w:color w:val="333333"/>
          <w:sz w:val="27"/>
          <w:szCs w:val="27"/>
          <w:bdr w:val="none" w:sz="0" w:space="0" w:color="auto" w:frame="1"/>
          <w:shd w:val="clear" w:color="auto" w:fill="F1FF58"/>
        </w:rPr>
        <w:t>реабилитации</w:t>
      </w:r>
      <w:r w:rsidRPr="001057A0">
        <w:rPr>
          <w:color w:val="333333"/>
          <w:sz w:val="27"/>
          <w:szCs w:val="27"/>
        </w:rPr>
        <w:t> больных и инвалидов, а также многолетний опыт преподавания данной дисциплины.</w:t>
      </w:r>
    </w:p>
    <w:p w:rsidR="001057A0" w:rsidRPr="001057A0" w:rsidRDefault="001057A0" w:rsidP="00764CF9">
      <w:pPr>
        <w:pStyle w:val="txt"/>
        <w:shd w:val="clear" w:color="auto" w:fill="FFFFFF"/>
        <w:spacing w:before="0" w:beforeAutospacing="0" w:after="0" w:afterAutospacing="0" w:line="288" w:lineRule="atLeast"/>
        <w:jc w:val="both"/>
        <w:textAlignment w:val="baseline"/>
        <w:rPr>
          <w:color w:val="333333"/>
          <w:sz w:val="27"/>
          <w:szCs w:val="27"/>
        </w:rPr>
      </w:pPr>
      <w:r w:rsidRPr="001057A0">
        <w:rPr>
          <w:color w:val="333333"/>
          <w:sz w:val="27"/>
          <w:szCs w:val="27"/>
        </w:rPr>
        <w:t>За критические замечания и пожелания, направленные на дальнейшее улучшение содержания </w:t>
      </w:r>
      <w:r w:rsidRPr="001057A0">
        <w:rPr>
          <w:rStyle w:val="hilight"/>
          <w:color w:val="333333"/>
          <w:sz w:val="27"/>
          <w:szCs w:val="27"/>
          <w:bdr w:val="none" w:sz="0" w:space="0" w:color="auto" w:frame="1"/>
          <w:shd w:val="clear" w:color="auto" w:fill="F1FF58"/>
        </w:rPr>
        <w:t>учебника</w:t>
      </w:r>
      <w:r w:rsidRPr="001057A0">
        <w:rPr>
          <w:color w:val="333333"/>
          <w:sz w:val="27"/>
          <w:szCs w:val="27"/>
        </w:rPr>
        <w:t>, авторы заранее приносят свою искреннюю благодарность.</w:t>
      </w:r>
    </w:p>
    <w:p w:rsidR="001057A0" w:rsidRPr="001057A0" w:rsidRDefault="001057A0" w:rsidP="00764CF9">
      <w:pPr>
        <w:pStyle w:val="txt"/>
        <w:shd w:val="clear" w:color="auto" w:fill="FFFFFF"/>
        <w:spacing w:before="0" w:beforeAutospacing="0" w:after="0" w:afterAutospacing="0" w:line="288" w:lineRule="atLeast"/>
        <w:jc w:val="both"/>
        <w:textAlignment w:val="baseline"/>
        <w:rPr>
          <w:color w:val="333333"/>
          <w:sz w:val="27"/>
          <w:szCs w:val="27"/>
        </w:rPr>
      </w:pPr>
      <w:r w:rsidRPr="001057A0">
        <w:rPr>
          <w:i/>
          <w:iCs/>
          <w:color w:val="333333"/>
          <w:sz w:val="27"/>
          <w:szCs w:val="27"/>
          <w:bdr w:val="none" w:sz="0" w:space="0" w:color="auto" w:frame="1"/>
        </w:rPr>
        <w:t>В.А. Епифанов,</w:t>
      </w:r>
    </w:p>
    <w:p w:rsidR="001057A0" w:rsidRPr="001057A0" w:rsidRDefault="001057A0" w:rsidP="00764CF9">
      <w:pPr>
        <w:pStyle w:val="txt"/>
        <w:shd w:val="clear" w:color="auto" w:fill="FFFFFF"/>
        <w:spacing w:before="0" w:beforeAutospacing="0" w:after="0" w:afterAutospacing="0" w:line="288" w:lineRule="atLeast"/>
        <w:jc w:val="both"/>
        <w:textAlignment w:val="baseline"/>
        <w:rPr>
          <w:color w:val="333333"/>
          <w:sz w:val="27"/>
          <w:szCs w:val="27"/>
        </w:rPr>
      </w:pPr>
      <w:r w:rsidRPr="001057A0">
        <w:rPr>
          <w:i/>
          <w:iCs/>
          <w:color w:val="333333"/>
          <w:sz w:val="27"/>
          <w:szCs w:val="27"/>
          <w:bdr w:val="none" w:sz="0" w:space="0" w:color="auto" w:frame="1"/>
        </w:rPr>
        <w:t>А.В. Епифанов</w:t>
      </w:r>
    </w:p>
    <w:p w:rsidR="00452ACF" w:rsidRDefault="00452ACF" w:rsidP="00764CF9">
      <w:pPr>
        <w:jc w:val="both"/>
      </w:pPr>
    </w:p>
    <w:p w:rsidR="001057A0" w:rsidRDefault="001057A0" w:rsidP="00764CF9">
      <w:pPr>
        <w:jc w:val="both"/>
      </w:pPr>
    </w:p>
    <w:p w:rsidR="001057A0" w:rsidRPr="001057A0" w:rsidRDefault="001057A0" w:rsidP="00B07437">
      <w:pPr>
        <w:shd w:val="clear" w:color="auto" w:fill="FFFFFF"/>
        <w:spacing w:after="0" w:line="240" w:lineRule="auto"/>
        <w:jc w:val="center"/>
        <w:textAlignment w:val="baseline"/>
        <w:outlineLvl w:val="0"/>
        <w:rPr>
          <w:rFonts w:ascii="Arial" w:eastAsia="Times New Roman" w:hAnsi="Arial" w:cs="Arial"/>
          <w:b/>
          <w:bCs/>
          <w:color w:val="333333"/>
          <w:kern w:val="36"/>
          <w:sz w:val="48"/>
          <w:szCs w:val="48"/>
        </w:rPr>
      </w:pPr>
      <w:r w:rsidRPr="001057A0">
        <w:rPr>
          <w:rFonts w:ascii="Arial" w:eastAsia="Times New Roman" w:hAnsi="Arial" w:cs="Arial"/>
          <w:b/>
          <w:bCs/>
          <w:color w:val="333333"/>
          <w:kern w:val="36"/>
          <w:sz w:val="48"/>
          <w:szCs w:val="48"/>
        </w:rPr>
        <w:t>Список сокращений и условных обозначений</w:t>
      </w:r>
    </w:p>
    <w:p w:rsidR="001057A0" w:rsidRPr="001057A0" w:rsidRDefault="000D7D4D" w:rsidP="001057A0">
      <w:pPr>
        <w:shd w:val="clear" w:color="auto" w:fill="FFFFFF"/>
        <w:spacing w:after="0" w:line="336" w:lineRule="atLeast"/>
        <w:textAlignment w:val="baseline"/>
        <w:rPr>
          <w:rFonts w:ascii="Arial" w:eastAsia="Times New Roman" w:hAnsi="Arial" w:cs="Arial"/>
          <w:color w:val="333333"/>
          <w:sz w:val="27"/>
          <w:szCs w:val="27"/>
        </w:rPr>
      </w:pPr>
      <w:hyperlink r:id="rId10" w:history="1">
        <w:r w:rsidR="001057A0" w:rsidRPr="001057A0">
          <w:rPr>
            <w:rFonts w:ascii="inherit" w:eastAsia="Times New Roman" w:hAnsi="inherit" w:cs="Arial"/>
            <w:color w:val="0000FF"/>
            <w:sz w:val="2"/>
          </w:rPr>
          <w:t>Поставить закладку</w:t>
        </w:r>
      </w:hyperlink>
    </w:p>
    <w:p w:rsidR="001057A0" w:rsidRPr="001057A0" w:rsidRDefault="001057A0" w:rsidP="001057A0">
      <w:pPr>
        <w:shd w:val="clear" w:color="auto" w:fill="FFFFFF"/>
        <w:spacing w:after="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bdr w:val="none" w:sz="0" w:space="0" w:color="auto" w:frame="1"/>
          <w:vertAlign w:val="superscript"/>
        </w:rPr>
        <w:t>♠</w:t>
      </w:r>
      <w:r w:rsidRPr="001057A0">
        <w:rPr>
          <w:rFonts w:ascii="inherit" w:eastAsia="Times New Roman" w:hAnsi="inherit" w:cs="Arial"/>
          <w:color w:val="333333"/>
          <w:sz w:val="27"/>
          <w:szCs w:val="27"/>
        </w:rPr>
        <w:t> — торговое наименование лекарственных средств, зарегистрированных на территории РФ</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АГ — артериальная гипертензия</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АД — артериальное давление</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ВОЗ — Всемирная организация здравоохранения</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ДМВТ — дециметровая терапия</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ДН — дыхательная недостаточность</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ДЦП — детский церебральный паралич</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ЖКТ — желудочно-кишечный тракт</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ИБС — ишемическая болезнь сердца</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ИМ — инфаркт миокарда</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ИП — исходное положение</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КТ — кинезиотейп</w:t>
      </w:r>
    </w:p>
    <w:p w:rsidR="001057A0" w:rsidRPr="001057A0" w:rsidRDefault="001057A0" w:rsidP="001057A0">
      <w:pPr>
        <w:shd w:val="clear" w:color="auto" w:fill="FFFFFF"/>
        <w:spacing w:before="240" w:after="240" w:line="288" w:lineRule="atLeast"/>
        <w:textAlignment w:val="baseline"/>
        <w:rPr>
          <w:rFonts w:ascii="inherit" w:eastAsia="Times New Roman" w:hAnsi="inherit" w:cs="Arial"/>
          <w:color w:val="333333"/>
          <w:sz w:val="27"/>
          <w:szCs w:val="27"/>
        </w:rPr>
      </w:pPr>
      <w:r w:rsidRPr="001057A0">
        <w:rPr>
          <w:rFonts w:ascii="inherit" w:eastAsia="Times New Roman" w:hAnsi="inherit" w:cs="Arial"/>
          <w:color w:val="333333"/>
          <w:sz w:val="27"/>
          <w:szCs w:val="27"/>
        </w:rPr>
        <w:t>ЛГ — лечебная гимнастика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ИМ — инфаркт миокарда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ИП — исходное положение</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КТ — кинезиотейп</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ЛГ — лечебная гимнастика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ЛС — лекарственное средство</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ЛФК — лечебная физическая культура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МПК — максимальное потребление кислорода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МТ — мануальная терапия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ОА — остеоартроз</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ОДА — опорно-двигательный аппарат</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lastRenderedPageBreak/>
        <w:t>ОНМК — острое нарушение мозгового кровообращения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ПДС — позвонковый двигательный сегмент</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ПИР — постизометрическая релаксация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РА — ревматоидный артрит</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РДТ — разгрузочно-диетическая терапия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РС — рассеянный склероз</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СВЧ-терапия — сверхвысокочастотная терапия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СД — сахарный диабет</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СМВТ — сантиметровая терапия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СОЭ — скорость оседания эритроцитов</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СРК — синдром раздраженного кишечника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ТТ — трудовая терапия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УВЧ — ультравысокочастотный</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УГГ — утренняя гигиеническая гимнастика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УФО — ультрафиолетовое облучение</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ФБ — функциональный блок</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ФВД — функция внешнего дыхания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ФК — физическая культура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ХОБЛ — хроническая обструктивная болезнь легких</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ЦНС — центральная нервная система</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ЧСС — частота сердечных сокращений</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ЭКГ — электрокардиография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ЭЭГ — электроэнцефалография</w:t>
      </w:r>
    </w:p>
    <w:p w:rsidR="001057A0" w:rsidRPr="001057A0" w:rsidRDefault="001057A0" w:rsidP="001057A0">
      <w:pPr>
        <w:pStyle w:val="txt"/>
        <w:shd w:val="clear" w:color="auto" w:fill="FFFFFF"/>
        <w:spacing w:before="240" w:beforeAutospacing="0" w:after="240" w:afterAutospacing="0" w:line="288" w:lineRule="atLeast"/>
        <w:textAlignment w:val="baseline"/>
        <w:rPr>
          <w:color w:val="333333"/>
          <w:sz w:val="27"/>
          <w:szCs w:val="27"/>
        </w:rPr>
      </w:pPr>
      <w:r w:rsidRPr="001057A0">
        <w:rPr>
          <w:color w:val="333333"/>
          <w:sz w:val="27"/>
          <w:szCs w:val="27"/>
        </w:rPr>
        <w:t>ICIDH — Международная классификация повреждений, расстройств и заболеваний, приводящих к лишению трудоспособности (от англ. International Classification of Impairments, Disabilities, and Handicaps)</w:t>
      </w:r>
    </w:p>
    <w:p w:rsidR="001057A0" w:rsidRPr="00D84398" w:rsidRDefault="001057A0" w:rsidP="001057A0">
      <w:pPr>
        <w:pStyle w:val="txt"/>
        <w:shd w:val="clear" w:color="auto" w:fill="FFFFFF"/>
        <w:spacing w:before="240" w:beforeAutospacing="0" w:after="0" w:afterAutospacing="0" w:line="288" w:lineRule="atLeast"/>
        <w:textAlignment w:val="baseline"/>
        <w:rPr>
          <w:color w:val="333333"/>
          <w:sz w:val="27"/>
          <w:szCs w:val="27"/>
        </w:rPr>
      </w:pPr>
      <w:r w:rsidRPr="001057A0">
        <w:rPr>
          <w:color w:val="333333"/>
          <w:sz w:val="27"/>
          <w:szCs w:val="27"/>
        </w:rPr>
        <w:t xml:space="preserve">ICFDH — Международная классификация функционирования, ограничений жизнедеятельности и здоровья (от англ. </w:t>
      </w:r>
      <w:r w:rsidRPr="00764CF9">
        <w:rPr>
          <w:color w:val="333333"/>
          <w:sz w:val="27"/>
          <w:szCs w:val="27"/>
          <w:lang w:val="en-US"/>
        </w:rPr>
        <w:t>Inter</w:t>
      </w:r>
      <w:r w:rsidRPr="00D84398">
        <w:rPr>
          <w:color w:val="333333"/>
          <w:sz w:val="27"/>
          <w:szCs w:val="27"/>
        </w:rPr>
        <w:softHyphen/>
      </w:r>
      <w:r w:rsidRPr="00764CF9">
        <w:rPr>
          <w:color w:val="333333"/>
          <w:sz w:val="27"/>
          <w:szCs w:val="27"/>
          <w:lang w:val="en-US"/>
        </w:rPr>
        <w:t>national</w:t>
      </w:r>
      <w:r w:rsidRPr="00D84398">
        <w:rPr>
          <w:color w:val="333333"/>
          <w:sz w:val="27"/>
          <w:szCs w:val="27"/>
        </w:rPr>
        <w:t xml:space="preserve"> </w:t>
      </w:r>
      <w:r w:rsidRPr="00764CF9">
        <w:rPr>
          <w:color w:val="333333"/>
          <w:sz w:val="27"/>
          <w:szCs w:val="27"/>
          <w:lang w:val="en-US"/>
        </w:rPr>
        <w:t>Classification</w:t>
      </w:r>
      <w:r w:rsidRPr="00D84398">
        <w:rPr>
          <w:color w:val="333333"/>
          <w:sz w:val="27"/>
          <w:szCs w:val="27"/>
        </w:rPr>
        <w:t xml:space="preserve"> </w:t>
      </w:r>
      <w:r w:rsidRPr="00764CF9">
        <w:rPr>
          <w:color w:val="333333"/>
          <w:sz w:val="27"/>
          <w:szCs w:val="27"/>
          <w:lang w:val="en-US"/>
        </w:rPr>
        <w:t>of</w:t>
      </w:r>
      <w:r w:rsidRPr="00D84398">
        <w:rPr>
          <w:color w:val="333333"/>
          <w:sz w:val="27"/>
          <w:szCs w:val="27"/>
        </w:rPr>
        <w:t xml:space="preserve"> </w:t>
      </w:r>
      <w:r w:rsidRPr="00764CF9">
        <w:rPr>
          <w:color w:val="333333"/>
          <w:sz w:val="27"/>
          <w:szCs w:val="27"/>
          <w:lang w:val="en-US"/>
        </w:rPr>
        <w:t>Functioning</w:t>
      </w:r>
      <w:r w:rsidRPr="00D84398">
        <w:rPr>
          <w:color w:val="333333"/>
          <w:sz w:val="27"/>
          <w:szCs w:val="27"/>
        </w:rPr>
        <w:t xml:space="preserve">, </w:t>
      </w:r>
      <w:r w:rsidRPr="00764CF9">
        <w:rPr>
          <w:color w:val="333333"/>
          <w:sz w:val="27"/>
          <w:szCs w:val="27"/>
          <w:lang w:val="en-US"/>
        </w:rPr>
        <w:t>Disability</w:t>
      </w:r>
      <w:r w:rsidRPr="00D84398">
        <w:rPr>
          <w:color w:val="333333"/>
          <w:sz w:val="27"/>
          <w:szCs w:val="27"/>
        </w:rPr>
        <w:t xml:space="preserve"> </w:t>
      </w:r>
      <w:r w:rsidRPr="00764CF9">
        <w:rPr>
          <w:color w:val="333333"/>
          <w:sz w:val="27"/>
          <w:szCs w:val="27"/>
          <w:lang w:val="en-US"/>
        </w:rPr>
        <w:t>and</w:t>
      </w:r>
      <w:r w:rsidRPr="00D84398">
        <w:rPr>
          <w:color w:val="333333"/>
          <w:sz w:val="27"/>
          <w:szCs w:val="27"/>
        </w:rPr>
        <w:t xml:space="preserve"> </w:t>
      </w:r>
      <w:r w:rsidRPr="00764CF9">
        <w:rPr>
          <w:color w:val="333333"/>
          <w:sz w:val="27"/>
          <w:szCs w:val="27"/>
          <w:lang w:val="en-US"/>
        </w:rPr>
        <w:t>Health</w:t>
      </w:r>
      <w:r w:rsidRPr="00D84398">
        <w:rPr>
          <w:color w:val="333333"/>
          <w:sz w:val="27"/>
          <w:szCs w:val="27"/>
        </w:rPr>
        <w:t>)</w:t>
      </w:r>
    </w:p>
    <w:p w:rsidR="001057A0" w:rsidRPr="00D84398" w:rsidRDefault="001057A0">
      <w:pPr>
        <w:rPr>
          <w:rFonts w:ascii="Times New Roman" w:hAnsi="Times New Roman" w:cs="Times New Roman"/>
        </w:rPr>
      </w:pPr>
    </w:p>
    <w:p w:rsidR="00F47A07" w:rsidRDefault="00F47A07" w:rsidP="00F47A07">
      <w:pPr>
        <w:pStyle w:val="1"/>
        <w:shd w:val="clear" w:color="auto" w:fill="FFFFFF"/>
        <w:spacing w:before="0" w:beforeAutospacing="0" w:after="0" w:afterAutospacing="0"/>
        <w:textAlignment w:val="baseline"/>
        <w:rPr>
          <w:rFonts w:ascii="Arial" w:hAnsi="Arial" w:cs="Arial"/>
          <w:color w:val="333333"/>
        </w:rPr>
      </w:pPr>
      <w:r>
        <w:rPr>
          <w:rFonts w:ascii="Arial" w:hAnsi="Arial" w:cs="Arial"/>
          <w:color w:val="333333"/>
        </w:rPr>
        <w:lastRenderedPageBreak/>
        <w:t>ПЕРЕЧЕНЬ ПЛАНИРУЕМЫХ РЕЗУЛЬТАТОВ ОБУЧЕНИЯ ПО ДИСЦИПЛИНЕ (МОДУЛЮ) «МЕДИЦИНСКАЯ РЕАБИЛИТАЦИЯ», СООТНЕСЕННЫХ С ПЛАНИРУЕМЫМИ РЕЗУЛЬТАТАМИ ОСВОЕНИЯ ОБРАЗОВАТЕЛЬНОЙ ПРОГРАММЫ</w:t>
      </w:r>
    </w:p>
    <w:p w:rsidR="00F47A07" w:rsidRDefault="000D7D4D" w:rsidP="00F47A07">
      <w:pPr>
        <w:shd w:val="clear" w:color="auto" w:fill="FFFFFF"/>
        <w:spacing w:line="336" w:lineRule="atLeast"/>
        <w:textAlignment w:val="baseline"/>
        <w:rPr>
          <w:rFonts w:ascii="Arial" w:hAnsi="Arial" w:cs="Arial"/>
          <w:color w:val="333333"/>
          <w:sz w:val="27"/>
          <w:szCs w:val="27"/>
        </w:rPr>
      </w:pPr>
      <w:hyperlink r:id="rId11" w:history="1">
        <w:r w:rsidR="00F47A07">
          <w:rPr>
            <w:rStyle w:val="a3"/>
            <w:rFonts w:ascii="inherit" w:hAnsi="inherit" w:cs="Arial"/>
            <w:sz w:val="2"/>
            <w:szCs w:val="2"/>
            <w:u w:val="none"/>
            <w:bdr w:val="none" w:sz="0" w:space="0" w:color="auto" w:frame="1"/>
          </w:rPr>
          <w:t>Поставить закладку</w:t>
        </w:r>
      </w:hyperlink>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 каждым годом становится все более актуальной задача повышения качества подготовки специалиста. Поэтому перед медицинской школой (высшее и среднее медицинское образование) стоит задача разработки методов, обеспечивающих полноценное усвоение знаний и умений, а также готовящих студентов (курсантов) к будущей самостоятельной практической деятельности. Решить данную задачу можно лишь в русле общих положений современной медико-педагогической науки.</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ОБЛАСТЬ ПРИМЕНЕНИЯ ОБРАЗОВАТЕЛЬНОЙ ПРОГРАММЫ</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Программа профессионального модуля является частью основной профессиональной образовательной программы в соответствии с федеральными государственными образовательными стандартами (ФГОС) по специальности СПО 060101 «Лечебное дело» в части освоения основного вида профессиональной деятельности (ВПД): медико-социальной деятельности и соответствующих профессиональных компетенций (ПК):</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1. ПК 5.1. Осуществлять медицинскую реабилитацию пациентов с различной патологией.</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2. ПК 5.2. Проводить психосоциальную реабилитацию.</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3. ПК 5.3. Осуществлять паллиативную помощь.</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4. ПК 5.4. Проводить медико-социальную реабилитацию инвалидов, одиноких лиц, участников военных действий, лиц из группы социального риска.</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5. ПК 5.5. Проводить экспертизу временной нетрудоспособности.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6. ПК 5.6. Оформлять медицинскую документацию.</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Программа профессионального модуля может быть использована при реализации программы дополнительного профессионального образования по специальности 060101 «Лечебное дело» в соответствии с вышеперечисленными компетенциями.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b/>
          <w:bCs/>
          <w:color w:val="333333"/>
          <w:sz w:val="27"/>
          <w:szCs w:val="27"/>
          <w:bdr w:val="none" w:sz="0" w:space="0" w:color="auto" w:frame="1"/>
        </w:rPr>
        <w:t>ЦЕЛИ И ЗАДАЧИ МОДУЛЯ - ТРЕБОВАНИЯ К РЕЗУЛЬТАТАМ ОСВОЕНИЯ МОДУЛЯ</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С целью овладения указанным ВПД и соответствующими ПК обучающийся в ходе освоения профессионального модуля должен: - </w:t>
      </w:r>
      <w:r w:rsidRPr="00B07437">
        <w:rPr>
          <w:b/>
          <w:bCs/>
          <w:color w:val="333333"/>
          <w:sz w:val="27"/>
          <w:szCs w:val="27"/>
          <w:bdr w:val="none" w:sz="0" w:space="0" w:color="auto" w:frame="1"/>
        </w:rPr>
        <w:t>иметь практический опыт:</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реабилитации пациентов при различных заболеваниях и травмах в разных возрастных группах;</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lastRenderedPageBreak/>
        <w:t>■ обучения пациента и его окружения вопросам организации рационального и лечебного питания, обеспечению безопасной среды, применению физической культуры (ФК);</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осуществления психологической реабилитации;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проведения комплексов лечебной физкультуры (ЛФК) пациентам различных категорий;</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осуществления основных физиотерапевтических процедур по назначению врача;</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проведения экспертизы временной нетрудоспособности; - </w:t>
      </w:r>
      <w:r w:rsidRPr="00B07437">
        <w:rPr>
          <w:b/>
          <w:bCs/>
          <w:color w:val="333333"/>
          <w:sz w:val="27"/>
          <w:szCs w:val="27"/>
          <w:bdr w:val="none" w:sz="0" w:space="0" w:color="auto" w:frame="1"/>
        </w:rPr>
        <w:t>уметь:</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проводить комплекс упражнений по ЛФК при различных заболеваниях;</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проводить основные приемы массажа и ЛФК;</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проводить физиотерапевтические процедуры;</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определять показания и противопоказания к санаторно-курортному лечению;</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составлять программу индивидуальной реабилитации;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организовывать реабилитацию пациентов;</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осуществлять паллиативную помощь пациентам;</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проводить медико-социальную реабилитацию инвалидов, одиноких лиц, участников военных действий, лиц с профессиональными заболеваниями и лиц из группы социального риска;</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проводить экспертизу временной нетрудоспособности; - </w:t>
      </w:r>
      <w:r w:rsidRPr="00B07437">
        <w:rPr>
          <w:b/>
          <w:bCs/>
          <w:color w:val="333333"/>
          <w:sz w:val="27"/>
          <w:szCs w:val="27"/>
          <w:bdr w:val="none" w:sz="0" w:space="0" w:color="auto" w:frame="1"/>
        </w:rPr>
        <w:t>знать:</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основы законодательства в обеспечении социальной защиты населения;</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виды, формы и методы реабилитации;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основы социальной реабилитации;</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принципы экспертизы временной нетрудоспособности при различных заболеваниях и травмах;</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группы инвалидности и основы освидетельствования стойкой утраты трудоспособности в медико-социальной экспертизе (МСЭ);</w:t>
      </w:r>
    </w:p>
    <w:p w:rsidR="00F47A07" w:rsidRPr="00B07437" w:rsidRDefault="00F47A07" w:rsidP="00F47A07">
      <w:pPr>
        <w:pStyle w:val="txt"/>
        <w:shd w:val="clear" w:color="auto" w:fill="FFFFFF"/>
        <w:spacing w:before="0" w:beforeAutospacing="0" w:after="0" w:afterAutospacing="0" w:line="288" w:lineRule="atLeast"/>
        <w:textAlignment w:val="baseline"/>
        <w:rPr>
          <w:color w:val="333333"/>
          <w:sz w:val="27"/>
          <w:szCs w:val="27"/>
        </w:rPr>
      </w:pPr>
      <w:r w:rsidRPr="00B07437">
        <w:rPr>
          <w:color w:val="333333"/>
          <w:sz w:val="27"/>
          <w:szCs w:val="27"/>
          <w:bdr w:val="none" w:sz="0" w:space="0" w:color="auto" w:frame="1"/>
        </w:rPr>
        <w:t>■ общее и специальное физиологическое воздействие физических упражнений и массажа на организм</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человека;</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психологические основы реабилитации;</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основные виды физиотерапевтических процедур и возможности их применения в реабилитации;</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общее и специальное физиологическое воздействие санаторно-курортного лечения на организм человека;</w:t>
      </w:r>
    </w:p>
    <w:p w:rsidR="00F47A07" w:rsidRDefault="000D7D4D" w:rsidP="00F47A07">
      <w:pPr>
        <w:shd w:val="clear" w:color="auto" w:fill="FFFFFF"/>
        <w:textAlignment w:val="baseline"/>
        <w:rPr>
          <w:rFonts w:ascii="Arial" w:hAnsi="Arial" w:cs="Arial"/>
          <w:color w:val="333333"/>
          <w:sz w:val="27"/>
          <w:szCs w:val="27"/>
        </w:rPr>
      </w:pPr>
      <w:hyperlink r:id="rId12" w:history="1">
        <w:r w:rsidR="00F47A07">
          <w:rPr>
            <w:rStyle w:val="a3"/>
            <w:rFonts w:ascii="inherit" w:hAnsi="inherit" w:cs="Arial"/>
            <w:sz w:val="2"/>
            <w:szCs w:val="2"/>
            <w:u w:val="none"/>
            <w:bdr w:val="none" w:sz="0" w:space="0" w:color="auto" w:frame="1"/>
          </w:rPr>
          <w:t>Поставить закладку</w:t>
        </w:r>
      </w:hyperlink>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показания и противопоказания к санаторно-курортному лечению;</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особенности организации социальной помощи пожилым, престарелым людям и инвалидам;</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принципы медико-социальной реабилитации инвалидов, одиноких лиц, участников военных действий, лиц с профессиональными заболеваниями и лиц из групп социального риска.</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Все представленные </w:t>
      </w:r>
      <w:r>
        <w:rPr>
          <w:rFonts w:ascii="inherit" w:hAnsi="inherit" w:cs="Arial"/>
          <w:b/>
          <w:bCs/>
          <w:i/>
          <w:iCs/>
          <w:color w:val="333333"/>
          <w:sz w:val="27"/>
          <w:szCs w:val="27"/>
          <w:bdr w:val="none" w:sz="0" w:space="0" w:color="auto" w:frame="1"/>
        </w:rPr>
        <w:t>учебные занятия </w:t>
      </w:r>
      <w:r>
        <w:rPr>
          <w:rFonts w:ascii="inherit" w:hAnsi="inherit" w:cs="Arial"/>
          <w:color w:val="333333"/>
          <w:sz w:val="27"/>
          <w:szCs w:val="27"/>
          <w:bdr w:val="none" w:sz="0" w:space="0" w:color="auto" w:frame="1"/>
        </w:rPr>
        <w:t>построены по единому методическому плану и содержат следующие разделы:</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Цель занятия - формулируется в терминах деятельности, т.е. чему студент (курсант) должен научиться, какими средствами и методами овладеть при лечении различных заболеваний.</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2. Контрольные вопросы для проверки исходных знаний - эти вопросы определяют тот необходимый уровень знаний, без которого нельзя приступить к изучению данной темы. По этим вопросам студент (курсант) может готовиться к занятиям самостоятельно; эти же вопросы можно использовать в начале занятия для выяснения</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степени готовности группы к усвоению данной темы.</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3. Содержание занятия - представлено как в виде текста, так и для улучшения усвоения в иллюстрированной форме (рисунки, таблицы, схемы).</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Контроль результатов усвоения материала проводится посредством двух видов заданий: а) контрольных вопросов; б) ситуационных клинических задач. Для их решения необходимо применить полученные теоретические знания (см. текст соответствующего раздела). Контрольные вопросы и ситуационные задачи, кроме контроля за результатами усвоения материала, выполняют еще одну важнейшую функцию - способствуют формированию клинического мышления у студентов (курсантов).</w:t>
      </w:r>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5. Дополнительная литература по каждой теме учебного пособия предназначена для более глубокого усвоения учебного материала и может быть использована при подготовке к практическому занятию, написанию рефератов и подготовке к докладу по предложенной преподавателем клинической теме.</w:t>
      </w:r>
    </w:p>
    <w:p w:rsidR="00F47A07" w:rsidRDefault="000D7D4D" w:rsidP="00F47A07">
      <w:pPr>
        <w:shd w:val="clear" w:color="auto" w:fill="FFFFFF"/>
        <w:textAlignment w:val="baseline"/>
        <w:rPr>
          <w:rFonts w:ascii="Arial" w:hAnsi="Arial" w:cs="Arial"/>
          <w:color w:val="333333"/>
          <w:sz w:val="27"/>
          <w:szCs w:val="27"/>
        </w:rPr>
      </w:pPr>
      <w:hyperlink r:id="rId13" w:history="1">
        <w:r w:rsidR="00F47A07">
          <w:rPr>
            <w:rStyle w:val="a3"/>
            <w:rFonts w:ascii="inherit" w:hAnsi="inherit" w:cs="Arial"/>
            <w:sz w:val="2"/>
            <w:szCs w:val="2"/>
            <w:u w:val="none"/>
            <w:bdr w:val="none" w:sz="0" w:space="0" w:color="auto" w:frame="1"/>
          </w:rPr>
          <w:t>Поставить закладку</w:t>
        </w:r>
      </w:hyperlink>
    </w:p>
    <w:p w:rsidR="00F47A07" w:rsidRDefault="00F47A07" w:rsidP="00F47A0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Структура практического занятия (стандартный вариант)</w:t>
      </w:r>
    </w:p>
    <w:tbl>
      <w:tblPr>
        <w:tblW w:w="0" w:type="auto"/>
        <w:shd w:val="clear" w:color="auto" w:fill="FFFFFF"/>
        <w:tblCellMar>
          <w:left w:w="0" w:type="dxa"/>
          <w:right w:w="0" w:type="dxa"/>
        </w:tblCellMar>
        <w:tblLook w:val="04A0"/>
      </w:tblPr>
      <w:tblGrid>
        <w:gridCol w:w="1976"/>
        <w:gridCol w:w="17"/>
        <w:gridCol w:w="1277"/>
        <w:gridCol w:w="21"/>
        <w:gridCol w:w="17"/>
        <w:gridCol w:w="972"/>
        <w:gridCol w:w="2390"/>
        <w:gridCol w:w="1734"/>
        <w:gridCol w:w="961"/>
      </w:tblGrid>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b/>
                <w:bCs/>
                <w:color w:val="333333"/>
                <w:sz w:val="27"/>
                <w:szCs w:val="27"/>
                <w:bdr w:val="none" w:sz="0" w:space="0" w:color="auto" w:frame="1"/>
              </w:rPr>
              <w:t>Этап занятия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b/>
                <w:bCs/>
                <w:color w:val="333333"/>
                <w:sz w:val="27"/>
                <w:szCs w:val="27"/>
                <w:bdr w:val="none" w:sz="0" w:space="0" w:color="auto" w:frame="1"/>
              </w:rPr>
              <w:t>Цель этапа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b/>
                <w:bCs/>
                <w:color w:val="333333"/>
                <w:sz w:val="27"/>
                <w:szCs w:val="27"/>
                <w:bdr w:val="none" w:sz="0" w:space="0" w:color="auto" w:frame="1"/>
              </w:rPr>
              <w:t>Средства достижения цели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b/>
                <w:bCs/>
                <w:color w:val="333333"/>
                <w:sz w:val="27"/>
                <w:szCs w:val="27"/>
                <w:bdr w:val="none" w:sz="0" w:space="0" w:color="auto" w:frame="1"/>
              </w:rPr>
              <w:t>Место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b/>
                <w:bCs/>
                <w:color w:val="333333"/>
                <w:sz w:val="27"/>
                <w:szCs w:val="27"/>
                <w:bdr w:val="none" w:sz="0" w:space="0" w:color="auto" w:frame="1"/>
              </w:rPr>
              <w:t>Время, мин**</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Проверка исходного уровня занятий Семинарское (практическое) занятие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Тема занятия</w:t>
            </w:r>
          </w:p>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 //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Контрольные вопросы и ответы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Учебная комната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10-15</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 Теоретическая часть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Таблицы, схемы, истории болезни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Учебная комната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30</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 Практическая часть - обход клинического отделения, отделения медицинской реабилитации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Истории болезни. Схема процедур ЛГ, ФП, массажа, периодов лечения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Палаты больницы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120</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Разбор историй болезни, периодов лечения, сроков назначения средств реабилитации и показаний к назначению средств реабилитации. Демонстрация процедур массажа, ФП и ЛГ*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 //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88" w:lineRule="atLeast"/>
              <w:textAlignment w:val="baseline"/>
              <w:rPr>
                <w:rFonts w:ascii="inherit" w:eastAsia="Times New Roman" w:hAnsi="inherit" w:cs="Arial"/>
                <w:color w:val="333333"/>
                <w:sz w:val="27"/>
                <w:szCs w:val="27"/>
              </w:rPr>
            </w:pPr>
            <w:r w:rsidRPr="00F47A07">
              <w:rPr>
                <w:rFonts w:ascii="inherit" w:eastAsia="Times New Roman" w:hAnsi="inherit" w:cs="Arial"/>
                <w:color w:val="333333"/>
                <w:sz w:val="27"/>
                <w:szCs w:val="27"/>
                <w:bdr w:val="none" w:sz="0" w:space="0" w:color="auto" w:frame="1"/>
              </w:rPr>
              <w:t>3-5 больных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p>
        </w:tc>
      </w:tr>
      <w:tr w:rsidR="00F47A07" w:rsidRPr="00F47A07" w:rsidTr="0014176A">
        <w:tc>
          <w:tcPr>
            <w:tcW w:w="3308" w:type="dxa"/>
            <w:gridSpan w:val="5"/>
            <w:tcBorders>
              <w:top w:val="single" w:sz="4" w:space="0" w:color="auto"/>
              <w:left w:val="nil"/>
              <w:bottom w:val="single" w:sz="4" w:space="0" w:color="auto"/>
              <w:right w:val="single" w:sz="6" w:space="0" w:color="000000"/>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p>
        </w:tc>
        <w:tc>
          <w:tcPr>
            <w:tcW w:w="0" w:type="auto"/>
            <w:tcBorders>
              <w:top w:val="single" w:sz="4" w:space="0" w:color="auto"/>
              <w:bottom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bottom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bottom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bottom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r w:rsidRPr="00F47A07">
              <w:rPr>
                <w:rFonts w:ascii="inherit" w:eastAsia="Times New Roman" w:hAnsi="inherit" w:cs="Arial"/>
                <w:color w:val="333333"/>
                <w:sz w:val="27"/>
                <w:szCs w:val="27"/>
              </w:rPr>
              <w:t>Самоподготовка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r w:rsidRPr="00F47A07">
              <w:rPr>
                <w:rFonts w:ascii="inherit" w:eastAsia="Times New Roman" w:hAnsi="inherit" w:cs="Arial"/>
                <w:color w:val="333333"/>
                <w:sz w:val="27"/>
                <w:szCs w:val="27"/>
              </w:rPr>
              <w:t>• Теоретическая часть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 //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Учебные пособия, литература, таблицы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Учебная комната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60</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r w:rsidRPr="00F47A07">
              <w:rPr>
                <w:rFonts w:ascii="inherit" w:eastAsia="Times New Roman" w:hAnsi="inherit" w:cs="Arial"/>
                <w:color w:val="333333"/>
                <w:sz w:val="27"/>
                <w:szCs w:val="27"/>
              </w:rPr>
              <w:t xml:space="preserve">• Практическая часть: самостоятельная курация 2-4 больных, работа с историей болезни, составление комплексов ЛГ, </w:t>
            </w:r>
            <w:r w:rsidRPr="00F47A07">
              <w:rPr>
                <w:rFonts w:ascii="inherit" w:eastAsia="Times New Roman" w:hAnsi="inherit" w:cs="Arial"/>
                <w:color w:val="333333"/>
                <w:sz w:val="27"/>
                <w:szCs w:val="27"/>
              </w:rPr>
              <w:lastRenderedPageBreak/>
              <w:t>оценка его однократного влияния. Процедура массажа. Знакомство с ФП</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Больные,</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секундомеры,</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медицинская</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документация,</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велоэргометр,</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тренажеры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Палаты,</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зал ЛФК,</w:t>
            </w:r>
          </w:p>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массажные физио-терапевтические кабинеты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120</w:t>
            </w:r>
          </w:p>
        </w:tc>
      </w:tr>
      <w:tr w:rsidR="00F47A07" w:rsidRPr="00F47A07" w:rsidTr="0014176A">
        <w:tc>
          <w:tcPr>
            <w:tcW w:w="3308" w:type="dxa"/>
            <w:gridSpan w:val="5"/>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inherit" w:eastAsia="Times New Roman" w:hAnsi="inherit" w:cs="Arial"/>
                <w:color w:val="333333"/>
                <w:sz w:val="27"/>
                <w:szCs w:val="27"/>
              </w:rPr>
            </w:pPr>
            <w:r w:rsidRPr="00F47A07">
              <w:rPr>
                <w:rFonts w:ascii="inherit" w:eastAsia="Times New Roman" w:hAnsi="inherit" w:cs="Arial"/>
                <w:color w:val="333333"/>
                <w:sz w:val="27"/>
                <w:szCs w:val="27"/>
              </w:rPr>
              <w:lastRenderedPageBreak/>
              <w:t>Контроль за усвоением знаний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 //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Вопросы и ответы на них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Учебная комната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47A07" w:rsidRPr="00F47A07" w:rsidRDefault="00F47A07" w:rsidP="00F47A07">
            <w:pPr>
              <w:spacing w:after="0" w:line="240" w:lineRule="auto"/>
              <w:rPr>
                <w:rFonts w:ascii="Times New Roman" w:eastAsia="Times New Roman" w:hAnsi="Times New Roman" w:cs="Times New Roman"/>
                <w:sz w:val="20"/>
                <w:szCs w:val="20"/>
              </w:rPr>
            </w:pPr>
            <w:r w:rsidRPr="00F47A07">
              <w:rPr>
                <w:rFonts w:ascii="Times New Roman" w:eastAsia="Times New Roman" w:hAnsi="Times New Roman" w:cs="Times New Roman"/>
                <w:sz w:val="20"/>
                <w:szCs w:val="20"/>
              </w:rPr>
              <w:t>30</w:t>
            </w:r>
          </w:p>
        </w:tc>
      </w:tr>
      <w:tr w:rsidR="0014176A" w:rsidRPr="0014176A" w:rsidTr="0014176A">
        <w:tblPrEx>
          <w:shd w:val="clear" w:color="auto" w:fill="auto"/>
        </w:tblPrEx>
        <w:trPr>
          <w:gridAfter w:val="4"/>
        </w:trPr>
        <w:tc>
          <w:tcPr>
            <w:tcW w:w="1877" w:type="dxa"/>
            <w:tcBorders>
              <w:top w:val="single" w:sz="4" w:space="0" w:color="auto"/>
              <w:left w:val="single" w:sz="4" w:space="0" w:color="auto"/>
              <w:bottom w:val="single" w:sz="4" w:space="0" w:color="auto"/>
              <w:right w:val="single" w:sz="4" w:space="0" w:color="auto"/>
            </w:tcBorders>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p>
        </w:tc>
        <w:tc>
          <w:tcPr>
            <w:tcW w:w="1213" w:type="dxa"/>
            <w:tcBorders>
              <w:top w:val="single" w:sz="4" w:space="0" w:color="auto"/>
              <w:left w:val="single" w:sz="4" w:space="0" w:color="auto"/>
              <w:bottom w:val="single" w:sz="4" w:space="0" w:color="auto"/>
              <w:right w:val="single" w:sz="4" w:space="0" w:color="auto"/>
            </w:tcBorders>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p>
        </w:tc>
        <w:tc>
          <w:tcPr>
            <w:tcW w:w="20" w:type="dxa"/>
            <w:tcBorders>
              <w:top w:val="single" w:sz="4" w:space="0" w:color="auto"/>
              <w:left w:val="single" w:sz="4" w:space="0" w:color="auto"/>
              <w:bottom w:val="single" w:sz="4" w:space="0" w:color="auto"/>
              <w:right w:val="single" w:sz="4" w:space="0" w:color="auto"/>
            </w:tcBorders>
            <w:vAlign w:val="bottom"/>
            <w:hideMark/>
          </w:tcPr>
          <w:p w:rsidR="0014176A" w:rsidRPr="0014176A" w:rsidRDefault="0014176A" w:rsidP="0014176A">
            <w:pPr>
              <w:spacing w:after="0" w:line="240" w:lineRule="auto"/>
              <w:rPr>
                <w:rFonts w:ascii="inherit" w:eastAsia="Times New Roman" w:hAnsi="inherit"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14176A" w:rsidRPr="0014176A" w:rsidRDefault="0014176A" w:rsidP="0014176A">
            <w:pPr>
              <w:spacing w:after="0" w:line="240" w:lineRule="auto"/>
              <w:rPr>
                <w:rFonts w:ascii="inherit" w:eastAsia="Times New Roman" w:hAnsi="inherit" w:cs="Times New Roman"/>
                <w:sz w:val="24"/>
                <w:szCs w:val="24"/>
              </w:rPr>
            </w:pPr>
          </w:p>
        </w:tc>
      </w:tr>
    </w:tbl>
    <w:p w:rsidR="0014176A" w:rsidRPr="00B07437" w:rsidRDefault="0014176A" w:rsidP="0014176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07437">
        <w:rPr>
          <w:rFonts w:ascii="Times New Roman" w:eastAsia="Times New Roman" w:hAnsi="Times New Roman" w:cs="Times New Roman"/>
          <w:color w:val="333333"/>
          <w:sz w:val="27"/>
          <w:szCs w:val="27"/>
          <w:bdr w:val="none" w:sz="0" w:space="0" w:color="auto" w:frame="1"/>
        </w:rPr>
        <w:t>* ЛГ - лечебная гимнастика; ФП - физиопроцедуры</w:t>
      </w:r>
    </w:p>
    <w:p w:rsidR="0014176A" w:rsidRPr="00B07437" w:rsidRDefault="0014176A" w:rsidP="0014176A">
      <w:pPr>
        <w:shd w:val="clear" w:color="auto" w:fill="FFFFFF"/>
        <w:spacing w:after="0" w:line="288" w:lineRule="atLeast"/>
        <w:textAlignment w:val="baseline"/>
        <w:rPr>
          <w:rFonts w:ascii="Times New Roman" w:eastAsia="Times New Roman" w:hAnsi="Times New Roman" w:cs="Times New Roman"/>
          <w:color w:val="333333"/>
          <w:sz w:val="27"/>
          <w:szCs w:val="27"/>
          <w:bdr w:val="none" w:sz="0" w:space="0" w:color="auto" w:frame="1"/>
        </w:rPr>
      </w:pPr>
      <w:r w:rsidRPr="00B07437">
        <w:rPr>
          <w:rFonts w:ascii="Times New Roman" w:eastAsia="Times New Roman" w:hAnsi="Times New Roman" w:cs="Times New Roman"/>
          <w:color w:val="333333"/>
          <w:sz w:val="27"/>
          <w:szCs w:val="27"/>
          <w:bdr w:val="none" w:sz="0" w:space="0" w:color="auto" w:frame="1"/>
        </w:rPr>
        <w:t>** Время, которое определяет преподаватель к каждому конкретному занятию</w:t>
      </w:r>
    </w:p>
    <w:p w:rsidR="0014176A" w:rsidRPr="00B07437" w:rsidRDefault="0014176A" w:rsidP="0014176A">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14176A" w:rsidRPr="00B07437" w:rsidRDefault="0014176A" w:rsidP="0014176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07437">
        <w:rPr>
          <w:rFonts w:ascii="Times New Roman" w:eastAsia="Times New Roman" w:hAnsi="Times New Roman" w:cs="Times New Roman"/>
          <w:b/>
          <w:bCs/>
          <w:color w:val="333333"/>
          <w:sz w:val="27"/>
          <w:szCs w:val="27"/>
          <w:bdr w:val="none" w:sz="0" w:space="0" w:color="auto" w:frame="1"/>
        </w:rPr>
        <w:t>РЕЗУЛЬТАТЫ ОСВОЕНИЯ ПРОФЕССИОНАЛЬНОГО МОДУЛЯ</w:t>
      </w:r>
    </w:p>
    <w:p w:rsidR="0014176A" w:rsidRPr="00B07437" w:rsidRDefault="0014176A" w:rsidP="0014176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07437">
        <w:rPr>
          <w:rFonts w:ascii="Times New Roman" w:eastAsia="Times New Roman" w:hAnsi="Times New Roman" w:cs="Times New Roman"/>
          <w:color w:val="333333"/>
          <w:sz w:val="27"/>
          <w:szCs w:val="27"/>
          <w:bdr w:val="none" w:sz="0" w:space="0" w:color="auto" w:frame="1"/>
        </w:rPr>
        <w:t>Результатом освоения программы профессионального модуля является овладение обучающимися ВПД - медико-социальной деятельности, в том числе профессиональными (ПК) и общими (ОК) компетенциями: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02"/>
        <w:gridCol w:w="8842"/>
      </w:tblGrid>
      <w:tr w:rsidR="0014176A" w:rsidRPr="0014176A" w:rsidTr="006C3D0D">
        <w:tc>
          <w:tcPr>
            <w:tcW w:w="802" w:type="dxa"/>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r w:rsidRPr="0014176A">
              <w:rPr>
                <w:rFonts w:ascii="inherit" w:eastAsia="Times New Roman" w:hAnsi="inherit" w:cs="Times New Roman"/>
                <w:b/>
                <w:bCs/>
                <w:sz w:val="24"/>
                <w:szCs w:val="24"/>
                <w:bdr w:val="none" w:sz="0" w:space="0" w:color="auto" w:frame="1"/>
              </w:rPr>
              <w:t>Код</w:t>
            </w:r>
          </w:p>
        </w:tc>
        <w:tc>
          <w:tcPr>
            <w:tcW w:w="0" w:type="auto"/>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r w:rsidRPr="0014176A">
              <w:rPr>
                <w:rFonts w:ascii="inherit" w:eastAsia="Times New Roman" w:hAnsi="inherit" w:cs="Times New Roman"/>
                <w:b/>
                <w:bCs/>
                <w:sz w:val="24"/>
                <w:szCs w:val="24"/>
                <w:bdr w:val="none" w:sz="0" w:space="0" w:color="auto" w:frame="1"/>
              </w:rPr>
              <w:t>Наименование результата обучения</w:t>
            </w:r>
          </w:p>
        </w:tc>
      </w:tr>
      <w:tr w:rsidR="0014176A" w:rsidRPr="0014176A" w:rsidTr="006C3D0D">
        <w:tc>
          <w:tcPr>
            <w:tcW w:w="802" w:type="dxa"/>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r w:rsidRPr="0014176A">
              <w:rPr>
                <w:rFonts w:ascii="inherit" w:eastAsia="Times New Roman" w:hAnsi="inherit" w:cs="Times New Roman"/>
                <w:sz w:val="24"/>
                <w:szCs w:val="24"/>
                <w:bdr w:val="none" w:sz="0" w:space="0" w:color="auto" w:frame="1"/>
              </w:rPr>
              <w:t>ПК 5.1</w:t>
            </w:r>
          </w:p>
        </w:tc>
        <w:tc>
          <w:tcPr>
            <w:tcW w:w="0" w:type="auto"/>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rPr>
            </w:pPr>
            <w:r w:rsidRPr="0014176A">
              <w:rPr>
                <w:rFonts w:ascii="inherit" w:eastAsia="Times New Roman" w:hAnsi="inherit" w:cs="Times New Roman"/>
                <w:sz w:val="24"/>
                <w:szCs w:val="24"/>
                <w:bdr w:val="none" w:sz="0" w:space="0" w:color="auto" w:frame="1"/>
              </w:rPr>
              <w:t>Осуществлять медицинскую реабилитацию пациентов с различной патологией</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К 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Проводить психосоциальную реабилитацию</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ПК 5.3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Осуществлять паллиативную помощь</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ПК 5.4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Проводить медико-социальную реабилитацию инвалидов, одиноких лиц, участников военных действий, лиц с профессиональными заболеваниями и лиц из группы социального риска</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ПК 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Проводить экспертизу трудоспособности</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ПК 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Оформлять медицинскую документацию</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Понимать сущность и социальную значимость своей будущей профессии, проявлять к ней</w:t>
            </w:r>
            <w:r>
              <w:rPr>
                <w:rFonts w:ascii="inherit" w:eastAsia="Times New Roman" w:hAnsi="inherit" w:cs="Times New Roman"/>
                <w:sz w:val="24"/>
                <w:szCs w:val="24"/>
                <w:bdr w:val="none" w:sz="0" w:space="0" w:color="auto" w:frame="1"/>
              </w:rPr>
              <w:t xml:space="preserve"> установочный интерес</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Принимать решения в стандартных и нестандартных ситуациях и нести за них ответственность</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Осуществлять поиск и использование информации, необходимой для эффективного выполнения возложенных на них профессиональных задач, а также для своего профессионального и личностного развития</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Использовать информационно-коммуникационные технологии в профессиональной деятельности</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Работать в коллективе и в команде, эффективно общаться с коллегами, руководством,</w:t>
            </w:r>
            <w:r>
              <w:rPr>
                <w:rFonts w:ascii="inherit" w:eastAsia="Times New Roman" w:hAnsi="inherit" w:cs="Times New Roman"/>
                <w:sz w:val="24"/>
                <w:szCs w:val="24"/>
                <w:bdr w:val="none" w:sz="0" w:space="0" w:color="auto" w:frame="1"/>
              </w:rPr>
              <w:t xml:space="preserve"> потребителями</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К 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Брать ответственность за работу членов команды (подчиненных), за результат выполнения заданий</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своей квалификации</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Ориентироваться в условиях частой смены технологий в профессиональной деятельности</w:t>
            </w:r>
          </w:p>
        </w:tc>
      </w:tr>
      <w:tr w:rsidR="0014176A" w:rsidRPr="0014176A" w:rsidTr="006C3D0D">
        <w:tc>
          <w:tcPr>
            <w:tcW w:w="80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ОК 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Times New Roman"/>
                <w:sz w:val="24"/>
                <w:szCs w:val="24"/>
                <w:bdr w:val="none" w:sz="0" w:space="0" w:color="auto" w:frame="1"/>
              </w:rPr>
            </w:pPr>
            <w:r w:rsidRPr="0014176A">
              <w:rPr>
                <w:rFonts w:ascii="inherit" w:eastAsia="Times New Roman" w:hAnsi="inherit" w:cs="Times New Roman"/>
                <w:sz w:val="24"/>
                <w:szCs w:val="24"/>
                <w:bdr w:val="none" w:sz="0" w:space="0" w:color="auto" w:frame="1"/>
              </w:rPr>
              <w:t>Бережно относиться к историческому наследию и культурным традициям народа, уважать социальные, культурные и религиозные различия</w:t>
            </w:r>
          </w:p>
        </w:tc>
      </w:tr>
    </w:tbl>
    <w:p w:rsidR="00F47A07" w:rsidRDefault="00F47A07">
      <w:pPr>
        <w:rPr>
          <w:rFonts w:ascii="Times New Roman" w:hAnsi="Times New Roman" w:cs="Times New Roman"/>
        </w:rPr>
      </w:pPr>
    </w:p>
    <w:p w:rsidR="0014176A" w:rsidRDefault="0014176A">
      <w:pPr>
        <w:rPr>
          <w:rFonts w:ascii="Times New Roman" w:hAnsi="Times New Roman" w:cs="Times New Roman"/>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60"/>
        <w:gridCol w:w="8784"/>
      </w:tblGrid>
      <w:tr w:rsidR="0014176A" w:rsidRPr="0014176A" w:rsidTr="006C3D0D">
        <w:tc>
          <w:tcPr>
            <w:tcW w:w="860" w:type="dxa"/>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b/>
                <w:bCs/>
                <w:color w:val="333333"/>
                <w:sz w:val="27"/>
                <w:szCs w:val="27"/>
                <w:bdr w:val="none" w:sz="0" w:space="0" w:color="auto" w:frame="1"/>
              </w:rPr>
              <w:t>Код</w:t>
            </w:r>
          </w:p>
        </w:tc>
        <w:tc>
          <w:tcPr>
            <w:tcW w:w="0" w:type="auto"/>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b/>
                <w:bCs/>
                <w:color w:val="333333"/>
                <w:sz w:val="27"/>
                <w:szCs w:val="27"/>
                <w:bdr w:val="none" w:sz="0" w:space="0" w:color="auto" w:frame="1"/>
              </w:rPr>
              <w:t>Наименование результата обучения</w:t>
            </w:r>
          </w:p>
        </w:tc>
      </w:tr>
      <w:tr w:rsidR="0014176A" w:rsidRPr="0014176A" w:rsidTr="006C3D0D">
        <w:tc>
          <w:tcPr>
            <w:tcW w:w="860" w:type="dxa"/>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ОК 11</w:t>
            </w:r>
          </w:p>
        </w:tc>
        <w:tc>
          <w:tcPr>
            <w:tcW w:w="0" w:type="auto"/>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Быть готовым брать на себя нравственные обязательства по отношению к природе, обществу, человеку</w:t>
            </w:r>
          </w:p>
        </w:tc>
      </w:tr>
      <w:tr w:rsidR="0014176A" w:rsidRPr="0014176A" w:rsidTr="006C3D0D">
        <w:tc>
          <w:tcPr>
            <w:tcW w:w="860" w:type="dxa"/>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lastRenderedPageBreak/>
              <w:t>ОК 12</w:t>
            </w:r>
          </w:p>
        </w:tc>
        <w:tc>
          <w:tcPr>
            <w:tcW w:w="0" w:type="auto"/>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14176A" w:rsidRPr="0014176A" w:rsidTr="006C3D0D">
        <w:tc>
          <w:tcPr>
            <w:tcW w:w="860" w:type="dxa"/>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ОК 13</w:t>
            </w:r>
          </w:p>
        </w:tc>
        <w:tc>
          <w:tcPr>
            <w:tcW w:w="0" w:type="auto"/>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Вести здоровый образ жизни, заниматься ФК и спортом для укрепления здоровья, достижения жизненных и профессиональных целей</w:t>
            </w:r>
          </w:p>
        </w:tc>
      </w:tr>
      <w:tr w:rsidR="0014176A" w:rsidRPr="0014176A" w:rsidTr="006C3D0D">
        <w:tc>
          <w:tcPr>
            <w:tcW w:w="860" w:type="dxa"/>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ОК 14</w:t>
            </w:r>
          </w:p>
        </w:tc>
        <w:tc>
          <w:tcPr>
            <w:tcW w:w="0" w:type="auto"/>
            <w:shd w:val="clear" w:color="auto" w:fill="FFFFFF"/>
            <w:vAlign w:val="bottom"/>
            <w:hideMark/>
          </w:tcPr>
          <w:p w:rsidR="0014176A" w:rsidRPr="0014176A" w:rsidRDefault="0014176A" w:rsidP="0014176A">
            <w:pPr>
              <w:spacing w:after="0" w:line="288" w:lineRule="atLeast"/>
              <w:textAlignment w:val="baseline"/>
              <w:rPr>
                <w:rFonts w:ascii="inherit" w:eastAsia="Times New Roman" w:hAnsi="inherit" w:cs="Arial"/>
                <w:color w:val="333333"/>
                <w:sz w:val="27"/>
                <w:szCs w:val="27"/>
              </w:rPr>
            </w:pPr>
            <w:r w:rsidRPr="0014176A">
              <w:rPr>
                <w:rFonts w:ascii="inherit" w:eastAsia="Times New Roman" w:hAnsi="inherit" w:cs="Arial"/>
                <w:color w:val="333333"/>
                <w:sz w:val="27"/>
                <w:szCs w:val="27"/>
                <w:bdr w:val="none" w:sz="0" w:space="0" w:color="auto" w:frame="1"/>
              </w:rPr>
              <w:t>Исполнять воинскую обязанность, в том числе с применением полученных профессиональных знаний (для юношей)</w:t>
            </w:r>
          </w:p>
        </w:tc>
      </w:tr>
    </w:tbl>
    <w:p w:rsidR="0014176A" w:rsidRPr="00F47A07" w:rsidRDefault="0014176A">
      <w:pPr>
        <w:rPr>
          <w:rFonts w:ascii="Times New Roman" w:hAnsi="Times New Roman" w:cs="Times New Roman"/>
        </w:rPr>
      </w:pPr>
    </w:p>
    <w:p w:rsidR="00FF4995" w:rsidRDefault="00FF4995"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FF4995" w:rsidRDefault="00FF4995"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FF4995" w:rsidRDefault="00FF4995"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FF4995" w:rsidRDefault="00FF4995"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p>
    <w:p w:rsidR="001057A0" w:rsidRPr="009836AE" w:rsidRDefault="001057A0" w:rsidP="001057A0">
      <w:pPr>
        <w:shd w:val="clear" w:color="auto" w:fill="FFFFFF"/>
        <w:spacing w:after="0" w:line="240" w:lineRule="auto"/>
        <w:textAlignment w:val="baseline"/>
        <w:outlineLvl w:val="0"/>
        <w:rPr>
          <w:rFonts w:ascii="Arial" w:eastAsia="Times New Roman" w:hAnsi="Arial" w:cs="Arial"/>
          <w:b/>
          <w:bCs/>
          <w:color w:val="333333"/>
          <w:kern w:val="36"/>
          <w:sz w:val="48"/>
          <w:szCs w:val="48"/>
        </w:rPr>
      </w:pPr>
      <w:r w:rsidRPr="001057A0">
        <w:rPr>
          <w:rFonts w:ascii="Arial" w:eastAsia="Times New Roman" w:hAnsi="Arial" w:cs="Arial"/>
          <w:b/>
          <w:bCs/>
          <w:color w:val="333333"/>
          <w:kern w:val="36"/>
          <w:sz w:val="48"/>
          <w:szCs w:val="48"/>
        </w:rPr>
        <w:t>Часть</w:t>
      </w:r>
      <w:r w:rsidRPr="009836AE">
        <w:rPr>
          <w:rFonts w:ascii="Arial" w:eastAsia="Times New Roman" w:hAnsi="Arial" w:cs="Arial"/>
          <w:b/>
          <w:bCs/>
          <w:color w:val="333333"/>
          <w:kern w:val="36"/>
          <w:sz w:val="48"/>
          <w:szCs w:val="48"/>
        </w:rPr>
        <w:t xml:space="preserve"> 1.</w:t>
      </w:r>
      <w:r w:rsidRPr="00764CF9">
        <w:rPr>
          <w:rFonts w:ascii="Arial" w:eastAsia="Times New Roman" w:hAnsi="Arial" w:cs="Arial"/>
          <w:b/>
          <w:bCs/>
          <w:color w:val="333333"/>
          <w:kern w:val="36"/>
          <w:sz w:val="48"/>
          <w:szCs w:val="48"/>
          <w:lang w:val="en-US"/>
        </w:rPr>
        <w:t> </w:t>
      </w:r>
      <w:r w:rsidRPr="001057A0">
        <w:rPr>
          <w:rFonts w:ascii="Arial" w:eastAsia="Times New Roman" w:hAnsi="Arial" w:cs="Arial"/>
          <w:b/>
          <w:bCs/>
          <w:color w:val="333333"/>
          <w:kern w:val="36"/>
          <w:sz w:val="48"/>
          <w:szCs w:val="48"/>
        </w:rPr>
        <w:t>Основы</w:t>
      </w:r>
      <w:r w:rsidRPr="00764CF9">
        <w:rPr>
          <w:rFonts w:ascii="Arial" w:eastAsia="Times New Roman" w:hAnsi="Arial" w:cs="Arial"/>
          <w:b/>
          <w:bCs/>
          <w:color w:val="333333"/>
          <w:kern w:val="36"/>
          <w:sz w:val="48"/>
          <w:szCs w:val="48"/>
          <w:lang w:val="en-US"/>
        </w:rPr>
        <w:t> </w:t>
      </w:r>
      <w:r w:rsidRPr="001057A0">
        <w:rPr>
          <w:rFonts w:ascii="Arial" w:eastAsia="Times New Roman" w:hAnsi="Arial" w:cs="Arial"/>
          <w:b/>
          <w:bCs/>
          <w:color w:val="333333"/>
          <w:kern w:val="36"/>
          <w:sz w:val="48"/>
          <w:szCs w:val="48"/>
        </w:rPr>
        <w:t>реабилитации</w:t>
      </w:r>
    </w:p>
    <w:p w:rsidR="0017549C" w:rsidRDefault="000D7D4D" w:rsidP="0017549C">
      <w:pPr>
        <w:pStyle w:val="2"/>
        <w:shd w:val="clear" w:color="auto" w:fill="FFFFFF"/>
        <w:spacing w:before="240" w:after="240"/>
        <w:textAlignment w:val="baseline"/>
        <w:rPr>
          <w:rFonts w:ascii="Arial" w:hAnsi="Arial" w:cs="Arial"/>
          <w:color w:val="333333"/>
        </w:rPr>
      </w:pPr>
      <w:hyperlink r:id="rId14" w:history="1">
        <w:r w:rsidR="001057A0" w:rsidRPr="001057A0">
          <w:rPr>
            <w:rFonts w:ascii="inherit" w:eastAsia="Times New Roman" w:hAnsi="inherit" w:cs="Arial"/>
            <w:color w:val="0000FF"/>
            <w:sz w:val="2"/>
          </w:rPr>
          <w:t>Поставить</w:t>
        </w:r>
        <w:r w:rsidR="001057A0" w:rsidRPr="0017549C">
          <w:rPr>
            <w:rFonts w:ascii="inherit" w:eastAsia="Times New Roman" w:hAnsi="inherit" w:cs="Arial"/>
            <w:color w:val="0000FF"/>
            <w:sz w:val="2"/>
          </w:rPr>
          <w:t xml:space="preserve"> </w:t>
        </w:r>
        <w:r w:rsidR="001057A0" w:rsidRPr="001057A0">
          <w:rPr>
            <w:rFonts w:ascii="inherit" w:eastAsia="Times New Roman" w:hAnsi="inherit" w:cs="Arial"/>
            <w:color w:val="0000FF"/>
            <w:sz w:val="2"/>
          </w:rPr>
          <w:t>закладку</w:t>
        </w:r>
      </w:hyperlink>
      <w:r w:rsidR="0017549C">
        <w:rPr>
          <w:rFonts w:ascii="Arial" w:hAnsi="Arial" w:cs="Arial"/>
          <w:color w:val="333333"/>
        </w:rPr>
        <w:t>Глава 1. Медико-социальная реабилитация больных и инвалидов</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b/>
          <w:bCs/>
          <w:color w:val="333333"/>
          <w:sz w:val="27"/>
          <w:szCs w:val="27"/>
          <w:bdr w:val="none" w:sz="0" w:space="0" w:color="auto" w:frame="1"/>
        </w:rPr>
        <w:t>Цель занятия.</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Научить использовать средства медицинской реабилитации в условиях стационара, поликлиники. Изучить принципы построения программ реабилитации на различных этапах лечения, показания и противопоказания к назначению средств реабилитации.</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b/>
          <w:bCs/>
          <w:color w:val="333333"/>
          <w:sz w:val="27"/>
          <w:szCs w:val="27"/>
          <w:bdr w:val="none" w:sz="0" w:space="0" w:color="auto" w:frame="1"/>
        </w:rPr>
        <w:t>Контрольные вопросы и задания для проверки исходных данных.</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1. Дайте определение реабилитации (термин, цель и задачи).</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2. Что такое нормативно-правовое регулирование медицинской реабилитации?</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3. Приведите классификацию инвалидности.</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4. Назовите основные средства медицинской реабилитации.</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5. Дайте характеристику физическим упражнениям (классификация, формы и средства).</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6. Что такое массаж (виды, приемы, показания к назначению)?</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7. Охарактеризуйте физические факторы (классификация, показания и основные противопоказания к их</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назначению).</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8. Что входит в исследование физического развития пациента?</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9. Какова оценка эффективности проведенного лечения (основные тесты)?</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Умения, которые студент должен освоить на занятии. </w:t>
      </w:r>
      <w:r>
        <w:rPr>
          <w:rFonts w:ascii="inherit" w:hAnsi="inherit" w:cs="Arial"/>
          <w:color w:val="333333"/>
          <w:sz w:val="27"/>
          <w:szCs w:val="27"/>
          <w:bdr w:val="none" w:sz="0" w:space="0" w:color="auto" w:frame="1"/>
        </w:rPr>
        <w:t>- Построить комплекс ЛГ, исходя из заболевания больного, его возраста, пола и толерантности к физической нагрузке.</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Провести процедуру ЛГ у конкретного больного.</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Дать оценку влияния однократной процедуры ЛГ на организм больного (по ЧСС, АД и частоте дыхания).</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Продемонстрировать основные приемы лечебного (классического) массажа (поглаживание, растирание, разминание и вибрация).</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Структура практического массажа - стандартная.</w:t>
      </w:r>
    </w:p>
    <w:p w:rsidR="0017549C"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Термин «реабилитация» происходит от латинских слов habilis - способность, reabilis - восстановление способности. В нашей стране принят термин «медико-социальная реабилитация», под которым понимают восстановление (реабилитацию) физического, психологического и социального статуса людей, утративших эти способности в результате заболевания или травмы.</w:t>
      </w:r>
    </w:p>
    <w:p w:rsidR="0017549C" w:rsidRDefault="000D7D4D" w:rsidP="0017549C">
      <w:pPr>
        <w:shd w:val="clear" w:color="auto" w:fill="FFFFFF"/>
        <w:textAlignment w:val="baseline"/>
        <w:rPr>
          <w:rFonts w:ascii="Arial" w:hAnsi="Arial" w:cs="Arial"/>
          <w:color w:val="333333"/>
          <w:sz w:val="27"/>
          <w:szCs w:val="27"/>
        </w:rPr>
      </w:pPr>
      <w:hyperlink r:id="rId15" w:history="1">
        <w:r w:rsidR="0017549C">
          <w:rPr>
            <w:rStyle w:val="a3"/>
            <w:rFonts w:ascii="inherit" w:hAnsi="inherit" w:cs="Arial"/>
            <w:sz w:val="2"/>
            <w:szCs w:val="2"/>
            <w:u w:val="none"/>
            <w:bdr w:val="none" w:sz="0" w:space="0" w:color="auto" w:frame="1"/>
          </w:rPr>
          <w:t>Поставить закладку</w:t>
        </w:r>
      </w:hyperlink>
    </w:p>
    <w:p w:rsidR="0017549C" w:rsidRPr="006C3D0D" w:rsidRDefault="0017549C" w:rsidP="001754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 конце ХХ в. мировое медицинское сообщество осознало, чтобы усилия клинической медицины в восстановлении нарушенных и компенсации утраченных в процессе болезни (травмы) физиологических функций организма недостаточно эффективны. Выявленные клинические феномены трансформировали понятие реабилитации из сугубо социального в медико-социальное, а впоследствии - и в прикладное медицинское</w:t>
      </w:r>
      <w:r w:rsidR="006C3D0D">
        <w:rPr>
          <w:rFonts w:ascii="inherit" w:hAnsi="inherit" w:cs="Arial"/>
          <w:color w:val="333333"/>
          <w:sz w:val="27"/>
          <w:szCs w:val="27"/>
        </w:rPr>
        <w:t xml:space="preserve"> </w:t>
      </w:r>
      <w:r w:rsidRPr="006C3D0D">
        <w:rPr>
          <w:color w:val="333333"/>
          <w:sz w:val="27"/>
          <w:szCs w:val="27"/>
          <w:bdr w:val="none" w:sz="0" w:space="0" w:color="auto" w:frame="1"/>
        </w:rPr>
        <w:t>понятие, суть которого состоит в максимально возможном восстановлении здоровья инвалида, функциональных способностей его организма. В настоящее время получили развитие идеи максимальной адаптации окружающей среды к нуждам больных и инвалидов (Пономаренко Г.Н. и др.).</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Медицинская реабилитация показана пациентам после ортопедических и травматологических операций, при дефектах и пороках развития позвоночника, пластики суставов, эндопротезировании и реэндопротезировании, реплантации конечностей.</w:t>
      </w:r>
    </w:p>
    <w:p w:rsidR="0017549C" w:rsidRPr="006C3D0D" w:rsidRDefault="0017549C" w:rsidP="0017549C">
      <w:pPr>
        <w:pStyle w:val="txt"/>
        <w:shd w:val="clear" w:color="auto" w:fill="FFFFFF"/>
        <w:spacing w:before="0" w:beforeAutospacing="0" w:after="0" w:afterAutospacing="0" w:line="288" w:lineRule="atLeast"/>
        <w:textAlignment w:val="baseline"/>
        <w:rPr>
          <w:color w:val="333333"/>
          <w:sz w:val="27"/>
          <w:szCs w:val="27"/>
        </w:rPr>
      </w:pPr>
      <w:r w:rsidRPr="006C3D0D">
        <w:rPr>
          <w:color w:val="333333"/>
          <w:sz w:val="27"/>
          <w:szCs w:val="27"/>
          <w:bdr w:val="none" w:sz="0" w:space="0" w:color="auto" w:frame="1"/>
        </w:rPr>
        <w:t>Медицинская реабилитация и медико-социальная экспертиза больных и инвалидов в нашей стране претерпевает период научно-методологического и технологического становления. Особое значение в этом имеет адекватное восприятие, освоение новых научных, теоретических сторон этой чрезвычайно сложной и перестраивающейся в последние годы в нашей стране сферы государственной деятельности. Проведение в 2015-2016 гг. пилотного проекта «Развитие системы медицинской реабилитации в Российской Федерации», утверждение общих принципов и Протоколов ведения больных на основе «новой» модели реабилитации будут способствовать уменьшению летальности, количества осложнений, частоты перевода на инвалидность, сроков лечения, повышению качества жизни пациентов, формированию научной основы для создания системы оценки качества реабилитационных центров (Новик А.А., Юнусов Ф.А. и др., Disler P.B.).</w:t>
      </w:r>
    </w:p>
    <w:p w:rsidR="0017549C" w:rsidRPr="0017549C" w:rsidRDefault="0017549C" w:rsidP="001057A0">
      <w:pPr>
        <w:shd w:val="clear" w:color="auto" w:fill="FFFFFF"/>
        <w:spacing w:after="0" w:line="336" w:lineRule="atLeast"/>
        <w:textAlignment w:val="baseline"/>
        <w:rPr>
          <w:rFonts w:ascii="Arial" w:eastAsia="Times New Roman" w:hAnsi="Arial" w:cs="Arial"/>
          <w:color w:val="333333"/>
          <w:sz w:val="27"/>
          <w:szCs w:val="27"/>
        </w:rPr>
      </w:pPr>
    </w:p>
    <w:p w:rsidR="00F84BD8" w:rsidRPr="00BE6FB6" w:rsidRDefault="00F84BD8" w:rsidP="00BE6FB6">
      <w:pPr>
        <w:pStyle w:val="2"/>
        <w:shd w:val="clear" w:color="auto" w:fill="FFFFFF"/>
        <w:spacing w:before="0"/>
        <w:jc w:val="center"/>
        <w:textAlignment w:val="baseline"/>
        <w:rPr>
          <w:rFonts w:ascii="Times New Roman" w:hAnsi="Times New Roman" w:cs="Times New Roman"/>
          <w:color w:val="333333"/>
          <w:sz w:val="36"/>
          <w:szCs w:val="36"/>
        </w:rPr>
      </w:pPr>
      <w:r w:rsidRPr="00BE6FB6">
        <w:rPr>
          <w:rFonts w:ascii="Times New Roman" w:hAnsi="Times New Roman" w:cs="Times New Roman"/>
          <w:color w:val="333333"/>
          <w:sz w:val="36"/>
          <w:szCs w:val="36"/>
        </w:rPr>
        <w:t>Глава 1.Медико-социальная </w:t>
      </w:r>
      <w:r w:rsidRPr="00BE6FB6">
        <w:rPr>
          <w:rStyle w:val="hilight"/>
          <w:rFonts w:ascii="Times New Roman" w:hAnsi="Times New Roman" w:cs="Times New Roman"/>
          <w:color w:val="333333"/>
          <w:sz w:val="36"/>
          <w:szCs w:val="36"/>
          <w:bdr w:val="none" w:sz="0" w:space="0" w:color="auto" w:frame="1"/>
          <w:shd w:val="clear" w:color="auto" w:fill="F1FF58"/>
        </w:rPr>
        <w:t>реабилитация</w:t>
      </w:r>
      <w:r w:rsidRPr="00BE6FB6">
        <w:rPr>
          <w:rFonts w:ascii="Times New Roman" w:hAnsi="Times New Roman" w:cs="Times New Roman"/>
          <w:color w:val="333333"/>
          <w:sz w:val="36"/>
          <w:szCs w:val="36"/>
        </w:rPr>
        <w:t> больныхи инвалидов</w:t>
      </w:r>
    </w:p>
    <w:p w:rsidR="00F84BD8" w:rsidRPr="00F84BD8" w:rsidRDefault="00F84BD8" w:rsidP="00F84BD8">
      <w:pPr>
        <w:pStyle w:val="txt"/>
        <w:shd w:val="clear" w:color="auto" w:fill="FFFFFF"/>
        <w:spacing w:before="0" w:beforeAutospacing="0" w:after="0" w:afterAutospacing="0" w:line="288" w:lineRule="atLeast"/>
        <w:textAlignment w:val="baseline"/>
        <w:rPr>
          <w:color w:val="333333"/>
          <w:sz w:val="27"/>
          <w:szCs w:val="27"/>
        </w:rPr>
      </w:pPr>
      <w:r w:rsidRPr="00F84BD8">
        <w:rPr>
          <w:b/>
          <w:bCs/>
          <w:color w:val="333333"/>
          <w:sz w:val="27"/>
          <w:szCs w:val="27"/>
          <w:bdr w:val="none" w:sz="0" w:space="0" w:color="auto" w:frame="1"/>
        </w:rPr>
        <w:t>Цель занятия.</w:t>
      </w:r>
    </w:p>
    <w:p w:rsidR="00F84BD8" w:rsidRPr="00F84BD8" w:rsidRDefault="00F84BD8" w:rsidP="00F84BD8">
      <w:pPr>
        <w:pStyle w:val="txt"/>
        <w:shd w:val="clear" w:color="auto" w:fill="FFFFFF"/>
        <w:spacing w:before="0" w:beforeAutospacing="0" w:after="0" w:afterAutospacing="0" w:line="288" w:lineRule="atLeast"/>
        <w:textAlignment w:val="baseline"/>
        <w:rPr>
          <w:color w:val="333333"/>
          <w:sz w:val="27"/>
          <w:szCs w:val="27"/>
        </w:rPr>
      </w:pPr>
      <w:r w:rsidRPr="00F84BD8">
        <w:rPr>
          <w:color w:val="333333"/>
          <w:sz w:val="27"/>
          <w:szCs w:val="27"/>
        </w:rPr>
        <w:t>Научить использовать средства медицинской </w:t>
      </w:r>
      <w:r w:rsidRPr="00F84BD8">
        <w:rPr>
          <w:rStyle w:val="hilight"/>
          <w:color w:val="333333"/>
          <w:sz w:val="27"/>
          <w:szCs w:val="27"/>
          <w:bdr w:val="none" w:sz="0" w:space="0" w:color="auto" w:frame="1"/>
          <w:shd w:val="clear" w:color="auto" w:fill="F1FF58"/>
        </w:rPr>
        <w:t>реабилитации</w:t>
      </w:r>
      <w:r w:rsidRPr="00F84BD8">
        <w:rPr>
          <w:color w:val="333333"/>
          <w:sz w:val="27"/>
          <w:szCs w:val="27"/>
        </w:rPr>
        <w:t> в условиях стационара, поликлиники. Изучить принципы построения программ </w:t>
      </w:r>
      <w:r w:rsidRPr="00F84BD8">
        <w:rPr>
          <w:rStyle w:val="hilight"/>
          <w:color w:val="333333"/>
          <w:sz w:val="27"/>
          <w:szCs w:val="27"/>
          <w:bdr w:val="none" w:sz="0" w:space="0" w:color="auto" w:frame="1"/>
          <w:shd w:val="clear" w:color="auto" w:fill="F1FF58"/>
        </w:rPr>
        <w:t>реабилитации</w:t>
      </w:r>
      <w:r w:rsidRPr="00F84BD8">
        <w:rPr>
          <w:color w:val="333333"/>
          <w:sz w:val="27"/>
          <w:szCs w:val="27"/>
        </w:rPr>
        <w:t> на различных этапах лечения, показания и противопоказания к назначению средств </w:t>
      </w:r>
      <w:r w:rsidRPr="00F84BD8">
        <w:rPr>
          <w:rStyle w:val="hilight"/>
          <w:color w:val="333333"/>
          <w:sz w:val="27"/>
          <w:szCs w:val="27"/>
          <w:bdr w:val="none" w:sz="0" w:space="0" w:color="auto" w:frame="1"/>
          <w:shd w:val="clear" w:color="auto" w:fill="F1FF58"/>
        </w:rPr>
        <w:t>реабилитации</w:t>
      </w:r>
      <w:r w:rsidRPr="00F84BD8">
        <w:rPr>
          <w:color w:val="333333"/>
          <w:sz w:val="27"/>
          <w:szCs w:val="27"/>
        </w:rPr>
        <w:t>.</w:t>
      </w:r>
    </w:p>
    <w:p w:rsidR="00F84BD8" w:rsidRPr="00F84BD8" w:rsidRDefault="00F84BD8" w:rsidP="00F84BD8">
      <w:pPr>
        <w:pStyle w:val="txt"/>
        <w:shd w:val="clear" w:color="auto" w:fill="FFFFFF"/>
        <w:spacing w:before="0" w:beforeAutospacing="0" w:after="0" w:afterAutospacing="0" w:line="288" w:lineRule="atLeast"/>
        <w:textAlignment w:val="baseline"/>
        <w:rPr>
          <w:color w:val="333333"/>
          <w:sz w:val="27"/>
          <w:szCs w:val="27"/>
        </w:rPr>
      </w:pPr>
      <w:r w:rsidRPr="00F84BD8">
        <w:rPr>
          <w:b/>
          <w:bCs/>
          <w:color w:val="333333"/>
          <w:sz w:val="27"/>
          <w:szCs w:val="27"/>
          <w:bdr w:val="none" w:sz="0" w:space="0" w:color="auto" w:frame="1"/>
        </w:rPr>
        <w:t>Контрольные вопросы и задания для проверки исходных данных.</w:t>
      </w:r>
    </w:p>
    <w:p w:rsidR="00F84BD8" w:rsidRPr="00F84BD8" w:rsidRDefault="00F84BD8" w:rsidP="00F84BD8">
      <w:pPr>
        <w:pStyle w:val="txt"/>
        <w:shd w:val="clear" w:color="auto" w:fill="FFFFFF"/>
        <w:spacing w:before="0" w:beforeAutospacing="0" w:after="0" w:afterAutospacing="0" w:line="288" w:lineRule="atLeast"/>
        <w:textAlignment w:val="baseline"/>
        <w:rPr>
          <w:color w:val="333333"/>
          <w:sz w:val="27"/>
          <w:szCs w:val="27"/>
        </w:rPr>
      </w:pPr>
      <w:r w:rsidRPr="00F84BD8">
        <w:rPr>
          <w:color w:val="333333"/>
          <w:sz w:val="27"/>
          <w:szCs w:val="27"/>
        </w:rPr>
        <w:t>1. Дайте определение </w:t>
      </w:r>
      <w:r w:rsidRPr="00F84BD8">
        <w:rPr>
          <w:rStyle w:val="hilight"/>
          <w:color w:val="333333"/>
          <w:sz w:val="27"/>
          <w:szCs w:val="27"/>
          <w:bdr w:val="none" w:sz="0" w:space="0" w:color="auto" w:frame="1"/>
          <w:shd w:val="clear" w:color="auto" w:fill="F1FF58"/>
        </w:rPr>
        <w:t>реабилитации</w:t>
      </w:r>
      <w:r w:rsidRPr="00F84BD8">
        <w:rPr>
          <w:color w:val="333333"/>
          <w:sz w:val="27"/>
          <w:szCs w:val="27"/>
        </w:rPr>
        <w:t> (термин, цель и задачи).</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2. Что такое нормативно-правовое регулирование медицинской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3. Приведите классификацию инвалидности.</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4. Назовите основные средства медицинской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lastRenderedPageBreak/>
        <w:t>5. Дайте характеристику физическим упражнениям (классификация, формы и средства).</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6. Что такое массаж (виды, приемы, показания к назначению)?</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7. Охарактеризуйте физические факторы (классификация, показания и основные противопоказания к их назначению).</w:t>
      </w:r>
    </w:p>
    <w:p w:rsidR="00F84BD8" w:rsidRPr="00F84BD8" w:rsidRDefault="00F84BD8"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8. Что входит в исследование физического развития пациента?</w:t>
      </w:r>
    </w:p>
    <w:p w:rsidR="00F84BD8" w:rsidRPr="00F84BD8" w:rsidRDefault="00F84BD8" w:rsidP="00F84BD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9. Какова оценка эффективности проведенного лечения (основные тесты)?</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b/>
          <w:bCs/>
          <w:color w:val="333333"/>
          <w:sz w:val="27"/>
          <w:szCs w:val="27"/>
          <w:bdr w:val="none" w:sz="0" w:space="0" w:color="auto" w:frame="1"/>
        </w:rPr>
        <w:t>Умения, которые студент должен освоить на занятии.</w:t>
      </w:r>
    </w:p>
    <w:p w:rsidR="00F84BD8" w:rsidRPr="00F84BD8" w:rsidRDefault="00F84BD8" w:rsidP="006C3D0D">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Построить комплекс ЛГ, исходя из заболевания больного, его возраста, пола и толерантности к физической нагрузке.</w:t>
      </w:r>
    </w:p>
    <w:p w:rsidR="00F84BD8" w:rsidRPr="00F84BD8" w:rsidRDefault="00F84BD8" w:rsidP="009B7378">
      <w:pPr>
        <w:numPr>
          <w:ilvl w:val="0"/>
          <w:numId w:val="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Провести процедуру ЛГ у конкретного больного.</w:t>
      </w:r>
    </w:p>
    <w:p w:rsidR="00F84BD8" w:rsidRPr="00F84BD8" w:rsidRDefault="00F84BD8" w:rsidP="009B7378">
      <w:pPr>
        <w:numPr>
          <w:ilvl w:val="0"/>
          <w:numId w:val="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Дать оценку влияния однократной процедуры ЛГ на организм больного (по ЧСС, АД и частоте дыхания).</w:t>
      </w:r>
    </w:p>
    <w:p w:rsidR="00F84BD8" w:rsidRPr="00F84BD8" w:rsidRDefault="00F84BD8" w:rsidP="009B7378">
      <w:pPr>
        <w:numPr>
          <w:ilvl w:val="0"/>
          <w:numId w:val="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Продемонстрировать основные приемы лечебного (классического) массажа (поглаживание, растирание, разминание и вибрация).</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b/>
          <w:bCs/>
          <w:color w:val="333333"/>
          <w:sz w:val="27"/>
          <w:szCs w:val="27"/>
          <w:bdr w:val="none" w:sz="0" w:space="0" w:color="auto" w:frame="1"/>
        </w:rPr>
        <w:t>Структура практического массажа — стандартная.</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Термин «</w:t>
      </w:r>
      <w:r w:rsidRPr="00F84BD8">
        <w:rPr>
          <w:rFonts w:ascii="Times New Roman" w:eastAsia="Times New Roman" w:hAnsi="Times New Roman" w:cs="Times New Roman"/>
          <w:color w:val="333333"/>
          <w:sz w:val="27"/>
        </w:rPr>
        <w:t>реабилитация</w:t>
      </w:r>
      <w:r w:rsidRPr="00F84BD8">
        <w:rPr>
          <w:rFonts w:ascii="Times New Roman" w:eastAsia="Times New Roman" w:hAnsi="Times New Roman" w:cs="Times New Roman"/>
          <w:color w:val="333333"/>
          <w:sz w:val="27"/>
          <w:szCs w:val="27"/>
        </w:rPr>
        <w:t>» происходит от латинских слов habilis — способность, reabilis — восстановление способности. В нашей стране принят термин «медико-социальная </w:t>
      </w:r>
      <w:r w:rsidRPr="00F84BD8">
        <w:rPr>
          <w:rFonts w:ascii="Times New Roman" w:eastAsia="Times New Roman" w:hAnsi="Times New Roman" w:cs="Times New Roman"/>
          <w:color w:val="333333"/>
          <w:sz w:val="27"/>
        </w:rPr>
        <w:t>реабилитация</w:t>
      </w:r>
      <w:r w:rsidRPr="00F84BD8">
        <w:rPr>
          <w:rFonts w:ascii="Times New Roman" w:eastAsia="Times New Roman" w:hAnsi="Times New Roman" w:cs="Times New Roman"/>
          <w:color w:val="333333"/>
          <w:sz w:val="27"/>
          <w:szCs w:val="27"/>
        </w:rPr>
        <w:t>», под которым понимают восстановление (</w:t>
      </w:r>
      <w:r w:rsidRPr="00F84BD8">
        <w:rPr>
          <w:rFonts w:ascii="Times New Roman" w:eastAsia="Times New Roman" w:hAnsi="Times New Roman" w:cs="Times New Roman"/>
          <w:color w:val="333333"/>
          <w:sz w:val="27"/>
        </w:rPr>
        <w:t>реабилитацию</w:t>
      </w:r>
      <w:r w:rsidRPr="00F84BD8">
        <w:rPr>
          <w:rFonts w:ascii="Times New Roman" w:eastAsia="Times New Roman" w:hAnsi="Times New Roman" w:cs="Times New Roman"/>
          <w:color w:val="333333"/>
          <w:sz w:val="27"/>
          <w:szCs w:val="27"/>
        </w:rPr>
        <w:t>) физического, психологического и социального статуса людей, утративших эти способности в результате заболевания или травмы.</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В конце ХХ в. мировое медицинское сообщество осознало, чтобы усилия клинической медицины в восстановлении нарушенных и компенсации утраченных в процессе болезни (травмы) физиологических функций организма недостаточно эффективны. Выявленные клинические феномены трансформировали понятие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 из сугубо социального в медико-социальное, а впоследствии — и в прикладное медицинское понятие, суть которого состоит в максимально возможном восстановлении здоровья инвалида, функциональных способностей его организма. В настоящее время получили развитие идеи максимальной адаптации окружающей среды к нуждам больных и инвалидов (Пономаренко Г.Н. и др.).</w:t>
      </w:r>
    </w:p>
    <w:p w:rsidR="00F84BD8" w:rsidRDefault="00F84BD8" w:rsidP="00F84BD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показана пациентам после ортопедических и травматологических операций, при дефектах и пороках развития позвоночника, пластики суставов, эндопротезировании и реэндопротезировании, реплантации конечностей.</w:t>
      </w:r>
    </w:p>
    <w:p w:rsidR="00F84BD8" w:rsidRDefault="00F84BD8" w:rsidP="00F84BD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и медико-социальная экспертиза больных и инвалидов в нашей стране претерпевает период научно-методологического и технологического становления. Особое значение в этом имеет адекватное восприятие, освоение новых научных, теоретических сторон этой чрезвычайно сложной и перестраивающейся в последние годы в нашей стране сферы государственной деятельности. Проведение в 2015–2016 гг. пилотного проекта «Развитие системы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в Российской Федерации», утверждение общих принципов и Протоколов ведения больных на основе </w:t>
      </w:r>
      <w:r>
        <w:rPr>
          <w:rFonts w:ascii="inherit" w:hAnsi="inherit" w:cs="Arial"/>
          <w:color w:val="333333"/>
          <w:sz w:val="27"/>
          <w:szCs w:val="27"/>
        </w:rPr>
        <w:lastRenderedPageBreak/>
        <w:t>«новой» модели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будут способствовать уменьшению летальности, количества осложнений, частоты перевода на инвалидность, сроков лечения, повышению качества жизни пациентов, формированию научной </w:t>
      </w:r>
      <w:r>
        <w:rPr>
          <w:rStyle w:val="hilight"/>
          <w:rFonts w:ascii="inherit" w:hAnsi="inherit" w:cs="Arial"/>
          <w:color w:val="333333"/>
          <w:sz w:val="27"/>
          <w:szCs w:val="27"/>
          <w:bdr w:val="none" w:sz="0" w:space="0" w:color="auto" w:frame="1"/>
          <w:shd w:val="clear" w:color="auto" w:fill="F1FF58"/>
        </w:rPr>
        <w:t>основы</w:t>
      </w:r>
      <w:r>
        <w:rPr>
          <w:rFonts w:ascii="inherit" w:hAnsi="inherit" w:cs="Arial"/>
          <w:color w:val="333333"/>
          <w:sz w:val="27"/>
          <w:szCs w:val="27"/>
        </w:rPr>
        <w:t> для создания системы оценки качества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центров (Новик А.А., Юнусов Ф.А. и др., Disler P.B.).</w:t>
      </w:r>
    </w:p>
    <w:p w:rsidR="00F84BD8" w:rsidRDefault="000D7D4D" w:rsidP="00F84BD8">
      <w:pPr>
        <w:shd w:val="clear" w:color="auto" w:fill="FFFFFF"/>
        <w:textAlignment w:val="baseline"/>
        <w:rPr>
          <w:rFonts w:ascii="Arial" w:hAnsi="Arial" w:cs="Arial"/>
          <w:color w:val="333333"/>
          <w:sz w:val="27"/>
          <w:szCs w:val="27"/>
        </w:rPr>
      </w:pPr>
      <w:hyperlink r:id="rId16" w:history="1">
        <w:r w:rsidR="00F84BD8">
          <w:rPr>
            <w:rStyle w:val="a3"/>
            <w:rFonts w:ascii="inherit" w:hAnsi="inherit" w:cs="Arial"/>
            <w:sz w:val="2"/>
            <w:szCs w:val="2"/>
            <w:bdr w:val="none" w:sz="0" w:space="0" w:color="auto" w:frame="1"/>
          </w:rPr>
          <w:t>Поставить закладку</w:t>
        </w:r>
      </w:hyperlink>
    </w:p>
    <w:p w:rsidR="00F84BD8" w:rsidRDefault="00F84BD8" w:rsidP="00F84BD8">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1.1. Цели, задачи, предмет </w:t>
      </w:r>
      <w:r>
        <w:rPr>
          <w:rStyle w:val="hilight"/>
          <w:rFonts w:ascii="inherit" w:hAnsi="inherit" w:cs="Arial"/>
          <w:color w:val="333333"/>
          <w:bdr w:val="none" w:sz="0" w:space="0" w:color="auto" w:frame="1"/>
          <w:shd w:val="clear" w:color="auto" w:fill="F1FF58"/>
        </w:rPr>
        <w:t>реабилитации</w:t>
      </w:r>
    </w:p>
    <w:p w:rsidR="00F84BD8" w:rsidRDefault="00F84BD8" w:rsidP="00F84BD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Концепция медико-социальной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больных, инвалидов и людей пожилого возраста состоит в том, чтобы максимально возможное количество пациентов, утративших в результате хронического заболевания (в том числе врожденного), хирургической операции и травмы те или иные свои функции, восстановили бы свой физический, психологический и социальный статус с помощью координированно проводимых мероприятий медицинского, психологического, социального, экономического, законодательного и государственного характера настолько, чтобы они могли избежать инвалидности или иметь наименьшую степень утраты трудоспособности, приспособиться к новым условиям жизни и быть интегрированными в общество с достижением социальной и экономической независимости и истинного равноправия (Осадчих А.И. и др., Боголюбов В.М., Guttman L., Jackson D.A.).</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Роль и значение медико-социальной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 для обеспечения социальной безопасности уязвимых категорий населения обусловлены следующими обстоятельствами (Осадчих А.А., Пихлак А.Э. и др.).</w:t>
      </w:r>
    </w:p>
    <w:p w:rsidR="00F84BD8" w:rsidRPr="00F84BD8" w:rsidRDefault="00F84BD8" w:rsidP="009B7378">
      <w:pPr>
        <w:numPr>
          <w:ilvl w:val="0"/>
          <w:numId w:val="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Интенсификация темпов научно-технического прогресса, сопровождающегося дифференциацией трудовой и бытовой деятельности, изменениями в системе «человек–окружающая среда».</w:t>
      </w:r>
    </w:p>
    <w:p w:rsidR="00F84BD8" w:rsidRPr="00F84BD8" w:rsidRDefault="00F84BD8" w:rsidP="009B7378">
      <w:pPr>
        <w:numPr>
          <w:ilvl w:val="0"/>
          <w:numId w:val="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Возрастающая цена потерь квалифицированных кадров и ограничений повседневной активности граждан.</w:t>
      </w:r>
    </w:p>
    <w:p w:rsidR="00F84BD8" w:rsidRPr="00F84BD8" w:rsidRDefault="00F84BD8" w:rsidP="009B7378">
      <w:pPr>
        <w:numPr>
          <w:ilvl w:val="0"/>
          <w:numId w:val="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Динамика демографической структуры населения (увеличение удельного веса лиц «третьего возраста»).</w:t>
      </w:r>
    </w:p>
    <w:p w:rsidR="00F84BD8" w:rsidRPr="00F84BD8" w:rsidRDefault="00F84BD8" w:rsidP="009B7378">
      <w:pPr>
        <w:numPr>
          <w:ilvl w:val="0"/>
          <w:numId w:val="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Изменения социально-гигиенических показателей неблагополучия населения (рост хронических заболеваний, инвалидности, смертности, социальной девиантности).</w:t>
      </w:r>
    </w:p>
    <w:p w:rsidR="00F84BD8" w:rsidRPr="00F84BD8" w:rsidRDefault="00F84BD8" w:rsidP="009B7378">
      <w:pPr>
        <w:numPr>
          <w:ilvl w:val="0"/>
          <w:numId w:val="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Трансформация окружающей природной и социальной среды, предъявляющей высокие требования к состоянию мобильности населения (самообслуживание, передвижение, выполнение профессиональных и бытовых действий).</w:t>
      </w:r>
    </w:p>
    <w:p w:rsidR="00F84BD8" w:rsidRPr="00F84BD8" w:rsidRDefault="00F84BD8" w:rsidP="00F84BD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Основные признаки системы медико-социальной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w:t>
      </w:r>
    </w:p>
    <w:p w:rsidR="00F84BD8" w:rsidRPr="00F84BD8" w:rsidRDefault="00F84BD8" w:rsidP="009B7378">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системный характер </w:t>
      </w:r>
      <w:r w:rsidRPr="00F84BD8">
        <w:rPr>
          <w:rFonts w:ascii="Times New Roman" w:eastAsia="Times New Roman" w:hAnsi="Times New Roman" w:cs="Times New Roman"/>
          <w:color w:val="333333"/>
          <w:sz w:val="27"/>
        </w:rPr>
        <w:t>реабилитационного</w:t>
      </w:r>
      <w:r w:rsidRPr="00F84BD8">
        <w:rPr>
          <w:rFonts w:ascii="Times New Roman" w:eastAsia="Times New Roman" w:hAnsi="Times New Roman" w:cs="Times New Roman"/>
          <w:color w:val="333333"/>
          <w:sz w:val="27"/>
          <w:szCs w:val="27"/>
        </w:rPr>
        <w:t> процесса;</w:t>
      </w:r>
    </w:p>
    <w:p w:rsidR="00F84BD8" w:rsidRPr="00F84BD8" w:rsidRDefault="00F84BD8" w:rsidP="009B7378">
      <w:pPr>
        <w:numPr>
          <w:ilvl w:val="0"/>
          <w:numId w:val="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профилактическая направленность деятельности системы;</w:t>
      </w:r>
    </w:p>
    <w:p w:rsidR="00F84BD8" w:rsidRPr="00F84BD8" w:rsidRDefault="00F84BD8" w:rsidP="009B7378">
      <w:pPr>
        <w:numPr>
          <w:ilvl w:val="0"/>
          <w:numId w:val="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государственный характер обеспечения деятельности системы;</w:t>
      </w:r>
    </w:p>
    <w:p w:rsidR="00F84BD8" w:rsidRDefault="00F84BD8" w:rsidP="009B7378">
      <w:pPr>
        <w:numPr>
          <w:ilvl w:val="0"/>
          <w:numId w:val="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4BD8">
        <w:rPr>
          <w:rFonts w:ascii="Times New Roman" w:eastAsia="Times New Roman" w:hAnsi="Times New Roman" w:cs="Times New Roman"/>
          <w:color w:val="333333"/>
          <w:sz w:val="27"/>
          <w:szCs w:val="27"/>
        </w:rPr>
        <w:t>биопсихосоциальная сущность целевой установки медико-социальной </w:t>
      </w:r>
      <w:r w:rsidRPr="00F84BD8">
        <w:rPr>
          <w:rFonts w:ascii="Times New Roman" w:eastAsia="Times New Roman" w:hAnsi="Times New Roman" w:cs="Times New Roman"/>
          <w:color w:val="333333"/>
          <w:sz w:val="27"/>
        </w:rPr>
        <w:t>реабилитации</w:t>
      </w:r>
      <w:r w:rsidRPr="00F84BD8">
        <w:rPr>
          <w:rFonts w:ascii="Times New Roman" w:eastAsia="Times New Roman" w:hAnsi="Times New Roman" w:cs="Times New Roman"/>
          <w:color w:val="333333"/>
          <w:sz w:val="27"/>
          <w:szCs w:val="27"/>
        </w:rPr>
        <w:t>.</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xml:space="preserve"> в настоящее время сформировалась в самостоятельную науку, которая имеет конкретный субстрат исследования — саногенетические </w:t>
      </w:r>
      <w:r w:rsidRPr="008746C8">
        <w:rPr>
          <w:rFonts w:ascii="Times New Roman" w:eastAsia="Times New Roman" w:hAnsi="Times New Roman" w:cs="Times New Roman"/>
          <w:color w:val="333333"/>
          <w:sz w:val="27"/>
          <w:szCs w:val="27"/>
        </w:rPr>
        <w:lastRenderedPageBreak/>
        <w:t>механизмы в их биосоциальном единстве, методику исследования — использование специфических функциональных нагрузок, многообразие специальных методов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и терминологию, а также специализированные организационные формы в структуре здравоохранения.</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rPr>
        <w:t>Реабилитология</w:t>
      </w:r>
      <w:r w:rsidRPr="008746C8">
        <w:rPr>
          <w:rFonts w:ascii="Times New Roman" w:eastAsia="Times New Roman" w:hAnsi="Times New Roman" w:cs="Times New Roman"/>
          <w:color w:val="333333"/>
          <w:sz w:val="27"/>
          <w:szCs w:val="27"/>
        </w:rPr>
        <w:t> (</w:t>
      </w:r>
      <w:r w:rsidRPr="008746C8">
        <w:rPr>
          <w:rFonts w:ascii="Times New Roman" w:eastAsia="Times New Roman" w:hAnsi="Times New Roman" w:cs="Times New Roman"/>
          <w:color w:val="333333"/>
          <w:sz w:val="27"/>
        </w:rPr>
        <w:t>реабилитационная</w:t>
      </w:r>
      <w:r w:rsidRPr="008746C8">
        <w:rPr>
          <w:rFonts w:ascii="Times New Roman" w:eastAsia="Times New Roman" w:hAnsi="Times New Roman" w:cs="Times New Roman"/>
          <w:color w:val="333333"/>
          <w:sz w:val="27"/>
          <w:szCs w:val="27"/>
        </w:rPr>
        <w:t>, или восстановительная, медицина) — раздел медицины, изучающий процессы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восстановления при различных заболеваниях или после них, а также процессы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инвалидов, лиц с теми или иными физическими и психическими дефектами или ограниченными возможностями.</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Цели </w:t>
      </w:r>
      <w:r w:rsidRPr="008746C8">
        <w:rPr>
          <w:rFonts w:ascii="Times New Roman" w:eastAsia="Times New Roman" w:hAnsi="Times New Roman" w:cs="Times New Roman"/>
          <w:b/>
          <w:bCs/>
          <w:color w:val="333333"/>
          <w:sz w:val="27"/>
        </w:rPr>
        <w:t>реабилитологии</w:t>
      </w:r>
      <w:r w:rsidRPr="008746C8">
        <w:rPr>
          <w:rFonts w:ascii="Times New Roman" w:eastAsia="Times New Roman" w:hAnsi="Times New Roman" w:cs="Times New Roman"/>
          <w:color w:val="333333"/>
          <w:sz w:val="27"/>
          <w:szCs w:val="27"/>
        </w:rPr>
        <w:t> как лечебно-профилактического направления в науке и практике здравоохранения:</w:t>
      </w:r>
    </w:p>
    <w:p w:rsidR="00311974" w:rsidRPr="008746C8" w:rsidRDefault="00311974" w:rsidP="009B7378">
      <w:pPr>
        <w:numPr>
          <w:ilvl w:val="0"/>
          <w:numId w:val="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создание системы, обеспечивающей процессы формирования, активного сохранения, восстановления и укрепления здоровья людей;</w:t>
      </w:r>
    </w:p>
    <w:p w:rsidR="00311974" w:rsidRPr="008746C8" w:rsidRDefault="00311974" w:rsidP="009B7378">
      <w:pPr>
        <w:numPr>
          <w:ilvl w:val="0"/>
          <w:numId w:val="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реализация потенциала здоровья для ведения полноценной производственной социальной и личной жизни;</w:t>
      </w:r>
    </w:p>
    <w:p w:rsidR="00311974" w:rsidRPr="008746C8" w:rsidRDefault="00311974" w:rsidP="009B7378">
      <w:pPr>
        <w:numPr>
          <w:ilvl w:val="0"/>
          <w:numId w:val="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снижение темпов старения, преждевременной смертности, заболеваемости, инвалидизации населения;</w:t>
      </w:r>
    </w:p>
    <w:p w:rsidR="00311974" w:rsidRPr="008746C8" w:rsidRDefault="00311974" w:rsidP="009B7378">
      <w:pPr>
        <w:numPr>
          <w:ilvl w:val="0"/>
          <w:numId w:val="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увеличение средней продолжительности и качества жизни;</w:t>
      </w:r>
    </w:p>
    <w:p w:rsidR="00311974" w:rsidRPr="008746C8" w:rsidRDefault="00311974" w:rsidP="009B7378">
      <w:pPr>
        <w:numPr>
          <w:ilvl w:val="0"/>
          <w:numId w:val="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улучшение демографической ситуации в стране.</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Основные аспекты </w:t>
      </w:r>
      <w:r w:rsidRPr="008746C8">
        <w:rPr>
          <w:rFonts w:ascii="Times New Roman" w:eastAsia="Times New Roman" w:hAnsi="Times New Roman" w:cs="Times New Roman"/>
          <w:b/>
          <w:bCs/>
          <w:color w:val="333333"/>
          <w:sz w:val="27"/>
        </w:rPr>
        <w:t>реабилитологии</w:t>
      </w:r>
      <w:r w:rsidRPr="008746C8">
        <w:rPr>
          <w:rFonts w:ascii="Times New Roman" w:eastAsia="Times New Roman" w:hAnsi="Times New Roman" w:cs="Times New Roman"/>
          <w:b/>
          <w:bCs/>
          <w:color w:val="333333"/>
          <w:sz w:val="27"/>
          <w:szCs w:val="27"/>
          <w:bdr w:val="none" w:sz="0" w:space="0" w:color="auto" w:frame="1"/>
        </w:rPr>
        <w:t> </w:t>
      </w:r>
      <w:r w:rsidRPr="008746C8">
        <w:rPr>
          <w:rFonts w:ascii="Times New Roman" w:eastAsia="Times New Roman" w:hAnsi="Times New Roman" w:cs="Times New Roman"/>
          <w:color w:val="333333"/>
          <w:sz w:val="27"/>
          <w:szCs w:val="27"/>
        </w:rPr>
        <w:t>как раздела научного познания:</w:t>
      </w:r>
    </w:p>
    <w:p w:rsidR="00311974" w:rsidRPr="008746C8" w:rsidRDefault="00311974" w:rsidP="009B7378">
      <w:pPr>
        <w:numPr>
          <w:ilvl w:val="0"/>
          <w:numId w:val="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методологический — представления о биологической природе и социальной сущности человека, о медико-социальной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как системе и о единстве и противоположности механизмов нарушения и восстановления жизнедеятельности человека;</w:t>
      </w:r>
    </w:p>
    <w:p w:rsidR="00311974" w:rsidRPr="008746C8" w:rsidRDefault="00311974" w:rsidP="009B7378">
      <w:pPr>
        <w:numPr>
          <w:ilvl w:val="0"/>
          <w:numId w:val="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биологический — учение об интегративной сущности саногенеза, общая теория функциональных систем организма, учение о фенотипической адаптации и компенсации;</w:t>
      </w:r>
    </w:p>
    <w:p w:rsidR="00311974" w:rsidRPr="008746C8" w:rsidRDefault="00311974" w:rsidP="009B7378">
      <w:pPr>
        <w:numPr>
          <w:ilvl w:val="0"/>
          <w:numId w:val="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психологический — учение о личности и ее компенсаторно-адаптационных механизмах;</w:t>
      </w:r>
    </w:p>
    <w:p w:rsidR="00311974" w:rsidRPr="008746C8" w:rsidRDefault="00311974" w:rsidP="009B7378">
      <w:pPr>
        <w:numPr>
          <w:ilvl w:val="0"/>
          <w:numId w:val="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социально-экономический — целесообразность и социально-экономическая эффективность участия всех членов общества в общественной, профессиональной и бытовой деятельности;</w:t>
      </w:r>
    </w:p>
    <w:p w:rsidR="00311974" w:rsidRPr="008746C8" w:rsidRDefault="00311974" w:rsidP="009B7378">
      <w:pPr>
        <w:numPr>
          <w:ilvl w:val="0"/>
          <w:numId w:val="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организационно-правовой — правовой статус </w:t>
      </w:r>
      <w:r w:rsidRPr="008746C8">
        <w:rPr>
          <w:rFonts w:ascii="Times New Roman" w:eastAsia="Times New Roman" w:hAnsi="Times New Roman" w:cs="Times New Roman"/>
          <w:color w:val="333333"/>
          <w:sz w:val="27"/>
        </w:rPr>
        <w:t>реабилитологии</w:t>
      </w:r>
      <w:r w:rsidRPr="008746C8">
        <w:rPr>
          <w:rFonts w:ascii="Times New Roman" w:eastAsia="Times New Roman" w:hAnsi="Times New Roman" w:cs="Times New Roman"/>
          <w:color w:val="333333"/>
          <w:sz w:val="27"/>
          <w:szCs w:val="27"/>
        </w:rPr>
        <w:t> как самостоятельной </w:t>
      </w:r>
      <w:r w:rsidRPr="008746C8">
        <w:rPr>
          <w:rFonts w:ascii="Times New Roman" w:eastAsia="Times New Roman" w:hAnsi="Times New Roman" w:cs="Times New Roman"/>
          <w:b/>
          <w:bCs/>
          <w:color w:val="333333"/>
          <w:sz w:val="27"/>
          <w:szCs w:val="27"/>
          <w:bdr w:val="none" w:sz="0" w:space="0" w:color="auto" w:frame="1"/>
        </w:rPr>
        <w:t>научной дисциплины, </w:t>
      </w:r>
      <w:r w:rsidRPr="008746C8">
        <w:rPr>
          <w:rFonts w:ascii="Times New Roman" w:eastAsia="Times New Roman" w:hAnsi="Times New Roman" w:cs="Times New Roman"/>
          <w:color w:val="333333"/>
          <w:sz w:val="27"/>
          <w:szCs w:val="27"/>
        </w:rPr>
        <w:t>медико-социальная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как самостоятельная сфера практической деятельности;</w:t>
      </w:r>
    </w:p>
    <w:p w:rsidR="00311974" w:rsidRPr="008746C8" w:rsidRDefault="00311974" w:rsidP="009B7378">
      <w:pPr>
        <w:numPr>
          <w:ilvl w:val="0"/>
          <w:numId w:val="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материально-технический — специальное оснащение и оборудование для исследований, медицинской и профессиональной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311974" w:rsidRPr="008746C8" w:rsidRDefault="00311974" w:rsidP="009B7378">
      <w:pPr>
        <w:numPr>
          <w:ilvl w:val="0"/>
          <w:numId w:val="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научно-медицинский — современные достижения медицины, тесно связанные с успехами смежных наук и развитием техники, обеспечившие комплексное решение и значительный прогресс в области восстановительной и заместительной терапии (например, современные реконструктивные, пластические хирургические операции).</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lastRenderedPageBreak/>
        <w:t>Интегративное взаимодействие этих основ и создает </w:t>
      </w:r>
      <w:r w:rsidRPr="008746C8">
        <w:rPr>
          <w:rFonts w:ascii="Times New Roman" w:eastAsia="Times New Roman" w:hAnsi="Times New Roman" w:cs="Times New Roman"/>
          <w:color w:val="333333"/>
          <w:sz w:val="27"/>
        </w:rPr>
        <w:t>реабилитацию</w:t>
      </w:r>
      <w:r w:rsidRPr="008746C8">
        <w:rPr>
          <w:rFonts w:ascii="Times New Roman" w:eastAsia="Times New Roman" w:hAnsi="Times New Roman" w:cs="Times New Roman"/>
          <w:color w:val="333333"/>
          <w:sz w:val="27"/>
          <w:szCs w:val="27"/>
        </w:rPr>
        <w:t> как науку, включающую научные принципы воздействия на саногенетические механизмы человека и окружающую его среду. Действие саногенетических механизмов на разных этапах воздействия патогенетического фактора на организм представлено следующим образом:</w:t>
      </w:r>
    </w:p>
    <w:p w:rsidR="00311974" w:rsidRPr="008746C8" w:rsidRDefault="00311974" w:rsidP="009B7378">
      <w:pPr>
        <w:numPr>
          <w:ilvl w:val="0"/>
          <w:numId w:val="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период здоровья саногенетические реакции противодействуют развитию болезни;</w:t>
      </w:r>
    </w:p>
    <w:p w:rsidR="00311974" w:rsidRPr="008746C8" w:rsidRDefault="00311974" w:rsidP="009B7378">
      <w:pPr>
        <w:numPr>
          <w:ilvl w:val="0"/>
          <w:numId w:val="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период болезни выступают как механизмы, противодействующие развивающемуся патологическому процессу;</w:t>
      </w:r>
    </w:p>
    <w:p w:rsidR="00311974" w:rsidRDefault="00311974" w:rsidP="009B7378">
      <w:pPr>
        <w:numPr>
          <w:ilvl w:val="0"/>
          <w:numId w:val="7"/>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в период выздоровления способствуют ликвидации последствий патологического процесса и восстановлению нарушенных функций.</w:t>
      </w:r>
    </w:p>
    <w:p w:rsidR="00311974" w:rsidRDefault="00311974" w:rsidP="0031197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Признав биосоциальную направленность саногенеза у человека и сопоставив с представлением о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человека как о системе биопсихосоциальных воздействий, направленных на предупреждение развития патологических процессов и восстановление нарушенных функций, в том числе и социальных, с полным основанием можно сделать вывод: суть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в содействии саногенетическим механизмам в их биосоциальном единстве.</w:t>
      </w:r>
      <w:r w:rsidR="00BE6FB6">
        <w:rPr>
          <w:rFonts w:ascii="inherit" w:hAnsi="inherit" w:cs="Arial"/>
          <w:color w:val="333333"/>
          <w:sz w:val="27"/>
          <w:szCs w:val="27"/>
        </w:rPr>
        <w:t xml:space="preserve"> </w:t>
      </w:r>
    </w:p>
    <w:p w:rsidR="00311974" w:rsidRDefault="000D7D4D" w:rsidP="00311974">
      <w:pPr>
        <w:shd w:val="clear" w:color="auto" w:fill="FFFFFF"/>
        <w:textAlignment w:val="baseline"/>
        <w:rPr>
          <w:rFonts w:ascii="Arial" w:hAnsi="Arial" w:cs="Arial"/>
          <w:color w:val="333333"/>
          <w:sz w:val="27"/>
          <w:szCs w:val="27"/>
        </w:rPr>
      </w:pPr>
      <w:hyperlink r:id="rId17" w:history="1"/>
      <w:r w:rsidR="00BE6FB6">
        <w:t xml:space="preserve"> </w:t>
      </w:r>
    </w:p>
    <w:p w:rsidR="00311974" w:rsidRDefault="00311974" w:rsidP="00311974">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1.2. Система медицинской </w:t>
      </w:r>
      <w:r>
        <w:rPr>
          <w:rStyle w:val="hilight"/>
          <w:rFonts w:ascii="inherit" w:hAnsi="inherit" w:cs="Arial"/>
          <w:color w:val="333333"/>
          <w:bdr w:val="none" w:sz="0" w:space="0" w:color="auto" w:frame="1"/>
          <w:shd w:val="clear" w:color="auto" w:fill="F1FF58"/>
        </w:rPr>
        <w:t>реабилитации</w:t>
      </w:r>
      <w:r>
        <w:rPr>
          <w:rFonts w:ascii="inherit" w:hAnsi="inherit" w:cs="Arial"/>
          <w:color w:val="333333"/>
        </w:rPr>
        <w:t> и ее нормативно-правовое обеспечение</w:t>
      </w:r>
    </w:p>
    <w:p w:rsidR="00311974" w:rsidRDefault="00311974" w:rsidP="0031197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Термин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происходит от латинских слов </w:t>
      </w:r>
      <w:r>
        <w:rPr>
          <w:rFonts w:ascii="inherit" w:hAnsi="inherit" w:cs="Arial"/>
          <w:i/>
          <w:iCs/>
          <w:color w:val="333333"/>
          <w:sz w:val="27"/>
          <w:szCs w:val="27"/>
          <w:bdr w:val="none" w:sz="0" w:space="0" w:color="auto" w:frame="1"/>
        </w:rPr>
        <w:t>habίlίs — </w:t>
      </w:r>
      <w:r>
        <w:rPr>
          <w:rFonts w:ascii="inherit" w:hAnsi="inherit" w:cs="Arial"/>
          <w:color w:val="333333"/>
          <w:sz w:val="27"/>
          <w:szCs w:val="27"/>
        </w:rPr>
        <w:t>способность, </w:t>
      </w:r>
      <w:r>
        <w:rPr>
          <w:rFonts w:ascii="inherit" w:hAnsi="inherit" w:cs="Arial"/>
          <w:i/>
          <w:iCs/>
          <w:color w:val="333333"/>
          <w:sz w:val="27"/>
          <w:szCs w:val="27"/>
          <w:bdr w:val="none" w:sz="0" w:space="0" w:color="auto" w:frame="1"/>
        </w:rPr>
        <w:t>rehabίlίs — </w:t>
      </w:r>
      <w:r>
        <w:rPr>
          <w:rFonts w:ascii="inherit" w:hAnsi="inherit" w:cs="Arial"/>
          <w:color w:val="333333"/>
          <w:sz w:val="27"/>
          <w:szCs w:val="27"/>
        </w:rPr>
        <w:t>восстановление способности. В нашей стране принят термин «медико-социальная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под которой понимают восстановление (</w:t>
      </w: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 физического, психологического и социального статуса людей, утративших эти способности в результате заболевания или травмы.</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Согласно определению экспертов Всероссийской организацией здравоохранения (ВОЗ) и Международной организации труда, </w:t>
      </w:r>
      <w:r w:rsidRPr="008746C8">
        <w:rPr>
          <w:rFonts w:ascii="Times New Roman" w:eastAsia="Times New Roman" w:hAnsi="Times New Roman" w:cs="Times New Roman"/>
          <w:b/>
          <w:bCs/>
          <w:color w:val="333333"/>
          <w:sz w:val="27"/>
        </w:rPr>
        <w:t>реабилитация</w:t>
      </w:r>
      <w:r w:rsidRPr="008746C8">
        <w:rPr>
          <w:rFonts w:ascii="Times New Roman" w:eastAsia="Times New Roman" w:hAnsi="Times New Roman" w:cs="Times New Roman"/>
          <w:color w:val="333333"/>
          <w:sz w:val="27"/>
          <w:szCs w:val="27"/>
        </w:rPr>
        <w:t> — система государственных, социально-экономических, медицинских, профессиональных, педагогических и психологических мероприятий, направленных на предупреждение развития патологических процессов, приводящих к временной или стойкой утрате трудоспособности, и на эффективное и раннее возвращение больных и инвалидов (детей и взрослых) в общество, к общественно полезной жизни.</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этом определении на первое место выдвигаются восстановление трудовых функций и навыков, возможность участия в общественной жизни и производственной деятельности как средства достижения больными и инвалидами экономической независимости и самостоятельности, снижения расходов на их содержание, т.е.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преследует не только сугубо экономические цели, но, в не меньшей мере, и социальные.</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К достоинствам данного определения экспертов ВОЗ и Международной организации труда сущности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относятся (Осадчих А.И.):</w:t>
      </w:r>
    </w:p>
    <w:p w:rsidR="00311974" w:rsidRPr="008746C8" w:rsidRDefault="00311974" w:rsidP="009B7378">
      <w:pPr>
        <w:numPr>
          <w:ilvl w:val="0"/>
          <w:numId w:val="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представление о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как о системе;</w:t>
      </w:r>
    </w:p>
    <w:p w:rsidR="00311974" w:rsidRPr="008746C8" w:rsidRDefault="00311974" w:rsidP="009B7378">
      <w:pPr>
        <w:numPr>
          <w:ilvl w:val="0"/>
          <w:numId w:val="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государственное обеспечение финансирования системы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311974" w:rsidRPr="008746C8" w:rsidRDefault="00311974" w:rsidP="009B7378">
      <w:pPr>
        <w:numPr>
          <w:ilvl w:val="0"/>
          <w:numId w:val="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профилактическая направленность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w:t>
      </w:r>
    </w:p>
    <w:p w:rsidR="00311974" w:rsidRPr="008746C8" w:rsidRDefault="00311974" w:rsidP="009B7378">
      <w:pPr>
        <w:numPr>
          <w:ilvl w:val="0"/>
          <w:numId w:val="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lastRenderedPageBreak/>
        <w:t>социальный характер целеполагания системы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311974" w:rsidRPr="008746C8" w:rsidRDefault="00311974" w:rsidP="009B7378">
      <w:pPr>
        <w:numPr>
          <w:ilvl w:val="0"/>
          <w:numId w:val="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распространение сферы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 и на детей.</w:t>
      </w:r>
    </w:p>
    <w:p w:rsidR="00311974" w:rsidRPr="008746C8" w:rsidRDefault="00311974" w:rsidP="006C3D0D">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При этом, если </w:t>
      </w:r>
      <w:r w:rsidRPr="008746C8">
        <w:rPr>
          <w:b/>
          <w:bCs/>
          <w:color w:val="333333"/>
          <w:sz w:val="27"/>
          <w:szCs w:val="27"/>
          <w:bdr w:val="none" w:sz="0" w:space="0" w:color="auto" w:frame="1"/>
        </w:rPr>
        <w:t>абилитация</w:t>
      </w:r>
      <w:r w:rsidRPr="008746C8">
        <w:rPr>
          <w:color w:val="333333"/>
          <w:sz w:val="27"/>
          <w:szCs w:val="27"/>
        </w:rPr>
        <w:t> рассматривается как совокупность мероприятий, применяемых для становления и развития физического, личностного и социального статуса пациентов при врожденных и приобретенных в раннем детстве патологических состояний, то </w:t>
      </w:r>
      <w:r w:rsidRPr="008746C8">
        <w:rPr>
          <w:rStyle w:val="hilight"/>
          <w:b/>
          <w:bCs/>
          <w:color w:val="333333"/>
          <w:sz w:val="27"/>
          <w:szCs w:val="27"/>
          <w:bdr w:val="none" w:sz="0" w:space="0" w:color="auto" w:frame="1"/>
          <w:shd w:val="clear" w:color="auto" w:fill="F1FF58"/>
        </w:rPr>
        <w:t>реабилитация</w:t>
      </w:r>
      <w:r w:rsidRPr="008746C8">
        <w:rPr>
          <w:b/>
          <w:bCs/>
          <w:color w:val="333333"/>
          <w:sz w:val="27"/>
          <w:szCs w:val="27"/>
          <w:bdr w:val="none" w:sz="0" w:space="0" w:color="auto" w:frame="1"/>
        </w:rPr>
        <w:t> </w:t>
      </w:r>
      <w:r w:rsidRPr="008746C8">
        <w:rPr>
          <w:color w:val="333333"/>
          <w:sz w:val="27"/>
          <w:szCs w:val="27"/>
        </w:rPr>
        <w:t>трактуется с позиций восстановления (возвращения к исходному состоянию) физического, личностного и социального статуса при заболеваниях, возникших у пациентов остальных возрастных групп.</w:t>
      </w:r>
    </w:p>
    <w:p w:rsidR="00311974" w:rsidRPr="008746C8" w:rsidRDefault="00311974" w:rsidP="006C3D0D">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Для построения </w:t>
      </w:r>
      <w:r w:rsidRPr="008746C8">
        <w:rPr>
          <w:rStyle w:val="hilight"/>
          <w:color w:val="333333"/>
          <w:sz w:val="27"/>
          <w:szCs w:val="27"/>
          <w:bdr w:val="none" w:sz="0" w:space="0" w:color="auto" w:frame="1"/>
          <w:shd w:val="clear" w:color="auto" w:fill="F1FF58"/>
        </w:rPr>
        <w:t>реабилитационной</w:t>
      </w:r>
      <w:r w:rsidRPr="008746C8">
        <w:rPr>
          <w:color w:val="333333"/>
          <w:sz w:val="27"/>
          <w:szCs w:val="27"/>
        </w:rPr>
        <w:t> системы необходимы три основания, имеющие общенаучное методологическое и специальное теоретико-практическое значение (табл. 1.1).</w:t>
      </w:r>
    </w:p>
    <w:p w:rsidR="00311974" w:rsidRPr="008746C8" w:rsidRDefault="00311974" w:rsidP="00311974">
      <w:pPr>
        <w:pStyle w:val="txt"/>
        <w:shd w:val="clear" w:color="auto" w:fill="FFFFFF"/>
        <w:spacing w:before="0" w:beforeAutospacing="0" w:after="0" w:afterAutospacing="0" w:line="288" w:lineRule="atLeast"/>
        <w:ind w:left="360"/>
        <w:textAlignment w:val="baseline"/>
        <w:rPr>
          <w:b/>
          <w:bCs/>
          <w:color w:val="333333"/>
          <w:sz w:val="27"/>
          <w:szCs w:val="27"/>
          <w:bdr w:val="none" w:sz="0" w:space="0" w:color="auto" w:frame="1"/>
        </w:rPr>
      </w:pPr>
    </w:p>
    <w:p w:rsidR="00311974" w:rsidRPr="00311974" w:rsidRDefault="00311974" w:rsidP="00311974">
      <w:pPr>
        <w:pStyle w:val="txt"/>
        <w:shd w:val="clear" w:color="auto" w:fill="FFFFFF"/>
        <w:spacing w:before="0" w:beforeAutospacing="0" w:after="0" w:afterAutospacing="0" w:line="288" w:lineRule="atLeast"/>
        <w:ind w:left="360"/>
        <w:textAlignment w:val="baseline"/>
        <w:rPr>
          <w:color w:val="333333"/>
          <w:sz w:val="27"/>
          <w:szCs w:val="27"/>
        </w:rPr>
      </w:pPr>
      <w:r w:rsidRPr="00311974">
        <w:rPr>
          <w:b/>
          <w:bCs/>
          <w:color w:val="333333"/>
          <w:sz w:val="27"/>
          <w:szCs w:val="27"/>
          <w:bdr w:val="none" w:sz="0" w:space="0" w:color="auto" w:frame="1"/>
        </w:rPr>
        <w:t>Таблица 1.1. </w:t>
      </w:r>
      <w:r w:rsidRPr="00311974">
        <w:rPr>
          <w:color w:val="333333"/>
          <w:sz w:val="27"/>
          <w:szCs w:val="27"/>
        </w:rPr>
        <w:t>Научные обоснования, на которых строится медицинская </w:t>
      </w:r>
      <w:r w:rsidRPr="00311974">
        <w:rPr>
          <w:rStyle w:val="hilight"/>
          <w:color w:val="333333"/>
          <w:sz w:val="27"/>
          <w:szCs w:val="27"/>
          <w:bdr w:val="none" w:sz="0" w:space="0" w:color="auto" w:frame="1"/>
          <w:shd w:val="clear" w:color="auto" w:fill="F1FF58"/>
        </w:rPr>
        <w:t>реабилитация</w:t>
      </w:r>
      <w:r w:rsidRPr="00311974">
        <w:rPr>
          <w:color w:val="333333"/>
          <w:sz w:val="27"/>
          <w:szCs w:val="27"/>
        </w:rPr>
        <w:t> как система (Аухадеев Э.И.)</w:t>
      </w:r>
    </w:p>
    <w:tbl>
      <w:tblPr>
        <w:tblW w:w="0" w:type="auto"/>
        <w:shd w:val="clear" w:color="auto" w:fill="FFFFFF"/>
        <w:tblCellMar>
          <w:left w:w="0" w:type="dxa"/>
          <w:right w:w="0" w:type="dxa"/>
        </w:tblCellMar>
        <w:tblLook w:val="04A0"/>
      </w:tblPr>
      <w:tblGrid>
        <w:gridCol w:w="3359"/>
        <w:gridCol w:w="2733"/>
        <w:gridCol w:w="3263"/>
      </w:tblGrid>
      <w:tr w:rsidR="00311974" w:rsidRPr="00311974" w:rsidTr="00311974">
        <w:tc>
          <w:tcPr>
            <w:tcW w:w="0" w:type="auto"/>
            <w:gridSpan w:val="3"/>
            <w:tcBorders>
              <w:top w:val="nil"/>
              <w:left w:val="nil"/>
              <w:bottom w:val="single" w:sz="4" w:space="0" w:color="auto"/>
              <w:right w:val="nil"/>
            </w:tcBorders>
            <w:shd w:val="clear" w:color="auto" w:fill="FFFFFF"/>
            <w:vAlign w:val="bottom"/>
            <w:hideMark/>
          </w:tcPr>
          <w:p w:rsidR="006C3D0D" w:rsidRDefault="006C3D0D" w:rsidP="00311974">
            <w:pPr>
              <w:spacing w:after="0" w:line="240" w:lineRule="auto"/>
              <w:rPr>
                <w:rFonts w:ascii="inherit" w:eastAsia="Times New Roman" w:hAnsi="inherit" w:cs="Arial"/>
                <w:b/>
                <w:bCs/>
                <w:color w:val="333333"/>
                <w:sz w:val="27"/>
                <w:szCs w:val="27"/>
                <w:bdr w:val="none" w:sz="0" w:space="0" w:color="auto" w:frame="1"/>
              </w:rPr>
            </w:pPr>
          </w:p>
          <w:p w:rsidR="00311974" w:rsidRPr="00311974" w:rsidRDefault="00311974" w:rsidP="00311974">
            <w:pPr>
              <w:spacing w:after="0" w:line="240" w:lineRule="auto"/>
              <w:rPr>
                <w:rFonts w:ascii="inherit" w:eastAsia="Times New Roman" w:hAnsi="inherit" w:cs="Arial"/>
                <w:color w:val="333333"/>
                <w:sz w:val="27"/>
                <w:szCs w:val="27"/>
              </w:rPr>
            </w:pPr>
            <w:r w:rsidRPr="00311974">
              <w:rPr>
                <w:rFonts w:ascii="inherit" w:eastAsia="Times New Roman" w:hAnsi="inherit" w:cs="Arial"/>
                <w:b/>
                <w:bCs/>
                <w:color w:val="333333"/>
                <w:sz w:val="27"/>
                <w:szCs w:val="27"/>
                <w:bdr w:val="none" w:sz="0" w:space="0" w:color="auto" w:frame="1"/>
              </w:rPr>
              <w:t>Медицинская </w:t>
            </w:r>
            <w:r w:rsidRPr="00311974">
              <w:rPr>
                <w:rFonts w:ascii="inherit" w:eastAsia="Times New Roman" w:hAnsi="inherit" w:cs="Arial"/>
                <w:b/>
                <w:bCs/>
                <w:color w:val="333333"/>
                <w:sz w:val="27"/>
              </w:rPr>
              <w:t>реабилитация</w:t>
            </w:r>
            <w:r w:rsidRPr="00311974">
              <w:rPr>
                <w:rFonts w:ascii="inherit" w:eastAsia="Times New Roman" w:hAnsi="inherit" w:cs="Arial"/>
                <w:b/>
                <w:bCs/>
                <w:color w:val="333333"/>
                <w:sz w:val="27"/>
                <w:szCs w:val="27"/>
                <w:bdr w:val="none" w:sz="0" w:space="0" w:color="auto" w:frame="1"/>
              </w:rPr>
              <w:t> как сложноорганизованная система</w:t>
            </w:r>
          </w:p>
        </w:tc>
      </w:tr>
      <w:tr w:rsidR="00311974" w:rsidRPr="00311974" w:rsidTr="00311974">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11974" w:rsidRPr="00311974" w:rsidRDefault="00311974" w:rsidP="00311974">
            <w:pPr>
              <w:spacing w:after="0" w:line="240" w:lineRule="auto"/>
              <w:rPr>
                <w:rFonts w:ascii="inherit" w:eastAsia="Times New Roman" w:hAnsi="inherit" w:cs="Arial"/>
                <w:color w:val="333333"/>
                <w:sz w:val="27"/>
                <w:szCs w:val="27"/>
              </w:rPr>
            </w:pPr>
            <w:r w:rsidRPr="00311974">
              <w:rPr>
                <w:rFonts w:ascii="inherit" w:eastAsia="Times New Roman" w:hAnsi="inherit" w:cs="Arial"/>
                <w:color w:val="333333"/>
                <w:sz w:val="27"/>
                <w:szCs w:val="27"/>
              </w:rPr>
              <w:t>Современные знания о системах открытых, сложноорганизованных и саморегулирующихся</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11974" w:rsidRPr="00311974" w:rsidRDefault="00311974" w:rsidP="00311974">
            <w:pPr>
              <w:spacing w:after="0" w:line="240" w:lineRule="auto"/>
              <w:rPr>
                <w:rFonts w:ascii="inherit" w:eastAsia="Times New Roman" w:hAnsi="inherit" w:cs="Arial"/>
                <w:color w:val="333333"/>
                <w:sz w:val="27"/>
                <w:szCs w:val="27"/>
              </w:rPr>
            </w:pPr>
            <w:r w:rsidRPr="00311974">
              <w:rPr>
                <w:rFonts w:ascii="inherit" w:eastAsia="Times New Roman" w:hAnsi="inherit" w:cs="Arial"/>
                <w:color w:val="333333"/>
                <w:sz w:val="27"/>
                <w:szCs w:val="27"/>
              </w:rPr>
              <w:t>Современные системные представления о здоровье и жизнедеятельности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11974" w:rsidRPr="00311974" w:rsidRDefault="00311974" w:rsidP="00311974">
            <w:pPr>
              <w:spacing w:after="0" w:line="240" w:lineRule="auto"/>
              <w:rPr>
                <w:rFonts w:ascii="inherit" w:eastAsia="Times New Roman" w:hAnsi="inherit" w:cs="Arial"/>
                <w:color w:val="333333"/>
                <w:sz w:val="27"/>
                <w:szCs w:val="27"/>
              </w:rPr>
            </w:pPr>
            <w:r w:rsidRPr="00311974">
              <w:rPr>
                <w:rFonts w:ascii="inherit" w:eastAsia="Times New Roman" w:hAnsi="inherit" w:cs="Arial"/>
                <w:color w:val="333333"/>
                <w:sz w:val="27"/>
                <w:szCs w:val="27"/>
              </w:rPr>
              <w:t>Концепция самоуправления функций организма как сложноорганизованной системы</w:t>
            </w:r>
          </w:p>
        </w:tc>
      </w:tr>
    </w:tbl>
    <w:p w:rsidR="00311974" w:rsidRDefault="00311974" w:rsidP="00311974">
      <w:pPr>
        <w:shd w:val="clear" w:color="auto" w:fill="FFFFFF"/>
        <w:spacing w:after="240" w:line="240" w:lineRule="auto"/>
        <w:textAlignment w:val="baseline"/>
        <w:rPr>
          <w:rFonts w:ascii="Arial" w:eastAsia="Times New Roman" w:hAnsi="Arial" w:cs="Arial"/>
          <w:color w:val="333333"/>
          <w:sz w:val="27"/>
          <w:szCs w:val="27"/>
        </w:rPr>
      </w:pPr>
    </w:p>
    <w:p w:rsidR="00311974" w:rsidRPr="008746C8" w:rsidRDefault="00311974" w:rsidP="00311974">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Между тремя названными научными основаниями организации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существуют органичные связи. Первое основание представляет собой современную общенаучную методологическую основу для развития второго специального — конкретно-теоретического основания. Оба первых основания обусловливают третье, имеющее конкретно-практическое — технологическое значение.</w:t>
      </w:r>
    </w:p>
    <w:p w:rsidR="00311974" w:rsidRPr="008746C8" w:rsidRDefault="00311974" w:rsidP="00311974">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Первое основание организации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является ведущим, общенаучным — методологическим, проливающим свет на другие специальные теоретические и методические основания.</w:t>
      </w:r>
    </w:p>
    <w:p w:rsidR="00311974" w:rsidRPr="008746C8" w:rsidRDefault="00311974" w:rsidP="00311974">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Второе основание организации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 это системные представления о здоровье человека и его жизнедеятельности, возникшие под влиянием современных концепций естествознания о сложноорганизованных саморазвивающихся системах. Главным проявлением здоровья является жизнедеятельность.</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Третьим основанием организации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являются представления о целостной и системной организации функций организма человека, управляемых центральной нервной системой (ЦНС).</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Медицинская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предусматривает два основных момента:</w:t>
      </w:r>
    </w:p>
    <w:p w:rsidR="00311974" w:rsidRPr="008746C8" w:rsidRDefault="00311974" w:rsidP="009B7378">
      <w:pPr>
        <w:numPr>
          <w:ilvl w:val="0"/>
          <w:numId w:val="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возвращение пострадавшего к труду;</w:t>
      </w:r>
    </w:p>
    <w:p w:rsidR="00311974" w:rsidRPr="008746C8" w:rsidRDefault="00311974" w:rsidP="009B7378">
      <w:pPr>
        <w:numPr>
          <w:ilvl w:val="0"/>
          <w:numId w:val="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создание оптимальных условий для его активного участия в жизни общества.</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Многочисленность задач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xml:space="preserve"> обусловливает необходимость условного деления всех направлений этой работы на виды или аспекты: лечебный (ВОЗ называет его медицинским), физический, психологический, социальный, профессиональный, педагогический, трудовая </w:t>
      </w:r>
      <w:r w:rsidRPr="008746C8">
        <w:rPr>
          <w:rFonts w:ascii="Times New Roman" w:eastAsia="Times New Roman" w:hAnsi="Times New Roman" w:cs="Times New Roman"/>
          <w:color w:val="333333"/>
          <w:sz w:val="27"/>
          <w:szCs w:val="27"/>
        </w:rPr>
        <w:lastRenderedPageBreak/>
        <w:t>терапия (ТТ) (физическая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медико-социальная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В то же время интеграция таких двух близких, но самостоятельных направлений, как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и лечение, — путь к достижению максимальной помощи больному человеку.</w:t>
      </w:r>
    </w:p>
    <w:p w:rsidR="00311974" w:rsidRPr="008746C8" w:rsidRDefault="00311974" w:rsidP="006C3D0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Задачи лечебных мероприятий</w:t>
      </w:r>
      <w:r w:rsidRPr="008746C8">
        <w:rPr>
          <w:rFonts w:ascii="Times New Roman" w:eastAsia="Times New Roman" w:hAnsi="Times New Roman" w:cs="Times New Roman"/>
          <w:color w:val="333333"/>
          <w:sz w:val="27"/>
          <w:szCs w:val="27"/>
        </w:rPr>
        <w:t> заключаются в попытке ликвидации этиологического фактора, раскрытии патогенетических механизмов и построении патогенетического лечения, стремлении к восстановлению нарушенных заболеванием функций либо, при невозможности излечения, в попытке уменьшения проявлений заболевания, борьбе с возможными осложнениями и прогрессированием заболевания. Обязательный учет противопоказаний к тому или иному виду лечения, выявление и ликвидация побочных эффектов, поддержание, сохранение достигнутого эффекта — неотъемлемая часть восстановительного лечения. Конечная цель лечения — достичь выздоровления или улучшения состояния, уменьшения проявлений заболевания, его симптомов до той степени, при которой пациент ощущает себя либо здоровым, либо способным вести привычный для себя образ жизни, не испытывая при этом дискомфортных ощущений.</w:t>
      </w:r>
    </w:p>
    <w:p w:rsidR="00311974" w:rsidRPr="00311974" w:rsidRDefault="00311974" w:rsidP="006C3D0D">
      <w:pPr>
        <w:shd w:val="clear" w:color="auto" w:fill="FFFFFF"/>
        <w:spacing w:after="0" w:line="288" w:lineRule="atLeast"/>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Таким образом, задача лечебных мероприятий — ликвидация или уменьшение проявлений основного заболевания.</w:t>
      </w:r>
    </w:p>
    <w:p w:rsidR="00311974" w:rsidRPr="00311974" w:rsidRDefault="000D7D4D" w:rsidP="00311974">
      <w:pPr>
        <w:shd w:val="clear" w:color="auto" w:fill="FFFFFF"/>
        <w:spacing w:after="0" w:line="240" w:lineRule="auto"/>
        <w:textAlignment w:val="baseline"/>
        <w:rPr>
          <w:rFonts w:ascii="Arial" w:eastAsia="Times New Roman" w:hAnsi="Arial" w:cs="Arial"/>
          <w:color w:val="333333"/>
          <w:sz w:val="27"/>
          <w:szCs w:val="27"/>
        </w:rPr>
      </w:pPr>
      <w:hyperlink r:id="rId18" w:history="1">
        <w:r w:rsidR="00311974" w:rsidRPr="00311974">
          <w:rPr>
            <w:rFonts w:ascii="inherit" w:eastAsia="Times New Roman" w:hAnsi="inherit" w:cs="Arial"/>
            <w:color w:val="0000FF"/>
            <w:sz w:val="2"/>
          </w:rPr>
          <w:t>Поставить закладку</w:t>
        </w:r>
      </w:hyperlink>
    </w:p>
    <w:p w:rsidR="00311974" w:rsidRPr="00311974" w:rsidRDefault="00311974" w:rsidP="00311974">
      <w:pPr>
        <w:shd w:val="clear" w:color="auto" w:fill="FFFFFF"/>
        <w:spacing w:after="0" w:line="288" w:lineRule="atLeast"/>
        <w:textAlignment w:val="baseline"/>
        <w:rPr>
          <w:rFonts w:ascii="inherit" w:eastAsia="Times New Roman" w:hAnsi="inherit" w:cs="Arial"/>
          <w:color w:val="333333"/>
          <w:sz w:val="27"/>
          <w:szCs w:val="27"/>
        </w:rPr>
      </w:pPr>
      <w:r w:rsidRPr="00311974">
        <w:rPr>
          <w:rFonts w:ascii="inherit" w:eastAsia="Times New Roman" w:hAnsi="inherit" w:cs="Arial"/>
          <w:b/>
          <w:bCs/>
          <w:color w:val="333333"/>
          <w:sz w:val="27"/>
          <w:szCs w:val="27"/>
          <w:bdr w:val="none" w:sz="0" w:space="0" w:color="auto" w:frame="1"/>
        </w:rPr>
        <w:t>Задача </w:t>
      </w:r>
      <w:r w:rsidRPr="00311974">
        <w:rPr>
          <w:rFonts w:ascii="inherit" w:eastAsia="Times New Roman" w:hAnsi="inherit" w:cs="Arial"/>
          <w:b/>
          <w:bCs/>
          <w:color w:val="333333"/>
          <w:sz w:val="27"/>
        </w:rPr>
        <w:t>реабилитации</w:t>
      </w:r>
      <w:r w:rsidRPr="00311974">
        <w:rPr>
          <w:rFonts w:ascii="inherit" w:eastAsia="Times New Roman" w:hAnsi="inherit" w:cs="Arial"/>
          <w:color w:val="333333"/>
          <w:sz w:val="27"/>
          <w:szCs w:val="27"/>
        </w:rPr>
        <w:t> больных и инвалидов состоит в том, чтобы с помощью системы координированно проводимых мероприятий медицинского, психологического, социального плана максимальное количество пациентов с различными заболеваниями и повреждениями восстановили свой статус настолько, чтобы по возможности избежать инвалидности или иметь наименьшую степень снижения трудоспособности, быть интегрированными в общество с достижением максимально возможной социальной и экономической независимости.</w:t>
      </w:r>
    </w:p>
    <w:p w:rsidR="00311974" w:rsidRPr="00311974" w:rsidRDefault="00311974" w:rsidP="00311974">
      <w:pPr>
        <w:shd w:val="clear" w:color="auto" w:fill="FFFFFF"/>
        <w:spacing w:after="0" w:line="288" w:lineRule="atLeast"/>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«Основное, что является общим в </w:t>
      </w:r>
      <w:r w:rsidRPr="00311974">
        <w:rPr>
          <w:rFonts w:ascii="inherit" w:eastAsia="Times New Roman" w:hAnsi="inherit" w:cs="Arial"/>
          <w:color w:val="333333"/>
          <w:sz w:val="27"/>
        </w:rPr>
        <w:t>реабилитации</w:t>
      </w:r>
      <w:r w:rsidRPr="00311974">
        <w:rPr>
          <w:rFonts w:ascii="inherit" w:eastAsia="Times New Roman" w:hAnsi="inherit" w:cs="Arial"/>
          <w:color w:val="333333"/>
          <w:sz w:val="27"/>
          <w:szCs w:val="27"/>
        </w:rPr>
        <w:t> и лечении, что их объединяет, — это личность больного как высший уровень интеграции жизнедеятельности» (Николаева Л.Ф.).</w:t>
      </w:r>
    </w:p>
    <w:p w:rsidR="00311974" w:rsidRPr="00311974" w:rsidRDefault="00311974" w:rsidP="00311974">
      <w:pPr>
        <w:shd w:val="clear" w:color="auto" w:fill="FFFFFF"/>
        <w:spacing w:after="0" w:line="288" w:lineRule="atLeast"/>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Важным различием концепций </w:t>
      </w:r>
      <w:r w:rsidRPr="00311974">
        <w:rPr>
          <w:rFonts w:ascii="inherit" w:eastAsia="Times New Roman" w:hAnsi="inherit" w:cs="Arial"/>
          <w:color w:val="333333"/>
          <w:sz w:val="27"/>
        </w:rPr>
        <w:t>реабилитации</w:t>
      </w:r>
      <w:r w:rsidRPr="00311974">
        <w:rPr>
          <w:rFonts w:ascii="inherit" w:eastAsia="Times New Roman" w:hAnsi="inherit" w:cs="Arial"/>
          <w:color w:val="333333"/>
          <w:sz w:val="27"/>
          <w:szCs w:val="27"/>
        </w:rPr>
        <w:t> и лечения является «конечная точка»:</w:t>
      </w:r>
    </w:p>
    <w:p w:rsidR="00311974" w:rsidRPr="00311974" w:rsidRDefault="00311974" w:rsidP="009B7378">
      <w:pPr>
        <w:numPr>
          <w:ilvl w:val="0"/>
          <w:numId w:val="9"/>
        </w:numPr>
        <w:shd w:val="clear" w:color="auto" w:fill="FFFFFF"/>
        <w:spacing w:after="240" w:line="240" w:lineRule="auto"/>
        <w:ind w:left="0"/>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для лечения — это ликвидация заболевания или уменьшение его проявлений;</w:t>
      </w:r>
    </w:p>
    <w:p w:rsidR="00311974" w:rsidRPr="00311974" w:rsidRDefault="00311974" w:rsidP="009B7378">
      <w:pPr>
        <w:numPr>
          <w:ilvl w:val="0"/>
          <w:numId w:val="9"/>
        </w:numPr>
        <w:shd w:val="clear" w:color="auto" w:fill="FFFFFF"/>
        <w:spacing w:after="0" w:line="240" w:lineRule="auto"/>
        <w:ind w:left="0"/>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для </w:t>
      </w:r>
      <w:r w:rsidRPr="00311974">
        <w:rPr>
          <w:rFonts w:ascii="inherit" w:eastAsia="Times New Roman" w:hAnsi="inherit" w:cs="Arial"/>
          <w:color w:val="333333"/>
          <w:sz w:val="27"/>
        </w:rPr>
        <w:t>реабилитации</w:t>
      </w:r>
      <w:r w:rsidRPr="00311974">
        <w:rPr>
          <w:rFonts w:ascii="inherit" w:eastAsia="Times New Roman" w:hAnsi="inherit" w:cs="Arial"/>
          <w:color w:val="333333"/>
          <w:sz w:val="27"/>
          <w:szCs w:val="27"/>
        </w:rPr>
        <w:t> — это восстановление человека как личности, возобновление трудовой деятельности в том или ином объеме, достижение социальной и экономической независимости, интеграция в общество.</w:t>
      </w:r>
    </w:p>
    <w:p w:rsidR="00311974" w:rsidRPr="008746C8" w:rsidRDefault="00311974" w:rsidP="005371AC">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Вместе с тем, лечение и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 это неразрывные части единого процесса. Медицинские мероприятия (медицинская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объединяют лечебные меры, направленные на восстановление здоровья. Их следует начинать тотчас по выявлении заболевания и проводить комплексно с использованием всех средств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способствующих развитию компенсаторных процессов и приспособительных реакций организма. Медицинские мероприятия в большинстве случаев проводятся на всех этапах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и нередко надолго сохраняются в плане диспансерного обслуживания.</w:t>
      </w:r>
    </w:p>
    <w:p w:rsidR="00311974" w:rsidRPr="008746C8" w:rsidRDefault="00311974" w:rsidP="005371AC">
      <w:pPr>
        <w:pStyle w:val="txt"/>
        <w:shd w:val="clear" w:color="auto" w:fill="FFFFFF"/>
        <w:spacing w:before="240" w:beforeAutospacing="0" w:after="240" w:afterAutospacing="0" w:line="288" w:lineRule="atLeast"/>
        <w:ind w:left="720"/>
        <w:textAlignment w:val="baseline"/>
        <w:rPr>
          <w:color w:val="333333"/>
          <w:sz w:val="27"/>
          <w:szCs w:val="27"/>
        </w:rPr>
      </w:pPr>
      <w:r w:rsidRPr="008746C8">
        <w:rPr>
          <w:color w:val="333333"/>
          <w:sz w:val="27"/>
          <w:szCs w:val="27"/>
        </w:rPr>
        <w:lastRenderedPageBreak/>
        <w:t>В последние годы в государственной политике развития отечественного здравоохранения произошли серьезные перемены, которые привели к изменению профиля и структуры некоторых клинических специальностей.</w:t>
      </w:r>
    </w:p>
    <w:p w:rsidR="00311974" w:rsidRPr="008746C8" w:rsidRDefault="00311974" w:rsidP="005371AC">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Федеральным законом от 23.11.2011 г. № 323-ФЗ в структуре медицинской помощи были выделены самостоятельные виды — медицинская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и санаторно-курортное лечение. В принятую Распоряжением правительства РФ от 24.12.2012 г. № 2511-р Государственную программу РФ «Развитие здравоохранения» были включены подпрограммы по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и санаторно-курортному лечению (Пономаренко Г.Н., Бобровницкий И.П.). Министерством труда и социальной защиты РФ был подготовлен приказ от 3 сентября 2018 г. № 578н «Об утверждении профессионального стандарта “Специалист по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w:t>
      </w:r>
    </w:p>
    <w:p w:rsidR="00311974" w:rsidRPr="008746C8" w:rsidRDefault="00311974" w:rsidP="005371AC">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В настоящее время медицинская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осуществляется в соответствии с нормативно-правовыми документами, основные из которых — Федеральный закон от 21 ноября 2011 г. № 323-ФЗ «Об основах охраны здоровья граждан в Российской Федерации» и «Порядок организации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(утв. приказом Министерства здравоохранения РФ от 29 декабря 2012 г. № 1705н).</w:t>
      </w:r>
    </w:p>
    <w:p w:rsidR="00311974" w:rsidRPr="008746C8" w:rsidRDefault="00311974" w:rsidP="005371AC">
      <w:pPr>
        <w:pStyle w:val="txt"/>
        <w:shd w:val="clear" w:color="auto" w:fill="FFFFFF"/>
        <w:spacing w:before="0" w:beforeAutospacing="0" w:after="0" w:afterAutospacing="0" w:line="288" w:lineRule="atLeast"/>
        <w:ind w:left="720"/>
        <w:textAlignment w:val="baseline"/>
        <w:rPr>
          <w:color w:val="333333"/>
          <w:sz w:val="27"/>
          <w:szCs w:val="27"/>
        </w:rPr>
      </w:pPr>
      <w:r w:rsidRPr="008746C8">
        <w:rPr>
          <w:color w:val="333333"/>
          <w:sz w:val="27"/>
          <w:szCs w:val="27"/>
        </w:rPr>
        <w:t>Вопросы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отражены в </w:t>
      </w:r>
      <w:r w:rsidRPr="008746C8">
        <w:rPr>
          <w:b/>
          <w:bCs/>
          <w:color w:val="333333"/>
          <w:sz w:val="27"/>
          <w:szCs w:val="27"/>
          <w:bdr w:val="none" w:sz="0" w:space="0" w:color="auto" w:frame="1"/>
        </w:rPr>
        <w:t>Федеральном законе от 21.11.2011</w:t>
      </w:r>
      <w:r w:rsidRPr="008746C8">
        <w:rPr>
          <w:color w:val="333333"/>
          <w:sz w:val="27"/>
          <w:szCs w:val="27"/>
        </w:rPr>
        <w:t> </w:t>
      </w:r>
      <w:r w:rsidRPr="008746C8">
        <w:rPr>
          <w:b/>
          <w:bCs/>
          <w:color w:val="333333"/>
          <w:sz w:val="27"/>
          <w:szCs w:val="27"/>
          <w:bdr w:val="none" w:sz="0" w:space="0" w:color="auto" w:frame="1"/>
        </w:rPr>
        <w:t>г. №</w:t>
      </w:r>
      <w:r w:rsidRPr="008746C8">
        <w:rPr>
          <w:color w:val="333333"/>
          <w:sz w:val="27"/>
          <w:szCs w:val="27"/>
        </w:rPr>
        <w:t> </w:t>
      </w:r>
      <w:r w:rsidRPr="008746C8">
        <w:rPr>
          <w:b/>
          <w:bCs/>
          <w:color w:val="333333"/>
          <w:sz w:val="27"/>
          <w:szCs w:val="27"/>
          <w:bdr w:val="none" w:sz="0" w:space="0" w:color="auto" w:frame="1"/>
        </w:rPr>
        <w:t>323-ФЗ «Об основах охраны здоровья граждан в Российской Федерации»</w:t>
      </w:r>
      <w:r w:rsidRPr="008746C8">
        <w:rPr>
          <w:color w:val="333333"/>
          <w:sz w:val="27"/>
          <w:szCs w:val="27"/>
        </w:rPr>
        <w:t>:</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8 «Социальная защищенность граждан в случае утраты здоровья»;</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33 «Первичная медико-санитарная помощь»;</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34 «Специализированная, в том числе высокотехнологичная, медицинская помощь»;</w:t>
      </w:r>
    </w:p>
    <w:p w:rsidR="00311974" w:rsidRPr="008746C8" w:rsidRDefault="00311974" w:rsidP="009B7378">
      <w:pPr>
        <w:numPr>
          <w:ilvl w:val="0"/>
          <w:numId w:val="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40 «Медицинская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и санаторно-курортное лечение»;</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48 «Врачебная комиссия и консилиум врачей»;</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60 «Медико-социальная экспертиза»;</w:t>
      </w:r>
    </w:p>
    <w:p w:rsidR="00311974" w:rsidRPr="008746C8" w:rsidRDefault="00311974" w:rsidP="009B7378">
      <w:pPr>
        <w:numPr>
          <w:ilvl w:val="0"/>
          <w:numId w:val="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статья 64 «Экспертиза качества медицинской помощи».</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статье 40 дано </w:t>
      </w:r>
      <w:r w:rsidRPr="008746C8">
        <w:rPr>
          <w:rFonts w:ascii="Times New Roman" w:eastAsia="Times New Roman" w:hAnsi="Times New Roman" w:cs="Times New Roman"/>
          <w:b/>
          <w:bCs/>
          <w:color w:val="333333"/>
          <w:sz w:val="27"/>
          <w:szCs w:val="27"/>
          <w:bdr w:val="none" w:sz="0" w:space="0" w:color="auto" w:frame="1"/>
        </w:rPr>
        <w:t>определение медицинской </w:t>
      </w:r>
      <w:r w:rsidRPr="008746C8">
        <w:rPr>
          <w:rFonts w:ascii="Times New Roman" w:eastAsia="Times New Roman" w:hAnsi="Times New Roman" w:cs="Times New Roman"/>
          <w:b/>
          <w:bCs/>
          <w:color w:val="333333"/>
          <w:sz w:val="27"/>
        </w:rPr>
        <w:t>реабилитации</w:t>
      </w:r>
      <w:r w:rsidRPr="008746C8">
        <w:rPr>
          <w:rFonts w:ascii="Times New Roman" w:eastAsia="Times New Roman" w:hAnsi="Times New Roman" w:cs="Times New Roman"/>
          <w:color w:val="333333"/>
          <w:sz w:val="27"/>
          <w:szCs w:val="27"/>
        </w:rPr>
        <w:t>: «Медицинская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xml:space="preserve">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w:t>
      </w:r>
      <w:r w:rsidRPr="008746C8">
        <w:rPr>
          <w:rFonts w:ascii="Times New Roman" w:eastAsia="Times New Roman" w:hAnsi="Times New Roman" w:cs="Times New Roman"/>
          <w:color w:val="333333"/>
          <w:sz w:val="27"/>
          <w:szCs w:val="27"/>
        </w:rPr>
        <w:lastRenderedPageBreak/>
        <w:t>сохранение работоспособности пациента и его социальную интеграцию в общество».</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Медицинская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осуществляется в медицинских организациях и включает комплексное применение природных лечебных факторов, лекарственной, немедикаментозной терапии и других методов.</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Санаторно-курортное лечение </w:t>
      </w:r>
      <w:r w:rsidRPr="008746C8">
        <w:rPr>
          <w:rFonts w:ascii="Times New Roman" w:eastAsia="Times New Roman" w:hAnsi="Times New Roman" w:cs="Times New Roman"/>
          <w:color w:val="333333"/>
          <w:sz w:val="27"/>
          <w:szCs w:val="27"/>
        </w:rPr>
        <w:t>в соответствии с этой статьей включает медицинскую помощь, осуществляемую медицинскими организациями (санаторно-курортными организациями) в профилактических, лечебных и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целях на основе использования природных лечебных ресурсов в условиях пребывания в лечебно-оздоровительных местностях и на курортах.</w:t>
      </w:r>
    </w:p>
    <w:p w:rsidR="00311974" w:rsidRPr="008746C8" w:rsidRDefault="00311974" w:rsidP="0031197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Санаторно-курортное лечение направлено на достижение следующих целей:</w:t>
      </w:r>
    </w:p>
    <w:p w:rsidR="00311974" w:rsidRPr="008746C8" w:rsidRDefault="00311974" w:rsidP="009B7378">
      <w:pPr>
        <w:numPr>
          <w:ilvl w:val="0"/>
          <w:numId w:val="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активацию защитно-адаптированных реакций организма в целях профилактики заболеваний, оздоровления;</w:t>
      </w:r>
    </w:p>
    <w:p w:rsidR="00311974" w:rsidRPr="008746C8" w:rsidRDefault="00311974" w:rsidP="009B7378">
      <w:pPr>
        <w:numPr>
          <w:ilvl w:val="0"/>
          <w:numId w:val="1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«Порядок организации медицинской </w:t>
      </w:r>
      <w:r w:rsidRPr="008746C8">
        <w:rPr>
          <w:rFonts w:ascii="Times New Roman" w:eastAsia="Times New Roman" w:hAnsi="Times New Roman" w:cs="Times New Roman"/>
          <w:b/>
          <w:bCs/>
          <w:color w:val="333333"/>
          <w:sz w:val="27"/>
        </w:rPr>
        <w:t>реабилитации</w:t>
      </w:r>
      <w:r w:rsidRPr="008746C8">
        <w:rPr>
          <w:rFonts w:ascii="Times New Roman" w:eastAsia="Times New Roman" w:hAnsi="Times New Roman" w:cs="Times New Roman"/>
          <w:b/>
          <w:bCs/>
          <w:color w:val="333333"/>
          <w:sz w:val="27"/>
          <w:szCs w:val="27"/>
          <w:bdr w:val="none" w:sz="0" w:space="0" w:color="auto" w:frame="1"/>
        </w:rPr>
        <w:t>» </w:t>
      </w:r>
      <w:r w:rsidRPr="008746C8">
        <w:rPr>
          <w:rFonts w:ascii="Times New Roman" w:eastAsia="Times New Roman" w:hAnsi="Times New Roman" w:cs="Times New Roman"/>
          <w:color w:val="333333"/>
          <w:sz w:val="27"/>
          <w:szCs w:val="27"/>
        </w:rPr>
        <w:t>(утв. приказом Министерства здравоохранения РФ от 29 декабря 2012 г. № 1705н) регулирует вопросы организации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взрослого и детского населения на основе комплексного применения природных лечебных факторов, лекарственной, немедикаментозной терапии и других методов.</w:t>
      </w:r>
    </w:p>
    <w:p w:rsidR="00311974" w:rsidRPr="008746C8" w:rsidRDefault="00311974" w:rsidP="0031197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Медицинскую </w:t>
      </w:r>
      <w:r w:rsidRPr="008746C8">
        <w:rPr>
          <w:rFonts w:ascii="Times New Roman" w:eastAsia="Times New Roman" w:hAnsi="Times New Roman" w:cs="Times New Roman"/>
          <w:b/>
          <w:bCs/>
          <w:color w:val="333333"/>
          <w:sz w:val="27"/>
        </w:rPr>
        <w:t>реабилитацию</w:t>
      </w:r>
      <w:r w:rsidRPr="008746C8">
        <w:rPr>
          <w:rFonts w:ascii="Times New Roman" w:eastAsia="Times New Roman" w:hAnsi="Times New Roman" w:cs="Times New Roman"/>
          <w:b/>
          <w:bCs/>
          <w:color w:val="333333"/>
          <w:sz w:val="27"/>
          <w:szCs w:val="27"/>
          <w:bdr w:val="none" w:sz="0" w:space="0" w:color="auto" w:frame="1"/>
        </w:rPr>
        <w:t> осуществляют:</w:t>
      </w:r>
    </w:p>
    <w:p w:rsidR="00311974" w:rsidRPr="008746C8" w:rsidRDefault="00311974" w:rsidP="009B7378">
      <w:pPr>
        <w:numPr>
          <w:ilvl w:val="0"/>
          <w:numId w:val="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 учетом заболеваемости и инвалидизации взрослого и детского населения по основным классам заболеваний и отдельным нозологическим формам;</w:t>
      </w:r>
    </w:p>
    <w:p w:rsidR="00311974" w:rsidRPr="008746C8" w:rsidRDefault="00311974" w:rsidP="009B7378">
      <w:pPr>
        <w:numPr>
          <w:ilvl w:val="0"/>
          <w:numId w:val="1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медицинских организациях, имеющих лицензию на медицинскую деятельность, включая работы (услуги) по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(далее — медицинские организации);</w:t>
      </w:r>
    </w:p>
    <w:p w:rsidR="00311974" w:rsidRPr="008746C8" w:rsidRDefault="00311974" w:rsidP="009B7378">
      <w:pPr>
        <w:numPr>
          <w:ilvl w:val="0"/>
          <w:numId w:val="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плановой форме в рамках первичной медико-санитарной помощи и специализированной, в том числе высокотехнологичной, медицинской помощи;</w:t>
      </w:r>
    </w:p>
    <w:p w:rsidR="00311974" w:rsidRPr="008746C8" w:rsidRDefault="00311974" w:rsidP="009B7378">
      <w:pPr>
        <w:numPr>
          <w:ilvl w:val="0"/>
          <w:numId w:val="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следующих условиях:</w:t>
      </w:r>
    </w:p>
    <w:p w:rsidR="00311974" w:rsidRPr="00311974" w:rsidRDefault="00311974" w:rsidP="009B7378">
      <w:pPr>
        <w:numPr>
          <w:ilvl w:val="1"/>
          <w:numId w:val="11"/>
        </w:numPr>
        <w:shd w:val="clear" w:color="auto" w:fill="FFFFFF"/>
        <w:spacing w:after="240" w:line="240" w:lineRule="auto"/>
        <w:ind w:left="0"/>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амбулаторно (в условиях, не предусматривающих круглосуточного медицинского наблюдения и лечения);</w:t>
      </w:r>
    </w:p>
    <w:p w:rsidR="00311974" w:rsidRPr="00311974" w:rsidRDefault="00311974" w:rsidP="009B7378">
      <w:pPr>
        <w:numPr>
          <w:ilvl w:val="1"/>
          <w:numId w:val="11"/>
        </w:numPr>
        <w:shd w:val="clear" w:color="auto" w:fill="FFFFFF"/>
        <w:spacing w:after="240" w:line="240" w:lineRule="auto"/>
        <w:ind w:left="0"/>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311974" w:rsidRPr="00311974" w:rsidRDefault="00311974" w:rsidP="009B7378">
      <w:pPr>
        <w:numPr>
          <w:ilvl w:val="1"/>
          <w:numId w:val="11"/>
        </w:numPr>
        <w:shd w:val="clear" w:color="auto" w:fill="FFFFFF"/>
        <w:spacing w:after="240" w:line="240" w:lineRule="auto"/>
        <w:ind w:left="0"/>
        <w:textAlignment w:val="baseline"/>
        <w:rPr>
          <w:rFonts w:ascii="inherit" w:eastAsia="Times New Roman" w:hAnsi="inherit" w:cs="Arial"/>
          <w:color w:val="333333"/>
          <w:sz w:val="27"/>
          <w:szCs w:val="27"/>
        </w:rPr>
      </w:pPr>
      <w:r w:rsidRPr="00311974">
        <w:rPr>
          <w:rFonts w:ascii="inherit" w:eastAsia="Times New Roman" w:hAnsi="inherit" w:cs="Arial"/>
          <w:color w:val="333333"/>
          <w:sz w:val="27"/>
          <w:szCs w:val="27"/>
        </w:rPr>
        <w:t>стационарно (в условиях, обеспечивающих круглосуточное медицинское наблюдение и лечение).</w:t>
      </w:r>
    </w:p>
    <w:p w:rsidR="00311974" w:rsidRPr="00311974" w:rsidRDefault="00311974" w:rsidP="00311974">
      <w:pPr>
        <w:shd w:val="clear" w:color="auto" w:fill="FFFFFF"/>
        <w:spacing w:after="0" w:line="288" w:lineRule="atLeast"/>
        <w:textAlignment w:val="baseline"/>
        <w:rPr>
          <w:rFonts w:ascii="Arial" w:eastAsia="Times New Roman" w:hAnsi="Arial" w:cs="Arial"/>
          <w:color w:val="333333"/>
          <w:sz w:val="27"/>
          <w:szCs w:val="27"/>
        </w:rPr>
      </w:pPr>
      <w:r w:rsidRPr="00311974">
        <w:rPr>
          <w:rFonts w:ascii="inherit" w:eastAsia="Times New Roman" w:hAnsi="inherit" w:cs="Arial"/>
          <w:b/>
          <w:bCs/>
          <w:color w:val="333333"/>
          <w:sz w:val="27"/>
          <w:szCs w:val="27"/>
          <w:bdr w:val="none" w:sz="0" w:space="0" w:color="auto" w:frame="1"/>
        </w:rPr>
        <w:t>Медицинская </w:t>
      </w:r>
      <w:r w:rsidRPr="00311974">
        <w:rPr>
          <w:rFonts w:ascii="inherit" w:eastAsia="Times New Roman" w:hAnsi="inherit" w:cs="Arial"/>
          <w:b/>
          <w:bCs/>
          <w:color w:val="333333"/>
          <w:sz w:val="27"/>
        </w:rPr>
        <w:t>реабилитация</w:t>
      </w:r>
      <w:r w:rsidRPr="00311974">
        <w:rPr>
          <w:rFonts w:ascii="inherit" w:eastAsia="Times New Roman" w:hAnsi="inherit" w:cs="Arial"/>
          <w:b/>
          <w:bCs/>
          <w:color w:val="333333"/>
          <w:sz w:val="27"/>
          <w:szCs w:val="27"/>
          <w:bdr w:val="none" w:sz="0" w:space="0" w:color="auto" w:frame="1"/>
        </w:rPr>
        <w:t> включает:</w:t>
      </w:r>
    </w:p>
    <w:p w:rsidR="00311974" w:rsidRPr="008746C8" w:rsidRDefault="00311974" w:rsidP="009B7378">
      <w:pPr>
        <w:numPr>
          <w:ilvl w:val="0"/>
          <w:numId w:val="1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lastRenderedPageBreak/>
        <w:t>оценку (диагностику) клинического состояния пациента; факторов риска проведения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 факторов, ограничивающих проведение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 морфологических параметров; функциональных резервов организма; состояния высших психических функций и эмоциональной сферы; нарушений бытовых и профессиональных навыков; ограничения активности и участия в значимых для пациента событиях частной и общественной жизни; факторов окружающей среды, влияющих на исход </w:t>
      </w:r>
      <w:r w:rsidRPr="008746C8">
        <w:rPr>
          <w:rFonts w:ascii="Times New Roman" w:eastAsia="Times New Roman" w:hAnsi="Times New Roman" w:cs="Times New Roman"/>
          <w:color w:val="333333"/>
          <w:sz w:val="27"/>
        </w:rPr>
        <w:t>реабилитационного</w:t>
      </w:r>
      <w:r w:rsidRPr="008746C8">
        <w:rPr>
          <w:rFonts w:ascii="Times New Roman" w:eastAsia="Times New Roman" w:hAnsi="Times New Roman" w:cs="Times New Roman"/>
          <w:color w:val="333333"/>
          <w:sz w:val="27"/>
          <w:szCs w:val="27"/>
        </w:rPr>
        <w:t> процесса;</w:t>
      </w:r>
    </w:p>
    <w:p w:rsidR="00311974" w:rsidRPr="008746C8" w:rsidRDefault="00311974" w:rsidP="009B7378">
      <w:pPr>
        <w:numPr>
          <w:ilvl w:val="0"/>
          <w:numId w:val="1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установление </w:t>
      </w:r>
      <w:r w:rsidRPr="008746C8">
        <w:rPr>
          <w:rFonts w:ascii="Times New Roman" w:eastAsia="Times New Roman" w:hAnsi="Times New Roman" w:cs="Times New Roman"/>
          <w:color w:val="333333"/>
          <w:sz w:val="27"/>
        </w:rPr>
        <w:t>реабилитационного</w:t>
      </w:r>
      <w:r w:rsidRPr="008746C8">
        <w:rPr>
          <w:rFonts w:ascii="Times New Roman" w:eastAsia="Times New Roman" w:hAnsi="Times New Roman" w:cs="Times New Roman"/>
          <w:color w:val="333333"/>
          <w:sz w:val="27"/>
          <w:szCs w:val="27"/>
        </w:rPr>
        <w:t> диагноза;</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определение </w:t>
      </w:r>
      <w:r w:rsidRPr="008746C8">
        <w:rPr>
          <w:rFonts w:ascii="Times New Roman" w:eastAsia="Times New Roman" w:hAnsi="Times New Roman" w:cs="Times New Roman"/>
          <w:color w:val="333333"/>
          <w:sz w:val="27"/>
        </w:rPr>
        <w:t>реабилитационной</w:t>
      </w:r>
      <w:r w:rsidRPr="008746C8">
        <w:rPr>
          <w:rFonts w:ascii="Times New Roman" w:eastAsia="Times New Roman" w:hAnsi="Times New Roman" w:cs="Times New Roman"/>
          <w:color w:val="333333"/>
          <w:sz w:val="27"/>
          <w:szCs w:val="27"/>
        </w:rPr>
        <w:t> необходимости и </w:t>
      </w:r>
      <w:r w:rsidRPr="008746C8">
        <w:rPr>
          <w:rFonts w:ascii="Times New Roman" w:eastAsia="Times New Roman" w:hAnsi="Times New Roman" w:cs="Times New Roman"/>
          <w:color w:val="333333"/>
          <w:sz w:val="27"/>
        </w:rPr>
        <w:t>реабилитационной</w:t>
      </w:r>
      <w:r w:rsidRPr="008746C8">
        <w:rPr>
          <w:rFonts w:ascii="Times New Roman" w:eastAsia="Times New Roman" w:hAnsi="Times New Roman" w:cs="Times New Roman"/>
          <w:color w:val="333333"/>
          <w:sz w:val="27"/>
          <w:szCs w:val="27"/>
        </w:rPr>
        <w:t> способности;</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формирование цели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подготовку индивидуальной программы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определение перспективы восстановления функций (</w:t>
      </w:r>
      <w:r w:rsidRPr="008746C8">
        <w:rPr>
          <w:rFonts w:ascii="Times New Roman" w:eastAsia="Times New Roman" w:hAnsi="Times New Roman" w:cs="Times New Roman"/>
          <w:color w:val="333333"/>
          <w:sz w:val="27"/>
        </w:rPr>
        <w:t>реабилитационного</w:t>
      </w:r>
      <w:r w:rsidRPr="008746C8">
        <w:rPr>
          <w:rFonts w:ascii="Times New Roman" w:eastAsia="Times New Roman" w:hAnsi="Times New Roman" w:cs="Times New Roman"/>
          <w:color w:val="333333"/>
          <w:sz w:val="27"/>
          <w:szCs w:val="27"/>
        </w:rPr>
        <w:t> потенциала);</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составление плана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w:t>
      </w:r>
    </w:p>
    <w:p w:rsidR="00311974" w:rsidRPr="008746C8" w:rsidRDefault="00311974" w:rsidP="009B7378">
      <w:pPr>
        <w:numPr>
          <w:ilvl w:val="0"/>
          <w:numId w:val="1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комплексное применение лекарственной и немедикаментозной [технологий физиотерапии, лечебной физической культуры (ЛФК), массажа, лечебного и профилактического питания, мануальной терапии (МТ), психотерапии, рефлексотерапии и методов с применением природных лечебных факторов, нутритивной поддержки] терапии, а также средств, адаптирующих окружающую среду к функциональным возможностям пациента и (или) функциональные возможности пациента к окружающей среде, в том числе посредством использования средств передвижения, протезирования и ортезирования;</w:t>
      </w:r>
    </w:p>
    <w:p w:rsidR="00311974" w:rsidRPr="008746C8" w:rsidRDefault="00311974" w:rsidP="009B7378">
      <w:pPr>
        <w:numPr>
          <w:ilvl w:val="0"/>
          <w:numId w:val="1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оценку эффективности </w:t>
      </w:r>
      <w:r w:rsidRPr="008746C8">
        <w:rPr>
          <w:rFonts w:ascii="Times New Roman" w:eastAsia="Times New Roman" w:hAnsi="Times New Roman" w:cs="Times New Roman"/>
          <w:color w:val="333333"/>
          <w:sz w:val="27"/>
        </w:rPr>
        <w:t>реабилитационных</w:t>
      </w:r>
      <w:r w:rsidRPr="008746C8">
        <w:rPr>
          <w:rFonts w:ascii="Times New Roman" w:eastAsia="Times New Roman" w:hAnsi="Times New Roman" w:cs="Times New Roman"/>
          <w:color w:val="333333"/>
          <w:sz w:val="27"/>
          <w:szCs w:val="27"/>
        </w:rPr>
        <w:t> мероприятий в динамике;</w:t>
      </w:r>
    </w:p>
    <w:p w:rsidR="00311974" w:rsidRDefault="00311974" w:rsidP="009B7378">
      <w:pPr>
        <w:numPr>
          <w:ilvl w:val="0"/>
          <w:numId w:val="12"/>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определение </w:t>
      </w:r>
      <w:r>
        <w:rPr>
          <w:rStyle w:val="hilight"/>
          <w:rFonts w:ascii="inherit" w:hAnsi="inherit" w:cs="Arial"/>
          <w:color w:val="333333"/>
          <w:sz w:val="27"/>
          <w:szCs w:val="27"/>
          <w:bdr w:val="none" w:sz="0" w:space="0" w:color="auto" w:frame="1"/>
          <w:shd w:val="clear" w:color="auto" w:fill="F1FF58"/>
        </w:rPr>
        <w:t>реабилитационного</w:t>
      </w:r>
      <w:r>
        <w:rPr>
          <w:rFonts w:ascii="inherit" w:hAnsi="inherit" w:cs="Arial"/>
          <w:color w:val="333333"/>
          <w:sz w:val="27"/>
          <w:szCs w:val="27"/>
        </w:rPr>
        <w:t> прогноза и обоснование направления пациента на следующий этап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или выписки домой;</w:t>
      </w:r>
    </w:p>
    <w:p w:rsidR="00311974" w:rsidRDefault="00311974" w:rsidP="009B7378">
      <w:pPr>
        <w:numPr>
          <w:ilvl w:val="0"/>
          <w:numId w:val="1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профилактику осложнений заболевания;</w:t>
      </w:r>
    </w:p>
    <w:p w:rsidR="00311974" w:rsidRDefault="00311974" w:rsidP="009B7378">
      <w:pPr>
        <w:numPr>
          <w:ilvl w:val="0"/>
          <w:numId w:val="1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гигиеническое воспитание населения.</w:t>
      </w:r>
    </w:p>
    <w:p w:rsidR="00311974" w:rsidRDefault="00311974" w:rsidP="0031197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приказе Минздрава России «О мерах по дальнейшему развитию и совершенствованию спортивной медицины и лечебной физкультуры» (2001) отмечено, что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больных и инвалидов средствами ЛФК — одно из основных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направлений. Органам здравоохранения субъектов Российской Федерации предлагается оказывать всемерное содействие развитию методов физической активности, в частности, использовать для этих целей дневные стационары, обеспечив их необходимым оборудованием и специалистами.</w:t>
      </w:r>
    </w:p>
    <w:p w:rsidR="00311974" w:rsidRDefault="00311974" w:rsidP="0031197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 определении задач развития здравоохранения и медицинской науки в стране на перспективу до 2010 г. дальнейшее развитие сети больниц восстановительного лечения и медико-социальной помощи для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инвалидов и профилактики инвалидности отнесено к числу приоритетных направлений деятельности системы здравоохранения Российской Федерации.</w:t>
      </w:r>
    </w:p>
    <w:p w:rsidR="00311974" w:rsidRDefault="000D7D4D" w:rsidP="00311974">
      <w:pPr>
        <w:shd w:val="clear" w:color="auto" w:fill="FFFFFF"/>
        <w:textAlignment w:val="baseline"/>
        <w:rPr>
          <w:rFonts w:ascii="Arial" w:hAnsi="Arial" w:cs="Arial"/>
          <w:color w:val="333333"/>
          <w:sz w:val="27"/>
          <w:szCs w:val="27"/>
        </w:rPr>
      </w:pPr>
      <w:hyperlink r:id="rId19" w:history="1">
        <w:r w:rsidR="00311974">
          <w:rPr>
            <w:rStyle w:val="a3"/>
            <w:rFonts w:ascii="inherit" w:hAnsi="inherit" w:cs="Arial"/>
            <w:sz w:val="2"/>
            <w:szCs w:val="2"/>
            <w:bdr w:val="none" w:sz="0" w:space="0" w:color="auto" w:frame="1"/>
          </w:rPr>
          <w:t>Поставить закладку</w:t>
        </w:r>
      </w:hyperlink>
    </w:p>
    <w:p w:rsidR="0017549C" w:rsidRDefault="0017549C" w:rsidP="00311974">
      <w:pPr>
        <w:pStyle w:val="2"/>
        <w:shd w:val="clear" w:color="auto" w:fill="FFFFFF"/>
        <w:spacing w:before="0"/>
        <w:textAlignment w:val="baseline"/>
        <w:rPr>
          <w:rFonts w:ascii="inherit" w:hAnsi="inherit" w:cs="Arial"/>
          <w:color w:val="333333"/>
          <w:sz w:val="32"/>
          <w:szCs w:val="32"/>
        </w:rPr>
      </w:pPr>
    </w:p>
    <w:p w:rsidR="00311974" w:rsidRPr="0017549C" w:rsidRDefault="00311974" w:rsidP="00311974">
      <w:pPr>
        <w:pStyle w:val="2"/>
        <w:shd w:val="clear" w:color="auto" w:fill="FFFFFF"/>
        <w:spacing w:before="0"/>
        <w:textAlignment w:val="baseline"/>
        <w:rPr>
          <w:rFonts w:ascii="inherit" w:hAnsi="inherit" w:cs="Arial"/>
          <w:color w:val="333333"/>
          <w:sz w:val="32"/>
          <w:szCs w:val="32"/>
        </w:rPr>
      </w:pPr>
      <w:r w:rsidRPr="0017549C">
        <w:rPr>
          <w:rFonts w:ascii="inherit" w:hAnsi="inherit" w:cs="Arial"/>
          <w:color w:val="333333"/>
          <w:sz w:val="32"/>
          <w:szCs w:val="32"/>
        </w:rPr>
        <w:t>1.3. Принципы и основные направления </w:t>
      </w:r>
      <w:r w:rsidRPr="0017549C">
        <w:rPr>
          <w:rStyle w:val="hilight"/>
          <w:rFonts w:ascii="inherit" w:hAnsi="inherit" w:cs="Arial"/>
          <w:color w:val="333333"/>
          <w:sz w:val="32"/>
          <w:szCs w:val="32"/>
          <w:bdr w:val="none" w:sz="0" w:space="0" w:color="auto" w:frame="1"/>
          <w:shd w:val="clear" w:color="auto" w:fill="F1FF58"/>
        </w:rPr>
        <w:t>реабилитации</w:t>
      </w:r>
    </w:p>
    <w:p w:rsidR="00311974" w:rsidRDefault="00311974" w:rsidP="00311974">
      <w:pPr>
        <w:pStyle w:val="2"/>
        <w:shd w:val="clear" w:color="auto" w:fill="FFFFFF"/>
        <w:spacing w:before="0"/>
        <w:textAlignment w:val="baseline"/>
        <w:rPr>
          <w:rFonts w:ascii="inherit" w:hAnsi="inherit" w:cs="Arial"/>
          <w:color w:val="333333"/>
        </w:rPr>
      </w:pPr>
      <w:r>
        <w:rPr>
          <w:rFonts w:ascii="inherit" w:hAnsi="inherit" w:cs="Arial"/>
          <w:color w:val="333333"/>
        </w:rPr>
        <w:t>1.3.1. Принципы </w:t>
      </w:r>
      <w:r>
        <w:rPr>
          <w:rStyle w:val="hilight"/>
          <w:rFonts w:ascii="inherit" w:hAnsi="inherit" w:cs="Arial"/>
          <w:color w:val="333333"/>
          <w:bdr w:val="none" w:sz="0" w:space="0" w:color="auto" w:frame="1"/>
          <w:shd w:val="clear" w:color="auto" w:fill="F1FF58"/>
        </w:rPr>
        <w:t>реабилитации</w:t>
      </w:r>
    </w:p>
    <w:p w:rsidR="00452ACF" w:rsidRPr="008746C8" w:rsidRDefault="00452ACF" w:rsidP="00452A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Основные </w:t>
      </w:r>
      <w:r w:rsidRPr="008746C8">
        <w:rPr>
          <w:rFonts w:ascii="Times New Roman" w:eastAsia="Times New Roman" w:hAnsi="Times New Roman" w:cs="Times New Roman"/>
          <w:b/>
          <w:bCs/>
          <w:color w:val="333333"/>
          <w:sz w:val="27"/>
          <w:szCs w:val="27"/>
          <w:bdr w:val="none" w:sz="0" w:space="0" w:color="auto" w:frame="1"/>
        </w:rPr>
        <w:t>принципы </w:t>
      </w:r>
      <w:r w:rsidRPr="008746C8">
        <w:rPr>
          <w:rFonts w:ascii="Times New Roman" w:eastAsia="Times New Roman" w:hAnsi="Times New Roman" w:cs="Times New Roman"/>
          <w:b/>
          <w:bCs/>
          <w:color w:val="333333"/>
          <w:sz w:val="27"/>
        </w:rPr>
        <w:t>реабилитации</w:t>
      </w:r>
      <w:r w:rsidRPr="008746C8">
        <w:rPr>
          <w:rFonts w:ascii="Times New Roman" w:eastAsia="Times New Roman" w:hAnsi="Times New Roman" w:cs="Times New Roman"/>
          <w:b/>
          <w:bCs/>
          <w:color w:val="333333"/>
          <w:sz w:val="27"/>
          <w:szCs w:val="27"/>
          <w:bdr w:val="none" w:sz="0" w:space="0" w:color="auto" w:frame="1"/>
        </w:rPr>
        <w:t> </w:t>
      </w:r>
      <w:r w:rsidRPr="008746C8">
        <w:rPr>
          <w:rFonts w:ascii="Times New Roman" w:eastAsia="Times New Roman" w:hAnsi="Times New Roman" w:cs="Times New Roman"/>
          <w:color w:val="333333"/>
          <w:sz w:val="27"/>
          <w:szCs w:val="27"/>
        </w:rPr>
        <w:t>заключаются в следующем.</w:t>
      </w:r>
    </w:p>
    <w:p w:rsidR="00452ACF" w:rsidRPr="008746C8" w:rsidRDefault="00452ACF" w:rsidP="005371AC">
      <w:p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Возможно раннее начало </w:t>
      </w:r>
      <w:r w:rsidRPr="008746C8">
        <w:rPr>
          <w:rFonts w:ascii="Times New Roman" w:eastAsia="Times New Roman" w:hAnsi="Times New Roman" w:cs="Times New Roman"/>
          <w:b/>
          <w:bCs/>
          <w:color w:val="333333"/>
          <w:sz w:val="27"/>
        </w:rPr>
        <w:t>реабилитационных</w:t>
      </w:r>
      <w:r w:rsidRPr="008746C8">
        <w:rPr>
          <w:rFonts w:ascii="Times New Roman" w:eastAsia="Times New Roman" w:hAnsi="Times New Roman" w:cs="Times New Roman"/>
          <w:b/>
          <w:bCs/>
          <w:color w:val="333333"/>
          <w:sz w:val="27"/>
          <w:szCs w:val="27"/>
          <w:bdr w:val="none" w:sz="0" w:space="0" w:color="auto" w:frame="1"/>
        </w:rPr>
        <w:t> мероприятий</w:t>
      </w:r>
      <w:r w:rsidRPr="008746C8">
        <w:rPr>
          <w:rFonts w:ascii="Times New Roman" w:eastAsia="Times New Roman" w:hAnsi="Times New Roman" w:cs="Times New Roman"/>
          <w:color w:val="333333"/>
          <w:sz w:val="27"/>
          <w:szCs w:val="27"/>
        </w:rPr>
        <w:t>, которые должны органически вливаться в лечебные мероприятия, дополнять и обогащать их. В случае угрозы инвалидности они послужат ее профилактикой, если же инвалидность развивается — будут первым этапом борьбы с ней.</w:t>
      </w:r>
    </w:p>
    <w:p w:rsidR="00452ACF" w:rsidRPr="008746C8" w:rsidRDefault="00452ACF" w:rsidP="005371AC">
      <w:p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Непрерывность </w:t>
      </w:r>
      <w:r w:rsidRPr="008746C8">
        <w:rPr>
          <w:rFonts w:ascii="Times New Roman" w:eastAsia="Times New Roman" w:hAnsi="Times New Roman" w:cs="Times New Roman"/>
          <w:b/>
          <w:bCs/>
          <w:color w:val="333333"/>
          <w:sz w:val="27"/>
        </w:rPr>
        <w:t>реабилитации</w:t>
      </w:r>
      <w:r w:rsidRPr="008746C8">
        <w:rPr>
          <w:rFonts w:ascii="Times New Roman" w:eastAsia="Times New Roman" w:hAnsi="Times New Roman" w:cs="Times New Roman"/>
          <w:color w:val="333333"/>
          <w:sz w:val="27"/>
          <w:szCs w:val="27"/>
        </w:rPr>
        <w:t>, ибо только при этом условии происходит снижение инвалидности и связанных с ней затрат на длительное материальное обеспечение и этапное лечение.</w:t>
      </w:r>
    </w:p>
    <w:p w:rsidR="00452ACF" w:rsidRPr="008746C8" w:rsidRDefault="005371AC" w:rsidP="005371AC">
      <w:pPr>
        <w:shd w:val="clear" w:color="auto" w:fill="FFFFFF"/>
        <w:spacing w:after="0" w:line="240" w:lineRule="auto"/>
        <w:textAlignment w:val="baseline"/>
        <w:rPr>
          <w:rFonts w:ascii="Times New Roman" w:eastAsia="Times New Roman" w:hAnsi="Times New Roman" w:cs="Times New Roman"/>
          <w:color w:val="333333"/>
          <w:sz w:val="27"/>
          <w:szCs w:val="27"/>
        </w:rPr>
      </w:pPr>
      <w:r>
        <w:rPr>
          <w:rFonts w:ascii="Times New Roman" w:eastAsia="Times New Roman" w:hAnsi="Times New Roman" w:cs="Times New Roman"/>
          <w:b/>
          <w:bCs/>
          <w:color w:val="333333"/>
          <w:sz w:val="27"/>
          <w:szCs w:val="27"/>
          <w:bdr w:val="none" w:sz="0" w:space="0" w:color="auto" w:frame="1"/>
        </w:rPr>
        <w:t xml:space="preserve">Комплексный </w:t>
      </w:r>
      <w:r w:rsidR="00452ACF" w:rsidRPr="008746C8">
        <w:rPr>
          <w:rFonts w:ascii="Times New Roman" w:eastAsia="Times New Roman" w:hAnsi="Times New Roman" w:cs="Times New Roman"/>
          <w:b/>
          <w:bCs/>
          <w:color w:val="333333"/>
          <w:sz w:val="27"/>
          <w:szCs w:val="27"/>
          <w:bdr w:val="none" w:sz="0" w:space="0" w:color="auto" w:frame="1"/>
        </w:rPr>
        <w:t>характер </w:t>
      </w:r>
      <w:r w:rsidR="00452ACF" w:rsidRPr="008746C8">
        <w:rPr>
          <w:rFonts w:ascii="Times New Roman" w:eastAsia="Times New Roman" w:hAnsi="Times New Roman" w:cs="Times New Roman"/>
          <w:b/>
          <w:bCs/>
          <w:color w:val="333333"/>
          <w:sz w:val="27"/>
        </w:rPr>
        <w:t>реабилитационных</w:t>
      </w:r>
      <w:r w:rsidR="00452ACF" w:rsidRPr="008746C8">
        <w:rPr>
          <w:rFonts w:ascii="Times New Roman" w:eastAsia="Times New Roman" w:hAnsi="Times New Roman" w:cs="Times New Roman"/>
          <w:b/>
          <w:bCs/>
          <w:color w:val="333333"/>
          <w:sz w:val="27"/>
          <w:szCs w:val="27"/>
          <w:bdr w:val="none" w:sz="0" w:space="0" w:color="auto" w:frame="1"/>
        </w:rPr>
        <w:t> мероприятий. </w:t>
      </w:r>
      <w:r w:rsidR="00452ACF" w:rsidRPr="008746C8">
        <w:rPr>
          <w:rFonts w:ascii="Times New Roman" w:eastAsia="Times New Roman" w:hAnsi="Times New Roman" w:cs="Times New Roman"/>
          <w:color w:val="333333"/>
          <w:sz w:val="27"/>
          <w:szCs w:val="27"/>
        </w:rPr>
        <w:t>В </w:t>
      </w:r>
      <w:r w:rsidR="00452ACF" w:rsidRPr="008746C8">
        <w:rPr>
          <w:rFonts w:ascii="Times New Roman" w:eastAsia="Times New Roman" w:hAnsi="Times New Roman" w:cs="Times New Roman"/>
          <w:color w:val="333333"/>
          <w:sz w:val="27"/>
        </w:rPr>
        <w:t>реабилитации</w:t>
      </w:r>
      <w:r w:rsidR="00452ACF" w:rsidRPr="008746C8">
        <w:rPr>
          <w:rFonts w:ascii="Times New Roman" w:eastAsia="Times New Roman" w:hAnsi="Times New Roman" w:cs="Times New Roman"/>
          <w:color w:val="333333"/>
          <w:sz w:val="27"/>
          <w:szCs w:val="27"/>
        </w:rPr>
        <w:t> пациента должны участвовать не только медицинские работники, но и другие специалисты: социолог, психолог, педагог, представитель органов социального обеспечения, юрист и др. Несомненно одно — руководство лечащего врача в такой бригаде обязательно.</w:t>
      </w:r>
    </w:p>
    <w:p w:rsidR="00452ACF" w:rsidRDefault="00452ACF" w:rsidP="009B7378">
      <w:pPr>
        <w:numPr>
          <w:ilvl w:val="0"/>
          <w:numId w:val="13"/>
        </w:numPr>
        <w:shd w:val="clear" w:color="auto" w:fill="FFFFFF"/>
        <w:spacing w:after="0" w:line="240" w:lineRule="auto"/>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Индивидуальность системы </w:t>
      </w:r>
      <w:r>
        <w:rPr>
          <w:rStyle w:val="hilight"/>
          <w:rFonts w:ascii="inherit" w:hAnsi="inherit" w:cs="Arial"/>
          <w:b/>
          <w:bCs/>
          <w:color w:val="333333"/>
          <w:sz w:val="27"/>
          <w:szCs w:val="27"/>
          <w:bdr w:val="none" w:sz="0" w:space="0" w:color="auto" w:frame="1"/>
          <w:shd w:val="clear" w:color="auto" w:fill="F1FF58"/>
        </w:rPr>
        <w:t>реабилитационных</w:t>
      </w:r>
      <w:r>
        <w:rPr>
          <w:rFonts w:ascii="inherit" w:hAnsi="inherit" w:cs="Arial"/>
          <w:b/>
          <w:bCs/>
          <w:color w:val="333333"/>
          <w:sz w:val="27"/>
          <w:szCs w:val="27"/>
          <w:bdr w:val="none" w:sz="0" w:space="0" w:color="auto" w:frame="1"/>
        </w:rPr>
        <w:t> мероприятий. </w:t>
      </w:r>
      <w:r>
        <w:rPr>
          <w:rFonts w:ascii="inherit" w:hAnsi="inherit" w:cs="Arial"/>
          <w:color w:val="333333"/>
          <w:sz w:val="27"/>
          <w:szCs w:val="27"/>
        </w:rPr>
        <w:t>Как различен по течению процесс болезни у разных людей, как неповторимы характеры людей в различных условиях их жизни и работы, так и </w:t>
      </w:r>
      <w:r>
        <w:rPr>
          <w:rStyle w:val="hilight"/>
          <w:rFonts w:ascii="inherit" w:hAnsi="inherit" w:cs="Arial"/>
          <w:color w:val="333333"/>
          <w:sz w:val="27"/>
          <w:szCs w:val="27"/>
          <w:bdr w:val="none" w:sz="0" w:space="0" w:color="auto" w:frame="1"/>
          <w:shd w:val="clear" w:color="auto" w:fill="F1FF58"/>
        </w:rPr>
        <w:t>реабилитационные</w:t>
      </w:r>
      <w:r>
        <w:rPr>
          <w:rFonts w:ascii="inherit" w:hAnsi="inherit" w:cs="Arial"/>
          <w:color w:val="333333"/>
          <w:sz w:val="27"/>
          <w:szCs w:val="27"/>
        </w:rPr>
        <w:t> программы для каждого больного или инвалида должны быть индивидуальны.</w:t>
      </w:r>
    </w:p>
    <w:p w:rsidR="00452ACF" w:rsidRDefault="00452ACF" w:rsidP="009B7378">
      <w:pPr>
        <w:numPr>
          <w:ilvl w:val="0"/>
          <w:numId w:val="13"/>
        </w:numPr>
        <w:shd w:val="clear" w:color="auto" w:fill="FFFFFF"/>
        <w:spacing w:after="0" w:line="240" w:lineRule="auto"/>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Осуществление </w:t>
      </w:r>
      <w:r>
        <w:rPr>
          <w:rStyle w:val="hilight"/>
          <w:rFonts w:ascii="inherit" w:hAnsi="inherit" w:cs="Arial"/>
          <w:b/>
          <w:bCs/>
          <w:color w:val="333333"/>
          <w:sz w:val="27"/>
          <w:szCs w:val="27"/>
          <w:bdr w:val="none" w:sz="0" w:space="0" w:color="auto" w:frame="1"/>
          <w:shd w:val="clear" w:color="auto" w:fill="F1FF58"/>
        </w:rPr>
        <w:t>реабилитации</w:t>
      </w:r>
      <w:r>
        <w:rPr>
          <w:rFonts w:ascii="inherit" w:hAnsi="inherit" w:cs="Arial"/>
          <w:b/>
          <w:bCs/>
          <w:color w:val="333333"/>
          <w:sz w:val="27"/>
          <w:szCs w:val="27"/>
          <w:bdr w:val="none" w:sz="0" w:space="0" w:color="auto" w:frame="1"/>
        </w:rPr>
        <w:t> в коллективе больных (инвалидов). </w:t>
      </w:r>
      <w:r>
        <w:rPr>
          <w:rFonts w:ascii="inherit" w:hAnsi="inherit" w:cs="Arial"/>
          <w:color w:val="333333"/>
          <w:sz w:val="27"/>
          <w:szCs w:val="27"/>
        </w:rPr>
        <w:t>Этот принцип обусловлен прежде всего тем, что цель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возвращение пострадавшего в коллектив. Жизнь и работа в коллективе морально облегчают существование инвалида, хороший пример воодушевляет и заставляет поверить в свои силы.</w:t>
      </w:r>
    </w:p>
    <w:p w:rsidR="00452ACF" w:rsidRDefault="00452ACF" w:rsidP="009B7378">
      <w:pPr>
        <w:numPr>
          <w:ilvl w:val="0"/>
          <w:numId w:val="13"/>
        </w:numPr>
        <w:shd w:val="clear" w:color="auto" w:fill="FFFFFF"/>
        <w:spacing w:after="0" w:line="240" w:lineRule="auto"/>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Возвращение инвалида к активному общественно полезному труду.</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Трудоустройство </w:t>
      </w:r>
      <w:r>
        <w:rPr>
          <w:rStyle w:val="hilight"/>
          <w:rFonts w:ascii="inherit" w:hAnsi="inherit" w:cs="Arial"/>
          <w:color w:val="333333"/>
          <w:sz w:val="27"/>
          <w:szCs w:val="27"/>
          <w:bdr w:val="none" w:sz="0" w:space="0" w:color="auto" w:frame="1"/>
          <w:shd w:val="clear" w:color="auto" w:fill="F1FF58"/>
        </w:rPr>
        <w:t>реабилитированного</w:t>
      </w:r>
      <w:r>
        <w:rPr>
          <w:rFonts w:ascii="inherit" w:hAnsi="inherit" w:cs="Arial"/>
          <w:color w:val="333333"/>
          <w:sz w:val="27"/>
          <w:szCs w:val="27"/>
        </w:rPr>
        <w:t> инвалида, во-первых, является логическим завершением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(возвращение к труду); во-вторых, означает не предоставление работы в облегченных условиях, а скорее, возвращение к прежней путем создания соответствующего рабочего места; в-третьих, предусматривает полное самообеспечение инвалида, его материальную независимость.</w:t>
      </w:r>
    </w:p>
    <w:p w:rsidR="00452ACF" w:rsidRDefault="000D7D4D" w:rsidP="00452ACF">
      <w:pPr>
        <w:shd w:val="clear" w:color="auto" w:fill="FFFFFF"/>
        <w:textAlignment w:val="baseline"/>
        <w:rPr>
          <w:rFonts w:ascii="Arial" w:hAnsi="Arial" w:cs="Arial"/>
          <w:color w:val="333333"/>
          <w:sz w:val="27"/>
          <w:szCs w:val="27"/>
        </w:rPr>
      </w:pPr>
      <w:hyperlink r:id="rId20" w:history="1">
        <w:r w:rsidR="00452ACF">
          <w:rPr>
            <w:rStyle w:val="a3"/>
            <w:rFonts w:ascii="inherit" w:hAnsi="inherit" w:cs="Arial"/>
            <w:sz w:val="2"/>
            <w:szCs w:val="2"/>
            <w:bdr w:val="none" w:sz="0" w:space="0" w:color="auto" w:frame="1"/>
          </w:rPr>
          <w:t>Поставить закладку</w:t>
        </w:r>
      </w:hyperlink>
    </w:p>
    <w:p w:rsidR="00452ACF" w:rsidRDefault="00452ACF" w:rsidP="00452ACF">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1.3.2. Основные направления </w:t>
      </w:r>
      <w:r>
        <w:rPr>
          <w:rStyle w:val="hilight"/>
          <w:rFonts w:ascii="inherit" w:hAnsi="inherit" w:cs="Arial"/>
          <w:color w:val="333333"/>
          <w:bdr w:val="none" w:sz="0" w:space="0" w:color="auto" w:frame="1"/>
          <w:shd w:val="clear" w:color="auto" w:fill="F1FF58"/>
        </w:rPr>
        <w:t>реабилитации</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настоящее время выделяют несколько направлений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(табл. 1.2).</w:t>
      </w:r>
    </w:p>
    <w:p w:rsidR="00452ACF" w:rsidRDefault="00452ACF" w:rsidP="00452AC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17549C" w:rsidRDefault="0017549C" w:rsidP="00452AC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452ACF" w:rsidRPr="00452ACF" w:rsidRDefault="00452ACF" w:rsidP="00452ACF">
      <w:pPr>
        <w:shd w:val="clear" w:color="auto" w:fill="FFFFFF"/>
        <w:spacing w:after="0" w:line="288" w:lineRule="atLeast"/>
        <w:textAlignment w:val="baseline"/>
        <w:rPr>
          <w:rFonts w:ascii="Arial" w:eastAsia="Times New Roman" w:hAnsi="Arial" w:cs="Arial"/>
          <w:color w:val="333333"/>
          <w:sz w:val="27"/>
          <w:szCs w:val="27"/>
        </w:rPr>
      </w:pPr>
      <w:r w:rsidRPr="00452ACF">
        <w:rPr>
          <w:rFonts w:ascii="inherit" w:eastAsia="Times New Roman" w:hAnsi="inherit" w:cs="Arial"/>
          <w:b/>
          <w:bCs/>
          <w:color w:val="333333"/>
          <w:sz w:val="27"/>
          <w:szCs w:val="27"/>
          <w:bdr w:val="none" w:sz="0" w:space="0" w:color="auto" w:frame="1"/>
        </w:rPr>
        <w:t>Таблица 1.2. </w:t>
      </w:r>
      <w:r w:rsidRPr="00452ACF">
        <w:rPr>
          <w:rFonts w:ascii="Arial" w:eastAsia="Times New Roman" w:hAnsi="Arial" w:cs="Arial"/>
          <w:color w:val="333333"/>
          <w:sz w:val="27"/>
          <w:szCs w:val="27"/>
        </w:rPr>
        <w:t>Основные направления </w:t>
      </w:r>
      <w:r w:rsidRPr="00452ACF">
        <w:rPr>
          <w:rFonts w:ascii="Arial" w:eastAsia="Times New Roman" w:hAnsi="Arial" w:cs="Arial"/>
          <w:color w:val="333333"/>
          <w:sz w:val="27"/>
        </w:rPr>
        <w:t>реабилитации</w:t>
      </w:r>
      <w:r w:rsidRPr="00452ACF">
        <w:rPr>
          <w:rFonts w:ascii="Arial" w:eastAsia="Times New Roman" w:hAnsi="Arial" w:cs="Arial"/>
          <w:color w:val="333333"/>
          <w:sz w:val="27"/>
          <w:szCs w:val="27"/>
        </w:rPr>
        <w:t> (Аухадеев Э.И.)</w:t>
      </w:r>
    </w:p>
    <w:tbl>
      <w:tblPr>
        <w:tblW w:w="0" w:type="auto"/>
        <w:shd w:val="clear" w:color="auto" w:fill="FFFFFF"/>
        <w:tblCellMar>
          <w:left w:w="0" w:type="dxa"/>
          <w:right w:w="0" w:type="dxa"/>
        </w:tblCellMar>
        <w:tblLook w:val="04A0"/>
      </w:tblPr>
      <w:tblGrid>
        <w:gridCol w:w="2431"/>
        <w:gridCol w:w="6934"/>
      </w:tblGrid>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b/>
                <w:bCs/>
                <w:color w:val="333333"/>
                <w:sz w:val="27"/>
                <w:szCs w:val="27"/>
                <w:bdr w:val="none" w:sz="0" w:space="0" w:color="auto" w:frame="1"/>
              </w:rPr>
              <w:t>Направление</w:t>
            </w:r>
            <w:r w:rsidRPr="00452ACF">
              <w:rPr>
                <w:rFonts w:ascii="inherit" w:eastAsia="Times New Roman" w:hAnsi="inherit" w:cs="Arial"/>
                <w:b/>
                <w:bCs/>
                <w:color w:val="333333"/>
                <w:sz w:val="27"/>
                <w:szCs w:val="27"/>
                <w:bdr w:val="none" w:sz="0" w:space="0" w:color="auto" w:frame="1"/>
              </w:rPr>
              <w:br/>
            </w:r>
            <w:r w:rsidRPr="00452ACF">
              <w:rPr>
                <w:rFonts w:ascii="inherit" w:eastAsia="Times New Roman" w:hAnsi="inherit" w:cs="Arial"/>
                <w:b/>
                <w:bCs/>
                <w:color w:val="333333"/>
                <w:sz w:val="27"/>
              </w:rPr>
              <w:t>реабилитации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b/>
                <w:bCs/>
                <w:color w:val="333333"/>
                <w:sz w:val="27"/>
                <w:szCs w:val="27"/>
                <w:bdr w:val="none" w:sz="0" w:space="0" w:color="auto" w:frame="1"/>
              </w:rPr>
              <w:t>Содержание направления</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Ноореабилитация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интеллекта — свойств, которые лежат в его основе</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Психореабилитация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 xml:space="preserve">Сохранение и восстановление психических функций индивида (эмоциональной, волевой и других свойств), в МКН подробно детализированных в классе «другие </w:t>
            </w:r>
            <w:r w:rsidRPr="00452ACF">
              <w:rPr>
                <w:rFonts w:ascii="inherit" w:eastAsia="Times New Roman" w:hAnsi="inherit" w:cs="Arial"/>
                <w:color w:val="333333"/>
                <w:sz w:val="27"/>
                <w:szCs w:val="27"/>
              </w:rPr>
              <w:lastRenderedPageBreak/>
              <w:t>психические нарушения»</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lastRenderedPageBreak/>
              <w:t>Сенсореабилитация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не только отдельных органов чувств, но и способности к синтезу различных ощущений — к восприятию</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Логореабилитация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внешней произносительной стороны речи, переходящей во внутреннюю языковую функцию: речевого дыхания, фонетики, фонемики, лексики и логики</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Кинезореабилитация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способности решать двигательные задачи в различных условиях и требованиях жизнедеятельности: от самых простых (механических) до сложных, имеющих интеллектуальное содержание. Восстановление двигательной функции не только при повреждениях ОДА (костно-суставной и мышечной системы), но и при повреждениях структур и функций аппарата управления движением (центральной и периферической нервной системы)</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Вегетореабилитация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«трофологического статуса» организма (функции внутренних органов, вегетативных процессов, метаболизма)</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Эргореабилитация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способностей к различным формам жизнедеятельности как основного проявления здоровья</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Экореабилитация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Восстановление способности адаптации к природной и социальной среде как внешним «факторам контекста» здоровья (сохранение и восстановление функций, активности и участия в жизненной ситуации)</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Лудореабилитация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Подбор форм деятельности, стимулирующих творческую активность индивида в реабилитации (деятельность, выходящая за пределы актуального жизнеобеспечения). В МКН и МКФ способности и условия решения таких задач относятся к классу «досуг»</w:t>
            </w:r>
          </w:p>
        </w:tc>
      </w:tr>
      <w:tr w:rsidR="00452ACF" w:rsidRPr="00452ACF" w:rsidTr="00452ACF">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Эгореабилитация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452ACF" w:rsidRPr="00452ACF" w:rsidRDefault="00452ACF" w:rsidP="00452ACF">
            <w:pPr>
              <w:spacing w:after="0" w:line="240" w:lineRule="auto"/>
              <w:rPr>
                <w:rFonts w:ascii="inherit" w:eastAsia="Times New Roman" w:hAnsi="inherit" w:cs="Arial"/>
                <w:color w:val="333333"/>
                <w:sz w:val="27"/>
                <w:szCs w:val="27"/>
              </w:rPr>
            </w:pPr>
            <w:r w:rsidRPr="00452ACF">
              <w:rPr>
                <w:rFonts w:ascii="inherit" w:eastAsia="Times New Roman" w:hAnsi="inherit" w:cs="Arial"/>
                <w:color w:val="333333"/>
                <w:sz w:val="27"/>
                <w:szCs w:val="27"/>
              </w:rPr>
              <w:t>Возвращение индивида на путь активного, осознанного личностного развития как внутреннего «фактора контекста» здоровья (сохранение и восстановление всей сложной совокупности внутренних характеристик индивида как личности)</w:t>
            </w:r>
          </w:p>
        </w:tc>
      </w:tr>
    </w:tbl>
    <w:p w:rsidR="00311974" w:rsidRDefault="00311974" w:rsidP="00311974">
      <w:pPr>
        <w:shd w:val="clear" w:color="auto" w:fill="FFFFFF"/>
        <w:spacing w:after="240" w:line="240" w:lineRule="auto"/>
        <w:textAlignment w:val="baseline"/>
        <w:rPr>
          <w:rFonts w:ascii="Arial" w:eastAsia="Times New Roman" w:hAnsi="Arial" w:cs="Arial"/>
          <w:color w:val="333333"/>
          <w:sz w:val="27"/>
          <w:szCs w:val="27"/>
        </w:rPr>
      </w:pPr>
    </w:p>
    <w:p w:rsidR="00452ACF" w:rsidRPr="0017549C"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0"/>
          <w:szCs w:val="20"/>
        </w:rPr>
      </w:pPr>
      <w:r w:rsidRPr="0017549C">
        <w:rPr>
          <w:rFonts w:ascii="inherit" w:hAnsi="inherit" w:cs="Arial"/>
          <w:b/>
          <w:bCs/>
          <w:color w:val="333333"/>
          <w:sz w:val="20"/>
          <w:szCs w:val="20"/>
          <w:bdr w:val="none" w:sz="0" w:space="0" w:color="auto" w:frame="1"/>
        </w:rPr>
        <w:t>Примечание</w:t>
      </w:r>
      <w:r w:rsidRPr="0017549C">
        <w:rPr>
          <w:rFonts w:ascii="inherit" w:hAnsi="inherit" w:cs="Arial"/>
          <w:color w:val="333333"/>
          <w:sz w:val="20"/>
          <w:szCs w:val="20"/>
        </w:rPr>
        <w:t>: МКН — Международная классификация нарушений, ограничений жизнедеятельности и социальной недостаточности; МКФ — Международная классификация функционирования, ограничений жизнедеятельности и здоровья; ОДА — опорно-двигательный аппарат.</w:t>
      </w:r>
    </w:p>
    <w:p w:rsidR="00452ACF" w:rsidRPr="008746C8" w:rsidRDefault="00452ACF" w:rsidP="00452ACF">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Ноореабилитация выделена как ведущее направление в связи с тем, что именно от интеллектуальных свойств, их сохранности и уровня зависит многое, связанное с осмыслением пациента всех других направлений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методов их реализации.</w:t>
      </w:r>
    </w:p>
    <w:p w:rsidR="00452ACF" w:rsidRPr="008746C8" w:rsidRDefault="00452ACF" w:rsidP="00452ACF">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 xml:space="preserve">Эгореабилитация имеет также особое значение как внутренний фактор «контекста здоровья», связанный с индивидуально-типологическими, врожденными свойствами и приобретенными личностными качествами пациента. Пациент может потерять какие-то свойства, необходимые для </w:t>
      </w:r>
      <w:r w:rsidRPr="008746C8">
        <w:rPr>
          <w:color w:val="333333"/>
          <w:sz w:val="27"/>
          <w:szCs w:val="27"/>
        </w:rPr>
        <w:lastRenderedPageBreak/>
        <w:t>деятельности, которые представляют ядро его развития как личности. Тогда происходит разрушение личности и возникает психологическое явление, которое может быть названо деперсонализацией, и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принимает смысл реперсонализации.</w:t>
      </w:r>
    </w:p>
    <w:p w:rsidR="00452ACF" w:rsidRPr="008746C8" w:rsidRDefault="00452ACF" w:rsidP="00452ACF">
      <w:pPr>
        <w:pStyle w:val="txt"/>
        <w:shd w:val="clear" w:color="auto" w:fill="FFFFFF"/>
        <w:spacing w:before="240" w:beforeAutospacing="0" w:after="240" w:afterAutospacing="0" w:line="288" w:lineRule="atLeast"/>
        <w:textAlignment w:val="baseline"/>
        <w:rPr>
          <w:color w:val="333333"/>
          <w:sz w:val="27"/>
          <w:szCs w:val="27"/>
        </w:rPr>
      </w:pPr>
      <w:r w:rsidRPr="008746C8">
        <w:rPr>
          <w:color w:val="333333"/>
          <w:sz w:val="27"/>
          <w:szCs w:val="27"/>
        </w:rPr>
        <w:t>Реперсонализация — процесс, связанный с восстановлением личности — глубоко мотивированной деятельности, обеспечивающей пациенту социальный статус, являющийся основным проявлением пациента как личности (Аухадеев Э.И.).</w:t>
      </w:r>
    </w:p>
    <w:p w:rsidR="00452ACF" w:rsidRPr="008746C8" w:rsidRDefault="00452ACF" w:rsidP="00452ACF">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В то же время, успех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зависит и от внешних условий, в первую очередь от помощи пациенту со стороны социального окружения. Медицинская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постепенно переходит в сферу социальной поддержки со своими средствами социальной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w:t>
      </w:r>
    </w:p>
    <w:p w:rsidR="0017549C" w:rsidRDefault="0017549C" w:rsidP="00452ACF">
      <w:pPr>
        <w:pStyle w:val="2"/>
        <w:shd w:val="clear" w:color="auto" w:fill="FFFFFF"/>
        <w:spacing w:before="0"/>
        <w:textAlignment w:val="baseline"/>
        <w:rPr>
          <w:rFonts w:ascii="inherit" w:hAnsi="inherit" w:cs="Arial"/>
          <w:color w:val="333333"/>
        </w:rPr>
      </w:pPr>
    </w:p>
    <w:p w:rsidR="00452ACF" w:rsidRDefault="00452ACF" w:rsidP="00452ACF">
      <w:pPr>
        <w:pStyle w:val="2"/>
        <w:shd w:val="clear" w:color="auto" w:fill="FFFFFF"/>
        <w:spacing w:before="0"/>
        <w:textAlignment w:val="baseline"/>
        <w:rPr>
          <w:rFonts w:ascii="inherit" w:hAnsi="inherit" w:cs="Arial"/>
          <w:color w:val="333333"/>
        </w:rPr>
      </w:pPr>
      <w:r>
        <w:rPr>
          <w:rFonts w:ascii="inherit" w:hAnsi="inherit" w:cs="Arial"/>
          <w:color w:val="333333"/>
        </w:rPr>
        <w:t>1.4. Виды </w:t>
      </w:r>
      <w:r>
        <w:rPr>
          <w:rStyle w:val="hilight"/>
          <w:rFonts w:ascii="inherit" w:hAnsi="inherit" w:cs="Arial"/>
          <w:color w:val="333333"/>
          <w:bdr w:val="none" w:sz="0" w:space="0" w:color="auto" w:frame="1"/>
          <w:shd w:val="clear" w:color="auto" w:fill="F1FF58"/>
        </w:rPr>
        <w:t>реабилитации</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настоящее время различают четыре основных вида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медицинскую, физическую, психосоциальную и профессиональную.</w:t>
      </w:r>
    </w:p>
    <w:p w:rsidR="00452ACF" w:rsidRDefault="000D7D4D" w:rsidP="00452ACF">
      <w:pPr>
        <w:shd w:val="clear" w:color="auto" w:fill="FFFFFF"/>
        <w:textAlignment w:val="baseline"/>
        <w:rPr>
          <w:rFonts w:ascii="Arial" w:hAnsi="Arial" w:cs="Arial"/>
          <w:color w:val="333333"/>
          <w:sz w:val="27"/>
          <w:szCs w:val="27"/>
        </w:rPr>
      </w:pPr>
      <w:hyperlink r:id="rId21" w:history="1">
        <w:r w:rsidR="00452ACF">
          <w:rPr>
            <w:rStyle w:val="a3"/>
            <w:rFonts w:ascii="inherit" w:hAnsi="inherit" w:cs="Arial"/>
            <w:sz w:val="2"/>
            <w:szCs w:val="2"/>
            <w:bdr w:val="none" w:sz="0" w:space="0" w:color="auto" w:frame="1"/>
          </w:rPr>
          <w:t>Поставить закладку</w:t>
        </w:r>
      </w:hyperlink>
    </w:p>
    <w:p w:rsidR="00452ACF" w:rsidRDefault="00452ACF" w:rsidP="00452ACF">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1.4.1. Медицинская </w:t>
      </w:r>
      <w:r>
        <w:rPr>
          <w:rStyle w:val="hilight"/>
          <w:rFonts w:ascii="inherit" w:hAnsi="inherit" w:cs="Arial"/>
          <w:color w:val="333333"/>
          <w:bdr w:val="none" w:sz="0" w:space="0" w:color="auto" w:frame="1"/>
          <w:shd w:val="clear" w:color="auto" w:fill="F1FF58"/>
        </w:rPr>
        <w:t>реабилитация</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Медицинская </w:t>
      </w:r>
      <w:r>
        <w:rPr>
          <w:rStyle w:val="hilight"/>
          <w:rFonts w:ascii="inherit" w:hAnsi="inherit" w:cs="Arial"/>
          <w:b/>
          <w:bCs/>
          <w:color w:val="333333"/>
          <w:sz w:val="27"/>
          <w:szCs w:val="27"/>
          <w:bdr w:val="none" w:sz="0" w:space="0" w:color="auto" w:frame="1"/>
          <w:shd w:val="clear" w:color="auto" w:fill="F1FF58"/>
        </w:rPr>
        <w:t>реабилитация</w:t>
      </w:r>
      <w:r>
        <w:rPr>
          <w:rFonts w:ascii="inherit" w:hAnsi="inherit" w:cs="Arial"/>
          <w:color w:val="333333"/>
          <w:sz w:val="27"/>
          <w:szCs w:val="27"/>
        </w:rPr>
        <w:t> — все лечебные мероприятия, направленные на восстановление здоровья больного. Вместе с тем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является тем основным периодом, в котором осуществляется психологическая подготовка пострадавшего (заболевшего) к необходимой адаптации, реадаптации или переквалификации в случае неполного восстановления его профессиональных навыков. И это понятно, так как при некоторых заболеваниях психологическая подготовка должна начинаться задолго до основного лечения. К примеру, у больных с облитерирующим эндартериитом при усугублении патологического процесса лечение может закончиться ампутацией конечности. Именно у этой группы больных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и лечение особенно тесно переплетаются. К медицинским разделам относятся вопросы ранней диагностики и своевременной госпитализации больных, возможного раннего применения патогенетической терапии и др.</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1" name="Рисунок 1" descr="https://www.studentlibrary.ru/cgi-bin/mb4x?usr_data=gd-image(doc,ISBN9785970471852-0004,img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udentlibrary.ru/cgi-bin/mb4x?usr_data=gd-image(doc,ISBN9785970471852-0004,img1.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 </w:t>
      </w:r>
      <w:r>
        <w:rPr>
          <w:rFonts w:ascii="inherit" w:hAnsi="inherit" w:cs="Arial"/>
          <w:color w:val="333333"/>
          <w:sz w:val="27"/>
          <w:szCs w:val="27"/>
        </w:rPr>
        <w:t>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должна начинаться тотчас же по выявлении заболевания.</w:t>
      </w:r>
    </w:p>
    <w:p w:rsidR="00452ACF" w:rsidRDefault="000D7D4D" w:rsidP="00452ACF">
      <w:pPr>
        <w:shd w:val="clear" w:color="auto" w:fill="FFFFFF"/>
        <w:textAlignment w:val="baseline"/>
        <w:rPr>
          <w:rFonts w:ascii="Arial" w:hAnsi="Arial" w:cs="Arial"/>
          <w:color w:val="333333"/>
          <w:sz w:val="27"/>
          <w:szCs w:val="27"/>
        </w:rPr>
      </w:pPr>
      <w:hyperlink r:id="rId23" w:history="1">
        <w:r w:rsidR="00452ACF">
          <w:rPr>
            <w:rStyle w:val="a3"/>
            <w:rFonts w:ascii="inherit" w:hAnsi="inherit" w:cs="Arial"/>
            <w:sz w:val="2"/>
            <w:szCs w:val="2"/>
            <w:bdr w:val="none" w:sz="0" w:space="0" w:color="auto" w:frame="1"/>
          </w:rPr>
          <w:t>Поставить закладку</w:t>
        </w:r>
      </w:hyperlink>
    </w:p>
    <w:p w:rsidR="00452ACF" w:rsidRDefault="00452ACF" w:rsidP="00452ACF">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1.4.2. Физическая </w:t>
      </w:r>
      <w:r>
        <w:rPr>
          <w:rStyle w:val="hilight"/>
          <w:rFonts w:ascii="inherit" w:hAnsi="inherit" w:cs="Arial"/>
          <w:color w:val="333333"/>
          <w:bdr w:val="none" w:sz="0" w:space="0" w:color="auto" w:frame="1"/>
          <w:shd w:val="clear" w:color="auto" w:fill="F1FF58"/>
        </w:rPr>
        <w:t>реабилитация</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Физическая </w:t>
      </w:r>
      <w:r>
        <w:rPr>
          <w:rStyle w:val="hilight"/>
          <w:rFonts w:ascii="inherit" w:hAnsi="inherit" w:cs="Arial"/>
          <w:b/>
          <w:bCs/>
          <w:color w:val="333333"/>
          <w:sz w:val="27"/>
          <w:szCs w:val="27"/>
          <w:bdr w:val="none" w:sz="0" w:space="0" w:color="auto" w:frame="1"/>
          <w:shd w:val="clear" w:color="auto" w:fill="F1FF58"/>
        </w:rPr>
        <w:t>реабилитация</w:t>
      </w:r>
      <w:r>
        <w:rPr>
          <w:rFonts w:ascii="inherit" w:hAnsi="inherit" w:cs="Arial"/>
          <w:b/>
          <w:bCs/>
          <w:color w:val="333333"/>
          <w:sz w:val="27"/>
          <w:szCs w:val="27"/>
          <w:bdr w:val="none" w:sz="0" w:space="0" w:color="auto" w:frame="1"/>
        </w:rPr>
        <w:t> </w:t>
      </w:r>
      <w:r>
        <w:rPr>
          <w:rFonts w:ascii="inherit" w:hAnsi="inherit" w:cs="Arial"/>
          <w:color w:val="333333"/>
          <w:sz w:val="27"/>
          <w:szCs w:val="27"/>
        </w:rPr>
        <w:t>(от англ. physical therapy) — использование с лечебной и профилактической целью физических упражнений и природных факторов в комплексном процессе восстановления здоровья, физического состояния и трудоспособности. Физический аспект, представляющий собой часть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предусматривает всевозможные мероприятия по восстановлению работоспособности больных, чего достигают своевременной и адекватной активизацией больных, применением различных средств ЛФК, а также проведением нарастающих по интенсивности физических тренировок в течение более или менее продолжительного времени.</w:t>
      </w:r>
    </w:p>
    <w:p w:rsidR="00452ACF" w:rsidRPr="00452ACF" w:rsidRDefault="00452ACF" w:rsidP="00452ACF">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 xml:space="preserve">Физическая работоспособность может возрастать и под влиянием только медикаментозного лечения, но опыт, накопленный специалистами, указывает на более важное значение физических факторов в повышении физической работоспособности. Во всяком случае, эффект одного дополняется другим. Разница заключается лишь в том, что, будучи узконаправленными по механизму специфического действия, лекарственные средства (ЛС) действуют на одно-два звена в патогенетической цепи заболевания, в то время как физические упражнения, физические и другие факторы, как правило, оказывают более широкое воздействие не только на сердечно-сосудистую, но и на дыхательную систему, тканевое дыхание, свертывающую и противосвертывающую системы, нервно-мышечный и суставной аппарат и др. Пренебрежительное отношение к физическому аспекту в прошлом приводило к весьма неблагоприятным последствиям — неоправданно затягивались сроки постельного режима, стационарного лечения и временной нетрудоспособности больных. Значительная часть пациентов первого года болезни (травмы) была не в состоянии вернуться к трудовой деятельности. У больных развивались фобия активных движений, а также другие </w:t>
      </w:r>
      <w:r w:rsidRPr="00452ACF">
        <w:rPr>
          <w:color w:val="333333"/>
          <w:sz w:val="27"/>
          <w:szCs w:val="27"/>
        </w:rPr>
        <w:t>соматические расстройства, связанные с гиподинамией, что значительно ухудшало эффективность проводимой терапии.</w:t>
      </w:r>
    </w:p>
    <w:p w:rsidR="00452ACF" w:rsidRPr="00452ACF" w:rsidRDefault="00452ACF" w:rsidP="00452A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52ACF">
        <w:rPr>
          <w:rFonts w:ascii="Times New Roman" w:eastAsia="Times New Roman" w:hAnsi="Times New Roman" w:cs="Times New Roman"/>
          <w:b/>
          <w:bCs/>
          <w:i/>
          <w:iCs/>
          <w:color w:val="333333"/>
          <w:sz w:val="27"/>
          <w:szCs w:val="27"/>
          <w:bdr w:val="none" w:sz="0" w:space="0" w:color="auto" w:frame="1"/>
        </w:rPr>
        <w:t>Основные задачи физической </w:t>
      </w:r>
      <w:r w:rsidRPr="00452ACF">
        <w:rPr>
          <w:rFonts w:ascii="Times New Roman" w:eastAsia="Times New Roman" w:hAnsi="Times New Roman" w:cs="Times New Roman"/>
          <w:b/>
          <w:bCs/>
          <w:i/>
          <w:iCs/>
          <w:color w:val="333333"/>
          <w:sz w:val="27"/>
        </w:rPr>
        <w:t>реабилитации</w:t>
      </w:r>
      <w:r w:rsidRPr="00452ACF">
        <w:rPr>
          <w:rFonts w:ascii="Times New Roman" w:eastAsia="Times New Roman" w:hAnsi="Times New Roman" w:cs="Times New Roman"/>
          <w:color w:val="333333"/>
          <w:sz w:val="27"/>
          <w:szCs w:val="27"/>
        </w:rPr>
        <w:t>.</w:t>
      </w:r>
    </w:p>
    <w:p w:rsidR="00452ACF" w:rsidRPr="00452ACF" w:rsidRDefault="00452ACF" w:rsidP="009B7378">
      <w:pPr>
        <w:numPr>
          <w:ilvl w:val="0"/>
          <w:numId w:val="1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452ACF">
        <w:rPr>
          <w:rFonts w:ascii="Times New Roman" w:eastAsia="Times New Roman" w:hAnsi="Times New Roman" w:cs="Times New Roman"/>
          <w:color w:val="333333"/>
          <w:sz w:val="27"/>
          <w:szCs w:val="27"/>
        </w:rPr>
        <w:t>Ускорение восстановительных процессов.</w:t>
      </w:r>
    </w:p>
    <w:p w:rsidR="00452ACF" w:rsidRPr="00452ACF" w:rsidRDefault="00452ACF" w:rsidP="009B7378">
      <w:pPr>
        <w:numPr>
          <w:ilvl w:val="0"/>
          <w:numId w:val="1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452ACF">
        <w:rPr>
          <w:rFonts w:ascii="Times New Roman" w:eastAsia="Times New Roman" w:hAnsi="Times New Roman" w:cs="Times New Roman"/>
          <w:color w:val="333333"/>
          <w:sz w:val="27"/>
          <w:szCs w:val="27"/>
        </w:rPr>
        <w:t>Предотвращение или уменьшение опасности инвалидизации. Невозможно обеспечить функциональное восстановление, если не учитывать естественного стремления организма к движению (кинезофилия). По этой причине средства ЛФК, различные виды массажа, аппаратная физиотерапия должны стать основным звеном в восстановительном лечении больных.</w:t>
      </w:r>
    </w:p>
    <w:p w:rsidR="00452ACF" w:rsidRPr="00452ACF" w:rsidRDefault="00452ACF" w:rsidP="008746C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52ACF">
        <w:rPr>
          <w:rFonts w:ascii="Times New Roman" w:eastAsia="Times New Roman" w:hAnsi="Times New Roman" w:cs="Times New Roman"/>
          <w:color w:val="333333"/>
          <w:sz w:val="27"/>
          <w:szCs w:val="27"/>
        </w:rPr>
        <w:t>Лечебный труд (эрготерапия, ТТ) служит элементом физического воздействия на организм, физического аспекта </w:t>
      </w:r>
      <w:r w:rsidRPr="00452ACF">
        <w:rPr>
          <w:rFonts w:ascii="Times New Roman" w:eastAsia="Times New Roman" w:hAnsi="Times New Roman" w:cs="Times New Roman"/>
          <w:color w:val="333333"/>
          <w:sz w:val="27"/>
        </w:rPr>
        <w:t>реабилитации</w:t>
      </w:r>
      <w:r w:rsidRPr="00452ACF">
        <w:rPr>
          <w:rFonts w:ascii="Times New Roman" w:eastAsia="Times New Roman" w:hAnsi="Times New Roman" w:cs="Times New Roman"/>
          <w:color w:val="333333"/>
          <w:sz w:val="27"/>
          <w:szCs w:val="27"/>
        </w:rPr>
        <w:t>. Средства эрготерапии способствуют восстановлению физической работоспособности, оказывая и благоприятное психологическое воздействие на больного. Эрготерапию проводят в период выздоровления, таким образом, она может длиться не более 2–3 мес. Все это объясняет, почему ее задачей при различных заболеваниях [особенно при инфаркте миокарда (ИМ) и инсульте] не является освоение новой профессии. В настоящее время лечебный труд (ТТ, эрготерапия) находит широкое применение в ортопедотравматологических, неврологических, терапевтических, психиатрических клиниках, отделениях физиотерапии стационаров, центров и поликлиник. Под лечебным трудом подразумевают применение работы как метода лечения. Он характеризуется тремя основными</w:t>
      </w:r>
    </w:p>
    <w:p w:rsidR="00452ACF" w:rsidRDefault="00452ACF" w:rsidP="008746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признаками.</w:t>
      </w:r>
    </w:p>
    <w:p w:rsidR="00452ACF" w:rsidRDefault="00452ACF" w:rsidP="009B7378">
      <w:pPr>
        <w:numPr>
          <w:ilvl w:val="0"/>
          <w:numId w:val="15"/>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Труд должен соответствовать физическим способностям больного, поэтому необходимо тщательное физикальное обследование физиологического состояния больного.</w:t>
      </w:r>
    </w:p>
    <w:p w:rsidR="00452ACF" w:rsidRDefault="00452ACF" w:rsidP="009B7378">
      <w:pPr>
        <w:numPr>
          <w:ilvl w:val="0"/>
          <w:numId w:val="15"/>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Работа должна быть осмысленной и полезной для больного. Этим она вызывает чувство гордости за достигнутое и дает возможность пострадавшим сохранять человеческое достоинство, которое </w:t>
      </w:r>
      <w:r>
        <w:rPr>
          <w:rStyle w:val="hilight"/>
          <w:rFonts w:ascii="inherit" w:hAnsi="inherit" w:cs="Arial"/>
          <w:color w:val="333333"/>
          <w:sz w:val="27"/>
          <w:szCs w:val="27"/>
          <w:bdr w:val="none" w:sz="0" w:space="0" w:color="auto" w:frame="1"/>
          <w:shd w:val="clear" w:color="auto" w:fill="F1FF58"/>
        </w:rPr>
        <w:t>основывается</w:t>
      </w:r>
      <w:r>
        <w:rPr>
          <w:rFonts w:ascii="inherit" w:hAnsi="inherit" w:cs="Arial"/>
          <w:color w:val="333333"/>
          <w:sz w:val="27"/>
          <w:szCs w:val="27"/>
        </w:rPr>
        <w:t> на том, что человек своей деятельностью вносит определенный вклад в благо других людей.</w:t>
      </w:r>
    </w:p>
    <w:p w:rsidR="00452ACF" w:rsidRDefault="00452ACF" w:rsidP="009B7378">
      <w:pPr>
        <w:numPr>
          <w:ilvl w:val="0"/>
          <w:numId w:val="15"/>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lastRenderedPageBreak/>
        <w:t>Труд должен осуществляться в рамках кооперативной трудовой деятельности, которая своей организацией не только способствует контакту с другими людьми, но и в большей степени требует взаимозависимости и помощи.</w:t>
      </w:r>
    </w:p>
    <w:p w:rsidR="00452ACF" w:rsidRDefault="00452ACF" w:rsidP="008746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Чтобы достичь успехов лечебным трудом, следует заинтересовать больного этим процессом. В свете этого основная задача — дать человеку радость творчества. Вторая задача состоит в сохранении остаточной функции. Третья задача лечебного труда — трудовая тренировка для будущей жизни.</w:t>
      </w:r>
    </w:p>
    <w:p w:rsidR="00452ACF" w:rsidRDefault="00452ACF" w:rsidP="008746C8">
      <w:pPr>
        <w:pStyle w:val="txt"/>
        <w:shd w:val="clear" w:color="auto" w:fill="FFFFFF"/>
        <w:spacing w:before="0" w:beforeAutospacing="0" w:after="0" w:afterAutospacing="0" w:line="288" w:lineRule="atLeast"/>
        <w:textAlignment w:val="baseline"/>
        <w:rPr>
          <w:rFonts w:ascii="inherit" w:hAnsi="inherit" w:cs="Arial"/>
          <w:sz w:val="2"/>
          <w:szCs w:val="2"/>
          <w:bdr w:val="none" w:sz="0" w:space="0" w:color="auto" w:frame="1"/>
        </w:rPr>
      </w:pPr>
      <w:r>
        <w:rPr>
          <w:rFonts w:ascii="inherit" w:hAnsi="inherit" w:cs="Arial"/>
          <w:color w:val="333333"/>
          <w:sz w:val="27"/>
          <w:szCs w:val="27"/>
        </w:rPr>
        <w:t>Эрготерапия тесно примыкает и к психологическим аспектам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но, будучи одним из методов психотерапии, имеет отношение и к понятию «лечение».</w:t>
      </w:r>
      <w:r w:rsidRPr="008746C8">
        <w:rPr>
          <w:rFonts w:ascii="inherit" w:hAnsi="inherit" w:cs="Arial"/>
          <w:sz w:val="2"/>
          <w:szCs w:val="2"/>
          <w:bdr w:val="none" w:sz="0" w:space="0" w:color="auto" w:frame="1"/>
        </w:rPr>
        <w:t>Пост</w:t>
      </w:r>
    </w:p>
    <w:p w:rsidR="0017549C" w:rsidRDefault="0017549C" w:rsidP="008746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452ACF" w:rsidRDefault="00452ACF" w:rsidP="00452ACF">
      <w:pPr>
        <w:pStyle w:val="2"/>
        <w:shd w:val="clear" w:color="auto" w:fill="FFFFFF"/>
        <w:spacing w:before="0" w:line="336" w:lineRule="atLeast"/>
        <w:textAlignment w:val="baseline"/>
        <w:rPr>
          <w:rFonts w:ascii="inherit" w:hAnsi="inherit" w:cs="Arial"/>
          <w:color w:val="333333"/>
          <w:sz w:val="36"/>
          <w:szCs w:val="36"/>
        </w:rPr>
      </w:pPr>
      <w:r>
        <w:rPr>
          <w:rFonts w:ascii="inherit" w:hAnsi="inherit" w:cs="Arial"/>
          <w:color w:val="333333"/>
        </w:rPr>
        <w:t>1.4.3. Психосоциальная </w:t>
      </w:r>
      <w:r>
        <w:rPr>
          <w:rStyle w:val="hilight"/>
          <w:rFonts w:ascii="inherit" w:hAnsi="inherit" w:cs="Arial"/>
          <w:color w:val="333333"/>
          <w:bdr w:val="none" w:sz="0" w:space="0" w:color="auto" w:frame="1"/>
          <w:shd w:val="clear" w:color="auto" w:fill="F1FF58"/>
        </w:rPr>
        <w:t>реабилитация</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Почти в половине случаев психические изменения и психические факторы становятся основной причиной, препятствующей возвращению больного к труду после ряда заболеваний (например, после ИМ, инсульта, черепно-мозговой травмы и др.). Депрессия, «уход в болезнь», страх перед физическим напряжением, уверенность в том, что возвращение на работу способно «причинить вред сердцу», вызвать повторный ИМ, — все эти психические изменения могут свести на нет усилия специалиста-</w:t>
      </w:r>
      <w:r>
        <w:rPr>
          <w:rStyle w:val="hilight"/>
          <w:rFonts w:ascii="inherit" w:hAnsi="inherit" w:cs="Arial"/>
          <w:color w:val="333333"/>
          <w:sz w:val="27"/>
          <w:szCs w:val="27"/>
          <w:bdr w:val="none" w:sz="0" w:space="0" w:color="auto" w:frame="1"/>
          <w:shd w:val="clear" w:color="auto" w:fill="F1FF58"/>
        </w:rPr>
        <w:t>реабилитолога</w:t>
      </w:r>
      <w:r>
        <w:rPr>
          <w:rFonts w:ascii="inherit" w:hAnsi="inherit" w:cs="Arial"/>
          <w:color w:val="333333"/>
          <w:sz w:val="27"/>
          <w:szCs w:val="27"/>
        </w:rPr>
        <w:t>, стать непреодолимым препятствием для восстановления трудоспособности и решения вопросов трудоустройства. Отношение к болезни, критическое или положительное восприятие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 психологического вмешательства предопределяют участие больного в этих процессах, а следовательно, и эффект. Его отношение к возвращению к трудовой деятельности и самооценка своего состояния способствуют в дальнейшем социальной активности и формируют субъективную оценку качества жизни.</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Важнейшие задачи психической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w:t>
      </w:r>
    </w:p>
    <w:p w:rsidR="00452ACF" w:rsidRDefault="00452ACF" w:rsidP="009B7378">
      <w:pPr>
        <w:numPr>
          <w:ilvl w:val="0"/>
          <w:numId w:val="16"/>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ускорение нормального процесса психологической адаптации к изменившейся в результате болезни (травмы) жизненной ситуации;</w:t>
      </w:r>
    </w:p>
    <w:p w:rsidR="00452ACF" w:rsidRDefault="00452ACF" w:rsidP="009B7378">
      <w:pPr>
        <w:numPr>
          <w:ilvl w:val="0"/>
          <w:numId w:val="16"/>
        </w:numPr>
        <w:shd w:val="clear" w:color="auto" w:fill="FFFFFF"/>
        <w:spacing w:after="0" w:line="336" w:lineRule="atLeast"/>
        <w:ind w:left="0" w:hanging="357"/>
        <w:textAlignment w:val="baseline"/>
        <w:rPr>
          <w:rFonts w:ascii="inherit" w:hAnsi="inherit" w:cs="Arial"/>
          <w:color w:val="333333"/>
          <w:sz w:val="27"/>
          <w:szCs w:val="27"/>
        </w:rPr>
      </w:pPr>
      <w:r>
        <w:rPr>
          <w:rFonts w:ascii="inherit" w:hAnsi="inherit" w:cs="Arial"/>
          <w:color w:val="333333"/>
          <w:sz w:val="27"/>
          <w:szCs w:val="27"/>
        </w:rPr>
        <w:t>профилактика и лечение развивающихся патологических психических изменений.</w:t>
      </w:r>
    </w:p>
    <w:p w:rsidR="00452ACF" w:rsidRDefault="00452ACF" w:rsidP="008746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Решение этих задач возможно лишь на основе глубокого изучения всего диапазона психических изменений в динамике на всех этапах заболевания, природы этих изменений, анализа «внутренней картины болезни», включая динамику доминирующих переживаний, исследования факторов, в частности социально-психологических, определяющих психическое состояние больного в разные сроки от начала болезни. Основными методами служат различные психотерапевтические воздействия и фармакотерапия.</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социальный аспект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входят многочисленные вопросы — влияние социальных факторов на развитие и последующее течение болезни, эффективность лечебных и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 социальное обеспечение инвалидов и вопросы трудового, пенсионного законодательства, взаимоотношения больного и общества, больного и производства и т.д. Этот аспект предусматривает и применение социальных методов воздействия на больного для успешного восстановления личности как социальной категории путем организации соответствующего образа жизни, устранения воздействия социальных факторов, мешающих успешной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восстановления или </w:t>
      </w:r>
      <w:r>
        <w:rPr>
          <w:rFonts w:ascii="inherit" w:hAnsi="inherit" w:cs="Arial"/>
          <w:color w:val="333333"/>
          <w:sz w:val="27"/>
          <w:szCs w:val="27"/>
        </w:rPr>
        <w:lastRenderedPageBreak/>
        <w:t>усиления социальных связей. Таким образом, социальный аспект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часть единого целого, каким является процесс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 его следует рассматривать во взаимодействии с другими аспектами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Цель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(особенно в первый период болезни, травмы) — развитие у пострадавшего основных навыков к самообслуживанию. Это прежде всего относится к больным с нарушением психики, врожденными аномалиями развития опорно-двигательного аппарата (ОДА), а также получившим тяжкое увечье (например, с параплегией, двубезруким и др.).</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Резюмируя, можно сказать, что социальный аспект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изучает влияние социальных условий на болезнь, выявляет механизм их действия, что дает возможность устранять причины, мешающие эффективному восстановлению личности в обществе.</w:t>
      </w:r>
    </w:p>
    <w:p w:rsidR="0017549C" w:rsidRDefault="0017549C"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452ACF" w:rsidRDefault="00452ACF" w:rsidP="00452ACF">
      <w:pPr>
        <w:pStyle w:val="2"/>
        <w:shd w:val="clear" w:color="auto" w:fill="FFFFFF"/>
        <w:spacing w:before="0"/>
        <w:textAlignment w:val="baseline"/>
        <w:rPr>
          <w:rFonts w:ascii="Arial" w:hAnsi="Arial" w:cs="Arial"/>
          <w:color w:val="333333"/>
        </w:rPr>
      </w:pPr>
      <w:r>
        <w:rPr>
          <w:rFonts w:ascii="inherit" w:hAnsi="inherit" w:cs="Arial"/>
          <w:color w:val="333333"/>
          <w:sz w:val="27"/>
          <w:szCs w:val="27"/>
        </w:rPr>
        <w:t> </w:t>
      </w:r>
      <w:r>
        <w:rPr>
          <w:rFonts w:ascii="Arial" w:hAnsi="Arial" w:cs="Arial"/>
          <w:color w:val="333333"/>
        </w:rPr>
        <w:t>1.4.4. Профессиональная </w:t>
      </w:r>
      <w:r>
        <w:rPr>
          <w:rStyle w:val="hilight"/>
          <w:rFonts w:ascii="Arial" w:hAnsi="Arial" w:cs="Arial"/>
          <w:color w:val="333333"/>
          <w:bdr w:val="none" w:sz="0" w:space="0" w:color="auto" w:frame="1"/>
          <w:shd w:val="clear" w:color="auto" w:fill="F1FF58"/>
        </w:rPr>
        <w:t>реабилитация</w:t>
      </w:r>
    </w:p>
    <w:p w:rsidR="00452ACF" w:rsidRPr="008746C8" w:rsidRDefault="00452ACF" w:rsidP="00452ACF">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Профилактика потери трудоспособности включает различные элементы: правильную экспертизу трудоспособности, рациональное трудоустройство, систематическое дифференцированное медикаментозное лечение основного заболевания (травмы), а также выполнение программы, направленной на повышение физической и психической толерантности больных. Таким образом, успешное восстановление и сохранение трудоспособности является производным многих факторов. Восстановление трудоспособности зависит от </w:t>
      </w:r>
      <w:r w:rsidRPr="008746C8">
        <w:rPr>
          <w:rStyle w:val="hilight"/>
          <w:color w:val="333333"/>
          <w:sz w:val="27"/>
          <w:szCs w:val="27"/>
          <w:bdr w:val="none" w:sz="0" w:space="0" w:color="auto" w:frame="1"/>
          <w:shd w:val="clear" w:color="auto" w:fill="F1FF58"/>
        </w:rPr>
        <w:t>реабилитационных</w:t>
      </w:r>
      <w:r w:rsidRPr="008746C8">
        <w:rPr>
          <w:color w:val="333333"/>
          <w:sz w:val="27"/>
          <w:szCs w:val="27"/>
        </w:rPr>
        <w:t> мероприятий и служит наиболее ярким критерием эффективности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В докладе Комитета экспертов ВОЗ (2007) указано, что цель восстановления трудоспособности — не только стремление вернуть больного к прежнему состоянию, но и развитие его физических и психических функций до оптимального уровня. Это означает следующее:</w:t>
      </w:r>
    </w:p>
    <w:p w:rsidR="00452ACF" w:rsidRPr="008746C8" w:rsidRDefault="00452ACF" w:rsidP="009B7378">
      <w:pPr>
        <w:numPr>
          <w:ilvl w:val="0"/>
          <w:numId w:val="17"/>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color w:val="333333"/>
          <w:sz w:val="27"/>
          <w:szCs w:val="27"/>
        </w:rPr>
        <w:t>вернуть больному самостоятельность в повседневной жизни;</w:t>
      </w:r>
    </w:p>
    <w:p w:rsidR="00452ACF" w:rsidRPr="008746C8" w:rsidRDefault="00452ACF" w:rsidP="009B7378">
      <w:pPr>
        <w:numPr>
          <w:ilvl w:val="0"/>
          <w:numId w:val="17"/>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color w:val="333333"/>
          <w:sz w:val="27"/>
          <w:szCs w:val="27"/>
        </w:rPr>
        <w:t>вернуть его к прежней работе или, если это возможно, подготовить к выполнению другой работы с полным рабочим днем, соответствующей его физическим возможностям;</w:t>
      </w:r>
    </w:p>
    <w:p w:rsidR="00452ACF" w:rsidRPr="005371AC" w:rsidRDefault="00452ACF" w:rsidP="009B7378">
      <w:pPr>
        <w:numPr>
          <w:ilvl w:val="0"/>
          <w:numId w:val="17"/>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color w:val="333333"/>
          <w:sz w:val="27"/>
          <w:szCs w:val="27"/>
        </w:rPr>
        <w:t>подготовить к работе с неполным рабочим днем, или к работе в специальном учреждении для инвалидов, или,</w:t>
      </w:r>
      <w:r w:rsidR="005371AC">
        <w:rPr>
          <w:rFonts w:ascii="Times New Roman" w:hAnsi="Times New Roman" w:cs="Times New Roman"/>
          <w:color w:val="333333"/>
          <w:sz w:val="27"/>
          <w:szCs w:val="27"/>
        </w:rPr>
        <w:t xml:space="preserve"> </w:t>
      </w:r>
      <w:r w:rsidRPr="005371AC">
        <w:rPr>
          <w:rFonts w:ascii="Times New Roman" w:eastAsia="Times New Roman" w:hAnsi="Times New Roman" w:cs="Times New Roman"/>
          <w:color w:val="333333"/>
          <w:sz w:val="27"/>
          <w:szCs w:val="27"/>
        </w:rPr>
        <w:t>наконец, к неоплачиваемой работе.</w:t>
      </w:r>
    </w:p>
    <w:p w:rsidR="00452ACF" w:rsidRPr="008746C8" w:rsidRDefault="00452ACF" w:rsidP="00452A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Важную роль в профессиональном аспекте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играет и социальное законодательство, деятельность врачебно-трудовых комиссий. Работа этих комиссий определяется не только существующими инструкциями, но и зачастую установившимися субъективными представлениями о той или иной болезни.</w:t>
      </w:r>
    </w:p>
    <w:p w:rsidR="00452ACF" w:rsidRPr="008746C8" w:rsidRDefault="00452ACF" w:rsidP="00452A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Профессиональная </w:t>
      </w:r>
      <w:r w:rsidRPr="008746C8">
        <w:rPr>
          <w:rFonts w:ascii="Times New Roman" w:eastAsia="Times New Roman" w:hAnsi="Times New Roman" w:cs="Times New Roman"/>
          <w:color w:val="333333"/>
          <w:sz w:val="27"/>
        </w:rPr>
        <w:t>реабилитация</w:t>
      </w:r>
      <w:r w:rsidRPr="008746C8">
        <w:rPr>
          <w:rFonts w:ascii="Times New Roman" w:eastAsia="Times New Roman" w:hAnsi="Times New Roman" w:cs="Times New Roman"/>
          <w:color w:val="333333"/>
          <w:sz w:val="27"/>
          <w:szCs w:val="27"/>
        </w:rPr>
        <w:t> включает три основные составляющие:</w:t>
      </w:r>
    </w:p>
    <w:p w:rsidR="00452ACF" w:rsidRPr="008746C8" w:rsidRDefault="00452ACF" w:rsidP="009B7378">
      <w:pPr>
        <w:numPr>
          <w:ilvl w:val="0"/>
          <w:numId w:val="1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профессиональную ориентацию, в том числе профессиональную информацию, психофизиологическую диагностику, профессиональный подбор и отбор, профессиональную консультацию. Конечная цель профессиональной ориентации — рекомендация выбора профессии, наиболее соответствующей пациенту;</w:t>
      </w:r>
    </w:p>
    <w:p w:rsidR="00452ACF" w:rsidRPr="008746C8" w:rsidRDefault="00452ACF" w:rsidP="009B7378">
      <w:pPr>
        <w:numPr>
          <w:ilvl w:val="0"/>
          <w:numId w:val="1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профессиональное обучение, которое, будучи одним из необходимых этапов социально-трудовой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 способствует приобщению к общественно полезной деятельности больных и инвалидов;</w:t>
      </w:r>
    </w:p>
    <w:p w:rsidR="00452ACF" w:rsidRPr="008746C8" w:rsidRDefault="00452ACF" w:rsidP="009B7378">
      <w:pPr>
        <w:numPr>
          <w:ilvl w:val="0"/>
          <w:numId w:val="1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lastRenderedPageBreak/>
        <w:t>трудовое устройство больных и инвалидов как процесс представляет собой оценку обоснованности экспертного заключения о трудоспособности, профессионально ориентированного решения, эффективности процесса предшествующего обучения. Опосредованное трудовое устройство свидетельствует и об эффективности медицинской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452ACF" w:rsidRPr="008746C8" w:rsidRDefault="00452ACF" w:rsidP="008746C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Трудовые мероприятия следует начинать как можно раньше и проводить параллельно с медицинскими, психологическими и другими </w:t>
      </w:r>
      <w:r w:rsidRPr="008746C8">
        <w:rPr>
          <w:rFonts w:ascii="Times New Roman" w:eastAsia="Times New Roman" w:hAnsi="Times New Roman" w:cs="Times New Roman"/>
          <w:color w:val="333333"/>
          <w:sz w:val="27"/>
        </w:rPr>
        <w:t>реабилитационными</w:t>
      </w:r>
      <w:r w:rsidRPr="008746C8">
        <w:rPr>
          <w:rFonts w:ascii="Times New Roman" w:eastAsia="Times New Roman" w:hAnsi="Times New Roman" w:cs="Times New Roman"/>
          <w:color w:val="333333"/>
          <w:sz w:val="27"/>
          <w:szCs w:val="27"/>
        </w:rPr>
        <w:t> мероприятиями. Еще до получения определенных производственных навыков или переквалификации инвалид (больной) должен быть профессионально ориентирован в основных специальностях и знать требования к избираемой им профессии. Для инвалидов, которые не могут работать в обычных производственных условиях, создают специализированные цехи и участки,</w:t>
      </w:r>
    </w:p>
    <w:p w:rsidR="00452ACF" w:rsidRDefault="00452ACF" w:rsidP="008746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где они работают в специально созданных условиях (укороченный рабочий день, индивидуальные нормы выработки и др.) под постоянным медицинским наблюдением. С этой же целью организуют надомный труд инвалидов с доставкой на дом материалов и сбором готовой продукции силами приемно-раздаточных пунктов комбинатов надомного труда.</w:t>
      </w:r>
    </w:p>
    <w:p w:rsidR="00452ACF" w:rsidRDefault="00452ACF" w:rsidP="00452ACF">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Для получения полноценных продуктов в результате работы инвалидов необходимо создание следующих условий:</w:t>
      </w:r>
    </w:p>
    <w:p w:rsidR="00452ACF" w:rsidRDefault="00452ACF" w:rsidP="009B7378">
      <w:pPr>
        <w:numPr>
          <w:ilvl w:val="0"/>
          <w:numId w:val="1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работа без жестких трудовых норм;</w:t>
      </w:r>
    </w:p>
    <w:p w:rsidR="00452ACF" w:rsidRDefault="00452ACF" w:rsidP="009B7378">
      <w:pPr>
        <w:numPr>
          <w:ilvl w:val="0"/>
          <w:numId w:val="1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работа с определенным режимом трудового дня;</w:t>
      </w:r>
    </w:p>
    <w:p w:rsidR="00452ACF" w:rsidRDefault="00452ACF" w:rsidP="009B7378">
      <w:pPr>
        <w:numPr>
          <w:ilvl w:val="0"/>
          <w:numId w:val="19"/>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color w:val="333333"/>
          <w:sz w:val="27"/>
          <w:szCs w:val="27"/>
        </w:rPr>
        <w:t>оснащение рабочего места (инструменты, станки и др.) в зависимости от степени повреждения (заболевания) того или иного органа должно быть приспособлено к имеющемуся дефекту.</w:t>
      </w:r>
    </w:p>
    <w:p w:rsidR="00452ACF" w:rsidRDefault="00452ACF"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Все это дает возможность человеку, утратившему ту или другую функцию, например верхней конечности, успешно трудиться и сохранить свою специальность. При проведении лечебного труда работа пострадавшего должна находиться под постоянным наблюдением и руководством инструктора и периодически контролироваться специалистом-</w:t>
      </w:r>
      <w:r>
        <w:rPr>
          <w:rStyle w:val="hilight"/>
          <w:rFonts w:ascii="inherit" w:hAnsi="inherit" w:cs="Arial"/>
          <w:color w:val="333333"/>
          <w:sz w:val="27"/>
          <w:szCs w:val="27"/>
          <w:bdr w:val="none" w:sz="0" w:space="0" w:color="auto" w:frame="1"/>
          <w:shd w:val="clear" w:color="auto" w:fill="F1FF58"/>
        </w:rPr>
        <w:t>реабилитологом</w:t>
      </w:r>
      <w:r>
        <w:rPr>
          <w:rFonts w:ascii="inherit" w:hAnsi="inherit" w:cs="Arial"/>
          <w:color w:val="333333"/>
          <w:sz w:val="27"/>
          <w:szCs w:val="27"/>
        </w:rPr>
        <w:t>.</w:t>
      </w:r>
    </w:p>
    <w:p w:rsidR="0017549C" w:rsidRDefault="0017549C" w:rsidP="00452A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452ACF" w:rsidRDefault="000D7D4D" w:rsidP="00452ACF">
      <w:pPr>
        <w:shd w:val="clear" w:color="auto" w:fill="FFFFFF"/>
        <w:textAlignment w:val="baseline"/>
        <w:rPr>
          <w:rFonts w:ascii="Arial" w:hAnsi="Arial" w:cs="Arial"/>
          <w:color w:val="333333"/>
          <w:sz w:val="27"/>
          <w:szCs w:val="27"/>
        </w:rPr>
      </w:pPr>
      <w:hyperlink r:id="rId24" w:history="1">
        <w:r w:rsidR="00452ACF">
          <w:rPr>
            <w:rStyle w:val="a3"/>
            <w:rFonts w:ascii="inherit" w:hAnsi="inherit" w:cs="Arial"/>
            <w:sz w:val="2"/>
            <w:szCs w:val="2"/>
            <w:bdr w:val="none" w:sz="0" w:space="0" w:color="auto" w:frame="1"/>
          </w:rPr>
          <w:t>Поставить закладку</w:t>
        </w:r>
      </w:hyperlink>
    </w:p>
    <w:p w:rsidR="00452ACF" w:rsidRPr="008746C8" w:rsidRDefault="00452ACF" w:rsidP="00452ACF">
      <w:pPr>
        <w:pStyle w:val="2"/>
        <w:shd w:val="clear" w:color="auto" w:fill="FFFFFF"/>
        <w:spacing w:before="0"/>
        <w:textAlignment w:val="baseline"/>
        <w:rPr>
          <w:rFonts w:ascii="Times New Roman" w:hAnsi="Times New Roman" w:cs="Times New Roman"/>
          <w:color w:val="333333"/>
          <w:sz w:val="27"/>
          <w:szCs w:val="27"/>
        </w:rPr>
      </w:pPr>
      <w:r w:rsidRPr="008746C8">
        <w:rPr>
          <w:rFonts w:ascii="Times New Roman" w:hAnsi="Times New Roman" w:cs="Times New Roman"/>
          <w:color w:val="333333"/>
          <w:sz w:val="27"/>
          <w:szCs w:val="27"/>
        </w:rPr>
        <w:t>1.5. </w:t>
      </w:r>
      <w:r w:rsidRPr="008746C8">
        <w:rPr>
          <w:rStyle w:val="hilight"/>
          <w:rFonts w:ascii="Times New Roman" w:hAnsi="Times New Roman" w:cs="Times New Roman"/>
          <w:color w:val="333333"/>
          <w:sz w:val="27"/>
          <w:szCs w:val="27"/>
          <w:bdr w:val="none" w:sz="0" w:space="0" w:color="auto" w:frame="1"/>
          <w:shd w:val="clear" w:color="auto" w:fill="F1FF58"/>
        </w:rPr>
        <w:t>Реабилитационная</w:t>
      </w:r>
      <w:r w:rsidRPr="008746C8">
        <w:rPr>
          <w:rFonts w:ascii="Times New Roman" w:hAnsi="Times New Roman" w:cs="Times New Roman"/>
          <w:color w:val="333333"/>
          <w:sz w:val="27"/>
          <w:szCs w:val="27"/>
        </w:rPr>
        <w:t> необходимость, способность и прогноз (потенциал)</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Для выяснения необходимости медицинской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и определения ее целей оценивают следующие социально-медицинские предпосылки: необходимость, способность и прогноз.</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rStyle w:val="hilight"/>
          <w:b/>
          <w:bCs/>
          <w:color w:val="333333"/>
          <w:sz w:val="27"/>
          <w:szCs w:val="27"/>
          <w:bdr w:val="none" w:sz="0" w:space="0" w:color="auto" w:frame="1"/>
          <w:shd w:val="clear" w:color="auto" w:fill="F1FF58"/>
        </w:rPr>
        <w:t>Реабилитационная</w:t>
      </w:r>
      <w:r w:rsidRPr="008746C8">
        <w:rPr>
          <w:b/>
          <w:bCs/>
          <w:color w:val="333333"/>
          <w:sz w:val="27"/>
          <w:szCs w:val="27"/>
          <w:bdr w:val="none" w:sz="0" w:space="0" w:color="auto" w:frame="1"/>
        </w:rPr>
        <w:t> необходимость </w:t>
      </w:r>
      <w:r w:rsidRPr="008746C8">
        <w:rPr>
          <w:color w:val="333333"/>
          <w:sz w:val="27"/>
          <w:szCs w:val="27"/>
        </w:rPr>
        <w:t>наступает в том случае, если в результате повреждения или заболевания возникает опасность временного или длительного нарушения функциональных способностей, существует угроза длительного ограничения или ухудшения состояния больного под влиянием негативных факторов окружающей среды.</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rStyle w:val="hilight"/>
          <w:b/>
          <w:bCs/>
          <w:color w:val="333333"/>
          <w:sz w:val="27"/>
          <w:szCs w:val="27"/>
          <w:bdr w:val="none" w:sz="0" w:space="0" w:color="auto" w:frame="1"/>
          <w:shd w:val="clear" w:color="auto" w:fill="F1FF58"/>
        </w:rPr>
        <w:t>Реабилитационная</w:t>
      </w:r>
      <w:r w:rsidRPr="008746C8">
        <w:rPr>
          <w:b/>
          <w:bCs/>
          <w:color w:val="333333"/>
          <w:sz w:val="27"/>
          <w:szCs w:val="27"/>
          <w:bdr w:val="none" w:sz="0" w:space="0" w:color="auto" w:frame="1"/>
        </w:rPr>
        <w:t> способность </w:t>
      </w:r>
      <w:r w:rsidRPr="008746C8">
        <w:rPr>
          <w:color w:val="333333"/>
          <w:sz w:val="27"/>
          <w:szCs w:val="27"/>
        </w:rPr>
        <w:t>подразумевает стабильное соматическое и психическое состояние пациента, его высокую мотивированность по отношению к предстоящему </w:t>
      </w:r>
      <w:r w:rsidRPr="008746C8">
        <w:rPr>
          <w:rStyle w:val="hilight"/>
          <w:color w:val="333333"/>
          <w:sz w:val="27"/>
          <w:szCs w:val="27"/>
          <w:bdr w:val="none" w:sz="0" w:space="0" w:color="auto" w:frame="1"/>
          <w:shd w:val="clear" w:color="auto" w:fill="F1FF58"/>
        </w:rPr>
        <w:t>реабилитационному</w:t>
      </w:r>
      <w:r w:rsidRPr="008746C8">
        <w:rPr>
          <w:color w:val="333333"/>
          <w:sz w:val="27"/>
          <w:szCs w:val="27"/>
        </w:rPr>
        <w:t> лечению.</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lastRenderedPageBreak/>
        <w:t>Комплексная медико-социальная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как процесс реализации </w:t>
      </w:r>
      <w:r w:rsidRPr="008746C8">
        <w:rPr>
          <w:rStyle w:val="hilight"/>
          <w:color w:val="333333"/>
          <w:sz w:val="27"/>
          <w:szCs w:val="27"/>
          <w:bdr w:val="none" w:sz="0" w:space="0" w:color="auto" w:frame="1"/>
          <w:shd w:val="clear" w:color="auto" w:fill="F1FF58"/>
        </w:rPr>
        <w:t>реабилитационного</w:t>
      </w:r>
      <w:r w:rsidRPr="008746C8">
        <w:rPr>
          <w:color w:val="333333"/>
          <w:sz w:val="27"/>
          <w:szCs w:val="27"/>
        </w:rPr>
        <w:t> потенциала представляет собой процесс и систему восстановления способностей (способов деятельности) человека к бытовой, общественной, профессиональной деятельности в условиях ограниченной свободы выбора вследствие наличия ограничений, связанных с той или иной патологией.</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В настоящее время в практическое здравоохранение введена «Международная классификация функционирования», основанная на измерении потенциала человека, а не на измерении имеющейся патологии. Нормативным выражением такого подхода является «</w:t>
      </w:r>
      <w:r w:rsidRPr="008746C8">
        <w:rPr>
          <w:rStyle w:val="hilight"/>
          <w:color w:val="333333"/>
          <w:sz w:val="27"/>
          <w:szCs w:val="27"/>
          <w:bdr w:val="none" w:sz="0" w:space="0" w:color="auto" w:frame="1"/>
          <w:shd w:val="clear" w:color="auto" w:fill="F1FF58"/>
        </w:rPr>
        <w:t>реабилитационный</w:t>
      </w:r>
      <w:r w:rsidRPr="008746C8">
        <w:rPr>
          <w:color w:val="333333"/>
          <w:sz w:val="27"/>
          <w:szCs w:val="27"/>
        </w:rPr>
        <w:t> потенциал».</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rStyle w:val="hilight"/>
          <w:b/>
          <w:bCs/>
          <w:color w:val="333333"/>
          <w:sz w:val="27"/>
          <w:szCs w:val="27"/>
          <w:bdr w:val="none" w:sz="0" w:space="0" w:color="auto" w:frame="1"/>
          <w:shd w:val="clear" w:color="auto" w:fill="F1FF58"/>
        </w:rPr>
        <w:t>Реабилитационный</w:t>
      </w:r>
      <w:r w:rsidRPr="008746C8">
        <w:rPr>
          <w:b/>
          <w:bCs/>
          <w:color w:val="333333"/>
          <w:sz w:val="27"/>
          <w:szCs w:val="27"/>
          <w:bdr w:val="none" w:sz="0" w:space="0" w:color="auto" w:frame="1"/>
        </w:rPr>
        <w:t> потенциал</w:t>
      </w:r>
      <w:r w:rsidRPr="008746C8">
        <w:rPr>
          <w:color w:val="333333"/>
          <w:sz w:val="27"/>
          <w:szCs w:val="27"/>
        </w:rPr>
        <w:t> — это возможности больного при определенных условиях и содействии </w:t>
      </w:r>
      <w:r w:rsidRPr="008746C8">
        <w:rPr>
          <w:rStyle w:val="hilight"/>
          <w:color w:val="333333"/>
          <w:sz w:val="27"/>
          <w:szCs w:val="27"/>
          <w:bdr w:val="none" w:sz="0" w:space="0" w:color="auto" w:frame="1"/>
          <w:shd w:val="clear" w:color="auto" w:fill="F1FF58"/>
        </w:rPr>
        <w:t>реабилитационных</w:t>
      </w:r>
      <w:r w:rsidRPr="008746C8">
        <w:rPr>
          <w:color w:val="333333"/>
          <w:sz w:val="27"/>
          <w:szCs w:val="27"/>
        </w:rPr>
        <w:t> служб и общества приводить в действие (активизировать) свои биологические и социально-психологические механизмы восстановления нарушенного здоровья, трудоспособности, личного статуса и положения в обществе.</w:t>
      </w:r>
    </w:p>
    <w:p w:rsidR="006B1BB3" w:rsidRPr="008746C8"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Реабилитационный потенциал включает реабилитационно-экспертный, социально-средовой и социально-психологический диагнозы. Все они направлены на измерение сохранного, а не пораженного (как в клинико-функциональном диагнозе) и отражают состояние социально-средового и социально-психологического статусов человека.</w:t>
      </w:r>
    </w:p>
    <w:p w:rsidR="006B1BB3" w:rsidRPr="008746C8" w:rsidRDefault="006B1BB3" w:rsidP="009B7378">
      <w:pPr>
        <w:numPr>
          <w:ilvl w:val="0"/>
          <w:numId w:val="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Биологический статус характеризуется такими показателями, как уровень физического развития, психофизической выносливости, эмоционально-волевой устойчивости.</w:t>
      </w:r>
    </w:p>
    <w:p w:rsidR="006B1BB3" w:rsidRPr="008746C8" w:rsidRDefault="006B1BB3" w:rsidP="009B7378">
      <w:pPr>
        <w:numPr>
          <w:ilvl w:val="0"/>
          <w:numId w:val="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Социально-средовой статус отражает статусную и социально-ролевую позицию человека в контексте его взаимодействия с обществом и состоит из таких характеристик, как социальная активность, социально-бытовые положения, материальное обеспечение, профессиональный статус, культурологический статус.</w:t>
      </w:r>
    </w:p>
    <w:p w:rsidR="006B1BB3" w:rsidRPr="008746C8" w:rsidRDefault="006B1BB3" w:rsidP="009B7378">
      <w:pPr>
        <w:numPr>
          <w:ilvl w:val="0"/>
          <w:numId w:val="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Социально-психологический диагноз позволяет оценить структуру потребностей, круг интересов и уровень притязаний человека.</w:t>
      </w:r>
    </w:p>
    <w:p w:rsidR="006B1BB3" w:rsidRPr="008746C8"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На основании всей совокупности факторов, характеризующих возможности больного (инвалида) к реабилитации, реабилитационный потенциал с позиций медико-социальной экспертизы имеет несколько уровней оценки (Бодрова Р.А.).</w:t>
      </w:r>
    </w:p>
    <w:p w:rsidR="006B1BB3" w:rsidRPr="005371AC"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i/>
          <w:iCs/>
          <w:color w:val="333333"/>
          <w:sz w:val="27"/>
          <w:szCs w:val="27"/>
          <w:bdr w:val="none" w:sz="0" w:space="0" w:color="auto" w:frame="1"/>
        </w:rPr>
        <w:t>Высокий</w:t>
      </w:r>
      <w:r w:rsidRPr="008746C8">
        <w:rPr>
          <w:rFonts w:ascii="Times New Roman" w:eastAsia="Times New Roman" w:hAnsi="Times New Roman" w:cs="Times New Roman"/>
          <w:i/>
          <w:iCs/>
          <w:color w:val="333333"/>
          <w:sz w:val="27"/>
          <w:szCs w:val="27"/>
          <w:bdr w:val="none" w:sz="0" w:space="0" w:color="auto" w:frame="1"/>
        </w:rPr>
        <w:t> — </w:t>
      </w:r>
      <w:r w:rsidRPr="008746C8">
        <w:rPr>
          <w:rFonts w:ascii="Times New Roman" w:eastAsia="Times New Roman" w:hAnsi="Times New Roman" w:cs="Times New Roman"/>
          <w:color w:val="333333"/>
          <w:sz w:val="27"/>
          <w:szCs w:val="27"/>
        </w:rPr>
        <w:t>при возможности достижения полного восстановления здоровья, всех обычных для больного (инвалида) видов жизнедеятельности, трудоспособности и социального положения (полная реабилитация); при данном уровне реабилитационного потенциала можно ожидать возвращения человека к работе в прежней профессии в полном объеме или с ограничениями по заключению клинико-экспертной комиссии, либо возможность</w:t>
      </w:r>
      <w:r w:rsidR="005371AC">
        <w:rPr>
          <w:rFonts w:ascii="Times New Roman" w:eastAsia="Times New Roman" w:hAnsi="Times New Roman" w:cs="Times New Roman"/>
          <w:color w:val="333333"/>
          <w:sz w:val="27"/>
          <w:szCs w:val="27"/>
        </w:rPr>
        <w:t xml:space="preserve"> </w:t>
      </w:r>
      <w:r w:rsidRPr="008746C8">
        <w:rPr>
          <w:color w:val="333333"/>
          <w:sz w:val="27"/>
          <w:szCs w:val="27"/>
        </w:rPr>
        <w:t xml:space="preserve">выполнения </w:t>
      </w:r>
      <w:r w:rsidRPr="005371AC">
        <w:rPr>
          <w:rFonts w:ascii="Times New Roman" w:hAnsi="Times New Roman" w:cs="Times New Roman"/>
          <w:color w:val="333333"/>
          <w:sz w:val="27"/>
          <w:szCs w:val="27"/>
        </w:rPr>
        <w:t>работы в полном объеме в другой профессии, равноценной по квалификации прежней профессии больного (инвалида).</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b/>
          <w:bCs/>
          <w:i/>
          <w:iCs/>
          <w:color w:val="333333"/>
          <w:sz w:val="27"/>
          <w:szCs w:val="27"/>
          <w:bdr w:val="none" w:sz="0" w:space="0" w:color="auto" w:frame="1"/>
        </w:rPr>
        <w:t>Удовлетворительный</w:t>
      </w:r>
      <w:r w:rsidRPr="008746C8">
        <w:rPr>
          <w:i/>
          <w:iCs/>
          <w:color w:val="333333"/>
          <w:sz w:val="27"/>
          <w:szCs w:val="27"/>
          <w:bdr w:val="none" w:sz="0" w:space="0" w:color="auto" w:frame="1"/>
        </w:rPr>
        <w:t> — </w:t>
      </w:r>
      <w:r w:rsidRPr="008746C8">
        <w:rPr>
          <w:color w:val="333333"/>
          <w:sz w:val="27"/>
          <w:szCs w:val="27"/>
        </w:rPr>
        <w:t xml:space="preserve">в случае неполного выздоровления с остаточными проявлениями в виде умеренно выраженного нарушения функций, выполнения основных видов деятельности с трудом, в ограниченном объеме или с помощью (медперсонала, родственников и др.), частичного восстановления трудоспособности, при сохранении частичного снижения качества и уровня </w:t>
      </w:r>
      <w:r w:rsidRPr="008746C8">
        <w:rPr>
          <w:color w:val="333333"/>
          <w:sz w:val="27"/>
          <w:szCs w:val="27"/>
        </w:rPr>
        <w:lastRenderedPageBreak/>
        <w:t>жизни, потребности в социальной поддержке и материальной помощи (частичная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 переход из I или II группы в III группу инвалидности); при данном </w:t>
      </w:r>
      <w:r w:rsidRPr="008746C8">
        <w:rPr>
          <w:rStyle w:val="hilight"/>
          <w:color w:val="333333"/>
          <w:sz w:val="27"/>
          <w:szCs w:val="27"/>
          <w:bdr w:val="none" w:sz="0" w:space="0" w:color="auto" w:frame="1"/>
          <w:shd w:val="clear" w:color="auto" w:fill="F1FF58"/>
        </w:rPr>
        <w:t>реабилитационном</w:t>
      </w:r>
      <w:r w:rsidRPr="008746C8">
        <w:rPr>
          <w:color w:val="333333"/>
          <w:sz w:val="27"/>
          <w:szCs w:val="27"/>
        </w:rPr>
        <w:t> потенциале сохраняется возможность продолжения работы в своей профессии с уменьшением объема работы или снижением квалификации либо выполнения работы в полном объеме в другой профессии, более низкой квалификации по сравнению с прежней профессией, или работы в других профессиях с уменьшением объема работы независимо от их квалификации.</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b/>
          <w:bCs/>
          <w:i/>
          <w:iCs/>
          <w:color w:val="333333"/>
          <w:sz w:val="27"/>
          <w:szCs w:val="27"/>
          <w:bdr w:val="none" w:sz="0" w:space="0" w:color="auto" w:frame="1"/>
        </w:rPr>
        <w:t>Низкий</w:t>
      </w:r>
      <w:r w:rsidRPr="008746C8">
        <w:rPr>
          <w:i/>
          <w:iCs/>
          <w:color w:val="333333"/>
          <w:sz w:val="27"/>
          <w:szCs w:val="27"/>
          <w:bdr w:val="none" w:sz="0" w:space="0" w:color="auto" w:frame="1"/>
        </w:rPr>
        <w:t> — </w:t>
      </w:r>
      <w:r w:rsidRPr="008746C8">
        <w:rPr>
          <w:color w:val="333333"/>
          <w:sz w:val="27"/>
          <w:szCs w:val="27"/>
        </w:rPr>
        <w:t>если имеют место медленно прогрессирующее течение хронического заболевания, выраженное нарушение функций, значительные ограничения к выполнению большинства видов деятельности, выраженное снижение трудоспособности, потребность в постоянной социальной поддержке и материальной помощи (частичная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 переход из I во II группу инвалидности); при реализации потенциала возможно возвращение или приспособление инвалида к работе в рамках своей профессии или выполнение другой профессиональной деятельности в специально созданных производственных условиях.</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b/>
          <w:bCs/>
          <w:i/>
          <w:iCs/>
          <w:color w:val="333333"/>
          <w:sz w:val="27"/>
          <w:szCs w:val="27"/>
          <w:bdr w:val="none" w:sz="0" w:space="0" w:color="auto" w:frame="1"/>
        </w:rPr>
        <w:t>Отсутствие </w:t>
      </w:r>
      <w:r w:rsidRPr="008746C8">
        <w:rPr>
          <w:rStyle w:val="hilight"/>
          <w:b/>
          <w:bCs/>
          <w:i/>
          <w:iCs/>
          <w:color w:val="333333"/>
          <w:sz w:val="27"/>
          <w:szCs w:val="27"/>
          <w:bdr w:val="none" w:sz="0" w:space="0" w:color="auto" w:frame="1"/>
          <w:shd w:val="clear" w:color="auto" w:fill="F1FF58"/>
        </w:rPr>
        <w:t>реабилитационного</w:t>
      </w:r>
      <w:r w:rsidRPr="008746C8">
        <w:rPr>
          <w:b/>
          <w:bCs/>
          <w:i/>
          <w:iCs/>
          <w:color w:val="333333"/>
          <w:sz w:val="27"/>
          <w:szCs w:val="27"/>
          <w:bdr w:val="none" w:sz="0" w:space="0" w:color="auto" w:frame="1"/>
        </w:rPr>
        <w:t> потенциала</w:t>
      </w:r>
      <w:r w:rsidRPr="008746C8">
        <w:rPr>
          <w:i/>
          <w:iCs/>
          <w:color w:val="333333"/>
          <w:sz w:val="27"/>
          <w:szCs w:val="27"/>
          <w:bdr w:val="none" w:sz="0" w:space="0" w:color="auto" w:frame="1"/>
        </w:rPr>
        <w:t> — </w:t>
      </w:r>
      <w:r w:rsidRPr="008746C8">
        <w:rPr>
          <w:color w:val="333333"/>
          <w:sz w:val="27"/>
          <w:szCs w:val="27"/>
        </w:rPr>
        <w:t>при прогрессирующем течении заболевания, резко выраженном нарушении функций, невозможности компенсации или самостоятельного выполнения основных видов деятельности, стойкой частичной или полной утрате трудоспособности, потребности в постоянном уходе или надзоре и постоянной материальной помощи (</w:t>
      </w:r>
      <w:r w:rsidRPr="008746C8">
        <w:rPr>
          <w:rStyle w:val="hilight"/>
          <w:color w:val="333333"/>
          <w:sz w:val="27"/>
          <w:szCs w:val="27"/>
          <w:bdr w:val="none" w:sz="0" w:space="0" w:color="auto" w:frame="1"/>
          <w:shd w:val="clear" w:color="auto" w:fill="F1FF58"/>
        </w:rPr>
        <w:t>реабилитация</w:t>
      </w:r>
      <w:r w:rsidRPr="008746C8">
        <w:rPr>
          <w:color w:val="333333"/>
          <w:sz w:val="27"/>
          <w:szCs w:val="27"/>
        </w:rPr>
        <w:t> невозможна — стабильная инвалидность или ее утяжеление); неспособность выполнить любые виды трудовой деятельности.</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При общей оценке </w:t>
      </w:r>
      <w:r w:rsidRPr="008746C8">
        <w:rPr>
          <w:rStyle w:val="hilight"/>
          <w:color w:val="333333"/>
          <w:sz w:val="27"/>
          <w:szCs w:val="27"/>
          <w:bdr w:val="none" w:sz="0" w:space="0" w:color="auto" w:frame="1"/>
          <w:shd w:val="clear" w:color="auto" w:fill="F1FF58"/>
        </w:rPr>
        <w:t>реабилитационного</w:t>
      </w:r>
      <w:r w:rsidRPr="008746C8">
        <w:rPr>
          <w:color w:val="333333"/>
          <w:sz w:val="27"/>
          <w:szCs w:val="27"/>
        </w:rPr>
        <w:t> потенциала решающее значение имеет прогностическая оценка</w:t>
      </w:r>
    </w:p>
    <w:p w:rsidR="006B1BB3" w:rsidRDefault="006B1BB3" w:rsidP="006B1BB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возможного исхода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 на социальном уровне. Так, например, восстановление или компенсация на первом биомедицинском уровне может быть не полной, однако, благодаря компенсаторному замещению и адаптации к имеющимся ограничениям жизнедеятельности, целеустремленности, высокому уровню притязаний, личностным качествам и другим механизмам, возможно восстановление в полном объеме основных форм жизнедеятельности и прежнего социального положения инвалида (</w:t>
      </w:r>
      <w:r>
        <w:rPr>
          <w:rStyle w:val="hilight"/>
          <w:rFonts w:ascii="inherit" w:hAnsi="inherit" w:cs="Arial"/>
          <w:color w:val="333333"/>
          <w:sz w:val="27"/>
          <w:szCs w:val="27"/>
          <w:bdr w:val="none" w:sz="0" w:space="0" w:color="auto" w:frame="1"/>
          <w:shd w:val="clear" w:color="auto" w:fill="F1FF58"/>
        </w:rPr>
        <w:t>реабилитационный</w:t>
      </w:r>
      <w:r>
        <w:rPr>
          <w:rFonts w:ascii="inherit" w:hAnsi="inherit" w:cs="Arial"/>
          <w:color w:val="333333"/>
          <w:sz w:val="27"/>
          <w:szCs w:val="27"/>
        </w:rPr>
        <w:t> потенциал высокий). Недостаточный </w:t>
      </w:r>
      <w:r>
        <w:rPr>
          <w:rStyle w:val="hilight"/>
          <w:rFonts w:ascii="inherit" w:hAnsi="inherit" w:cs="Arial"/>
          <w:color w:val="333333"/>
          <w:sz w:val="27"/>
          <w:szCs w:val="27"/>
          <w:bdr w:val="none" w:sz="0" w:space="0" w:color="auto" w:frame="1"/>
          <w:shd w:val="clear" w:color="auto" w:fill="F1FF58"/>
        </w:rPr>
        <w:t>реабилитационный</w:t>
      </w:r>
      <w:r>
        <w:rPr>
          <w:rFonts w:ascii="inherit" w:hAnsi="inherit" w:cs="Arial"/>
          <w:color w:val="333333"/>
          <w:sz w:val="27"/>
          <w:szCs w:val="27"/>
        </w:rPr>
        <w:t> потенциал более низкого (биологического) уровня, таким образом, может компенсироваться социально-психологическими, техническими, социальными и социально-средовыми механизмами (более высокого уровня), обеспечивая тем самым полную </w:t>
      </w: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 инвалида (Аухадеев Э.И., Бодрова Р.А., Burton C.R. et al.).</w:t>
      </w:r>
    </w:p>
    <w:p w:rsidR="006B1BB3" w:rsidRDefault="000D7D4D" w:rsidP="006B1BB3">
      <w:pPr>
        <w:shd w:val="clear" w:color="auto" w:fill="FFFFFF"/>
        <w:textAlignment w:val="baseline"/>
        <w:rPr>
          <w:rFonts w:ascii="Arial" w:hAnsi="Arial" w:cs="Arial"/>
          <w:color w:val="333333"/>
          <w:sz w:val="27"/>
          <w:szCs w:val="27"/>
        </w:rPr>
      </w:pPr>
      <w:hyperlink r:id="rId25" w:history="1">
        <w:r w:rsidR="006B1BB3">
          <w:rPr>
            <w:rStyle w:val="a3"/>
            <w:rFonts w:ascii="inherit" w:hAnsi="inherit" w:cs="Arial"/>
            <w:sz w:val="2"/>
            <w:szCs w:val="2"/>
            <w:bdr w:val="none" w:sz="0" w:space="0" w:color="auto" w:frame="1"/>
          </w:rPr>
          <w:t>Поставить закладку</w:t>
        </w:r>
      </w:hyperlink>
    </w:p>
    <w:p w:rsidR="006B1BB3" w:rsidRDefault="006B1BB3" w:rsidP="005371A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hilight"/>
          <w:rFonts w:ascii="inherit" w:hAnsi="inherit" w:cs="Arial"/>
          <w:b/>
          <w:bCs/>
          <w:color w:val="333333"/>
          <w:sz w:val="27"/>
          <w:szCs w:val="27"/>
          <w:bdr w:val="none" w:sz="0" w:space="0" w:color="auto" w:frame="1"/>
          <w:shd w:val="clear" w:color="auto" w:fill="F1FF58"/>
        </w:rPr>
        <w:t>Реабилитационный</w:t>
      </w:r>
      <w:r>
        <w:rPr>
          <w:rFonts w:ascii="inherit" w:hAnsi="inherit" w:cs="Arial"/>
          <w:b/>
          <w:bCs/>
          <w:color w:val="333333"/>
          <w:sz w:val="27"/>
          <w:szCs w:val="27"/>
          <w:bdr w:val="none" w:sz="0" w:space="0" w:color="auto" w:frame="1"/>
        </w:rPr>
        <w:t> подход </w:t>
      </w:r>
      <w:r>
        <w:rPr>
          <w:rFonts w:ascii="inherit" w:hAnsi="inherit" w:cs="Arial"/>
          <w:color w:val="333333"/>
          <w:sz w:val="27"/>
          <w:szCs w:val="27"/>
        </w:rPr>
        <w:t>предусматривает применение комплекса мер медицинского, педагогического, профессионального и социального характера во взаимодействии с врачебным, сестринским, физиотерапевтическим, эрготерапевтическим, логопедическим, диетологическим и психотерапевтическим обеспечением, включая различные виды помощи по преодолению последствий заболевания, изменению образа жизни, снижению воздействия факторов риска.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xml:space="preserve"> имеет всеохватывающий подход, включающий не только распознавание и лечение </w:t>
      </w:r>
      <w:r>
        <w:rPr>
          <w:rFonts w:ascii="inherit" w:hAnsi="inherit" w:cs="Arial"/>
          <w:color w:val="333333"/>
          <w:sz w:val="27"/>
          <w:szCs w:val="27"/>
        </w:rPr>
        <w:lastRenderedPageBreak/>
        <w:t>какого-либо заболевания, но и учет нарушенных навыков, последовавших за повреждением, а также угрозу ограничения или ущемления участия человека в профессиональной и общественной жизни.</w:t>
      </w:r>
    </w:p>
    <w:p w:rsidR="005371AC" w:rsidRPr="005371AC" w:rsidRDefault="005371AC" w:rsidP="005371A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6B1BB3" w:rsidRDefault="006B1BB3" w:rsidP="006B1BB3">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1.6. Система поэтапной </w:t>
      </w:r>
      <w:r>
        <w:rPr>
          <w:rStyle w:val="hilight"/>
          <w:rFonts w:ascii="inherit" w:hAnsi="inherit" w:cs="Arial"/>
          <w:color w:val="333333"/>
          <w:bdr w:val="none" w:sz="0" w:space="0" w:color="auto" w:frame="1"/>
          <w:shd w:val="clear" w:color="auto" w:fill="F1FF58"/>
        </w:rPr>
        <w:t>реабилитации</w:t>
      </w:r>
      <w:r>
        <w:rPr>
          <w:rFonts w:ascii="inherit" w:hAnsi="inherit" w:cs="Arial"/>
          <w:color w:val="333333"/>
        </w:rPr>
        <w:t> больных</w:t>
      </w:r>
    </w:p>
    <w:p w:rsidR="006B1BB3" w:rsidRDefault="006B1BB3" w:rsidP="006B1BB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Системный подход, характеризующий отечественное здравоохранение, относится и к организации </w:t>
      </w:r>
      <w:r>
        <w:rPr>
          <w:rStyle w:val="hilight"/>
          <w:rFonts w:ascii="inherit" w:hAnsi="inherit" w:cs="Arial"/>
          <w:color w:val="333333"/>
          <w:sz w:val="27"/>
          <w:szCs w:val="27"/>
          <w:bdr w:val="none" w:sz="0" w:space="0" w:color="auto" w:frame="1"/>
          <w:shd w:val="clear" w:color="auto" w:fill="F1FF58"/>
        </w:rPr>
        <w:t>реабилитационной</w:t>
      </w:r>
      <w:r>
        <w:rPr>
          <w:rFonts w:ascii="inherit" w:hAnsi="inherit" w:cs="Arial"/>
          <w:color w:val="333333"/>
          <w:sz w:val="27"/>
          <w:szCs w:val="27"/>
        </w:rPr>
        <w:t> помощи. В настоящее время уже можно говорить о сложившейся системе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больных с широким диапазоном точек ее приложения. Эта система включает следующее:</w:t>
      </w:r>
    </w:p>
    <w:p w:rsidR="006B1BB3" w:rsidRPr="008746C8" w:rsidRDefault="006B1BB3" w:rsidP="009B7378">
      <w:pPr>
        <w:numPr>
          <w:ilvl w:val="0"/>
          <w:numId w:val="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мероприятия по предупреждению развития различных нарушений;</w:t>
      </w:r>
    </w:p>
    <w:p w:rsidR="006B1BB3" w:rsidRPr="008746C8" w:rsidRDefault="006B1BB3" w:rsidP="009B7378">
      <w:pPr>
        <w:numPr>
          <w:ilvl w:val="0"/>
          <w:numId w:val="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вторичную профилактику заболеваний у больных с начальными проявлениями (например, сердечно-сосудистой и церебральной недостаточности, болезней органов дыхания и др.);</w:t>
      </w:r>
    </w:p>
    <w:p w:rsidR="006B1BB3" w:rsidRPr="008746C8" w:rsidRDefault="006B1BB3" w:rsidP="009B7378">
      <w:pPr>
        <w:numPr>
          <w:ilvl w:val="0"/>
          <w:numId w:val="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лечение в острый период;</w:t>
      </w:r>
    </w:p>
    <w:p w:rsidR="006B1BB3" w:rsidRPr="008746C8" w:rsidRDefault="006B1BB3" w:rsidP="009B7378">
      <w:pPr>
        <w:numPr>
          <w:ilvl w:val="0"/>
          <w:numId w:val="2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восстановительное лечение и социально-трудовую реабилитацию больных.</w:t>
      </w:r>
    </w:p>
    <w:p w:rsidR="006B1BB3" w:rsidRPr="008746C8"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качестве методической основы организации лечебного процесса представляется оправданным принятие концепции М.М. Кабанова (1978), динамически объединяющей медицинскую, социальную и психологическую модели реабилитации.</w:t>
      </w:r>
    </w:p>
    <w:p w:rsidR="006B1BB3"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Система представлена тесно взаимосвязанными этапами, на каждом из которых решают самостоятельные задачи. В рамках системы, независимо от формы и стадии основного поражения, осуществляется синтез профилактических и лечебно-воспитательных мероприятий, которые для обеспечения большей эффективности наряду с биологическими должны включать и широкий круг психосоциальных воздействий. Лечебные программы, помимо активной терапии патологического процесса, предполагают предупреждение осложнений и рецидивов заболевания, повышение компенсаторных возможностей целостного организма и устойчивости механизмов адаптации. Указанные подходы, общие для всех больных с различными повреждениями и заболеваниями, дифференцируют применительно к различным клиническим группам.</w:t>
      </w:r>
    </w:p>
    <w:p w:rsidR="005371AC" w:rsidRPr="008746C8" w:rsidRDefault="005371AC"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6B1BB3" w:rsidRPr="008746C8" w:rsidRDefault="006B1BB3" w:rsidP="006B1BB3">
      <w:pPr>
        <w:pStyle w:val="2"/>
        <w:shd w:val="clear" w:color="auto" w:fill="FFFFFF"/>
        <w:spacing w:before="0"/>
        <w:textAlignment w:val="baseline"/>
        <w:rPr>
          <w:rFonts w:ascii="Times New Roman" w:hAnsi="Times New Roman" w:cs="Times New Roman"/>
          <w:color w:val="333333"/>
          <w:sz w:val="27"/>
          <w:szCs w:val="27"/>
        </w:rPr>
      </w:pPr>
      <w:r w:rsidRPr="008746C8">
        <w:rPr>
          <w:rFonts w:ascii="Times New Roman" w:hAnsi="Times New Roman" w:cs="Times New Roman"/>
          <w:color w:val="333333"/>
          <w:sz w:val="27"/>
          <w:szCs w:val="27"/>
        </w:rPr>
        <w:t>1.6.1. Этапы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В зависимости от тяжести состояния пациента предусматриваются следующие </w:t>
      </w:r>
      <w:r w:rsidRPr="008746C8">
        <w:rPr>
          <w:b/>
          <w:bCs/>
          <w:color w:val="333333"/>
          <w:sz w:val="27"/>
          <w:szCs w:val="27"/>
          <w:bdr w:val="none" w:sz="0" w:space="0" w:color="auto" w:frame="1"/>
        </w:rPr>
        <w:t>этапы</w:t>
      </w:r>
      <w:r w:rsidRPr="008746C8">
        <w:rPr>
          <w:color w:val="333333"/>
          <w:sz w:val="27"/>
          <w:szCs w:val="27"/>
        </w:rPr>
        <w:t>.</w:t>
      </w:r>
    </w:p>
    <w:p w:rsidR="006B1BB3" w:rsidRPr="008746C8" w:rsidRDefault="006B1BB3" w:rsidP="009B7378">
      <w:pPr>
        <w:numPr>
          <w:ilvl w:val="0"/>
          <w:numId w:val="22"/>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b/>
          <w:bCs/>
          <w:color w:val="333333"/>
          <w:sz w:val="27"/>
          <w:szCs w:val="27"/>
          <w:bdr w:val="none" w:sz="0" w:space="0" w:color="auto" w:frame="1"/>
        </w:rPr>
        <w:t>Первый этап</w:t>
      </w:r>
      <w:r w:rsidRPr="008746C8">
        <w:rPr>
          <w:rFonts w:ascii="Times New Roman" w:hAnsi="Times New Roman" w:cs="Times New Roman"/>
          <w:color w:val="333333"/>
          <w:sz w:val="27"/>
          <w:szCs w:val="27"/>
        </w:rPr>
        <w:t> медицинской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r w:rsidRPr="008746C8">
        <w:rPr>
          <w:rFonts w:ascii="Times New Roman" w:hAnsi="Times New Roman" w:cs="Times New Roman"/>
          <w:color w:val="333333"/>
          <w:sz w:val="27"/>
          <w:szCs w:val="27"/>
        </w:rPr>
        <w:t> осуществляется в острый период течения заболевания или травмы в отделениях реанимации и интенсивной терапии медицинских организаций по профилю основного заболевания.</w:t>
      </w:r>
    </w:p>
    <w:p w:rsidR="006B1BB3" w:rsidRPr="008746C8" w:rsidRDefault="006B1BB3" w:rsidP="009B7378">
      <w:pPr>
        <w:numPr>
          <w:ilvl w:val="0"/>
          <w:numId w:val="22"/>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b/>
          <w:bCs/>
          <w:color w:val="333333"/>
          <w:sz w:val="27"/>
          <w:szCs w:val="27"/>
          <w:bdr w:val="none" w:sz="0" w:space="0" w:color="auto" w:frame="1"/>
        </w:rPr>
        <w:t>Второй этап</w:t>
      </w:r>
      <w:r w:rsidRPr="008746C8">
        <w:rPr>
          <w:rFonts w:ascii="Times New Roman" w:hAnsi="Times New Roman" w:cs="Times New Roman"/>
          <w:color w:val="333333"/>
          <w:sz w:val="27"/>
          <w:szCs w:val="27"/>
        </w:rPr>
        <w:t> медицинской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r w:rsidRPr="008746C8">
        <w:rPr>
          <w:rFonts w:ascii="Times New Roman" w:hAnsi="Times New Roman" w:cs="Times New Roman"/>
          <w:color w:val="333333"/>
          <w:sz w:val="27"/>
          <w:szCs w:val="27"/>
        </w:rPr>
        <w:t> проводится в ранний восстановительный период течения заболевания или травмы, поздний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реабилитационный</w:t>
      </w:r>
      <w:r w:rsidRPr="008746C8">
        <w:rPr>
          <w:rFonts w:ascii="Times New Roman" w:hAnsi="Times New Roman" w:cs="Times New Roman"/>
          <w:color w:val="333333"/>
          <w:sz w:val="27"/>
          <w:szCs w:val="27"/>
        </w:rPr>
        <w:t> период, период остаточных явлений течения заболевания, при хроническом течении заболевания вне обострения в стационарных условиях медицинских организаций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реабилитационных</w:t>
      </w:r>
      <w:r w:rsidRPr="008746C8">
        <w:rPr>
          <w:rFonts w:ascii="Times New Roman" w:hAnsi="Times New Roman" w:cs="Times New Roman"/>
          <w:color w:val="333333"/>
          <w:sz w:val="27"/>
          <w:szCs w:val="27"/>
        </w:rPr>
        <w:t> центрах, отделениях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r w:rsidRPr="008746C8">
        <w:rPr>
          <w:rFonts w:ascii="Times New Roman" w:hAnsi="Times New Roman" w:cs="Times New Roman"/>
          <w:color w:val="333333"/>
          <w:sz w:val="27"/>
          <w:szCs w:val="27"/>
        </w:rPr>
        <w:t>).</w:t>
      </w:r>
    </w:p>
    <w:p w:rsidR="006B1BB3" w:rsidRPr="008746C8" w:rsidRDefault="006B1BB3" w:rsidP="009B7378">
      <w:pPr>
        <w:numPr>
          <w:ilvl w:val="0"/>
          <w:numId w:val="22"/>
        </w:numPr>
        <w:shd w:val="clear" w:color="auto" w:fill="FFFFFF"/>
        <w:spacing w:after="0" w:line="240" w:lineRule="auto"/>
        <w:ind w:left="0"/>
        <w:textAlignment w:val="baseline"/>
        <w:rPr>
          <w:rFonts w:ascii="Times New Roman" w:hAnsi="Times New Roman" w:cs="Times New Roman"/>
          <w:color w:val="333333"/>
          <w:sz w:val="27"/>
          <w:szCs w:val="27"/>
        </w:rPr>
      </w:pPr>
      <w:r w:rsidRPr="008746C8">
        <w:rPr>
          <w:rFonts w:ascii="Times New Roman" w:hAnsi="Times New Roman" w:cs="Times New Roman"/>
          <w:b/>
          <w:bCs/>
          <w:color w:val="333333"/>
          <w:sz w:val="27"/>
          <w:szCs w:val="27"/>
          <w:bdr w:val="none" w:sz="0" w:space="0" w:color="auto" w:frame="1"/>
        </w:rPr>
        <w:lastRenderedPageBreak/>
        <w:t>Третий этап</w:t>
      </w:r>
      <w:r w:rsidRPr="008746C8">
        <w:rPr>
          <w:rFonts w:ascii="Times New Roman" w:hAnsi="Times New Roman" w:cs="Times New Roman"/>
          <w:color w:val="333333"/>
          <w:sz w:val="27"/>
          <w:szCs w:val="27"/>
        </w:rPr>
        <w:t> медицинской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r w:rsidRPr="008746C8">
        <w:rPr>
          <w:rFonts w:ascii="Times New Roman" w:hAnsi="Times New Roman" w:cs="Times New Roman"/>
          <w:color w:val="333333"/>
          <w:sz w:val="27"/>
          <w:szCs w:val="27"/>
        </w:rPr>
        <w:t> проходит в ранний и поздний </w:t>
      </w:r>
      <w:r w:rsidRPr="008746C8">
        <w:rPr>
          <w:rStyle w:val="hilight"/>
          <w:rFonts w:ascii="Times New Roman" w:hAnsi="Times New Roman" w:cs="Times New Roman"/>
          <w:color w:val="333333"/>
          <w:sz w:val="27"/>
          <w:szCs w:val="27"/>
          <w:bdr w:val="none" w:sz="0" w:space="0" w:color="auto" w:frame="1"/>
          <w:shd w:val="clear" w:color="auto" w:fill="F1FF58"/>
        </w:rPr>
        <w:t>реабилитационные</w:t>
      </w:r>
      <w:r w:rsidRPr="008746C8">
        <w:rPr>
          <w:rFonts w:ascii="Times New Roman" w:hAnsi="Times New Roman" w:cs="Times New Roman"/>
          <w:color w:val="333333"/>
          <w:sz w:val="27"/>
          <w:szCs w:val="27"/>
        </w:rPr>
        <w:t> периоды, период остаточных явлений, при хроническом течении заболевания вне обострения в отделениях (кабинетах) </w:t>
      </w:r>
      <w:r w:rsidRPr="008746C8">
        <w:rPr>
          <w:rStyle w:val="hilight"/>
          <w:rFonts w:ascii="Times New Roman" w:hAnsi="Times New Roman" w:cs="Times New Roman"/>
          <w:color w:val="333333"/>
          <w:sz w:val="27"/>
          <w:szCs w:val="27"/>
          <w:bdr w:val="none" w:sz="0" w:space="0" w:color="auto" w:frame="1"/>
          <w:shd w:val="clear" w:color="auto" w:fill="F1FF58"/>
        </w:rPr>
        <w:t>реабилитации</w:t>
      </w:r>
      <w:r w:rsidRPr="008746C8">
        <w:rPr>
          <w:rFonts w:ascii="Times New Roman" w:hAnsi="Times New Roman" w:cs="Times New Roman"/>
          <w:color w:val="333333"/>
          <w:sz w:val="27"/>
          <w:szCs w:val="27"/>
        </w:rPr>
        <w:t>, физиотерапии, ЛФК, рефлексотерапии, МТ, психотерапии, медицинской психологии, кабинетах логопеда (учителя-дефектолога), специалистов по профилю медицинских организаций, оказывающих медицинскую помощь в амбулаторных условиях, санаторно-курортных учреждениях, а также выездными бригадами на дому.</w:t>
      </w:r>
    </w:p>
    <w:p w:rsidR="006B1BB3" w:rsidRDefault="006B1BB3" w:rsidP="009B7378">
      <w:pPr>
        <w:pStyle w:val="txt"/>
        <w:numPr>
          <w:ilvl w:val="0"/>
          <w:numId w:val="22"/>
        </w:numPr>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3" name="Рисунок 3" descr="https://www.studentlibrary.ru/cgi-bin/mb4x?usr_data=gd-image(doc,ISBN9785970471852-0004,img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71852-0004,img2.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 </w:t>
      </w:r>
      <w:r>
        <w:rPr>
          <w:rFonts w:ascii="inherit" w:hAnsi="inherit" w:cs="Arial"/>
          <w:color w:val="333333"/>
          <w:sz w:val="27"/>
          <w:szCs w:val="27"/>
        </w:rPr>
        <w:t>В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программах на всех этапах предусматривается обращение к личности больного (пострадавшего), сочетание биологических и психосоциальных форм лечебного воздействия.</w:t>
      </w:r>
    </w:p>
    <w:p w:rsidR="006B1BB3" w:rsidRDefault="006B1BB3" w:rsidP="009B7378">
      <w:pPr>
        <w:pStyle w:val="txt"/>
        <w:numPr>
          <w:ilvl w:val="0"/>
          <w:numId w:val="22"/>
        </w:numPr>
        <w:shd w:val="clear" w:color="auto" w:fill="FFFFFF"/>
        <w:spacing w:before="0" w:beforeAutospacing="0" w:after="0" w:afterAutospacing="0" w:line="288" w:lineRule="atLeast"/>
        <w:textAlignment w:val="baseline"/>
        <w:rPr>
          <w:rFonts w:ascii="Arial" w:hAnsi="Arial" w:cs="Arial"/>
          <w:color w:val="333333"/>
          <w:sz w:val="27"/>
          <w:szCs w:val="27"/>
        </w:rPr>
      </w:pPr>
      <w:r>
        <w:rPr>
          <w:rStyle w:val="a4"/>
          <w:rFonts w:ascii="inherit" w:hAnsi="inherit" w:cs="Arial"/>
          <w:color w:val="333333"/>
          <w:sz w:val="27"/>
          <w:szCs w:val="27"/>
          <w:bdr w:val="none" w:sz="0" w:space="0" w:color="auto" w:frame="1"/>
        </w:rPr>
        <w:t>Первый этап </w:t>
      </w:r>
      <w:r>
        <w:rPr>
          <w:rStyle w:val="hilight"/>
          <w:rFonts w:ascii="inherit" w:hAnsi="inherit" w:cs="Arial"/>
          <w:b/>
          <w:bCs/>
          <w:color w:val="333333"/>
          <w:sz w:val="27"/>
          <w:szCs w:val="27"/>
          <w:bdr w:val="none" w:sz="0" w:space="0" w:color="auto" w:frame="1"/>
          <w:shd w:val="clear" w:color="auto" w:fill="F1FF58"/>
        </w:rPr>
        <w:t>реабилитации</w:t>
      </w:r>
      <w:r>
        <w:rPr>
          <w:rStyle w:val="a4"/>
          <w:rFonts w:ascii="inherit" w:hAnsi="inherit" w:cs="Arial"/>
          <w:color w:val="333333"/>
          <w:sz w:val="27"/>
          <w:szCs w:val="27"/>
          <w:bdr w:val="none" w:sz="0" w:space="0" w:color="auto" w:frame="1"/>
        </w:rPr>
        <w:t> (стационарный)</w:t>
      </w:r>
    </w:p>
    <w:p w:rsidR="006B1BB3" w:rsidRPr="008746C8" w:rsidRDefault="006B1BB3" w:rsidP="009B7378">
      <w:pPr>
        <w:pStyle w:val="txt"/>
        <w:numPr>
          <w:ilvl w:val="0"/>
          <w:numId w:val="22"/>
        </w:numPr>
        <w:shd w:val="clear" w:color="auto" w:fill="FFFFFF"/>
        <w:spacing w:before="240" w:beforeAutospacing="0" w:after="240" w:afterAutospacing="0" w:line="288" w:lineRule="atLeast"/>
        <w:textAlignment w:val="baseline"/>
        <w:rPr>
          <w:color w:val="333333"/>
          <w:sz w:val="27"/>
          <w:szCs w:val="27"/>
        </w:rPr>
      </w:pPr>
      <w:r w:rsidRPr="008746C8">
        <w:rPr>
          <w:color w:val="333333"/>
          <w:sz w:val="27"/>
          <w:szCs w:val="27"/>
        </w:rPr>
        <w:t>Осуществляется в острый период течения заболевания или травмы в отделениях реанимации и интенсивной терапии.</w:t>
      </w:r>
    </w:p>
    <w:p w:rsidR="006B1BB3" w:rsidRPr="008746C8" w:rsidRDefault="006B1BB3" w:rsidP="009B7378">
      <w:pPr>
        <w:pStyle w:val="txt"/>
        <w:numPr>
          <w:ilvl w:val="0"/>
          <w:numId w:val="22"/>
        </w:numPr>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Цель этого этапа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 восстановление физического и психологического состояния пациента настолько, чтобы он был подготовлен к проведению последующих этапов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в отделениях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w:t>
      </w:r>
      <w:r w:rsidRPr="008746C8">
        <w:rPr>
          <w:rStyle w:val="hilight"/>
          <w:color w:val="333333"/>
          <w:sz w:val="27"/>
          <w:szCs w:val="27"/>
          <w:bdr w:val="none" w:sz="0" w:space="0" w:color="auto" w:frame="1"/>
          <w:shd w:val="clear" w:color="auto" w:fill="F1FF58"/>
        </w:rPr>
        <w:t>реабилитационных</w:t>
      </w:r>
      <w:r w:rsidRPr="008746C8">
        <w:rPr>
          <w:color w:val="333333"/>
          <w:sz w:val="27"/>
          <w:szCs w:val="27"/>
        </w:rPr>
        <w:t> центрах, санатории или амбулаторно-поликлинических условиях.</w:t>
      </w:r>
    </w:p>
    <w:p w:rsidR="005371AC" w:rsidRDefault="006B1BB3" w:rsidP="009B7378">
      <w:pPr>
        <w:pStyle w:val="txt"/>
        <w:numPr>
          <w:ilvl w:val="0"/>
          <w:numId w:val="22"/>
        </w:numPr>
        <w:shd w:val="clear" w:color="auto" w:fill="FFFFFF"/>
        <w:spacing w:before="0" w:beforeAutospacing="0" w:after="0" w:afterAutospacing="0" w:line="288" w:lineRule="atLeast"/>
        <w:textAlignment w:val="baseline"/>
        <w:rPr>
          <w:color w:val="333333"/>
          <w:sz w:val="27"/>
          <w:szCs w:val="27"/>
        </w:rPr>
      </w:pPr>
      <w:r w:rsidRPr="008746C8">
        <w:rPr>
          <w:b/>
          <w:bCs/>
          <w:color w:val="333333"/>
          <w:sz w:val="27"/>
          <w:szCs w:val="27"/>
          <w:bdr w:val="none" w:sz="0" w:space="0" w:color="auto" w:frame="1"/>
        </w:rPr>
        <w:t>Первый период стационарного лечения (</w:t>
      </w:r>
      <w:r w:rsidRPr="008746C8">
        <w:rPr>
          <w:color w:val="333333"/>
          <w:sz w:val="27"/>
          <w:szCs w:val="27"/>
        </w:rPr>
        <w:t>интенсивная терапия</w:t>
      </w:r>
      <w:r w:rsidRPr="008746C8">
        <w:rPr>
          <w:b/>
          <w:bCs/>
          <w:color w:val="333333"/>
          <w:sz w:val="27"/>
          <w:szCs w:val="27"/>
          <w:bdr w:val="none" w:sz="0" w:space="0" w:color="auto" w:frame="1"/>
        </w:rPr>
        <w:t>) </w:t>
      </w:r>
      <w:r w:rsidRPr="008746C8">
        <w:rPr>
          <w:color w:val="333333"/>
          <w:sz w:val="27"/>
          <w:szCs w:val="27"/>
        </w:rPr>
        <w:t>включает комплекс лечебных воздействий, направленных на нормализацию деятельности функций жизненно важных систем (сердечно-сосудистой, дыхательной), ликвидацию возможных осложнений (например, отека мозга, трофических нарушений и др.), коррекцию метаболических расстройств (недифференцированная терапия) и дифференцированное медикаментозное лечение заболевания. При показаниях проводят оперативное вмешательство.</w:t>
      </w:r>
    </w:p>
    <w:p w:rsidR="006B1BB3" w:rsidRPr="005371AC" w:rsidRDefault="006B1BB3" w:rsidP="005371AC">
      <w:pPr>
        <w:pStyle w:val="txt"/>
        <w:shd w:val="clear" w:color="auto" w:fill="FFFFFF"/>
        <w:spacing w:before="0" w:beforeAutospacing="0" w:after="0" w:afterAutospacing="0" w:line="288" w:lineRule="atLeast"/>
        <w:ind w:left="720"/>
        <w:textAlignment w:val="baseline"/>
        <w:rPr>
          <w:color w:val="333333"/>
          <w:sz w:val="27"/>
          <w:szCs w:val="27"/>
        </w:rPr>
      </w:pPr>
      <w:r w:rsidRPr="005371AC">
        <w:rPr>
          <w:color w:val="333333"/>
          <w:sz w:val="27"/>
          <w:szCs w:val="27"/>
        </w:rPr>
        <w:t>Помимо медикаментозного лечения, в комплекс мероприятий входят различные средства ЛФК: лечение положением, дыхательные упражнения и упражнения для мелких суставов и мышечных групп, массаж (по седативной методике), физические факторы (по показаниям), психотерапевтические мероприятия. В дальнейшем добавляются выработка навыков самообслуживания (при заболевании периферической ЦНС, контрактурах крупных и мелких суставов и др.). С улучшением общего состояния больных переводят в отделения стационара (по профилю заболевания или травмы) для проведения </w:t>
      </w:r>
      <w:r w:rsidRPr="005371AC">
        <w:rPr>
          <w:rStyle w:val="hilight"/>
          <w:color w:val="333333"/>
          <w:sz w:val="27"/>
          <w:szCs w:val="27"/>
          <w:bdr w:val="none" w:sz="0" w:space="0" w:color="auto" w:frame="1"/>
          <w:shd w:val="clear" w:color="auto" w:fill="F1FF58"/>
        </w:rPr>
        <w:t>реабилитационных</w:t>
      </w:r>
      <w:r w:rsidRPr="005371AC">
        <w:rPr>
          <w:color w:val="333333"/>
          <w:sz w:val="27"/>
          <w:szCs w:val="27"/>
        </w:rPr>
        <w:t> мероприятий.</w:t>
      </w:r>
    </w:p>
    <w:p w:rsidR="006B1BB3" w:rsidRPr="008746C8" w:rsidRDefault="006B1BB3" w:rsidP="009B7378">
      <w:pPr>
        <w:pStyle w:val="txt"/>
        <w:numPr>
          <w:ilvl w:val="0"/>
          <w:numId w:val="22"/>
        </w:numPr>
        <w:shd w:val="clear" w:color="auto" w:fill="FFFFFF"/>
        <w:spacing w:before="0" w:beforeAutospacing="0" w:after="0" w:afterAutospacing="0" w:line="288" w:lineRule="atLeast"/>
        <w:textAlignment w:val="baseline"/>
        <w:rPr>
          <w:color w:val="333333"/>
          <w:sz w:val="27"/>
          <w:szCs w:val="27"/>
        </w:rPr>
      </w:pPr>
      <w:r w:rsidRPr="008746C8">
        <w:rPr>
          <w:rStyle w:val="a4"/>
          <w:color w:val="333333"/>
          <w:sz w:val="27"/>
          <w:szCs w:val="27"/>
          <w:bdr w:val="none" w:sz="0" w:space="0" w:color="auto" w:frame="1"/>
        </w:rPr>
        <w:t>Второй этап </w:t>
      </w:r>
      <w:r w:rsidRPr="008746C8">
        <w:rPr>
          <w:rStyle w:val="hilight"/>
          <w:b/>
          <w:bCs/>
          <w:color w:val="333333"/>
          <w:sz w:val="27"/>
          <w:szCs w:val="27"/>
          <w:bdr w:val="none" w:sz="0" w:space="0" w:color="auto" w:frame="1"/>
          <w:shd w:val="clear" w:color="auto" w:fill="F1FF58"/>
        </w:rPr>
        <w:t>реабилитации</w:t>
      </w:r>
      <w:r w:rsidRPr="008746C8">
        <w:rPr>
          <w:rStyle w:val="a4"/>
          <w:color w:val="333333"/>
          <w:sz w:val="27"/>
          <w:szCs w:val="27"/>
          <w:bdr w:val="none" w:sz="0" w:space="0" w:color="auto" w:frame="1"/>
        </w:rPr>
        <w:t> (стационарный)</w:t>
      </w:r>
    </w:p>
    <w:p w:rsidR="006B1BB3" w:rsidRPr="008746C8" w:rsidRDefault="006B1BB3" w:rsidP="009B7378">
      <w:pPr>
        <w:pStyle w:val="txt"/>
        <w:numPr>
          <w:ilvl w:val="0"/>
          <w:numId w:val="22"/>
        </w:numPr>
        <w:shd w:val="clear" w:color="auto" w:fill="FFFFFF"/>
        <w:spacing w:before="240" w:beforeAutospacing="0" w:after="240" w:afterAutospacing="0" w:line="288" w:lineRule="atLeast"/>
        <w:textAlignment w:val="baseline"/>
        <w:rPr>
          <w:color w:val="333333"/>
          <w:sz w:val="27"/>
          <w:szCs w:val="27"/>
        </w:rPr>
      </w:pPr>
      <w:r w:rsidRPr="008746C8">
        <w:rPr>
          <w:color w:val="333333"/>
          <w:sz w:val="27"/>
          <w:szCs w:val="27"/>
        </w:rPr>
        <w:t>Включает оказание помощи пациентам, нуждающимся в посторонней помощи для осуществления самообслуживания, перемещения и общения.</w:t>
      </w:r>
    </w:p>
    <w:p w:rsidR="006B1BB3" w:rsidRPr="008746C8" w:rsidRDefault="006B1BB3" w:rsidP="009B7378">
      <w:pPr>
        <w:pStyle w:val="txt"/>
        <w:numPr>
          <w:ilvl w:val="0"/>
          <w:numId w:val="22"/>
        </w:numPr>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Цель этапа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xml:space="preserve"> — восстановление нарушенных вследствие заболевания (повреждения) функций организма настолько, чтобы пациент мог самостоятельно обслужить себя, в той или иной мере передвигаться в </w:t>
      </w:r>
      <w:r w:rsidRPr="008746C8">
        <w:rPr>
          <w:color w:val="333333"/>
          <w:sz w:val="27"/>
          <w:szCs w:val="27"/>
        </w:rPr>
        <w:lastRenderedPageBreak/>
        <w:t>пределах палаты или отделения (с помощью персонала, специальных приспособлений или самостоятельно), быть психологически адаптированным к своему состоянию, положительно настроенным на осуществление всей программы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и подготовленным к проведению третьего этапа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в амбулаторно-поликлинических или санаторно-курортных условиях.</w:t>
      </w:r>
    </w:p>
    <w:p w:rsidR="006B1BB3" w:rsidRPr="008746C8" w:rsidRDefault="006B1BB3" w:rsidP="005371AC">
      <w:pPr>
        <w:pStyle w:val="txt"/>
        <w:shd w:val="clear" w:color="auto" w:fill="FFFFFF"/>
        <w:spacing w:before="240" w:beforeAutospacing="0" w:after="240" w:afterAutospacing="0" w:line="288" w:lineRule="atLeast"/>
        <w:ind w:left="720"/>
        <w:textAlignment w:val="baseline"/>
        <w:rPr>
          <w:color w:val="333333"/>
          <w:sz w:val="27"/>
          <w:szCs w:val="27"/>
        </w:rPr>
      </w:pPr>
      <w:r w:rsidRPr="008746C8">
        <w:rPr>
          <w:color w:val="333333"/>
          <w:sz w:val="27"/>
          <w:szCs w:val="27"/>
        </w:rPr>
        <w:t>Решение цели осуществляется за счет:</w:t>
      </w:r>
    </w:p>
    <w:p w:rsidR="006B1BB3" w:rsidRPr="008746C8" w:rsidRDefault="006B1BB3" w:rsidP="009B7378">
      <w:pPr>
        <w:numPr>
          <w:ilvl w:val="0"/>
          <w:numId w:val="2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медикаментозного лечения;</w:t>
      </w:r>
    </w:p>
    <w:p w:rsidR="006B1BB3" w:rsidRPr="008746C8" w:rsidRDefault="006B1BB3" w:rsidP="009B7378">
      <w:pPr>
        <w:numPr>
          <w:ilvl w:val="0"/>
          <w:numId w:val="22"/>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средств физической </w:t>
      </w:r>
      <w:r w:rsidRPr="008746C8">
        <w:rPr>
          <w:rFonts w:ascii="Times New Roman" w:eastAsia="Times New Roman" w:hAnsi="Times New Roman" w:cs="Times New Roman"/>
          <w:color w:val="333333"/>
          <w:sz w:val="27"/>
        </w:rPr>
        <w:t>реабилитации</w:t>
      </w:r>
      <w:r w:rsidRPr="008746C8">
        <w:rPr>
          <w:rFonts w:ascii="Times New Roman" w:eastAsia="Times New Roman" w:hAnsi="Times New Roman" w:cs="Times New Roman"/>
          <w:color w:val="333333"/>
          <w:sz w:val="27"/>
          <w:szCs w:val="27"/>
        </w:rPr>
        <w:t>;</w:t>
      </w:r>
    </w:p>
    <w:p w:rsidR="006B1BB3" w:rsidRPr="008746C8" w:rsidRDefault="006B1BB3" w:rsidP="009B7378">
      <w:pPr>
        <w:numPr>
          <w:ilvl w:val="0"/>
          <w:numId w:val="2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нутритивной поддержки.</w:t>
      </w:r>
    </w:p>
    <w:p w:rsidR="006B1BB3" w:rsidRPr="008746C8" w:rsidRDefault="006B1BB3" w:rsidP="006B1B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Лечебные программы дифференцируют с учетом клинического диагноза, соматического отягощения, характера и степени развившегося дефекта функции, уровня допустимых нагрузок.</w:t>
      </w:r>
    </w:p>
    <w:p w:rsidR="006B1BB3" w:rsidRPr="008746C8"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b/>
          <w:bCs/>
          <w:color w:val="333333"/>
          <w:sz w:val="27"/>
          <w:szCs w:val="27"/>
          <w:bdr w:val="none" w:sz="0" w:space="0" w:color="auto" w:frame="1"/>
        </w:rPr>
        <w:t>Второй период стационарного лечения</w:t>
      </w:r>
      <w:r w:rsidRPr="008746C8">
        <w:rPr>
          <w:rFonts w:ascii="Times New Roman" w:eastAsia="Times New Roman" w:hAnsi="Times New Roman" w:cs="Times New Roman"/>
          <w:color w:val="333333"/>
          <w:sz w:val="27"/>
          <w:szCs w:val="27"/>
        </w:rPr>
        <w:t> — восстановление физической активности больного, сниженной вследствие самого заболевания (травмы), до того уровня, при котором он мог бы обслуживать себя, ходить в определенном темпе, индивидуально для него подобранном.</w:t>
      </w:r>
    </w:p>
    <w:p w:rsidR="006B1BB3" w:rsidRPr="008746C8" w:rsidRDefault="006B1BB3" w:rsidP="008746C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746C8">
        <w:rPr>
          <w:rFonts w:ascii="Times New Roman" w:eastAsia="Times New Roman" w:hAnsi="Times New Roman" w:cs="Times New Roman"/>
          <w:color w:val="333333"/>
          <w:sz w:val="27"/>
          <w:szCs w:val="27"/>
        </w:rPr>
        <w:t>В настоящее время ни у кого не вызывает сомнения вредность необоснованного назначения больному длительного постельного режима. Это ведет к снижению переносимости больным физических нагрузок и ухудшению адаптации его к изменению положения тела с развитием ортостатической гипотензии, увеличению тахикардии в ответ на нагрузку, снижению объема циркулирующей крови и повышению ее коагулирующих свойств, уменьшению контрактильной способности мускулатуры тела и т.п. (Николаева Л.Ф.). Вместе с тем активизация больного должна соответствовать функциональным возможностям его организма на данный конкретный период его заболевания.</w:t>
      </w:r>
    </w:p>
    <w:p w:rsidR="006B1BB3" w:rsidRPr="008746C8" w:rsidRDefault="006B1BB3" w:rsidP="008746C8">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В режиме дня рекомендованы многократные занятия физическими упражнениями: утренняя гигиеническая гимнастика (УГГ), лечебная гимнастика (ЛГ), самостоятельное выполнение больным рекомендованных упражнений. Программу </w:t>
      </w:r>
      <w:r w:rsidRPr="008746C8">
        <w:rPr>
          <w:color w:val="333333"/>
          <w:sz w:val="27"/>
        </w:rPr>
        <w:t>реабилитации</w:t>
      </w:r>
      <w:r w:rsidRPr="008746C8">
        <w:rPr>
          <w:color w:val="333333"/>
          <w:sz w:val="27"/>
          <w:szCs w:val="27"/>
        </w:rPr>
        <w:t> дополняют назначением физических факторов (электро-, бальнеолечение), массажа (по показаниям — лечебный, сегментарно-рефлекторный, точечный и др.), рефлексотерапии, а также сеансов психотерапии. По мере увеличения физической активности больного в программу включают тренировки (на блоковых аппаратах, тренажерах, в лечебном бассейне и др.). При поражении ОДА (контрактурах, резкой слабости мышц и др.), парезах или параплегиях продолжаются занятия, направленные на восстановление бытовых навыков, компенсацию нарушенных (утраченных) функций.</w:t>
      </w:r>
    </w:p>
    <w:p w:rsidR="006B1BB3" w:rsidRPr="006B1BB3" w:rsidRDefault="006B1BB3" w:rsidP="006B1BB3">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К моменту завершения пребывания в </w:t>
      </w:r>
      <w:r w:rsidRPr="006B1BB3">
        <w:rPr>
          <w:rFonts w:ascii="inherit" w:eastAsia="Times New Roman" w:hAnsi="inherit" w:cs="Arial"/>
          <w:color w:val="333333"/>
          <w:sz w:val="27"/>
        </w:rPr>
        <w:t>реабилитационной</w:t>
      </w:r>
      <w:r w:rsidRPr="006B1BB3">
        <w:rPr>
          <w:rFonts w:ascii="inherit" w:eastAsia="Times New Roman" w:hAnsi="inherit" w:cs="Arial"/>
          <w:color w:val="333333"/>
          <w:sz w:val="27"/>
          <w:szCs w:val="27"/>
        </w:rPr>
        <w:t> клинике (отделении) предусмотрен объем дальнейших мероприятий по проблемам социальной, бытовой и профессиональной сфер деятельности пациента. По результатам социально-медицинской оценки проводят сравнение профиля индивидуальных возможностей пациента с конкретными требованиями на его рабочем месте. Выписная документация клиники содержит в обязательном порядке социально-</w:t>
      </w:r>
      <w:r w:rsidRPr="006B1BB3">
        <w:rPr>
          <w:rFonts w:ascii="inherit" w:eastAsia="Times New Roman" w:hAnsi="inherit" w:cs="Arial"/>
          <w:color w:val="333333"/>
          <w:sz w:val="27"/>
          <w:szCs w:val="27"/>
        </w:rPr>
        <w:lastRenderedPageBreak/>
        <w:t>медицинскую оценку, которая юридически приравнена к социально-медицинской экспертизе.</w:t>
      </w:r>
    </w:p>
    <w:p w:rsidR="006B1BB3" w:rsidRPr="006B1BB3" w:rsidRDefault="000D7D4D" w:rsidP="006B1BB3">
      <w:pPr>
        <w:shd w:val="clear" w:color="auto" w:fill="FFFFFF"/>
        <w:spacing w:after="0" w:line="240" w:lineRule="auto"/>
        <w:textAlignment w:val="baseline"/>
        <w:rPr>
          <w:rFonts w:ascii="Arial" w:eastAsia="Times New Roman" w:hAnsi="Arial" w:cs="Arial"/>
          <w:color w:val="333333"/>
          <w:sz w:val="27"/>
          <w:szCs w:val="27"/>
        </w:rPr>
      </w:pPr>
      <w:hyperlink r:id="rId26" w:history="1">
        <w:r w:rsidR="006B1BB3" w:rsidRPr="006B1BB3">
          <w:rPr>
            <w:rFonts w:ascii="inherit" w:eastAsia="Times New Roman" w:hAnsi="inherit" w:cs="Arial"/>
            <w:color w:val="0000FF"/>
            <w:sz w:val="2"/>
          </w:rPr>
          <w:t>Поставить закладку</w:t>
        </w:r>
      </w:hyperlink>
    </w:p>
    <w:p w:rsidR="006B1BB3" w:rsidRPr="006B1BB3" w:rsidRDefault="006B1BB3" w:rsidP="006B1BB3">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b/>
          <w:bCs/>
          <w:color w:val="333333"/>
          <w:sz w:val="27"/>
          <w:szCs w:val="27"/>
          <w:bdr w:val="none" w:sz="0" w:space="0" w:color="auto" w:frame="1"/>
        </w:rPr>
        <w:t>Отличие медицинской </w:t>
      </w:r>
      <w:r w:rsidRPr="006B1BB3">
        <w:rPr>
          <w:rFonts w:ascii="inherit" w:eastAsia="Times New Roman" w:hAnsi="inherit" w:cs="Arial"/>
          <w:b/>
          <w:bCs/>
          <w:color w:val="333333"/>
          <w:sz w:val="27"/>
        </w:rPr>
        <w:t>реабилитации</w:t>
      </w:r>
      <w:r w:rsidRPr="006B1BB3">
        <w:rPr>
          <w:rFonts w:ascii="inherit" w:eastAsia="Times New Roman" w:hAnsi="inherit" w:cs="Arial"/>
          <w:b/>
          <w:bCs/>
          <w:color w:val="333333"/>
          <w:sz w:val="27"/>
          <w:szCs w:val="27"/>
          <w:bdr w:val="none" w:sz="0" w:space="0" w:color="auto" w:frame="1"/>
        </w:rPr>
        <w:t> от стационарного лечения.</w:t>
      </w:r>
      <w:r w:rsidRPr="006B1BB3">
        <w:rPr>
          <w:rFonts w:ascii="inherit" w:eastAsia="Times New Roman" w:hAnsi="inherit" w:cs="Arial"/>
          <w:color w:val="333333"/>
          <w:sz w:val="27"/>
          <w:szCs w:val="27"/>
        </w:rPr>
        <w:t> В отличие от медицинской </w:t>
      </w:r>
      <w:r w:rsidRPr="006B1BB3">
        <w:rPr>
          <w:rFonts w:ascii="inherit" w:eastAsia="Times New Roman" w:hAnsi="inherit" w:cs="Arial"/>
          <w:color w:val="333333"/>
          <w:sz w:val="27"/>
        </w:rPr>
        <w:t>реабилитации</w:t>
      </w:r>
      <w:r w:rsidRPr="006B1BB3">
        <w:rPr>
          <w:rFonts w:ascii="inherit" w:eastAsia="Times New Roman" w:hAnsi="inherit" w:cs="Arial"/>
          <w:color w:val="333333"/>
          <w:sz w:val="27"/>
          <w:szCs w:val="27"/>
        </w:rPr>
        <w:t> стационарное лечение первично нацелено на лечение причины заболевания и устранение острых симптомов заболевания или повреждения. </w:t>
      </w:r>
      <w:r w:rsidRPr="006B1BB3">
        <w:rPr>
          <w:rFonts w:ascii="inherit" w:eastAsia="Times New Roman" w:hAnsi="inherit" w:cs="Arial"/>
          <w:color w:val="333333"/>
          <w:sz w:val="27"/>
        </w:rPr>
        <w:t>Реабилитация</w:t>
      </w:r>
      <w:r w:rsidRPr="006B1BB3">
        <w:rPr>
          <w:rFonts w:ascii="inherit" w:eastAsia="Times New Roman" w:hAnsi="inherit" w:cs="Arial"/>
          <w:color w:val="333333"/>
          <w:sz w:val="27"/>
          <w:szCs w:val="27"/>
        </w:rPr>
        <w:t> призвана устранить последствия острого заболевания и все связанные с ним ограничительные факторы.</w:t>
      </w:r>
    </w:p>
    <w:p w:rsidR="006B1BB3" w:rsidRPr="006B1BB3" w:rsidRDefault="006B1BB3" w:rsidP="006B1BB3">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Система отношений </w:t>
      </w:r>
      <w:r w:rsidRPr="006B1BB3">
        <w:rPr>
          <w:rFonts w:ascii="inherit" w:eastAsia="Times New Roman" w:hAnsi="inherit" w:cs="Arial"/>
          <w:b/>
          <w:bCs/>
          <w:color w:val="333333"/>
          <w:sz w:val="27"/>
          <w:szCs w:val="27"/>
          <w:bdr w:val="none" w:sz="0" w:space="0" w:color="auto" w:frame="1"/>
        </w:rPr>
        <w:t>в стационарном лечении </w:t>
      </w:r>
      <w:r w:rsidRPr="006B1BB3">
        <w:rPr>
          <w:rFonts w:ascii="inherit" w:eastAsia="Times New Roman" w:hAnsi="inherit" w:cs="Arial"/>
          <w:color w:val="333333"/>
          <w:sz w:val="27"/>
          <w:szCs w:val="27"/>
        </w:rPr>
        <w:t>острого заболевания, как правило, подчинена </w:t>
      </w:r>
      <w:r w:rsidRPr="006B1BB3">
        <w:rPr>
          <w:rFonts w:ascii="inherit" w:eastAsia="Times New Roman" w:hAnsi="inherit" w:cs="Arial"/>
          <w:i/>
          <w:iCs/>
          <w:color w:val="333333"/>
          <w:sz w:val="27"/>
          <w:szCs w:val="27"/>
          <w:bdr w:val="none" w:sz="0" w:space="0" w:color="auto" w:frame="1"/>
        </w:rPr>
        <w:t>биомедицинской модели болезни</w:t>
      </w:r>
      <w:r w:rsidRPr="006B1BB3">
        <w:rPr>
          <w:rFonts w:ascii="inherit" w:eastAsia="Times New Roman" w:hAnsi="inherit" w:cs="Arial"/>
          <w:color w:val="333333"/>
          <w:sz w:val="27"/>
          <w:szCs w:val="27"/>
        </w:rPr>
        <w:t>, опирается на признаки этиопатогенеза, регламентируется Международной классификацией болезней десятого пересмотра (МКБ-10 или англ. International Classification of Disease — ICD-10).</w:t>
      </w:r>
    </w:p>
    <w:p w:rsidR="006B1BB3" w:rsidRPr="008746C8" w:rsidRDefault="006B1BB3" w:rsidP="005371AC">
      <w:pPr>
        <w:pStyle w:val="txt"/>
        <w:shd w:val="clear" w:color="auto" w:fill="FFFFFF"/>
        <w:spacing w:before="240" w:beforeAutospacing="0" w:after="0" w:afterAutospacing="0" w:line="288" w:lineRule="atLeast"/>
        <w:textAlignment w:val="baseline"/>
        <w:rPr>
          <w:color w:val="333333"/>
          <w:sz w:val="27"/>
          <w:szCs w:val="27"/>
        </w:rPr>
      </w:pPr>
      <w:r w:rsidRPr="008746C8">
        <w:rPr>
          <w:color w:val="333333"/>
          <w:sz w:val="27"/>
          <w:szCs w:val="27"/>
        </w:rPr>
        <w:t>Многообразие факторов, определяющих патогенез начальных форм заболевания, и пестрая картина клинических проявлений не позволяют ограничить лечение каким-либо одним видом терапии. Большое значение имеет взаимосвязанность лечебных и профилактических мероприятий.</w:t>
      </w:r>
    </w:p>
    <w:p w:rsidR="006B1BB3" w:rsidRPr="008746C8"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746C8">
        <w:rPr>
          <w:color w:val="333333"/>
          <w:sz w:val="27"/>
          <w:szCs w:val="27"/>
        </w:rPr>
        <w:t>Решающая роль при проведении </w:t>
      </w:r>
      <w:r w:rsidRPr="008746C8">
        <w:rPr>
          <w:rStyle w:val="hilight"/>
          <w:color w:val="333333"/>
          <w:sz w:val="27"/>
          <w:szCs w:val="27"/>
          <w:bdr w:val="none" w:sz="0" w:space="0" w:color="auto" w:frame="1"/>
          <w:shd w:val="clear" w:color="auto" w:fill="F1FF58"/>
        </w:rPr>
        <w:t>реабилитационных</w:t>
      </w:r>
      <w:r w:rsidRPr="008746C8">
        <w:rPr>
          <w:color w:val="333333"/>
          <w:sz w:val="27"/>
          <w:szCs w:val="27"/>
        </w:rPr>
        <w:t> мероприятий принадлежит коллективной работе персонала (рис. 1.1). В этом плане хорошо себя зарекомендовала британская модель организации </w:t>
      </w:r>
      <w:r w:rsidRPr="008746C8">
        <w:rPr>
          <w:rStyle w:val="hilight"/>
          <w:color w:val="333333"/>
          <w:sz w:val="27"/>
          <w:szCs w:val="27"/>
          <w:bdr w:val="none" w:sz="0" w:space="0" w:color="auto" w:frame="1"/>
          <w:shd w:val="clear" w:color="auto" w:fill="F1FF58"/>
        </w:rPr>
        <w:t>реабилитационных</w:t>
      </w:r>
      <w:r w:rsidRPr="008746C8">
        <w:rPr>
          <w:color w:val="333333"/>
          <w:sz w:val="27"/>
          <w:szCs w:val="27"/>
        </w:rPr>
        <w:t> мероприятий, основанная на принципе работы мультидисциплинарной бригады. Мультидисциплинарная бригада объединяет различных специалистов, осуществляющих всестороннюю помощь в лечении и </w:t>
      </w:r>
      <w:r w:rsidRPr="008746C8">
        <w:rPr>
          <w:rStyle w:val="hilight"/>
          <w:color w:val="333333"/>
          <w:sz w:val="27"/>
          <w:szCs w:val="27"/>
          <w:bdr w:val="none" w:sz="0" w:space="0" w:color="auto" w:frame="1"/>
          <w:shd w:val="clear" w:color="auto" w:fill="F1FF58"/>
        </w:rPr>
        <w:t>реабилитации</w:t>
      </w:r>
      <w:r w:rsidRPr="008746C8">
        <w:rPr>
          <w:color w:val="333333"/>
          <w:sz w:val="27"/>
          <w:szCs w:val="27"/>
        </w:rPr>
        <w:t> больных, работающих не по отдельности, а как единая команда (бригада) с четкой согласованностью и координированностью действий, тем самым обеспечивая целенаправленный подход, который отличается от традиционного (Скворцова В.И. и др.).</w:t>
      </w:r>
    </w:p>
    <w:p w:rsidR="006B1BB3" w:rsidRDefault="006B1BB3" w:rsidP="006B1BB3">
      <w:pPr>
        <w:shd w:val="clear" w:color="auto" w:fill="FFFFFF"/>
        <w:spacing w:after="0" w:line="288" w:lineRule="atLeast"/>
        <w:textAlignment w:val="baseline"/>
        <w:rPr>
          <w:rFonts w:ascii="Arial" w:eastAsia="Times New Roman" w:hAnsi="Arial" w:cs="Arial"/>
          <w:color w:val="333333"/>
          <w:sz w:val="27"/>
          <w:szCs w:val="27"/>
        </w:rPr>
      </w:pPr>
    </w:p>
    <w:p w:rsidR="006B1BB3" w:rsidRPr="006B1BB3" w:rsidRDefault="006B1BB3" w:rsidP="006B1BB3">
      <w:pPr>
        <w:shd w:val="clear" w:color="auto" w:fill="FFFFFF"/>
        <w:spacing w:after="0" w:line="288" w:lineRule="atLeast"/>
        <w:textAlignment w:val="baseline"/>
        <w:rPr>
          <w:rFonts w:ascii="Arial" w:eastAsia="Times New Roman" w:hAnsi="Arial" w:cs="Arial"/>
          <w:color w:val="333333"/>
          <w:sz w:val="27"/>
          <w:szCs w:val="27"/>
        </w:rPr>
      </w:pPr>
      <w:r>
        <w:rPr>
          <w:noProof/>
        </w:rPr>
        <w:drawing>
          <wp:inline distT="0" distB="0" distL="0" distR="0">
            <wp:extent cx="3924300" cy="2457450"/>
            <wp:effectExtent l="19050" t="0" r="0" b="0"/>
            <wp:docPr id="5" name="Рисунок 5" descr="https://www.studentlibrary.ru/cgi-bin/mb4x?usr_data=gd-image(doc,ISBN9785970471852-0004,img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71852-0004,img3.png,-1,,00000000,)&amp;hide_Cookie=yes"/>
                    <pic:cNvPicPr>
                      <a:picLocks noChangeAspect="1" noChangeArrowheads="1"/>
                    </pic:cNvPicPr>
                  </pic:nvPicPr>
                  <pic:blipFill>
                    <a:blip r:embed="rId27"/>
                    <a:srcRect/>
                    <a:stretch>
                      <a:fillRect/>
                    </a:stretch>
                  </pic:blipFill>
                  <pic:spPr bwMode="auto">
                    <a:xfrm>
                      <a:off x="0" y="0"/>
                      <a:ext cx="3924300" cy="2457450"/>
                    </a:xfrm>
                    <a:prstGeom prst="rect">
                      <a:avLst/>
                    </a:prstGeom>
                    <a:noFill/>
                    <a:ln w="9525">
                      <a:noFill/>
                      <a:miter lim="800000"/>
                      <a:headEnd/>
                      <a:tailEnd/>
                    </a:ln>
                  </pic:spPr>
                </pic:pic>
              </a:graphicData>
            </a:graphic>
          </wp:inline>
        </w:drawing>
      </w:r>
    </w:p>
    <w:p w:rsidR="00452ACF" w:rsidRDefault="00452ACF" w:rsidP="00452ACF">
      <w:pPr>
        <w:shd w:val="clear" w:color="auto" w:fill="FFFFFF"/>
        <w:spacing w:line="336" w:lineRule="atLeast"/>
        <w:textAlignment w:val="baseline"/>
        <w:rPr>
          <w:rFonts w:ascii="inherit" w:hAnsi="inherit" w:cs="Arial"/>
          <w:color w:val="333333"/>
          <w:sz w:val="27"/>
          <w:szCs w:val="27"/>
        </w:rPr>
      </w:pPr>
    </w:p>
    <w:p w:rsidR="006B1BB3" w:rsidRPr="00881196" w:rsidRDefault="00452ACF" w:rsidP="006B1BB3">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 </w:t>
      </w:r>
      <w:r w:rsidR="006B1BB3" w:rsidRPr="00881196">
        <w:rPr>
          <w:b/>
          <w:bCs/>
          <w:color w:val="333333"/>
          <w:sz w:val="27"/>
          <w:szCs w:val="27"/>
          <w:bdr w:val="none" w:sz="0" w:space="0" w:color="auto" w:frame="1"/>
        </w:rPr>
        <w:t>Рис. 1.1. </w:t>
      </w:r>
      <w:r w:rsidR="006B1BB3" w:rsidRPr="00881196">
        <w:rPr>
          <w:color w:val="333333"/>
          <w:sz w:val="27"/>
          <w:szCs w:val="27"/>
        </w:rPr>
        <w:t>Состав мультидисциплинарной бригады (Ворлоу Ч.П. и др.; Скворцова В.И. и др.)</w:t>
      </w:r>
    </w:p>
    <w:p w:rsidR="006B1BB3" w:rsidRPr="00881196" w:rsidRDefault="006B1BB3" w:rsidP="006B1BB3">
      <w:pPr>
        <w:pStyle w:val="txt"/>
        <w:shd w:val="clear" w:color="auto" w:fill="FFFFFF"/>
        <w:spacing w:before="240" w:beforeAutospacing="0" w:after="240" w:afterAutospacing="0" w:line="288" w:lineRule="atLeast"/>
        <w:textAlignment w:val="baseline"/>
        <w:rPr>
          <w:color w:val="333333"/>
          <w:sz w:val="27"/>
          <w:szCs w:val="27"/>
        </w:rPr>
      </w:pPr>
      <w:r w:rsidRPr="00881196">
        <w:rPr>
          <w:color w:val="333333"/>
          <w:sz w:val="27"/>
          <w:szCs w:val="27"/>
        </w:rPr>
        <w:t xml:space="preserve">Возглавляет бригаду, как правило, лечащий врач. Некоторые специалисты могут не быть постоянными членами бригады, а осуществлять консультацию при необходимости (кардиолог, ортопед, офтальмолог и др.). </w:t>
      </w:r>
      <w:r w:rsidRPr="00881196">
        <w:rPr>
          <w:color w:val="333333"/>
          <w:sz w:val="27"/>
          <w:szCs w:val="27"/>
        </w:rPr>
        <w:lastRenderedPageBreak/>
        <w:t xml:space="preserve">Мультидисциплинарная бригада — не просто наличие определенных специалистов. Принципиально важны не столько состав мультидисциплинарной бригады, сколько распределение функциональных обязанностей каждого члена бригады и тесное сотрудничество членов бригады. Работа мультидисциплинарной бригады обязательно </w:t>
      </w:r>
      <w:r w:rsidRPr="00881196">
        <w:rPr>
          <w:b/>
          <w:bCs/>
          <w:color w:val="333333"/>
          <w:sz w:val="27"/>
          <w:szCs w:val="27"/>
          <w:bdr w:val="none" w:sz="0" w:space="0" w:color="auto" w:frame="1"/>
        </w:rPr>
        <w:t>Рис. 1.1. </w:t>
      </w:r>
      <w:r w:rsidRPr="00881196">
        <w:rPr>
          <w:color w:val="333333"/>
          <w:sz w:val="27"/>
          <w:szCs w:val="27"/>
        </w:rPr>
        <w:t>Состав мультидисциплинарной бригады (Ворлоу Ч.П. и др.; Скворцова В.И. и др.) включает:</w:t>
      </w:r>
    </w:p>
    <w:p w:rsidR="006B1BB3" w:rsidRPr="00881196" w:rsidRDefault="006B1BB3" w:rsidP="009B7378">
      <w:pPr>
        <w:numPr>
          <w:ilvl w:val="0"/>
          <w:numId w:val="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совместное проведение осмотра и оценку состояния больного, степени нарушения функций;</w:t>
      </w:r>
    </w:p>
    <w:p w:rsidR="006B1BB3" w:rsidRPr="00881196" w:rsidRDefault="006B1BB3" w:rsidP="009B7378">
      <w:pPr>
        <w:numPr>
          <w:ilvl w:val="0"/>
          <w:numId w:val="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создание для больного адекватной окружающей среды в зависимости от его специальных потребностей;</w:t>
      </w:r>
    </w:p>
    <w:p w:rsidR="006B1BB3" w:rsidRPr="00881196" w:rsidRDefault="006B1BB3" w:rsidP="009B7378">
      <w:pPr>
        <w:numPr>
          <w:ilvl w:val="0"/>
          <w:numId w:val="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совместное обсуждение больных не реже одного раза в неделю;</w:t>
      </w:r>
    </w:p>
    <w:p w:rsidR="006B1BB3" w:rsidRPr="00881196" w:rsidRDefault="006B1BB3" w:rsidP="009B7378">
      <w:pPr>
        <w:numPr>
          <w:ilvl w:val="0"/>
          <w:numId w:val="2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совместное определение целей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и плана ведения больного (при необходимости с участием самого пациента и его близких), включая связь с поликлинической службой, которая будет помогать больному дома (Скоромец А.А. и др.).</w:t>
      </w:r>
    </w:p>
    <w:p w:rsidR="006B1BB3" w:rsidRPr="00881196" w:rsidRDefault="006B1BB3" w:rsidP="005371AC">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Мультидисциплинарная бригада играет важную роль на всех этапах лечения, начиная с момента поступления больного в стационар, при этом характер и интенсивность работы каждого специалиста отличаются на разных стадиях заболевания.</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8" name="Рисунок 8" descr="https://www.studentlibrary.ru/cgi-bin/mb4x?usr_data=gd-image(doc,ISBN9785970471852-0004,img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tudentlibrary.ru/cgi-bin/mb4x?usr_data=gd-image(doc,ISBN9785970471852-0004,img4.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881196">
        <w:rPr>
          <w:rFonts w:ascii="Times New Roman" w:eastAsia="Times New Roman" w:hAnsi="Times New Roman" w:cs="Times New Roman"/>
          <w:b/>
          <w:bCs/>
          <w:color w:val="333333"/>
          <w:sz w:val="27"/>
          <w:szCs w:val="27"/>
          <w:bdr w:val="none" w:sz="0" w:space="0" w:color="auto" w:frame="1"/>
        </w:rPr>
        <w:t>Внимание! </w:t>
      </w:r>
      <w:r w:rsidRPr="00881196">
        <w:rPr>
          <w:rFonts w:ascii="Times New Roman" w:eastAsia="Times New Roman" w:hAnsi="Times New Roman" w:cs="Times New Roman"/>
          <w:color w:val="333333"/>
          <w:sz w:val="27"/>
          <w:szCs w:val="27"/>
        </w:rPr>
        <w:t>Если бригада не функционирует, то исход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должен быть поставлен под сомнение.</w:t>
      </w:r>
    </w:p>
    <w:p w:rsidR="005371AC" w:rsidRDefault="005371AC" w:rsidP="006B1BB3">
      <w:pPr>
        <w:shd w:val="clear" w:color="auto" w:fill="FFFFFF"/>
        <w:spacing w:after="0" w:line="288" w:lineRule="atLeast"/>
        <w:textAlignment w:val="baseline"/>
        <w:rPr>
          <w:rFonts w:ascii="Times New Roman" w:eastAsia="Times New Roman" w:hAnsi="Times New Roman" w:cs="Times New Roman"/>
          <w:b/>
          <w:bCs/>
          <w:color w:val="333333"/>
          <w:sz w:val="27"/>
        </w:rPr>
      </w:pP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rPr>
        <w:t>Третий этап реабилитации (амбулаторно-поликлинический, санаторно-курортный)</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Организация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происходит в соответствии с профилем заболевания пациента для определения индивидуальной программы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осуществления текущего медицинского наблюдения и проведения комплекса </w:t>
      </w:r>
      <w:r w:rsidRPr="00881196">
        <w:rPr>
          <w:rFonts w:ascii="Times New Roman" w:eastAsia="Times New Roman" w:hAnsi="Times New Roman" w:cs="Times New Roman"/>
          <w:color w:val="333333"/>
          <w:sz w:val="27"/>
        </w:rPr>
        <w:t>реабилитационных</w:t>
      </w:r>
      <w:r w:rsidRPr="00881196">
        <w:rPr>
          <w:rFonts w:ascii="Times New Roman" w:eastAsia="Times New Roman" w:hAnsi="Times New Roman" w:cs="Times New Roman"/>
          <w:color w:val="333333"/>
          <w:sz w:val="27"/>
          <w:szCs w:val="27"/>
        </w:rPr>
        <w:t> мероприятий.</w:t>
      </w:r>
    </w:p>
    <w:p w:rsidR="006B1BB3" w:rsidRPr="00881196" w:rsidRDefault="006B1BB3" w:rsidP="005371AC">
      <w:pPr>
        <w:shd w:val="clear" w:color="auto" w:fill="FFFFFF"/>
        <w:spacing w:after="0" w:line="240" w:lineRule="auto"/>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рамках оказания первичной медико-санитарной помощи медицинская </w:t>
      </w:r>
      <w:r w:rsidRPr="00881196">
        <w:rPr>
          <w:rFonts w:ascii="Times New Roman" w:eastAsia="Times New Roman" w:hAnsi="Times New Roman" w:cs="Times New Roman"/>
          <w:color w:val="333333"/>
          <w:sz w:val="27"/>
        </w:rPr>
        <w:t>реабилитация</w:t>
      </w:r>
      <w:r w:rsidRPr="00881196">
        <w:rPr>
          <w:rFonts w:ascii="Times New Roman" w:eastAsia="Times New Roman" w:hAnsi="Times New Roman" w:cs="Times New Roman"/>
          <w:color w:val="333333"/>
          <w:sz w:val="27"/>
          <w:szCs w:val="27"/>
        </w:rPr>
        <w:t> может осуществляться в выездной форме.</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Выездная бригада медицинской </w:t>
      </w:r>
      <w:r w:rsidRPr="00881196">
        <w:rPr>
          <w:rFonts w:ascii="Times New Roman" w:eastAsia="Times New Roman" w:hAnsi="Times New Roman" w:cs="Times New Roman"/>
          <w:b/>
          <w:bCs/>
          <w:color w:val="333333"/>
          <w:sz w:val="27"/>
        </w:rPr>
        <w:t>реабилитации</w:t>
      </w:r>
      <w:r w:rsidRPr="00881196">
        <w:rPr>
          <w:rFonts w:ascii="Times New Roman" w:eastAsia="Times New Roman" w:hAnsi="Times New Roman" w:cs="Times New Roman"/>
          <w:b/>
          <w:bCs/>
          <w:color w:val="333333"/>
          <w:sz w:val="27"/>
          <w:szCs w:val="27"/>
          <w:bdr w:val="none" w:sz="0" w:space="0" w:color="auto" w:frame="1"/>
        </w:rPr>
        <w:t> </w:t>
      </w:r>
      <w:r w:rsidRPr="00881196">
        <w:rPr>
          <w:rFonts w:ascii="Times New Roman" w:eastAsia="Times New Roman" w:hAnsi="Times New Roman" w:cs="Times New Roman"/>
          <w:color w:val="333333"/>
          <w:sz w:val="27"/>
          <w:szCs w:val="27"/>
        </w:rPr>
        <w:t>оказывает плановую </w:t>
      </w:r>
      <w:r w:rsidRPr="00881196">
        <w:rPr>
          <w:rFonts w:ascii="Times New Roman" w:eastAsia="Times New Roman" w:hAnsi="Times New Roman" w:cs="Times New Roman"/>
          <w:color w:val="333333"/>
          <w:sz w:val="27"/>
        </w:rPr>
        <w:t>реабилитационную</w:t>
      </w:r>
      <w:r w:rsidRPr="00881196">
        <w:rPr>
          <w:rFonts w:ascii="Times New Roman" w:eastAsia="Times New Roman" w:hAnsi="Times New Roman" w:cs="Times New Roman"/>
          <w:color w:val="333333"/>
          <w:sz w:val="27"/>
          <w:szCs w:val="27"/>
        </w:rPr>
        <w:t> помощь пациентам на основании решения врачебной комиссии по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медицинской организации. Специалисты, входящие в состав выездной бригады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должны пройти подготовку в соответствии с программой повышения квалификации по вопросам организации и методам </w:t>
      </w:r>
      <w:r w:rsidRPr="00881196">
        <w:rPr>
          <w:rFonts w:ascii="Times New Roman" w:eastAsia="Times New Roman" w:hAnsi="Times New Roman" w:cs="Times New Roman"/>
          <w:color w:val="333333"/>
          <w:sz w:val="27"/>
        </w:rPr>
        <w:t>реабилитационного</w:t>
      </w:r>
      <w:r w:rsidRPr="00881196">
        <w:rPr>
          <w:rFonts w:ascii="Times New Roman" w:eastAsia="Times New Roman" w:hAnsi="Times New Roman" w:cs="Times New Roman"/>
          <w:color w:val="333333"/>
          <w:sz w:val="27"/>
          <w:szCs w:val="27"/>
        </w:rPr>
        <w:t> лечения соответствующего профиля.</w:t>
      </w:r>
    </w:p>
    <w:p w:rsidR="006B1BB3" w:rsidRPr="00881196" w:rsidRDefault="006B1BB3" w:rsidP="005371AC">
      <w:pPr>
        <w:shd w:val="clear" w:color="auto" w:fill="FFFFFF"/>
        <w:spacing w:after="0" w:line="240" w:lineRule="auto"/>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медицинских организациях, осуществляющих </w:t>
      </w:r>
      <w:r w:rsidRPr="00881196">
        <w:rPr>
          <w:rFonts w:ascii="Times New Roman" w:eastAsia="Times New Roman" w:hAnsi="Times New Roman" w:cs="Times New Roman"/>
          <w:b/>
          <w:bCs/>
          <w:color w:val="333333"/>
          <w:sz w:val="27"/>
          <w:szCs w:val="27"/>
          <w:bdr w:val="none" w:sz="0" w:space="0" w:color="auto" w:frame="1"/>
        </w:rPr>
        <w:t>оказание медицинской помощи в амбулаторных условиях, </w:t>
      </w:r>
      <w:r w:rsidRPr="00881196">
        <w:rPr>
          <w:rFonts w:ascii="Times New Roman" w:eastAsia="Times New Roman" w:hAnsi="Times New Roman" w:cs="Times New Roman"/>
          <w:color w:val="333333"/>
          <w:sz w:val="27"/>
          <w:szCs w:val="27"/>
        </w:rPr>
        <w:t>медицинская </w:t>
      </w:r>
      <w:r w:rsidRPr="00881196">
        <w:rPr>
          <w:rFonts w:ascii="Times New Roman" w:eastAsia="Times New Roman" w:hAnsi="Times New Roman" w:cs="Times New Roman"/>
          <w:color w:val="333333"/>
          <w:sz w:val="27"/>
        </w:rPr>
        <w:t>реабилитация</w:t>
      </w:r>
      <w:r w:rsidRPr="00881196">
        <w:rPr>
          <w:rFonts w:ascii="Times New Roman" w:eastAsia="Times New Roman" w:hAnsi="Times New Roman" w:cs="Times New Roman"/>
          <w:color w:val="333333"/>
          <w:sz w:val="27"/>
          <w:szCs w:val="27"/>
        </w:rPr>
        <w:t xml:space="preserve"> осуществляется на основе взаимодействия участковых терапевтов и педиатров, врачей общей практики (семейных врачей) или врачей иных специальностей со специалистами </w:t>
      </w:r>
      <w:r w:rsidRPr="00881196">
        <w:rPr>
          <w:rFonts w:ascii="Times New Roman" w:eastAsia="Times New Roman" w:hAnsi="Times New Roman" w:cs="Times New Roman"/>
          <w:color w:val="333333"/>
          <w:sz w:val="27"/>
          <w:szCs w:val="27"/>
        </w:rPr>
        <w:lastRenderedPageBreak/>
        <w:t>выездной бригады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В амбулаторных условиях участковые терапевты и педиатры, врачи общей практики (семейные врачи), врачи-специалисты выявляют наличие медицинских показаний и противопоказаний для проведения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определяют этап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(второй или третий), определяют медицинские организации для проведения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Пациентов, нуждающихся в медицинской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 направляют на медицинскую </w:t>
      </w:r>
      <w:r w:rsidRPr="00881196">
        <w:rPr>
          <w:rFonts w:ascii="Times New Roman" w:eastAsia="Times New Roman" w:hAnsi="Times New Roman" w:cs="Times New Roman"/>
          <w:color w:val="333333"/>
          <w:sz w:val="27"/>
        </w:rPr>
        <w:t>реабилитацию</w:t>
      </w:r>
      <w:r w:rsidRPr="00881196">
        <w:rPr>
          <w:rFonts w:ascii="Times New Roman" w:eastAsia="Times New Roman" w:hAnsi="Times New Roman" w:cs="Times New Roman"/>
          <w:color w:val="333333"/>
          <w:sz w:val="27"/>
          <w:szCs w:val="27"/>
        </w:rPr>
        <w:t> в амбулаторных условиях при полном обследовании, отсутствии необходимости круглосуточного медицинского наблюдения и использования интенсивных методов лечения, при наличии способности к самостоятельному передвижению (или с дополнительными средствами опоры) и самообслуживанию, отсутствии необходимости соблюдения постельного режима и индивидуального ухода со стороны среднего и младшего медицинского персонала.</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Поликлиническ</w:t>
      </w:r>
      <w:r w:rsidR="005371AC">
        <w:rPr>
          <w:rFonts w:ascii="Times New Roman" w:eastAsia="Times New Roman" w:hAnsi="Times New Roman" w:cs="Times New Roman"/>
          <w:b/>
          <w:bCs/>
          <w:color w:val="333333"/>
          <w:sz w:val="27"/>
          <w:szCs w:val="27"/>
          <w:bdr w:val="none" w:sz="0" w:space="0" w:color="auto" w:frame="1"/>
        </w:rPr>
        <w:t xml:space="preserve">ая и полустационарная </w:t>
      </w:r>
      <w:r w:rsidRPr="00881196">
        <w:rPr>
          <w:rFonts w:ascii="Times New Roman" w:eastAsia="Times New Roman" w:hAnsi="Times New Roman" w:cs="Times New Roman"/>
          <w:b/>
          <w:bCs/>
          <w:color w:val="333333"/>
          <w:sz w:val="27"/>
          <w:szCs w:val="27"/>
          <w:bdr w:val="none" w:sz="0" w:space="0" w:color="auto" w:frame="1"/>
        </w:rPr>
        <w:t>формы </w:t>
      </w:r>
      <w:r w:rsidRPr="00881196">
        <w:rPr>
          <w:rFonts w:ascii="Times New Roman" w:eastAsia="Times New Roman" w:hAnsi="Times New Roman" w:cs="Times New Roman"/>
          <w:b/>
          <w:bCs/>
          <w:color w:val="333333"/>
          <w:sz w:val="27"/>
        </w:rPr>
        <w:t>реабилитации</w:t>
      </w:r>
      <w:r w:rsidRPr="00881196">
        <w:rPr>
          <w:rFonts w:ascii="Times New Roman" w:eastAsia="Times New Roman" w:hAnsi="Times New Roman" w:cs="Times New Roman"/>
          <w:b/>
          <w:bCs/>
          <w:color w:val="333333"/>
          <w:sz w:val="27"/>
          <w:szCs w:val="27"/>
          <w:bdr w:val="none" w:sz="0" w:space="0" w:color="auto" w:frame="1"/>
        </w:rPr>
        <w:t> </w:t>
      </w:r>
      <w:r w:rsidRPr="00881196">
        <w:rPr>
          <w:rFonts w:ascii="Times New Roman" w:eastAsia="Times New Roman" w:hAnsi="Times New Roman" w:cs="Times New Roman"/>
          <w:color w:val="333333"/>
          <w:sz w:val="27"/>
          <w:szCs w:val="27"/>
        </w:rPr>
        <w:t>характеризуются следующим:</w:t>
      </w:r>
    </w:p>
    <w:p w:rsidR="006B1BB3" w:rsidRPr="00881196" w:rsidRDefault="006B1BB3" w:rsidP="009B7378">
      <w:pPr>
        <w:numPr>
          <w:ilvl w:val="0"/>
          <w:numId w:val="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близость к месту жительства;</w:t>
      </w:r>
    </w:p>
    <w:p w:rsidR="006B1BB3" w:rsidRPr="00881196" w:rsidRDefault="006B1BB3" w:rsidP="009B7378">
      <w:pPr>
        <w:numPr>
          <w:ilvl w:val="0"/>
          <w:numId w:val="2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параллельно с </w:t>
      </w:r>
      <w:r w:rsidRPr="00881196">
        <w:rPr>
          <w:rFonts w:ascii="Times New Roman" w:eastAsia="Times New Roman" w:hAnsi="Times New Roman" w:cs="Times New Roman"/>
          <w:color w:val="333333"/>
          <w:sz w:val="27"/>
        </w:rPr>
        <w:t>реабилитацией</w:t>
      </w:r>
      <w:r w:rsidRPr="00881196">
        <w:rPr>
          <w:rFonts w:ascii="Times New Roman" w:eastAsia="Times New Roman" w:hAnsi="Times New Roman" w:cs="Times New Roman"/>
          <w:color w:val="333333"/>
          <w:sz w:val="27"/>
          <w:szCs w:val="27"/>
        </w:rPr>
        <w:t> возможна частичная трудовая деятельность (кроме нетрудоспособных);</w:t>
      </w:r>
    </w:p>
    <w:p w:rsidR="006B1BB3" w:rsidRPr="00881196" w:rsidRDefault="006B1BB3" w:rsidP="009B7378">
      <w:pPr>
        <w:numPr>
          <w:ilvl w:val="0"/>
          <w:numId w:val="2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полустационарное лечение проводят в дневное время по 6–8 ч в день;</w:t>
      </w:r>
    </w:p>
    <w:p w:rsidR="006B1BB3" w:rsidRPr="00881196" w:rsidRDefault="006B1BB3" w:rsidP="009B7378">
      <w:pPr>
        <w:numPr>
          <w:ilvl w:val="0"/>
          <w:numId w:val="2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возможен плавный переход от полустационарной к поликлинической форме.</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Медицинская </w:t>
      </w:r>
      <w:r w:rsidRPr="00881196">
        <w:rPr>
          <w:rFonts w:ascii="Times New Roman" w:eastAsia="Times New Roman" w:hAnsi="Times New Roman" w:cs="Times New Roman"/>
          <w:color w:val="333333"/>
          <w:sz w:val="27"/>
        </w:rPr>
        <w:t>реабилитация</w:t>
      </w:r>
      <w:r w:rsidRPr="00881196">
        <w:rPr>
          <w:rFonts w:ascii="Times New Roman" w:eastAsia="Times New Roman" w:hAnsi="Times New Roman" w:cs="Times New Roman"/>
          <w:color w:val="333333"/>
          <w:sz w:val="27"/>
          <w:szCs w:val="27"/>
        </w:rPr>
        <w:t> </w:t>
      </w:r>
      <w:r w:rsidRPr="00881196">
        <w:rPr>
          <w:rFonts w:ascii="Times New Roman" w:eastAsia="Times New Roman" w:hAnsi="Times New Roman" w:cs="Times New Roman"/>
          <w:b/>
          <w:bCs/>
          <w:color w:val="333333"/>
          <w:sz w:val="27"/>
          <w:szCs w:val="27"/>
          <w:bdr w:val="none" w:sz="0" w:space="0" w:color="auto" w:frame="1"/>
        </w:rPr>
        <w:t>в условиях профильной санаторно-курортной организации </w:t>
      </w:r>
      <w:r w:rsidRPr="00881196">
        <w:rPr>
          <w:rFonts w:ascii="Times New Roman" w:eastAsia="Times New Roman" w:hAnsi="Times New Roman" w:cs="Times New Roman"/>
          <w:color w:val="333333"/>
          <w:sz w:val="27"/>
          <w:szCs w:val="27"/>
        </w:rPr>
        <w:t>проводится в специализированных отделениях физиотерапии, ЛФК, кабинетах МТ, рефлексотерапии, медицинского психолога, логопеда, учителя-дефектолога или отделениях </w:t>
      </w:r>
      <w:r w:rsidRPr="00881196">
        <w:rPr>
          <w:rFonts w:ascii="Times New Roman" w:eastAsia="Times New Roman" w:hAnsi="Times New Roman" w:cs="Times New Roman"/>
          <w:color w:val="333333"/>
          <w:sz w:val="27"/>
        </w:rPr>
        <w:t>реабилитации</w:t>
      </w:r>
      <w:r w:rsidRPr="00881196">
        <w:rPr>
          <w:rFonts w:ascii="Times New Roman" w:eastAsia="Times New Roman" w:hAnsi="Times New Roman" w:cs="Times New Roman"/>
          <w:color w:val="333333"/>
          <w:sz w:val="27"/>
          <w:szCs w:val="27"/>
        </w:rPr>
        <w:t>.</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rPr>
        <w:t>Реабилитационные</w:t>
      </w:r>
      <w:r w:rsidRPr="00881196">
        <w:rPr>
          <w:rFonts w:ascii="Times New Roman" w:eastAsia="Times New Roman" w:hAnsi="Times New Roman" w:cs="Times New Roman"/>
          <w:color w:val="333333"/>
          <w:sz w:val="27"/>
          <w:szCs w:val="27"/>
        </w:rPr>
        <w:t> мероприятия проводятся по показаниям в следующих </w:t>
      </w:r>
      <w:r w:rsidRPr="00881196">
        <w:rPr>
          <w:rFonts w:ascii="Times New Roman" w:eastAsia="Times New Roman" w:hAnsi="Times New Roman" w:cs="Times New Roman"/>
          <w:b/>
          <w:bCs/>
          <w:color w:val="333333"/>
          <w:sz w:val="27"/>
          <w:szCs w:val="27"/>
          <w:bdr w:val="none" w:sz="0" w:space="0" w:color="auto" w:frame="1"/>
        </w:rPr>
        <w:t>помещениях медицинской организации </w:t>
      </w:r>
      <w:r w:rsidRPr="00881196">
        <w:rPr>
          <w:rFonts w:ascii="Times New Roman" w:eastAsia="Times New Roman" w:hAnsi="Times New Roman" w:cs="Times New Roman"/>
          <w:color w:val="333333"/>
          <w:sz w:val="27"/>
          <w:szCs w:val="27"/>
        </w:rPr>
        <w:t>в зависимости от этапа:</w:t>
      </w:r>
    </w:p>
    <w:p w:rsidR="006B1BB3" w:rsidRPr="00881196" w:rsidRDefault="006B1BB3" w:rsidP="009B7378">
      <w:pPr>
        <w:numPr>
          <w:ilvl w:val="0"/>
          <w:numId w:val="2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палате, где находится пациент, с использованием мобильного оборудования по ЛФК, физиотерапии, психотерапии, рефлексотерапии, МТ, логопедии;</w:t>
      </w:r>
    </w:p>
    <w:p w:rsidR="006B1BB3" w:rsidRPr="00881196" w:rsidRDefault="006B1BB3" w:rsidP="009B7378">
      <w:pPr>
        <w:numPr>
          <w:ilvl w:val="0"/>
          <w:numId w:val="2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кабинетах (залах) ЛФК, медицинского массажа, психотерапии, медицинской психологии, физиотерапии, рефлексотерапии, МТ, логопеда, учителя-дефектолога и других кабинетах специализированного отделения;</w:t>
      </w:r>
    </w:p>
    <w:p w:rsidR="006B1BB3" w:rsidRPr="006B1BB3" w:rsidRDefault="006B1BB3" w:rsidP="009B7378">
      <w:pPr>
        <w:numPr>
          <w:ilvl w:val="0"/>
          <w:numId w:val="26"/>
        </w:numPr>
        <w:shd w:val="clear" w:color="auto" w:fill="FFFFFF"/>
        <w:spacing w:after="0" w:line="240" w:lineRule="auto"/>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отделениях (кабинетах) ЛФК, физиотерапии, рефлексотерапии, психотерапии, медицинской психологии, дефектологии (логопедии).</w:t>
      </w:r>
    </w:p>
    <w:p w:rsidR="006B1BB3" w:rsidRPr="006B1BB3" w:rsidRDefault="000D7D4D" w:rsidP="00881196">
      <w:pPr>
        <w:shd w:val="clear" w:color="auto" w:fill="FFFFFF"/>
        <w:spacing w:after="0" w:line="240" w:lineRule="auto"/>
        <w:textAlignment w:val="baseline"/>
        <w:rPr>
          <w:rFonts w:ascii="Arial" w:eastAsia="Times New Roman" w:hAnsi="Arial" w:cs="Arial"/>
          <w:color w:val="333333"/>
          <w:sz w:val="27"/>
          <w:szCs w:val="27"/>
        </w:rPr>
      </w:pPr>
      <w:hyperlink r:id="rId28" w:history="1">
        <w:r w:rsidR="006B1BB3" w:rsidRPr="006B1BB3">
          <w:rPr>
            <w:rFonts w:ascii="inherit" w:eastAsia="Times New Roman" w:hAnsi="inherit" w:cs="Arial"/>
            <w:color w:val="0000FF"/>
            <w:sz w:val="2"/>
            <w:u w:val="single"/>
          </w:rPr>
          <w:t>Поставить закладку</w:t>
        </w:r>
      </w:hyperlink>
    </w:p>
    <w:p w:rsidR="006B1BB3" w:rsidRPr="006B1BB3" w:rsidRDefault="006B1BB3" w:rsidP="00881196">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rPr>
        <w:t>Реабилитационное</w:t>
      </w:r>
      <w:r w:rsidRPr="006B1BB3">
        <w:rPr>
          <w:rFonts w:ascii="inherit" w:eastAsia="Times New Roman" w:hAnsi="inherit" w:cs="Arial"/>
          <w:color w:val="333333"/>
          <w:sz w:val="27"/>
          <w:szCs w:val="27"/>
        </w:rPr>
        <w:t> лечение имеет определенный базовый объем, который направлен на основное органическое заболевание: медикаментозная терапия, средства физиотерапии, тренировочной терапии (различные средства ЛФК), психокоррекция и др.</w:t>
      </w:r>
    </w:p>
    <w:p w:rsidR="006B1BB3" w:rsidRPr="006B1BB3" w:rsidRDefault="006B1BB3" w:rsidP="006B1BB3">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Задачи физической </w:t>
      </w:r>
      <w:r w:rsidRPr="006B1BB3">
        <w:rPr>
          <w:rFonts w:ascii="inherit" w:eastAsia="Times New Roman" w:hAnsi="inherit" w:cs="Arial"/>
          <w:color w:val="333333"/>
          <w:sz w:val="27"/>
        </w:rPr>
        <w:t>реабилитации</w:t>
      </w:r>
      <w:r w:rsidRPr="006B1BB3">
        <w:rPr>
          <w:rFonts w:ascii="inherit" w:eastAsia="Times New Roman" w:hAnsi="inherit" w:cs="Arial"/>
          <w:color w:val="333333"/>
          <w:sz w:val="27"/>
          <w:szCs w:val="27"/>
        </w:rPr>
        <w:t> заключаются в том, чтобы повысить переносимость физических нагрузок, сниженную вследствие основного заболевания и (или) вынужденной иммобилизации (последствие травмы) или недостаточной физической активности в условиях стационара. Основные принципы физической программы — последовательное повышение физических нагрузок с учетом уровня физической активности, достигнутого в стационаре, индивидуализация программы для каждого больного с учетом переносимости каждой новой ступени активности.</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Психотерапия. </w:t>
      </w:r>
      <w:r w:rsidRPr="00881196">
        <w:rPr>
          <w:rFonts w:ascii="Times New Roman" w:eastAsia="Times New Roman" w:hAnsi="Times New Roman" w:cs="Times New Roman"/>
          <w:color w:val="333333"/>
          <w:sz w:val="27"/>
          <w:szCs w:val="27"/>
        </w:rPr>
        <w:t>Задачи психотерапии в рамках </w:t>
      </w:r>
      <w:r w:rsidRPr="00881196">
        <w:rPr>
          <w:rFonts w:ascii="Times New Roman" w:eastAsia="Times New Roman" w:hAnsi="Times New Roman" w:cs="Times New Roman"/>
          <w:color w:val="333333"/>
          <w:sz w:val="27"/>
        </w:rPr>
        <w:t>реабилитационного</w:t>
      </w:r>
      <w:r w:rsidRPr="00881196">
        <w:rPr>
          <w:rFonts w:ascii="Times New Roman" w:eastAsia="Times New Roman" w:hAnsi="Times New Roman" w:cs="Times New Roman"/>
          <w:color w:val="333333"/>
          <w:sz w:val="27"/>
          <w:szCs w:val="27"/>
        </w:rPr>
        <w:t xml:space="preserve"> лечения состоят в применении методов преодоления психологических последствий </w:t>
      </w:r>
      <w:r w:rsidRPr="00881196">
        <w:rPr>
          <w:rFonts w:ascii="Times New Roman" w:eastAsia="Times New Roman" w:hAnsi="Times New Roman" w:cs="Times New Roman"/>
          <w:color w:val="333333"/>
          <w:sz w:val="27"/>
          <w:szCs w:val="27"/>
        </w:rPr>
        <w:lastRenderedPageBreak/>
        <w:t>заболевания и психических расстройств. Особое внимание уделяют следующим нарушениям:</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эмоциональные расстройства и страх;</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нарушения восприятия боли;</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семейные проблемы на почве заболевания;</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нереальные ожидания от лечения;</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истерические реакции на лечебные процедуры;</w:t>
      </w:r>
    </w:p>
    <w:p w:rsidR="006B1BB3" w:rsidRPr="00881196" w:rsidRDefault="006B1BB3" w:rsidP="009B7378">
      <w:pPr>
        <w:numPr>
          <w:ilvl w:val="0"/>
          <w:numId w:val="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скрытый алкоголизм или различные формы наркотической зависимости.</w:t>
      </w:r>
    </w:p>
    <w:p w:rsidR="006B1BB3" w:rsidRPr="00881196" w:rsidRDefault="006B1BB3" w:rsidP="006B1B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Психотерапию можно проводить индивидуально или в группах. Цель лечения — развитие суппортивной способности и кооперативности пациента там, где это необходимо. К самым важным психотерапевтическим методам относят психодинамическую, поддерживающую, поведенческую и семейную терапию. Дифференцированная, индивидуально подобранная тренировка в </w:t>
      </w:r>
      <w:r w:rsidRPr="00881196">
        <w:rPr>
          <w:rFonts w:ascii="Times New Roman" w:eastAsia="Times New Roman" w:hAnsi="Times New Roman" w:cs="Times New Roman"/>
          <w:color w:val="333333"/>
          <w:sz w:val="27"/>
        </w:rPr>
        <w:t>реабилитационных</w:t>
      </w:r>
      <w:r w:rsidRPr="00881196">
        <w:rPr>
          <w:rFonts w:ascii="Times New Roman" w:eastAsia="Times New Roman" w:hAnsi="Times New Roman" w:cs="Times New Roman"/>
          <w:color w:val="333333"/>
          <w:sz w:val="27"/>
          <w:szCs w:val="27"/>
        </w:rPr>
        <w:t> клиниках (отделениях) входит в сферу психотерапии и кинезотерапии. Последняя особенно эффективна при тренировке нарушенных функций нервной системы и моторики.</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Лечебный труд </w:t>
      </w:r>
      <w:r w:rsidRPr="00881196">
        <w:rPr>
          <w:color w:val="333333"/>
          <w:sz w:val="27"/>
          <w:szCs w:val="27"/>
        </w:rPr>
        <w:t>(эрготерапия и ТТ). Эрготерапевтические методы лечения в </w:t>
      </w:r>
      <w:r w:rsidRPr="00881196">
        <w:rPr>
          <w:rStyle w:val="hilight"/>
          <w:color w:val="333333"/>
          <w:sz w:val="27"/>
          <w:szCs w:val="27"/>
          <w:bdr w:val="none" w:sz="0" w:space="0" w:color="auto" w:frame="1"/>
          <w:shd w:val="clear" w:color="auto" w:fill="F1FF58"/>
        </w:rPr>
        <w:t>реабилитационных</w:t>
      </w:r>
      <w:r w:rsidRPr="00881196">
        <w:rPr>
          <w:color w:val="333333"/>
          <w:sz w:val="27"/>
          <w:szCs w:val="27"/>
        </w:rPr>
        <w:t> клиниках (кабинетах эрготерапии) применяют специалисты-эрготерапевты. Показания к этому виду терапии — моторные нарушения двигательного аппарата, снижение интеллекта у пациентов после ряда заболеваний нервной системы, состояние после инсульта и др.</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Воспитание здорового образа жизни.</w:t>
      </w:r>
      <w:r w:rsidRPr="00881196">
        <w:rPr>
          <w:color w:val="333333"/>
          <w:sz w:val="27"/>
          <w:szCs w:val="27"/>
        </w:rPr>
        <w:t> В работе </w:t>
      </w:r>
      <w:r w:rsidRPr="00881196">
        <w:rPr>
          <w:rStyle w:val="hilight"/>
          <w:color w:val="333333"/>
          <w:sz w:val="27"/>
          <w:szCs w:val="27"/>
          <w:bdr w:val="none" w:sz="0" w:space="0" w:color="auto" w:frame="1"/>
          <w:shd w:val="clear" w:color="auto" w:fill="F1FF58"/>
        </w:rPr>
        <w:t>реабилитационных</w:t>
      </w:r>
      <w:r w:rsidRPr="00881196">
        <w:rPr>
          <w:color w:val="333333"/>
          <w:sz w:val="27"/>
          <w:szCs w:val="27"/>
        </w:rPr>
        <w:t> отделений в условиях амбулаторно-поликлинической и санаторной помощи большое значение имеют разъяснительная работа среди пациентов и меры по воспитанию здорового образа жизни.</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Этот этап восстановительного лечения больных дополняется так называемой семейной </w:t>
      </w:r>
      <w:r w:rsidRPr="00881196">
        <w:rPr>
          <w:rStyle w:val="hilight"/>
          <w:color w:val="333333"/>
          <w:sz w:val="27"/>
          <w:szCs w:val="27"/>
          <w:bdr w:val="none" w:sz="0" w:space="0" w:color="auto" w:frame="1"/>
          <w:shd w:val="clear" w:color="auto" w:fill="F1FF58"/>
        </w:rPr>
        <w:t>реабилитацией</w:t>
      </w:r>
      <w:r w:rsidRPr="00881196">
        <w:rPr>
          <w:color w:val="333333"/>
          <w:sz w:val="27"/>
          <w:szCs w:val="27"/>
        </w:rPr>
        <w:t>. Она продолжает процесс восстановления нарушенных функций в домашних условиях, в семье, но может быть использована и самостоятельно. Именно семейная, домашняя </w:t>
      </w:r>
      <w:r w:rsidRPr="00881196">
        <w:rPr>
          <w:rStyle w:val="hilight"/>
          <w:color w:val="333333"/>
          <w:sz w:val="27"/>
          <w:szCs w:val="27"/>
          <w:bdr w:val="none" w:sz="0" w:space="0" w:color="auto" w:frame="1"/>
          <w:shd w:val="clear" w:color="auto" w:fill="F1FF58"/>
        </w:rPr>
        <w:t>реабилитация</w:t>
      </w:r>
      <w:r w:rsidRPr="00881196">
        <w:rPr>
          <w:color w:val="333333"/>
          <w:sz w:val="27"/>
          <w:szCs w:val="27"/>
        </w:rPr>
        <w:t> обеспечивает непрерывность, последовательность процесса восстановления, доступные повседневно и постоянно на протяжении всей жизни больного.</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rStyle w:val="hilight"/>
          <w:color w:val="333333"/>
          <w:sz w:val="27"/>
          <w:szCs w:val="27"/>
          <w:bdr w:val="none" w:sz="0" w:space="0" w:color="auto" w:frame="1"/>
          <w:shd w:val="clear" w:color="auto" w:fill="F1FF58"/>
        </w:rPr>
        <w:t>Реабилитация</w:t>
      </w:r>
      <w:r w:rsidRPr="00881196">
        <w:rPr>
          <w:color w:val="333333"/>
          <w:sz w:val="27"/>
          <w:szCs w:val="27"/>
        </w:rPr>
        <w:t> остается ведущим направлением курортной медицины. Она осуществляется на постгоспитальном этапе в местных санаториях, на курортах с использованием курортных лечебных факторов, что приводит к восстановлению нарушенных в результате болезни (травмы или операции) функций, повышению физической работоспособности больных, способствует коррекции психологических отклонений, восстановлению трудоспособности, улучшению качества жизни (Разумов А.Н., Пономаренко Г.Н.).</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Курорт</w:t>
      </w:r>
      <w:r w:rsidRPr="00881196">
        <w:rPr>
          <w:color w:val="333333"/>
          <w:sz w:val="27"/>
          <w:szCs w:val="27"/>
        </w:rPr>
        <w:t> — местность, обладающая природными особенностями, используемыми в лечебно-профилактических целях при наличии стационарных медицинских учреждений (санаториев). В зависимости от того, каким природным лечебным фактором располагает тот или иной курорт, выделяют курорты климатические (ландшафтно-климатические условия), бальнеологические (с минеральными водами наружного или внутреннего применения) и грязевые. Природные лечебные факторы и их ресурсы служат основой санаторно-курортного комплекса России.</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Санаторий </w:t>
      </w:r>
      <w:r w:rsidRPr="00881196">
        <w:rPr>
          <w:color w:val="333333"/>
          <w:sz w:val="27"/>
          <w:szCs w:val="27"/>
        </w:rPr>
        <w:t>(от лат. </w:t>
      </w:r>
      <w:r w:rsidRPr="00881196">
        <w:rPr>
          <w:i/>
          <w:iCs/>
          <w:color w:val="333333"/>
          <w:sz w:val="27"/>
          <w:szCs w:val="27"/>
          <w:bdr w:val="none" w:sz="0" w:space="0" w:color="auto" w:frame="1"/>
        </w:rPr>
        <w:t>sanare — </w:t>
      </w:r>
      <w:r w:rsidRPr="00881196">
        <w:rPr>
          <w:color w:val="333333"/>
          <w:sz w:val="27"/>
          <w:szCs w:val="27"/>
        </w:rPr>
        <w:t xml:space="preserve">лечить, исцелять) — лечебно-профилактическое учреждение для лечения больных преимущественно природными лечебными </w:t>
      </w:r>
      <w:r w:rsidRPr="00881196">
        <w:rPr>
          <w:color w:val="333333"/>
          <w:sz w:val="27"/>
          <w:szCs w:val="27"/>
        </w:rPr>
        <w:lastRenderedPageBreak/>
        <w:t>физическими факторами (климат, минеральные воды и др.) в сочетании с физиотерапией, ЛФК и лечебным питанием при соблюдении определенного режима, обеспечивающего полноценное лечение и отдых больных.</w:t>
      </w:r>
    </w:p>
    <w:p w:rsidR="006B1BB3" w:rsidRPr="00881196" w:rsidRDefault="006B1BB3" w:rsidP="00881196">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Санатории организуют как на курортах, так и вне их, в пригородных зонах и т.д. Все санатории имеют специализацию (медицинский профиль), т.е. предназначены для лечения больных с определенными заболеваниями: органов кровообращения, пищеварения, нарушениями обмена веществ, болезнями нервной системы, локомоторного аппарата, органов дыхания и др.</w:t>
      </w:r>
    </w:p>
    <w:p w:rsidR="006B1BB3" w:rsidRPr="00881196" w:rsidRDefault="006B1BB3" w:rsidP="00881196">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Санаторно-курортное лечение является одним из этапов комплексного лечения больного и поэтому должно быть преемственным, т.е. согласованным как с предшествующим, так и с последующим лечением. Для определения показаний к санаторно-курортному лечению и осуществлению тесной связи между предшествующим поликлиническим или стационарным лечением необходимо тщательное предварительное обследование больного для установления диагноза, стадии и степени тяжести основного и сопутствующих заболеваний.</w:t>
      </w:r>
    </w:p>
    <w:p w:rsidR="006B1BB3" w:rsidRPr="00881196" w:rsidRDefault="006B1BB3" w:rsidP="006B1BB3">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Характерная особенность санаторного лечения — его </w:t>
      </w:r>
      <w:r w:rsidRPr="00881196">
        <w:rPr>
          <w:b/>
          <w:bCs/>
          <w:color w:val="333333"/>
          <w:sz w:val="27"/>
          <w:szCs w:val="27"/>
          <w:bdr w:val="none" w:sz="0" w:space="0" w:color="auto" w:frame="1"/>
        </w:rPr>
        <w:t>профилактическая направленность</w:t>
      </w:r>
      <w:r w:rsidRPr="00881196">
        <w:rPr>
          <w:color w:val="333333"/>
          <w:sz w:val="27"/>
          <w:szCs w:val="27"/>
        </w:rPr>
        <w:t>. Для этого его назначают в период начальных нарушений функций органов и систем, чтобы предотвратить развитие начинающегося заболевания и повысить защитные силы организма. При хронических заболеваниях это лечение используют для профилактики обострений и рецидивов с тем, чтобы предотвратить или замедлить прогрессирование заболевания.</w:t>
      </w:r>
    </w:p>
    <w:p w:rsidR="006B1BB3" w:rsidRPr="006B1BB3" w:rsidRDefault="006B1BB3" w:rsidP="006B1BB3">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Особенностью санаторного лечения является его </w:t>
      </w:r>
      <w:r w:rsidRPr="006B1BB3">
        <w:rPr>
          <w:rFonts w:ascii="inherit" w:eastAsia="Times New Roman" w:hAnsi="inherit" w:cs="Arial"/>
          <w:b/>
          <w:bCs/>
          <w:color w:val="333333"/>
          <w:sz w:val="27"/>
          <w:szCs w:val="27"/>
          <w:bdr w:val="none" w:sz="0" w:space="0" w:color="auto" w:frame="1"/>
        </w:rPr>
        <w:t>комплексный характер</w:t>
      </w:r>
      <w:r w:rsidRPr="006B1BB3">
        <w:rPr>
          <w:rFonts w:ascii="inherit" w:eastAsia="Times New Roman" w:hAnsi="inherit" w:cs="Arial"/>
          <w:color w:val="333333"/>
          <w:sz w:val="27"/>
          <w:szCs w:val="27"/>
        </w:rPr>
        <w:t>: природные физические факторы применяют в сочетании с преформированными, т.е. получаемыми искусственно (электро-, светолечение и другие виды физиотерапии), ЛФК, массажем, дозированной двигательной активностью, лечебным диетическим питанием и только по показаниям — с медикаментозным лечением. Такой подход позволяет осуществлять воздействие на различные звенья развивающегося патологического процесса, т.е. является патогенетическим (Котенко К.В., Корчажкина Н.Б.).</w:t>
      </w:r>
    </w:p>
    <w:p w:rsidR="006B1BB3" w:rsidRPr="006B1BB3" w:rsidRDefault="000D7D4D" w:rsidP="00881196">
      <w:pPr>
        <w:shd w:val="clear" w:color="auto" w:fill="FFFFFF"/>
        <w:spacing w:after="0" w:line="240" w:lineRule="auto"/>
        <w:textAlignment w:val="baseline"/>
        <w:rPr>
          <w:rFonts w:ascii="Arial" w:eastAsia="Times New Roman" w:hAnsi="Arial" w:cs="Arial"/>
          <w:color w:val="333333"/>
          <w:sz w:val="27"/>
          <w:szCs w:val="27"/>
        </w:rPr>
      </w:pPr>
      <w:hyperlink r:id="rId29" w:history="1">
        <w:r w:rsidR="006B1BB3" w:rsidRPr="006B1BB3">
          <w:rPr>
            <w:rFonts w:ascii="inherit" w:eastAsia="Times New Roman" w:hAnsi="inherit" w:cs="Arial"/>
            <w:color w:val="0000FF"/>
            <w:sz w:val="2"/>
          </w:rPr>
          <w:t>Поставить закладку</w:t>
        </w:r>
      </w:hyperlink>
    </w:p>
    <w:p w:rsidR="006B1BB3" w:rsidRPr="006B1BB3" w:rsidRDefault="006B1BB3" w:rsidP="00881196">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Санаторное лечение направлено в основном на восстановление нормальной реактивности организма, усиление функциональной активности ряда органов и систем, и в том числе иммунной системы, повышение защитных сил организма. Таким образом, воздействие физических факторов носит неспецифический характер. Вместе с тем применение ряда физических факторов, адекватное по характеру и дозировке тому или иному патогенетическому звену заболевания, может быть и специфическим. К примеру, специфическое воздействие оказывает применение сульфидных ванн определенной концентрации и температуры у больных ревматоидным артритом (РА), так как сероводород, включаясь в тканевой метаболизм, повышает активность окислительных процессов в околосуставных и хрящевой тканях, улучшает трофические процессы в них, способствуя восстановлению их структурных элементов.</w:t>
      </w:r>
    </w:p>
    <w:p w:rsidR="006B1BB3" w:rsidRPr="006B1BB3" w:rsidRDefault="006B1BB3" w:rsidP="00881196">
      <w:pPr>
        <w:shd w:val="clear" w:color="auto" w:fill="FFFFFF"/>
        <w:spacing w:after="0" w:line="288" w:lineRule="atLeast"/>
        <w:textAlignment w:val="baseline"/>
        <w:rPr>
          <w:rFonts w:ascii="inherit" w:eastAsia="Times New Roman" w:hAnsi="inherit" w:cs="Arial"/>
          <w:color w:val="333333"/>
          <w:sz w:val="27"/>
          <w:szCs w:val="27"/>
        </w:rPr>
      </w:pPr>
      <w:r w:rsidRPr="006B1BB3">
        <w:rPr>
          <w:rFonts w:ascii="inherit" w:eastAsia="Times New Roman" w:hAnsi="inherit" w:cs="Arial"/>
          <w:color w:val="333333"/>
          <w:sz w:val="27"/>
          <w:szCs w:val="27"/>
        </w:rPr>
        <w:t>Физическая </w:t>
      </w:r>
      <w:r w:rsidRPr="006B1BB3">
        <w:rPr>
          <w:rFonts w:ascii="inherit" w:eastAsia="Times New Roman" w:hAnsi="inherit" w:cs="Arial"/>
          <w:color w:val="333333"/>
          <w:sz w:val="27"/>
        </w:rPr>
        <w:t>реабилитация</w:t>
      </w:r>
      <w:r w:rsidRPr="006B1BB3">
        <w:rPr>
          <w:rFonts w:ascii="inherit" w:eastAsia="Times New Roman" w:hAnsi="inherit" w:cs="Arial"/>
          <w:color w:val="333333"/>
          <w:sz w:val="27"/>
          <w:szCs w:val="27"/>
        </w:rPr>
        <w:t xml:space="preserve"> включает различные формы ЛФК: УГГ, ЛГ, дозированную ходьбу, тренировочную ходьбу по лестнице, прогулки. Физическая нагрузка повышается за счет применения физических упражнений с предметами, выполнения упражнений на снарядах, введения элементов спортивных игр. Дозированная ходьба является формой ЛФК, наиболее </w:t>
      </w:r>
      <w:r w:rsidRPr="006B1BB3">
        <w:rPr>
          <w:rFonts w:ascii="inherit" w:eastAsia="Times New Roman" w:hAnsi="inherit" w:cs="Arial"/>
          <w:color w:val="333333"/>
          <w:sz w:val="27"/>
          <w:szCs w:val="27"/>
        </w:rPr>
        <w:lastRenderedPageBreak/>
        <w:t>доступной в условиях санатория и в то же время оказывающей хороший тренирующий эффект.</w:t>
      </w:r>
    </w:p>
    <w:p w:rsidR="006B1BB3" w:rsidRPr="00881196" w:rsidRDefault="006B1BB3" w:rsidP="005371AC">
      <w:pPr>
        <w:pStyle w:val="txt"/>
        <w:shd w:val="clear" w:color="auto" w:fill="FFFFFF"/>
        <w:spacing w:before="0" w:beforeAutospacing="0" w:after="0" w:afterAutospacing="0" w:line="288" w:lineRule="atLeast"/>
        <w:textAlignment w:val="baseline"/>
        <w:rPr>
          <w:color w:val="333333"/>
          <w:sz w:val="27"/>
          <w:szCs w:val="27"/>
        </w:rPr>
      </w:pPr>
      <w:r w:rsidRPr="006B1BB3">
        <w:rPr>
          <w:rFonts w:ascii="inherit" w:hAnsi="inherit" w:cs="Arial"/>
          <w:color w:val="333333"/>
          <w:sz w:val="27"/>
          <w:szCs w:val="27"/>
        </w:rPr>
        <w:t>Определенное место в комплексе санаторного лечения занимает психотерапия (психокоррекция). Применение психотерапевтических методов повышает эмоциональный тонус больных, снимает в ряде случаев психопатические реакции, способствует созданию благоприятного фона для повышения лечебного эффекта от воздействия природных и преформированных физических факторов, физических упражнений, массажа, способствует</w:t>
      </w:r>
      <w:r>
        <w:rPr>
          <w:rFonts w:ascii="inherit" w:hAnsi="inherit" w:cs="Arial"/>
          <w:color w:val="333333"/>
          <w:sz w:val="27"/>
          <w:szCs w:val="27"/>
        </w:rPr>
        <w:t xml:space="preserve"> </w:t>
      </w:r>
      <w:r w:rsidRPr="00881196">
        <w:rPr>
          <w:color w:val="333333"/>
          <w:sz w:val="27"/>
          <w:szCs w:val="27"/>
        </w:rPr>
        <w:t>потенцированию их эффекта и действия применяемого в показанных случаях медикаментозного лечения.</w:t>
      </w:r>
    </w:p>
    <w:p w:rsidR="006B1BB3" w:rsidRPr="00881196"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Важное условие успешного санаторного лечения — соблюдение общего санаторного и индивидуального режима, включающего правила поведения больного и предусматривающего рациональное сочетание лечения и отдыха. Режим подразделяют на щадящий и тренирующий. Однако такое деление во многом условно, покой необходимо чередовать с нагрузками. К ним относятся большей или меньшей интенсивности (в зависимости от функционального состояния организма больного) нагрузки на механизмы терморегуляции, связанные с пребыванием на открытом воздухе и с климатопроцедурами, прием бальнеофизиотерапевтических процедур и др.</w:t>
      </w:r>
    </w:p>
    <w:p w:rsidR="006B1BB3" w:rsidRPr="00881196"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единстве тесно увязанных между собой щадящих и тренирующих нагрузок и состоит сущность общего санаторного и индивидуального режимов. Санаторный режим включает и постепенное закаливание.</w:t>
      </w:r>
    </w:p>
    <w:p w:rsidR="006B1BB3" w:rsidRPr="00881196" w:rsidRDefault="006B1BB3"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Время пребывания больного в санатории условно делят на три периода:</w:t>
      </w:r>
    </w:p>
    <w:p w:rsidR="006B1BB3" w:rsidRPr="00881196" w:rsidRDefault="006B1BB3" w:rsidP="009B7378">
      <w:pPr>
        <w:numPr>
          <w:ilvl w:val="0"/>
          <w:numId w:val="2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период адаптации, составляющий несколько дней и предназначенный для привыкания больного к санаторным и климатическим условиям;</w:t>
      </w:r>
    </w:p>
    <w:p w:rsidR="006B1BB3" w:rsidRPr="00881196" w:rsidRDefault="006B1BB3" w:rsidP="009B7378">
      <w:pPr>
        <w:numPr>
          <w:ilvl w:val="0"/>
          <w:numId w:val="2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основной (наиболее длительный), в котором проводится полный курс лечения;</w:t>
      </w:r>
    </w:p>
    <w:p w:rsidR="006B1BB3" w:rsidRPr="00881196" w:rsidRDefault="006B1BB3" w:rsidP="009B7378">
      <w:pPr>
        <w:numPr>
          <w:ilvl w:val="0"/>
          <w:numId w:val="2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заключительный период.</w:t>
      </w:r>
    </w:p>
    <w:p w:rsidR="005544E1" w:rsidRDefault="006B1BB3" w:rsidP="005544E1">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881196">
        <w:rPr>
          <w:color w:val="333333"/>
          <w:sz w:val="27"/>
          <w:szCs w:val="27"/>
        </w:rPr>
        <w:t>Медицинский отбор и направление больных, нуждающихся в санаторно-курортном лечении, осуществляются в соответствии с порядком, утвержденным приказом Минздравсоцразвития России от 22 ноября 2004 г. № 256 лечебно-профилактическими учреждениями: амбулаторно-поликлиническими (по месту жительства) или медико-санитарной частью (по месту работы, учебы) при направлении больного на профилактическое лечение и больничным учреждением при направлении его на долечивание. В соответствии с Международной</w:t>
      </w:r>
      <w:r w:rsidRPr="006B1BB3">
        <w:rPr>
          <w:rFonts w:ascii="Arial" w:hAnsi="Arial" w:cs="Arial"/>
          <w:color w:val="333333"/>
          <w:sz w:val="27"/>
          <w:szCs w:val="27"/>
        </w:rPr>
        <w:t xml:space="preserve"> статистической</w:t>
      </w:r>
      <w:r w:rsidR="005544E1">
        <w:rPr>
          <w:rFonts w:ascii="Arial" w:hAnsi="Arial" w:cs="Arial"/>
          <w:color w:val="333333"/>
          <w:sz w:val="27"/>
          <w:szCs w:val="27"/>
        </w:rPr>
        <w:t xml:space="preserve"> </w:t>
      </w:r>
      <w:r w:rsidR="005544E1">
        <w:rPr>
          <w:rFonts w:ascii="inherit" w:hAnsi="inherit" w:cs="Arial"/>
          <w:color w:val="333333"/>
          <w:sz w:val="27"/>
          <w:szCs w:val="27"/>
        </w:rPr>
        <w:t>классификацией болезней и проблем, связанных со здоровьем (МКБ-10), в эту категорию включены дети с онкогематологическими и гинекологическими заболеваниями, расширены показания для каждого профиля санаториев и т.д. В местные санатории принимают детей с 1 года, в санатории на курорте — с 5 лет, при патологии ОДА, включая детей с детским церебральным параличом (ДЦП), — с 3 лет.</w:t>
      </w:r>
    </w:p>
    <w:p w:rsidR="0017549C" w:rsidRDefault="0017549C" w:rsidP="005544E1">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p>
    <w:p w:rsidR="005544E1" w:rsidRDefault="000D7D4D" w:rsidP="005544E1">
      <w:pPr>
        <w:shd w:val="clear" w:color="auto" w:fill="FFFFFF"/>
        <w:textAlignment w:val="baseline"/>
        <w:rPr>
          <w:rFonts w:ascii="Arial" w:hAnsi="Arial" w:cs="Arial"/>
          <w:color w:val="333333"/>
          <w:sz w:val="27"/>
          <w:szCs w:val="27"/>
        </w:rPr>
      </w:pPr>
      <w:hyperlink r:id="rId30" w:history="1">
        <w:r w:rsidR="005544E1">
          <w:rPr>
            <w:rStyle w:val="a3"/>
            <w:rFonts w:ascii="inherit" w:hAnsi="inherit" w:cs="Arial"/>
            <w:sz w:val="2"/>
            <w:szCs w:val="2"/>
            <w:u w:val="none"/>
            <w:bdr w:val="none" w:sz="0" w:space="0" w:color="auto" w:frame="1"/>
          </w:rPr>
          <w:t>Поставить закладку</w:t>
        </w:r>
      </w:hyperlink>
    </w:p>
    <w:p w:rsidR="005544E1" w:rsidRDefault="005544E1" w:rsidP="005544E1">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1.7. Международные классификации последствий заболеваний и функционирования</w:t>
      </w:r>
    </w:p>
    <w:p w:rsidR="005544E1" w:rsidRDefault="005544E1" w:rsidP="005544E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1980 г. ВОЗ была рекомендована систематика </w:t>
      </w:r>
      <w:r>
        <w:rPr>
          <w:rFonts w:ascii="inherit" w:hAnsi="inherit" w:cs="Arial"/>
          <w:b/>
          <w:bCs/>
          <w:color w:val="333333"/>
          <w:sz w:val="27"/>
          <w:szCs w:val="27"/>
          <w:bdr w:val="none" w:sz="0" w:space="0" w:color="auto" w:frame="1"/>
        </w:rPr>
        <w:t>последствий заболеваний</w:t>
      </w:r>
      <w:r>
        <w:rPr>
          <w:rFonts w:ascii="inherit" w:hAnsi="inherit" w:cs="Arial"/>
          <w:color w:val="333333"/>
          <w:sz w:val="27"/>
          <w:szCs w:val="27"/>
        </w:rPr>
        <w:t xml:space="preserve">, представленная в форме Международной классификации повреждений, </w:t>
      </w:r>
      <w:r>
        <w:rPr>
          <w:rFonts w:ascii="inherit" w:hAnsi="inherit" w:cs="Arial"/>
          <w:color w:val="333333"/>
          <w:sz w:val="27"/>
          <w:szCs w:val="27"/>
        </w:rPr>
        <w:lastRenderedPageBreak/>
        <w:t>расстройств и заболеваний, приводящих к лишению трудоспособности ICIDH (от англ. International Classification of Impairments, Disabilities, and Handicaps), как инструмент анализа и решения проблемы жизнеобеспечения людей, связанной с состоянием их здоровья. Важно</w:t>
      </w:r>
    </w:p>
    <w:p w:rsidR="005544E1" w:rsidRPr="00881196" w:rsidRDefault="005544E1" w:rsidP="008811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помнить, что при хронических формах заболевания меняется в человеке буквально все: и состояние его организма, в котором возникает морфологический и функциональный дефицит, и способности к жизнедеятельности, определяющие его развитие как личности, представляющее собой социально детерминированное и социально значимое качество. Человек меняет отношение к себе и миру, в котором живет, он ограничен в сферах деятельности, привязан к определенным средствам жизнеобеспечения, т.е. формируется особый тип поведения хронически больного человека. Это определяет иные средства и методы врачебной помощи больному, требующие привлечения к этому специалистов в других областях знания и практики. В одном из комментариев ICIDH, поступивших в адрес Комитета экспертов ВОЗ, концепция ICIDH расценивается как «ключ к рациональному управлению хронической болезнью».</w:t>
      </w:r>
    </w:p>
    <w:p w:rsidR="005544E1" w:rsidRPr="00881196" w:rsidRDefault="005544E1" w:rsidP="008811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настоящее время все последствия заболеваний классифицированы по уровням: биологический (уровень организма), психологический (уровень индивидуума), социальный (уровень личности). Это три основных класса последствий заболеваний (табл. 1.3).</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Таблица 1.3. </w:t>
      </w:r>
      <w:r w:rsidRPr="00881196">
        <w:rPr>
          <w:rFonts w:ascii="Times New Roman" w:eastAsia="Times New Roman" w:hAnsi="Times New Roman" w:cs="Times New Roman"/>
          <w:color w:val="333333"/>
          <w:sz w:val="27"/>
          <w:szCs w:val="27"/>
        </w:rPr>
        <w:t>Международная классификация повреждений, расстройств и за</w:t>
      </w:r>
      <w:r w:rsidRPr="00881196">
        <w:rPr>
          <w:rFonts w:ascii="Times New Roman" w:eastAsia="Times New Roman" w:hAnsi="Times New Roman" w:cs="Times New Roman"/>
          <w:color w:val="333333"/>
          <w:sz w:val="27"/>
          <w:szCs w:val="27"/>
        </w:rPr>
        <w:softHyphen/>
        <w:t>болеваний, приводящих к лишению трудоспособности (International Classi</w:t>
      </w:r>
      <w:r w:rsidRPr="00881196">
        <w:rPr>
          <w:rFonts w:ascii="Times New Roman" w:eastAsia="Times New Roman" w:hAnsi="Times New Roman" w:cs="Times New Roman"/>
          <w:color w:val="333333"/>
          <w:sz w:val="27"/>
          <w:szCs w:val="27"/>
        </w:rPr>
        <w:softHyphen/>
        <w:t>fication of Impairments, Disabilities, and Handicaps, 1980). Классы последствий заболеваний и травм</w:t>
      </w:r>
    </w:p>
    <w:tbl>
      <w:tblPr>
        <w:tblW w:w="0" w:type="auto"/>
        <w:tblInd w:w="-142" w:type="dxa"/>
        <w:shd w:val="clear" w:color="auto" w:fill="FFFFFF"/>
        <w:tblCellMar>
          <w:left w:w="0" w:type="dxa"/>
          <w:right w:w="0" w:type="dxa"/>
        </w:tblCellMar>
        <w:tblLook w:val="04A0"/>
      </w:tblPr>
      <w:tblGrid>
        <w:gridCol w:w="3970"/>
        <w:gridCol w:w="2722"/>
        <w:gridCol w:w="2815"/>
      </w:tblGrid>
      <w:tr w:rsidR="005544E1" w:rsidRPr="00881196" w:rsidTr="005544E1">
        <w:tc>
          <w:tcPr>
            <w:tcW w:w="3970"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Последствия, определяемые на уровне организма</w:t>
            </w:r>
          </w:p>
        </w:tc>
        <w:tc>
          <w:tcPr>
            <w:tcW w:w="2722" w:type="dxa"/>
            <w:tcBorders>
              <w:top w:val="single" w:sz="4" w:space="0" w:color="auto"/>
              <w:left w:val="nil"/>
              <w:bottom w:val="single" w:sz="4" w:space="0" w:color="auto"/>
              <w:right w:val="single" w:sz="6" w:space="0" w:color="000000"/>
            </w:tcBorders>
            <w:shd w:val="clear" w:color="auto" w:fill="FFFFFF"/>
            <w:vAlign w:val="bottom"/>
            <w:hideMark/>
          </w:tcPr>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Последствия, определяемые на уровне индивидуума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Последствия, определяемые на уровне личности</w:t>
            </w:r>
          </w:p>
        </w:tc>
      </w:tr>
      <w:tr w:rsidR="005544E1" w:rsidRPr="005544E1" w:rsidTr="005544E1">
        <w:tc>
          <w:tcPr>
            <w:tcW w:w="3970"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Нарушения структур и функций организма: </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●умственные; ●другие психические;</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 ●языковые и речевые; </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●ушные (слуховые и вестибулярные); </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●зрительные;</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 ●висцеральные и метаболические; </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●двигательные; </w:t>
            </w:r>
          </w:p>
          <w:p w:rsidR="005371AC"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●уродующие; </w:t>
            </w:r>
          </w:p>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●общего характера</w:t>
            </w:r>
          </w:p>
        </w:tc>
        <w:tc>
          <w:tcPr>
            <w:tcW w:w="2722" w:type="dxa"/>
            <w:tcBorders>
              <w:top w:val="single" w:sz="4" w:space="0" w:color="auto"/>
              <w:left w:val="nil"/>
              <w:bottom w:val="single" w:sz="4" w:space="0" w:color="auto"/>
              <w:right w:val="single" w:sz="6" w:space="0" w:color="000000"/>
            </w:tcBorders>
            <w:shd w:val="clear" w:color="auto" w:fill="FFFFFF"/>
            <w:vAlign w:val="bottom"/>
            <w:hideMark/>
          </w:tcPr>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hAnsi="Times New Roman" w:cs="Times New Roman"/>
                <w:color w:val="333333"/>
                <w:sz w:val="27"/>
                <w:szCs w:val="27"/>
                <w:shd w:val="clear" w:color="auto" w:fill="FFFFFF"/>
              </w:rPr>
              <w:t>Ограничения жизнедеятельности, снижение способности: ●адекватно себя вести; ●общаться с окружающими; ●совершать движения; ●действовать руками; ●владеть телом; ●ухаживать за собой; ●овладевать специальными навыками; ●ситуационное снижение способности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5544E1" w:rsidRPr="00881196" w:rsidRDefault="005544E1" w:rsidP="005544E1">
            <w:pPr>
              <w:spacing w:after="0" w:line="240" w:lineRule="auto"/>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 </w:t>
            </w:r>
            <w:r w:rsidRPr="00881196">
              <w:rPr>
                <w:rFonts w:ascii="Times New Roman" w:hAnsi="Times New Roman" w:cs="Times New Roman"/>
                <w:color w:val="333333"/>
                <w:sz w:val="27"/>
                <w:szCs w:val="27"/>
                <w:shd w:val="clear" w:color="auto" w:fill="FFFFFF"/>
              </w:rPr>
              <w:t>Социальная недостаточность из-за неспособности: ●к физической независимости; ●мобильности; ●занятиям обычной деятельностью; ●получению образования; ●профессиональной деятельности; ●экономической самостоятельности; ●интеграции в общество</w:t>
            </w:r>
          </w:p>
        </w:tc>
      </w:tr>
    </w:tbl>
    <w:p w:rsidR="005544E1" w:rsidRPr="00881196" w:rsidRDefault="005544E1"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Международную классификацию нарушений (МКН) были введены три критерия оценки:</w:t>
      </w:r>
    </w:p>
    <w:p w:rsidR="005544E1" w:rsidRPr="00881196" w:rsidRDefault="005544E1" w:rsidP="009B7378">
      <w:pPr>
        <w:numPr>
          <w:ilvl w:val="0"/>
          <w:numId w:val="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повреждение;</w:t>
      </w:r>
    </w:p>
    <w:p w:rsidR="005544E1" w:rsidRPr="00881196" w:rsidRDefault="005544E1" w:rsidP="009B7378">
      <w:pPr>
        <w:numPr>
          <w:ilvl w:val="0"/>
          <w:numId w:val="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инвалидность;</w:t>
      </w:r>
    </w:p>
    <w:p w:rsidR="005544E1" w:rsidRPr="00881196" w:rsidRDefault="005544E1" w:rsidP="009B7378">
      <w:pPr>
        <w:numPr>
          <w:ilvl w:val="0"/>
          <w:numId w:val="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lastRenderedPageBreak/>
        <w:t>увечье.</w:t>
      </w:r>
    </w:p>
    <w:p w:rsidR="005544E1" w:rsidRPr="00881196" w:rsidRDefault="005544E1" w:rsidP="005371A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Повреждение </w:t>
      </w:r>
      <w:r w:rsidRPr="00881196">
        <w:rPr>
          <w:rFonts w:ascii="Times New Roman" w:eastAsia="Times New Roman" w:hAnsi="Times New Roman" w:cs="Times New Roman"/>
          <w:i/>
          <w:iCs/>
          <w:color w:val="333333"/>
          <w:sz w:val="27"/>
          <w:szCs w:val="27"/>
          <w:bdr w:val="none" w:sz="0" w:space="0" w:color="auto" w:frame="1"/>
        </w:rPr>
        <w:t>(impairment) — </w:t>
      </w:r>
      <w:r w:rsidRPr="00881196">
        <w:rPr>
          <w:rFonts w:ascii="Times New Roman" w:eastAsia="Times New Roman" w:hAnsi="Times New Roman" w:cs="Times New Roman"/>
          <w:color w:val="333333"/>
          <w:sz w:val="27"/>
          <w:szCs w:val="27"/>
        </w:rPr>
        <w:t>любая утрата или отклонение от нормы анатомических, физиологических или психических структур или функций организма.</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Инвалидность</w:t>
      </w:r>
      <w:r w:rsidRPr="00881196">
        <w:rPr>
          <w:rFonts w:ascii="Times New Roman" w:eastAsia="Times New Roman" w:hAnsi="Times New Roman" w:cs="Times New Roman"/>
          <w:color w:val="333333"/>
          <w:sz w:val="27"/>
          <w:szCs w:val="27"/>
        </w:rPr>
        <w:t>, или нарушение навыков </w:t>
      </w:r>
      <w:r w:rsidRPr="00881196">
        <w:rPr>
          <w:rFonts w:ascii="Times New Roman" w:eastAsia="Times New Roman" w:hAnsi="Times New Roman" w:cs="Times New Roman"/>
          <w:i/>
          <w:iCs/>
          <w:color w:val="333333"/>
          <w:sz w:val="27"/>
          <w:szCs w:val="27"/>
          <w:bdr w:val="none" w:sz="0" w:space="0" w:color="auto" w:frame="1"/>
        </w:rPr>
        <w:t>(disability), — </w:t>
      </w:r>
      <w:r w:rsidRPr="00881196">
        <w:rPr>
          <w:rFonts w:ascii="Times New Roman" w:eastAsia="Times New Roman" w:hAnsi="Times New Roman" w:cs="Times New Roman"/>
          <w:color w:val="333333"/>
          <w:sz w:val="27"/>
          <w:szCs w:val="27"/>
        </w:rPr>
        <w:t>любое ограничение или утрата способности (как следствие повреждения) проявлять активность таким образом или в таком объеме, который считают для человека нормальным.</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Увечье</w:t>
      </w:r>
      <w:r w:rsidRPr="00881196">
        <w:rPr>
          <w:rFonts w:ascii="Times New Roman" w:eastAsia="Times New Roman" w:hAnsi="Times New Roman" w:cs="Times New Roman"/>
          <w:color w:val="333333"/>
          <w:sz w:val="27"/>
          <w:szCs w:val="27"/>
        </w:rPr>
        <w:t>, или социальная недостаточность </w:t>
      </w:r>
      <w:r w:rsidRPr="00881196">
        <w:rPr>
          <w:rFonts w:ascii="Times New Roman" w:eastAsia="Times New Roman" w:hAnsi="Times New Roman" w:cs="Times New Roman"/>
          <w:i/>
          <w:iCs/>
          <w:color w:val="333333"/>
          <w:sz w:val="27"/>
          <w:szCs w:val="27"/>
          <w:bdr w:val="none" w:sz="0" w:space="0" w:color="auto" w:frame="1"/>
        </w:rPr>
        <w:t>(handicap), </w:t>
      </w:r>
      <w:r w:rsidRPr="00881196">
        <w:rPr>
          <w:rFonts w:ascii="Times New Roman" w:eastAsia="Times New Roman" w:hAnsi="Times New Roman" w:cs="Times New Roman"/>
          <w:color w:val="333333"/>
          <w:sz w:val="27"/>
          <w:szCs w:val="27"/>
        </w:rPr>
        <w:t>проявляется в результате повреждения или нарушения навыков с ущербом для пострадавшего индивидуума, что ограничивает или уменьшает ту роль, которая для этого индивидуума в его окружении является нормальной.</w:t>
      </w:r>
    </w:p>
    <w:p w:rsidR="005544E1" w:rsidRPr="00881196" w:rsidRDefault="005544E1" w:rsidP="005544E1">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Научно-методологические изыскания в практике медицинской помощи и социальной </w:t>
      </w:r>
      <w:r w:rsidRPr="00881196">
        <w:rPr>
          <w:color w:val="333333"/>
          <w:sz w:val="27"/>
        </w:rPr>
        <w:t>реабилитации</w:t>
      </w:r>
      <w:r w:rsidRPr="00881196">
        <w:rPr>
          <w:color w:val="333333"/>
          <w:sz w:val="27"/>
          <w:szCs w:val="27"/>
        </w:rPr>
        <w:t> больных и инвалидов, которые ведутся за рубежом и в нашей стране, в последние десятилетия привели к становлению и определили пути развития </w:t>
      </w:r>
      <w:r w:rsidRPr="00881196">
        <w:rPr>
          <w:color w:val="333333"/>
          <w:sz w:val="27"/>
        </w:rPr>
        <w:t>реабилитации</w:t>
      </w:r>
      <w:r w:rsidRPr="00881196">
        <w:rPr>
          <w:color w:val="333333"/>
          <w:sz w:val="27"/>
          <w:szCs w:val="27"/>
        </w:rPr>
        <w:t> как стройной научно-практической дисциплины в ее совокупном медико-социальном значении. Огромное значение в этом имел выход в свет документа ВОЗ — International Classification of Impairments, Disabilities, and Handicaps (ICIDH), дополнившая МКБ-10. В названном документе сформулировано понятие последствий заболеваний как основного предмета науки и практики </w:t>
      </w:r>
      <w:r w:rsidRPr="00881196">
        <w:rPr>
          <w:color w:val="333333"/>
          <w:sz w:val="27"/>
        </w:rPr>
        <w:t>реабилитации</w:t>
      </w:r>
      <w:r w:rsidRPr="00881196">
        <w:rPr>
          <w:color w:val="333333"/>
          <w:sz w:val="27"/>
          <w:szCs w:val="27"/>
        </w:rPr>
        <w:t>. Это:</w:t>
      </w:r>
    </w:p>
    <w:p w:rsidR="005544E1" w:rsidRPr="00881196" w:rsidRDefault="005544E1" w:rsidP="009B7378">
      <w:pPr>
        <w:numPr>
          <w:ilvl w:val="0"/>
          <w:numId w:val="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нарушения структур и функций организма человека;</w:t>
      </w:r>
    </w:p>
    <w:p w:rsidR="005544E1" w:rsidRPr="00881196" w:rsidRDefault="005544E1" w:rsidP="009B7378">
      <w:pPr>
        <w:numPr>
          <w:ilvl w:val="0"/>
          <w:numId w:val="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ограничения его жизнедеятельности как индивидуума;</w:t>
      </w:r>
    </w:p>
    <w:p w:rsidR="005544E1" w:rsidRPr="00881196" w:rsidRDefault="005544E1" w:rsidP="009B7378">
      <w:pPr>
        <w:numPr>
          <w:ilvl w:val="0"/>
          <w:numId w:val="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социальная недостаточность человека как личности.</w:t>
      </w:r>
    </w:p>
    <w:p w:rsidR="005544E1" w:rsidRPr="00881196" w:rsidRDefault="005544E1" w:rsidP="005544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Концепции ICIDH (МКН) легли в основу создания современного технологического инструмента, обеспечивающего эффективное государственное регулирование решения самого широкого круга проблем, связанных со здоровьем и качеством жизни людей, социально-экономическим благополучием общества.</w:t>
      </w:r>
    </w:p>
    <w:p w:rsidR="005544E1" w:rsidRPr="00881196" w:rsidRDefault="005544E1" w:rsidP="005544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Дополнения к ICIDH (МКН), сделанные специалистами многих стран, нашли свое отражение в новом документе ВОЗ, предложенном мировому сообществу и опубликованном в 2001 г., — International Classification of Functioning, Disability, and Health, заменившая МКН (Mikulovic J. et al., Stucki G.).</w:t>
      </w:r>
    </w:p>
    <w:p w:rsidR="005544E1" w:rsidRPr="005544E1" w:rsidRDefault="005544E1" w:rsidP="005544E1">
      <w:pPr>
        <w:shd w:val="clear" w:color="auto" w:fill="FFFFFF"/>
        <w:spacing w:after="0" w:line="288" w:lineRule="atLeast"/>
        <w:textAlignment w:val="baseline"/>
        <w:rPr>
          <w:rFonts w:ascii="inherit" w:eastAsia="Times New Roman" w:hAnsi="inherit" w:cs="Arial"/>
          <w:color w:val="333333"/>
          <w:sz w:val="27"/>
          <w:szCs w:val="27"/>
        </w:rPr>
      </w:pPr>
      <w:r w:rsidRPr="005544E1">
        <w:rPr>
          <w:rFonts w:ascii="inherit" w:eastAsia="Times New Roman" w:hAnsi="inherit" w:cs="Arial"/>
          <w:color w:val="333333"/>
          <w:sz w:val="27"/>
          <w:szCs w:val="27"/>
        </w:rPr>
        <w:t>В нашей стране медико-социальная экспертиза и построенная на ее основе медицинская </w:t>
      </w:r>
      <w:r w:rsidRPr="005544E1">
        <w:rPr>
          <w:rFonts w:ascii="inherit" w:eastAsia="Times New Roman" w:hAnsi="inherit" w:cs="Arial"/>
          <w:color w:val="333333"/>
          <w:sz w:val="27"/>
        </w:rPr>
        <w:t>реабилитация</w:t>
      </w:r>
      <w:r w:rsidRPr="005544E1">
        <w:rPr>
          <w:rFonts w:ascii="inherit" w:eastAsia="Times New Roman" w:hAnsi="inherit" w:cs="Arial"/>
          <w:color w:val="333333"/>
          <w:sz w:val="27"/>
          <w:szCs w:val="27"/>
        </w:rPr>
        <w:t> больных и инвалидов претерпевает период своего научно-методологического и технологического становления. Особое значение в этом имеет адекватное восприятие, освоение новых научных, теоретических сторон этой чрезвычайно сложной и перестраивающейся в последние годы в нашей стране сферы государственной деятельности.</w:t>
      </w:r>
    </w:p>
    <w:p w:rsidR="005544E1" w:rsidRPr="005544E1" w:rsidRDefault="005544E1" w:rsidP="005544E1">
      <w:pPr>
        <w:shd w:val="clear" w:color="auto" w:fill="FFFFFF"/>
        <w:spacing w:after="0" w:line="288" w:lineRule="atLeast"/>
        <w:textAlignment w:val="baseline"/>
        <w:rPr>
          <w:rFonts w:ascii="inherit" w:eastAsia="Times New Roman" w:hAnsi="inherit" w:cs="Arial"/>
          <w:color w:val="333333"/>
          <w:sz w:val="27"/>
          <w:szCs w:val="27"/>
        </w:rPr>
      </w:pPr>
      <w:r w:rsidRPr="005544E1">
        <w:rPr>
          <w:rFonts w:ascii="inherit" w:eastAsia="Times New Roman" w:hAnsi="inherit" w:cs="Arial"/>
          <w:color w:val="333333"/>
          <w:sz w:val="27"/>
          <w:szCs w:val="27"/>
        </w:rPr>
        <w:t>Для понимания сущности научно-теоретических, методологических основ медико-социальной экспертизы и </w:t>
      </w:r>
      <w:r w:rsidRPr="005544E1">
        <w:rPr>
          <w:rFonts w:ascii="inherit" w:eastAsia="Times New Roman" w:hAnsi="inherit" w:cs="Arial"/>
          <w:color w:val="333333"/>
          <w:sz w:val="27"/>
        </w:rPr>
        <w:t>реабилитации</w:t>
      </w:r>
      <w:r w:rsidRPr="005544E1">
        <w:rPr>
          <w:rFonts w:ascii="inherit" w:eastAsia="Times New Roman" w:hAnsi="inherit" w:cs="Arial"/>
          <w:color w:val="333333"/>
          <w:sz w:val="27"/>
          <w:szCs w:val="27"/>
        </w:rPr>
        <w:t> важно объединение двух концептуальных взглядов на здоровье и его нарушения, изложенных в МКФ. Это отражено в научной полемике медицинской модели против социальной модели (Юнусов Ф.А. и др.; Disler P.B.).</w:t>
      </w:r>
    </w:p>
    <w:p w:rsidR="005544E1" w:rsidRPr="005544E1" w:rsidRDefault="000D7D4D" w:rsidP="005544E1">
      <w:pPr>
        <w:shd w:val="clear" w:color="auto" w:fill="FFFFFF"/>
        <w:spacing w:after="0" w:line="240" w:lineRule="auto"/>
        <w:textAlignment w:val="baseline"/>
        <w:rPr>
          <w:rFonts w:ascii="Arial" w:eastAsia="Times New Roman" w:hAnsi="Arial" w:cs="Arial"/>
          <w:color w:val="333333"/>
          <w:sz w:val="27"/>
          <w:szCs w:val="27"/>
        </w:rPr>
      </w:pPr>
      <w:hyperlink r:id="rId31" w:history="1">
        <w:r w:rsidR="005544E1" w:rsidRPr="005544E1">
          <w:rPr>
            <w:rFonts w:ascii="inherit" w:eastAsia="Times New Roman" w:hAnsi="inherit" w:cs="Arial"/>
            <w:color w:val="0000FF"/>
            <w:sz w:val="2"/>
          </w:rPr>
          <w:t>Поставить закладку</w:t>
        </w:r>
      </w:hyperlink>
    </w:p>
    <w:p w:rsidR="005544E1" w:rsidRPr="005544E1" w:rsidRDefault="005544E1" w:rsidP="009B7378">
      <w:pPr>
        <w:numPr>
          <w:ilvl w:val="0"/>
          <w:numId w:val="31"/>
        </w:numPr>
        <w:shd w:val="clear" w:color="auto" w:fill="FFFFFF"/>
        <w:spacing w:after="0" w:line="240" w:lineRule="auto"/>
        <w:ind w:left="0"/>
        <w:textAlignment w:val="baseline"/>
        <w:rPr>
          <w:rFonts w:ascii="inherit" w:eastAsia="Times New Roman" w:hAnsi="inherit" w:cs="Arial"/>
          <w:color w:val="333333"/>
          <w:sz w:val="27"/>
          <w:szCs w:val="27"/>
        </w:rPr>
      </w:pPr>
      <w:r w:rsidRPr="005544E1">
        <w:rPr>
          <w:rFonts w:ascii="inherit" w:eastAsia="Times New Roman" w:hAnsi="inherit" w:cs="Arial"/>
          <w:color w:val="333333"/>
          <w:sz w:val="27"/>
          <w:szCs w:val="27"/>
        </w:rPr>
        <w:lastRenderedPageBreak/>
        <w:t>Медицинская модель сосредотачивает внимание на персональной стороне нарушения здоровья, вызванного непосредственно болезнетворным фактором. Изменения здоровья при этом требуют медицинской помощи в виде индивидуального лечения, проводимого профессионалами — врачами. Медицинская помощь рассматривается как основной выход из положения.</w:t>
      </w:r>
    </w:p>
    <w:p w:rsidR="005544E1" w:rsidRPr="005544E1" w:rsidRDefault="005544E1" w:rsidP="009B7378">
      <w:pPr>
        <w:numPr>
          <w:ilvl w:val="0"/>
          <w:numId w:val="31"/>
        </w:numPr>
        <w:shd w:val="clear" w:color="auto" w:fill="FFFFFF"/>
        <w:spacing w:after="0" w:line="240" w:lineRule="auto"/>
        <w:ind w:left="0"/>
        <w:textAlignment w:val="baseline"/>
        <w:rPr>
          <w:rFonts w:ascii="inherit" w:eastAsia="Times New Roman" w:hAnsi="inherit" w:cs="Arial"/>
          <w:color w:val="333333"/>
          <w:sz w:val="27"/>
          <w:szCs w:val="27"/>
        </w:rPr>
      </w:pPr>
      <w:r w:rsidRPr="005544E1">
        <w:rPr>
          <w:rFonts w:ascii="inherit" w:eastAsia="Times New Roman" w:hAnsi="inherit" w:cs="Arial"/>
          <w:color w:val="333333"/>
          <w:sz w:val="27"/>
          <w:szCs w:val="27"/>
        </w:rPr>
        <w:t>Социальная модель сосредотачивает внимание на сторонах нарушения здоровья, выходящих за рамки индивидуальной проблемы. Изменения здоровья при этом требуют помощи со стороны социального окружения. Это требует социальных решений и во многом предполагает коллективную ответственность общества, поэтому результатом данной позиции будут социальные изменения.</w:t>
      </w:r>
    </w:p>
    <w:p w:rsidR="005544E1" w:rsidRDefault="005544E1" w:rsidP="00881196">
      <w:pPr>
        <w:shd w:val="clear" w:color="auto" w:fill="FFFFFF"/>
        <w:spacing w:after="0" w:line="288" w:lineRule="atLeast"/>
        <w:textAlignment w:val="baseline"/>
        <w:rPr>
          <w:rFonts w:ascii="inherit" w:eastAsia="Times New Roman" w:hAnsi="inherit" w:cs="Arial"/>
          <w:color w:val="333333"/>
          <w:sz w:val="27"/>
          <w:szCs w:val="27"/>
        </w:rPr>
      </w:pPr>
      <w:r w:rsidRPr="005544E1">
        <w:rPr>
          <w:rFonts w:ascii="inherit" w:eastAsia="Times New Roman" w:hAnsi="inherit" w:cs="Arial"/>
          <w:color w:val="333333"/>
          <w:sz w:val="27"/>
          <w:szCs w:val="27"/>
        </w:rPr>
        <w:t>Международная классификация функционирования (МКФ) базируется на более тесной интеграции двух (медицинской и социальной) моделей. Для объединения различных сторон функционирования более широко и глубоко используется биопсихосоциальный подход. МКФ основана на более полной согласованности взглядов на различные стороны здоровья и болезни: с биологических, личностных и социальных позиций.</w:t>
      </w:r>
    </w:p>
    <w:p w:rsidR="005544E1" w:rsidRPr="00881196" w:rsidRDefault="005544E1" w:rsidP="005371AC">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МКФ имеет своей целью обеспечить унифицированным стандартным языком и определить рамки для описания показателей здоровья и показателей, связанных со здоровьем. Она вводит определения составляющих здоровья и некоторых связанных со здоровьем составляющих благополучия, таких как образование и труд. В конкретизации «общеупотребляемого» определения здоровья, данного ВОЗ, МКФ дает стандартные, необходимые для практического применения определения «доменов здоровья» и «доменов, связанных со здоровьем». Домен — это сфера проявления признаков здоровья или болезни, факторов и условий, определяющих здоровье или болезнь; это практический и значимый для характеристики здоровья набор:</w:t>
      </w:r>
    </w:p>
    <w:p w:rsidR="005544E1" w:rsidRPr="00881196" w:rsidRDefault="005544E1" w:rsidP="009B7378">
      <w:pPr>
        <w:numPr>
          <w:ilvl w:val="0"/>
          <w:numId w:val="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взаимосвязанных физиологических функций и анатомических структур;</w:t>
      </w:r>
    </w:p>
    <w:p w:rsidR="005544E1" w:rsidRPr="00881196" w:rsidRDefault="005544E1" w:rsidP="009B7378">
      <w:pPr>
        <w:numPr>
          <w:ilvl w:val="0"/>
          <w:numId w:val="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действий, задач и сфер жизнедеятельности;</w:t>
      </w:r>
    </w:p>
    <w:p w:rsidR="005544E1" w:rsidRPr="00881196" w:rsidRDefault="005544E1" w:rsidP="009B7378">
      <w:pPr>
        <w:numPr>
          <w:ilvl w:val="0"/>
          <w:numId w:val="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внешних природных и культурных условий;</w:t>
      </w:r>
    </w:p>
    <w:p w:rsidR="005544E1" w:rsidRPr="00881196" w:rsidRDefault="005544E1" w:rsidP="009B7378">
      <w:pPr>
        <w:numPr>
          <w:ilvl w:val="0"/>
          <w:numId w:val="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внутренних, индивидуально-психологических особенностей.</w:t>
      </w:r>
    </w:p>
    <w:p w:rsidR="005544E1" w:rsidRPr="00881196" w:rsidRDefault="005544E1" w:rsidP="005544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международных классификациях ВОЗ изменения здоровья (болезнь, расстройства, травмы и т.п.) изначально классифицированы в МКБ-10, которая определяет их этиологическую структуру. Функционирование и ограничение жизнедеятельности, связанные с изменением здоровья, классифицируются в МКФ. Таким образом, МКБ-10 и МКФ дополняют друг друга, и пользователям рекомендуется применять обе классификации совместно. В МКБ-10 заболевания, расстройства или другие изменения здоровья обеспечиваются диагнозом, который дополняется информацией МКФ о функционировании. Совместная информация, относящаяся к диагнозу и функционированию, дает более широкую и значимую картину здоровья людей или популяций, которая может быть использована при принятии решений.</w:t>
      </w:r>
    </w:p>
    <w:p w:rsidR="005544E1" w:rsidRPr="00881196" w:rsidRDefault="005544E1" w:rsidP="005544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 xml:space="preserve">МКФ ушла от классификации «последствий болезней» (концептуальной позиции ICIDH — МКН 1980 г.), чтобы стать классификацией «составляющих здоровья». «Составляющие здоровья» определяют, из чего оно состоит, в то время как «последствия» концентрируют внимание на тех влияниях, которые могут оказывать заболевания и другие изменения здоровья на конечный </w:t>
      </w:r>
      <w:r w:rsidRPr="00881196">
        <w:rPr>
          <w:rFonts w:ascii="Times New Roman" w:eastAsia="Times New Roman" w:hAnsi="Times New Roman" w:cs="Times New Roman"/>
          <w:color w:val="333333"/>
          <w:sz w:val="27"/>
          <w:szCs w:val="27"/>
        </w:rPr>
        <w:lastRenderedPageBreak/>
        <w:t>результат. Таким образом, на основе МКФ медицинский работник может более полно делать выводы о причинно-следственных связях заболевания, используя клинико-функциональные и лабораторные методы. Этот подход усиливает подходы, основанные не на исследовании детерминант здоровья или факторов риска заболеваний. Для исследователя детерминант или факторов риска МКФ содержит перечень факторов внешней природной и культурной среды, описывающих обстановку, в которой живет индивид.</w:t>
      </w:r>
    </w:p>
    <w:p w:rsidR="005544E1" w:rsidRPr="00881196" w:rsidRDefault="005544E1" w:rsidP="005544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В МКФ используются следующие базовые определения.</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Функции организма</w:t>
      </w:r>
      <w:r w:rsidRPr="00881196">
        <w:rPr>
          <w:rFonts w:ascii="Times New Roman" w:eastAsia="Times New Roman" w:hAnsi="Times New Roman" w:cs="Times New Roman"/>
          <w:i/>
          <w:iCs/>
          <w:color w:val="333333"/>
          <w:sz w:val="27"/>
          <w:szCs w:val="27"/>
          <w:bdr w:val="none" w:sz="0" w:space="0" w:color="auto" w:frame="1"/>
        </w:rPr>
        <w:t> — </w:t>
      </w:r>
      <w:r w:rsidRPr="00881196">
        <w:rPr>
          <w:rFonts w:ascii="Times New Roman" w:eastAsia="Times New Roman" w:hAnsi="Times New Roman" w:cs="Times New Roman"/>
          <w:color w:val="333333"/>
          <w:sz w:val="27"/>
          <w:szCs w:val="27"/>
        </w:rPr>
        <w:t>это физиологические функции систем организма (включая психические функции).</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Структуры организма</w:t>
      </w:r>
      <w:r w:rsidRPr="00881196">
        <w:rPr>
          <w:rFonts w:ascii="Times New Roman" w:eastAsia="Times New Roman" w:hAnsi="Times New Roman" w:cs="Times New Roman"/>
          <w:i/>
          <w:iCs/>
          <w:color w:val="333333"/>
          <w:sz w:val="27"/>
          <w:szCs w:val="27"/>
          <w:bdr w:val="none" w:sz="0" w:space="0" w:color="auto" w:frame="1"/>
        </w:rPr>
        <w:t> — </w:t>
      </w:r>
      <w:r w:rsidRPr="00881196">
        <w:rPr>
          <w:rFonts w:ascii="Times New Roman" w:eastAsia="Times New Roman" w:hAnsi="Times New Roman" w:cs="Times New Roman"/>
          <w:color w:val="333333"/>
          <w:sz w:val="27"/>
          <w:szCs w:val="27"/>
        </w:rPr>
        <w:t>это анатомические части организма, такие как органы, конечности и их компоненты.</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Факторы окружающей среды создают</w:t>
      </w:r>
      <w:r w:rsidRPr="00881196">
        <w:rPr>
          <w:rFonts w:ascii="Times New Roman" w:eastAsia="Times New Roman" w:hAnsi="Times New Roman" w:cs="Times New Roman"/>
          <w:color w:val="333333"/>
          <w:sz w:val="27"/>
          <w:szCs w:val="27"/>
        </w:rPr>
        <w:t> физическую и социальную обстановку, среду отношений и установок, где люди живут и проводят свое время. Они представлены:</w:t>
      </w:r>
    </w:p>
    <w:p w:rsidR="005544E1" w:rsidRPr="00881196" w:rsidRDefault="005544E1" w:rsidP="009B7378">
      <w:pPr>
        <w:numPr>
          <w:ilvl w:val="0"/>
          <w:numId w:val="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технологиями и оборудованием, непосредственно связанными с индивидуумом в его производительной деятельности и в быту;</w:t>
      </w:r>
    </w:p>
    <w:p w:rsidR="005544E1" w:rsidRPr="00881196" w:rsidRDefault="005544E1" w:rsidP="009B7378">
      <w:pPr>
        <w:numPr>
          <w:ilvl w:val="0"/>
          <w:numId w:val="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продукцией или системой изделий, являющихся непосредственным окружением индивида;</w:t>
      </w:r>
    </w:p>
    <w:p w:rsidR="005544E1" w:rsidRPr="00881196" w:rsidRDefault="005544E1" w:rsidP="009B7378">
      <w:pPr>
        <w:numPr>
          <w:ilvl w:val="0"/>
          <w:numId w:val="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природным окружением и изменениями окружающей среды;</w:t>
      </w:r>
    </w:p>
    <w:p w:rsidR="005544E1" w:rsidRPr="00881196" w:rsidRDefault="005544E1" w:rsidP="009B7378">
      <w:pPr>
        <w:numPr>
          <w:ilvl w:val="0"/>
          <w:numId w:val="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системой поддержки и взаимосвязи, обеспечивающей практическую физическую или эмоциональную поддержку, заботу, защиту и помощь во взаимоотношениях с другими людьми в своем доме, на рабочем месте, в школе, в играх или других аспектах ежедневной деятельности;</w:t>
      </w:r>
    </w:p>
    <w:p w:rsidR="005544E1" w:rsidRPr="00881196" w:rsidRDefault="005544E1" w:rsidP="009B7378">
      <w:pPr>
        <w:numPr>
          <w:ilvl w:val="0"/>
          <w:numId w:val="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установками, являющимися видимым результатом обычаев, правил, идеологии, ценностей, норм, религии и других убеждений;</w:t>
      </w:r>
    </w:p>
    <w:p w:rsidR="005544E1" w:rsidRPr="00881196" w:rsidRDefault="005544E1" w:rsidP="009B7378">
      <w:pPr>
        <w:numPr>
          <w:ilvl w:val="0"/>
          <w:numId w:val="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службами, сложившимися программами, предлагающими и осуществляющими услуги в различных областях жизни для удовлетворения потребностей индивида;</w:t>
      </w:r>
    </w:p>
    <w:p w:rsidR="005544E1" w:rsidRPr="00881196" w:rsidRDefault="005544E1" w:rsidP="009B7378">
      <w:pPr>
        <w:numPr>
          <w:ilvl w:val="0"/>
          <w:numId w:val="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административными системами, включающими административный контроль и механизмы организации, установленные местной, региональной, национальной, международной или другой признанной властью;</w:t>
      </w:r>
    </w:p>
    <w:p w:rsidR="005544E1" w:rsidRPr="00881196" w:rsidRDefault="005544E1" w:rsidP="009B7378">
      <w:pPr>
        <w:numPr>
          <w:ilvl w:val="0"/>
          <w:numId w:val="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color w:val="333333"/>
          <w:sz w:val="27"/>
          <w:szCs w:val="27"/>
        </w:rPr>
        <w:t>политикой, которая включает правила, инструкции, стандарты, установленные различными уровнями власти. Факторы окружающей среды взаимодействуют с такими составляющими здоровья, как функции и структуры организма, активность и участие.</w:t>
      </w:r>
    </w:p>
    <w:p w:rsidR="005544E1" w:rsidRPr="00881196" w:rsidRDefault="005544E1" w:rsidP="005544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881196">
        <w:rPr>
          <w:rFonts w:ascii="Times New Roman" w:eastAsia="Times New Roman" w:hAnsi="Times New Roman" w:cs="Times New Roman"/>
          <w:b/>
          <w:bCs/>
          <w:color w:val="333333"/>
          <w:sz w:val="27"/>
          <w:szCs w:val="27"/>
          <w:bdr w:val="none" w:sz="0" w:space="0" w:color="auto" w:frame="1"/>
        </w:rPr>
        <w:t>Облегчающие факторы</w:t>
      </w:r>
      <w:r w:rsidRPr="00881196">
        <w:rPr>
          <w:rFonts w:ascii="Times New Roman" w:eastAsia="Times New Roman" w:hAnsi="Times New Roman" w:cs="Times New Roman"/>
          <w:i/>
          <w:iCs/>
          <w:color w:val="333333"/>
          <w:sz w:val="27"/>
          <w:szCs w:val="27"/>
          <w:bdr w:val="none" w:sz="0" w:space="0" w:color="auto" w:frame="1"/>
        </w:rPr>
        <w:t> — </w:t>
      </w:r>
      <w:r w:rsidRPr="00881196">
        <w:rPr>
          <w:rFonts w:ascii="Times New Roman" w:eastAsia="Times New Roman" w:hAnsi="Times New Roman" w:cs="Times New Roman"/>
          <w:color w:val="333333"/>
          <w:sz w:val="27"/>
          <w:szCs w:val="27"/>
        </w:rPr>
        <w:t>факторы в окружении человека, которые посредством своего отсутствия или присутствия улучшают функционирование и уменьшают ограничение жизнедеятельности.</w:t>
      </w:r>
    </w:p>
    <w:p w:rsidR="00926A12" w:rsidRPr="00926A12" w:rsidRDefault="005544E1" w:rsidP="00926A1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sidRPr="00881196">
        <w:rPr>
          <w:b/>
          <w:bCs/>
          <w:color w:val="333333"/>
          <w:sz w:val="27"/>
          <w:szCs w:val="27"/>
          <w:bdr w:val="none" w:sz="0" w:space="0" w:color="auto" w:frame="1"/>
        </w:rPr>
        <w:t>Нарушения</w:t>
      </w:r>
      <w:r w:rsidRPr="00881196">
        <w:rPr>
          <w:color w:val="333333"/>
          <w:sz w:val="27"/>
          <w:szCs w:val="27"/>
        </w:rPr>
        <w:t> — это проблемы, возникающие в функциях или структурах, такие как существенные отклонения или утрата. Нарушения не зависят от этиологии или от того, как они развиваются; они могут быть частью или</w:t>
      </w:r>
      <w:r w:rsidR="00926A12" w:rsidRPr="00881196">
        <w:rPr>
          <w:color w:val="333333"/>
          <w:sz w:val="27"/>
          <w:szCs w:val="27"/>
        </w:rPr>
        <w:t xml:space="preserve"> проявлением изменения здоровья, но они не являются обязательным</w:t>
      </w:r>
      <w:r w:rsidR="00926A12" w:rsidRPr="00926A12">
        <w:rPr>
          <w:rFonts w:ascii="inherit" w:hAnsi="inherit" w:cs="Arial"/>
          <w:color w:val="333333"/>
          <w:sz w:val="27"/>
          <w:szCs w:val="27"/>
        </w:rPr>
        <w:t xml:space="preserve"> признаком болезни и не означают, что индивид должен считаться больным. Такое понимание термина «нарушения» является основой концепции МКФ, которая рассматривает статус </w:t>
      </w:r>
      <w:r w:rsidR="00926A12" w:rsidRPr="00926A12">
        <w:rPr>
          <w:rFonts w:ascii="inherit" w:hAnsi="inherit" w:cs="Arial"/>
          <w:color w:val="333333"/>
          <w:sz w:val="27"/>
          <w:szCs w:val="27"/>
        </w:rPr>
        <w:lastRenderedPageBreak/>
        <w:t>индивида с позиций здоровья, а не болезни, в интересах ориентации на потенциал здоровья.</w:t>
      </w:r>
    </w:p>
    <w:p w:rsidR="00926A12" w:rsidRPr="00926A12" w:rsidRDefault="00926A12" w:rsidP="00926A12">
      <w:pPr>
        <w:shd w:val="clear" w:color="auto" w:fill="FFFFFF"/>
        <w:spacing w:after="0" w:line="288" w:lineRule="atLeast"/>
        <w:textAlignment w:val="baseline"/>
        <w:rPr>
          <w:rFonts w:ascii="inherit" w:eastAsia="Times New Roman" w:hAnsi="inherit" w:cs="Arial"/>
          <w:color w:val="333333"/>
          <w:sz w:val="27"/>
          <w:szCs w:val="27"/>
        </w:rPr>
      </w:pPr>
      <w:r w:rsidRPr="00926A12">
        <w:rPr>
          <w:rFonts w:ascii="inherit" w:eastAsia="Times New Roman" w:hAnsi="inherit" w:cs="Arial"/>
          <w:color w:val="333333"/>
          <w:sz w:val="27"/>
          <w:szCs w:val="27"/>
        </w:rPr>
        <w:t>Термин </w:t>
      </w:r>
      <w:r w:rsidRPr="00926A12">
        <w:rPr>
          <w:rFonts w:ascii="inherit" w:eastAsia="Times New Roman" w:hAnsi="inherit" w:cs="Arial"/>
          <w:b/>
          <w:bCs/>
          <w:i/>
          <w:iCs/>
          <w:color w:val="333333"/>
          <w:sz w:val="27"/>
          <w:szCs w:val="27"/>
          <w:bdr w:val="none" w:sz="0" w:space="0" w:color="auto" w:frame="1"/>
        </w:rPr>
        <w:t>«ограничения жизнедеятельности</w:t>
      </w:r>
      <w:r w:rsidRPr="00926A12">
        <w:rPr>
          <w:rFonts w:ascii="inherit" w:eastAsia="Times New Roman" w:hAnsi="inherit" w:cs="Arial"/>
          <w:color w:val="333333"/>
          <w:sz w:val="27"/>
          <w:szCs w:val="27"/>
        </w:rPr>
        <w:t>», наоборот, имеет более широкое значение, включающее понятия, обозначаемые терминами «активность» и «участие».</w:t>
      </w:r>
    </w:p>
    <w:p w:rsidR="00926A12" w:rsidRPr="00926A12" w:rsidRDefault="00926A12" w:rsidP="00926A12">
      <w:pPr>
        <w:shd w:val="clear" w:color="auto" w:fill="FFFFFF"/>
        <w:spacing w:after="0" w:line="288" w:lineRule="atLeast"/>
        <w:textAlignment w:val="baseline"/>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Барьеры</w:t>
      </w:r>
      <w:r w:rsidRPr="00926A12">
        <w:rPr>
          <w:rFonts w:ascii="inherit" w:eastAsia="Times New Roman" w:hAnsi="inherit" w:cs="Arial"/>
          <w:color w:val="333333"/>
          <w:sz w:val="27"/>
          <w:szCs w:val="27"/>
        </w:rPr>
        <w:t> — это факторы в окружении человека, которые посредством своего отсутствия или присутствия лимитируют функционирование и приводят к ограничению жизнедеятельности.</w:t>
      </w:r>
    </w:p>
    <w:p w:rsidR="00926A12" w:rsidRPr="00926A12" w:rsidRDefault="000D7D4D" w:rsidP="00926A12">
      <w:pPr>
        <w:shd w:val="clear" w:color="auto" w:fill="FFFFFF"/>
        <w:spacing w:after="0" w:line="240" w:lineRule="auto"/>
        <w:textAlignment w:val="baseline"/>
        <w:rPr>
          <w:rFonts w:ascii="Arial" w:eastAsia="Times New Roman" w:hAnsi="Arial" w:cs="Arial"/>
          <w:color w:val="333333"/>
          <w:sz w:val="27"/>
          <w:szCs w:val="27"/>
        </w:rPr>
      </w:pPr>
      <w:hyperlink r:id="rId32" w:history="1">
        <w:r w:rsidR="00926A12" w:rsidRPr="00926A12">
          <w:rPr>
            <w:rFonts w:ascii="inherit" w:eastAsia="Times New Roman" w:hAnsi="inherit" w:cs="Arial"/>
            <w:color w:val="0000FF"/>
            <w:sz w:val="2"/>
          </w:rPr>
          <w:t>Поставить закладку</w:t>
        </w:r>
      </w:hyperlink>
    </w:p>
    <w:p w:rsidR="00926A12" w:rsidRDefault="00926A12" w:rsidP="00926A12">
      <w:pPr>
        <w:shd w:val="clear" w:color="auto" w:fill="FFFFFF"/>
        <w:spacing w:after="0" w:line="288" w:lineRule="atLeast"/>
        <w:textAlignment w:val="baseline"/>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Активность</w:t>
      </w:r>
      <w:r w:rsidRPr="00926A12">
        <w:rPr>
          <w:rFonts w:ascii="inherit" w:eastAsia="Times New Roman" w:hAnsi="inherit" w:cs="Arial"/>
          <w:color w:val="333333"/>
          <w:sz w:val="27"/>
          <w:szCs w:val="27"/>
        </w:rPr>
        <w:t> — это выполнение задачи или действий индивидом. Она представляет индивидуальную сторону функционирования. Возможны ограничения активности — это трудности в осуществлении активности, которые может испытывать индивид, преодолевая индивидуальные нарушения функционирования (нарушения структур и функций). Определение активности повседневной жизнедеятельности осуществляется либо путем опроса самого пациента или его окружения, либо путем обследования. Стандартные системы оценки активности базируются на применении специальных функциональных шкал (например, Бартель-индекс, оценка баланса в положении сидя, в положении больного стоя, шестибалльная шкала оценки мышечной силы и др.). Шкала функционального независимого измерителя (табл. 1.4) предназначена для оценки степени физических недостатков.</w:t>
      </w:r>
    </w:p>
    <w:p w:rsidR="00926A12" w:rsidRPr="00926A12" w:rsidRDefault="00926A12" w:rsidP="00926A12">
      <w:pPr>
        <w:shd w:val="clear" w:color="auto" w:fill="FFFFFF"/>
        <w:spacing w:after="0" w:line="288" w:lineRule="atLeast"/>
        <w:textAlignment w:val="baseline"/>
        <w:rPr>
          <w:rFonts w:ascii="inherit" w:eastAsia="Times New Roman" w:hAnsi="inherit" w:cs="Arial"/>
          <w:color w:val="333333"/>
          <w:sz w:val="27"/>
          <w:szCs w:val="27"/>
        </w:rPr>
      </w:pPr>
    </w:p>
    <w:p w:rsidR="00926A12" w:rsidRPr="00926A12" w:rsidRDefault="00926A12" w:rsidP="00926A12">
      <w:pPr>
        <w:shd w:val="clear" w:color="auto" w:fill="FFFFFF"/>
        <w:spacing w:after="0" w:line="288" w:lineRule="atLeast"/>
        <w:textAlignment w:val="baseline"/>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Таблица 1.4. </w:t>
      </w:r>
      <w:r w:rsidRPr="00926A12">
        <w:rPr>
          <w:rFonts w:ascii="inherit" w:eastAsia="Times New Roman" w:hAnsi="inherit" w:cs="Arial"/>
          <w:color w:val="333333"/>
          <w:sz w:val="27"/>
          <w:szCs w:val="27"/>
        </w:rPr>
        <w:t>Функциональный независимый измеритель</w:t>
      </w:r>
    </w:p>
    <w:p w:rsidR="005544E1" w:rsidRPr="005544E1" w:rsidRDefault="005544E1" w:rsidP="005544E1">
      <w:pPr>
        <w:shd w:val="clear" w:color="auto" w:fill="FFFFFF"/>
        <w:spacing w:after="0" w:line="288" w:lineRule="atLeast"/>
        <w:textAlignment w:val="baseline"/>
        <w:rPr>
          <w:rFonts w:ascii="Arial" w:eastAsia="Times New Roman" w:hAnsi="Arial" w:cs="Arial"/>
          <w:color w:val="333333"/>
          <w:sz w:val="27"/>
          <w:szCs w:val="27"/>
        </w:rPr>
      </w:pPr>
    </w:p>
    <w:tbl>
      <w:tblPr>
        <w:tblW w:w="0" w:type="auto"/>
        <w:shd w:val="clear" w:color="auto" w:fill="FFFFFF"/>
        <w:tblCellMar>
          <w:left w:w="0" w:type="dxa"/>
          <w:right w:w="0" w:type="dxa"/>
        </w:tblCellMar>
        <w:tblLook w:val="04A0"/>
      </w:tblPr>
      <w:tblGrid>
        <w:gridCol w:w="3191"/>
        <w:gridCol w:w="6174"/>
      </w:tblGrid>
      <w:tr w:rsidR="00926A12" w:rsidRPr="00926A12" w:rsidTr="00926A12">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Оцениваемый параметр</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Критерии оценки</w:t>
            </w:r>
          </w:p>
        </w:tc>
      </w:tr>
      <w:tr w:rsidR="00926A12" w:rsidRPr="00926A12" w:rsidTr="00926A12">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Двигательные функции. Самообслуживание. Максимальная сумма баллов — 91</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 xml:space="preserve">Прием пищи (пользование столовыми приборами, поднесение пищи ко рту, жевание, глотание). Личная гигиена (чистка зубов, причесывание, умывание лица, рук, бритье, макияж). Принятие ванны/душа (мытье и вытирание тела, за исключением области спины). Одевание (включая надевание протезов/ортезов) на верхнюю часть тела (выше пояса). Одевание на нижнюю часть тела (ниже пояса). Туалет (использование туалетной бумаги, гигиенических пакетов). Контроль мочеиспускания, при необходимости использование приспособлений для мочеиспускания. Контроль акта дефекации, при необходимости использование специальных приспособлений (клизмы, калоприемника и др.). Кровать, стул, инвалидное кресло (способность вставать с кровати и ложиться на кровать, садиться на стул или инвалидное кресло и вставать с них). Туалет (способность пользоваться унитазом, садиться, вставать). Ванна, душ (способность пользоваться кабиной для душа или ванной). Ходьба/передвижение с помощью инвалидного кресла (7 баллов — возможность ходьбы без посторонней помощи на расстояние не </w:t>
            </w:r>
            <w:r w:rsidRPr="00926A12">
              <w:rPr>
                <w:rFonts w:ascii="inherit" w:eastAsia="Times New Roman" w:hAnsi="inherit" w:cs="Arial"/>
                <w:color w:val="333333"/>
                <w:sz w:val="27"/>
                <w:szCs w:val="27"/>
              </w:rPr>
              <w:lastRenderedPageBreak/>
              <w:t>менее 50 м; 1 балл — невозможность преодолеть расстояние более 17 м). Подъем по лестнице (7 баллов — подъем без посторонней помощи на 12–14 ступеней; 1 балл — невозможность преодоления высоты более 4 ступеней)</w:t>
            </w:r>
          </w:p>
        </w:tc>
      </w:tr>
      <w:tr w:rsidR="00926A12" w:rsidRPr="00926A12" w:rsidTr="00926A12">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lastRenderedPageBreak/>
              <w:t>Интеллектуальные функции. Общение. Максимальная сумма баллов — 35</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Восприятие внешней информации (понимание речи и/или письма). Изложение собственных желаний и мыслей (устным или письменным образом). Социальная интеграция (взаимодействие с членами семьи, медицинским персоналом и прочими окружающими). Принятие решений (умение решать проблемы, связанные с финансами, социальными и личными потребностями). Память (способность к запоминанию и воспроизведению полученной зрительной и слуховой информации, обучению, узнаванию окружающих)</w:t>
            </w:r>
          </w:p>
        </w:tc>
      </w:tr>
    </w:tbl>
    <w:p w:rsidR="005544E1" w:rsidRPr="00881196" w:rsidRDefault="005544E1" w:rsidP="00926A12">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926A12" w:rsidRPr="00881196" w:rsidRDefault="00926A12" w:rsidP="00926A12">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Ограничение активности</w:t>
      </w:r>
      <w:r w:rsidRPr="00881196">
        <w:rPr>
          <w:i/>
          <w:iCs/>
          <w:color w:val="333333"/>
          <w:sz w:val="27"/>
          <w:szCs w:val="27"/>
          <w:bdr w:val="none" w:sz="0" w:space="0" w:color="auto" w:frame="1"/>
        </w:rPr>
        <w:t> — </w:t>
      </w:r>
      <w:r w:rsidRPr="00881196">
        <w:rPr>
          <w:color w:val="333333"/>
          <w:sz w:val="27"/>
          <w:szCs w:val="27"/>
        </w:rPr>
        <w:t>это трудности в осуществлении активности, которые может испытывать индивид.</w:t>
      </w:r>
    </w:p>
    <w:p w:rsidR="00926A12" w:rsidRPr="00881196" w:rsidRDefault="00926A12" w:rsidP="00926A12">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Участие</w:t>
      </w:r>
      <w:r w:rsidRPr="00881196">
        <w:rPr>
          <w:color w:val="333333"/>
          <w:sz w:val="27"/>
          <w:szCs w:val="27"/>
        </w:rPr>
        <w:t> — это вовлечение индивида в жизненную ситуацию, складывающуюся во внешних условиях, облегченных или лимитирующих функционирование и жизнедеятельность. Оно представляет социальные стороны функционирования.</w:t>
      </w:r>
    </w:p>
    <w:p w:rsidR="00926A12" w:rsidRPr="00881196" w:rsidRDefault="00926A12" w:rsidP="00881196">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Могут быть </w:t>
      </w:r>
      <w:r w:rsidRPr="00881196">
        <w:rPr>
          <w:b/>
          <w:bCs/>
          <w:i/>
          <w:iCs/>
          <w:color w:val="333333"/>
          <w:sz w:val="27"/>
          <w:szCs w:val="27"/>
          <w:bdr w:val="none" w:sz="0" w:space="0" w:color="auto" w:frame="1"/>
        </w:rPr>
        <w:t>ограничения возможности участия</w:t>
      </w:r>
      <w:r w:rsidRPr="00881196">
        <w:rPr>
          <w:color w:val="333333"/>
          <w:sz w:val="27"/>
          <w:szCs w:val="27"/>
        </w:rPr>
        <w:t> — это проблемы, которые может испытывать индивид при вовлечении в жизненные ситуации, преодолевая барьеры окружающей среды, внешних природных или культурных условий. Здесь имеют значение внешние контекстные факторы здоровья. Наличие ограничений возможности участия определяется путем сравнения с участием индивида без ограничения жизнедеятельности в данной культуре или обществе. Ограничение участия ведет к тому, что в МКН обозначалось термином «социальная недостаточность».</w:t>
      </w:r>
    </w:p>
    <w:p w:rsidR="00926A12" w:rsidRPr="00881196" w:rsidRDefault="00926A12" w:rsidP="00881196">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Таким образом, МКН преимущественно сосредотачивала внимание на том, какие негативные изменения произошли в свойствах и жизнедеятельности индивида-личности.</w:t>
      </w:r>
    </w:p>
    <w:p w:rsidR="00926A12" w:rsidRPr="00881196" w:rsidRDefault="00926A12" w:rsidP="005371AC">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t>МКФ, в интересах активного преодоления негативных изменений, сосредотачивает внимание на том положительном, что осталось и содержится в индивидуально-личностных свойствах человека и в окружающей его социально-культурной и природной среде (Аухадеев Э.И.).</w:t>
      </w:r>
    </w:p>
    <w:p w:rsidR="00926A12" w:rsidRPr="00881196" w:rsidRDefault="00926A12" w:rsidP="00881196">
      <w:pPr>
        <w:pStyle w:val="txt"/>
        <w:shd w:val="clear" w:color="auto" w:fill="FFFFFF"/>
        <w:spacing w:before="0" w:beforeAutospacing="0" w:after="0" w:afterAutospacing="0" w:line="288" w:lineRule="atLeast"/>
        <w:textAlignment w:val="baseline"/>
        <w:rPr>
          <w:color w:val="333333"/>
          <w:sz w:val="27"/>
          <w:szCs w:val="27"/>
        </w:rPr>
      </w:pPr>
      <w:r w:rsidRPr="00881196">
        <w:rPr>
          <w:b/>
          <w:bCs/>
          <w:color w:val="333333"/>
          <w:sz w:val="27"/>
          <w:szCs w:val="27"/>
          <w:bdr w:val="none" w:sz="0" w:space="0" w:color="auto" w:frame="1"/>
        </w:rPr>
        <w:t>Личностные факторы</w:t>
      </w:r>
      <w:r w:rsidRPr="00881196">
        <w:rPr>
          <w:color w:val="333333"/>
          <w:sz w:val="27"/>
          <w:szCs w:val="27"/>
        </w:rPr>
        <w:t> — это индивидуальные характеристики, с которыми живет и существует индивид, состоят из черт индивида, не являющихся частью изменений здоровья или показателей здоровья. Они могут включать: пол, расу, возраст; социальное окружение, образование, профессию; стиль жизни, привычки, воспитание; прошлый и текущий жизненный опыт (события в прошлом и настоящем); тип личности и характер, склонности; тренированность по отношению к физическим и психическим нагрузкам; другие (сопутствующие основным) изменения здоровья и прочие характеристики, из которых все или некоторые могут влиять на ограничения жизнедеятельности на любом уровне.</w:t>
      </w:r>
    </w:p>
    <w:p w:rsidR="00926A12" w:rsidRPr="00881196" w:rsidRDefault="00926A12" w:rsidP="00881196">
      <w:pPr>
        <w:pStyle w:val="txt"/>
        <w:shd w:val="clear" w:color="auto" w:fill="FFFFFF"/>
        <w:spacing w:before="0" w:beforeAutospacing="0" w:after="0" w:afterAutospacing="0" w:line="288" w:lineRule="atLeast"/>
        <w:textAlignment w:val="baseline"/>
        <w:rPr>
          <w:color w:val="333333"/>
          <w:sz w:val="27"/>
          <w:szCs w:val="27"/>
        </w:rPr>
      </w:pPr>
      <w:r w:rsidRPr="00881196">
        <w:rPr>
          <w:color w:val="333333"/>
          <w:sz w:val="27"/>
          <w:szCs w:val="27"/>
        </w:rPr>
        <w:lastRenderedPageBreak/>
        <w:t>Каждый компонент состоит из различных доменов, а внутри каждого домена — из категорий, которые являются единицами классификации.</w:t>
      </w:r>
    </w:p>
    <w:p w:rsidR="00926A12" w:rsidRPr="00881196" w:rsidRDefault="00926A12" w:rsidP="00881196">
      <w:pPr>
        <w:pStyle w:val="txt"/>
        <w:shd w:val="clear" w:color="auto" w:fill="FFFFFF"/>
        <w:spacing w:before="240" w:beforeAutospacing="0" w:after="0" w:afterAutospacing="0" w:line="288" w:lineRule="atLeast"/>
        <w:textAlignment w:val="baseline"/>
        <w:rPr>
          <w:color w:val="333333"/>
          <w:sz w:val="27"/>
          <w:szCs w:val="27"/>
        </w:rPr>
      </w:pPr>
      <w:r w:rsidRPr="00881196">
        <w:rPr>
          <w:color w:val="333333"/>
          <w:sz w:val="27"/>
          <w:szCs w:val="27"/>
        </w:rPr>
        <w:t>МКФ имеет представленную ниже структуру (табл. 1.5).</w:t>
      </w: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6FB6" w:rsidRDefault="00BE6FB6" w:rsidP="00926A1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926A12" w:rsidRDefault="00926A12" w:rsidP="00926A1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881196">
        <w:rPr>
          <w:b/>
          <w:bCs/>
          <w:color w:val="333333"/>
          <w:sz w:val="27"/>
          <w:szCs w:val="27"/>
          <w:bdr w:val="none" w:sz="0" w:space="0" w:color="auto" w:frame="1"/>
        </w:rPr>
        <w:t>Таблица 1.5.</w:t>
      </w:r>
      <w:r w:rsidRPr="00881196">
        <w:rPr>
          <w:color w:val="333333"/>
          <w:sz w:val="27"/>
          <w:szCs w:val="27"/>
        </w:rPr>
        <w:t> Структура Международной классификации функционирования, ограничений жизнедеятельности и здоровья — International Classification of Functioning, Disability, and Health</w:t>
      </w:r>
    </w:p>
    <w:p w:rsidR="00926A12" w:rsidRDefault="00926A12" w:rsidP="00926A12">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tbl>
      <w:tblPr>
        <w:tblW w:w="0" w:type="auto"/>
        <w:tblInd w:w="-137" w:type="dxa"/>
        <w:shd w:val="clear" w:color="auto" w:fill="FFFFFF"/>
        <w:tblCellMar>
          <w:left w:w="0" w:type="dxa"/>
          <w:right w:w="0" w:type="dxa"/>
        </w:tblCellMar>
        <w:tblLook w:val="04A0"/>
      </w:tblPr>
      <w:tblGrid>
        <w:gridCol w:w="19"/>
        <w:gridCol w:w="155"/>
        <w:gridCol w:w="1410"/>
        <w:gridCol w:w="100"/>
        <w:gridCol w:w="1766"/>
        <w:gridCol w:w="2018"/>
        <w:gridCol w:w="2018"/>
        <w:gridCol w:w="2016"/>
      </w:tblGrid>
      <w:tr w:rsidR="00926A12" w:rsidRPr="00926A12" w:rsidTr="00BE6FB6">
        <w:tc>
          <w:tcPr>
            <w:tcW w:w="1658" w:type="dxa"/>
            <w:gridSpan w:val="4"/>
            <w:vMerge w:val="restart"/>
            <w:tcBorders>
              <w:top w:val="single" w:sz="4" w:space="0" w:color="auto"/>
              <w:left w:val="single" w:sz="4" w:space="0" w:color="auto"/>
              <w:bottom w:val="nil"/>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Составляющие домены</w:t>
            </w:r>
          </w:p>
        </w:tc>
        <w:tc>
          <w:tcPr>
            <w:tcW w:w="0" w:type="auto"/>
            <w:gridSpan w:val="2"/>
            <w:tcBorders>
              <w:top w:val="single" w:sz="4" w:space="0" w:color="auto"/>
              <w:left w:val="single" w:sz="4" w:space="0" w:color="auto"/>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Pr>
                <w:rFonts w:ascii="inherit" w:eastAsia="Times New Roman" w:hAnsi="inherit" w:cs="Arial"/>
                <w:b/>
                <w:bCs/>
                <w:color w:val="333333"/>
                <w:sz w:val="27"/>
                <w:szCs w:val="27"/>
                <w:bdr w:val="none" w:sz="0" w:space="0" w:color="auto" w:frame="1"/>
              </w:rPr>
              <w:t xml:space="preserve"> Часть 1.</w:t>
            </w:r>
            <w:r w:rsidRPr="00926A12">
              <w:rPr>
                <w:rFonts w:ascii="inherit" w:eastAsia="Times New Roman" w:hAnsi="inherit" w:cs="Arial"/>
                <w:b/>
                <w:bCs/>
                <w:color w:val="333333"/>
                <w:sz w:val="27"/>
                <w:szCs w:val="27"/>
                <w:bdr w:val="none" w:sz="0" w:space="0" w:color="auto" w:frame="1"/>
              </w:rPr>
              <w:t xml:space="preserve"> Функционирование и ограничения жизнедеятельности</w:t>
            </w:r>
          </w:p>
        </w:tc>
        <w:tc>
          <w:tcPr>
            <w:tcW w:w="0" w:type="auto"/>
            <w:gridSpan w:val="2"/>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Часть 2. Контекстные факторы</w:t>
            </w:r>
          </w:p>
        </w:tc>
      </w:tr>
      <w:tr w:rsidR="00926A12" w:rsidRPr="00926A12" w:rsidTr="00BE6FB6">
        <w:tc>
          <w:tcPr>
            <w:tcW w:w="1658" w:type="dxa"/>
            <w:gridSpan w:val="4"/>
            <w:vMerge/>
            <w:tcBorders>
              <w:top w:val="nil"/>
              <w:left w:val="single" w:sz="4" w:space="0" w:color="auto"/>
              <w:bottom w:val="single" w:sz="4" w:space="0" w:color="auto"/>
              <w:right w:val="single" w:sz="6" w:space="0" w:color="000000"/>
            </w:tcBorders>
            <w:shd w:val="clear" w:color="auto" w:fill="FFFFFF"/>
            <w:vAlign w:val="center"/>
            <w:hideMark/>
          </w:tcPr>
          <w:p w:rsidR="00926A12" w:rsidRPr="00926A12" w:rsidRDefault="00926A12" w:rsidP="00926A12">
            <w:pPr>
              <w:spacing w:after="0" w:line="240" w:lineRule="auto"/>
              <w:rPr>
                <w:rFonts w:ascii="inherit" w:eastAsia="Times New Roman" w:hAnsi="inherit" w:cs="Arial"/>
                <w:color w:val="333333"/>
                <w:sz w:val="27"/>
                <w:szCs w:val="27"/>
              </w:rPr>
            </w:pP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функции и структуры организма</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активность и участие</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факторы окружающей среды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b/>
                <w:bCs/>
                <w:color w:val="333333"/>
                <w:sz w:val="27"/>
                <w:szCs w:val="27"/>
                <w:bdr w:val="none" w:sz="0" w:space="0" w:color="auto" w:frame="1"/>
              </w:rPr>
              <w:t>личностные факторы</w:t>
            </w:r>
          </w:p>
        </w:tc>
      </w:tr>
      <w:tr w:rsidR="00926A12" w:rsidRPr="00926A12" w:rsidTr="00BE6FB6">
        <w:tc>
          <w:tcPr>
            <w:tcW w:w="1658" w:type="dxa"/>
            <w:gridSpan w:val="4"/>
            <w:tcBorders>
              <w:top w:val="single" w:sz="4" w:space="0" w:color="auto"/>
              <w:left w:val="single" w:sz="4" w:space="0" w:color="auto"/>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Домены</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Функции организма. Структуры организма</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Сферы жизнедеятельности (задачи, действия)</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Внешнее влияние на функционирование и ограничения жизнедеятельности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26A12" w:rsidRPr="00926A12" w:rsidRDefault="00926A12" w:rsidP="00926A12">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Внутреннее влияние на функционирование и ограничения жизнедеятельности</w:t>
            </w:r>
          </w:p>
        </w:tc>
      </w:tr>
      <w:tr w:rsidR="00BE6FB6" w:rsidRPr="00926A12" w:rsidTr="00BE6FB6">
        <w:tc>
          <w:tcPr>
            <w:tcW w:w="1658" w:type="dxa"/>
            <w:gridSpan w:val="4"/>
            <w:tcBorders>
              <w:top w:val="single" w:sz="4" w:space="0" w:color="auto"/>
              <w:left w:val="single" w:sz="4" w:space="0" w:color="auto"/>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Параметры</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Влияние свойств лично</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Изменение функций организма (физиологическое). Изменение структуры организма (анатомическое)</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Потенциальная способность. Выполнение задачи в стандартных условиях. Реализация. Выполнение задачи в реальной жизненной ситуации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Облегчающие или затрудняющие влияние физической, социальной среды, мира отношений и установок</w:t>
            </w:r>
          </w:p>
        </w:tc>
      </w:tr>
      <w:tr w:rsidR="00BE6FB6" w:rsidRPr="00926A12" w:rsidTr="00BE6FB6">
        <w:tc>
          <w:tcPr>
            <w:tcW w:w="1658" w:type="dxa"/>
            <w:gridSpan w:val="4"/>
            <w:tcBorders>
              <w:top w:val="single" w:sz="4" w:space="0" w:color="auto"/>
              <w:left w:val="single" w:sz="4" w:space="0" w:color="auto"/>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Позитивный аспект</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Функциональная и структурная целостность</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Активность. Участие</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Облегчающие факторы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Неприменимо</w:t>
            </w:r>
          </w:p>
        </w:tc>
      </w:tr>
      <w:tr w:rsidR="00BE6FB6" w:rsidRPr="00926A12" w:rsidTr="00BE6FB6">
        <w:trPr>
          <w:trHeight w:val="265"/>
        </w:trPr>
        <w:tc>
          <w:tcPr>
            <w:tcW w:w="1563" w:type="dxa"/>
            <w:gridSpan w:val="3"/>
            <w:tcBorders>
              <w:top w:val="nil"/>
              <w:left w:val="single" w:sz="4" w:space="0" w:color="auto"/>
              <w:bottom w:val="single" w:sz="4" w:space="0" w:color="auto"/>
              <w:right w:val="single" w:sz="4" w:space="0" w:color="auto"/>
            </w:tcBorders>
            <w:shd w:val="clear" w:color="auto" w:fill="FFFFFF"/>
            <w:vAlign w:val="center"/>
            <w:hideMark/>
          </w:tcPr>
          <w:p w:rsidR="00BE6FB6" w:rsidRPr="00926A12" w:rsidRDefault="00BE6FB6" w:rsidP="00BE6FB6">
            <w:pPr>
              <w:spacing w:after="0" w:line="240" w:lineRule="auto"/>
              <w:rPr>
                <w:rFonts w:ascii="inherit" w:eastAsia="Times New Roman" w:hAnsi="inherit" w:cs="Arial"/>
                <w:color w:val="333333"/>
                <w:sz w:val="27"/>
                <w:szCs w:val="27"/>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r w:rsidRPr="00926A12">
              <w:rPr>
                <w:rFonts w:ascii="inherit" w:eastAsia="Times New Roman" w:hAnsi="inherit" w:cs="Arial"/>
                <w:color w:val="333333"/>
                <w:sz w:val="27"/>
                <w:szCs w:val="27"/>
              </w:rPr>
              <w:t>Функционирование</w:t>
            </w:r>
          </w:p>
        </w:tc>
        <w:tc>
          <w:tcPr>
            <w:tcW w:w="1986" w:type="dxa"/>
            <w:tcBorders>
              <w:top w:val="nil"/>
              <w:left w:val="single" w:sz="4" w:space="0" w:color="auto"/>
              <w:bottom w:val="single" w:sz="4" w:space="0" w:color="auto"/>
              <w:right w:val="single" w:sz="6" w:space="0" w:color="000000"/>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p>
        </w:tc>
        <w:tc>
          <w:tcPr>
            <w:tcW w:w="1984" w:type="dxa"/>
            <w:tcBorders>
              <w:top w:val="nil"/>
              <w:left w:val="nil"/>
              <w:bottom w:val="single" w:sz="4" w:space="0" w:color="auto"/>
              <w:right w:val="single" w:sz="4" w:space="0" w:color="auto"/>
            </w:tcBorders>
            <w:shd w:val="clear" w:color="auto" w:fill="FFFFFF"/>
            <w:vAlign w:val="bottom"/>
            <w:hideMark/>
          </w:tcPr>
          <w:p w:rsidR="00BE6FB6" w:rsidRPr="00926A12" w:rsidRDefault="00BE6FB6" w:rsidP="00BE6FB6">
            <w:pPr>
              <w:spacing w:after="0" w:line="240" w:lineRule="auto"/>
              <w:rPr>
                <w:rFonts w:ascii="inherit" w:eastAsia="Times New Roman" w:hAnsi="inherit" w:cs="Arial"/>
                <w:color w:val="333333"/>
                <w:sz w:val="27"/>
                <w:szCs w:val="27"/>
              </w:rPr>
            </w:pPr>
          </w:p>
        </w:tc>
      </w:tr>
      <w:tr w:rsidR="00BE6FB6" w:rsidRPr="00926A12" w:rsidTr="00BE6FB6">
        <w:tc>
          <w:tcPr>
            <w:tcW w:w="1563" w:type="dxa"/>
            <w:gridSpan w:val="3"/>
            <w:tcBorders>
              <w:top w:val="single" w:sz="4" w:space="0" w:color="auto"/>
              <w:left w:val="nil"/>
              <w:bottom w:val="single" w:sz="4" w:space="0" w:color="auto"/>
              <w:right w:val="single" w:sz="6" w:space="0" w:color="000000"/>
            </w:tcBorders>
            <w:shd w:val="clear" w:color="auto" w:fill="FFFFFF"/>
            <w:vAlign w:val="center"/>
            <w:hideMark/>
          </w:tcPr>
          <w:p w:rsidR="00BE6FB6" w:rsidRPr="00926A12" w:rsidRDefault="00BE6FB6" w:rsidP="00BE6FB6">
            <w:pPr>
              <w:spacing w:after="0" w:line="240" w:lineRule="auto"/>
              <w:rPr>
                <w:rFonts w:ascii="inherit" w:eastAsia="Times New Roman" w:hAnsi="inherit" w:cs="Arial"/>
                <w:color w:val="333333"/>
                <w:sz w:val="27"/>
                <w:szCs w:val="27"/>
              </w:rPr>
            </w:pPr>
          </w:p>
        </w:tc>
        <w:tc>
          <w:tcPr>
            <w:tcW w:w="1983" w:type="dxa"/>
            <w:gridSpan w:val="2"/>
            <w:tcBorders>
              <w:top w:val="single" w:sz="4" w:space="0" w:color="auto"/>
              <w:bottom w:val="single" w:sz="4" w:space="0" w:color="auto"/>
            </w:tcBorders>
            <w:shd w:val="clear" w:color="auto" w:fill="FFFFFF"/>
            <w:vAlign w:val="center"/>
            <w:hideMark/>
          </w:tcPr>
          <w:p w:rsidR="00BE6FB6" w:rsidRPr="00926A12" w:rsidRDefault="00BE6FB6" w:rsidP="00BE6FB6">
            <w:pPr>
              <w:spacing w:after="0" w:line="240" w:lineRule="auto"/>
              <w:rPr>
                <w:rFonts w:ascii="Arial" w:eastAsia="Times New Roman" w:hAnsi="Arial" w:cs="Arial"/>
                <w:color w:val="333333"/>
                <w:sz w:val="27"/>
                <w:szCs w:val="27"/>
              </w:rPr>
            </w:pPr>
          </w:p>
        </w:tc>
        <w:tc>
          <w:tcPr>
            <w:tcW w:w="1986" w:type="dxa"/>
            <w:tcBorders>
              <w:top w:val="single" w:sz="4" w:space="0" w:color="auto"/>
              <w:bottom w:val="single" w:sz="4" w:space="0" w:color="auto"/>
            </w:tcBorders>
            <w:shd w:val="clear" w:color="auto" w:fill="FFFFFF"/>
            <w:vAlign w:val="center"/>
            <w:hideMark/>
          </w:tcPr>
          <w:p w:rsidR="00BE6FB6" w:rsidRPr="00926A12" w:rsidRDefault="00BE6FB6" w:rsidP="00BE6FB6">
            <w:pPr>
              <w:spacing w:after="0" w:line="240" w:lineRule="auto"/>
              <w:rPr>
                <w:rFonts w:ascii="Times New Roman" w:eastAsia="Times New Roman" w:hAnsi="Times New Roman" w:cs="Times New Roman"/>
                <w:sz w:val="20"/>
                <w:szCs w:val="20"/>
              </w:rPr>
            </w:pPr>
          </w:p>
        </w:tc>
        <w:tc>
          <w:tcPr>
            <w:tcW w:w="1986" w:type="dxa"/>
            <w:tcBorders>
              <w:top w:val="single" w:sz="4" w:space="0" w:color="auto"/>
              <w:left w:val="nil"/>
              <w:bottom w:val="single" w:sz="4" w:space="0" w:color="auto"/>
              <w:right w:val="single" w:sz="6" w:space="0" w:color="000000"/>
            </w:tcBorders>
            <w:shd w:val="clear" w:color="auto" w:fill="FFFFFF"/>
            <w:vAlign w:val="center"/>
            <w:hideMark/>
          </w:tcPr>
          <w:p w:rsidR="00BE6FB6" w:rsidRPr="00926A12" w:rsidRDefault="00BE6FB6" w:rsidP="00BE6FB6">
            <w:pPr>
              <w:spacing w:after="0" w:line="240" w:lineRule="auto"/>
              <w:rPr>
                <w:rFonts w:ascii="inherit" w:eastAsia="Times New Roman" w:hAnsi="inherit" w:cs="Arial"/>
                <w:color w:val="333333"/>
                <w:sz w:val="27"/>
                <w:szCs w:val="27"/>
              </w:rPr>
            </w:pPr>
          </w:p>
        </w:tc>
        <w:tc>
          <w:tcPr>
            <w:tcW w:w="1984" w:type="dxa"/>
            <w:tcBorders>
              <w:top w:val="single" w:sz="4" w:space="0" w:color="auto"/>
              <w:left w:val="nil"/>
              <w:bottom w:val="single" w:sz="4" w:space="0" w:color="auto"/>
              <w:right w:val="nil"/>
            </w:tcBorders>
            <w:shd w:val="clear" w:color="auto" w:fill="FFFFFF"/>
            <w:vAlign w:val="center"/>
            <w:hideMark/>
          </w:tcPr>
          <w:p w:rsidR="00BE6FB6" w:rsidRPr="00926A12" w:rsidRDefault="00BE6FB6" w:rsidP="00BE6FB6">
            <w:pPr>
              <w:spacing w:after="0" w:line="240" w:lineRule="auto"/>
              <w:rPr>
                <w:rFonts w:ascii="inherit" w:eastAsia="Times New Roman" w:hAnsi="inherit" w:cs="Arial"/>
                <w:color w:val="333333"/>
                <w:sz w:val="27"/>
                <w:szCs w:val="27"/>
              </w:rPr>
            </w:pPr>
          </w:p>
        </w:tc>
      </w:tr>
      <w:tr w:rsidR="00BE6FB6" w:rsidRPr="00493BAE" w:rsidTr="00BE6FB6">
        <w:trPr>
          <w:trHeight w:val="596"/>
        </w:trPr>
        <w:tc>
          <w:tcPr>
            <w:tcW w:w="156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BE6FB6" w:rsidRPr="00493BAE" w:rsidRDefault="00BE6FB6" w:rsidP="00BE6FB6">
            <w:pPr>
              <w:spacing w:after="0" w:line="240" w:lineRule="auto"/>
              <w:rPr>
                <w:rFonts w:ascii="inherit" w:eastAsia="Times New Roman" w:hAnsi="inherit" w:cs="Arial"/>
                <w:color w:val="333333"/>
                <w:sz w:val="27"/>
                <w:szCs w:val="27"/>
              </w:rPr>
            </w:pPr>
            <w:r w:rsidRPr="00493BAE">
              <w:rPr>
                <w:rFonts w:ascii="inherit" w:eastAsia="Times New Roman" w:hAnsi="inherit" w:cs="Arial"/>
                <w:color w:val="333333"/>
                <w:sz w:val="27"/>
                <w:szCs w:val="27"/>
              </w:rPr>
              <w:t>Негативный аспект</w:t>
            </w:r>
          </w:p>
        </w:tc>
        <w:tc>
          <w:tcPr>
            <w:tcW w:w="19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E6FB6" w:rsidRPr="00493BAE" w:rsidRDefault="00BE6FB6" w:rsidP="00BE6FB6">
            <w:pPr>
              <w:spacing w:after="0" w:line="240" w:lineRule="auto"/>
              <w:rPr>
                <w:rFonts w:ascii="Times New Roman" w:eastAsia="Times New Roman" w:hAnsi="Times New Roman" w:cs="Times New Roman"/>
                <w:color w:val="333333"/>
                <w:sz w:val="27"/>
                <w:szCs w:val="27"/>
              </w:rPr>
            </w:pPr>
            <w:r w:rsidRPr="00493BAE">
              <w:rPr>
                <w:rFonts w:ascii="Times New Roman" w:eastAsia="Times New Roman" w:hAnsi="Times New Roman" w:cs="Times New Roman"/>
                <w:color w:val="333333"/>
                <w:sz w:val="27"/>
                <w:szCs w:val="27"/>
              </w:rPr>
              <w:t>Нарушение</w:t>
            </w:r>
          </w:p>
        </w:tc>
        <w:tc>
          <w:tcPr>
            <w:tcW w:w="1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E6FB6" w:rsidRPr="00493BAE" w:rsidRDefault="00BE6FB6" w:rsidP="00BE6FB6">
            <w:pPr>
              <w:spacing w:after="0" w:line="240" w:lineRule="auto"/>
              <w:rPr>
                <w:rFonts w:ascii="Times New Roman" w:eastAsia="Times New Roman" w:hAnsi="Times New Roman" w:cs="Times New Roman"/>
                <w:sz w:val="20"/>
                <w:szCs w:val="20"/>
              </w:rPr>
            </w:pPr>
            <w:r w:rsidRPr="00493BAE">
              <w:rPr>
                <w:rFonts w:ascii="Times New Roman" w:eastAsia="Times New Roman" w:hAnsi="Times New Roman" w:cs="Times New Roman"/>
                <w:sz w:val="20"/>
                <w:szCs w:val="20"/>
              </w:rPr>
              <w:t>Ограничение активности. Ограничение возможности участия</w:t>
            </w:r>
          </w:p>
        </w:tc>
        <w:tc>
          <w:tcPr>
            <w:tcW w:w="1986" w:type="dxa"/>
            <w:tcBorders>
              <w:top w:val="single" w:sz="4" w:space="0" w:color="auto"/>
              <w:left w:val="single" w:sz="4" w:space="0" w:color="auto"/>
              <w:bottom w:val="single" w:sz="4" w:space="0" w:color="auto"/>
              <w:right w:val="single" w:sz="6" w:space="0" w:color="000000"/>
            </w:tcBorders>
            <w:shd w:val="clear" w:color="auto" w:fill="FFFFFF"/>
            <w:vAlign w:val="center"/>
            <w:hideMark/>
          </w:tcPr>
          <w:p w:rsidR="00BE6FB6" w:rsidRPr="00493BAE" w:rsidRDefault="00BE6FB6" w:rsidP="00BE6FB6">
            <w:pPr>
              <w:spacing w:after="0" w:line="240" w:lineRule="auto"/>
              <w:rPr>
                <w:rFonts w:ascii="inherit" w:eastAsia="Times New Roman" w:hAnsi="inherit" w:cs="Arial"/>
                <w:color w:val="333333"/>
                <w:sz w:val="27"/>
                <w:szCs w:val="27"/>
              </w:rPr>
            </w:pPr>
            <w:r w:rsidRPr="00493BAE">
              <w:rPr>
                <w:rFonts w:ascii="inherit" w:eastAsia="Times New Roman" w:hAnsi="inherit" w:cs="Arial"/>
                <w:color w:val="333333"/>
                <w:sz w:val="27"/>
                <w:szCs w:val="27"/>
              </w:rPr>
              <w:t>Препятствующие факторы/барьеры</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rsidR="00BE6FB6" w:rsidRPr="00493BAE" w:rsidRDefault="00BE6FB6" w:rsidP="00BE6FB6">
            <w:pPr>
              <w:spacing w:after="0" w:line="240" w:lineRule="auto"/>
              <w:rPr>
                <w:rFonts w:ascii="inherit" w:eastAsia="Times New Roman" w:hAnsi="inherit" w:cs="Arial"/>
                <w:color w:val="333333"/>
                <w:sz w:val="27"/>
                <w:szCs w:val="27"/>
              </w:rPr>
            </w:pPr>
            <w:r w:rsidRPr="00493BAE">
              <w:rPr>
                <w:rFonts w:ascii="inherit" w:eastAsia="Times New Roman" w:hAnsi="inherit" w:cs="Arial"/>
                <w:color w:val="333333"/>
                <w:sz w:val="27"/>
                <w:szCs w:val="27"/>
              </w:rPr>
              <w:t>Неприменимо</w:t>
            </w:r>
          </w:p>
        </w:tc>
      </w:tr>
      <w:tr w:rsidR="00BE6FB6" w:rsidRPr="00493BAE" w:rsidTr="00BE6FB6">
        <w:trPr>
          <w:gridBefore w:val="1"/>
          <w:wBefore w:w="13" w:type="dxa"/>
          <w:trHeight w:val="543"/>
        </w:trPr>
        <w:tc>
          <w:tcPr>
            <w:tcW w:w="144" w:type="dxa"/>
            <w:tcBorders>
              <w:top w:val="single" w:sz="4" w:space="0" w:color="auto"/>
              <w:left w:val="single" w:sz="4" w:space="0" w:color="auto"/>
              <w:bottom w:val="single" w:sz="4" w:space="0" w:color="auto"/>
            </w:tcBorders>
            <w:shd w:val="clear" w:color="auto" w:fill="auto"/>
          </w:tcPr>
          <w:p w:rsidR="00BE6FB6" w:rsidRPr="00493BAE" w:rsidRDefault="00BE6FB6" w:rsidP="00BE6FB6">
            <w:pPr>
              <w:spacing w:after="0" w:line="240" w:lineRule="auto"/>
              <w:rPr>
                <w:rFonts w:ascii="inherit" w:eastAsia="Times New Roman" w:hAnsi="inherit" w:cs="Arial"/>
                <w:color w:val="333333"/>
                <w:sz w:val="27"/>
                <w:szCs w:val="27"/>
              </w:rPr>
            </w:pPr>
          </w:p>
        </w:tc>
        <w:tc>
          <w:tcPr>
            <w:tcW w:w="1406" w:type="dxa"/>
            <w:tcBorders>
              <w:top w:val="nil"/>
              <w:left w:val="nil"/>
              <w:bottom w:val="single" w:sz="4" w:space="0" w:color="auto"/>
              <w:right w:val="single" w:sz="4" w:space="0" w:color="auto"/>
            </w:tcBorders>
            <w:shd w:val="clear" w:color="auto" w:fill="FFFFFF"/>
            <w:vAlign w:val="center"/>
            <w:hideMark/>
          </w:tcPr>
          <w:p w:rsidR="00BE6FB6" w:rsidRPr="00493BAE" w:rsidRDefault="00BE6FB6" w:rsidP="00BE6FB6">
            <w:pPr>
              <w:spacing w:after="0" w:line="240" w:lineRule="auto"/>
              <w:rPr>
                <w:rFonts w:ascii="inherit" w:eastAsia="Times New Roman" w:hAnsi="inherit" w:cs="Arial"/>
                <w:color w:val="333333"/>
                <w:sz w:val="27"/>
                <w:szCs w:val="27"/>
              </w:rPr>
            </w:pPr>
          </w:p>
        </w:tc>
        <w:tc>
          <w:tcPr>
            <w:tcW w:w="3969"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BE6FB6" w:rsidRPr="00493BAE" w:rsidRDefault="00BE6FB6" w:rsidP="00BE6FB6">
            <w:pPr>
              <w:spacing w:after="0" w:line="240" w:lineRule="auto"/>
              <w:rPr>
                <w:rFonts w:ascii="inherit" w:eastAsia="Times New Roman" w:hAnsi="inherit" w:cs="Arial"/>
                <w:color w:val="333333"/>
                <w:sz w:val="27"/>
                <w:szCs w:val="27"/>
              </w:rPr>
            </w:pPr>
            <w:r w:rsidRPr="00493BAE">
              <w:rPr>
                <w:rFonts w:ascii="inherit" w:eastAsia="Times New Roman" w:hAnsi="inherit" w:cs="Arial"/>
                <w:color w:val="333333"/>
                <w:sz w:val="27"/>
                <w:szCs w:val="27"/>
              </w:rPr>
              <w:t>Ограничение жизнедеятельности</w:t>
            </w:r>
          </w:p>
        </w:tc>
        <w:tc>
          <w:tcPr>
            <w:tcW w:w="1986" w:type="dxa"/>
            <w:tcBorders>
              <w:top w:val="nil"/>
              <w:left w:val="single" w:sz="4" w:space="0" w:color="auto"/>
              <w:bottom w:val="single" w:sz="4" w:space="0" w:color="auto"/>
              <w:right w:val="single" w:sz="6" w:space="0" w:color="000000"/>
            </w:tcBorders>
            <w:shd w:val="clear" w:color="auto" w:fill="FFFFFF"/>
            <w:vAlign w:val="bottom"/>
          </w:tcPr>
          <w:p w:rsidR="00BE6FB6" w:rsidRPr="00493BAE" w:rsidRDefault="00BE6FB6" w:rsidP="00BE6FB6">
            <w:pPr>
              <w:spacing w:after="0" w:line="240" w:lineRule="auto"/>
              <w:rPr>
                <w:rFonts w:ascii="inherit" w:eastAsia="Times New Roman" w:hAnsi="inherit" w:cs="Arial"/>
                <w:color w:val="333333"/>
                <w:sz w:val="27"/>
                <w:szCs w:val="27"/>
              </w:rPr>
            </w:pPr>
          </w:p>
        </w:tc>
        <w:tc>
          <w:tcPr>
            <w:tcW w:w="1984" w:type="dxa"/>
            <w:tcBorders>
              <w:top w:val="nil"/>
              <w:left w:val="nil"/>
              <w:bottom w:val="single" w:sz="4" w:space="0" w:color="auto"/>
              <w:right w:val="single" w:sz="4" w:space="0" w:color="auto"/>
            </w:tcBorders>
            <w:shd w:val="clear" w:color="auto" w:fill="FFFFFF"/>
            <w:vAlign w:val="bottom"/>
            <w:hideMark/>
          </w:tcPr>
          <w:p w:rsidR="00BE6FB6" w:rsidRPr="00493BAE" w:rsidRDefault="00BE6FB6" w:rsidP="00BE6FB6">
            <w:pPr>
              <w:spacing w:after="0" w:line="240" w:lineRule="auto"/>
              <w:rPr>
                <w:rFonts w:ascii="inherit" w:eastAsia="Times New Roman" w:hAnsi="inherit" w:cs="Arial"/>
                <w:color w:val="333333"/>
                <w:sz w:val="27"/>
                <w:szCs w:val="27"/>
              </w:rPr>
            </w:pPr>
          </w:p>
        </w:tc>
      </w:tr>
    </w:tbl>
    <w:p w:rsidR="00493BAE" w:rsidRPr="005371AC" w:rsidRDefault="00493BAE" w:rsidP="00BE6FB6">
      <w:pPr>
        <w:pStyle w:val="txt"/>
        <w:shd w:val="clear" w:color="auto" w:fill="FFFFFF"/>
        <w:spacing w:before="0" w:beforeAutospacing="0" w:after="0" w:afterAutospacing="0" w:line="288" w:lineRule="atLeast"/>
        <w:textAlignment w:val="baseline"/>
        <w:rPr>
          <w:color w:val="333333"/>
          <w:sz w:val="27"/>
          <w:szCs w:val="27"/>
        </w:rPr>
      </w:pPr>
      <w:r w:rsidRPr="005371AC">
        <w:rPr>
          <w:color w:val="333333"/>
          <w:sz w:val="27"/>
          <w:szCs w:val="27"/>
        </w:rPr>
        <w:t>Как видно из таблицы, в МКФ в отличие от МКН введены существенные дополнения. В первую очередь, МКФ отличается наличием второго класса факторов, определяющих состояние здоровья, — «Факторы контекста». Контекстные факторы представляют собой полную обстановку, в которой живет и существует индивид. Они включают факторы окружающей среды и личностные факторы, которые могут влиять на индивида с изменением здоровья, на показатели здоровья (состояние функций и структур организма) и показатели, связанные со здоровьем этого индивида (его активность и участие в реальной жизненной ситуации).</w:t>
      </w:r>
    </w:p>
    <w:p w:rsidR="00493BAE" w:rsidRPr="005371AC" w:rsidRDefault="00493BAE" w:rsidP="00493BAE">
      <w:pPr>
        <w:pStyle w:val="txt"/>
        <w:shd w:val="clear" w:color="auto" w:fill="FFFFFF"/>
        <w:spacing w:before="240" w:beforeAutospacing="0" w:after="0" w:afterAutospacing="0" w:line="288" w:lineRule="atLeast"/>
        <w:textAlignment w:val="baseline"/>
        <w:rPr>
          <w:color w:val="333333"/>
          <w:sz w:val="27"/>
          <w:szCs w:val="27"/>
        </w:rPr>
      </w:pPr>
      <w:r w:rsidRPr="005371AC">
        <w:rPr>
          <w:color w:val="333333"/>
          <w:sz w:val="27"/>
          <w:szCs w:val="27"/>
        </w:rPr>
        <w:t>МКФ выставляет понятия «здоровье» и «инвалидность» в новом аспекте, с учетом того, что каждый человек может испытать ухудшение состояния здоровья, при каком-либо ограничении жизнедеятельности. Таким образом, МКФ «объединяет» ощущение ограничения жизнедеятельности и представляет его как «общечеловеческое» переживание. Перемещая акцент с причины на воздействие, МКФ помещает все состояния здоровья на равную основу так, что они сравниваются на общей шкале — шкале здоровья и ограничений жизнедеятельности.</w:t>
      </w:r>
    </w:p>
    <w:p w:rsidR="00493BAE" w:rsidRPr="005371AC" w:rsidRDefault="00493BAE" w:rsidP="00493BAE">
      <w:pPr>
        <w:pStyle w:val="2"/>
        <w:shd w:val="clear" w:color="auto" w:fill="FFFFFF"/>
        <w:spacing w:before="240" w:after="240"/>
        <w:textAlignment w:val="baseline"/>
        <w:rPr>
          <w:rFonts w:ascii="Times New Roman" w:hAnsi="Times New Roman" w:cs="Times New Roman"/>
          <w:color w:val="333333"/>
        </w:rPr>
      </w:pPr>
      <w:r w:rsidRPr="005371AC">
        <w:rPr>
          <w:rFonts w:ascii="Times New Roman" w:hAnsi="Times New Roman" w:cs="Times New Roman"/>
          <w:color w:val="333333"/>
        </w:rPr>
        <w:t>1.8. Медико-санитарное просвещение</w:t>
      </w:r>
    </w:p>
    <w:p w:rsidR="00493BAE" w:rsidRPr="005371AC" w:rsidRDefault="00493BAE" w:rsidP="00493BA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Медико-санитарное просвещение населения на настоящее время признано одним из приоритетных направлений деятельности здравоохранения. Информированность населения о факторах риска развития той или иной патологии, здоровом образе жизни, поведении при наличии хронических заболеваний, а также осознание пациентами необходимости выполнения рекомендаций врача оказывают влияние на работоспособность и состояние здоровья населения, а также способны уменьшить заболеваемость и смертность (Скворцова В.И. — министр здравоохранения РФ).</w:t>
      </w:r>
    </w:p>
    <w:p w:rsidR="00493BAE" w:rsidRPr="005371AC" w:rsidRDefault="00493BAE" w:rsidP="00493BAE">
      <w:pPr>
        <w:pStyle w:val="txt"/>
        <w:shd w:val="clear" w:color="auto" w:fill="FFFFFF"/>
        <w:spacing w:before="0" w:beforeAutospacing="0" w:after="0" w:afterAutospacing="0" w:line="288" w:lineRule="atLeast"/>
        <w:textAlignment w:val="baseline"/>
        <w:rPr>
          <w:color w:val="333333"/>
          <w:sz w:val="27"/>
          <w:szCs w:val="27"/>
        </w:rPr>
      </w:pPr>
      <w:r w:rsidRPr="005371AC">
        <w:rPr>
          <w:b/>
          <w:bCs/>
          <w:i/>
          <w:iCs/>
          <w:color w:val="333333"/>
          <w:sz w:val="27"/>
          <w:szCs w:val="27"/>
          <w:bdr w:val="none" w:sz="0" w:space="0" w:color="auto" w:frame="1"/>
        </w:rPr>
        <w:t>Школа здоровья</w:t>
      </w:r>
      <w:r w:rsidRPr="005371AC">
        <w:rPr>
          <w:color w:val="333333"/>
          <w:sz w:val="27"/>
          <w:szCs w:val="27"/>
        </w:rPr>
        <w:t> (школа для пациентов) — эффективная организационная форма профилактического группового консультирования (гигиенического обучения и воспитания, класс ХХI, МКБ-10: Z70–Z76), медицинская профилактическая услуга — услуга, оказываемая населению и включенная в отраслевой классификатор «Сложные и комплексные медицинские услуги» (ОК СКМУ).</w:t>
      </w:r>
    </w:p>
    <w:p w:rsidR="00493BAE" w:rsidRPr="005371AC" w:rsidRDefault="00493BAE" w:rsidP="00493BA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Необходимость обучения не только самих пациентов, но и их родственников продиктована особенностями больных, перенесших ряд довольно тяжелых заболеваний (например, онкологические, заболевания крови, ряд заболеваний печени и почек и др.). Важно помнить, что даже при незначительных последствиях перенесенного заболевания стресс, переживаемый пациентом в процессе лечения и во время пребывания в стационаре, накладывает отпечаток на его поведение в последующем. Это событие в определенном смысле становится переломным и чрезвычайно значимым в жизни пациента.</w:t>
      </w:r>
    </w:p>
    <w:p w:rsidR="00493BAE" w:rsidRPr="005371AC" w:rsidRDefault="00493BAE" w:rsidP="00493BAE">
      <w:pPr>
        <w:pStyle w:val="txt"/>
        <w:shd w:val="clear" w:color="auto" w:fill="FFFFFF"/>
        <w:spacing w:before="0" w:beforeAutospacing="0" w:after="0" w:afterAutospacing="0" w:line="288" w:lineRule="atLeast"/>
        <w:textAlignment w:val="baseline"/>
        <w:rPr>
          <w:color w:val="333333"/>
          <w:sz w:val="27"/>
          <w:szCs w:val="27"/>
        </w:rPr>
      </w:pPr>
      <w:r w:rsidRPr="005371AC">
        <w:rPr>
          <w:i/>
          <w:iCs/>
          <w:color w:val="333333"/>
          <w:sz w:val="27"/>
          <w:szCs w:val="27"/>
          <w:bdr w:val="none" w:sz="0" w:space="0" w:color="auto" w:frame="1"/>
        </w:rPr>
        <w:t>Цели занятия</w:t>
      </w:r>
      <w:r w:rsidRPr="005371AC">
        <w:rPr>
          <w:color w:val="333333"/>
          <w:sz w:val="27"/>
          <w:szCs w:val="27"/>
        </w:rPr>
        <w:t> в школе.</w:t>
      </w:r>
    </w:p>
    <w:p w:rsidR="00493BAE" w:rsidRPr="005371AC" w:rsidRDefault="00493BAE" w:rsidP="009B7378">
      <w:pPr>
        <w:numPr>
          <w:ilvl w:val="0"/>
          <w:numId w:val="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lastRenderedPageBreak/>
        <w:t>Повышение информированности пациентов и их родственников о заболевании, его течении и причинах возникновения, клинических проявлениях и возможных осложнениях, сопутствующих заболеваниях.</w:t>
      </w:r>
    </w:p>
    <w:p w:rsidR="00493BAE" w:rsidRPr="005371AC" w:rsidRDefault="00493BAE" w:rsidP="009B7378">
      <w:pPr>
        <w:numPr>
          <w:ilvl w:val="0"/>
          <w:numId w:val="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Формирование ответственного отношения пациентов к своему здоровью, контролю некоторых основных показателей работы кровеносной [артериальное давление (АД), частота сердечных сокращений (ЧСС)] и костно-мышечной систем (тонус и сила мышц, активные и пассивные движения в суставах, походка, осанка и др.).</w:t>
      </w:r>
    </w:p>
    <w:p w:rsidR="00493BAE" w:rsidRPr="005371AC" w:rsidRDefault="00493BAE" w:rsidP="009B7378">
      <w:pPr>
        <w:numPr>
          <w:ilvl w:val="0"/>
          <w:numId w:val="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Формирование мотивации к своевременному и постоянному профилактическому лечению при выявлении отклонений тех или иных показателей (физикальных и лабораторных).</w:t>
      </w:r>
    </w:p>
    <w:p w:rsidR="00493BAE" w:rsidRPr="005371AC" w:rsidRDefault="00493BAE" w:rsidP="009B7378">
      <w:pPr>
        <w:numPr>
          <w:ilvl w:val="0"/>
          <w:numId w:val="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Формирование современных навыков </w:t>
      </w:r>
      <w:r w:rsidRPr="005371AC">
        <w:rPr>
          <w:rFonts w:ascii="Times New Roman" w:eastAsia="Times New Roman" w:hAnsi="Times New Roman" w:cs="Times New Roman"/>
          <w:color w:val="333333"/>
          <w:sz w:val="27"/>
        </w:rPr>
        <w:t>реабилитации</w:t>
      </w:r>
      <w:r w:rsidRPr="005371AC">
        <w:rPr>
          <w:rFonts w:ascii="Times New Roman" w:eastAsia="Times New Roman" w:hAnsi="Times New Roman" w:cs="Times New Roman"/>
          <w:color w:val="333333"/>
          <w:sz w:val="27"/>
          <w:szCs w:val="27"/>
        </w:rPr>
        <w:t> и ухода за больным членами семьи.</w:t>
      </w:r>
    </w:p>
    <w:p w:rsidR="00493BAE" w:rsidRPr="005371AC" w:rsidRDefault="00493BAE" w:rsidP="00493BA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i/>
          <w:iCs/>
          <w:color w:val="333333"/>
          <w:sz w:val="27"/>
          <w:szCs w:val="27"/>
          <w:bdr w:val="none" w:sz="0" w:space="0" w:color="auto" w:frame="1"/>
        </w:rPr>
        <w:t>Место проведения.</w:t>
      </w:r>
      <w:r w:rsidRPr="005371AC">
        <w:rPr>
          <w:rFonts w:ascii="Times New Roman" w:eastAsia="Times New Roman" w:hAnsi="Times New Roman" w:cs="Times New Roman"/>
          <w:color w:val="333333"/>
          <w:sz w:val="27"/>
          <w:szCs w:val="27"/>
        </w:rPr>
        <w:t> Занятия проводятся в лечебном учреждении (конференц-залах или в холле административной части лечебного учреждения). Это необходимо для психологического разобщения лечебного и учебного процессов.</w:t>
      </w:r>
    </w:p>
    <w:p w:rsidR="00493BAE" w:rsidRPr="005371AC" w:rsidRDefault="00493BAE" w:rsidP="00493BA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i/>
          <w:iCs/>
          <w:color w:val="333333"/>
          <w:sz w:val="27"/>
          <w:szCs w:val="27"/>
          <w:bdr w:val="none" w:sz="0" w:space="0" w:color="auto" w:frame="1"/>
        </w:rPr>
        <w:t>Время проведения занятий</w:t>
      </w:r>
      <w:r w:rsidRPr="005371AC">
        <w:rPr>
          <w:rFonts w:ascii="Times New Roman" w:eastAsia="Times New Roman" w:hAnsi="Times New Roman" w:cs="Times New Roman"/>
          <w:color w:val="333333"/>
          <w:sz w:val="27"/>
          <w:szCs w:val="27"/>
        </w:rPr>
        <w:t> должно быть выбрано с учетом окончания вечернего посещения пациентов. Следует выбрать будний день. Занятие должно продолжаться не менее 1,5 ч, однако, если оно превышает это время, то перерыв должен длиться не больше 5 мин. Для привлечения внимания аудитории лучше использовать методы психологической разгрузки.</w:t>
      </w:r>
    </w:p>
    <w:p w:rsidR="00493BAE" w:rsidRPr="005371AC" w:rsidRDefault="00493BAE" w:rsidP="00493BA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i/>
          <w:iCs/>
          <w:color w:val="333333"/>
          <w:sz w:val="27"/>
          <w:szCs w:val="27"/>
          <w:bdr w:val="none" w:sz="0" w:space="0" w:color="auto" w:frame="1"/>
        </w:rPr>
        <w:t>Структура занятия.</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Вводная часть — 10 мин (знакомство с пациентами; описание целей обучения).</w:t>
      </w:r>
    </w:p>
    <w:p w:rsidR="00493BAE" w:rsidRPr="005371AC" w:rsidRDefault="00493BAE" w:rsidP="009B7378">
      <w:pPr>
        <w:numPr>
          <w:ilvl w:val="0"/>
          <w:numId w:val="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Информационная часть — 20–30 мин (определение заболевания, его виды и периоды течения заболевания, причины и механизмы развития, факторы риска развития заболевания и </w:t>
      </w:r>
      <w:r w:rsidRPr="005371AC">
        <w:rPr>
          <w:rFonts w:ascii="Times New Roman" w:eastAsia="Times New Roman" w:hAnsi="Times New Roman" w:cs="Times New Roman"/>
          <w:color w:val="333333"/>
          <w:sz w:val="27"/>
        </w:rPr>
        <w:t>основы</w:t>
      </w:r>
      <w:r w:rsidRPr="005371AC">
        <w:rPr>
          <w:rFonts w:ascii="Times New Roman" w:eastAsia="Times New Roman" w:hAnsi="Times New Roman" w:cs="Times New Roman"/>
          <w:color w:val="333333"/>
          <w:sz w:val="27"/>
          <w:szCs w:val="27"/>
        </w:rPr>
        <w:t> первичной профилактики).</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Активная часть (вопросы-ответы) — 5 мин.</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Перерыв — 5 мин.</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Информационная часть — 20 мин: а) клинические признаки конкретного заболевания; б) последовательность действий при подозрении на заболевание; в) вторичная профилактика — жизнь пациента, перенесшего заболевание, безусловно, меняется (в плане психологии, физиологии и т.д.). В зависимости от исхода заболевания пациент может нуждаться в посторонней помощи и опеке. Но даже если у пациента после заболевания быстро регрессировали все клинико-функциональные симптомы, это не значит, что он может вести прежний образ жизни со всеми теми факторами риска, которые и привели к развитию такого состояния. Отныне вопросы вторичной профилактики (профилактики повторного данного заболевания) должны занимать центральное место в его жизни.</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Активная часть (вопросы-ответы) — 5–10 мин.</w:t>
      </w:r>
    </w:p>
    <w:p w:rsidR="00493BAE" w:rsidRPr="005371AC" w:rsidRDefault="00493BAE" w:rsidP="009B7378">
      <w:pPr>
        <w:numPr>
          <w:ilvl w:val="0"/>
          <w:numId w:val="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Подведение итогов — 5 мин.</w:t>
      </w:r>
    </w:p>
    <w:p w:rsidR="007A0B2E" w:rsidRDefault="007A0B2E" w:rsidP="009B7378">
      <w:pPr>
        <w:pStyle w:val="txt"/>
        <w:numPr>
          <w:ilvl w:val="0"/>
          <w:numId w:val="36"/>
        </w:numPr>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Для проведения занятия необходимо подготовить наглядный материал: плакаты с анатомическим строением органа (например, печень, почки и др.) и схематическим изображением сосудистой системы, видеоматериалы с примерами изучаемых заболеваний, слайды с тезисной информацией по материалам занятия.</w:t>
      </w:r>
    </w:p>
    <w:p w:rsidR="007A0B2E" w:rsidRPr="005624C6" w:rsidRDefault="007A0B2E" w:rsidP="005624C6">
      <w:pPr>
        <w:shd w:val="clear" w:color="auto" w:fill="FFFFFF"/>
        <w:ind w:left="360"/>
        <w:textAlignment w:val="baseline"/>
        <w:rPr>
          <w:rFonts w:ascii="Arial" w:hAnsi="Arial" w:cs="Arial"/>
          <w:color w:val="333333"/>
          <w:sz w:val="27"/>
          <w:szCs w:val="27"/>
        </w:rPr>
      </w:pPr>
    </w:p>
    <w:p w:rsidR="007A0B2E" w:rsidRDefault="007A0B2E" w:rsidP="005624C6">
      <w:pPr>
        <w:pStyle w:val="2"/>
        <w:shd w:val="clear" w:color="auto" w:fill="FFFFFF"/>
        <w:spacing w:before="240" w:after="240"/>
        <w:ind w:left="720"/>
        <w:textAlignment w:val="baseline"/>
        <w:rPr>
          <w:rFonts w:ascii="inherit" w:hAnsi="inherit" w:cs="Arial"/>
          <w:color w:val="333333"/>
          <w:sz w:val="36"/>
          <w:szCs w:val="36"/>
        </w:rPr>
      </w:pPr>
      <w:r>
        <w:rPr>
          <w:rFonts w:ascii="inherit" w:hAnsi="inherit" w:cs="Arial"/>
          <w:color w:val="333333"/>
        </w:rPr>
        <w:t>1.9. Психологическая работа с больными и их родственниками</w:t>
      </w:r>
    </w:p>
    <w:p w:rsidR="007A0B2E" w:rsidRDefault="007A0B2E" w:rsidP="005624C6">
      <w:pPr>
        <w:pStyle w:val="txt"/>
        <w:shd w:val="clear" w:color="auto" w:fill="FFFFFF"/>
        <w:spacing w:before="0" w:beforeAutospacing="0" w:after="0" w:afterAutospacing="0" w:line="288" w:lineRule="atLeast"/>
        <w:ind w:left="720"/>
        <w:textAlignment w:val="baseline"/>
        <w:rPr>
          <w:rFonts w:ascii="inherit" w:hAnsi="inherit" w:cs="Arial"/>
          <w:color w:val="333333"/>
          <w:sz w:val="27"/>
          <w:szCs w:val="27"/>
        </w:rPr>
      </w:pPr>
      <w:r>
        <w:rPr>
          <w:rFonts w:ascii="inherit" w:hAnsi="inherit" w:cs="Arial"/>
          <w:color w:val="333333"/>
          <w:sz w:val="27"/>
          <w:szCs w:val="27"/>
        </w:rPr>
        <w:t>Необходимо при психологической работе с больными и их родственниками учитывать индивидуальную многоуровневую организацию их субъективного жизненного опыта. Составляющие личностную основу уровни принято называть </w:t>
      </w:r>
      <w:r>
        <w:rPr>
          <w:rFonts w:ascii="inherit" w:hAnsi="inherit" w:cs="Arial"/>
          <w:i/>
          <w:iCs/>
          <w:color w:val="333333"/>
          <w:sz w:val="27"/>
          <w:szCs w:val="27"/>
          <w:bdr w:val="none" w:sz="0" w:space="0" w:color="auto" w:frame="1"/>
        </w:rPr>
        <w:t>нейрологическими </w:t>
      </w:r>
      <w:r>
        <w:rPr>
          <w:rFonts w:ascii="inherit" w:hAnsi="inherit" w:cs="Arial"/>
          <w:color w:val="333333"/>
          <w:sz w:val="27"/>
          <w:szCs w:val="27"/>
        </w:rPr>
        <w:t>(Бейтсон Г., Рассел Б., Дилтсон Р.). Они отражают соподчиненную нелинейную связь сенсорного уровня организации человека, подобную нейрофизиологическим уровням: нервная система — эндокринная система — иммунная система — системы внутренних органов — отдельные органы и т.д. до организации конкретной клетки. Целостная картина восприятия мира или конкретной ситуации возникает, если в ней отражены последовательно все логические уровни. И наоборот, если в представлении ситуации не хватает логических уровней или нарушена их последовательность, возникает глубокая дезорганизация поведения человека с характерным нарушением его поведенческих реакций и социальной роли (Стаховская Л.В., Гусева О.И., Алехин А.В. и др.).</w:t>
      </w:r>
    </w:p>
    <w:p w:rsidR="007A0B2E" w:rsidRDefault="007A0B2E" w:rsidP="009B7378">
      <w:pPr>
        <w:pStyle w:val="txt"/>
        <w:numPr>
          <w:ilvl w:val="0"/>
          <w:numId w:val="36"/>
        </w:numPr>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Выделяют шесть нейрологических уровней: окружение, поведение, способности, убеждения и ценности, личностное своеобразие, миссия (социальное предназначение).</w:t>
      </w:r>
    </w:p>
    <w:p w:rsidR="007A0B2E" w:rsidRDefault="007A0B2E" w:rsidP="009B7378">
      <w:pPr>
        <w:pStyle w:val="txt"/>
        <w:numPr>
          <w:ilvl w:val="0"/>
          <w:numId w:val="36"/>
        </w:numPr>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Обычно уровни представлены в виде пирамиды с основанием, образованным окружением, и вершиной — миссией. Для этой пирамиды Бетраном Расселом был применен общий «закон пирамид»: изменение, происходящее на более низком логическом уровне, почти никогда не затрагивает высшие логические уровни, а перемена, происходящая на более высоком логическом уровне, почти всегда вызывает целый комплекс изменений на более низких уровнях.</w:t>
      </w:r>
    </w:p>
    <w:p w:rsidR="007A0B2E" w:rsidRDefault="007A0B2E" w:rsidP="009B7378">
      <w:pPr>
        <w:pStyle w:val="txt"/>
        <w:numPr>
          <w:ilvl w:val="0"/>
          <w:numId w:val="36"/>
        </w:numPr>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Самые эффективные методы работы с любой психологической проблемой построены на стремлении к формированию более четких перспектив в жизни и многостороннему пониманию сложившейся ситуации. Важно показать людям, как много существует вариантов решения их проблем; объяснить, что окружающая среда на самом деле позитивна и предоставляет все необходимые ресурсы, даже если они не заметны на первый взгляд. Естественно, медицинские работники (врачи, средний медицинский персонал и др.) не могут знать внутренних ресурсов и возможностей каждого пациента индивидуально, однако их задача — помочь людям осознать свои собственные возможности. При этом судьба больного зависит от множества обстоятельств (тяжести заболевания, своевременности оказания помощи, квалификации медицинского </w:t>
      </w:r>
      <w:r>
        <w:rPr>
          <w:rFonts w:ascii="inherit" w:hAnsi="inherit" w:cs="Arial"/>
          <w:color w:val="333333"/>
          <w:sz w:val="27"/>
          <w:szCs w:val="27"/>
        </w:rPr>
        <w:lastRenderedPageBreak/>
        <w:t>персонала, наличия ЛС и денежных ресурсов) и людей (врачей, медицинских сестер, лаборантов и самих родственников).</w:t>
      </w:r>
    </w:p>
    <w:p w:rsidR="007A0B2E" w:rsidRDefault="007A0B2E" w:rsidP="009B7378">
      <w:pPr>
        <w:pStyle w:val="txt"/>
        <w:numPr>
          <w:ilvl w:val="0"/>
          <w:numId w:val="36"/>
        </w:numPr>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Один из способов психологической перестройки родственников — формирование сомнения в ложных логических умозаключениях. Основная задача — восстановить душевное равновесие родственников больного, создать базу для поддержания этого равновесия и придать правильное направление их деятельности. От этого, в каком состоянии находятся родственники пациента, во многом зависят его жизнь и здоровье.</w:t>
      </w:r>
    </w:p>
    <w:p w:rsidR="007A0B2E" w:rsidRDefault="007A0B2E" w:rsidP="009B7378">
      <w:pPr>
        <w:pStyle w:val="txt"/>
        <w:numPr>
          <w:ilvl w:val="0"/>
          <w:numId w:val="36"/>
        </w:numPr>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Можно при этом воспользоваться методом разрушения стереотипов. Самое важное — вернуть людям ресурсное состояние и настроить на конструктивный лад (Гусева О.И. и др.).</w:t>
      </w:r>
    </w:p>
    <w:p w:rsidR="007A0B2E" w:rsidRPr="007A0B2E" w:rsidRDefault="007A0B2E" w:rsidP="007A0B2E">
      <w:pPr>
        <w:pStyle w:val="a7"/>
        <w:shd w:val="clear" w:color="auto" w:fill="FFFFFF"/>
        <w:textAlignment w:val="baseline"/>
        <w:rPr>
          <w:rFonts w:ascii="Arial" w:hAnsi="Arial" w:cs="Arial"/>
          <w:color w:val="333333"/>
          <w:sz w:val="27"/>
          <w:szCs w:val="27"/>
        </w:rPr>
      </w:pPr>
    </w:p>
    <w:p w:rsidR="007A0B2E" w:rsidRDefault="007A0B2E" w:rsidP="007A0B2E">
      <w:pPr>
        <w:pStyle w:val="2"/>
        <w:shd w:val="clear" w:color="auto" w:fill="FFFFFF"/>
        <w:spacing w:before="0"/>
        <w:ind w:left="720"/>
        <w:textAlignment w:val="baseline"/>
        <w:rPr>
          <w:rFonts w:ascii="inherit" w:hAnsi="inherit" w:cs="Arial"/>
          <w:color w:val="333333"/>
          <w:sz w:val="36"/>
          <w:szCs w:val="36"/>
        </w:rPr>
      </w:pPr>
      <w:r>
        <w:rPr>
          <w:rFonts w:ascii="inherit" w:hAnsi="inherit" w:cs="Arial"/>
          <w:color w:val="333333"/>
        </w:rPr>
        <w:t>1.10. Психосоциальная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инвалидов</w:t>
      </w:r>
    </w:p>
    <w:p w:rsidR="007A0B2E" w:rsidRDefault="007A0B2E" w:rsidP="009B7378">
      <w:pPr>
        <w:pStyle w:val="txt"/>
        <w:numPr>
          <w:ilvl w:val="0"/>
          <w:numId w:val="36"/>
        </w:numPr>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 оценкам ВОЗ (2011), почти 15% населения во всем мире имеют инвалидность (что превышает сделанные ранее оценки Организацией Объединенных Наций на 10%). Согласно официальной статистике, в России проживают приблизительно 10 млн инвалидов.</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Серьезный физический недуг в большей или меньшей степени нарушает функционирование организма в целом, координацию движений, приводит к искажению нормальных двигательных стереотипов. Последнее часто сопровождается психическим напряжением, которое затрудняет или даже </w:t>
      </w:r>
      <w:r w:rsidRPr="005371AC">
        <w:rPr>
          <w:color w:val="333333"/>
          <w:sz w:val="27"/>
          <w:szCs w:val="27"/>
        </w:rPr>
        <w:t>исключает возможность социального контакта с окружающим миром. Развивается комплекс неполноценности, характеризующийся потерей личного достоинства и уверенности в себе, возникновением чувства жалости к самому себе, эгоцентрической изолированности, а порой и антисоциальными установками.</w:t>
      </w:r>
    </w:p>
    <w:p w:rsidR="007A0B2E" w:rsidRPr="005371AC" w:rsidRDefault="007A0B2E" w:rsidP="007A0B2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В МКФ выделены две главные концептуальные модели инвалидности.</w:t>
      </w:r>
    </w:p>
    <w:p w:rsidR="007A0B2E" w:rsidRPr="005371AC" w:rsidRDefault="007A0B2E" w:rsidP="009B7378">
      <w:pPr>
        <w:numPr>
          <w:ilvl w:val="0"/>
          <w:numId w:val="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Медицинская модель рассматривает инвалидность как свойство, присущее человеку в результате болезни, травмы или иного воздействия на состояние здоровья, которое требует медицинской помощи в виде непосредственного лечения специалистов. Инвалидность по этой модели требует медицинского или иного вмешательства или лечения с тем, чтобы «исправить» проблему человека.</w:t>
      </w:r>
    </w:p>
    <w:p w:rsidR="007A0B2E" w:rsidRPr="005371AC" w:rsidRDefault="007A0B2E" w:rsidP="009B7378">
      <w:pPr>
        <w:numPr>
          <w:ilvl w:val="0"/>
          <w:numId w:val="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Социальная модель рассматривает инвалидность как социальную проблему, а не как свойство человека. Согласно социальной модели, инвалидность требует политического вмешательства, так как проблема возникает из-за неприспособленности окружающей среды, вызываемой отношением и другими свойствами социального окружения. Инвалидность — сложный феномен, который является проблемой как на уровне организма человека, так и на социальном уровне. Инвалидность</w:t>
      </w:r>
      <w:r w:rsidRPr="007A0B2E">
        <w:rPr>
          <w:rFonts w:ascii="Arial" w:eastAsia="Times New Roman" w:hAnsi="Arial" w:cs="Arial"/>
          <w:color w:val="333333"/>
          <w:sz w:val="27"/>
          <w:szCs w:val="27"/>
        </w:rPr>
        <w:t xml:space="preserve"> </w:t>
      </w:r>
      <w:r w:rsidRPr="005371AC">
        <w:rPr>
          <w:rFonts w:ascii="Times New Roman" w:eastAsia="Times New Roman" w:hAnsi="Times New Roman" w:cs="Times New Roman"/>
          <w:color w:val="333333"/>
          <w:sz w:val="27"/>
          <w:szCs w:val="27"/>
        </w:rPr>
        <w:t xml:space="preserve">всегда представляет собой взаимодействие между свойствами человека и свойствами окружения, в котором этот человек проживает, но некоторые аспекты инвалидности бывают полностью </w:t>
      </w:r>
      <w:r w:rsidRPr="005371AC">
        <w:rPr>
          <w:rFonts w:ascii="Times New Roman" w:eastAsia="Times New Roman" w:hAnsi="Times New Roman" w:cs="Times New Roman"/>
          <w:color w:val="333333"/>
          <w:sz w:val="27"/>
          <w:szCs w:val="27"/>
        </w:rPr>
        <w:lastRenderedPageBreak/>
        <w:t>внутренними для человека, другие же, наоборот, — только внешними. Другими словами, и медицинская, и социальная концепции подходят для решения проблем, связанных с инвалидностью.</w:t>
      </w:r>
    </w:p>
    <w:p w:rsidR="007A0B2E" w:rsidRPr="005371AC" w:rsidRDefault="007A0B2E" w:rsidP="007A0B2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Медицинская </w:t>
      </w:r>
      <w:r w:rsidRPr="005371AC">
        <w:rPr>
          <w:rFonts w:ascii="Times New Roman" w:eastAsia="Times New Roman" w:hAnsi="Times New Roman" w:cs="Times New Roman"/>
          <w:color w:val="333333"/>
          <w:sz w:val="27"/>
        </w:rPr>
        <w:t>реабилитация</w:t>
      </w:r>
      <w:r w:rsidRPr="005371AC">
        <w:rPr>
          <w:rFonts w:ascii="Times New Roman" w:eastAsia="Times New Roman" w:hAnsi="Times New Roman" w:cs="Times New Roman"/>
          <w:color w:val="333333"/>
          <w:sz w:val="27"/>
          <w:szCs w:val="27"/>
        </w:rPr>
        <w:t> была востребована обществом прежде всего как </w:t>
      </w:r>
      <w:r w:rsidRPr="005371AC">
        <w:rPr>
          <w:rFonts w:ascii="Times New Roman" w:eastAsia="Times New Roman" w:hAnsi="Times New Roman" w:cs="Times New Roman"/>
          <w:b/>
          <w:bCs/>
          <w:i/>
          <w:iCs/>
          <w:color w:val="333333"/>
          <w:sz w:val="27"/>
          <w:szCs w:val="27"/>
          <w:bdr w:val="none" w:sz="0" w:space="0" w:color="auto" w:frame="1"/>
        </w:rPr>
        <w:t>социальная потребность</w:t>
      </w:r>
      <w:r w:rsidRPr="005371AC">
        <w:rPr>
          <w:rFonts w:ascii="Times New Roman" w:eastAsia="Times New Roman" w:hAnsi="Times New Roman" w:cs="Times New Roman"/>
          <w:color w:val="333333"/>
          <w:sz w:val="27"/>
          <w:szCs w:val="27"/>
        </w:rPr>
        <w:t> (принцип «социальной вершины»).</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Социальное обеспечение </w:t>
      </w:r>
      <w:r w:rsidRPr="005371AC">
        <w:rPr>
          <w:color w:val="333333"/>
          <w:sz w:val="27"/>
          <w:szCs w:val="27"/>
        </w:rPr>
        <w:t>(</w:t>
      </w:r>
      <w:r w:rsidRPr="005371AC">
        <w:rPr>
          <w:rStyle w:val="hilight"/>
          <w:b/>
          <w:bCs/>
          <w:color w:val="333333"/>
          <w:sz w:val="27"/>
          <w:szCs w:val="27"/>
          <w:bdr w:val="none" w:sz="0" w:space="0" w:color="auto" w:frame="1"/>
          <w:shd w:val="clear" w:color="auto" w:fill="F1FF58"/>
        </w:rPr>
        <w:t>реабилитация</w:t>
      </w:r>
      <w:r w:rsidRPr="005371AC">
        <w:rPr>
          <w:color w:val="333333"/>
          <w:sz w:val="27"/>
          <w:szCs w:val="27"/>
        </w:rPr>
        <w:t>) — часть из основных функций государства — приобретает все большее значение среди мероприятий, отражающих коллективную заботу общества о гражданах, утративших трудоспособность, вследствие травм или неблагоприятного течения заболевания. В этом смысле социальное обеспечение является интегративной формой социальных служб, тесно связанной с отдельными звеньями системы здравоохранения и просвещения, профессионально-технического, высшего и среднего специального образования, местными органами, профсоюзными организациями, учреждениями и предприятиями. Такая форма диктуется необходимостью решать задачу вовлечения инвалидов в активную трудовую деятельность, предопределяющую дальнейший процесс восстановления индивидуальных механизмов социальной адаптации и положения человека в системе общественных связей (рис. 1.2).</w:t>
      </w:r>
    </w:p>
    <w:p w:rsidR="007A0B2E" w:rsidRPr="005371AC" w:rsidRDefault="007A0B2E" w:rsidP="007A0B2E">
      <w:pPr>
        <w:pStyle w:val="txt"/>
        <w:shd w:val="clear" w:color="auto" w:fill="FFFFFF"/>
        <w:spacing w:before="240" w:beforeAutospacing="0" w:after="240" w:afterAutospacing="0" w:line="288" w:lineRule="atLeast"/>
        <w:ind w:left="720"/>
        <w:textAlignment w:val="baseline"/>
        <w:rPr>
          <w:color w:val="333333"/>
          <w:sz w:val="27"/>
          <w:szCs w:val="27"/>
        </w:rPr>
      </w:pPr>
      <w:r w:rsidRPr="005371AC">
        <w:rPr>
          <w:noProof/>
        </w:rPr>
        <w:drawing>
          <wp:inline distT="0" distB="0" distL="0" distR="0">
            <wp:extent cx="3981450" cy="1514475"/>
            <wp:effectExtent l="19050" t="0" r="0" b="0"/>
            <wp:docPr id="10" name="Рисунок 10" descr="https://www.studentlibrary.ru/cgi-bin/mb4x?usr_data=gd-image(doc,ISBN9785970471852-0004,img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71852-0004,img5.png,-1,,00000000,)&amp;hide_Cookie=yes"/>
                    <pic:cNvPicPr>
                      <a:picLocks noChangeAspect="1" noChangeArrowheads="1"/>
                    </pic:cNvPicPr>
                  </pic:nvPicPr>
                  <pic:blipFill>
                    <a:blip r:embed="rId33"/>
                    <a:srcRect/>
                    <a:stretch>
                      <a:fillRect/>
                    </a:stretch>
                  </pic:blipFill>
                  <pic:spPr bwMode="auto">
                    <a:xfrm>
                      <a:off x="0" y="0"/>
                      <a:ext cx="3981450" cy="1514475"/>
                    </a:xfrm>
                    <a:prstGeom prst="rect">
                      <a:avLst/>
                    </a:prstGeom>
                    <a:noFill/>
                    <a:ln w="9525">
                      <a:noFill/>
                      <a:miter lim="800000"/>
                      <a:headEnd/>
                      <a:tailEnd/>
                    </a:ln>
                  </pic:spPr>
                </pic:pic>
              </a:graphicData>
            </a:graphic>
          </wp:inline>
        </w:drawing>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Рис. 1.2. </w:t>
      </w:r>
      <w:r w:rsidRPr="005371AC">
        <w:rPr>
          <w:color w:val="333333"/>
          <w:sz w:val="27"/>
          <w:szCs w:val="27"/>
        </w:rPr>
        <w:t>Отделение социальной </w:t>
      </w:r>
      <w:r w:rsidRPr="005371AC">
        <w:rPr>
          <w:rStyle w:val="hilight"/>
          <w:color w:val="333333"/>
          <w:sz w:val="27"/>
          <w:szCs w:val="27"/>
          <w:bdr w:val="none" w:sz="0" w:space="0" w:color="auto" w:frame="1"/>
          <w:shd w:val="clear" w:color="auto" w:fill="F1FF58"/>
        </w:rPr>
        <w:t>реабилитации</w:t>
      </w:r>
      <w:r w:rsidRPr="005371AC">
        <w:rPr>
          <w:color w:val="333333"/>
          <w:sz w:val="27"/>
          <w:szCs w:val="27"/>
        </w:rPr>
        <w:t> инвалидов в центрах социального обслуживания</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color w:val="333333"/>
          <w:sz w:val="27"/>
          <w:szCs w:val="27"/>
        </w:rPr>
        <w:t>Таким образом, система социального обеспечения инвалидов отражает в своей деятельности и задачах основные принципы </w:t>
      </w:r>
      <w:r w:rsidRPr="005371AC">
        <w:rPr>
          <w:rStyle w:val="hilight"/>
          <w:color w:val="333333"/>
          <w:sz w:val="27"/>
          <w:szCs w:val="27"/>
          <w:bdr w:val="none" w:sz="0" w:space="0" w:color="auto" w:frame="1"/>
          <w:shd w:val="clear" w:color="auto" w:fill="F1FF58"/>
        </w:rPr>
        <w:t>реабилитации</w:t>
      </w:r>
      <w:r w:rsidRPr="005371AC">
        <w:rPr>
          <w:color w:val="333333"/>
          <w:sz w:val="27"/>
          <w:szCs w:val="27"/>
        </w:rPr>
        <w:t>, идеи которой за последние годы стали носить интернациональный характер и в настоящее время не только получили концептуальные формулы, но и практические варианты структурной организации.</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color w:val="333333"/>
          <w:sz w:val="27"/>
          <w:szCs w:val="27"/>
        </w:rPr>
        <w:t>В современном понимании </w:t>
      </w:r>
      <w:r w:rsidRPr="005371AC">
        <w:rPr>
          <w:rStyle w:val="hilight"/>
          <w:color w:val="333333"/>
          <w:sz w:val="27"/>
          <w:szCs w:val="27"/>
          <w:bdr w:val="none" w:sz="0" w:space="0" w:color="auto" w:frame="1"/>
          <w:shd w:val="clear" w:color="auto" w:fill="F1FF58"/>
        </w:rPr>
        <w:t>реабилитация</w:t>
      </w:r>
      <w:r w:rsidRPr="005371AC">
        <w:rPr>
          <w:color w:val="333333"/>
          <w:sz w:val="27"/>
          <w:szCs w:val="27"/>
        </w:rPr>
        <w:t> рассматривается как процесс и система деятельности с целью восстановления личностного и социального статусов инвалида путем комплексного применения всех возможных государственных и общественных средств (рис. 1.3). Инвалид должен почувствовать себя полноценным членом общества. Ему должно быть возвращено чувство самоуважения и собственного достоинства, что следует рассматривать как оптимальный результат мероприятий, осуществляемых государством, для возвращения инвалида к общественно полезному труду, полноценной профессиональной, семейной и культурной жизни.</w:t>
      </w:r>
    </w:p>
    <w:p w:rsidR="005544E1" w:rsidRPr="005544E1" w:rsidRDefault="007A0B2E" w:rsidP="00926A12">
      <w:pPr>
        <w:shd w:val="clear" w:color="auto" w:fill="FFFFFF"/>
        <w:tabs>
          <w:tab w:val="left" w:pos="1590"/>
        </w:tabs>
        <w:spacing w:before="240" w:after="240" w:line="288" w:lineRule="atLeast"/>
        <w:textAlignment w:val="baseline"/>
        <w:rPr>
          <w:rFonts w:ascii="inherit" w:eastAsia="Times New Roman" w:hAnsi="inherit" w:cs="Arial"/>
          <w:color w:val="333333"/>
          <w:sz w:val="27"/>
          <w:szCs w:val="27"/>
        </w:rPr>
      </w:pPr>
      <w:r>
        <w:rPr>
          <w:noProof/>
        </w:rPr>
        <w:lastRenderedPageBreak/>
        <w:drawing>
          <wp:inline distT="0" distB="0" distL="0" distR="0">
            <wp:extent cx="2924175" cy="2181225"/>
            <wp:effectExtent l="19050" t="0" r="9525" b="0"/>
            <wp:docPr id="13" name="Рисунок 13" descr="https://www.studentlibrary.ru/cgi-bin/mb4x?usr_data=gd-image(doc,ISBN9785970471852-0004,img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71852-0004,img6.png,-1,,00000000,)&amp;hide_Cookie=yes"/>
                    <pic:cNvPicPr>
                      <a:picLocks noChangeAspect="1" noChangeArrowheads="1"/>
                    </pic:cNvPicPr>
                  </pic:nvPicPr>
                  <pic:blipFill>
                    <a:blip r:embed="rId34"/>
                    <a:srcRect/>
                    <a:stretch>
                      <a:fillRect/>
                    </a:stretch>
                  </pic:blipFill>
                  <pic:spPr bwMode="auto">
                    <a:xfrm>
                      <a:off x="0" y="0"/>
                      <a:ext cx="2924175" cy="2181225"/>
                    </a:xfrm>
                    <a:prstGeom prst="rect">
                      <a:avLst/>
                    </a:prstGeom>
                    <a:noFill/>
                    <a:ln w="9525">
                      <a:noFill/>
                      <a:miter lim="800000"/>
                      <a:headEnd/>
                      <a:tailEnd/>
                    </a:ln>
                  </pic:spPr>
                </pic:pic>
              </a:graphicData>
            </a:graphic>
          </wp:inline>
        </w:drawing>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bdr w:val="none" w:sz="0" w:space="0" w:color="auto" w:frame="1"/>
        </w:rPr>
        <w:br/>
        <w:t>Рис. 1.3. </w:t>
      </w:r>
      <w:r w:rsidRPr="007A0B2E">
        <w:rPr>
          <w:rFonts w:ascii="inherit" w:eastAsia="Times New Roman" w:hAnsi="inherit" w:cs="Times New Roman"/>
          <w:sz w:val="24"/>
          <w:szCs w:val="24"/>
        </w:rPr>
        <w:t>Основы медико-психологической реабилитации (Кабанов М.М.)</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Больной, утративший трудоспособность, становится зависимым от других людей. Он ожидает (а это его моральное и юридическое право) помощи в специальном обучении, подготовке к новой работе, необходимом материальном обеспечении и т.п. Механизмы и характер психологических сдвигов и психогенных нарушений (главным образом невротических), которые нередко оказываются тормозом на пути социальной адаптации инвалидов, должны стать предметом изучения на любом этапе реабилитации. Наступление инвалидности резко изменяет сложившийся жизненный стереотип больного, нарушает систему привычных для него социальных контактов, нередко наносит ощутимый ущерб престижу личности и создает предпосылки для конфликтных переживаний и психогенных расстройств.</w:t>
      </w:r>
    </w:p>
    <w:p w:rsidR="007A0B2E" w:rsidRPr="007A0B2E" w:rsidRDefault="007A0B2E" w:rsidP="005624C6">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Содержание коллективной заботы о таких больных едва ли может быть уложено в рамки системы здравоохранения. Эти лица нуждаются в специальной психологической помощи на всех этапах формирования новых или восстановления прежних механизмов естественной и социальной адаптации. Весь комплекс мероприятий, направленных на подготовку и рациональное включение инвалида в общественно полезный труд (профессиональная реабилитация), как и последовательное изменение микросреды, использование факторов дидактического характера, способствующих устранению неполноценности, тревожных сомнений либо эгоистического равнодушия, должен способствовать формированию новых целостных установок с одновременным осознанием своей роли в семье, на производстве и в обществе (психологическая реабилитация в узком смысле). В итоге инвалид оказывается вне сферы действия психологических и социальных причин, которые вызывают физическое или психологическое напряжение, создавая условия для нарушения деятельности тех или иных систем организма. В этом случае реабилитация выступает не только как логическое продолжение лечения, но и как форма общественной и государственной деятельности, в основе которой лежат принципы деонтологии, гуманизма и профилактики резкого снижения социальной активности лиц, утративших трудоспособность.</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rPr>
        <w:t>Реабилитация</w:t>
      </w:r>
      <w:r w:rsidRPr="007A0B2E">
        <w:rPr>
          <w:rFonts w:ascii="inherit" w:eastAsia="Times New Roman" w:hAnsi="inherit" w:cs="Times New Roman"/>
          <w:b/>
          <w:bCs/>
          <w:sz w:val="24"/>
          <w:szCs w:val="24"/>
          <w:bdr w:val="none" w:sz="0" w:space="0" w:color="auto" w:frame="1"/>
        </w:rPr>
        <w:t> инвалидов</w:t>
      </w:r>
      <w:r w:rsidRPr="007A0B2E">
        <w:rPr>
          <w:rFonts w:ascii="inherit" w:eastAsia="Times New Roman" w:hAnsi="inherit" w:cs="Times New Roman"/>
          <w:sz w:val="24"/>
          <w:szCs w:val="24"/>
        </w:rPr>
        <w:t> — система и процесс полного или частичного восстановления способностей инвалидов к бытовой, общественной и профессиональной деятельности. Реабилитация инвалидов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инвалидов, достижения ими материальной независимости и их интеграции в общество.</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bdr w:val="none" w:sz="0" w:space="0" w:color="auto" w:frame="1"/>
        </w:rPr>
        <w:t>Основные задачи медицинской </w:t>
      </w:r>
      <w:r w:rsidRPr="007A0B2E">
        <w:rPr>
          <w:rFonts w:ascii="inherit" w:eastAsia="Times New Roman" w:hAnsi="inherit" w:cs="Times New Roman"/>
          <w:b/>
          <w:bCs/>
          <w:sz w:val="24"/>
          <w:szCs w:val="24"/>
        </w:rPr>
        <w:t>реабилитации</w:t>
      </w:r>
      <w:r w:rsidRPr="007A0B2E">
        <w:rPr>
          <w:rFonts w:ascii="inherit" w:eastAsia="Times New Roman" w:hAnsi="inherit" w:cs="Times New Roman"/>
          <w:b/>
          <w:bCs/>
          <w:sz w:val="24"/>
          <w:szCs w:val="24"/>
          <w:bdr w:val="none" w:sz="0" w:space="0" w:color="auto" w:frame="1"/>
        </w:rPr>
        <w:t>.</w:t>
      </w:r>
    </w:p>
    <w:p w:rsidR="007A0B2E" w:rsidRPr="007A0B2E" w:rsidRDefault="007A0B2E" w:rsidP="007A0B2E">
      <w:pPr>
        <w:spacing w:before="240" w:after="24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1. Восстановление (компенсация) функции поврежденных органов, тканей, систем и организма в целом.</w:t>
      </w:r>
    </w:p>
    <w:p w:rsidR="007A0B2E" w:rsidRPr="007A0B2E" w:rsidRDefault="007A0B2E" w:rsidP="007A0B2E">
      <w:pPr>
        <w:spacing w:before="240" w:after="24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lastRenderedPageBreak/>
        <w:t>2. Коррекция высшей нервной деятельности пациентов и формирование адекватного отношения к заболеванию, работе, окружающему миру, правильной самооценки.</w:t>
      </w:r>
    </w:p>
    <w:p w:rsidR="007A0B2E" w:rsidRPr="007A0B2E" w:rsidRDefault="007A0B2E" w:rsidP="007A0B2E">
      <w:pPr>
        <w:spacing w:before="240" w:after="24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3. Восстановление резервов адаптации организма и систем его жизнеобеспечения.</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Следует подчеркнуть, что реабилитация как проблема апеллирует не к инвалиду вообще (как медико-социальной абстракции), а к личности инвалида, познающейся в совокупности актов, составляющих биографию больного. Необходимость и возможность учета личностных особенностей увеличиваются в той мере, в какой та или иная область исследований или практической деятельности перемещается от явлений и отношений всего общества к малым группам или локальным явлениям. Вот почему принципиально важным в концепции и конкретном содержании реабилитации является </w:t>
      </w:r>
      <w:r w:rsidRPr="007A0B2E">
        <w:rPr>
          <w:rFonts w:ascii="inherit" w:eastAsia="Times New Roman" w:hAnsi="inherit" w:cs="Times New Roman"/>
          <w:i/>
          <w:iCs/>
          <w:sz w:val="24"/>
          <w:szCs w:val="24"/>
          <w:bdr w:val="none" w:sz="0" w:space="0" w:color="auto" w:frame="1"/>
        </w:rPr>
        <w:t>борьба за человека</w:t>
      </w:r>
      <w:r w:rsidRPr="007A0B2E">
        <w:rPr>
          <w:rFonts w:ascii="inherit" w:eastAsia="Times New Roman" w:hAnsi="inherit" w:cs="Times New Roman"/>
          <w:sz w:val="24"/>
          <w:szCs w:val="24"/>
        </w:rPr>
        <w:t>, а не борьба против болезни (Давыдовский И.В., Боголепов Н.К.).</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bdr w:val="none" w:sz="0" w:space="0" w:color="auto" w:frame="1"/>
        </w:rPr>
        <w:t>Основные принципы медицинской </w:t>
      </w:r>
      <w:r w:rsidRPr="007A0B2E">
        <w:rPr>
          <w:rFonts w:ascii="inherit" w:eastAsia="Times New Roman" w:hAnsi="inherit" w:cs="Times New Roman"/>
          <w:b/>
          <w:bCs/>
          <w:sz w:val="24"/>
          <w:szCs w:val="24"/>
        </w:rPr>
        <w:t>реабилитации</w:t>
      </w:r>
      <w:r w:rsidRPr="007A0B2E">
        <w:rPr>
          <w:rFonts w:ascii="inherit" w:eastAsia="Times New Roman" w:hAnsi="inherit" w:cs="Times New Roman"/>
          <w:b/>
          <w:bCs/>
          <w:sz w:val="24"/>
          <w:szCs w:val="24"/>
          <w:bdr w:val="none" w:sz="0" w:space="0" w:color="auto" w:frame="1"/>
        </w:rPr>
        <w:t>.</w:t>
      </w:r>
    </w:p>
    <w:p w:rsidR="007A0B2E" w:rsidRPr="007A0B2E" w:rsidRDefault="007A0B2E" w:rsidP="009B7378">
      <w:pPr>
        <w:numPr>
          <w:ilvl w:val="0"/>
          <w:numId w:val="38"/>
        </w:numPr>
        <w:spacing w:after="24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Активное участие пациента в лечебно-восстановительном процессе.</w:t>
      </w:r>
    </w:p>
    <w:p w:rsidR="007A0B2E" w:rsidRPr="007A0B2E" w:rsidRDefault="007A0B2E" w:rsidP="009B7378">
      <w:pPr>
        <w:numPr>
          <w:ilvl w:val="0"/>
          <w:numId w:val="38"/>
        </w:numPr>
        <w:spacing w:after="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Этапность. Медицинская реабилитация как непрерывный процесс восстановления поврежденных функций пациентов по степени восстановления последних условно разделена на щадящий, тренирующий и активный восстановительный этапы.</w:t>
      </w:r>
    </w:p>
    <w:p w:rsidR="007A0B2E" w:rsidRPr="007A0B2E" w:rsidRDefault="007A0B2E" w:rsidP="009B7378">
      <w:pPr>
        <w:numPr>
          <w:ilvl w:val="0"/>
          <w:numId w:val="38"/>
        </w:numPr>
        <w:spacing w:after="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Преемственность. Реабилитационный процесс предполагает методологическую преемственность и взаимодополняемость лечебных и реабилитационных мероприятий, строгое соблюдение и выполнение их на каждом этапе.</w:t>
      </w:r>
    </w:p>
    <w:p w:rsidR="007A0B2E" w:rsidRPr="007A0B2E" w:rsidRDefault="007A0B2E" w:rsidP="009B7378">
      <w:pPr>
        <w:numPr>
          <w:ilvl w:val="0"/>
          <w:numId w:val="38"/>
        </w:numPr>
        <w:spacing w:after="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Непрерывность. Тесная взаимосвязь процессов пато- и саногенеза обусловливает необходимость непрерывного проведения реабилитационных мероприятий для максимально быстрого восстановления функционального состояния больного.</w:t>
      </w:r>
    </w:p>
    <w:p w:rsidR="007A0B2E" w:rsidRPr="007A0B2E" w:rsidRDefault="007A0B2E" w:rsidP="009B7378">
      <w:pPr>
        <w:numPr>
          <w:ilvl w:val="0"/>
          <w:numId w:val="38"/>
        </w:numPr>
        <w:spacing w:after="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Комплексность. Предполагает учет медицинского, социального и профессионального аспектов реабилитации (принцип «биопсихосоциального треугольника») и возможна на основе полноты, системности, взаимосвязи оптимальных методов и средств медицинской реабилитации. Медицинскую реабилитацию как комплексный процесс осуществляет мультидисциплинарная бригада (команда) врачей и среднего медицинского персонала.</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i/>
          <w:iCs/>
          <w:sz w:val="24"/>
          <w:szCs w:val="24"/>
          <w:bdr w:val="none" w:sz="0" w:space="0" w:color="auto" w:frame="1"/>
        </w:rPr>
        <w:t>Показания </w:t>
      </w:r>
      <w:r w:rsidRPr="007A0B2E">
        <w:rPr>
          <w:rFonts w:ascii="inherit" w:eastAsia="Times New Roman" w:hAnsi="inherit" w:cs="Times New Roman"/>
          <w:sz w:val="24"/>
          <w:szCs w:val="24"/>
        </w:rPr>
        <w:t>к реабилитации существенно различаются в странах с различным уровнем экономики здравоохранения и по данным секции физической и реабилитационной медицины Союза Европейских медицинских специалистов (UEMS) охватывают около 100 нозологических форм заболеваний.</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В обеспечении качества жизни лиц с последствиями заболеваний и/или травм (осложненное течение) особое место занимают мероприятия по социальной реабилитации.</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bdr w:val="none" w:sz="0" w:space="0" w:color="auto" w:frame="1"/>
        </w:rPr>
        <w:t>Социальная </w:t>
      </w:r>
      <w:r w:rsidRPr="007A0B2E">
        <w:rPr>
          <w:rFonts w:ascii="inherit" w:eastAsia="Times New Roman" w:hAnsi="inherit" w:cs="Times New Roman"/>
          <w:b/>
          <w:bCs/>
          <w:sz w:val="24"/>
          <w:szCs w:val="24"/>
        </w:rPr>
        <w:t>реабилитация</w:t>
      </w:r>
      <w:r w:rsidRPr="007A0B2E">
        <w:rPr>
          <w:rFonts w:ascii="inherit" w:eastAsia="Times New Roman" w:hAnsi="inherit" w:cs="Times New Roman"/>
          <w:sz w:val="24"/>
          <w:szCs w:val="24"/>
        </w:rPr>
        <w:t> — процесс и система восстановления способностей к самостоятельной общественной и семейно-бытовой деятельности. Она охватывает социально-средовую ориентацию, социально-бытовое образование, социально-бытовую адаптацию и социально-бытовое устройство (рис. 1.4):</w:t>
      </w:r>
    </w:p>
    <w:p w:rsidR="007A0B2E" w:rsidRPr="007A0B2E" w:rsidRDefault="007A0B2E" w:rsidP="009B7378">
      <w:pPr>
        <w:numPr>
          <w:ilvl w:val="0"/>
          <w:numId w:val="39"/>
        </w:numPr>
        <w:spacing w:after="24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Социально-средовая ориентация рассматривается как процесс определения наиболее развитых функций пациента с целью последующего подбора на этой основе вида общественной или семейно-бытовой деятельности.</w:t>
      </w:r>
    </w:p>
    <w:p w:rsidR="007A0B2E" w:rsidRPr="007A0B2E" w:rsidRDefault="007A0B2E" w:rsidP="009B7378">
      <w:pPr>
        <w:numPr>
          <w:ilvl w:val="0"/>
          <w:numId w:val="39"/>
        </w:numPr>
        <w:spacing w:after="24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Социально-бытовое образование — система и процесс овладения знаниями, умениями и навыками в области реализуемой общественной или семейно-бытовой деятельности.</w:t>
      </w:r>
    </w:p>
    <w:p w:rsidR="007A0B2E" w:rsidRPr="007A0B2E" w:rsidRDefault="007A0B2E" w:rsidP="009B7378">
      <w:pPr>
        <w:numPr>
          <w:ilvl w:val="0"/>
          <w:numId w:val="39"/>
        </w:numPr>
        <w:spacing w:after="24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lastRenderedPageBreak/>
        <w:t>Социально-бытовая адаптация проводится с целью определения оптимальных режимов общественной или семейно-бытовой деятельности в конкретных социально-средовых условиях и приспособления к ним пациентов.</w:t>
      </w:r>
    </w:p>
    <w:p w:rsidR="007A0B2E" w:rsidRPr="007A0B2E" w:rsidRDefault="007A0B2E" w:rsidP="009B7378">
      <w:pPr>
        <w:numPr>
          <w:ilvl w:val="0"/>
          <w:numId w:val="39"/>
        </w:numPr>
        <w:spacing w:after="240" w:line="336" w:lineRule="atLeast"/>
        <w:ind w:left="0"/>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Социально-бытовое устройство подразумевает организацию и необходимую правовую, социально-психологическую документацию общественной и семейно-бытовой деятельности пациентов с целью обеспечения условий для эффективной реализации соответствующих социально-ролевых функций.</w:t>
      </w:r>
    </w:p>
    <w:p w:rsidR="007A0B2E" w:rsidRPr="007A0B2E" w:rsidRDefault="007A0B2E" w:rsidP="007A0B2E">
      <w:pPr>
        <w:spacing w:before="240" w:after="240" w:line="288" w:lineRule="atLeast"/>
        <w:textAlignment w:val="baseline"/>
        <w:rPr>
          <w:rFonts w:ascii="inherit" w:eastAsia="Times New Roman" w:hAnsi="inherit" w:cs="Times New Roman"/>
          <w:sz w:val="24"/>
          <w:szCs w:val="24"/>
        </w:rPr>
      </w:pPr>
      <w:r>
        <w:rPr>
          <w:rFonts w:ascii="inherit" w:eastAsia="Times New Roman" w:hAnsi="inherit" w:cs="Times New Roman"/>
          <w:noProof/>
          <w:sz w:val="24"/>
          <w:szCs w:val="24"/>
        </w:rPr>
        <w:drawing>
          <wp:inline distT="0" distB="0" distL="0" distR="0">
            <wp:extent cx="4000500" cy="3028950"/>
            <wp:effectExtent l="19050" t="0" r="0" b="0"/>
            <wp:docPr id="16" name="Рисунок 16" descr="https://www.studentlibrary.ru/cgi-bin/mb4x?usr_data=gd-image(doc,ISBN9785970471852-0004,img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tudentlibrary.ru/cgi-bin/mb4x?usr_data=gd-image(doc,ISBN9785970471852-0004,img7.png,-1,,00000000,)&amp;hide_Cookie=yes"/>
                    <pic:cNvPicPr>
                      <a:picLocks noChangeAspect="1" noChangeArrowheads="1"/>
                    </pic:cNvPicPr>
                  </pic:nvPicPr>
                  <pic:blipFill>
                    <a:blip r:embed="rId35"/>
                    <a:srcRect/>
                    <a:stretch>
                      <a:fillRect/>
                    </a:stretch>
                  </pic:blipFill>
                  <pic:spPr bwMode="auto">
                    <a:xfrm>
                      <a:off x="0" y="0"/>
                      <a:ext cx="4000500" cy="3028950"/>
                    </a:xfrm>
                    <a:prstGeom prst="rect">
                      <a:avLst/>
                    </a:prstGeom>
                    <a:noFill/>
                    <a:ln w="9525">
                      <a:noFill/>
                      <a:miter lim="800000"/>
                      <a:headEnd/>
                      <a:tailEnd/>
                    </a:ln>
                  </pic:spPr>
                </pic:pic>
              </a:graphicData>
            </a:graphic>
          </wp:inline>
        </w:drawing>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b/>
          <w:bCs/>
          <w:sz w:val="24"/>
          <w:szCs w:val="24"/>
          <w:bdr w:val="none" w:sz="0" w:space="0" w:color="auto" w:frame="1"/>
        </w:rPr>
        <w:t>Рис. 1.4. </w:t>
      </w:r>
      <w:r w:rsidRPr="007A0B2E">
        <w:rPr>
          <w:rFonts w:ascii="inherit" w:eastAsia="Times New Roman" w:hAnsi="inherit" w:cs="Times New Roman"/>
          <w:sz w:val="24"/>
          <w:szCs w:val="24"/>
        </w:rPr>
        <w:t>Содержание социальной реабилитации или абилитации</w:t>
      </w:r>
    </w:p>
    <w:p w:rsidR="007A0B2E" w:rsidRPr="007A0B2E" w:rsidRDefault="007A0B2E" w:rsidP="007A0B2E">
      <w:pPr>
        <w:spacing w:after="0" w:line="288"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Таким образом, реабилитация явилась закономерным ответом на социальные задачи и экономические возможности общества на определенном этапе его исторического развития. Конкретным примером может служить становление организационных форм трудовой (профессиональной) реабилитации инвалидов. В дальнейшем эти формы усложнялись и все больше отвечали основным принципам реабилитационных программ — рациональному трудоустройству в обычных производственных условиях, профессиональному обучению и переобучению, трудоустройству на специализированных предприятиях и в специальных цехах, на учебно-тренировочных предприятиях регионарных обществ слепых, глухих, организации надомных видов работ.</w:t>
      </w:r>
    </w:p>
    <w:p w:rsidR="007A0B2E" w:rsidRPr="007A0B2E" w:rsidRDefault="007A0B2E" w:rsidP="007A0B2E">
      <w:pPr>
        <w:spacing w:after="0" w:line="336" w:lineRule="atLeast"/>
        <w:textAlignment w:val="baseline"/>
        <w:rPr>
          <w:rFonts w:ascii="inherit" w:eastAsia="Times New Roman" w:hAnsi="inherit" w:cs="Times New Roman"/>
          <w:sz w:val="24"/>
          <w:szCs w:val="24"/>
        </w:rPr>
      </w:pPr>
      <w:r w:rsidRPr="007A0B2E">
        <w:rPr>
          <w:rFonts w:ascii="inherit" w:eastAsia="Times New Roman" w:hAnsi="inherit" w:cs="Times New Roman"/>
          <w:sz w:val="24"/>
          <w:szCs w:val="24"/>
        </w:rPr>
        <w:t> </w:t>
      </w:r>
    </w:p>
    <w:p w:rsidR="007A0B2E" w:rsidRPr="005371AC" w:rsidRDefault="007A0B2E" w:rsidP="007A0B2E">
      <w:pPr>
        <w:pStyle w:val="2"/>
        <w:shd w:val="clear" w:color="auto" w:fill="FFFFFF"/>
        <w:spacing w:before="240" w:after="240"/>
        <w:textAlignment w:val="baseline"/>
        <w:rPr>
          <w:rFonts w:ascii="Times New Roman" w:hAnsi="Times New Roman" w:cs="Times New Roman"/>
          <w:color w:val="333333"/>
        </w:rPr>
      </w:pPr>
      <w:r w:rsidRPr="005371AC">
        <w:rPr>
          <w:rFonts w:ascii="Times New Roman" w:eastAsia="Times New Roman" w:hAnsi="Times New Roman" w:cs="Times New Roman"/>
          <w:sz w:val="24"/>
          <w:szCs w:val="24"/>
        </w:rPr>
        <w:t> </w:t>
      </w:r>
      <w:r w:rsidRPr="005371AC">
        <w:rPr>
          <w:rFonts w:ascii="Times New Roman" w:hAnsi="Times New Roman" w:cs="Times New Roman"/>
          <w:color w:val="333333"/>
        </w:rPr>
        <w:t>1.10.1. Медико-социальная экспертиза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Медико-социальная экспертиза</w:t>
      </w:r>
      <w:r w:rsidRPr="005371AC">
        <w:rPr>
          <w:color w:val="333333"/>
          <w:sz w:val="27"/>
          <w:szCs w:val="27"/>
        </w:rPr>
        <w:t> — определение в установленном порядке потребностей освидетельствуемого лица в мерах социальной защиты (включая </w:t>
      </w:r>
      <w:r w:rsidRPr="005371AC">
        <w:rPr>
          <w:rStyle w:val="hilight"/>
          <w:color w:val="333333"/>
          <w:sz w:val="27"/>
          <w:szCs w:val="27"/>
          <w:bdr w:val="none" w:sz="0" w:space="0" w:color="auto" w:frame="1"/>
          <w:shd w:val="clear" w:color="auto" w:fill="F1FF58"/>
        </w:rPr>
        <w:t>реабилитацию</w:t>
      </w:r>
      <w:r w:rsidRPr="005371AC">
        <w:rPr>
          <w:color w:val="333333"/>
          <w:sz w:val="27"/>
          <w:szCs w:val="27"/>
        </w:rPr>
        <w:t>) на основе оценки ограничений жизнедеятельности, вызванных стойким расстройством функций организма.</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Медико-социальную экспертизу проводят,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lastRenderedPageBreak/>
        <w:t>Направить на медико-социальную экспертизу могут:</w:t>
      </w:r>
    </w:p>
    <w:p w:rsidR="007A0B2E" w:rsidRPr="005371AC" w:rsidRDefault="007A0B2E" w:rsidP="009B7378">
      <w:pPr>
        <w:numPr>
          <w:ilvl w:val="0"/>
          <w:numId w:val="40"/>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лечебно-профилактическое учреждение;</w:t>
      </w:r>
    </w:p>
    <w:p w:rsidR="007A0B2E" w:rsidRPr="005371AC" w:rsidRDefault="007A0B2E" w:rsidP="009B7378">
      <w:pPr>
        <w:numPr>
          <w:ilvl w:val="0"/>
          <w:numId w:val="40"/>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орган, осуществляющий пенсионное обеспечение (в основном это территориальный орган Пенсионного фонда РФ);</w:t>
      </w:r>
    </w:p>
    <w:p w:rsidR="007A0B2E" w:rsidRPr="005371AC" w:rsidRDefault="007A0B2E" w:rsidP="009B7378">
      <w:pPr>
        <w:numPr>
          <w:ilvl w:val="0"/>
          <w:numId w:val="40"/>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орган социальной защиты населения.</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Порядок и условия признания лица инвалидом регламентируются постановлением Правительства РФ от 20.02.2006 г «О порядке и условиях признания лица инвалидом».</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Для признания лица инвалидом необходимо наличие всех нижеперечисленных условий:</w:t>
      </w:r>
    </w:p>
    <w:p w:rsidR="007A0B2E" w:rsidRPr="005371AC" w:rsidRDefault="007A0B2E" w:rsidP="009B7378">
      <w:pPr>
        <w:numPr>
          <w:ilvl w:val="0"/>
          <w:numId w:val="41"/>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нарушение здоровья со стойким расстройством функций организма, обусловленное заболеваниями;</w:t>
      </w:r>
    </w:p>
    <w:p w:rsidR="007A0B2E" w:rsidRPr="005371AC" w:rsidRDefault="007A0B2E" w:rsidP="009B7378">
      <w:pPr>
        <w:numPr>
          <w:ilvl w:val="0"/>
          <w:numId w:val="41"/>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ограничение жизнедеятельности;</w:t>
      </w:r>
    </w:p>
    <w:p w:rsidR="007A0B2E" w:rsidRPr="005371AC" w:rsidRDefault="007A0B2E" w:rsidP="009B7378">
      <w:pPr>
        <w:numPr>
          <w:ilvl w:val="0"/>
          <w:numId w:val="41"/>
        </w:numPr>
        <w:shd w:val="clear" w:color="auto" w:fill="FFFFFF"/>
        <w:spacing w:after="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необходимость в мерах социальной защиты, включая </w:t>
      </w:r>
      <w:r w:rsidRPr="005371AC">
        <w:rPr>
          <w:rStyle w:val="hilight"/>
          <w:rFonts w:ascii="Times New Roman" w:hAnsi="Times New Roman" w:cs="Times New Roman"/>
          <w:color w:val="333333"/>
          <w:sz w:val="27"/>
          <w:szCs w:val="27"/>
          <w:bdr w:val="none" w:sz="0" w:space="0" w:color="auto" w:frame="1"/>
          <w:shd w:val="clear" w:color="auto" w:fill="F1FF58"/>
        </w:rPr>
        <w:t>реабилитацию</w:t>
      </w:r>
      <w:r w:rsidRPr="005371AC">
        <w:rPr>
          <w:rFonts w:ascii="Times New Roman" w:hAnsi="Times New Roman" w:cs="Times New Roman"/>
          <w:color w:val="333333"/>
          <w:sz w:val="27"/>
          <w:szCs w:val="27"/>
        </w:rPr>
        <w:t>.</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К основным видам нарушений функций организма человека от</w:t>
      </w:r>
      <w:r w:rsidRPr="005371AC">
        <w:rPr>
          <w:color w:val="333333"/>
          <w:sz w:val="27"/>
          <w:szCs w:val="27"/>
        </w:rPr>
        <w:softHyphen/>
      </w:r>
      <w:r w:rsidRPr="005371AC">
        <w:rPr>
          <w:color w:val="333333"/>
          <w:sz w:val="27"/>
          <w:szCs w:val="27"/>
        </w:rPr>
        <w:softHyphen/>
        <w:t>носят:</w:t>
      </w:r>
    </w:p>
    <w:p w:rsidR="007A0B2E" w:rsidRPr="005371AC" w:rsidRDefault="007A0B2E" w:rsidP="009B7378">
      <w:pPr>
        <w:numPr>
          <w:ilvl w:val="0"/>
          <w:numId w:val="42"/>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нарушения психических функций (восприятия, внимания, памяти и др.);</w:t>
      </w:r>
    </w:p>
    <w:p w:rsidR="007A0B2E" w:rsidRPr="005371AC" w:rsidRDefault="007A0B2E" w:rsidP="009B7378">
      <w:pPr>
        <w:numPr>
          <w:ilvl w:val="0"/>
          <w:numId w:val="42"/>
        </w:numPr>
        <w:shd w:val="clear" w:color="auto" w:fill="FFFFFF"/>
        <w:spacing w:after="240" w:line="240" w:lineRule="auto"/>
        <w:ind w:left="0"/>
        <w:textAlignment w:val="baseline"/>
        <w:rPr>
          <w:rFonts w:ascii="Times New Roman" w:hAnsi="Times New Roman" w:cs="Times New Roman"/>
          <w:color w:val="333333"/>
          <w:sz w:val="27"/>
          <w:szCs w:val="27"/>
        </w:rPr>
      </w:pPr>
      <w:r w:rsidRPr="005371AC">
        <w:rPr>
          <w:rFonts w:ascii="Times New Roman" w:hAnsi="Times New Roman" w:cs="Times New Roman"/>
          <w:color w:val="333333"/>
          <w:sz w:val="27"/>
          <w:szCs w:val="27"/>
        </w:rPr>
        <w:t>нарушения языковых и речевых функций (дизартрия, заикание, алалия и др.);</w:t>
      </w:r>
    </w:p>
    <w:p w:rsidR="007A0B2E" w:rsidRPr="005371AC" w:rsidRDefault="007A0B2E" w:rsidP="009B7378">
      <w:pPr>
        <w:numPr>
          <w:ilvl w:val="0"/>
          <w:numId w:val="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нарушение сенсорных функций (зрения, слуха, обоняния, болевой, тактильной, температурной и другой чувствительности);</w:t>
      </w:r>
    </w:p>
    <w:p w:rsidR="007A0B2E" w:rsidRPr="005371AC" w:rsidRDefault="007A0B2E" w:rsidP="009B7378">
      <w:pPr>
        <w:numPr>
          <w:ilvl w:val="0"/>
          <w:numId w:val="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нарушения статодинамических функций (двигательных функций головы, туловища, конечностей, координации движений);</w:t>
      </w:r>
    </w:p>
    <w:p w:rsidR="007A0B2E" w:rsidRPr="005371AC" w:rsidRDefault="007A0B2E" w:rsidP="009B7378">
      <w:pPr>
        <w:numPr>
          <w:ilvl w:val="0"/>
          <w:numId w:val="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нарушения функции кровообращения, дыхания, пищеварения, выделения, кроветворения, обмена веществ и энергии, внутренней секреции, иммунитета;</w:t>
      </w:r>
    </w:p>
    <w:p w:rsidR="007A0B2E" w:rsidRPr="005371AC" w:rsidRDefault="007A0B2E" w:rsidP="009B7378">
      <w:pPr>
        <w:numPr>
          <w:ilvl w:val="0"/>
          <w:numId w:val="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нарушения, обусловленные физическим уродством (приводящие к внешнему уродству, деформации головы, туловища, конечностей, аномальные отверстия в пищеварительной, мочевыделительной, дыхательной системах; нарушение размеров тела).</w:t>
      </w:r>
    </w:p>
    <w:p w:rsidR="007A0B2E" w:rsidRPr="005371AC" w:rsidRDefault="007A0B2E" w:rsidP="007A0B2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В зависимости от степени ограничения жизнедеятельности, обусловленного стойким расстройством функций организма, возникшего в результате заболеваний, лицу, признанному инвалидом, устанавливают I, II или III группу инвалидности.</w:t>
      </w:r>
    </w:p>
    <w:p w:rsidR="007A0B2E" w:rsidRPr="005371AC" w:rsidRDefault="007A0B2E" w:rsidP="009B7378">
      <w:pPr>
        <w:numPr>
          <w:ilvl w:val="0"/>
          <w:numId w:val="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Первая группа инвалидности устанавливается лицам, у которых наступила полная постоянная или длительная потеря трудоспособности, нуждающимся в повседневном, систематическом постороннем уходе (помощи или надзоре).</w:t>
      </w:r>
    </w:p>
    <w:p w:rsidR="007A0B2E" w:rsidRPr="005371AC" w:rsidRDefault="007A0B2E" w:rsidP="009B7378">
      <w:pPr>
        <w:numPr>
          <w:ilvl w:val="0"/>
          <w:numId w:val="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lastRenderedPageBreak/>
        <w:t>Вторая группа инвалидности устанавливается лицам с полной постоянной или длительной потерей трудоспособности вследствие нарушений функции организма, но не нуждающимся в постоянном постороннем уходе (помощи или надзоре).</w:t>
      </w:r>
    </w:p>
    <w:p w:rsidR="007A0B2E" w:rsidRPr="005371AC" w:rsidRDefault="007A0B2E" w:rsidP="009B7378">
      <w:pPr>
        <w:numPr>
          <w:ilvl w:val="0"/>
          <w:numId w:val="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Третья группа инвалидности устанавливается при необходимости перевода по состоянию здоровья на работу по другой профессии более низкой квалификации вследствие невозможности продолжать работу по прежней профессии (специальности).</w:t>
      </w:r>
    </w:p>
    <w:p w:rsidR="007A0B2E" w:rsidRPr="005371AC" w:rsidRDefault="007A0B2E" w:rsidP="007A0B2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Инвалидность классифицируется не только по степени утраты или ограничения трудоспособности, но и в зависимости от причин, приведших к ней. Например, инвалидность вследствие общего заболевания; профессионального заболевания; трудового увечья; инвалидность с детства; инвалидность до начала трудовой деятельности.</w:t>
      </w:r>
    </w:p>
    <w:p w:rsidR="007A0B2E" w:rsidRPr="005371AC" w:rsidRDefault="007A0B2E" w:rsidP="007A0B2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Лицу, признанному инвалидом, выдают:</w:t>
      </w:r>
    </w:p>
    <w:p w:rsidR="007A0B2E" w:rsidRPr="005371AC" w:rsidRDefault="007A0B2E" w:rsidP="009B7378">
      <w:pPr>
        <w:numPr>
          <w:ilvl w:val="0"/>
          <w:numId w:val="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справку, подтверждающую факт установления инвалидности, с указанием группы инвалидности и степени ограничения способности к трудовой деятельности либо с указанием группы инвалидности без ограничения способности к трудовой деятельности;</w:t>
      </w:r>
    </w:p>
    <w:p w:rsidR="007A0B2E" w:rsidRPr="005371AC" w:rsidRDefault="007A0B2E" w:rsidP="009B7378">
      <w:pPr>
        <w:numPr>
          <w:ilvl w:val="0"/>
          <w:numId w:val="4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индивидуальную программу </w:t>
      </w:r>
      <w:r w:rsidRPr="005371AC">
        <w:rPr>
          <w:rFonts w:ascii="Times New Roman" w:eastAsia="Times New Roman" w:hAnsi="Times New Roman" w:cs="Times New Roman"/>
          <w:color w:val="333333"/>
          <w:sz w:val="27"/>
        </w:rPr>
        <w:t>реабилитации</w:t>
      </w:r>
      <w:r w:rsidRPr="005371AC">
        <w:rPr>
          <w:rFonts w:ascii="Times New Roman" w:eastAsia="Times New Roman" w:hAnsi="Times New Roman" w:cs="Times New Roman"/>
          <w:color w:val="333333"/>
          <w:sz w:val="27"/>
          <w:szCs w:val="27"/>
        </w:rPr>
        <w:t>.</w:t>
      </w:r>
    </w:p>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Переосвидетельствование инвалида проводят в том же порядке, в каком устанавливают инвалидность. Переосвидетельствование инвалидов I группы проводят 1 раз в 2 года, инвалидов II и III групп — 1 раз в год.</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rStyle w:val="a4"/>
          <w:color w:val="333333"/>
          <w:sz w:val="27"/>
          <w:szCs w:val="27"/>
          <w:bdr w:val="none" w:sz="0" w:space="0" w:color="auto" w:frame="1"/>
        </w:rPr>
        <w:t>Международная классификация функционирования в медико-социальной экспертизе</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color w:val="333333"/>
          <w:sz w:val="27"/>
          <w:szCs w:val="27"/>
        </w:rPr>
        <w:t>МКФ может быть условно разделена на зоны ответственности по кодированию нарушений функций организма. В общем виде распределение зон ответственности представлено в табл. 1.6, в которой указаны специалисты, не входящие в штатный состав экспертных комиссий. Это связано с тем, что в диагностическом процессе, а также в процессе </w:t>
      </w:r>
      <w:r w:rsidRPr="005371AC">
        <w:rPr>
          <w:rStyle w:val="hilight"/>
          <w:color w:val="333333"/>
          <w:sz w:val="27"/>
          <w:szCs w:val="27"/>
          <w:bdr w:val="none" w:sz="0" w:space="0" w:color="auto" w:frame="1"/>
          <w:shd w:val="clear" w:color="auto" w:fill="F1FF58"/>
        </w:rPr>
        <w:t>реабилитации</w:t>
      </w:r>
      <w:r w:rsidRPr="005371AC">
        <w:rPr>
          <w:color w:val="333333"/>
          <w:sz w:val="27"/>
          <w:szCs w:val="27"/>
        </w:rPr>
        <w:t> участвует большее число специалистов, чем имеется в составе экспертных комиссий. Выбор именно данных специалистов обусловлен тем набором заболеваний, которые имеются у пациента.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Таблица 1.6.</w:t>
      </w:r>
      <w:r w:rsidRPr="005371AC">
        <w:rPr>
          <w:color w:val="333333"/>
          <w:sz w:val="27"/>
          <w:szCs w:val="27"/>
        </w:rPr>
        <w:t> Зоны ответственности специалистов по кодированию нарушений функций и структур организма (Пономаренко Г.Н.)</w:t>
      </w:r>
    </w:p>
    <w:tbl>
      <w:tblPr>
        <w:tblW w:w="0" w:type="auto"/>
        <w:tblInd w:w="-142" w:type="dxa"/>
        <w:shd w:val="clear" w:color="auto" w:fill="FFFFFF"/>
        <w:tblCellMar>
          <w:left w:w="0" w:type="dxa"/>
          <w:right w:w="0" w:type="dxa"/>
        </w:tblCellMar>
        <w:tblLook w:val="04A0"/>
      </w:tblPr>
      <w:tblGrid>
        <w:gridCol w:w="4311"/>
        <w:gridCol w:w="5196"/>
      </w:tblGrid>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b/>
                <w:bCs/>
                <w:color w:val="333333"/>
                <w:sz w:val="27"/>
                <w:szCs w:val="27"/>
                <w:bdr w:val="none" w:sz="0" w:space="0" w:color="auto" w:frame="1"/>
              </w:rPr>
              <w:t>Международная классификация функционирования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b/>
                <w:bCs/>
                <w:color w:val="333333"/>
                <w:sz w:val="27"/>
                <w:szCs w:val="27"/>
                <w:bdr w:val="none" w:sz="0" w:space="0" w:color="auto" w:frame="1"/>
              </w:rPr>
              <w:t>Специалисты</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1. Умственные функции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Психолог, психиатр, невролог</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2. Сенсорные функции и боль</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Невролог, окулист, оториноларинголог (все специалисты по подразделу «Боль»)</w:t>
            </w:r>
          </w:p>
        </w:tc>
      </w:tr>
      <w:tr w:rsidR="007A0B2E" w:rsidRPr="005371AC" w:rsidTr="007A0B2E">
        <w:tc>
          <w:tcPr>
            <w:tcW w:w="431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3. Функции голоса и речи</w:t>
            </w:r>
          </w:p>
        </w:tc>
        <w:tc>
          <w:tcPr>
            <w:tcW w:w="0" w:type="auto"/>
            <w:tcBorders>
              <w:top w:val="single" w:sz="4" w:space="0" w:color="auto"/>
              <w:left w:val="single" w:sz="4" w:space="0" w:color="auto"/>
              <w:bottom w:val="single" w:sz="4" w:space="0" w:color="auto"/>
              <w:right w:val="nil"/>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Логопед, оториноларинголог, невролог</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4. Функции сердечно-</w:t>
            </w:r>
            <w:r w:rsidRPr="005371AC">
              <w:rPr>
                <w:rFonts w:ascii="Times New Roman" w:eastAsia="Times New Roman" w:hAnsi="Times New Roman" w:cs="Times New Roman"/>
                <w:color w:val="333333"/>
                <w:sz w:val="27"/>
                <w:szCs w:val="27"/>
              </w:rPr>
              <w:lastRenderedPageBreak/>
              <w:t>сосудистой системы, системы крови, иммунной и дыхательной систем</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lastRenderedPageBreak/>
              <w:t xml:space="preserve">Терапевт (кардиолог, пульмонолог, </w:t>
            </w:r>
            <w:r w:rsidRPr="005371AC">
              <w:rPr>
                <w:rFonts w:ascii="Times New Roman" w:eastAsia="Times New Roman" w:hAnsi="Times New Roman" w:cs="Times New Roman"/>
                <w:color w:val="333333"/>
                <w:sz w:val="27"/>
                <w:szCs w:val="27"/>
              </w:rPr>
              <w:lastRenderedPageBreak/>
              <w:t>гематолог, иммунолог, специалисты по функциональной диагностике, инструментальным методам диагностики)</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lastRenderedPageBreak/>
              <w:t>Раздел 5. Функции пищеварительной, эндокринной систем и метаболизма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Терапевт (гастроэнтеролог, эндокринолог)</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6. Урогенитальные и репродуктивные функции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Хирург, акушер-гинеколог (уролог, нефролог)</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7. Нейромышечные, скелетные и связанные с движением функции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Хирург, ортопед-травматолог, невролог, терапевт (кардиоревматолог)</w:t>
            </w:r>
          </w:p>
        </w:tc>
      </w:tr>
      <w:tr w:rsidR="007A0B2E" w:rsidRPr="005371AC" w:rsidTr="007A0B2E">
        <w:tc>
          <w:tcPr>
            <w:tcW w:w="431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Раздел 8. Функции кожи и связанных с ней структур</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7A0B2E" w:rsidRPr="005371AC" w:rsidRDefault="007A0B2E" w:rsidP="007A0B2E">
            <w:pPr>
              <w:spacing w:after="0" w:line="240" w:lineRule="auto"/>
              <w:rPr>
                <w:rFonts w:ascii="Times New Roman" w:eastAsia="Times New Roman" w:hAnsi="Times New Roman" w:cs="Times New Roman"/>
                <w:color w:val="333333"/>
                <w:sz w:val="27"/>
                <w:szCs w:val="27"/>
              </w:rPr>
            </w:pPr>
            <w:r w:rsidRPr="005371AC">
              <w:rPr>
                <w:rFonts w:ascii="Times New Roman" w:eastAsia="Times New Roman" w:hAnsi="Times New Roman" w:cs="Times New Roman"/>
                <w:color w:val="333333"/>
                <w:sz w:val="27"/>
                <w:szCs w:val="27"/>
              </w:rPr>
              <w:t>Дерматолог</w:t>
            </w:r>
          </w:p>
        </w:tc>
      </w:tr>
    </w:tbl>
    <w:p w:rsidR="007A0B2E" w:rsidRPr="005371AC"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sidRPr="005371AC">
        <w:rPr>
          <w:color w:val="333333"/>
          <w:sz w:val="27"/>
          <w:szCs w:val="27"/>
        </w:rPr>
        <w:t>Физические ограничения инвалида отражают при помощи буквенных кодов, обозначаемых буквами русского алфавита.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А</w:t>
      </w:r>
      <w:r w:rsidRPr="005371AC">
        <w:rPr>
          <w:color w:val="333333"/>
          <w:sz w:val="27"/>
          <w:szCs w:val="27"/>
        </w:rPr>
        <w:t> — инвалид, нуждается в постоянном уходе, помощи, надзоре и сопровождении лицом, осуществляющим уход (помощь, надзор), вне дома. Передвижение вне дома или вне специализированного учреждения осуществляется специальным транспортом (сантранспорт, скорая помощь) в сопровождении медицинского персонала; таким образом, инвалид в ситуационной помощи не нуждается.</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В</w:t>
      </w:r>
      <w:r w:rsidRPr="005371AC">
        <w:rPr>
          <w:color w:val="333333"/>
          <w:sz w:val="27"/>
          <w:szCs w:val="27"/>
        </w:rPr>
        <w:t> — инвалид (самостоятельно не ходит), нуждается в помощи посторонних лиц (персонала) при передвижении вне дома. Нуждается в посторонней помощи при передвижении, в том числе вне дома.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С</w:t>
      </w:r>
      <w:r w:rsidRPr="005371AC">
        <w:rPr>
          <w:color w:val="333333"/>
          <w:sz w:val="27"/>
          <w:szCs w:val="27"/>
        </w:rPr>
        <w:t> — слепой, нуждается в сопровождении, в том числе посторонними лицами (персоналом) вне дома, не в состоянии свободно передвигаться вне дома.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Е</w:t>
      </w:r>
      <w:r w:rsidRPr="005371AC">
        <w:rPr>
          <w:color w:val="333333"/>
          <w:sz w:val="27"/>
          <w:szCs w:val="27"/>
        </w:rPr>
        <w:t> — инвалид (безрукий), нуждается в помощи посторонних лиц (персонала) при необходимости осуществления ручной деятельности вне дома.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Н</w:t>
      </w:r>
      <w:r w:rsidRPr="005371AC">
        <w:rPr>
          <w:color w:val="333333"/>
          <w:sz w:val="27"/>
          <w:szCs w:val="27"/>
        </w:rPr>
        <w:t> — инвалид нуждается в постоянном сопровождении лицом, осуществляющим уход (помощь, надзор), вне дома.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К</w:t>
      </w:r>
      <w:r w:rsidRPr="005371AC">
        <w:rPr>
          <w:color w:val="333333"/>
          <w:sz w:val="27"/>
          <w:szCs w:val="27"/>
        </w:rPr>
        <w:t> — слепоглухонемой, нуждается в постоянном сопровождении лицом, осуществляющим уход (помощь, надзор), вне дома, а также в услугах тифлосурдопереводчика при формальном общении.</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М</w:t>
      </w:r>
      <w:r w:rsidRPr="005371AC">
        <w:rPr>
          <w:color w:val="333333"/>
          <w:sz w:val="27"/>
          <w:szCs w:val="27"/>
        </w:rPr>
        <w:t> — глухой, при формальном общении нуждается в услугах сурдопереводчика.</w:t>
      </w:r>
    </w:p>
    <w:p w:rsidR="007A0B2E" w:rsidRPr="005371AC" w:rsidRDefault="007A0B2E" w:rsidP="007A0B2E">
      <w:pPr>
        <w:pStyle w:val="txt"/>
        <w:shd w:val="clear" w:color="auto" w:fill="FFFFFF"/>
        <w:spacing w:before="0" w:beforeAutospacing="0" w:after="0" w:afterAutospacing="0" w:line="288" w:lineRule="atLeast"/>
        <w:textAlignment w:val="baseline"/>
        <w:rPr>
          <w:color w:val="333333"/>
          <w:sz w:val="27"/>
          <w:szCs w:val="27"/>
        </w:rPr>
      </w:pPr>
      <w:r w:rsidRPr="005371AC">
        <w:rPr>
          <w:b/>
          <w:bCs/>
          <w:color w:val="333333"/>
          <w:sz w:val="27"/>
          <w:szCs w:val="27"/>
          <w:bdr w:val="none" w:sz="0" w:space="0" w:color="auto" w:frame="1"/>
        </w:rPr>
        <w:t>О</w:t>
      </w:r>
      <w:r w:rsidRPr="005371AC">
        <w:rPr>
          <w:color w:val="333333"/>
          <w:sz w:val="27"/>
          <w:szCs w:val="27"/>
        </w:rPr>
        <w:t> — инвалид, нуждается в эпизодической помощи посторонних лиц вне дома в отдельных жизненных ситуациях.</w:t>
      </w:r>
    </w:p>
    <w:p w:rsidR="007A0B2E" w:rsidRDefault="007A0B2E" w:rsidP="007A0B2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Таким образом, применение МКФ в практике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 медико-социальной экспертизы может быть весьма многогранным. При этом могут быть использованы различные версии классификации в зависимости от уровня, что позволяет максимально объективно описать состояние конкретного пациента.</w:t>
      </w:r>
    </w:p>
    <w:p w:rsidR="007A0B2E" w:rsidRDefault="000D7D4D" w:rsidP="007A0B2E">
      <w:pPr>
        <w:shd w:val="clear" w:color="auto" w:fill="FFFFFF"/>
        <w:textAlignment w:val="baseline"/>
        <w:rPr>
          <w:rFonts w:ascii="Arial" w:hAnsi="Arial" w:cs="Arial"/>
          <w:color w:val="333333"/>
          <w:sz w:val="27"/>
          <w:szCs w:val="27"/>
        </w:rPr>
      </w:pPr>
      <w:hyperlink r:id="rId36" w:history="1">
        <w:r w:rsidR="007A0B2E">
          <w:rPr>
            <w:rStyle w:val="a3"/>
            <w:rFonts w:ascii="inherit" w:hAnsi="inherit" w:cs="Arial"/>
            <w:sz w:val="2"/>
            <w:szCs w:val="2"/>
            <w:bdr w:val="none" w:sz="0" w:space="0" w:color="auto" w:frame="1"/>
          </w:rPr>
          <w:t>Поставить закладку</w:t>
        </w:r>
      </w:hyperlink>
    </w:p>
    <w:p w:rsidR="007A0B2E" w:rsidRDefault="007A0B2E" w:rsidP="007A0B2E">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1.10.2. </w:t>
      </w:r>
      <w:r>
        <w:rPr>
          <w:rStyle w:val="hilight"/>
          <w:rFonts w:ascii="inherit" w:hAnsi="inherit" w:cs="Arial"/>
          <w:color w:val="333333"/>
          <w:bdr w:val="none" w:sz="0" w:space="0" w:color="auto" w:frame="1"/>
          <w:shd w:val="clear" w:color="auto" w:fill="F1FF58"/>
        </w:rPr>
        <w:t>Реабилитационные</w:t>
      </w:r>
      <w:r>
        <w:rPr>
          <w:rFonts w:ascii="inherit" w:hAnsi="inherit" w:cs="Arial"/>
          <w:color w:val="333333"/>
        </w:rPr>
        <w:t> программы</w:t>
      </w:r>
    </w:p>
    <w:p w:rsidR="007A0B2E" w:rsidRDefault="007A0B2E" w:rsidP="007A0B2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Согласно рекомендациям ВОЗ, основанием для назначения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служат не болезнь или травма, а их последствия. Потребность в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возникает тогда, когда появляется </w:t>
      </w:r>
      <w:r>
        <w:rPr>
          <w:rFonts w:ascii="inherit" w:hAnsi="inherit" w:cs="Arial"/>
          <w:color w:val="333333"/>
          <w:sz w:val="27"/>
          <w:szCs w:val="27"/>
        </w:rPr>
        <w:lastRenderedPageBreak/>
        <w:t>возможность эти последствия устранить или минимизировать. </w:t>
      </w: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 инвалидов проводят в соответствии с </w:t>
      </w:r>
      <w:r>
        <w:rPr>
          <w:rStyle w:val="hilight"/>
          <w:rFonts w:ascii="inherit" w:hAnsi="inherit" w:cs="Arial"/>
          <w:color w:val="333333"/>
          <w:sz w:val="27"/>
          <w:szCs w:val="27"/>
          <w:bdr w:val="none" w:sz="0" w:space="0" w:color="auto" w:frame="1"/>
          <w:shd w:val="clear" w:color="auto" w:fill="F1FF58"/>
        </w:rPr>
        <w:t>реабилитационными</w:t>
      </w:r>
      <w:r>
        <w:rPr>
          <w:rFonts w:ascii="inherit" w:hAnsi="inherit" w:cs="Arial"/>
          <w:color w:val="333333"/>
          <w:sz w:val="27"/>
          <w:szCs w:val="27"/>
        </w:rPr>
        <w:t> программами (базовыми и индивидуальными), определяющими содержание, объем, сроки и уровень проводимых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w:t>
      </w:r>
    </w:p>
    <w:p w:rsidR="007A0B2E" w:rsidRDefault="007A0B2E" w:rsidP="007A0B2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hilight"/>
          <w:rFonts w:ascii="inherit" w:hAnsi="inherit" w:cs="Arial"/>
          <w:b/>
          <w:bCs/>
          <w:i/>
          <w:iCs/>
          <w:color w:val="333333"/>
          <w:sz w:val="27"/>
          <w:szCs w:val="27"/>
          <w:bdr w:val="none" w:sz="0" w:space="0" w:color="auto" w:frame="1"/>
          <w:shd w:val="clear" w:color="auto" w:fill="F1FF58"/>
        </w:rPr>
        <w:t>Реабилитационные</w:t>
      </w:r>
      <w:r>
        <w:rPr>
          <w:rFonts w:ascii="inherit" w:hAnsi="inherit" w:cs="Arial"/>
          <w:b/>
          <w:bCs/>
          <w:i/>
          <w:iCs/>
          <w:color w:val="333333"/>
          <w:sz w:val="27"/>
          <w:szCs w:val="27"/>
          <w:bdr w:val="none" w:sz="0" w:space="0" w:color="auto" w:frame="1"/>
        </w:rPr>
        <w:t> программы</w:t>
      </w:r>
      <w:r>
        <w:rPr>
          <w:rFonts w:ascii="inherit" w:hAnsi="inherit" w:cs="Arial"/>
          <w:color w:val="333333"/>
          <w:sz w:val="27"/>
          <w:szCs w:val="27"/>
        </w:rPr>
        <w:t> — медицинские, профессиональные и социальные.</w:t>
      </w:r>
    </w:p>
    <w:p w:rsidR="007A0B2E" w:rsidRDefault="007A0B2E" w:rsidP="009B7378">
      <w:pPr>
        <w:numPr>
          <w:ilvl w:val="0"/>
          <w:numId w:val="47"/>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Медицинскую </w:t>
      </w:r>
      <w:r>
        <w:rPr>
          <w:rStyle w:val="hilight"/>
          <w:rFonts w:ascii="inherit" w:hAnsi="inherit" w:cs="Arial"/>
          <w:b/>
          <w:bCs/>
          <w:color w:val="333333"/>
          <w:sz w:val="27"/>
          <w:szCs w:val="27"/>
          <w:bdr w:val="none" w:sz="0" w:space="0" w:color="auto" w:frame="1"/>
          <w:shd w:val="clear" w:color="auto" w:fill="F1FF58"/>
        </w:rPr>
        <w:t>реабилитацию</w:t>
      </w:r>
      <w:r>
        <w:rPr>
          <w:rFonts w:ascii="inherit" w:hAnsi="inherit" w:cs="Arial"/>
          <w:color w:val="333333"/>
          <w:sz w:val="27"/>
          <w:szCs w:val="27"/>
        </w:rPr>
        <w:t> инвалидов проводят с целью восстановления нарушенных или компенсации утраченных функциональных способностей человека до социально значимого уровня. Для этого осуществляют консервативное лечение, оперативные вмешательства, протезирование, ортезирование.</w:t>
      </w:r>
    </w:p>
    <w:p w:rsidR="007A0B2E" w:rsidRPr="00636FC0" w:rsidRDefault="007A0B2E" w:rsidP="007A0B2E">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Технические мероприятия (техническая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xml:space="preserve">) предусматривают применение достижений научно-технического прогресса для восстановления функциональной полноценности организма инвалида (больного) и для включения его в общественно полезный труд. Практически технические средства широко используются на всех этапах восстановительного процесса. Особенно велика их роль при повреждениях ОДА. Система современного протезирования и протезостроения выделилась в самостоятельную научно-практическую дисциплину медицинского и технического профиля. Совершенствование и разработка новых видов протезов различного назначения позволяют вернуть к трудовой деятельности десятки тысяч инвалидов. </w:t>
      </w:r>
      <w:r w:rsidRPr="00636FC0">
        <w:rPr>
          <w:color w:val="333333"/>
          <w:sz w:val="27"/>
          <w:szCs w:val="27"/>
        </w:rPr>
        <w:t>Разработки средств передвижения (мотоколясок, автомашин с ручным и электрическим управлением и др.) значительно облегчает многим инвалидам условия быта и способствует привлечению их к труду и общественной деятельности. Развитие техники позволяет создавать особые конструкции многих приборов и средств бытового назначения (ложки, вилки, замки и др.), что обеспечивает инвалидам возможность самообслуживания и упрощает его.</w:t>
      </w:r>
    </w:p>
    <w:p w:rsidR="007A0B2E" w:rsidRPr="00636FC0" w:rsidRDefault="007A0B2E" w:rsidP="009B7378">
      <w:pPr>
        <w:numPr>
          <w:ilvl w:val="0"/>
          <w:numId w:val="4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b/>
          <w:bCs/>
          <w:color w:val="333333"/>
          <w:sz w:val="27"/>
          <w:szCs w:val="27"/>
          <w:bdr w:val="none" w:sz="0" w:space="0" w:color="auto" w:frame="1"/>
        </w:rPr>
        <w:t>Профессиональная </w:t>
      </w:r>
      <w:r w:rsidRPr="00636FC0">
        <w:rPr>
          <w:rFonts w:ascii="Times New Roman" w:eastAsia="Times New Roman" w:hAnsi="Times New Roman" w:cs="Times New Roman"/>
          <w:b/>
          <w:bCs/>
          <w:color w:val="333333"/>
          <w:sz w:val="27"/>
        </w:rPr>
        <w:t>реабилитация</w:t>
      </w:r>
      <w:r w:rsidRPr="00636FC0">
        <w:rPr>
          <w:rFonts w:ascii="Times New Roman" w:eastAsia="Times New Roman" w:hAnsi="Times New Roman" w:cs="Times New Roman"/>
          <w:color w:val="333333"/>
          <w:sz w:val="27"/>
          <w:szCs w:val="27"/>
        </w:rPr>
        <w:t> — это система и процесс восстановления конкурентоспособности инвалидов на рынке труда. Она включает: профессиональную ориентацию, профессиональное образование, профессионально-производственную адаптацию, рациональное трудоустройство.</w:t>
      </w:r>
    </w:p>
    <w:p w:rsidR="007A0B2E" w:rsidRPr="00636FC0" w:rsidRDefault="007A0B2E" w:rsidP="007A0B2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Профессиональная </w:t>
      </w:r>
      <w:r w:rsidRPr="00636FC0">
        <w:rPr>
          <w:rFonts w:ascii="Times New Roman" w:eastAsia="Times New Roman" w:hAnsi="Times New Roman" w:cs="Times New Roman"/>
          <w:color w:val="333333"/>
          <w:sz w:val="27"/>
        </w:rPr>
        <w:t>реабилитация</w:t>
      </w:r>
      <w:r w:rsidRPr="00636FC0">
        <w:rPr>
          <w:rFonts w:ascii="Times New Roman" w:eastAsia="Times New Roman" w:hAnsi="Times New Roman" w:cs="Times New Roman"/>
          <w:color w:val="333333"/>
          <w:sz w:val="27"/>
          <w:szCs w:val="27"/>
        </w:rPr>
        <w:t> заключается в подготовке инвалида к трудовой деятельности. Трудовые мероприятия должны начинаться как можно раньше и проводиться параллельно с медицинскими, психологическими и другими </w:t>
      </w:r>
      <w:r w:rsidRPr="00636FC0">
        <w:rPr>
          <w:rFonts w:ascii="Times New Roman" w:eastAsia="Times New Roman" w:hAnsi="Times New Roman" w:cs="Times New Roman"/>
          <w:color w:val="333333"/>
          <w:sz w:val="27"/>
        </w:rPr>
        <w:t>реабилитационными</w:t>
      </w:r>
      <w:r w:rsidRPr="00636FC0">
        <w:rPr>
          <w:rFonts w:ascii="Times New Roman" w:eastAsia="Times New Roman" w:hAnsi="Times New Roman" w:cs="Times New Roman"/>
          <w:color w:val="333333"/>
          <w:sz w:val="27"/>
          <w:szCs w:val="27"/>
        </w:rPr>
        <w:t xml:space="preserve"> мероприятиями. Еще до получения определенных производственных навыков или переквалификации инвалид (больной) должен быть профессионально ориентирован в основных специальностях и знать требования к избираемой им профессии. Для инвалидов, которые не могут работать в обычных производственных условиях, создаются специализированные цехи и участки, где они работают в специально созданных условиях (укороченный рабочий день, индивидуальные нормы выработки и др.) под постоянным медицинским наблюдением. С этой же целью организуется надомный труд инвалидов с доставкой на дом материалов и сбором готовой продукции силами приемно-раздаточных пунктов комбинатов надомного труда. </w:t>
      </w:r>
      <w:r w:rsidRPr="00636FC0">
        <w:rPr>
          <w:rFonts w:ascii="Times New Roman" w:eastAsia="Times New Roman" w:hAnsi="Times New Roman" w:cs="Times New Roman"/>
          <w:color w:val="333333"/>
          <w:sz w:val="27"/>
          <w:szCs w:val="27"/>
        </w:rPr>
        <w:lastRenderedPageBreak/>
        <w:t>Наиболее успешно проводится социальная </w:t>
      </w:r>
      <w:r w:rsidRPr="00636FC0">
        <w:rPr>
          <w:rFonts w:ascii="Times New Roman" w:eastAsia="Times New Roman" w:hAnsi="Times New Roman" w:cs="Times New Roman"/>
          <w:color w:val="333333"/>
          <w:sz w:val="27"/>
        </w:rPr>
        <w:t>реабилитация</w:t>
      </w:r>
      <w:r w:rsidRPr="00636FC0">
        <w:rPr>
          <w:rFonts w:ascii="Times New Roman" w:eastAsia="Times New Roman" w:hAnsi="Times New Roman" w:cs="Times New Roman"/>
          <w:color w:val="333333"/>
          <w:sz w:val="27"/>
          <w:szCs w:val="27"/>
        </w:rPr>
        <w:t> инвалидов, утративших зрение или слух, работающих на учебно-производственных предприятиях обществ слепых и глухих, где созданы не только условия для их рационального трудоустройства, но и для постоянного медицинского контроля.</w:t>
      </w:r>
    </w:p>
    <w:p w:rsidR="007A0B2E" w:rsidRPr="00636FC0" w:rsidRDefault="007A0B2E" w:rsidP="009B7378">
      <w:pPr>
        <w:numPr>
          <w:ilvl w:val="0"/>
          <w:numId w:val="4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b/>
          <w:bCs/>
          <w:color w:val="333333"/>
          <w:sz w:val="27"/>
          <w:szCs w:val="27"/>
          <w:bdr w:val="none" w:sz="0" w:space="0" w:color="auto" w:frame="1"/>
        </w:rPr>
        <w:t>Социальная </w:t>
      </w:r>
      <w:r w:rsidRPr="00636FC0">
        <w:rPr>
          <w:rFonts w:ascii="Times New Roman" w:eastAsia="Times New Roman" w:hAnsi="Times New Roman" w:cs="Times New Roman"/>
          <w:b/>
          <w:bCs/>
          <w:color w:val="333333"/>
          <w:sz w:val="27"/>
        </w:rPr>
        <w:t>реабилитация</w:t>
      </w:r>
      <w:r w:rsidRPr="00636FC0">
        <w:rPr>
          <w:rFonts w:ascii="Times New Roman" w:eastAsia="Times New Roman" w:hAnsi="Times New Roman" w:cs="Times New Roman"/>
          <w:color w:val="333333"/>
          <w:sz w:val="27"/>
          <w:szCs w:val="27"/>
        </w:rPr>
        <w:t> — это система и процесс восстановления способностей к самостоятельной и семейно-бытовой деятельности. Она включает социально-средовую ориентацию, социально-бытовое образование, социально-бытовую адаптацию и социально-бытовое устройство.</w:t>
      </w:r>
    </w:p>
    <w:p w:rsidR="007A0B2E" w:rsidRPr="00636FC0" w:rsidRDefault="007A0B2E" w:rsidP="007A0B2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Медицинская, профессиональная и социальная </w:t>
      </w:r>
      <w:r w:rsidRPr="00636FC0">
        <w:rPr>
          <w:rFonts w:ascii="Times New Roman" w:eastAsia="Times New Roman" w:hAnsi="Times New Roman" w:cs="Times New Roman"/>
          <w:color w:val="333333"/>
          <w:sz w:val="27"/>
        </w:rPr>
        <w:t>реабилитация</w:t>
      </w:r>
      <w:r w:rsidRPr="00636FC0">
        <w:rPr>
          <w:rFonts w:ascii="Times New Roman" w:eastAsia="Times New Roman" w:hAnsi="Times New Roman" w:cs="Times New Roman"/>
          <w:color w:val="333333"/>
          <w:sz w:val="27"/>
          <w:szCs w:val="27"/>
        </w:rPr>
        <w:t>, вместе взятые, обеспечивают психосоциальную </w:t>
      </w:r>
      <w:r w:rsidRPr="00636FC0">
        <w:rPr>
          <w:rFonts w:ascii="Times New Roman" w:eastAsia="Times New Roman" w:hAnsi="Times New Roman" w:cs="Times New Roman"/>
          <w:color w:val="333333"/>
          <w:sz w:val="27"/>
        </w:rPr>
        <w:t>реабилитацию</w:t>
      </w:r>
      <w:r w:rsidRPr="00636FC0">
        <w:rPr>
          <w:rFonts w:ascii="Times New Roman" w:eastAsia="Times New Roman" w:hAnsi="Times New Roman" w:cs="Times New Roman"/>
          <w:color w:val="333333"/>
          <w:sz w:val="27"/>
          <w:szCs w:val="27"/>
        </w:rPr>
        <w:t> больного (пострадавшего), восстановление его нормальных отношений в обществе, в первую очередь в сфере труда.</w:t>
      </w:r>
    </w:p>
    <w:p w:rsidR="007A0B2E" w:rsidRPr="00636FC0" w:rsidRDefault="007A0B2E" w:rsidP="007A0B2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i/>
          <w:iCs/>
          <w:color w:val="333333"/>
          <w:sz w:val="27"/>
          <w:szCs w:val="27"/>
          <w:bdr w:val="none" w:sz="0" w:space="0" w:color="auto" w:frame="1"/>
        </w:rPr>
        <w:t>Индивидуальная программа </w:t>
      </w:r>
      <w:r w:rsidRPr="00636FC0">
        <w:rPr>
          <w:rFonts w:ascii="Times New Roman" w:eastAsia="Times New Roman" w:hAnsi="Times New Roman" w:cs="Times New Roman"/>
          <w:i/>
          <w:iCs/>
          <w:color w:val="333333"/>
          <w:sz w:val="27"/>
        </w:rPr>
        <w:t>реабилитации</w:t>
      </w:r>
      <w:r w:rsidRPr="00636FC0">
        <w:rPr>
          <w:rFonts w:ascii="Times New Roman" w:eastAsia="Times New Roman" w:hAnsi="Times New Roman" w:cs="Times New Roman"/>
          <w:i/>
          <w:iCs/>
          <w:color w:val="333333"/>
          <w:sz w:val="27"/>
          <w:szCs w:val="27"/>
          <w:bdr w:val="none" w:sz="0" w:space="0" w:color="auto" w:frame="1"/>
        </w:rPr>
        <w:t> инвалида</w:t>
      </w:r>
      <w:r w:rsidRPr="00636FC0">
        <w:rPr>
          <w:rFonts w:ascii="Times New Roman" w:eastAsia="Times New Roman" w:hAnsi="Times New Roman" w:cs="Times New Roman"/>
          <w:color w:val="333333"/>
          <w:sz w:val="27"/>
          <w:szCs w:val="27"/>
        </w:rPr>
        <w:t> — комплекс оптимальных для инвалида </w:t>
      </w:r>
      <w:r w:rsidRPr="00636FC0">
        <w:rPr>
          <w:rFonts w:ascii="Times New Roman" w:eastAsia="Times New Roman" w:hAnsi="Times New Roman" w:cs="Times New Roman"/>
          <w:color w:val="333333"/>
          <w:sz w:val="27"/>
        </w:rPr>
        <w:t>реабилитационных</w:t>
      </w:r>
      <w:r w:rsidRPr="00636FC0">
        <w:rPr>
          <w:rFonts w:ascii="Times New Roman" w:eastAsia="Times New Roman" w:hAnsi="Times New Roman" w:cs="Times New Roman"/>
          <w:color w:val="333333"/>
          <w:sz w:val="27"/>
          <w:szCs w:val="27"/>
        </w:rPr>
        <w:t> мероприятий, включающий отдельные виды, формы, объемы, сроки и порядок реализации медицинских, профессиональных и других </w:t>
      </w:r>
      <w:r w:rsidRPr="00636FC0">
        <w:rPr>
          <w:rFonts w:ascii="Times New Roman" w:eastAsia="Times New Roman" w:hAnsi="Times New Roman" w:cs="Times New Roman"/>
          <w:color w:val="333333"/>
          <w:sz w:val="27"/>
        </w:rPr>
        <w:t>реабилитационных</w:t>
      </w:r>
      <w:r w:rsidRPr="00636FC0">
        <w:rPr>
          <w:rFonts w:ascii="Times New Roman" w:eastAsia="Times New Roman" w:hAnsi="Times New Roman" w:cs="Times New Roman"/>
          <w:color w:val="333333"/>
          <w:sz w:val="27"/>
          <w:szCs w:val="27"/>
        </w:rPr>
        <w:t> мер, направленных на восстановление нарушенных и/или компенсацию утраченных функций организма, восстановление, компенсацию способностей инвалида к выполнению определенных видов деятельности.</w:t>
      </w:r>
    </w:p>
    <w:p w:rsidR="00F14493" w:rsidRPr="00636FC0" w:rsidRDefault="007A0B2E" w:rsidP="005624C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Программу </w:t>
      </w:r>
      <w:r w:rsidRPr="00636FC0">
        <w:rPr>
          <w:rFonts w:ascii="Times New Roman" w:eastAsia="Times New Roman" w:hAnsi="Times New Roman" w:cs="Times New Roman"/>
          <w:color w:val="333333"/>
          <w:sz w:val="27"/>
        </w:rPr>
        <w:t>реабилитации</w:t>
      </w:r>
      <w:r w:rsidRPr="00636FC0">
        <w:rPr>
          <w:rFonts w:ascii="Times New Roman" w:eastAsia="Times New Roman" w:hAnsi="Times New Roman" w:cs="Times New Roman"/>
          <w:color w:val="333333"/>
          <w:sz w:val="27"/>
          <w:szCs w:val="27"/>
        </w:rPr>
        <w:t> инвалида разрабатывают для конкретного больного специалисты бюро медико-социальной экспертизы. Эта программа обязательна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5624C6" w:rsidRPr="00F14493" w:rsidRDefault="005624C6" w:rsidP="00636FC0">
      <w:pPr>
        <w:shd w:val="clear" w:color="auto" w:fill="FFFFFF"/>
        <w:spacing w:after="0" w:line="288" w:lineRule="atLeast"/>
        <w:textAlignment w:val="baseline"/>
        <w:rPr>
          <w:rFonts w:ascii="Arial" w:eastAsia="Times New Roman" w:hAnsi="Arial" w:cs="Arial"/>
          <w:color w:val="333333"/>
          <w:sz w:val="27"/>
          <w:szCs w:val="27"/>
        </w:rPr>
      </w:pPr>
      <w:r>
        <w:rPr>
          <w:rFonts w:ascii="Arial" w:hAnsi="Arial" w:cs="Arial"/>
          <w:b/>
          <w:bCs/>
          <w:color w:val="333333"/>
          <w:bdr w:val="none" w:sz="0" w:space="0" w:color="auto" w:frame="1"/>
          <w:shd w:val="clear" w:color="auto" w:fill="FFFFFF"/>
        </w:rPr>
        <w:t>Внимание! </w:t>
      </w:r>
      <w:r>
        <w:rPr>
          <w:rFonts w:ascii="Arial" w:hAnsi="Arial" w:cs="Arial"/>
          <w:color w:val="333333"/>
          <w:shd w:val="clear" w:color="auto" w:fill="FFFFFF"/>
        </w:rPr>
        <w:t>Индивидуальная программа реабилитации имеет для инвалида рекомендательный характер, он вправе отказаться от того или иного вида, формы и объема реабилитационных мероприятий, а также от реализации программы в целом.</w:t>
      </w:r>
    </w:p>
    <w:p w:rsidR="00AD60E2" w:rsidRPr="00636FC0" w:rsidRDefault="000D7D4D" w:rsidP="00636FC0">
      <w:pPr>
        <w:shd w:val="clear" w:color="auto" w:fill="FFFFFF"/>
        <w:spacing w:after="0" w:line="240" w:lineRule="auto"/>
        <w:textAlignment w:val="baseline"/>
        <w:rPr>
          <w:rFonts w:ascii="Arial" w:eastAsia="Times New Roman" w:hAnsi="Arial" w:cs="Arial"/>
          <w:color w:val="333333"/>
          <w:sz w:val="27"/>
          <w:szCs w:val="27"/>
        </w:rPr>
      </w:pPr>
      <w:hyperlink r:id="rId37" w:history="1">
        <w:r w:rsidR="00F14493" w:rsidRPr="00F14493">
          <w:rPr>
            <w:rFonts w:ascii="inherit" w:eastAsia="Times New Roman" w:hAnsi="inherit" w:cs="Arial"/>
            <w:color w:val="0000FF"/>
            <w:sz w:val="2"/>
          </w:rPr>
          <w:t>Поставить закладку</w:t>
        </w:r>
      </w:hyperlink>
    </w:p>
    <w:p w:rsidR="005624C6" w:rsidRDefault="005624C6" w:rsidP="00636FC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Технические средства реабилитации </w:t>
      </w:r>
      <w:r>
        <w:rPr>
          <w:rFonts w:ascii="inherit" w:hAnsi="inherit" w:cs="Arial"/>
          <w:color w:val="333333"/>
          <w:sz w:val="27"/>
          <w:szCs w:val="27"/>
          <w:bdr w:val="none" w:sz="0" w:space="0" w:color="auto" w:frame="1"/>
        </w:rPr>
        <w:t>включают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 К ним относятся:</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специальные средства для самообслуживания (столовые приборы, средства личной гигиены и др.);</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специальные средства для ухода; средства для ориентирования (включая собак-проводников с комплектом снаряжения);</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средства общения и обмена информацией;</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специальные средства для обучения, образования (включая литературу для слепых) и занятий трудовой деятельностью;</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протезные и ортопедические изделия;</w:t>
      </w:r>
    </w:p>
    <w:p w:rsidR="005624C6" w:rsidRDefault="005624C6" w:rsidP="005624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специальное тренажерное и спортивное оборудование, спортивный инвентарь (Федеральный закон от 24.10.1995 № 181-ФЗ) (рис. 1.5).</w:t>
      </w:r>
    </w:p>
    <w:p w:rsidR="005624C6" w:rsidRDefault="000D7D4D" w:rsidP="005624C6">
      <w:pPr>
        <w:shd w:val="clear" w:color="auto" w:fill="FFFFFF"/>
        <w:textAlignment w:val="baseline"/>
        <w:rPr>
          <w:rFonts w:ascii="Arial" w:hAnsi="Arial" w:cs="Arial"/>
          <w:color w:val="333333"/>
          <w:sz w:val="27"/>
          <w:szCs w:val="27"/>
        </w:rPr>
      </w:pPr>
      <w:hyperlink r:id="rId38" w:history="1">
        <w:r w:rsidR="005624C6">
          <w:rPr>
            <w:rStyle w:val="a3"/>
            <w:rFonts w:ascii="inherit" w:hAnsi="inherit" w:cs="Arial"/>
            <w:sz w:val="2"/>
            <w:szCs w:val="2"/>
            <w:u w:val="none"/>
            <w:bdr w:val="none" w:sz="0" w:space="0" w:color="auto" w:frame="1"/>
          </w:rPr>
          <w:t>Поставить закладку</w:t>
        </w:r>
      </w:hyperlink>
    </w:p>
    <w:p w:rsidR="005624C6" w:rsidRDefault="000D7D4D" w:rsidP="005624C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sidRPr="000D7D4D">
        <w:rPr>
          <w:rFonts w:ascii="inherit" w:hAnsi="inherit" w:cs="Arial"/>
          <w:color w:val="333333"/>
          <w:sz w:val="27"/>
          <w:szCs w:val="27"/>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AD60E2" w:rsidRPr="00AD60E2">
        <w:t xml:space="preserve"> </w:t>
      </w:r>
      <w:r w:rsidR="00AD60E2">
        <w:rPr>
          <w:noProof/>
        </w:rPr>
        <w:drawing>
          <wp:inline distT="0" distB="0" distL="0" distR="0">
            <wp:extent cx="5057775" cy="3305175"/>
            <wp:effectExtent l="19050" t="0" r="9525" b="0"/>
            <wp:docPr id="80" name="Рисунок 3" descr="https://www.studentlibrary.ru/cgi-bin/mb4x?usr_data=gd-image(doc,ISBN9785970463291-0004,pic_000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63291-0004,pic_0005.jpg,-1,,00000000,)&amp;hide_Cookie=yes"/>
                    <pic:cNvPicPr>
                      <a:picLocks noChangeAspect="1" noChangeArrowheads="1"/>
                    </pic:cNvPicPr>
                  </pic:nvPicPr>
                  <pic:blipFill>
                    <a:blip r:embed="rId39"/>
                    <a:srcRect/>
                    <a:stretch>
                      <a:fillRect/>
                    </a:stretch>
                  </pic:blipFill>
                  <pic:spPr bwMode="auto">
                    <a:xfrm>
                      <a:off x="0" y="0"/>
                      <a:ext cx="5057775" cy="3305175"/>
                    </a:xfrm>
                    <a:prstGeom prst="rect">
                      <a:avLst/>
                    </a:prstGeom>
                    <a:noFill/>
                    <a:ln w="9525">
                      <a:noFill/>
                      <a:miter lim="800000"/>
                      <a:headEnd/>
                      <a:tailEnd/>
                    </a:ln>
                  </pic:spPr>
                </pic:pic>
              </a:graphicData>
            </a:graphic>
          </wp:inline>
        </w:drawing>
      </w:r>
    </w:p>
    <w:p w:rsidR="005624C6" w:rsidRDefault="00AD60E2" w:rsidP="00F14493">
      <w:pPr>
        <w:shd w:val="clear" w:color="auto" w:fill="FFFFFF"/>
        <w:spacing w:before="240" w:after="240" w:line="288" w:lineRule="atLeast"/>
        <w:textAlignment w:val="baseline"/>
        <w:rPr>
          <w:rFonts w:ascii="Arial" w:hAnsi="Arial" w:cs="Arial"/>
          <w:color w:val="333333"/>
          <w:shd w:val="clear" w:color="auto" w:fill="FFFFFF"/>
        </w:rPr>
      </w:pPr>
      <w:r>
        <w:rPr>
          <w:rFonts w:ascii="Arial" w:hAnsi="Arial" w:cs="Arial"/>
          <w:b/>
          <w:bCs/>
          <w:color w:val="333333"/>
          <w:bdr w:val="none" w:sz="0" w:space="0" w:color="auto" w:frame="1"/>
          <w:shd w:val="clear" w:color="auto" w:fill="FFFFFF"/>
        </w:rPr>
        <w:t>Рис. 1.5. </w:t>
      </w:r>
      <w:r>
        <w:rPr>
          <w:rFonts w:ascii="Arial" w:hAnsi="Arial" w:cs="Arial"/>
          <w:color w:val="333333"/>
          <w:shd w:val="clear" w:color="auto" w:fill="FFFFFF"/>
        </w:rPr>
        <w:t>Специальное тренажерное оборудование, способствующее восстановлению навыка передвижения</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1.10.3. ОБЕСПЕЧЕНИЕ ЖИЗНЕДЕЯТЕЛЬНОСТИ ИНВАЛИДА</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Это понятие включает: медицинскую помощь, беспрепятственный доступ к объектам социальной инфраструктуры, обеспечение жилплощадью, обеспечение занятости инвалидов, а также их материальное обеспечение и социально-бытовое обслуживание. Эту сферу общественных отношений регулируют следующие нормативные акты: Федеральный закон от 24.11.1995 «О социальной защите инвалидов в РФ» (в редакции от 01.03.2008); Закон РФ от 19.04.1991 «О занятости населения РФ» (в редакции от 18.10.2007); Федеральный закон от 02.08.1995 «О социальном обслуживании граждан пожилого возраста и инвалидов» (в редакции от 22.08.2004); постановление Минтруда России от 08.09.1993 «О перечне приоритетных профессий рабочих и служащих, овладение которыми дает инвалидам наибольшую возможность быть конкурентоспособными на региональных рынках труда».</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1.10.4. ФИЗИЧЕСКАЯ КУЛЬТУРА И СПОРТ В СИСТЕМЕ РЕАБИЛИТАЦИИ ИНВАЛИДОВ</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Многолетняя отечественная и зарубежная практика работы с инвалидами с нарушением основных функций жизнедеятельности</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что ФК и спорт среди данного контингента являет собой наиболее действенный метод всех видов реабилитации.</w:t>
      </w:r>
    </w:p>
    <w:p w:rsidR="00AD60E2" w:rsidRDefault="00AD60E2" w:rsidP="00AD60E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Первые восстановительные (реабилитационные) центры стали создаваться после Первой мировой войны в Германии, Англии, Франции и США. В настоящее время такие центры имеются во всех странах мира, так как и в наши дни проблема инвалидности остается по-прежнему проблемой века (Майер Ф.). По данным ВОЗ: а) каждый десятый житель земли является того или иного рода инвалидом; б) ежегодно 20 млн человек получают бытовые увечья; в) ежегодно 10 млн человек получают ранения, подчас серьезные, в связи с транспортными происшествиями. Если представить, с одной стороны, растущее число различных повреждений, а с другой - последствия алкоголизма и наркомании, </w:t>
      </w:r>
      <w:r>
        <w:rPr>
          <w:rFonts w:ascii="inherit" w:hAnsi="inherit" w:cs="Arial"/>
          <w:color w:val="333333"/>
          <w:sz w:val="27"/>
          <w:szCs w:val="27"/>
          <w:bdr w:val="none" w:sz="0" w:space="0" w:color="auto" w:frame="1"/>
        </w:rPr>
        <w:lastRenderedPageBreak/>
        <w:t>становится ясным, что инвалидность приходится рассматривать как важную медицинскую, социальную, психологическую и экономическую проблему. Все это люди, которые из-за своих физических дефектов требуют особого внимания и помощи в области воспитания, образования, в том числе и физического (Жиленкова В.П.).</w:t>
      </w:r>
    </w:p>
    <w:p w:rsidR="00AD60E2" w:rsidRDefault="000D7D4D" w:rsidP="00AD60E2">
      <w:pPr>
        <w:shd w:val="clear" w:color="auto" w:fill="FFFFFF"/>
        <w:textAlignment w:val="baseline"/>
        <w:rPr>
          <w:rFonts w:ascii="Arial" w:hAnsi="Arial" w:cs="Arial"/>
          <w:color w:val="333333"/>
          <w:sz w:val="27"/>
          <w:szCs w:val="27"/>
        </w:rPr>
      </w:pPr>
      <w:hyperlink r:id="rId40" w:history="1">
        <w:r w:rsidR="00AD60E2">
          <w:rPr>
            <w:rStyle w:val="a3"/>
            <w:rFonts w:ascii="inherit" w:hAnsi="inherit" w:cs="Arial"/>
            <w:sz w:val="2"/>
            <w:szCs w:val="2"/>
            <w:u w:val="none"/>
            <w:bdr w:val="none" w:sz="0" w:space="0" w:color="auto" w:frame="1"/>
          </w:rPr>
          <w:t>Поставить закладку</w:t>
        </w:r>
      </w:hyperlink>
    </w:p>
    <w:p w:rsidR="00AD60E2" w:rsidRDefault="00AD60E2" w:rsidP="00AD60E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 целью совершенствования организации и повышения качества медицинского обеспечения инвалидов, занимающихся ФК и спортом, вышел приказ Минздрава России от 20.08.2001 № 337 «Основные направления медицинского обеспечения физической культуры, спорта, профилактики заболеваний и реабилитации больных и инвалидов средствами и методами физической культуры». Один из пунктов данного приказа гласит: «Разработать и утвердить в установленном порядке перечень профессиональных заболеваний спортсменов, сформировать систему экспертизы связи заболеваний и инвалидизации с занятиями спортом, усилить меры медико-социальной защиты спортсменов».</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Физическая активность, которая начинается уже во время пребывания пострадавшего в стационаре (первой на помощь приходят ЛФК, массаж, физические факторы, психологическая подготовка, затем восстановление продолжается в реабилитационных центрах, санаториях-профилакториях), идеальным образом препятствует уходу инвалида в свою болезнь. Физическая культура (ФК) и спорт противодействуют тому ненормальному психологическому и антисоциальному поведению, которое часто возникает на почве тяжелой инвалидности. В последние годы в программу восстановительного лечения больных с повреждением позвоночника и спинного мозга, ДЦП, с дефектами конечностей широко входят спортивные танцы (рис. 1.6) и иппотерапия (рис. 1.7).</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В наши дни реабилитационный спорт вышел за пределы больниц, клиник, реабилитационных центров и приобрел самостоятельное</w:t>
      </w:r>
    </w:p>
    <w:p w:rsidR="00AD60E2" w:rsidRPr="00636FC0" w:rsidRDefault="00AD60E2" w:rsidP="00AD60E2">
      <w:pPr>
        <w:pStyle w:val="txt"/>
        <w:shd w:val="clear" w:color="auto" w:fill="FFFFFF"/>
        <w:spacing w:before="240" w:beforeAutospacing="0" w:after="240" w:afterAutospacing="0" w:line="288" w:lineRule="atLeast"/>
        <w:textAlignment w:val="baseline"/>
        <w:rPr>
          <w:color w:val="333333"/>
          <w:sz w:val="27"/>
          <w:szCs w:val="27"/>
        </w:rPr>
      </w:pPr>
      <w:r w:rsidRPr="00636FC0">
        <w:rPr>
          <w:noProof/>
          <w:color w:val="333333"/>
          <w:sz w:val="27"/>
          <w:szCs w:val="27"/>
        </w:rPr>
        <w:drawing>
          <wp:inline distT="0" distB="0" distL="0" distR="0">
            <wp:extent cx="5057775" cy="3400425"/>
            <wp:effectExtent l="19050" t="0" r="9525" b="0"/>
            <wp:docPr id="94" name="Рисунок 6" descr="https://www.studentlibrary.ru/cgi-bin/mb4x?usr_data=gd-image(doc,ISBN9785970463291-0004,pic_000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tudentlibrary.ru/cgi-bin/mb4x?usr_data=gd-image(doc,ISBN9785970463291-0004,pic_0006.jpg,-1,,00000000,)&amp;hide_Cookie=yes"/>
                    <pic:cNvPicPr>
                      <a:picLocks noChangeAspect="1" noChangeArrowheads="1"/>
                    </pic:cNvPicPr>
                  </pic:nvPicPr>
                  <pic:blipFill>
                    <a:blip r:embed="rId41"/>
                    <a:srcRect/>
                    <a:stretch>
                      <a:fillRect/>
                    </a:stretch>
                  </pic:blipFill>
                  <pic:spPr bwMode="auto">
                    <a:xfrm>
                      <a:off x="0" y="0"/>
                      <a:ext cx="5057775" cy="3400425"/>
                    </a:xfrm>
                    <a:prstGeom prst="rect">
                      <a:avLst/>
                    </a:prstGeom>
                    <a:noFill/>
                    <a:ln w="9525">
                      <a:noFill/>
                      <a:miter lim="800000"/>
                      <a:headEnd/>
                      <a:tailEnd/>
                    </a:ln>
                  </pic:spPr>
                </pic:pic>
              </a:graphicData>
            </a:graphic>
          </wp:inline>
        </w:drawing>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lastRenderedPageBreak/>
        <w:t>Рис. 1.6. </w:t>
      </w:r>
      <w:r w:rsidRPr="00636FC0">
        <w:rPr>
          <w:color w:val="333333"/>
          <w:sz w:val="27"/>
          <w:szCs w:val="27"/>
          <w:bdr w:val="none" w:sz="0" w:space="0" w:color="auto" w:frame="1"/>
        </w:rPr>
        <w:t>Спортивные танцы</w:t>
      </w:r>
    </w:p>
    <w:p w:rsidR="00AD60E2" w:rsidRPr="00636FC0" w:rsidRDefault="00AD60E2" w:rsidP="00AD60E2">
      <w:pPr>
        <w:pStyle w:val="txt"/>
        <w:shd w:val="clear" w:color="auto" w:fill="FFFFFF"/>
        <w:spacing w:before="240" w:beforeAutospacing="0" w:after="240" w:afterAutospacing="0" w:line="288" w:lineRule="atLeast"/>
        <w:textAlignment w:val="baseline"/>
        <w:rPr>
          <w:color w:val="333333"/>
          <w:sz w:val="27"/>
          <w:szCs w:val="27"/>
        </w:rPr>
      </w:pPr>
      <w:r w:rsidRPr="00636FC0">
        <w:rPr>
          <w:noProof/>
          <w:color w:val="333333"/>
          <w:sz w:val="27"/>
          <w:szCs w:val="27"/>
        </w:rPr>
        <w:drawing>
          <wp:inline distT="0" distB="0" distL="0" distR="0">
            <wp:extent cx="5057775" cy="2838450"/>
            <wp:effectExtent l="19050" t="0" r="9525" b="0"/>
            <wp:docPr id="98" name="Рисунок 8" descr="https://www.studentlibrary.ru/cgi-bin/mb4x?usr_data=gd-image(doc,ISBN9785970463291-0004,pic_000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tudentlibrary.ru/cgi-bin/mb4x?usr_data=gd-image(doc,ISBN9785970463291-0004,pic_0007.jpg,-1,,00000000,)&amp;hide_Cookie=yes"/>
                    <pic:cNvPicPr>
                      <a:picLocks noChangeAspect="1" noChangeArrowheads="1"/>
                    </pic:cNvPicPr>
                  </pic:nvPicPr>
                  <pic:blipFill>
                    <a:blip r:embed="rId42"/>
                    <a:srcRect/>
                    <a:stretch>
                      <a:fillRect/>
                    </a:stretch>
                  </pic:blipFill>
                  <pic:spPr bwMode="auto">
                    <a:xfrm>
                      <a:off x="0" y="0"/>
                      <a:ext cx="5057775" cy="2838450"/>
                    </a:xfrm>
                    <a:prstGeom prst="rect">
                      <a:avLst/>
                    </a:prstGeom>
                    <a:noFill/>
                    <a:ln w="9525">
                      <a:noFill/>
                      <a:miter lim="800000"/>
                      <a:headEnd/>
                      <a:tailEnd/>
                    </a:ln>
                  </pic:spPr>
                </pic:pic>
              </a:graphicData>
            </a:graphic>
          </wp:inline>
        </w:drawing>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Рис. 1.7. </w:t>
      </w:r>
      <w:r w:rsidRPr="00636FC0">
        <w:rPr>
          <w:color w:val="333333"/>
          <w:sz w:val="27"/>
          <w:szCs w:val="27"/>
          <w:bdr w:val="none" w:sz="0" w:space="0" w:color="auto" w:frame="1"/>
        </w:rPr>
        <w:t>Иппотерапия</w:t>
      </w:r>
    </w:p>
    <w:p w:rsidR="00AD60E2" w:rsidRDefault="00AD60E2" w:rsidP="00AD60E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636FC0">
        <w:rPr>
          <w:color w:val="333333"/>
          <w:sz w:val="27"/>
          <w:szCs w:val="27"/>
          <w:bdr w:val="none" w:sz="0" w:space="0" w:color="auto" w:frame="1"/>
        </w:rPr>
        <w:t>направление - ФК и спорт инвалидов. Это движение принимает различные формы: группы, секции, физкультурно-оздоровительные и</w:t>
      </w:r>
      <w:r>
        <w:rPr>
          <w:rFonts w:ascii="inherit" w:hAnsi="inherit" w:cs="Arial"/>
          <w:color w:val="333333"/>
          <w:sz w:val="27"/>
          <w:szCs w:val="27"/>
          <w:bdr w:val="none" w:sz="0" w:space="0" w:color="auto" w:frame="1"/>
        </w:rPr>
        <w:t xml:space="preserve"> спортивные клубы (Забелин Л.П. и др.). Систематические занятия ФК и спортом повышают приспособляемость инвалидов к жизненным условиям, расширяют их функциональные возможности, способствуют оздоровлению организма, воспитывают сознательное отношение к регулированию двигательного режима, прививают санитарно-гигиенические навыки. Особенно важно и то, что занятия ФК и спортом благоприятно воздействуют на психику инвалидов, мобилизуют их волю, приводят к сознательному участию в жизни</w:t>
      </w:r>
    </w:p>
    <w:p w:rsidR="00AD60E2" w:rsidRDefault="000D7D4D" w:rsidP="00AD60E2">
      <w:pPr>
        <w:shd w:val="clear" w:color="auto" w:fill="FFFFFF"/>
        <w:textAlignment w:val="baseline"/>
        <w:rPr>
          <w:rFonts w:ascii="Arial" w:hAnsi="Arial" w:cs="Arial"/>
          <w:color w:val="333333"/>
          <w:sz w:val="27"/>
          <w:szCs w:val="27"/>
        </w:rPr>
      </w:pPr>
      <w:hyperlink r:id="rId43" w:history="1">
        <w:r w:rsidR="00AD60E2">
          <w:rPr>
            <w:rStyle w:val="a3"/>
            <w:rFonts w:ascii="inherit" w:hAnsi="inherit" w:cs="Arial"/>
            <w:sz w:val="2"/>
            <w:szCs w:val="2"/>
            <w:u w:val="none"/>
            <w:bdr w:val="none" w:sz="0" w:space="0" w:color="auto" w:frame="1"/>
          </w:rPr>
          <w:t>Поставить закладку</w:t>
        </w:r>
      </w:hyperlink>
    </w:p>
    <w:p w:rsidR="00AD60E2" w:rsidRDefault="00AD60E2" w:rsidP="00AD60E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коллектива, общества, возвращают людям чувство социальной полноценности, способствуют установлению социальных контактов.</w:t>
      </w:r>
    </w:p>
    <w:p w:rsidR="00AD60E2" w:rsidRDefault="00AD60E2" w:rsidP="00AD60E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Целью ФК и спорта является развитие самодисциплины, самоуважения, духа соревнования и дружбы, т.е. тех характерных качеств, которые имеют существенное значение для интеграции или реинтеграции инвалида в обществе. Другими словами, ФК и спорт в значительной степени «способствуют освобождению человека с тяжелой инвалидностью из гетто изоляции, в котором он прозябал многие столетия из-за недостаточного понимания и отрицательной реакции окружающих его людей» (Guttman L.).</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Естественным физиологически обоснованным средством борьбы с гипокинезией, фактором восполнения дефицита проприоцептивной афферентации является реализация кинезофилии, расширение на ее базе двигательного режима инвалида. К таким средствам относятся ФК и спорт.</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Роль ФК и спорта в жизни инвалида заключается в следующем.</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 ФК и спорт имеют </w:t>
      </w:r>
      <w:r w:rsidRPr="00636FC0">
        <w:rPr>
          <w:i/>
          <w:iCs/>
          <w:color w:val="333333"/>
          <w:sz w:val="27"/>
          <w:szCs w:val="27"/>
          <w:bdr w:val="none" w:sz="0" w:space="0" w:color="auto" w:frame="1"/>
        </w:rPr>
        <w:t>терапевтическое значение. </w:t>
      </w:r>
      <w:r w:rsidRPr="00636FC0">
        <w:rPr>
          <w:color w:val="333333"/>
          <w:sz w:val="27"/>
          <w:szCs w:val="27"/>
          <w:bdr w:val="none" w:sz="0" w:space="0" w:color="auto" w:frame="1"/>
        </w:rPr>
        <w:t xml:space="preserve">Занятия оздоровительной ФК и спортом представляют собой естественную форму лечебных упражнений и могут быть успешно использованы в качестве дополнения к обычным методам физической реабилитации. Трудно переоценить их значение для восстановления сил инвалида, его способности координировать свои действия, для развития скорости и выносливости. Вступая в соревнование с самим собой, чтобы </w:t>
      </w:r>
      <w:r w:rsidRPr="00636FC0">
        <w:rPr>
          <w:color w:val="333333"/>
          <w:sz w:val="27"/>
          <w:szCs w:val="27"/>
          <w:bdr w:val="none" w:sz="0" w:space="0" w:color="auto" w:frame="1"/>
        </w:rPr>
        <w:lastRenderedPageBreak/>
        <w:t>улучшить свою работоспособность, инвалид учится преодолевать усталость - основной симптом на ранних стадиях восстановления.</w:t>
      </w:r>
    </w:p>
    <w:p w:rsidR="00AD60E2" w:rsidRPr="00636FC0" w:rsidRDefault="00AD60E2" w:rsidP="00AD60E2">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bdr w:val="none" w:sz="0" w:space="0" w:color="auto" w:frame="1"/>
        </w:rPr>
        <w:t>- Спорт как отдых и его </w:t>
      </w:r>
      <w:r w:rsidRPr="00636FC0">
        <w:rPr>
          <w:i/>
          <w:iCs/>
          <w:color w:val="333333"/>
          <w:sz w:val="27"/>
          <w:szCs w:val="27"/>
          <w:bdr w:val="none" w:sz="0" w:space="0" w:color="auto" w:frame="1"/>
        </w:rPr>
        <w:t>психологическое значение. </w:t>
      </w:r>
      <w:r w:rsidRPr="00636FC0">
        <w:rPr>
          <w:color w:val="333333"/>
          <w:sz w:val="27"/>
          <w:szCs w:val="27"/>
          <w:bdr w:val="none" w:sz="0" w:space="0" w:color="auto" w:frame="1"/>
        </w:rPr>
        <w:t>Инвалид должен рассматривать в каждом случае тренировку не только как мышечную борьбу за восстановление силы и победу, но и как источник радости. Значительное преимущество спорта перед формальными физическими упражнениями состоит в том, что он является фактором отдыха, предлагающего дополнительную мотивацию для инвалида. Спорт восстанавливает образец игровой деятельности и потребность выразить жизненную радость и удовлетворение, глубоко сидящие в каждом человеке.</w:t>
      </w:r>
    </w:p>
    <w:p w:rsidR="005624C6" w:rsidRPr="00636FC0" w:rsidRDefault="00AD60E2" w:rsidP="00636FC0">
      <w:pPr>
        <w:pStyle w:val="txt"/>
        <w:shd w:val="clear" w:color="auto" w:fill="FFFFFF"/>
        <w:spacing w:before="0" w:beforeAutospacing="0" w:after="0" w:afterAutospacing="0" w:line="288" w:lineRule="atLeast"/>
        <w:textAlignment w:val="baseline"/>
        <w:rPr>
          <w:color w:val="333333"/>
          <w:sz w:val="27"/>
          <w:szCs w:val="27"/>
        </w:rPr>
      </w:pPr>
      <w:r w:rsidRPr="00636FC0">
        <w:br/>
      </w:r>
      <w:r w:rsidRPr="00636FC0">
        <w:rPr>
          <w:color w:val="333333"/>
          <w:shd w:val="clear" w:color="auto" w:fill="FFFFFF"/>
        </w:rPr>
        <w:t>- ФК и спорт - </w:t>
      </w:r>
      <w:r w:rsidRPr="00636FC0">
        <w:rPr>
          <w:i/>
          <w:iCs/>
          <w:color w:val="333333"/>
          <w:bdr w:val="none" w:sz="0" w:space="0" w:color="auto" w:frame="1"/>
          <w:shd w:val="clear" w:color="auto" w:fill="FFFFFF"/>
        </w:rPr>
        <w:t>средство для социальной реинтеграции в общество. </w:t>
      </w:r>
      <w:r w:rsidRPr="00636FC0">
        <w:rPr>
          <w:color w:val="333333"/>
          <w:shd w:val="clear" w:color="auto" w:fill="FFFFFF"/>
        </w:rPr>
        <w:t>ФК и спорт должны стать мощным стимулом, помогающим восстановлению или вообще установлению контакта с окружающим миром, и тем самым облегчить и ускорить возвращение инвалидов в общество, признание их в качестве равноправных граждан. Действительно, существуют такие виды спорта и игры, в которых инвалиды могут принимать участие вместе со здоровыми (например, сидя в креслах-колясках стрелять из лука, играть в кегли, настольный теннис и др.).</w:t>
      </w:r>
    </w:p>
    <w:p w:rsidR="00F14493" w:rsidRPr="00F14493" w:rsidRDefault="00F14493" w:rsidP="00F14493">
      <w:pPr>
        <w:shd w:val="clear" w:color="auto" w:fill="FFFFFF"/>
        <w:spacing w:before="240" w:after="24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Тренировка физическими упражнениями совершенствует организм, значительно повышает его возможности. При обобщении отличительных особенностей тренированного организма в состоянии покоя можно выделить:</w:t>
      </w:r>
    </w:p>
    <w:p w:rsidR="00F14493" w:rsidRPr="00F14493" w:rsidRDefault="00F14493" w:rsidP="009B7378">
      <w:pPr>
        <w:numPr>
          <w:ilvl w:val="0"/>
          <w:numId w:val="50"/>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устойчивость, характеризующуюся оптимальным уровнем биохимических и физиологических констант и их высокой стабильностью. Эти свойства обеспечивают значительную неподатливость организма к возмущающим влияниям физических упражнений;</w:t>
      </w:r>
    </w:p>
    <w:p w:rsidR="00F14493" w:rsidRPr="00F14493" w:rsidRDefault="00F14493" w:rsidP="009B7378">
      <w:pPr>
        <w:numPr>
          <w:ilvl w:val="0"/>
          <w:numId w:val="50"/>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сопротивляемость, заключающуюся в способности тренированного организма к более полной мобилизации функций, что связано со значительным диапозоном сдвигов во внутренней среде и во всей вегетативной сфере. Это позволяет тренированному организму без ущерба выдерживать большие отклонения гомеостатических констант при мышечной деятельности;</w:t>
      </w:r>
    </w:p>
    <w:p w:rsidR="00F14493" w:rsidRPr="00F14493" w:rsidRDefault="00F14493" w:rsidP="009B7378">
      <w:pPr>
        <w:numPr>
          <w:ilvl w:val="0"/>
          <w:numId w:val="50"/>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переносимость, выражающуюся в выработанном в процессе тренировки свойстве организма сохранять определенный уровень работоспособности при крайне неблагоприятных условиях, связанных с выполнением тяжелой и утомительной работы, большим недостатком кислорода, воздействием высокой и низкой температуры и т.д. При этом возникают такие сильные отклонения от гомеостатических констант, которые нетренированный организм вообще не в состоянии перенести. Тренированный же организм к подобным глубоким изменениям гомеостазиса адаптирован.</w:t>
      </w:r>
    </w:p>
    <w:p w:rsidR="00F14493" w:rsidRPr="00F14493" w:rsidRDefault="00F14493" w:rsidP="00F14493">
      <w:pPr>
        <w:shd w:val="clear" w:color="auto" w:fill="FFFFFF"/>
        <w:spacing w:before="240" w:after="24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Локомоторный аппарат инвалида, занимающегося спортом, претерпевает изменения, выражающиеся в ряде положительных сдвигов в костно-суставной и мышечной системах.</w:t>
      </w:r>
    </w:p>
    <w:p w:rsidR="00F14493" w:rsidRPr="00F14493" w:rsidRDefault="00F14493" w:rsidP="00F14493">
      <w:pPr>
        <w:shd w:val="clear" w:color="auto" w:fill="FFFFFF"/>
        <w:spacing w:before="240" w:after="24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 xml:space="preserve">Основой развития тренированности является совершенствования нервного управления всеми органами, в том числе и сердца. В результате тренировки увеличиваются сила, уравновешенность и подвижность нервных процессов, что </w:t>
      </w:r>
      <w:r w:rsidRPr="00F14493">
        <w:rPr>
          <w:rFonts w:ascii="inherit" w:eastAsia="Times New Roman" w:hAnsi="inherit" w:cs="Arial"/>
          <w:color w:val="333333"/>
          <w:sz w:val="27"/>
          <w:szCs w:val="27"/>
        </w:rPr>
        <w:lastRenderedPageBreak/>
        <w:t>ведет к улучшению регуляции функций организма. Одновременно совершенствуется и координируется взаимодействие моторных и вегетативных функций.</w:t>
      </w:r>
    </w:p>
    <w:p w:rsidR="00F14493" w:rsidRPr="00F14493" w:rsidRDefault="00F14493" w:rsidP="00F14493">
      <w:pPr>
        <w:shd w:val="clear" w:color="auto" w:fill="FFFFFF"/>
        <w:spacing w:after="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Физические упражнения в той или иной форме </w:t>
      </w:r>
      <w:r w:rsidRPr="00F14493">
        <w:rPr>
          <w:rFonts w:ascii="inherit" w:eastAsia="Times New Roman" w:hAnsi="inherit" w:cs="Arial"/>
          <w:i/>
          <w:iCs/>
          <w:color w:val="333333"/>
          <w:sz w:val="27"/>
          <w:szCs w:val="27"/>
          <w:bdr w:val="none" w:sz="0" w:space="0" w:color="auto" w:frame="1"/>
        </w:rPr>
        <w:t>показаны</w:t>
      </w:r>
      <w:r w:rsidRPr="00F14493">
        <w:rPr>
          <w:rFonts w:ascii="inherit" w:eastAsia="Times New Roman" w:hAnsi="inherit" w:cs="Arial"/>
          <w:color w:val="333333"/>
          <w:sz w:val="27"/>
          <w:szCs w:val="27"/>
        </w:rPr>
        <w:t> практически всем инвалидам молодого и среднего возраста с двигательными нарушениями.</w:t>
      </w:r>
    </w:p>
    <w:p w:rsidR="00F14493" w:rsidRPr="00F14493" w:rsidRDefault="00F14493" w:rsidP="00F14493">
      <w:pPr>
        <w:shd w:val="clear" w:color="auto" w:fill="FFFFFF"/>
        <w:spacing w:after="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Физкультурно-оздоровительная и спортивная работа должна начинаться </w:t>
      </w:r>
      <w:r w:rsidRPr="00F14493">
        <w:rPr>
          <w:rFonts w:ascii="inherit" w:eastAsia="Times New Roman" w:hAnsi="inherit" w:cs="Arial"/>
          <w:i/>
          <w:iCs/>
          <w:color w:val="333333"/>
          <w:sz w:val="27"/>
          <w:szCs w:val="27"/>
          <w:bdr w:val="none" w:sz="0" w:space="0" w:color="auto" w:frame="1"/>
        </w:rPr>
        <w:t>после завершения этапа медицинской </w:t>
      </w:r>
      <w:r w:rsidRPr="00F14493">
        <w:rPr>
          <w:rFonts w:ascii="inherit" w:eastAsia="Times New Roman" w:hAnsi="inherit" w:cs="Arial"/>
          <w:i/>
          <w:iCs/>
          <w:color w:val="333333"/>
          <w:sz w:val="27"/>
        </w:rPr>
        <w:t>реабилитации</w:t>
      </w:r>
      <w:r w:rsidRPr="00F14493">
        <w:rPr>
          <w:rFonts w:ascii="inherit" w:eastAsia="Times New Roman" w:hAnsi="inherit" w:cs="Arial"/>
          <w:i/>
          <w:iCs/>
          <w:color w:val="333333"/>
          <w:sz w:val="27"/>
          <w:szCs w:val="27"/>
          <w:bdr w:val="none" w:sz="0" w:space="0" w:color="auto" w:frame="1"/>
        </w:rPr>
        <w:t> в условиях специализированного стационара.</w:t>
      </w:r>
      <w:r w:rsidRPr="00F14493">
        <w:rPr>
          <w:rFonts w:ascii="inherit" w:eastAsia="Times New Roman" w:hAnsi="inherit" w:cs="Arial"/>
          <w:color w:val="333333"/>
          <w:sz w:val="27"/>
          <w:szCs w:val="27"/>
        </w:rPr>
        <w:t> Исходными условиями для начала занятий являются:</w:t>
      </w:r>
    </w:p>
    <w:p w:rsidR="00F14493" w:rsidRPr="00F14493" w:rsidRDefault="00F14493" w:rsidP="009B7378">
      <w:pPr>
        <w:numPr>
          <w:ilvl w:val="0"/>
          <w:numId w:val="51"/>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наличие медицинских показаний и отсутствие противопоказаний;</w:t>
      </w:r>
    </w:p>
    <w:p w:rsidR="00F14493" w:rsidRPr="00F14493" w:rsidRDefault="00F14493" w:rsidP="009B7378">
      <w:pPr>
        <w:numPr>
          <w:ilvl w:val="0"/>
          <w:numId w:val="51"/>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устойчивая мотивация, интерес и функциональные предпосылки;</w:t>
      </w:r>
    </w:p>
    <w:p w:rsidR="00F14493" w:rsidRPr="00F14493" w:rsidRDefault="00F14493" w:rsidP="009B7378">
      <w:pPr>
        <w:numPr>
          <w:ilvl w:val="0"/>
          <w:numId w:val="51"/>
        </w:numPr>
        <w:shd w:val="clear" w:color="auto" w:fill="FFFFFF"/>
        <w:spacing w:after="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стабилизация, достигнутая в результате восстановительного лечения и </w:t>
      </w:r>
      <w:r w:rsidRPr="00F14493">
        <w:rPr>
          <w:rFonts w:ascii="inherit" w:eastAsia="Times New Roman" w:hAnsi="inherit" w:cs="Arial"/>
          <w:color w:val="333333"/>
          <w:sz w:val="27"/>
        </w:rPr>
        <w:t>реабилитационных</w:t>
      </w:r>
      <w:r w:rsidRPr="00F14493">
        <w:rPr>
          <w:rFonts w:ascii="inherit" w:eastAsia="Times New Roman" w:hAnsi="inherit" w:cs="Arial"/>
          <w:color w:val="333333"/>
          <w:sz w:val="27"/>
          <w:szCs w:val="27"/>
        </w:rPr>
        <w:t> мероприятий после травмы или заболевания.</w:t>
      </w:r>
    </w:p>
    <w:p w:rsidR="00F14493" w:rsidRPr="00F14493" w:rsidRDefault="00F14493" w:rsidP="00F14493">
      <w:pPr>
        <w:shd w:val="clear" w:color="auto" w:fill="FFFFFF"/>
        <w:spacing w:after="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В большинстве случаев </w:t>
      </w:r>
      <w:r w:rsidRPr="00F14493">
        <w:rPr>
          <w:rFonts w:ascii="inherit" w:eastAsia="Times New Roman" w:hAnsi="inherit" w:cs="Arial"/>
          <w:i/>
          <w:iCs/>
          <w:color w:val="333333"/>
          <w:sz w:val="27"/>
          <w:szCs w:val="27"/>
          <w:bdr w:val="none" w:sz="0" w:space="0" w:color="auto" w:frame="1"/>
        </w:rPr>
        <w:t>противопоказания</w:t>
      </w:r>
      <w:r w:rsidRPr="00F14493">
        <w:rPr>
          <w:rFonts w:ascii="inherit" w:eastAsia="Times New Roman" w:hAnsi="inherit" w:cs="Arial"/>
          <w:color w:val="333333"/>
          <w:sz w:val="27"/>
          <w:szCs w:val="27"/>
        </w:rPr>
        <w:t> определяются различными заболеваниями внутренних органов и касаются инвалидов всех категорий, независимо от причины наступления инвалидности.</w:t>
      </w:r>
    </w:p>
    <w:p w:rsidR="00F14493" w:rsidRPr="00F14493" w:rsidRDefault="00F14493" w:rsidP="00F14493">
      <w:pPr>
        <w:shd w:val="clear" w:color="auto" w:fill="FFFFFF"/>
        <w:spacing w:before="240" w:after="24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К регулярным занятиям ФК и спортом могут быть допущены инвалиды:</w:t>
      </w:r>
    </w:p>
    <w:p w:rsidR="00F14493" w:rsidRPr="00F14493" w:rsidRDefault="00F14493" w:rsidP="009B7378">
      <w:pPr>
        <w:numPr>
          <w:ilvl w:val="0"/>
          <w:numId w:val="52"/>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с поражением спинного мозга на различных уровнях (оперированных или прошедших курс консервативного лечения). После травм легкой или средней тяжести занятия рекомендуется начинать через 6 мес, с постепенным увеличением физической нагрузки; после тяжелых травм — через 1 год (за исключением повреждений шейного отдела позвоночника);</w:t>
      </w:r>
    </w:p>
    <w:p w:rsidR="00F14493" w:rsidRPr="00F14493" w:rsidRDefault="00F14493" w:rsidP="009B7378">
      <w:pPr>
        <w:numPr>
          <w:ilvl w:val="0"/>
          <w:numId w:val="52"/>
        </w:numPr>
        <w:shd w:val="clear" w:color="auto" w:fill="FFFFFF"/>
        <w:spacing w:after="24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после перенесенной нейроинфекции. Занятия физкультурой показаны в стадии ремиссии (не ранее чем через год).</w:t>
      </w:r>
    </w:p>
    <w:p w:rsidR="00F14493" w:rsidRPr="00F14493" w:rsidRDefault="00F14493" w:rsidP="00636FC0">
      <w:pPr>
        <w:shd w:val="clear" w:color="auto" w:fill="FFFFFF"/>
        <w:spacing w:before="240" w:after="0" w:line="288" w:lineRule="atLeast"/>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Основными факторами, определяющими возможность участия в физкультурной и спортивной деятельности инвалидов по зрению являются:</w:t>
      </w:r>
    </w:p>
    <w:p w:rsidR="00F14493" w:rsidRPr="00F14493" w:rsidRDefault="00F14493" w:rsidP="009B7378">
      <w:pPr>
        <w:numPr>
          <w:ilvl w:val="0"/>
          <w:numId w:val="53"/>
        </w:numPr>
        <w:shd w:val="clear" w:color="auto" w:fill="FFFFFF"/>
        <w:spacing w:after="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состояние здоровья;</w:t>
      </w:r>
    </w:p>
    <w:p w:rsidR="00F14493" w:rsidRPr="00F14493" w:rsidRDefault="00F14493" w:rsidP="009B7378">
      <w:pPr>
        <w:numPr>
          <w:ilvl w:val="0"/>
          <w:numId w:val="53"/>
        </w:numPr>
        <w:shd w:val="clear" w:color="auto" w:fill="FFFFFF"/>
        <w:spacing w:after="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характер глазной патологии;</w:t>
      </w:r>
    </w:p>
    <w:p w:rsidR="00F14493" w:rsidRPr="00F14493" w:rsidRDefault="00F14493" w:rsidP="009B7378">
      <w:pPr>
        <w:numPr>
          <w:ilvl w:val="0"/>
          <w:numId w:val="53"/>
        </w:numPr>
        <w:shd w:val="clear" w:color="auto" w:fill="FFFFFF"/>
        <w:spacing w:after="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общая физическая подготовленность;</w:t>
      </w:r>
    </w:p>
    <w:p w:rsidR="00F14493" w:rsidRPr="00F14493" w:rsidRDefault="00F14493" w:rsidP="009B7378">
      <w:pPr>
        <w:numPr>
          <w:ilvl w:val="0"/>
          <w:numId w:val="53"/>
        </w:numPr>
        <w:shd w:val="clear" w:color="auto" w:fill="FFFFFF"/>
        <w:spacing w:after="0" w:line="240" w:lineRule="auto"/>
        <w:ind w:left="0"/>
        <w:textAlignment w:val="baseline"/>
        <w:rPr>
          <w:rFonts w:ascii="inherit" w:eastAsia="Times New Roman" w:hAnsi="inherit" w:cs="Arial"/>
          <w:color w:val="333333"/>
          <w:sz w:val="27"/>
          <w:szCs w:val="27"/>
        </w:rPr>
      </w:pPr>
      <w:r w:rsidRPr="00F14493">
        <w:rPr>
          <w:rFonts w:ascii="inherit" w:eastAsia="Times New Roman" w:hAnsi="inherit" w:cs="Arial"/>
          <w:color w:val="333333"/>
          <w:sz w:val="27"/>
          <w:szCs w:val="27"/>
        </w:rPr>
        <w:t>уровень психологической подготовленности.</w:t>
      </w:r>
    </w:p>
    <w:p w:rsidR="00F14493" w:rsidRPr="00F14493" w:rsidRDefault="00F14493" w:rsidP="00F14493">
      <w:pPr>
        <w:shd w:val="clear" w:color="auto" w:fill="FFFFFF"/>
        <w:spacing w:after="0" w:line="288" w:lineRule="atLeast"/>
        <w:textAlignment w:val="baseline"/>
        <w:rPr>
          <w:rFonts w:ascii="inherit" w:eastAsia="Times New Roman" w:hAnsi="inherit" w:cs="Arial"/>
          <w:color w:val="333333"/>
          <w:sz w:val="27"/>
          <w:szCs w:val="27"/>
        </w:rPr>
      </w:pPr>
      <w:r>
        <w:rPr>
          <w:rFonts w:ascii="inherit" w:eastAsia="Times New Roman" w:hAnsi="inherit" w:cs="Arial"/>
          <w:b/>
          <w:bCs/>
          <w:noProof/>
          <w:color w:val="333333"/>
          <w:sz w:val="27"/>
          <w:szCs w:val="27"/>
          <w:bdr w:val="none" w:sz="0" w:space="0" w:color="auto" w:frame="1"/>
        </w:rPr>
        <w:drawing>
          <wp:inline distT="0" distB="0" distL="0" distR="0">
            <wp:extent cx="209550" cy="381000"/>
            <wp:effectExtent l="19050" t="0" r="0" b="0"/>
            <wp:docPr id="18" name="Рисунок 18" descr="https://www.studentlibrary.ru/cgi-bin/mb4x?usr_data=gd-image(doc,ISBN9785970471852-0004,img1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tudentlibrary.ru/cgi-bin/mb4x?usr_data=gd-image(doc,ISBN9785970471852-0004,img12.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F14493">
        <w:rPr>
          <w:rFonts w:ascii="inherit" w:eastAsia="Times New Roman" w:hAnsi="inherit" w:cs="Arial"/>
          <w:b/>
          <w:bCs/>
          <w:color w:val="333333"/>
          <w:sz w:val="27"/>
          <w:szCs w:val="27"/>
          <w:bdr w:val="none" w:sz="0" w:space="0" w:color="auto" w:frame="1"/>
        </w:rPr>
        <w:t>Внимание!</w:t>
      </w:r>
      <w:r w:rsidRPr="00F14493">
        <w:rPr>
          <w:rFonts w:ascii="inherit" w:eastAsia="Times New Roman" w:hAnsi="inherit" w:cs="Arial"/>
          <w:color w:val="333333"/>
          <w:sz w:val="27"/>
          <w:szCs w:val="27"/>
        </w:rPr>
        <w:t> Эти факторы являются основой определения показаний ограничений и противопоказаний к физическим нагрузкам.</w:t>
      </w:r>
    </w:p>
    <w:p w:rsidR="00F14493" w:rsidRPr="00636FC0" w:rsidRDefault="00F14493" w:rsidP="00F14493">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 xml:space="preserve">Целью любой деятельности (трудовой, бытовой или спортивной), как известно, является удовлетворение той или иной потребности. В большинстве своем такая потребность у инвалида заключается в желании обрести работу, восстановить здоровье, выступать на соревнованиях и т.д., т.е. инвалиды имеют особые внутренние мотивы. Эти мотивы могут быть сильными или слабыми, в последнем случае мотивы необходимо усилить через внешнее воздействие (например, занятия физкультурой и спортом). Такая мотивация называется мотивационной установкой. Важным свойством мотивационной установки, имеющим значение при работе с людьми с ограниченными возможностями, является то, что она долго хранится в памяти и трансформируется в готовность </w:t>
      </w:r>
      <w:r w:rsidRPr="00636FC0">
        <w:rPr>
          <w:color w:val="333333"/>
          <w:sz w:val="27"/>
          <w:szCs w:val="27"/>
        </w:rPr>
        <w:lastRenderedPageBreak/>
        <w:t>при проявлении соответствующих условий (Скок Н.Н., 2004). Это, по сути, потенциальный мотив (Агеев В.Г. и др.), который сформировался, но не проявляется в данный момент. Следует также учитывать у инвалидов и депрессивное состояние, обусловленное многими факторами. Депрессивное настроение рано или поздно проявляется депрессивным поведением. Д. Майерс схематично иллюстрирует порочный круг депрессии следующим образом (рис. 1.8).</w:t>
      </w:r>
    </w:p>
    <w:p w:rsidR="007A0B2E" w:rsidRDefault="00F14493" w:rsidP="007A0B2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noProof/>
        </w:rPr>
        <w:drawing>
          <wp:inline distT="0" distB="0" distL="0" distR="0">
            <wp:extent cx="3514725" cy="1866900"/>
            <wp:effectExtent l="19050" t="0" r="9525" b="0"/>
            <wp:docPr id="20" name="Рисунок 20" descr="https://www.studentlibrary.ru/cgi-bin/mb4x?usr_data=gd-image(doc,ISBN9785970471852-0004,img1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71852-0004,img13.png,-1,,00000000,)&amp;hide_Cookie=yes"/>
                    <pic:cNvPicPr>
                      <a:picLocks noChangeAspect="1" noChangeArrowheads="1"/>
                    </pic:cNvPicPr>
                  </pic:nvPicPr>
                  <pic:blipFill>
                    <a:blip r:embed="rId44"/>
                    <a:srcRect/>
                    <a:stretch>
                      <a:fillRect/>
                    </a:stretch>
                  </pic:blipFill>
                  <pic:spPr bwMode="auto">
                    <a:xfrm>
                      <a:off x="0" y="0"/>
                      <a:ext cx="3514725" cy="1866900"/>
                    </a:xfrm>
                    <a:prstGeom prst="rect">
                      <a:avLst/>
                    </a:prstGeom>
                    <a:noFill/>
                    <a:ln w="9525">
                      <a:noFill/>
                      <a:miter lim="800000"/>
                      <a:headEnd/>
                      <a:tailEnd/>
                    </a:ln>
                  </pic:spPr>
                </pic:pic>
              </a:graphicData>
            </a:graphic>
          </wp:inline>
        </w:drawing>
      </w:r>
    </w:p>
    <w:p w:rsidR="00F14493" w:rsidRPr="00636FC0" w:rsidRDefault="00F14493" w:rsidP="00F14493">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Рис. 1.8.</w:t>
      </w:r>
      <w:r w:rsidRPr="00636FC0">
        <w:rPr>
          <w:color w:val="333333"/>
          <w:sz w:val="27"/>
          <w:szCs w:val="27"/>
        </w:rPr>
        <w:t> Порочный круг депрессии (Д. Майерс)</w:t>
      </w:r>
    </w:p>
    <w:p w:rsidR="00F14493" w:rsidRPr="00636FC0" w:rsidRDefault="00F14493" w:rsidP="00F14493">
      <w:pPr>
        <w:pStyle w:val="txt"/>
        <w:shd w:val="clear" w:color="auto" w:fill="FFFFFF"/>
        <w:spacing w:before="0" w:beforeAutospacing="0" w:after="0" w:afterAutospacing="0" w:line="288" w:lineRule="atLeast"/>
        <w:textAlignment w:val="baseline"/>
        <w:rPr>
          <w:color w:val="333333"/>
          <w:sz w:val="27"/>
          <w:szCs w:val="27"/>
        </w:rPr>
      </w:pPr>
      <w:r w:rsidRPr="00636FC0">
        <w:rPr>
          <w:color w:val="333333"/>
          <w:sz w:val="27"/>
          <w:szCs w:val="27"/>
        </w:rPr>
        <w:t>Мощным источником воздействия является непосредственная деятельность заинтересованных государственных и общественных организаций, обеспечивающая успешность занятий ФК и спортом инвалида. Сочетанное воздействие психосоматических признаков, позиция семьи либо учреждений, ее заменяющих, в отношении занятий ФК и спортом на мотивацию к тренировкам и достижению высоких результатов — критерий эффективности проведенных </w:t>
      </w:r>
      <w:r w:rsidRPr="00636FC0">
        <w:rPr>
          <w:rStyle w:val="hilight"/>
          <w:color w:val="333333"/>
          <w:sz w:val="27"/>
          <w:szCs w:val="27"/>
          <w:bdr w:val="none" w:sz="0" w:space="0" w:color="auto" w:frame="1"/>
          <w:shd w:val="clear" w:color="auto" w:fill="F1FF58"/>
        </w:rPr>
        <w:t>реабилитационных</w:t>
      </w:r>
      <w:r w:rsidRPr="00636FC0">
        <w:rPr>
          <w:color w:val="333333"/>
          <w:sz w:val="27"/>
          <w:szCs w:val="27"/>
        </w:rPr>
        <w:t> мероприятий.</w:t>
      </w:r>
    </w:p>
    <w:p w:rsidR="00FA093F" w:rsidRPr="00636FC0" w:rsidRDefault="00FA093F" w:rsidP="00CC656B">
      <w:pPr>
        <w:shd w:val="clear" w:color="auto" w:fill="FFFFFF"/>
        <w:spacing w:after="0" w:line="288" w:lineRule="atLeast"/>
        <w:textAlignment w:val="baseline"/>
        <w:rPr>
          <w:rFonts w:ascii="Times New Roman" w:eastAsia="Times New Roman" w:hAnsi="Times New Roman" w:cs="Times New Roman"/>
          <w:b/>
          <w:bCs/>
          <w:i/>
          <w:iCs/>
          <w:color w:val="333333"/>
          <w:sz w:val="27"/>
          <w:szCs w:val="27"/>
          <w:bdr w:val="none" w:sz="0" w:space="0" w:color="auto" w:frame="1"/>
        </w:rPr>
      </w:pPr>
    </w:p>
    <w:p w:rsidR="00CC656B" w:rsidRPr="00CC656B" w:rsidRDefault="00CC656B" w:rsidP="00CC656B">
      <w:pPr>
        <w:shd w:val="clear" w:color="auto" w:fill="FFFFFF"/>
        <w:spacing w:after="0" w:line="288" w:lineRule="atLeast"/>
        <w:textAlignment w:val="baseline"/>
        <w:rPr>
          <w:rFonts w:ascii="inherit" w:eastAsia="Times New Roman" w:hAnsi="inherit" w:cs="Arial"/>
          <w:color w:val="333333"/>
          <w:sz w:val="27"/>
          <w:szCs w:val="27"/>
        </w:rPr>
      </w:pPr>
      <w:r w:rsidRPr="00CC656B">
        <w:rPr>
          <w:rFonts w:ascii="inherit" w:eastAsia="Times New Roman" w:hAnsi="inherit" w:cs="Arial"/>
          <w:b/>
          <w:bCs/>
          <w:i/>
          <w:iCs/>
          <w:color w:val="333333"/>
          <w:sz w:val="27"/>
          <w:szCs w:val="27"/>
          <w:bdr w:val="none" w:sz="0" w:space="0" w:color="auto" w:frame="1"/>
        </w:rPr>
        <w:t>Методы исследования.</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1. Физическое развитие. Чаще всего в практической работе используются такие методы, как соматоскопия и соматометрия (антропометрия), которые позволяют определить тип телосложения, дефекты локомоторной системы (недостаточное развитие отдельных мышечных групп, ограничение подвижности или гипермобильность отдельных суставов, посттравматические дефекты, деформации или укорочение одной из конечностей и др.).</w:t>
      </w:r>
    </w:p>
    <w:p w:rsidR="00CC656B" w:rsidRPr="00CC656B" w:rsidRDefault="00CC656B" w:rsidP="00CC656B">
      <w:pPr>
        <w:shd w:val="clear" w:color="auto" w:fill="FFFFFF"/>
        <w:spacing w:before="240" w:after="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2. Функциональные исследования. Основное значение при данных исследованиях отводится изучению кардиореспираторной системы как основному лимитирующему звену в системе транспорта кислорода при мышечной работе. Для исследования системы кровообращения используется электрокардиография (ЭКГ), фонокардиография, поликардиография, вариационная пульсометрия, эхокардиография, импедансография, пневмотахометрия и др.</w:t>
      </w:r>
    </w:p>
    <w:p w:rsidR="00CC656B" w:rsidRPr="00CC656B" w:rsidRDefault="000D7D4D" w:rsidP="00CC656B">
      <w:pPr>
        <w:shd w:val="clear" w:color="auto" w:fill="FFFFFF"/>
        <w:spacing w:after="0" w:line="240" w:lineRule="auto"/>
        <w:textAlignment w:val="baseline"/>
        <w:rPr>
          <w:rFonts w:ascii="Arial" w:eastAsia="Times New Roman" w:hAnsi="Arial" w:cs="Arial"/>
          <w:color w:val="333333"/>
          <w:sz w:val="27"/>
          <w:szCs w:val="27"/>
        </w:rPr>
      </w:pPr>
      <w:hyperlink r:id="rId45" w:history="1">
        <w:r w:rsidR="00CC656B" w:rsidRPr="00CC656B">
          <w:rPr>
            <w:rFonts w:ascii="inherit" w:eastAsia="Times New Roman" w:hAnsi="inherit" w:cs="Arial"/>
            <w:color w:val="0000FF"/>
            <w:sz w:val="2"/>
          </w:rPr>
          <w:t>Поставить закладку</w:t>
        </w:r>
      </w:hyperlink>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 xml:space="preserve">3. Исследование физической работоспособности. Физические упражнения являются неспецифическим стресс-фактором. Для оценки его влияния на состояние организма у практически здоровых людей, спортсменов, используются тредмил-тест, велоэргометрия, степ-тест и др. При их применении пациенту предъявляется дозированная циклическая нагрузка, в выполнение </w:t>
      </w:r>
      <w:r w:rsidRPr="00CC656B">
        <w:rPr>
          <w:rFonts w:ascii="inherit" w:eastAsia="Times New Roman" w:hAnsi="inherit" w:cs="Arial"/>
          <w:color w:val="333333"/>
          <w:sz w:val="27"/>
          <w:szCs w:val="27"/>
        </w:rPr>
        <w:lastRenderedPageBreak/>
        <w:t>которой вовлекается значительное количество мышечных групп, достигается субмаксимальная или максимальная стимуляция метаболических процессов, кардиореспираторной системы, что в целом позволяет объективно оценить функциональные и резервные возможности человека. Нагрузочные тесты, например, для инвалидов-колясочников обычно предполагают использование различных эргометров, позволяющих точно измерять вращательный момент, усилие и скорость для определения мощности нагрузки и других динамических характеристик. Может при этом использоваться «колясочная эргометрия», т.е. установка кресла-коляски на валики эргометра, что является наиболее адекватным для этой группы инвалидов. Кресло-коляска может устанавливаться на тредмиле, на ровной или поднятой под углом дорожке. При этом регулируются скорость движения и угол подъема.</w:t>
      </w:r>
    </w:p>
    <w:p w:rsidR="00CC656B" w:rsidRPr="00636FC0"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Выбор методов и критериев клинико-функциональных исследований инвалидов во многом зависит от клинического состояния, формы заболевания (повреждения), выраженности неврологической симптоматики, степени нарушения основных систем организма и других критериев, в целом определяющих показания и противопоказания к назначению занятий ФК и спортом.</w:t>
      </w:r>
    </w:p>
    <w:p w:rsidR="00CC656B" w:rsidRPr="00CC656B" w:rsidRDefault="00CC656B" w:rsidP="00CC656B">
      <w:pPr>
        <w:shd w:val="clear" w:color="auto" w:fill="FFFFFF"/>
        <w:spacing w:after="0" w:line="288" w:lineRule="atLeast"/>
        <w:textAlignment w:val="baseline"/>
        <w:rPr>
          <w:rFonts w:ascii="Arial" w:eastAsia="Times New Roman" w:hAnsi="Arial" w:cs="Arial"/>
          <w:color w:val="333333"/>
          <w:sz w:val="27"/>
          <w:szCs w:val="27"/>
        </w:rPr>
      </w:pPr>
      <w:r w:rsidRPr="00CC656B">
        <w:rPr>
          <w:rFonts w:ascii="inherit" w:eastAsia="Times New Roman" w:hAnsi="inherit" w:cs="Arial"/>
          <w:b/>
          <w:bCs/>
          <w:color w:val="333333"/>
          <w:sz w:val="27"/>
        </w:rPr>
        <w:t>Спортивно-медицинская классификация инвалидов</w:t>
      </w:r>
    </w:p>
    <w:p w:rsidR="00CC656B" w:rsidRPr="00636FC0"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В настоящее время с инвалидами работают три международные спортивные организации:</w:t>
      </w:r>
    </w:p>
    <w:p w:rsidR="00CC656B" w:rsidRPr="00636FC0" w:rsidRDefault="00CC656B" w:rsidP="009B7378">
      <w:pPr>
        <w:numPr>
          <w:ilvl w:val="0"/>
          <w:numId w:val="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Международная спортивная организация для лиц с физическими недостатками (ISOD), которая объединяет инвалидов после ампутации конечностей и отнесенных к категории «Прочие»;</w:t>
      </w:r>
    </w:p>
    <w:p w:rsidR="00CC656B" w:rsidRPr="00636FC0" w:rsidRDefault="00CC656B" w:rsidP="009B7378">
      <w:pPr>
        <w:numPr>
          <w:ilvl w:val="0"/>
          <w:numId w:val="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Международная спортивная организация для лиц с травмами позвоночника и спинного мозга (ISMWSF);</w:t>
      </w:r>
    </w:p>
    <w:p w:rsidR="00CC656B" w:rsidRPr="00636FC0" w:rsidRDefault="00CC656B" w:rsidP="009B7378">
      <w:pPr>
        <w:numPr>
          <w:ilvl w:val="0"/>
          <w:numId w:val="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color w:val="333333"/>
          <w:sz w:val="27"/>
          <w:szCs w:val="27"/>
        </w:rPr>
        <w:t>Международная спортивная организация для спортсменов с нарушением мозговой двигательной деятельности (СР-ICRA).</w:t>
      </w:r>
    </w:p>
    <w:p w:rsidR="00CC656B" w:rsidRPr="00636FC0"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36FC0">
        <w:rPr>
          <w:rFonts w:ascii="Times New Roman" w:eastAsia="Times New Roman" w:hAnsi="Times New Roman" w:cs="Times New Roman"/>
          <w:b/>
          <w:bCs/>
          <w:color w:val="333333"/>
          <w:sz w:val="27"/>
        </w:rPr>
        <w:t>Спортивно-медицинская классификация спортсменов-инвалидов с врожденными и ампутационными дефектами конечностей</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b/>
          <w:bCs/>
          <w:color w:val="333333"/>
          <w:sz w:val="27"/>
          <w:szCs w:val="27"/>
          <w:bdr w:val="none" w:sz="0" w:space="0" w:color="auto" w:frame="1"/>
        </w:rPr>
        <w:t>Класс А1</w:t>
      </w:r>
      <w:r w:rsidRPr="00636FC0">
        <w:rPr>
          <w:color w:val="333333"/>
          <w:sz w:val="27"/>
          <w:szCs w:val="27"/>
        </w:rPr>
        <w:t> — двусторонняя ампутация бедра. Спортсмены могут использовать коляску, если это необходимо с медицинской точки зрения и записано в квалификационной карте. Если спортсмен выбирает для участия в соревнованиях коляску, он должен оставаться в ней на протяжении всего времени проведения соревнования.</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А2</w:t>
      </w:r>
      <w:r w:rsidRPr="00636FC0">
        <w:rPr>
          <w:color w:val="333333"/>
          <w:sz w:val="27"/>
          <w:szCs w:val="27"/>
        </w:rPr>
        <w:t> — односторонняя ампутация бедра.</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бедра в сочетании с ампутацией голени по Пирогову.</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lastRenderedPageBreak/>
        <w:t>2. Односторонняя ампутация бедра в сочетании с ампутацией стопы на различном уровне.</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3. Односторонняя ампутация бедра в сочетании с ампутацией голени.</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А3</w:t>
      </w:r>
      <w:r w:rsidRPr="00636FC0">
        <w:rPr>
          <w:color w:val="333333"/>
          <w:sz w:val="27"/>
          <w:szCs w:val="27"/>
        </w:rPr>
        <w:t> — двусторонняя ампутация голени.</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голени в сочетании с ампутацией по Пирогову.</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2. Двусторонняя ампутация по Пирогову.</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А4</w:t>
      </w:r>
      <w:r w:rsidRPr="00636FC0">
        <w:rPr>
          <w:color w:val="333333"/>
          <w:sz w:val="27"/>
          <w:szCs w:val="27"/>
        </w:rPr>
        <w:t> — односторонняя ампутация голени.</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в сочетании с ампутацией стопы на различном уровне.</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2. Односторонняя ампутация голени по Пирогову в сочетании с ампутацией стопы на различном уровне.</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А5</w:t>
      </w:r>
      <w:r w:rsidRPr="00636FC0">
        <w:rPr>
          <w:color w:val="333333"/>
          <w:sz w:val="27"/>
          <w:szCs w:val="27"/>
        </w:rPr>
        <w:t> — двусторонняя ампутация плеч.</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А6</w:t>
      </w:r>
      <w:r w:rsidRPr="00636FC0">
        <w:rPr>
          <w:color w:val="333333"/>
          <w:sz w:val="27"/>
          <w:szCs w:val="27"/>
        </w:rPr>
        <w:t> — односторонняя ампутация плеча в сочетании с ам</w:t>
      </w:r>
      <w:r w:rsidRPr="00636FC0">
        <w:rPr>
          <w:color w:val="333333"/>
          <w:sz w:val="27"/>
          <w:szCs w:val="27"/>
        </w:rPr>
        <w:softHyphen/>
        <w:t>путацией голени по Пирогову.</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плеча в сочетании с ампутацией стопы на различном уровне.</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А7</w:t>
      </w:r>
      <w:r w:rsidRPr="00636FC0">
        <w:rPr>
          <w:color w:val="333333"/>
          <w:sz w:val="27"/>
          <w:szCs w:val="27"/>
        </w:rPr>
        <w:t> — двусторонняя ампутация предплечий.</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предплечья в сочетании с ампутацией плеча.</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А8</w:t>
      </w:r>
      <w:r w:rsidRPr="00636FC0">
        <w:rPr>
          <w:color w:val="333333"/>
          <w:sz w:val="27"/>
          <w:szCs w:val="27"/>
        </w:rPr>
        <w:t> — односторонняя ампутация предплечья.</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предплечья в сочетании с ампутацией голени по Пирогову.</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2. Односторонняя ампутация предплечья в сочетании с ампутацией стопы на различном уровне.</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А9</w:t>
      </w:r>
      <w:r w:rsidRPr="00636FC0">
        <w:rPr>
          <w:color w:val="333333"/>
          <w:sz w:val="27"/>
          <w:szCs w:val="27"/>
        </w:rPr>
        <w:t> — односторонняя ампутация бедра в сочетании с ампутацией предплечья.</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1. Односторонняя ампутация бедра в сочетании с ампутацией плеча.</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2. Односторонняя ампутация голени в сочетании с ампутацией предплечья.</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t>3. Односторонняя ампутация голени в сочетании с ампутацией плеча.</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rStyle w:val="a4"/>
          <w:color w:val="333333"/>
          <w:sz w:val="27"/>
          <w:szCs w:val="27"/>
          <w:bdr w:val="none" w:sz="0" w:space="0" w:color="auto" w:frame="1"/>
        </w:rPr>
        <w:t>Спортивно-медицинская классификация спортсменов-инвалидов с последствиями травм позвоночника и спинного мозга</w:t>
      </w:r>
    </w:p>
    <w:p w:rsidR="00CC656B" w:rsidRPr="00636FC0"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636FC0">
        <w:rPr>
          <w:color w:val="333333"/>
          <w:sz w:val="27"/>
          <w:szCs w:val="27"/>
        </w:rPr>
        <w:lastRenderedPageBreak/>
        <w:t>Данная классификация учитывает клинико-неврологическую кар</w:t>
      </w:r>
      <w:r w:rsidRPr="00636FC0">
        <w:rPr>
          <w:color w:val="333333"/>
          <w:sz w:val="27"/>
          <w:szCs w:val="27"/>
        </w:rPr>
        <w:softHyphen/>
        <w:t>тину последствий повреждения и исследования костно-мышечной сис</w:t>
      </w:r>
      <w:r w:rsidRPr="00636FC0">
        <w:rPr>
          <w:color w:val="333333"/>
          <w:sz w:val="27"/>
          <w:szCs w:val="27"/>
        </w:rPr>
        <w:softHyphen/>
        <w:t>темы инвалида. Условно выделено шесть квалификационных классов.</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IА</w:t>
      </w:r>
      <w:r w:rsidRPr="00636FC0">
        <w:rPr>
          <w:color w:val="333333"/>
          <w:sz w:val="27"/>
          <w:szCs w:val="27"/>
        </w:rPr>
        <w:t> — поражение верхнешейного отдела позвоночника и спинного мозга (от сегмента С</w:t>
      </w:r>
      <w:r w:rsidRPr="00636FC0">
        <w:rPr>
          <w:color w:val="333333"/>
          <w:sz w:val="27"/>
          <w:szCs w:val="27"/>
          <w:bdr w:val="none" w:sz="0" w:space="0" w:color="auto" w:frame="1"/>
          <w:vertAlign w:val="subscript"/>
        </w:rPr>
        <w:t>4</w:t>
      </w:r>
      <w:r w:rsidRPr="00636FC0">
        <w:rPr>
          <w:color w:val="333333"/>
          <w:sz w:val="27"/>
          <w:szCs w:val="27"/>
        </w:rPr>
        <w:t> до С</w:t>
      </w:r>
      <w:r w:rsidRPr="00636FC0">
        <w:rPr>
          <w:color w:val="333333"/>
          <w:sz w:val="27"/>
          <w:szCs w:val="27"/>
          <w:bdr w:val="none" w:sz="0" w:space="0" w:color="auto" w:frame="1"/>
          <w:vertAlign w:val="subscript"/>
        </w:rPr>
        <w:t>7</w:t>
      </w:r>
      <w:r w:rsidRPr="00636FC0">
        <w:rPr>
          <w:color w:val="333333"/>
          <w:sz w:val="27"/>
          <w:szCs w:val="27"/>
        </w:rPr>
        <w:t>). Трехглавая мышца плеча не функционирует, не оказывает достаточного напряжения [не более 3 баллов при мануальном мышечном тестировании (ММТ)].</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IВ</w:t>
      </w:r>
      <w:r w:rsidRPr="00636FC0">
        <w:rPr>
          <w:color w:val="333333"/>
          <w:sz w:val="27"/>
          <w:szCs w:val="27"/>
        </w:rPr>
        <w:t> — поражение среднешейного отдела позвоночника и спинного мозга (сегмент С</w:t>
      </w:r>
      <w:r w:rsidRPr="00636FC0">
        <w:rPr>
          <w:color w:val="333333"/>
          <w:sz w:val="27"/>
          <w:szCs w:val="27"/>
          <w:bdr w:val="none" w:sz="0" w:space="0" w:color="auto" w:frame="1"/>
          <w:vertAlign w:val="subscript"/>
        </w:rPr>
        <w:t>8</w:t>
      </w:r>
      <w:r w:rsidRPr="00636FC0">
        <w:rPr>
          <w:color w:val="333333"/>
          <w:sz w:val="27"/>
          <w:szCs w:val="27"/>
        </w:rPr>
        <w:t>). Нормальная сила трехглавой мышцы плеча (4–5 баллов ММТ). Функция мышц-сгибателей предплечья не нарушена, определяется снижение силы мышц предплечья (0–3 балла ММТ).</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IС</w:t>
      </w:r>
      <w:r w:rsidRPr="00636FC0">
        <w:rPr>
          <w:color w:val="333333"/>
          <w:sz w:val="27"/>
          <w:szCs w:val="27"/>
        </w:rPr>
        <w:t> — поражение нижнешейного отдела позвоночника и спинного мозга (сегмент грудного отдела Тh). Нормальная сила трехглавой мышцы плеча и мышц-сгибателей предплечья (4–5 баллов ММТ). Межкостные и червеобразные мышцы кисти не функционируют. Снижена сила мышц туловища и нижних конечностей.</w:t>
      </w:r>
    </w:p>
    <w:p w:rsidR="00CC656B" w:rsidRPr="00636FC0"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636FC0">
        <w:rPr>
          <w:b/>
          <w:bCs/>
          <w:color w:val="333333"/>
          <w:sz w:val="27"/>
          <w:szCs w:val="27"/>
          <w:bdr w:val="none" w:sz="0" w:space="0" w:color="auto" w:frame="1"/>
        </w:rPr>
        <w:t>Класс II</w:t>
      </w:r>
      <w:r w:rsidRPr="00636FC0">
        <w:rPr>
          <w:color w:val="333333"/>
          <w:sz w:val="27"/>
          <w:szCs w:val="27"/>
        </w:rPr>
        <w:t> — поражение верхнегрудного отдела позвоночника и спинного мозга (сегменты Тh</w:t>
      </w:r>
      <w:r w:rsidRPr="00636FC0">
        <w:rPr>
          <w:color w:val="333333"/>
          <w:sz w:val="27"/>
          <w:szCs w:val="27"/>
          <w:bdr w:val="none" w:sz="0" w:space="0" w:color="auto" w:frame="1"/>
          <w:vertAlign w:val="subscript"/>
        </w:rPr>
        <w:t>2</w:t>
      </w:r>
      <w:r w:rsidRPr="00636FC0">
        <w:rPr>
          <w:color w:val="333333"/>
          <w:sz w:val="27"/>
          <w:szCs w:val="27"/>
        </w:rPr>
        <w:t>–Тh</w:t>
      </w:r>
      <w:r w:rsidRPr="00636FC0">
        <w:rPr>
          <w:color w:val="333333"/>
          <w:sz w:val="27"/>
          <w:szCs w:val="27"/>
          <w:bdr w:val="none" w:sz="0" w:space="0" w:color="auto" w:frame="1"/>
          <w:vertAlign w:val="subscript"/>
        </w:rPr>
        <w:t>5</w:t>
      </w:r>
      <w:r w:rsidRPr="00636FC0">
        <w:rPr>
          <w:color w:val="333333"/>
          <w:sz w:val="27"/>
          <w:szCs w:val="27"/>
        </w:rPr>
        <w:t>). Межреберные мышцы туловища не функционируют, в положении сидя равновесие нарушено, парализованы нижние конечности (нижний спастический парапарез, параплегия).</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Класс III</w:t>
      </w:r>
      <w:r w:rsidRPr="00356318">
        <w:rPr>
          <w:rFonts w:ascii="Times New Roman" w:eastAsia="Times New Roman" w:hAnsi="Times New Roman" w:cs="Times New Roman"/>
          <w:color w:val="333333"/>
          <w:sz w:val="27"/>
          <w:szCs w:val="27"/>
        </w:rPr>
        <w:t> — поражение нижнегрудного отдела позвоночника и спинного мозга (сегменты Тh</w:t>
      </w:r>
      <w:r w:rsidRPr="00356318">
        <w:rPr>
          <w:rFonts w:ascii="Times New Roman" w:eastAsia="Times New Roman" w:hAnsi="Times New Roman" w:cs="Times New Roman"/>
          <w:color w:val="333333"/>
          <w:sz w:val="27"/>
          <w:szCs w:val="27"/>
          <w:bdr w:val="none" w:sz="0" w:space="0" w:color="auto" w:frame="1"/>
          <w:vertAlign w:val="subscript"/>
        </w:rPr>
        <w:t>6</w:t>
      </w:r>
      <w:r w:rsidRPr="00356318">
        <w:rPr>
          <w:rFonts w:ascii="Times New Roman" w:eastAsia="Times New Roman" w:hAnsi="Times New Roman" w:cs="Times New Roman"/>
          <w:color w:val="333333"/>
          <w:sz w:val="27"/>
          <w:szCs w:val="27"/>
        </w:rPr>
        <w:t>–Тh</w:t>
      </w:r>
      <w:r w:rsidRPr="00356318">
        <w:rPr>
          <w:rFonts w:ascii="Times New Roman" w:eastAsia="Times New Roman" w:hAnsi="Times New Roman" w:cs="Times New Roman"/>
          <w:color w:val="333333"/>
          <w:sz w:val="27"/>
          <w:szCs w:val="27"/>
          <w:bdr w:val="none" w:sz="0" w:space="0" w:color="auto" w:frame="1"/>
          <w:vertAlign w:val="subscript"/>
        </w:rPr>
        <w:t>10</w:t>
      </w:r>
      <w:r w:rsidRPr="00356318">
        <w:rPr>
          <w:rFonts w:ascii="Times New Roman" w:eastAsia="Times New Roman" w:hAnsi="Times New Roman" w:cs="Times New Roman"/>
          <w:color w:val="333333"/>
          <w:sz w:val="27"/>
          <w:szCs w:val="27"/>
        </w:rPr>
        <w:t>). Мышцы туловища ослаблены (1–3 балла ММТ). Снижена сила мышц брюшного пресса; определяется спастический парапарез, параплегия. Равновесие не нарушено в положении инвалида сидя.</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Класс IV</w:t>
      </w:r>
      <w:r w:rsidRPr="00356318">
        <w:rPr>
          <w:rFonts w:ascii="Times New Roman" w:eastAsia="Times New Roman" w:hAnsi="Times New Roman" w:cs="Times New Roman"/>
          <w:color w:val="333333"/>
          <w:sz w:val="27"/>
          <w:szCs w:val="27"/>
        </w:rPr>
        <w:t> — поражение поясничного отдела позвоночника и спинного мозга (сегменты Тh</w:t>
      </w:r>
      <w:r w:rsidRPr="00356318">
        <w:rPr>
          <w:rFonts w:ascii="Times New Roman" w:eastAsia="Times New Roman" w:hAnsi="Times New Roman" w:cs="Times New Roman"/>
          <w:color w:val="333333"/>
          <w:sz w:val="27"/>
          <w:szCs w:val="27"/>
          <w:bdr w:val="none" w:sz="0" w:space="0" w:color="auto" w:frame="1"/>
          <w:vertAlign w:val="subscript"/>
        </w:rPr>
        <w:t>11</w:t>
      </w:r>
      <w:r w:rsidRPr="00356318">
        <w:rPr>
          <w:rFonts w:ascii="Times New Roman" w:eastAsia="Times New Roman" w:hAnsi="Times New Roman" w:cs="Times New Roman"/>
          <w:color w:val="333333"/>
          <w:sz w:val="27"/>
          <w:szCs w:val="27"/>
        </w:rPr>
        <w:t>–L</w:t>
      </w:r>
      <w:r w:rsidRPr="00356318">
        <w:rPr>
          <w:rFonts w:ascii="Times New Roman" w:eastAsia="Times New Roman" w:hAnsi="Times New Roman" w:cs="Times New Roman"/>
          <w:color w:val="333333"/>
          <w:sz w:val="27"/>
          <w:szCs w:val="27"/>
          <w:bdr w:val="none" w:sz="0" w:space="0" w:color="auto" w:frame="1"/>
          <w:vertAlign w:val="subscript"/>
        </w:rPr>
        <w:t>3</w:t>
      </w:r>
      <w:r w:rsidRPr="00356318">
        <w:rPr>
          <w:rFonts w:ascii="Times New Roman" w:eastAsia="Times New Roman" w:hAnsi="Times New Roman" w:cs="Times New Roman"/>
          <w:color w:val="333333"/>
          <w:sz w:val="27"/>
          <w:szCs w:val="27"/>
        </w:rPr>
        <w:t>). Сила мышц туловища сохранена (более 3 баллов ММТ). Определяется слабость мышц-сгибателей голени и приводящих мышц бедра (1–2 балла ММТ). Суммарная сила мышц нижних конечностей 1–20 баллов.</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Класс V</w:t>
      </w:r>
      <w:r w:rsidRPr="00356318">
        <w:rPr>
          <w:rFonts w:ascii="Times New Roman" w:eastAsia="Times New Roman" w:hAnsi="Times New Roman" w:cs="Times New Roman"/>
          <w:color w:val="333333"/>
          <w:sz w:val="27"/>
          <w:szCs w:val="27"/>
        </w:rPr>
        <w:t> — поражение пояснично-крестцового отдела (L</w:t>
      </w:r>
      <w:r w:rsidRPr="00356318">
        <w:rPr>
          <w:rFonts w:ascii="Times New Roman" w:eastAsia="Times New Roman" w:hAnsi="Times New Roman" w:cs="Times New Roman"/>
          <w:color w:val="333333"/>
          <w:sz w:val="27"/>
          <w:szCs w:val="27"/>
          <w:bdr w:val="none" w:sz="0" w:space="0" w:color="auto" w:frame="1"/>
          <w:vertAlign w:val="subscript"/>
        </w:rPr>
        <w:t>4</w:t>
      </w:r>
      <w:r w:rsidRPr="00356318">
        <w:rPr>
          <w:rFonts w:ascii="Times New Roman" w:eastAsia="Times New Roman" w:hAnsi="Times New Roman" w:cs="Times New Roman"/>
          <w:color w:val="333333"/>
          <w:sz w:val="27"/>
          <w:szCs w:val="27"/>
        </w:rPr>
        <w:t>–S</w:t>
      </w:r>
      <w:r w:rsidRPr="00356318">
        <w:rPr>
          <w:rFonts w:ascii="Times New Roman" w:eastAsia="Times New Roman" w:hAnsi="Times New Roman" w:cs="Times New Roman"/>
          <w:color w:val="333333"/>
          <w:sz w:val="27"/>
          <w:szCs w:val="27"/>
          <w:bdr w:val="none" w:sz="0" w:space="0" w:color="auto" w:frame="1"/>
          <w:vertAlign w:val="subscript"/>
        </w:rPr>
        <w:t>1</w:t>
      </w:r>
      <w:r w:rsidRPr="00356318">
        <w:rPr>
          <w:rFonts w:ascii="Times New Roman" w:eastAsia="Times New Roman" w:hAnsi="Times New Roman" w:cs="Times New Roman"/>
          <w:color w:val="333333"/>
          <w:sz w:val="27"/>
          <w:szCs w:val="27"/>
        </w:rPr>
        <w:t>). Функционирует четырехглавая мышца бедра в пределах 3–5 баллов ММТ, остальные мышцы ослаблены.</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Класс VI</w:t>
      </w:r>
      <w:r w:rsidRPr="00356318">
        <w:rPr>
          <w:rFonts w:ascii="Times New Roman" w:eastAsia="Times New Roman" w:hAnsi="Times New Roman" w:cs="Times New Roman"/>
          <w:color w:val="333333"/>
          <w:sz w:val="27"/>
          <w:szCs w:val="27"/>
        </w:rPr>
        <w:t> — поражение крестцового отдела. В этот класс входят инвалиды, получившие 41–60 баллов ММТ.</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i/>
          <w:iCs/>
          <w:color w:val="333333"/>
          <w:sz w:val="27"/>
          <w:szCs w:val="27"/>
          <w:bdr w:val="none" w:sz="0" w:space="0" w:color="auto" w:frame="1"/>
        </w:rPr>
        <w:t>Исследование мышечной системы</w:t>
      </w:r>
      <w:r w:rsidRPr="00356318">
        <w:rPr>
          <w:rFonts w:ascii="Times New Roman" w:eastAsia="Times New Roman" w:hAnsi="Times New Roman" w:cs="Times New Roman"/>
          <w:color w:val="333333"/>
          <w:sz w:val="27"/>
          <w:szCs w:val="27"/>
        </w:rPr>
        <w:t> </w:t>
      </w:r>
      <w:r w:rsidRPr="00356318">
        <w:rPr>
          <w:rFonts w:ascii="Times New Roman" w:eastAsia="Times New Roman" w:hAnsi="Times New Roman" w:cs="Times New Roman"/>
          <w:b/>
          <w:bCs/>
          <w:i/>
          <w:iCs/>
          <w:color w:val="333333"/>
          <w:sz w:val="27"/>
          <w:szCs w:val="27"/>
          <w:bdr w:val="none" w:sz="0" w:space="0" w:color="auto" w:frame="1"/>
        </w:rPr>
        <w:t>(ММТ)</w:t>
      </w:r>
      <w:r w:rsidRPr="00356318">
        <w:rPr>
          <w:rFonts w:ascii="Times New Roman" w:eastAsia="Times New Roman" w:hAnsi="Times New Roman" w:cs="Times New Roman"/>
          <w:color w:val="333333"/>
          <w:sz w:val="27"/>
          <w:szCs w:val="27"/>
        </w:rPr>
        <w:t>:</w:t>
      </w:r>
    </w:p>
    <w:p w:rsidR="00CC656B" w:rsidRPr="00356318" w:rsidRDefault="00CC656B" w:rsidP="009B7378">
      <w:pPr>
        <w:numPr>
          <w:ilvl w:val="0"/>
          <w:numId w:val="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0 баллов — полное отсутствие произвольного мышечного напряжения (паралич);</w:t>
      </w:r>
    </w:p>
    <w:p w:rsidR="00CC656B" w:rsidRPr="00356318" w:rsidRDefault="00CC656B" w:rsidP="009B7378">
      <w:pPr>
        <w:numPr>
          <w:ilvl w:val="0"/>
          <w:numId w:val="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1 балл — слабое мышечное напряжение без двигательного эффекта;</w:t>
      </w:r>
    </w:p>
    <w:p w:rsidR="00CC656B" w:rsidRPr="00356318" w:rsidRDefault="00CC656B" w:rsidP="009B7378">
      <w:pPr>
        <w:numPr>
          <w:ilvl w:val="0"/>
          <w:numId w:val="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2 балла — произвольное мышечное сокращение, достаточное для выполнения полного движения без преодоления силы тяжести;</w:t>
      </w:r>
    </w:p>
    <w:p w:rsidR="00CC656B" w:rsidRPr="00356318" w:rsidRDefault="00CC656B" w:rsidP="009B7378">
      <w:pPr>
        <w:numPr>
          <w:ilvl w:val="0"/>
          <w:numId w:val="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3 балла — произвольное мышечное сокращение, достаточное для выполнения движения против силы тяжести;</w:t>
      </w:r>
    </w:p>
    <w:p w:rsidR="00CC656B" w:rsidRPr="00356318" w:rsidRDefault="00CC656B" w:rsidP="009B7378">
      <w:pPr>
        <w:numPr>
          <w:ilvl w:val="0"/>
          <w:numId w:val="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4 балла — произвольное мышечное сокращение, полный объем произвольных движений с преодолением силы тяжести и сопротивления рук врача;</w:t>
      </w:r>
    </w:p>
    <w:p w:rsidR="00CC656B" w:rsidRPr="00CC656B" w:rsidRDefault="00CC656B" w:rsidP="009B7378">
      <w:pPr>
        <w:numPr>
          <w:ilvl w:val="0"/>
          <w:numId w:val="56"/>
        </w:numPr>
        <w:shd w:val="clear" w:color="auto" w:fill="FFFFFF"/>
        <w:spacing w:after="240" w:line="240" w:lineRule="auto"/>
        <w:ind w:left="0"/>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lastRenderedPageBreak/>
        <w:t>5 баллов — произвольное мышечное сокращение, достаточное для выполнения движения против сильного сопротивления, нормальная сила мышц.</w:t>
      </w:r>
    </w:p>
    <w:p w:rsidR="00CC656B" w:rsidRPr="00CC656B" w:rsidRDefault="000D7D4D" w:rsidP="00CC656B">
      <w:pPr>
        <w:shd w:val="clear" w:color="auto" w:fill="FFFFFF"/>
        <w:spacing w:after="0" w:line="240" w:lineRule="auto"/>
        <w:textAlignment w:val="baseline"/>
        <w:rPr>
          <w:rFonts w:ascii="Arial" w:eastAsia="Times New Roman" w:hAnsi="Arial" w:cs="Arial"/>
          <w:color w:val="333333"/>
          <w:sz w:val="27"/>
          <w:szCs w:val="27"/>
        </w:rPr>
      </w:pPr>
      <w:hyperlink r:id="rId46" w:history="1">
        <w:r w:rsidR="00CC656B" w:rsidRPr="00CC656B">
          <w:rPr>
            <w:rFonts w:ascii="inherit" w:eastAsia="Times New Roman" w:hAnsi="inherit" w:cs="Arial"/>
            <w:color w:val="0000FF"/>
            <w:sz w:val="2"/>
            <w:u w:val="single"/>
          </w:rPr>
          <w:t>Поставить закладку</w:t>
        </w:r>
      </w:hyperlink>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Для каждой нижней конечности тестируется 8 функций. В норме определяется сумма 40 баллов на каждую конечность. Всего — 80 баллов.</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Распределение баллов на каждую нижнюю конечность между IV–V–VI классами устанавливается следующим образом.</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Класс Параплегия</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IV : от 1 до 20</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V : от 21 до 40</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VI : от 41 до 60</w:t>
      </w:r>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t>Для каждой верхней конечности тестируется 12 функций. В норме выявляется 70 баллов на каждую конечность, всего 140 баллов.</w:t>
      </w:r>
    </w:p>
    <w:p w:rsidR="00CC656B" w:rsidRDefault="00CC656B" w:rsidP="00CC656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23" name="Рисунок 23" descr="https://www.studentlibrary.ru/cgi-bin/mb4x?usr_data=gd-image(doc,ISBN9785970471852-0004,img1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tudentlibrary.ru/cgi-bin/mb4x?usr_data=gd-image(doc,ISBN9785970471852-0004,img14.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w:t>
      </w:r>
      <w:r>
        <w:rPr>
          <w:rFonts w:ascii="inherit" w:hAnsi="inherit" w:cs="Arial"/>
          <w:color w:val="333333"/>
          <w:sz w:val="27"/>
          <w:szCs w:val="27"/>
        </w:rPr>
        <w:t> При проведении ММТ ортопедические изделия необходимо снимать.</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rStyle w:val="a4"/>
          <w:color w:val="333333"/>
          <w:sz w:val="27"/>
          <w:szCs w:val="27"/>
          <w:bdr w:val="none" w:sz="0" w:space="0" w:color="auto" w:frame="1"/>
        </w:rPr>
        <w:t>Спортивно-медицинская классификация спортсменов-инвалидов, отнесенных к категории «Прочие» (ISOD)</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Л1</w:t>
      </w:r>
      <w:r w:rsidRPr="00356318">
        <w:rPr>
          <w:color w:val="333333"/>
          <w:sz w:val="27"/>
          <w:szCs w:val="27"/>
        </w:rPr>
        <w:t> — резкое ограничение функций четырех конечностей.</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Л2</w:t>
      </w:r>
      <w:r w:rsidRPr="00356318">
        <w:rPr>
          <w:color w:val="333333"/>
          <w:sz w:val="27"/>
          <w:szCs w:val="27"/>
        </w:rPr>
        <w:t> — функциональные ограничения трех или четырех конечностей.</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Л3</w:t>
      </w:r>
      <w:r w:rsidRPr="00356318">
        <w:rPr>
          <w:color w:val="333333"/>
          <w:sz w:val="27"/>
          <w:szCs w:val="27"/>
        </w:rPr>
        <w:t> — ограничение двигательных функций двух конечностей.</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Л4</w:t>
      </w:r>
      <w:r w:rsidRPr="00356318">
        <w:rPr>
          <w:color w:val="333333"/>
          <w:sz w:val="27"/>
          <w:szCs w:val="27"/>
        </w:rPr>
        <w:t> — ограничение двигательных функций двух или более конечностей, но менее значимое, чем в классе Л3.</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Л5</w:t>
      </w:r>
      <w:r w:rsidRPr="00356318">
        <w:rPr>
          <w:color w:val="333333"/>
          <w:sz w:val="27"/>
          <w:szCs w:val="27"/>
        </w:rPr>
        <w:t> — ограничение функции одной конечности.</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Класс Л6</w:t>
      </w:r>
      <w:r w:rsidRPr="00356318">
        <w:rPr>
          <w:color w:val="333333"/>
          <w:sz w:val="27"/>
          <w:szCs w:val="27"/>
        </w:rPr>
        <w:t> — незначительное ограничение двигательных функций.</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При проведении спортивно-медицинской классификации инвалидов-спортсменов в ряде случаев (например, инвалидов с последствием ДЦП) методика ММТ нецелесообразна ввиду нарушения тонуса мышц и других особенностей течения основного заболевания. В этом случае рекомендуется определять координацию движений.</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rStyle w:val="a4"/>
          <w:color w:val="333333"/>
          <w:sz w:val="27"/>
          <w:szCs w:val="27"/>
          <w:bdr w:val="none" w:sz="0" w:space="0" w:color="auto" w:frame="1"/>
        </w:rPr>
        <w:t>Исследование координации движений</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Исследование проводится в исходном положении инвалида лежа (для нижних конечностей), сидя и стоя (для верхних конечностей). Врач предлагает различные упражнения на координацию движений, после чего проводит оценку выполненного движения.</w:t>
      </w:r>
    </w:p>
    <w:p w:rsidR="00CC656B" w:rsidRPr="00356318" w:rsidRDefault="00CC656B" w:rsidP="009B7378">
      <w:pPr>
        <w:numPr>
          <w:ilvl w:val="0"/>
          <w:numId w:val="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1 балл — минимальная координация движений.</w:t>
      </w:r>
    </w:p>
    <w:p w:rsidR="00CC656B" w:rsidRPr="00356318" w:rsidRDefault="00CC656B" w:rsidP="009B7378">
      <w:pPr>
        <w:numPr>
          <w:ilvl w:val="0"/>
          <w:numId w:val="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lastRenderedPageBreak/>
        <w:t>2 балла — последовательное выполнение движений затруднено. Движения выполняются медленно, некоординированно. Максимальная скорость движения составляет 25% нормального темпа движений.</w:t>
      </w:r>
    </w:p>
    <w:p w:rsidR="00CC656B" w:rsidRPr="00356318" w:rsidRDefault="00CC656B" w:rsidP="009B7378">
      <w:pPr>
        <w:numPr>
          <w:ilvl w:val="0"/>
          <w:numId w:val="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3 балла — движения выполняются медленно, но почти без ошибок. Максимально возможный темп составляет 50% нормальных движений (проводятся с быстрым повторением).</w:t>
      </w:r>
    </w:p>
    <w:p w:rsidR="00CC656B" w:rsidRPr="00356318" w:rsidRDefault="00CC656B" w:rsidP="009B7378">
      <w:pPr>
        <w:numPr>
          <w:ilvl w:val="0"/>
          <w:numId w:val="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4 балла — движения несколько некоординированные (75% нормальной быстроты движений).</w:t>
      </w:r>
    </w:p>
    <w:p w:rsidR="00CC656B" w:rsidRPr="00356318" w:rsidRDefault="00CC656B" w:rsidP="009B7378">
      <w:pPr>
        <w:numPr>
          <w:ilvl w:val="0"/>
          <w:numId w:val="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5 баллов — нормально выполняемые координированные движения (темп от медленного к быстрому).</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При проведении медицинских осмотров, помимо исследования мышечной системы, необходимо оценить и объем движений в суставах. При этом спортивно-медицинская комиссия знакомится с двигательными возможностями каждого участника занятий ФК и спортом или соревнований не только по данным классификации, но и во время проведения занятий или соревнований (городские, на чемпионатах России и Европы, Паралимпийские игры).</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L. Guttman вводит спортивные соревнования по различным видам спорта (например, стрельба из лука, метание диска, плавание, настольный теннис, жим штанги в положении лежа и др.) в обязательный курс лечения больных с последствиями травматического поражения спинного мозга. Международный олимпийский комитет (МОК) каждое четырехлетие проводят Паралимпийские игры для инвалидов по летним и зимним видам спорта [сидя в креслах-колясках: баскетбол, некоторые виды легкой атлетики (гонки на колясках на определенную дистанцию, толкание ядра, метание диска и др.)]; вне коляски — волейбол (сидя), плавание, тяжелая атлетика, горнолыжные виды и др. Для ампутантов перечисленные виды спорта дополняются прыжками в высоту и длину (легкая атлетика), волейбол (стоя), лыжными гонками, слаломом и слаломом-гигантом, футболом (рис. 1.9).</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noProof/>
          <w:color w:val="333333"/>
          <w:sz w:val="27"/>
          <w:szCs w:val="27"/>
        </w:rPr>
        <w:drawing>
          <wp:inline distT="0" distB="0" distL="0" distR="0">
            <wp:extent cx="3333750" cy="1666875"/>
            <wp:effectExtent l="19050" t="0" r="0" b="0"/>
            <wp:docPr id="25" name="Рисунок 25" descr="https://www.studentlibrary.ru/cgi-bin/mb4x?usr_data=gd-image(doc,ISBN9785970471852-0004,img1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tudentlibrary.ru/cgi-bin/mb4x?usr_data=gd-image(doc,ISBN9785970471852-0004,img15.png,-1,,00000000,)&amp;hide_Cookie=yes"/>
                    <pic:cNvPicPr>
                      <a:picLocks noChangeAspect="1" noChangeArrowheads="1"/>
                    </pic:cNvPicPr>
                  </pic:nvPicPr>
                  <pic:blipFill>
                    <a:blip r:embed="rId47"/>
                    <a:srcRect/>
                    <a:stretch>
                      <a:fillRect/>
                    </a:stretch>
                  </pic:blipFill>
                  <pic:spPr bwMode="auto">
                    <a:xfrm>
                      <a:off x="0" y="0"/>
                      <a:ext cx="3333750" cy="1666875"/>
                    </a:xfrm>
                    <a:prstGeom prst="rect">
                      <a:avLst/>
                    </a:prstGeom>
                    <a:noFill/>
                    <a:ln w="9525">
                      <a:noFill/>
                      <a:miter lim="800000"/>
                      <a:headEnd/>
                      <a:tailEnd/>
                    </a:ln>
                  </pic:spPr>
                </pic:pic>
              </a:graphicData>
            </a:graphic>
          </wp:inline>
        </w:drawing>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Рис. 1.9. </w:t>
      </w:r>
      <w:r w:rsidRPr="00356318">
        <w:rPr>
          <w:color w:val="333333"/>
          <w:sz w:val="27"/>
          <w:szCs w:val="27"/>
        </w:rPr>
        <w:t>Спорт инвалидов: «забег» на 200 м</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ФК и спорт должны стать толчком, который может помочь восстановлению или вообще установлению контакта инвалидов с окружающим миром и тем самым облегчить и ускорить их возвращение в общество, их признание в качестве равноправных граждан.</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lastRenderedPageBreak/>
        <w:t>Таким образом, наилучшая модель инвалидности должна представлять собой синтез всего лучшего из медицинской и социальной моделей с исключением присущих им ошибок, состоящих в преуменьшении целостного, комплексного понятия инвалидности. Такая более компетентная модель инвалидности может носить название </w:t>
      </w:r>
      <w:r w:rsidRPr="00356318">
        <w:rPr>
          <w:b/>
          <w:bCs/>
          <w:color w:val="333333"/>
          <w:sz w:val="27"/>
          <w:szCs w:val="27"/>
          <w:bdr w:val="none" w:sz="0" w:space="0" w:color="auto" w:frame="1"/>
        </w:rPr>
        <w:t>биопсихосоциальной модели</w:t>
      </w:r>
      <w:r w:rsidRPr="00356318">
        <w:rPr>
          <w:color w:val="333333"/>
          <w:sz w:val="27"/>
          <w:szCs w:val="27"/>
        </w:rPr>
        <w:t>. МКФ основана на такой модели, совмещающей медицинский и социальный аспекты. Вместе с тем инвалидность — это не только потеря рабочего места, квалификации, общения в коллективе и пр., но в наших условиях это и социальная изоляция, приводящая в ряде случаев к гиперкомпенсации, алкоголизму, психическим расстройствам. В свете этого одним из путей решения социально-психологических проблем инвалидов с различными поражениями служат занятия в школах (акцент на психологическую подготовку инвалида), профессиональная переквалификация, изменение конструкций промышленного оборудования (станка, прибора и др.), занятия различными видами спорта.</w:t>
      </w:r>
    </w:p>
    <w:p w:rsidR="00CC656B" w:rsidRPr="00356318" w:rsidRDefault="00CC656B" w:rsidP="00CC656B">
      <w:pPr>
        <w:shd w:val="clear" w:color="auto" w:fill="FFFFFF"/>
        <w:textAlignment w:val="baseline"/>
        <w:rPr>
          <w:rFonts w:ascii="Times New Roman" w:hAnsi="Times New Roman" w:cs="Times New Roman"/>
          <w:color w:val="333333"/>
          <w:sz w:val="27"/>
          <w:szCs w:val="27"/>
        </w:rPr>
      </w:pPr>
      <w:r w:rsidRPr="00356318">
        <w:rPr>
          <w:rFonts w:ascii="Times New Roman" w:hAnsi="Times New Roman" w:cs="Times New Roman"/>
          <w:color w:val="333333"/>
          <w:sz w:val="27"/>
          <w:szCs w:val="27"/>
        </w:rPr>
        <w:t> </w:t>
      </w:r>
    </w:p>
    <w:p w:rsidR="00FA093F" w:rsidRDefault="00CC656B"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Arial" w:hAnsi="Arial" w:cs="Arial"/>
          <w:color w:val="333333"/>
          <w:sz w:val="27"/>
          <w:szCs w:val="27"/>
        </w:rPr>
        <w:t> </w:t>
      </w:r>
      <w:r w:rsidR="00FA093F">
        <w:rPr>
          <w:rFonts w:ascii="inherit" w:hAnsi="inherit" w:cs="Arial"/>
          <w:b/>
          <w:bCs/>
          <w:color w:val="333333"/>
          <w:sz w:val="27"/>
          <w:szCs w:val="27"/>
          <w:bdr w:val="none" w:sz="0" w:space="0" w:color="auto" w:frame="1"/>
        </w:rPr>
        <w:t>ВОПРОСЫ ДЛЯ САМОКОНТРОЛЯ</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В чем заключается медико-социальное направление реабилитации?</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 Каковы специальные цели, уровни и адекватность реабилитационных мероприятий?</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3. Каким образом организована мультидисциплинарная бригада, какие специалисты входят в нее, их прямые обязанности?</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Этапы реабилитации. Каковы цели и содержание каждого этапа?</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5. Что собой представляет общая и частная психотерапия? Принципиальные отличия.</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6. Какие психологические изменения личности больного могут происходить на разных этапах заболевания (повреждения)?</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7. Перечислите основные методики психокоррекции. В чем принципиальные особенности каждой методики?</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8. Каковы психологические аспекты аутогенной тренировки?</w:t>
      </w:r>
    </w:p>
    <w:p w:rsidR="00FA093F" w:rsidRDefault="000D7D4D" w:rsidP="00FA093F">
      <w:pPr>
        <w:shd w:val="clear" w:color="auto" w:fill="FFFFFF"/>
        <w:textAlignment w:val="baseline"/>
        <w:rPr>
          <w:rFonts w:ascii="Arial" w:hAnsi="Arial" w:cs="Arial"/>
          <w:color w:val="333333"/>
          <w:sz w:val="27"/>
          <w:szCs w:val="27"/>
        </w:rPr>
      </w:pPr>
      <w:hyperlink r:id="rId48" w:history="1">
        <w:r w:rsidR="00FA093F">
          <w:rPr>
            <w:rStyle w:val="a3"/>
            <w:rFonts w:ascii="inherit" w:hAnsi="inherit" w:cs="Arial"/>
            <w:sz w:val="2"/>
            <w:szCs w:val="2"/>
            <w:u w:val="none"/>
            <w:bdr w:val="none" w:sz="0" w:space="0" w:color="auto" w:frame="1"/>
          </w:rPr>
          <w:t>Поставить закладку</w:t>
        </w:r>
      </w:hyperlink>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9. С какой целью в занятиях проводят коррекцию патологических позотонических рефлексов? Приведите примеры.</w:t>
      </w:r>
    </w:p>
    <w:p w:rsidR="00FA093F" w:rsidRDefault="00FA093F" w:rsidP="00FA093F">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ЗАДАНИЯ ДЛЯ САМОКОНТРОЛЯ</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Перечислите главные принципы реабилитации.</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Дайте краткую характеристику каждому аспекту (видам) реабилитации.</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Охарактеризуйте реабилитационную необходимость, способность и прогноз (потенциал).</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Перечислите основные факторы, влияющие на процесс психологической реадаптации при заболеваниях (повреждениях).</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5. Назовите основные звенья психологической реабилитации больных.</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6. Перечислите основные методы оценки психологического статуса больного и дайте краткую характеристику каждого.</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7. Перечислите средства и формы ЛФК.</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8. Укажите принципы классификации физических упражнений.</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9. Объясните механизм лечебного действия физических упражнений.</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10. Перечислите приемы дозировки физических упражнений.</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lastRenderedPageBreak/>
        <w:t>11. Выделите двигательные режимы, предусмотренные в лечебно-профилактических учреждениях.</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12. Перечислите основные отличия в методах функциональной терапии и метода «нейромоторного перевоспитания».</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13. Назовите виды массажа.</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14. Укажите механизм нервно-рефлекторного и гуморального воздействия массажа.</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15. Назовите основные показания и противопоказания к назначению массажа.</w:t>
      </w:r>
    </w:p>
    <w:p w:rsidR="00D413B6" w:rsidRPr="00356318" w:rsidRDefault="00D413B6" w:rsidP="00FA093F">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ТЕСТОВЫЕ ЗАДАНИЯ</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А. Основные средства ЛФК:</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 физические упражнения;</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 различные виды массажа;</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 естественные природные факторы;</w:t>
      </w:r>
    </w:p>
    <w:p w:rsidR="00FA093F" w:rsidRPr="00356318" w:rsidRDefault="00FA093F" w:rsidP="00FA093F">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 водолечение.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Б. Основные формы ЛФК:</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 процедура ЛГ;</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 УГГ;</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 ходьба (дозированная, по пересеченной местности и др.);</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 иппотерапия (райттерапия).</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В. Основные механизмы действия физических упражнений:</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 трофическое;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 тонизирующее;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 компенсаторное;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 нормализующее;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5 - восстанавливающие нарушенные функции.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Г. Основные направления ЛФК в медицинских учреждениях:</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 восстановительное;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 поддерживающее;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 профилактическое;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 комбинированное.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Д. Прием массажа «поглаживание» оказывает физиологическое действие на:</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 трофику кожного покрова;</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2 - тонус кровеносных и лимфатических сосудов;</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 нервно-рецепторный аппарат;</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 эластичность мышц.</w:t>
      </w:r>
    </w:p>
    <w:p w:rsidR="00D413B6" w:rsidRPr="00356318" w:rsidRDefault="00D413B6" w:rsidP="00CC656B">
      <w:pPr>
        <w:shd w:val="clear" w:color="auto" w:fill="FFFFFF"/>
        <w:textAlignment w:val="baseline"/>
        <w:rPr>
          <w:rFonts w:ascii="Times New Roman" w:hAnsi="Times New Roman" w:cs="Times New Roman"/>
          <w:color w:val="333333"/>
          <w:sz w:val="27"/>
          <w:szCs w:val="27"/>
        </w:rPr>
      </w:pPr>
    </w:p>
    <w:p w:rsidR="00D413B6" w:rsidRPr="00356318" w:rsidRDefault="00D413B6" w:rsidP="00CC656B">
      <w:pPr>
        <w:shd w:val="clear" w:color="auto" w:fill="FFFFFF"/>
        <w:textAlignment w:val="baseline"/>
        <w:rPr>
          <w:rFonts w:ascii="Times New Roman" w:hAnsi="Times New Roman" w:cs="Times New Roman"/>
          <w:color w:val="333333"/>
          <w:sz w:val="27"/>
          <w:szCs w:val="27"/>
        </w:rPr>
      </w:pPr>
    </w:p>
    <w:p w:rsidR="00D413B6" w:rsidRPr="00D4492F" w:rsidRDefault="00D413B6" w:rsidP="00D4492F">
      <w:pPr>
        <w:pStyle w:val="2"/>
        <w:shd w:val="clear" w:color="auto" w:fill="FFFFFF"/>
        <w:spacing w:before="240" w:after="240"/>
        <w:jc w:val="center"/>
        <w:textAlignment w:val="baseline"/>
        <w:rPr>
          <w:rFonts w:ascii="Times New Roman" w:hAnsi="Times New Roman" w:cs="Times New Roman"/>
          <w:color w:val="333333"/>
          <w:sz w:val="40"/>
          <w:szCs w:val="40"/>
        </w:rPr>
      </w:pPr>
      <w:r w:rsidRPr="00D4492F">
        <w:rPr>
          <w:rFonts w:ascii="Times New Roman" w:hAnsi="Times New Roman" w:cs="Times New Roman"/>
          <w:color w:val="333333"/>
          <w:sz w:val="40"/>
          <w:szCs w:val="40"/>
        </w:rPr>
        <w:t>Глава 2. Основные средства и методы реабилитации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Цель занятия </w:t>
      </w:r>
      <w:r w:rsidRPr="00356318">
        <w:rPr>
          <w:color w:val="333333"/>
          <w:sz w:val="27"/>
          <w:szCs w:val="27"/>
          <w:bdr w:val="none" w:sz="0" w:space="0" w:color="auto" w:frame="1"/>
        </w:rPr>
        <w:t>- научить использовать средства реабилитации на различных этапах лечения больного (поликлиника-стационар-санаторий).</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Контрольные вопросы для проверки исходных данных.</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1. Цель, задачи, этапы реабилитации.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lastRenderedPageBreak/>
        <w:t>2. Основные принципы реабилитации.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3. Психологический аспект реабилитации больных и инвалидов.</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4. Физический аспект реабилитации.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5. Социальный аспект реабилитации.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6. Медико-социальная реабилитация инвалидов. </w:t>
      </w:r>
      <w:r w:rsidRPr="00356318">
        <w:rPr>
          <w:b/>
          <w:bCs/>
          <w:color w:val="333333"/>
          <w:sz w:val="27"/>
          <w:szCs w:val="27"/>
          <w:bdr w:val="none" w:sz="0" w:space="0" w:color="auto" w:frame="1"/>
        </w:rPr>
        <w:t>Умения, которые студент должен освоить на занятии.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Обосновать цель и задачу восстановительного лечения пациента (на конкретном примере).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Составить комплекс ЛГ, исходя из заболевания больного, его возраста и пола, толерантности к нагрузке, обосновать его и провести на пациенте.</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356318">
        <w:rPr>
          <w:color w:val="333333"/>
          <w:sz w:val="27"/>
          <w:szCs w:val="27"/>
          <w:bdr w:val="none" w:sz="0" w:space="0" w:color="auto" w:frame="1"/>
        </w:rPr>
        <w:t>- Показать владение основными приемами лечебного массажа (поглаживание, растирание, разминание, вибрация</w:t>
      </w:r>
      <w:r>
        <w:rPr>
          <w:rFonts w:ascii="inherit" w:hAnsi="inherit" w:cs="Arial"/>
          <w:color w:val="333333"/>
          <w:sz w:val="27"/>
          <w:szCs w:val="27"/>
          <w:bdr w:val="none" w:sz="0" w:space="0" w:color="auto" w:frame="1"/>
        </w:rPr>
        <w:t>).</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Провести сеанс психологической разгрузки (индивидуально и малогрупповым методом).</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Под контролем врача провести физиотерапевтическую процедуру на пациенте (при конкретном заболевании и общем самочувствии больного).</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Провести оценку эффективности процедур ЛГ, массажа и физиотерапии.</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Структура практического занятия </w:t>
      </w:r>
      <w:r>
        <w:rPr>
          <w:rFonts w:ascii="inherit" w:hAnsi="inherit" w:cs="Arial"/>
          <w:color w:val="333333"/>
          <w:sz w:val="27"/>
          <w:szCs w:val="27"/>
          <w:bdr w:val="none" w:sz="0" w:space="0" w:color="auto" w:frame="1"/>
        </w:rPr>
        <w:t>- стандартная.</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 основным методам реабилитации относят медикаментозную коррекцию, психотерапевтические воздействия, средства ЛФК (кинезитерапия), различные виды массажа, физические факторы, элементы МТ, эрготерапию (ТТ) и др.</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2.1. ДВИГАТЕЛЬНЫЙ РЕЖИМ</w:t>
      </w:r>
    </w:p>
    <w:p w:rsidR="00D413B6" w:rsidRDefault="000D7D4D" w:rsidP="00D413B6">
      <w:pPr>
        <w:shd w:val="clear" w:color="auto" w:fill="FFFFFF"/>
        <w:textAlignment w:val="baseline"/>
        <w:rPr>
          <w:rFonts w:ascii="Arial" w:hAnsi="Arial" w:cs="Arial"/>
          <w:color w:val="333333"/>
          <w:sz w:val="27"/>
          <w:szCs w:val="27"/>
        </w:rPr>
      </w:pPr>
      <w:hyperlink r:id="rId49" w:history="1">
        <w:r w:rsidR="00D413B6">
          <w:rPr>
            <w:rStyle w:val="a3"/>
            <w:rFonts w:ascii="inherit" w:hAnsi="inherit" w:cs="Arial"/>
            <w:sz w:val="2"/>
            <w:szCs w:val="2"/>
            <w:u w:val="none"/>
            <w:bdr w:val="none" w:sz="0" w:space="0" w:color="auto" w:frame="1"/>
          </w:rPr>
          <w:t>Поставить закладку</w:t>
        </w:r>
      </w:hyperlink>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Эффективность лечебно-восстановительного процесса зависит от рационального построения двигательного режима, предусматривающего использование и эффективное распределение различных видов двигательной активности больного на протяжении дня в определенной последовательности по отношению к другим средствам комплексной терапии.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Рациональный режим движения основан на:</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стимуляции восстановительных процессов путем активного отдыха и направленной тренировки функций различных органов и систем;</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содействии перестройке и формированию оптимального динамического стереотипа в ЦНС;</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адекватности физических нагрузок возрасту больного, его физической подготовленности, клиническому течению заболевания и функциональным возможностям организма;</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постепенной адаптации организма больного к возрастающей нагрузке;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рациональном сочетании и целесообразном последовательном использовании ЛФК с другими лечебными факторами, применяемыми в комплексной терапии больных на этапах лечения: поликлиника - стационар - санаторно-курортное лечение.</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Под режимом движений понимается двигательная активность человека на протяжении дня, включая занятия организованными формами ЛФК, бытовую и профессиональную двигательную активность.</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xml:space="preserve">Физиологической нормой двигательной активности больного человека является величина, которая обеспечивает лечебно-профилактическое действие на организм, соответствует клинической форме и стадии болезни, функциональным возможностям организма, способствует улучшению </w:t>
      </w:r>
      <w:r w:rsidRPr="00356318">
        <w:rPr>
          <w:color w:val="333333"/>
          <w:sz w:val="27"/>
          <w:szCs w:val="27"/>
          <w:bdr w:val="none" w:sz="0" w:space="0" w:color="auto" w:frame="1"/>
        </w:rPr>
        <w:lastRenderedPageBreak/>
        <w:t>физического состояния человека и повышению его физической работоспособности.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Гигиенической нормой двигательной активности здорового человека считается величина, которая полностью удовлетворяет биологическую потребность в движениях и способствует укреплению здоровья и гармоничному физическому развитию.</w:t>
      </w:r>
    </w:p>
    <w:p w:rsidR="00D413B6" w:rsidRPr="00356318" w:rsidRDefault="000D7D4D" w:rsidP="00D413B6">
      <w:pPr>
        <w:shd w:val="clear" w:color="auto" w:fill="FFFFFF"/>
        <w:textAlignment w:val="baseline"/>
        <w:rPr>
          <w:rFonts w:ascii="Times New Roman" w:hAnsi="Times New Roman" w:cs="Times New Roman"/>
          <w:color w:val="333333"/>
          <w:sz w:val="27"/>
          <w:szCs w:val="27"/>
        </w:rPr>
      </w:pPr>
      <w:hyperlink r:id="rId50" w:history="1">
        <w:r w:rsidR="00D413B6" w:rsidRPr="00356318">
          <w:rPr>
            <w:rStyle w:val="a3"/>
            <w:rFonts w:ascii="Times New Roman" w:hAnsi="Times New Roman" w:cs="Times New Roman"/>
            <w:sz w:val="2"/>
            <w:szCs w:val="2"/>
            <w:u w:val="none"/>
            <w:bdr w:val="none" w:sz="0" w:space="0" w:color="auto" w:frame="1"/>
          </w:rPr>
          <w:t>Поставить закладку</w:t>
        </w:r>
      </w:hyperlink>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Вынужденное ограничение двигательной активности наблюдается у тяжелобольных, находящихся на </w:t>
      </w:r>
      <w:r w:rsidRPr="00356318">
        <w:rPr>
          <w:i/>
          <w:iCs/>
          <w:color w:val="333333"/>
          <w:sz w:val="27"/>
          <w:szCs w:val="27"/>
          <w:bdr w:val="none" w:sz="0" w:space="0" w:color="auto" w:frame="1"/>
        </w:rPr>
        <w:t>постельном и палатном режимах, </w:t>
      </w:r>
      <w:r w:rsidRPr="00356318">
        <w:rPr>
          <w:color w:val="333333"/>
          <w:sz w:val="27"/>
          <w:szCs w:val="27"/>
          <w:bdr w:val="none" w:sz="0" w:space="0" w:color="auto" w:frame="1"/>
        </w:rPr>
        <w:t>при которых назначается только ЛГ. По мере улучшения состояния</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больного и выздоровления, кроме ЛГ и УГГ, показаны в течение дня дозированная ходьба по тренировочным маршрутам и дозированные спортивно-прикладные упражнения, игры, трудотерапия, механотерапия или другие формы ЛФК в зависимости от функционального состояния, условий занятий и желания больного.</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Степень интенсивности физических нагрузок, их объем должны соответствовать режиму двигательной активности, назначенному врачом: </w:t>
      </w:r>
      <w:r>
        <w:rPr>
          <w:rFonts w:ascii="inherit" w:hAnsi="inherit" w:cs="Arial"/>
          <w:i/>
          <w:iCs/>
          <w:color w:val="333333"/>
          <w:sz w:val="27"/>
          <w:szCs w:val="27"/>
          <w:bdr w:val="none" w:sz="0" w:space="0" w:color="auto" w:frame="1"/>
        </w:rPr>
        <w:t>щадящий режим </w:t>
      </w:r>
      <w:r>
        <w:rPr>
          <w:rFonts w:ascii="inherit" w:hAnsi="inherit" w:cs="Arial"/>
          <w:color w:val="333333"/>
          <w:sz w:val="27"/>
          <w:szCs w:val="27"/>
          <w:bdr w:val="none" w:sz="0" w:space="0" w:color="auto" w:frame="1"/>
        </w:rPr>
        <w:t>- режим малых, умеренных по интенсивности нагрузок, </w:t>
      </w:r>
      <w:r>
        <w:rPr>
          <w:rFonts w:ascii="inherit" w:hAnsi="inherit" w:cs="Arial"/>
          <w:i/>
          <w:iCs/>
          <w:color w:val="333333"/>
          <w:sz w:val="27"/>
          <w:szCs w:val="27"/>
          <w:bdr w:val="none" w:sz="0" w:space="0" w:color="auto" w:frame="1"/>
        </w:rPr>
        <w:t>щадяще-тренирующий </w:t>
      </w:r>
      <w:r>
        <w:rPr>
          <w:rFonts w:ascii="inherit" w:hAnsi="inherit" w:cs="Arial"/>
          <w:color w:val="333333"/>
          <w:sz w:val="27"/>
          <w:szCs w:val="27"/>
          <w:bdr w:val="none" w:sz="0" w:space="0" w:color="auto" w:frame="1"/>
        </w:rPr>
        <w:t>- режим нагрузок средней интенсивности, </w:t>
      </w:r>
      <w:r>
        <w:rPr>
          <w:rFonts w:ascii="inherit" w:hAnsi="inherit" w:cs="Arial"/>
          <w:i/>
          <w:iCs/>
          <w:color w:val="333333"/>
          <w:sz w:val="27"/>
          <w:szCs w:val="27"/>
          <w:bdr w:val="none" w:sz="0" w:space="0" w:color="auto" w:frame="1"/>
        </w:rPr>
        <w:t>тренирующий режим </w:t>
      </w:r>
      <w:r>
        <w:rPr>
          <w:rFonts w:ascii="inherit" w:hAnsi="inherit" w:cs="Arial"/>
          <w:color w:val="333333"/>
          <w:sz w:val="27"/>
          <w:szCs w:val="27"/>
          <w:bdr w:val="none" w:sz="0" w:space="0" w:color="auto" w:frame="1"/>
        </w:rPr>
        <w:t>- режим средних и больших физических нагрузок, близких к двигательным нормативам здоровых нетренированных людей.</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Ориентировочно рекомендуется при щадящем режиме 3-4 ч двигательной активности в течение дня, при щадяще-тренирующем режиме - 4-5 ч, при тренирующем режиме - 5-6 ч. В пределах указанного времени проводятся организованные или самостоятельные занятия ЛФК, а также применяются индивидуальные виды двигательной активности, в том числе бытовой, профессиональной. Режим движений в течение дня для любого больного должен предусматривать чередование движений и относительного или полного покоя лежа или сидя. При тренирующем режиме энергичную ходьбу, бег, гимнастические упражнения, подвижные или спортивные игры следует чередовать со спокойной, медленной ходьбой, упражнениями на расслабление мышц, отдыхом сидя.</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Рекомендуя повседневный режим двигательной активности больным в поддерживающей фазе реабилитации, трудоспособным больным хроническими заболеваниями с компенсацией кровообращения и дыхания, можно основываться на результатах расчета энергетических затрат при различных видах физической активности (табл. 2.1, 2.2).</w:t>
      </w:r>
    </w:p>
    <w:p w:rsidR="00D413B6" w:rsidRDefault="000D7D4D" w:rsidP="00D413B6">
      <w:pPr>
        <w:shd w:val="clear" w:color="auto" w:fill="FFFFFF"/>
        <w:textAlignment w:val="baseline"/>
        <w:rPr>
          <w:rFonts w:ascii="Arial" w:hAnsi="Arial" w:cs="Arial"/>
          <w:color w:val="333333"/>
          <w:sz w:val="27"/>
          <w:szCs w:val="27"/>
        </w:rPr>
      </w:pPr>
      <w:hyperlink r:id="rId51" w:history="1">
        <w:r w:rsidR="00D413B6">
          <w:rPr>
            <w:rStyle w:val="a3"/>
            <w:rFonts w:ascii="inherit" w:hAnsi="inherit" w:cs="Arial"/>
            <w:sz w:val="2"/>
            <w:szCs w:val="2"/>
            <w:u w:val="none"/>
            <w:bdr w:val="none" w:sz="0" w:space="0" w:color="auto" w:frame="1"/>
          </w:rPr>
          <w:t>Поставить закладку</w:t>
        </w:r>
      </w:hyperlink>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В состоянии относительного мышечного покоя, в том числе в положении сидя и стоя, средний расход энергии человека составляет примерно 1-1,25 ккал/мин. Эта величина варьирует в зависимости от размеров тела, возраста, пола и условий окружащей среды.</w:t>
      </w:r>
    </w:p>
    <w:p w:rsidR="00356318" w:rsidRDefault="00356318"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D413B6" w:rsidRPr="00356318" w:rsidRDefault="00D413B6" w:rsidP="00D413B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Таблица 2.1. </w:t>
      </w:r>
      <w:r w:rsidRPr="00356318">
        <w:rPr>
          <w:rFonts w:ascii="Times New Roman" w:eastAsia="Times New Roman" w:hAnsi="Times New Roman" w:cs="Times New Roman"/>
          <w:color w:val="333333"/>
          <w:sz w:val="27"/>
          <w:szCs w:val="27"/>
          <w:bdr w:val="none" w:sz="0" w:space="0" w:color="auto" w:frame="1"/>
        </w:rPr>
        <w:t>Ориентировочные энерготраты при дозированных нагрузках у лиц с массой тела 70 кг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24"/>
        <w:gridCol w:w="2310"/>
      </w:tblGrid>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Форма ЛФК</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Энерготраты, ккал/ч</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УГГ, 15 мин</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45-60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ЛГ, 30 мин (тренирующий режим)</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До 150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Оздоровительная гимнастика, 60 мин (тренирующий режим)</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300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lastRenderedPageBreak/>
              <w:t>ЛГ в бассейне, 25-30 мин</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150-160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Терренкур (ходьба с углом подъема 15° и скоростью 2 км/ч), 60 мин</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450</w:t>
            </w:r>
          </w:p>
        </w:tc>
      </w:tr>
    </w:tbl>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D413B6" w:rsidRDefault="00D413B6" w:rsidP="00D413B6">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D413B6" w:rsidRDefault="00D413B6" w:rsidP="00D413B6">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D413B6" w:rsidRDefault="00D413B6" w:rsidP="00D413B6">
      <w:pPr>
        <w:shd w:val="clear" w:color="auto" w:fill="FFFFFF"/>
        <w:spacing w:after="0" w:line="288" w:lineRule="atLeast"/>
        <w:textAlignment w:val="baseline"/>
        <w:rPr>
          <w:rFonts w:ascii="Times New Roman" w:eastAsia="Times New Roman" w:hAnsi="Times New Roman" w:cs="Times New Roman"/>
          <w:color w:val="333333"/>
          <w:sz w:val="27"/>
          <w:szCs w:val="27"/>
          <w:bdr w:val="none" w:sz="0" w:space="0" w:color="auto" w:frame="1"/>
        </w:rPr>
      </w:pPr>
      <w:r w:rsidRPr="00356318">
        <w:rPr>
          <w:rFonts w:ascii="Times New Roman" w:eastAsia="Times New Roman" w:hAnsi="Times New Roman" w:cs="Times New Roman"/>
          <w:b/>
          <w:bCs/>
          <w:color w:val="333333"/>
          <w:sz w:val="27"/>
          <w:szCs w:val="27"/>
          <w:bdr w:val="none" w:sz="0" w:space="0" w:color="auto" w:frame="1"/>
        </w:rPr>
        <w:t>Таблица 2.2. </w:t>
      </w:r>
      <w:r w:rsidRPr="00356318">
        <w:rPr>
          <w:rFonts w:ascii="Times New Roman" w:eastAsia="Times New Roman" w:hAnsi="Times New Roman" w:cs="Times New Roman"/>
          <w:color w:val="333333"/>
          <w:sz w:val="27"/>
          <w:szCs w:val="27"/>
          <w:bdr w:val="none" w:sz="0" w:space="0" w:color="auto" w:frame="1"/>
        </w:rPr>
        <w:t>Энерготраты при различных видах физической активности</w:t>
      </w:r>
    </w:p>
    <w:p w:rsidR="00356318" w:rsidRPr="00356318" w:rsidRDefault="00356318" w:rsidP="00D413B6">
      <w:pPr>
        <w:shd w:val="clear" w:color="auto" w:fill="FFFFFF"/>
        <w:spacing w:after="0" w:line="288" w:lineRule="atLeast"/>
        <w:textAlignment w:val="baseline"/>
        <w:rPr>
          <w:rFonts w:ascii="Times New Roman" w:eastAsia="Times New Roman" w:hAnsi="Times New Roman" w:cs="Times New Roman"/>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23"/>
        <w:gridCol w:w="2041"/>
        <w:gridCol w:w="2041"/>
      </w:tblGrid>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Форма физической активности</w:t>
            </w:r>
          </w:p>
        </w:tc>
        <w:tc>
          <w:tcPr>
            <w:tcW w:w="0" w:type="auto"/>
            <w:gridSpan w:val="2"/>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Энерготраты (ккал/ч) при массе тела</w:t>
            </w:r>
          </w:p>
        </w:tc>
      </w:tr>
      <w:tr w:rsidR="00D413B6" w:rsidRPr="00D413B6" w:rsidTr="00D413B6">
        <w:tc>
          <w:tcPr>
            <w:tcW w:w="0" w:type="auto"/>
            <w:vAlign w:val="bottom"/>
            <w:hideMark/>
          </w:tcPr>
          <w:p w:rsidR="00D413B6" w:rsidRPr="00D413B6" w:rsidRDefault="00D413B6" w:rsidP="00D413B6">
            <w:pPr>
              <w:spacing w:after="0" w:line="240" w:lineRule="auto"/>
              <w:rPr>
                <w:rFonts w:ascii="inherit" w:eastAsia="Times New Roman" w:hAnsi="inherit" w:cs="Times New Roman"/>
                <w:sz w:val="24"/>
                <w:szCs w:val="24"/>
              </w:rPr>
            </w:pP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70 кг</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b/>
                <w:bCs/>
                <w:sz w:val="24"/>
                <w:szCs w:val="24"/>
                <w:bdr w:val="none" w:sz="0" w:space="0" w:color="auto" w:frame="1"/>
              </w:rPr>
              <w:t>90 кг</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Ходьба:</w:t>
            </w:r>
          </w:p>
        </w:tc>
        <w:tc>
          <w:tcPr>
            <w:tcW w:w="0" w:type="auto"/>
            <w:vAlign w:val="bottom"/>
            <w:hideMark/>
          </w:tcPr>
          <w:p w:rsidR="00D413B6" w:rsidRPr="00D413B6" w:rsidRDefault="00D413B6" w:rsidP="00D413B6">
            <w:pPr>
              <w:spacing w:after="0" w:line="240" w:lineRule="auto"/>
              <w:rPr>
                <w:rFonts w:ascii="inherit" w:eastAsia="Times New Roman" w:hAnsi="inherit" w:cs="Times New Roman"/>
                <w:sz w:val="24"/>
                <w:szCs w:val="24"/>
              </w:rPr>
            </w:pPr>
          </w:p>
        </w:tc>
        <w:tc>
          <w:tcPr>
            <w:tcW w:w="0" w:type="auto"/>
            <w:vAlign w:val="bottom"/>
            <w:hideMark/>
          </w:tcPr>
          <w:p w:rsidR="00D413B6" w:rsidRPr="00D413B6" w:rsidRDefault="00D413B6" w:rsidP="00D413B6">
            <w:pPr>
              <w:spacing w:after="0" w:line="240" w:lineRule="auto"/>
              <w:rPr>
                <w:rFonts w:ascii="inherit" w:eastAsia="Times New Roman" w:hAnsi="inherit" w:cs="Times New Roman"/>
                <w:sz w:val="24"/>
                <w:szCs w:val="24"/>
              </w:rPr>
            </w:pP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с небольшим грузом</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140</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210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с тяжелым грузом</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280</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350</w:t>
            </w:r>
          </w:p>
        </w:tc>
      </w:tr>
      <w:tr w:rsidR="00D413B6" w:rsidRPr="00D413B6" w:rsidTr="00D413B6">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Работа: в саду</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300</w:t>
            </w:r>
          </w:p>
        </w:tc>
        <w:tc>
          <w:tcPr>
            <w:tcW w:w="0" w:type="auto"/>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rPr>
            </w:pPr>
            <w:r w:rsidRPr="00D413B6">
              <w:rPr>
                <w:rFonts w:ascii="inherit" w:eastAsia="Times New Roman" w:hAnsi="inherit" w:cs="Times New Roman"/>
                <w:sz w:val="24"/>
                <w:szCs w:val="24"/>
                <w:bdr w:val="none" w:sz="0" w:space="0" w:color="auto" w:frame="1"/>
              </w:rPr>
              <w:t>390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омашняя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240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Ходьба со средней скоростью:</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 км/ч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220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300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6 км/ч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Бег трусцой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500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650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Игра: в бадминтон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490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волейбол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230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290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теннис (большой)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590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Катание: на коньках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580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лыжах (8 км/ч)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500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велосипеде (10 км/ч)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390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Плавание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450</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Гребля (50 м/мин)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Езда: в автомобиле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верховая в манеже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280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w:t>
            </w:r>
          </w:p>
        </w:tc>
      </w:tr>
      <w:tr w:rsidR="00D413B6" w:rsidRPr="00D413B6" w:rsidTr="00D413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рысью</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370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13B6" w:rsidRPr="00D413B6" w:rsidRDefault="00D413B6" w:rsidP="00D413B6">
            <w:pPr>
              <w:spacing w:after="0" w:line="288" w:lineRule="atLeast"/>
              <w:textAlignment w:val="baseline"/>
              <w:rPr>
                <w:rFonts w:ascii="inherit" w:eastAsia="Times New Roman" w:hAnsi="inherit" w:cs="Times New Roman"/>
                <w:sz w:val="24"/>
                <w:szCs w:val="24"/>
                <w:bdr w:val="none" w:sz="0" w:space="0" w:color="auto" w:frame="1"/>
              </w:rPr>
            </w:pPr>
            <w:r w:rsidRPr="00D413B6">
              <w:rPr>
                <w:rFonts w:ascii="inherit" w:eastAsia="Times New Roman" w:hAnsi="inherit" w:cs="Times New Roman"/>
                <w:sz w:val="24"/>
                <w:szCs w:val="24"/>
                <w:bdr w:val="none" w:sz="0" w:space="0" w:color="auto" w:frame="1"/>
              </w:rPr>
              <w:t>-</w:t>
            </w:r>
          </w:p>
        </w:tc>
      </w:tr>
    </w:tbl>
    <w:p w:rsidR="00D413B6" w:rsidRDefault="00D413B6" w:rsidP="00CC656B">
      <w:pPr>
        <w:shd w:val="clear" w:color="auto" w:fill="FFFFFF"/>
        <w:textAlignment w:val="baseline"/>
        <w:rPr>
          <w:rFonts w:ascii="Arial" w:hAnsi="Arial" w:cs="Arial"/>
          <w:color w:val="333333"/>
          <w:sz w:val="27"/>
          <w:szCs w:val="27"/>
        </w:rPr>
      </w:pP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Малая физическая активность (одевание, раздевание, медленная ходьба на короткое расстояние, подготовка к занятию ЛФК, принятие душа и др.) не требует существенного расхода энергии (1-2 ккал/мин).</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Для сохранения здоровья, поддержания высокой работоспособности и нормального течения физиологических процессов человек должен расходовать на двигательную активность 1200-2000 ккал в сутки сверх энерготрат на основной обмен, которые обычно составляют 1600-1800 ккал.</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В лечебных учреждениях выделяют следующие двигательные режимы:</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в стационаре - постельный (строгий и облегченный), полупостельный (палатный и свободный);</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в санаториях, домах отдыха и профилакториях - щадящий, щадяще-тренирующий и тренирующий.</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2.2. ЛЕЧЕБНАЯ ФИЗИЧЕСКАЯ КУЛЬТУРА (КИНЕЗИТЕРАПИЯ)</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2.2.1. ОРГАНИЗАЦИЯ ЛЕЧЕБНОЙ ФИЗИЧЕСКОЙ КУЛЬТУРЫ</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Медицинская помощь по ЛФК оказывается в медицинских организациях, входящих в номенклатуру медицинских учреждений (приказ Минздрава России от 06.08.2013 г. № 529н), а также в учреждениях и структурных подразделениях системы образования, системы социальной защиты, системы ФК и спорта в </w:t>
      </w:r>
      <w:r>
        <w:rPr>
          <w:rFonts w:ascii="inherit" w:hAnsi="inherit" w:cs="Arial"/>
          <w:color w:val="333333"/>
          <w:sz w:val="27"/>
          <w:szCs w:val="27"/>
          <w:bdr w:val="none" w:sz="0" w:space="0" w:color="auto" w:frame="1"/>
        </w:rPr>
        <w:lastRenderedPageBreak/>
        <w:t>случаях, предусмотренных нормативными документами или штатным расписанием.</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Оказание услуг. </w:t>
      </w:r>
      <w:r>
        <w:rPr>
          <w:rFonts w:ascii="inherit" w:hAnsi="inherit" w:cs="Arial"/>
          <w:color w:val="333333"/>
          <w:sz w:val="27"/>
          <w:szCs w:val="27"/>
          <w:bdr w:val="none" w:sz="0" w:space="0" w:color="auto" w:frame="1"/>
        </w:rPr>
        <w:t>ЛФК включена в перечень работ (услуг), подлежащих обязательному лицензированию, при оказании следующих видов медицинской помощи (приказ МЗ РФ от 11.03.2013 г. № 121н):</w:t>
      </w:r>
    </w:p>
    <w:p w:rsidR="00D413B6" w:rsidRDefault="000D7D4D" w:rsidP="00D413B6">
      <w:pPr>
        <w:shd w:val="clear" w:color="auto" w:fill="FFFFFF"/>
        <w:textAlignment w:val="baseline"/>
        <w:rPr>
          <w:rFonts w:ascii="Arial" w:hAnsi="Arial" w:cs="Arial"/>
          <w:color w:val="333333"/>
          <w:sz w:val="27"/>
          <w:szCs w:val="27"/>
        </w:rPr>
      </w:pPr>
      <w:hyperlink r:id="rId52" w:history="1">
        <w:r w:rsidR="00D413B6">
          <w:rPr>
            <w:rStyle w:val="a3"/>
            <w:rFonts w:ascii="inherit" w:hAnsi="inherit" w:cs="Arial"/>
            <w:sz w:val="2"/>
            <w:szCs w:val="2"/>
            <w:u w:val="none"/>
            <w:bdr w:val="none" w:sz="0" w:space="0" w:color="auto" w:frame="1"/>
          </w:rPr>
          <w:t>Поставить закладку</w:t>
        </w:r>
      </w:hyperlink>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При оказании первичной доврачебной медико-санитарной помощи в амбулаторных условиях.</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 При оказании первичной специализированной медико-санитарной помощи в амбулаторных условиях.</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3. При оказании первичной специализированной медико-санитарной помощи в условиях дневного стационара.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При оказании специализированной медицинской помощи в условиях дневного стационара.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5. При оказании специализированной медицинской помощи в стационарных условиях.</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6. При оказании паллиативной медицинской помощи в амбулаторных условиях.</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7. При оказании паллиативной медицинской помощи в стационарных условиях.</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8. При оказании медицинской помощи при санаторно-курортном лечении.</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Реабилитационные мероприятия проводят в медицинских организациях по показаниям:</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в палатах, где находятся пациенты (с использованием мобильного оборудования по ЛФК, физиотерапии, МТ и др.);</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в специализированных отделениях (кабинетах) ЛФК (Поно-маренко Г.Н., Корчажкина Н.Б. и др.).</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Пациентов направляют в отделения реабилитации врачи-специалисты медицинских организаций, а также врачи бюро медико-социальной экспертизы.</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Квалификационные характеристики. </w:t>
      </w:r>
      <w:r w:rsidRPr="00356318">
        <w:rPr>
          <w:color w:val="333333"/>
          <w:sz w:val="27"/>
          <w:szCs w:val="27"/>
          <w:bdr w:val="none" w:sz="0" w:space="0" w:color="auto" w:frame="1"/>
        </w:rPr>
        <w:t>Медицинская помощь по ЛФК оказывается специалистами в области ЛФК (врач по ЛФК, врач по спортивной медицине, инструктор-методист по ЛФК, инструктор по ЛФК, инструктор по ТТ).</w:t>
      </w:r>
    </w:p>
    <w:p w:rsidR="00D413B6" w:rsidRPr="00356318" w:rsidRDefault="00D413B6" w:rsidP="00D413B6">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Должностные обязанности инструктора-методиста по ЛФК и инструктора по ЛФК представлены в приказе МЗ СР РФ от 23.07.2010 г. № 541н.</w:t>
      </w:r>
    </w:p>
    <w:p w:rsidR="00D413B6" w:rsidRDefault="00D413B6" w:rsidP="00D413B6">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356318">
        <w:rPr>
          <w:color w:val="333333"/>
          <w:sz w:val="27"/>
          <w:szCs w:val="27"/>
          <w:bdr w:val="none" w:sz="0" w:space="0" w:color="auto" w:frame="1"/>
        </w:rPr>
        <w:t>Квалификационная характеристика среднего медицинского персонала определена приказами МЗ РФ от 19.08.1997 г. № 249 и от 23.07.2010 г. № 541н.</w:t>
      </w:r>
    </w:p>
    <w:p w:rsidR="00D4492F" w:rsidRPr="00356318" w:rsidRDefault="00D4492F" w:rsidP="00D413B6">
      <w:pPr>
        <w:pStyle w:val="txt"/>
        <w:shd w:val="clear" w:color="auto" w:fill="FFFFFF"/>
        <w:spacing w:before="0" w:beforeAutospacing="0" w:after="0" w:afterAutospacing="0" w:line="288" w:lineRule="atLeast"/>
        <w:textAlignment w:val="baseline"/>
        <w:rPr>
          <w:color w:val="333333"/>
          <w:sz w:val="27"/>
          <w:szCs w:val="27"/>
        </w:rPr>
      </w:pP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2.2.2. ОСНОВНЫЕ ПРИНЦИПЫ ПРИМЕНЕНИЯ СРЕДСТВ ЛЕЧЕБНОЙ ФИЗКУЛЬТУРЫ</w:t>
      </w:r>
    </w:p>
    <w:p w:rsidR="00D413B6" w:rsidRPr="00356318" w:rsidRDefault="00D413B6" w:rsidP="0035631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Основные и наиболее </w:t>
      </w:r>
      <w:r>
        <w:rPr>
          <w:rFonts w:ascii="inherit" w:hAnsi="inherit" w:cs="Arial"/>
          <w:b/>
          <w:bCs/>
          <w:color w:val="333333"/>
          <w:sz w:val="27"/>
          <w:szCs w:val="27"/>
          <w:bdr w:val="none" w:sz="0" w:space="0" w:color="auto" w:frame="1"/>
        </w:rPr>
        <w:t>общие принципы применения ЛФК </w:t>
      </w:r>
      <w:r>
        <w:rPr>
          <w:rFonts w:ascii="inherit" w:hAnsi="inherit" w:cs="Arial"/>
          <w:color w:val="333333"/>
          <w:sz w:val="27"/>
          <w:szCs w:val="27"/>
          <w:bdr w:val="none" w:sz="0" w:space="0" w:color="auto" w:frame="1"/>
        </w:rPr>
        <w:t>как метода медицинской реабилитации в клинической практике следующие.</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Целенаправленность методик, предопределяемая конкретным функциональным дефицитом в двигательной, чувствительной, вегетативно-трофической сфере, сердечно-сосудистой и дыхательной деятельности.</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Дифференцированность методик ЛФК в зависимости от типологии и выраженности функционального дефицита.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 Адекватность нагрузки ЛФК индивидуальным возможностям больного, оцениваемым по общему состоянию, состоянию кардиореспираторной и </w:t>
      </w:r>
      <w:r>
        <w:rPr>
          <w:rFonts w:ascii="inherit" w:hAnsi="inherit" w:cs="Arial"/>
          <w:color w:val="333333"/>
          <w:sz w:val="27"/>
          <w:szCs w:val="27"/>
          <w:bdr w:val="none" w:sz="0" w:space="0" w:color="auto" w:frame="1"/>
        </w:rPr>
        <w:lastRenderedPageBreak/>
        <w:t>локомоторной систем и по резервным возможностям дефицитарной функциональной системы с целью достижения тренирующего эффекта.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Своевременность применения методик ЛФК на раннем этапе заболевания или послеоперационного периода с целью максимального использования сохранных функций для восстановления нарушенных, а также для наиболее эффективного и быстрого приспособления при невозможности полного устранения функционального дефицита.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Последовательная стимуляция активных воздействий путем расширения средств ЛФК, возрастания тренировочных нагрузок и тренирующего воздействия на определенные функции и на весь организм больного.</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Функционально оправданная комбинированность применения различных средств ЛФК в зависимости от периода заболевания, функционального дефицита, его выраженности, прогноза восстановления функций и присоединения осложнений (боли, контрактуры, трофические нарушения и др.), а также этапа реабилитации пациента.</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Комплексность применения методик ЛФК (в сочетании с методами - медикаментозной терапией, физиобальнео- и игло-рефлексотерапией, МТ, ортопедическими мероприятиями).</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Перечисленные принципы применения средств ЛФК обязательно учитывают как при построении лечебного комплекса для конкретного сеанса и курса, так и при выработке программы реабилитации для данного пациента или группы больных.</w:t>
      </w:r>
    </w:p>
    <w:p w:rsidR="00D413B6" w:rsidRDefault="000D7D4D" w:rsidP="00D413B6">
      <w:pPr>
        <w:shd w:val="clear" w:color="auto" w:fill="FFFFFF"/>
        <w:textAlignment w:val="baseline"/>
        <w:rPr>
          <w:rFonts w:ascii="Arial" w:hAnsi="Arial" w:cs="Arial"/>
          <w:color w:val="333333"/>
          <w:sz w:val="27"/>
          <w:szCs w:val="27"/>
        </w:rPr>
      </w:pPr>
      <w:hyperlink r:id="rId53" w:history="1">
        <w:r w:rsidR="00D413B6">
          <w:rPr>
            <w:rStyle w:val="a3"/>
            <w:rFonts w:ascii="inherit" w:hAnsi="inherit" w:cs="Arial"/>
            <w:sz w:val="2"/>
            <w:szCs w:val="2"/>
            <w:u w:val="none"/>
            <w:bdr w:val="none" w:sz="0" w:space="0" w:color="auto" w:frame="1"/>
          </w:rPr>
          <w:t>Поставить закладку</w:t>
        </w:r>
      </w:hyperlink>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2.2.3. ОБЩАЯ ХАРАКТЕРИСТИКА МЕТОДА ЛЕЧЕБНОЙ</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ФИЗИЧЕСКОЙ КУЛЬТУРЫ</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ЛФК </w:t>
      </w:r>
      <w:r>
        <w:rPr>
          <w:rFonts w:ascii="inherit" w:hAnsi="inherit" w:cs="Arial"/>
          <w:color w:val="333333"/>
          <w:sz w:val="27"/>
          <w:szCs w:val="27"/>
          <w:bdr w:val="none" w:sz="0" w:space="0" w:color="auto" w:frame="1"/>
        </w:rPr>
        <w:t>- это прежде всего </w:t>
      </w:r>
      <w:r>
        <w:rPr>
          <w:rFonts w:ascii="inherit" w:hAnsi="inherit" w:cs="Arial"/>
          <w:i/>
          <w:iCs/>
          <w:color w:val="333333"/>
          <w:sz w:val="27"/>
          <w:szCs w:val="27"/>
          <w:bdr w:val="none" w:sz="0" w:space="0" w:color="auto" w:frame="1"/>
        </w:rPr>
        <w:t>рефлексотерапия </w:t>
      </w:r>
      <w:r>
        <w:rPr>
          <w:rFonts w:ascii="inherit" w:hAnsi="inherit" w:cs="Arial"/>
          <w:color w:val="333333"/>
          <w:sz w:val="27"/>
          <w:szCs w:val="27"/>
          <w:bdr w:val="none" w:sz="0" w:space="0" w:color="auto" w:frame="1"/>
        </w:rPr>
        <w:t>на уровне ЦНС, т.е. лечение центральных нарушений мышечной регуляции целенаправленными упражнениями (Lewit K. et al.). Практически ЛФК - это терапия регуляторных механизмов, использующая наиболее адекватные биологические пути мобилизации собственных приспособительных, защитных и компенсаторных свойств организма для ликвидации патологического процесса. Вместе с двигательной доминантой восстанавливается и поддерживается здоровье.</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Основные понятия о сущности действия ЛФК на висцерально-вегетативную сферу базируются на следующих положениях:</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Стимулирующее влияние ЛФК на больного осуществляется рефлекторным механизмом как основным. Это влияние складывается из тренирующего и трофического.</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 Любая рефлекторная реакция начинается с раздражения рецептора. На внутренние органы влияют три группы: эксте-рорецепторы, проприоцепторы и интероцепторы. Главнейшим регулятором при ЛФК является проприоцепция (кинестезия). Вызываемые ею моторно-висцеральные рефлексы имеют как безусловную, так и</w:t>
      </w:r>
      <w:r w:rsidR="008C4A7E">
        <w:rPr>
          <w:rFonts w:ascii="inherit" w:hAnsi="inherit" w:cs="Arial"/>
          <w:color w:val="333333"/>
          <w:sz w:val="27"/>
          <w:szCs w:val="27"/>
        </w:rPr>
        <w:t xml:space="preserve"> </w:t>
      </w:r>
      <w:r>
        <w:rPr>
          <w:rFonts w:ascii="inherit" w:hAnsi="inherit" w:cs="Arial"/>
          <w:color w:val="333333"/>
          <w:sz w:val="27"/>
          <w:szCs w:val="27"/>
          <w:bdr w:val="none" w:sz="0" w:space="0" w:color="auto" w:frame="1"/>
        </w:rPr>
        <w:t>условнорефлекторную природу.</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3. Нормализация деятельности внутренних органов зависит в большей степени от их нейрорегуляторного аппарата, т.е. вегетативных нервных центров. Но состояние последних определяется влияниями моторного анализатора, играющего доминирующую роль в регуляции вегетативных функций при мышечной деятельности. Гипокинезия же способствует патологическому доминированию вегетатики.</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4. Проприоцепторы, т.е. моторный анализатор в целом, оказывают большое трофическое значение. Это доказывается как негативным методом - фактом возникновения гипокинезического синдрома при выключении проприоцептивной афферентации, так и позитивным - возникновение проприоцептивных влияний способствует восстановлению нормальных физиологических функций. В этом заключается и профилактическая роль оптимального двигательного режима, и механизм действия ЛФК при многих внутренних и нервных заболеваниях.</w:t>
      </w:r>
    </w:p>
    <w:p w:rsidR="00D413B6" w:rsidRDefault="000D7D4D" w:rsidP="00D413B6">
      <w:pPr>
        <w:shd w:val="clear" w:color="auto" w:fill="FFFFFF"/>
        <w:textAlignment w:val="baseline"/>
        <w:rPr>
          <w:rFonts w:ascii="Arial" w:hAnsi="Arial" w:cs="Arial"/>
          <w:color w:val="333333"/>
          <w:sz w:val="27"/>
          <w:szCs w:val="27"/>
        </w:rPr>
      </w:pPr>
      <w:hyperlink r:id="rId54" w:history="1">
        <w:r w:rsidR="00D413B6">
          <w:rPr>
            <w:rStyle w:val="a3"/>
            <w:rFonts w:ascii="inherit" w:hAnsi="inherit" w:cs="Arial"/>
            <w:sz w:val="2"/>
            <w:szCs w:val="2"/>
            <w:u w:val="none"/>
            <w:bdr w:val="none" w:sz="0" w:space="0" w:color="auto" w:frame="1"/>
          </w:rPr>
          <w:t>Поставить закладку</w:t>
        </w:r>
      </w:hyperlink>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 процессе занятий ЛФК формируется новый динамический стереотип, реактивно устраняющий или ослабляющий патологический (неоптимальный) стереотип. Нормальный (оптимальный) стереотип характеризуется доминированием моторики; в восстановлении его и заключается общая задача ЛФК (Мошков В.Н., Могендович М.Р., Guyton A.).</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 основным положительным особенностям метода ЛФК относятся:</w:t>
      </w:r>
    </w:p>
    <w:p w:rsidR="00D413B6" w:rsidRDefault="00D413B6" w:rsidP="00D413B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Глубокая биологичность и адекватность.</w:t>
      </w:r>
    </w:p>
    <w:p w:rsidR="008C4A7E" w:rsidRPr="00356318" w:rsidRDefault="008C4A7E" w:rsidP="008C4A7E">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Универсальность (под этим понимается широкий спектр действия - нет ни одного органа, который не реагировал бы на движения). Широкий диапазон ЛФК обеспечивается многогранностью ее механизмов действия, включающих все уровни ЦНС, эндокринные и гуморальные факторы.</w:t>
      </w:r>
    </w:p>
    <w:p w:rsidR="008C4A7E" w:rsidRPr="00356318" w:rsidRDefault="008C4A7E" w:rsidP="008C4A7E">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Отсутствие отрицательного побочного действия (при правильной дозировке нагрузки и рациональной методике занятий).</w:t>
      </w:r>
    </w:p>
    <w:p w:rsidR="008C4A7E" w:rsidRPr="00356318" w:rsidRDefault="008C4A7E" w:rsidP="008C4A7E">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Возможность длительного применения, которое не имеет ограничений, переходя из лечебного в профилактическое и общеоздоровительное.</w:t>
      </w:r>
    </w:p>
    <w:p w:rsidR="008C4A7E" w:rsidRPr="00356318" w:rsidRDefault="008C4A7E" w:rsidP="008C4A7E">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Формирование нового динамического стереотипа, реактивно устраняющего или ослабляющего патологический стереотип. В нормальном стереотипе преобладает моторика, в его восстановлении и заключается общая задача ЛФК.</w:t>
      </w:r>
    </w:p>
    <w:p w:rsidR="008C4A7E" w:rsidRPr="00356318" w:rsidRDefault="008C4A7E" w:rsidP="008C4A7E">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bdr w:val="none" w:sz="0" w:space="0" w:color="auto" w:frame="1"/>
        </w:rPr>
        <w:t>- Перевод всех физиологических систем стареющего (и не только стареющего) организма на новый, более высокий уровень, что обеспечивает повышение жизнеспособности и накопление энергии. Оптимальный двигательный режим задерживает старение.</w:t>
      </w:r>
    </w:p>
    <w:p w:rsidR="00CC656B" w:rsidRPr="00356318" w:rsidRDefault="00CC656B" w:rsidP="008C4A7E">
      <w:pPr>
        <w:shd w:val="clear" w:color="auto" w:fill="FFFFFF"/>
        <w:textAlignment w:val="baseline"/>
        <w:rPr>
          <w:rFonts w:ascii="Times New Roman" w:hAnsi="Times New Roman" w:cs="Times New Roman"/>
          <w:color w:val="333333"/>
          <w:sz w:val="27"/>
          <w:szCs w:val="27"/>
        </w:rPr>
      </w:pPr>
      <w:r w:rsidRPr="00356318">
        <w:rPr>
          <w:rFonts w:ascii="Times New Roman" w:hAnsi="Times New Roman" w:cs="Times New Roman"/>
          <w:color w:val="333333"/>
          <w:sz w:val="27"/>
          <w:szCs w:val="27"/>
        </w:rPr>
        <w:t> </w:t>
      </w:r>
    </w:p>
    <w:p w:rsidR="00CC656B" w:rsidRDefault="00CC656B" w:rsidP="00CC656B">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2.2.4. Средства лечебной физической культуры</w:t>
      </w:r>
    </w:p>
    <w:p w:rsidR="00CC656B" w:rsidRDefault="00CC656B" w:rsidP="00CC656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Средства ЛФК</w:t>
      </w:r>
    </w:p>
    <w:p w:rsidR="00CC656B" w:rsidRDefault="00CC656B" w:rsidP="009B7378">
      <w:pPr>
        <w:numPr>
          <w:ilvl w:val="0"/>
          <w:numId w:val="58"/>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Основные.</w:t>
      </w:r>
    </w:p>
    <w:p w:rsidR="00CC656B" w:rsidRPr="00356318" w:rsidRDefault="00CC656B" w:rsidP="009B7378">
      <w:pPr>
        <w:numPr>
          <w:ilvl w:val="1"/>
          <w:numId w:val="58"/>
        </w:numPr>
        <w:shd w:val="clear" w:color="auto" w:fill="FFFFFF"/>
        <w:spacing w:after="0" w:line="240" w:lineRule="auto"/>
        <w:ind w:left="0"/>
        <w:textAlignment w:val="baseline"/>
        <w:rPr>
          <w:rFonts w:ascii="Times New Roman" w:hAnsi="Times New Roman" w:cs="Times New Roman"/>
          <w:color w:val="333333"/>
          <w:sz w:val="27"/>
          <w:szCs w:val="27"/>
        </w:rPr>
      </w:pPr>
      <w:r w:rsidRPr="00356318">
        <w:rPr>
          <w:rFonts w:ascii="Times New Roman" w:hAnsi="Times New Roman" w:cs="Times New Roman"/>
          <w:color w:val="333333"/>
          <w:sz w:val="27"/>
          <w:szCs w:val="27"/>
        </w:rPr>
        <w:t>Физические упражнения, используемые с лечебной целью:</w:t>
      </w:r>
    </w:p>
    <w:p w:rsidR="00CC656B" w:rsidRPr="00356318" w:rsidRDefault="00CC656B" w:rsidP="00356318">
      <w:pPr>
        <w:pStyle w:val="txt"/>
        <w:shd w:val="clear" w:color="auto" w:fill="FFFFFF"/>
        <w:spacing w:before="0" w:beforeAutospacing="0" w:after="0" w:afterAutospacing="0" w:line="288" w:lineRule="atLeast"/>
        <w:textAlignment w:val="baseline"/>
        <w:rPr>
          <w:color w:val="333333"/>
          <w:sz w:val="27"/>
          <w:szCs w:val="27"/>
        </w:rPr>
      </w:pPr>
      <w:r w:rsidRPr="00356318">
        <w:rPr>
          <w:rFonts w:eastAsia="MS Mincho" w:hAnsi="MS Mincho"/>
          <w:color w:val="333333"/>
          <w:sz w:val="27"/>
          <w:szCs w:val="27"/>
        </w:rPr>
        <w:t>♢</w:t>
      </w:r>
      <w:r w:rsidRPr="00356318">
        <w:rPr>
          <w:color w:val="333333"/>
          <w:sz w:val="27"/>
          <w:szCs w:val="27"/>
        </w:rPr>
        <w:t xml:space="preserve"> гимнастические;</w:t>
      </w:r>
    </w:p>
    <w:p w:rsidR="00CC656B" w:rsidRPr="00356318" w:rsidRDefault="00CC656B" w:rsidP="00356318">
      <w:pPr>
        <w:pStyle w:val="txt"/>
        <w:shd w:val="clear" w:color="auto" w:fill="FFFFFF"/>
        <w:spacing w:before="0" w:beforeAutospacing="0" w:after="0" w:afterAutospacing="0" w:line="288" w:lineRule="atLeast"/>
        <w:textAlignment w:val="baseline"/>
        <w:rPr>
          <w:color w:val="333333"/>
          <w:sz w:val="27"/>
          <w:szCs w:val="27"/>
        </w:rPr>
      </w:pPr>
      <w:r w:rsidRPr="00356318">
        <w:rPr>
          <w:rFonts w:eastAsia="MS Mincho" w:hAnsi="MS Mincho"/>
          <w:color w:val="333333"/>
          <w:sz w:val="27"/>
          <w:szCs w:val="27"/>
        </w:rPr>
        <w:t>♢</w:t>
      </w:r>
      <w:r w:rsidRPr="00356318">
        <w:rPr>
          <w:color w:val="333333"/>
          <w:sz w:val="27"/>
          <w:szCs w:val="27"/>
        </w:rPr>
        <w:t xml:space="preserve"> спортивно-прикладные;</w:t>
      </w:r>
    </w:p>
    <w:p w:rsidR="00CC656B" w:rsidRPr="00356318" w:rsidRDefault="00CC656B" w:rsidP="00356318">
      <w:pPr>
        <w:pStyle w:val="txt"/>
        <w:shd w:val="clear" w:color="auto" w:fill="FFFFFF"/>
        <w:spacing w:before="0" w:beforeAutospacing="0" w:after="0" w:afterAutospacing="0" w:line="288" w:lineRule="atLeast"/>
        <w:textAlignment w:val="baseline"/>
        <w:rPr>
          <w:color w:val="333333"/>
          <w:sz w:val="27"/>
          <w:szCs w:val="27"/>
        </w:rPr>
      </w:pPr>
      <w:r w:rsidRPr="00356318">
        <w:rPr>
          <w:rFonts w:eastAsia="MS Mincho" w:hAnsi="MS Mincho"/>
          <w:color w:val="333333"/>
          <w:sz w:val="27"/>
          <w:szCs w:val="27"/>
        </w:rPr>
        <w:t>♢</w:t>
      </w:r>
      <w:r w:rsidRPr="00356318">
        <w:rPr>
          <w:color w:val="333333"/>
          <w:sz w:val="27"/>
          <w:szCs w:val="27"/>
        </w:rPr>
        <w:t xml:space="preserve"> игры.</w:t>
      </w:r>
    </w:p>
    <w:p w:rsidR="00CC656B" w:rsidRDefault="00CC656B" w:rsidP="009B7378">
      <w:pPr>
        <w:numPr>
          <w:ilvl w:val="1"/>
          <w:numId w:val="59"/>
        </w:numPr>
        <w:shd w:val="clear" w:color="auto" w:fill="FFFFFF"/>
        <w:spacing w:after="0" w:line="240" w:lineRule="auto"/>
        <w:ind w:left="0"/>
        <w:textAlignment w:val="baseline"/>
        <w:rPr>
          <w:rFonts w:ascii="inherit" w:hAnsi="inherit" w:cs="Arial"/>
          <w:color w:val="333333"/>
          <w:sz w:val="27"/>
          <w:szCs w:val="27"/>
        </w:rPr>
      </w:pPr>
      <w:r w:rsidRPr="00356318">
        <w:rPr>
          <w:rFonts w:ascii="Times New Roman" w:hAnsi="Times New Roman" w:cs="Times New Roman"/>
          <w:color w:val="333333"/>
          <w:sz w:val="27"/>
          <w:szCs w:val="27"/>
        </w:rPr>
        <w:t>Естественные</w:t>
      </w:r>
      <w:r>
        <w:rPr>
          <w:rFonts w:ascii="inherit" w:hAnsi="inherit" w:cs="Arial"/>
          <w:color w:val="333333"/>
          <w:sz w:val="27"/>
          <w:szCs w:val="27"/>
        </w:rPr>
        <w:t xml:space="preserve"> факторы природы.</w:t>
      </w:r>
    </w:p>
    <w:p w:rsidR="00CC656B" w:rsidRDefault="00CC656B" w:rsidP="009B7378">
      <w:pPr>
        <w:numPr>
          <w:ilvl w:val="0"/>
          <w:numId w:val="59"/>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Дополнительные.</w:t>
      </w:r>
    </w:p>
    <w:p w:rsidR="00CC656B" w:rsidRDefault="00CC656B" w:rsidP="009B7378">
      <w:pPr>
        <w:numPr>
          <w:ilvl w:val="1"/>
          <w:numId w:val="5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Механотерапия (занятия на тренажерах, блоковых установках).</w:t>
      </w:r>
    </w:p>
    <w:p w:rsidR="00CC656B" w:rsidRDefault="00CC656B" w:rsidP="009B7378">
      <w:pPr>
        <w:numPr>
          <w:ilvl w:val="1"/>
          <w:numId w:val="5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Массаж.</w:t>
      </w:r>
    </w:p>
    <w:p w:rsidR="00CC656B" w:rsidRDefault="00CC656B" w:rsidP="009B7378">
      <w:pPr>
        <w:numPr>
          <w:ilvl w:val="1"/>
          <w:numId w:val="5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Трудотерапия (эрготерапия).</w:t>
      </w:r>
    </w:p>
    <w:p w:rsidR="00CC656B" w:rsidRDefault="00CC656B" w:rsidP="00CC656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Гимнастические упражнения</w:t>
      </w:r>
      <w:r>
        <w:rPr>
          <w:rFonts w:ascii="inherit" w:hAnsi="inherit" w:cs="Arial"/>
          <w:color w:val="333333"/>
          <w:sz w:val="27"/>
          <w:szCs w:val="27"/>
        </w:rPr>
        <w:t>, применяемые с терапевтической целью в медицинских учреждениях, воздействуют не только на различные системы организма в целом, но и на отдельные группы мышц, суставы, позвоночник, позволяя восстановить и развить некоторые двигательные качества: силу, быстроту, координацию, выносливость и др. В связи с этим упражнения подразделяют на общеразвивающие (общетонизирующие, общеукрепляющие) и специальные.</w:t>
      </w:r>
    </w:p>
    <w:p w:rsidR="00CC656B" w:rsidRDefault="00CC656B" w:rsidP="00CC656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eastAsiaTheme="majorEastAsia" w:hAnsi="inherit" w:cs="Arial"/>
          <w:color w:val="333333"/>
          <w:sz w:val="27"/>
          <w:szCs w:val="27"/>
          <w:bdr w:val="none" w:sz="0" w:space="0" w:color="auto" w:frame="1"/>
        </w:rPr>
        <w:t>Классификация физических упражнений.</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Физиологической основой физических упражнений могут быть: режим мышечной деятельности (статический, динамический, смешанный), степень координационной сложности, отношение упражнений к развитию качеств двигательной деятельности (физическим качествам), относительная мощность работы и другие признаки.</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1. По координационной структуре предусматривается выделение групп упражнений по нарастающей степени сложности движений тела и отдельных его частей. В соответствии с этим принципом классификации наиболее простыми по координации будут такие упражнения, основу которых составляют врожденные двигательные рефлексы. Степень координационной сложности в движениях конечностями будет увеличиваться от симметричных движений в одной плоскости до асимметричных, разноплановых и разноплоскостных движений.</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2. По уровню построения движений составляет вертикальный (от больших полушарий головного мозга к стволовой части и спинному мозгу) иерархический принцип нервной регуляции движений. Эта классификационная основа позволяет выделить двигательные акты, обусловленные спинномозговыми рефлексами, а также движения, обусловленные нервными образованиями на уровне стволовой части мозга, ближайших подкорковых ядер и корковых проекций двигательного анализатора.</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3. Способ выполнения физических движений — стандартный или нестандартный (вариативный). Например, для циклических упражнений характерны стандартные (постоянные, не меняющиеся) способы выполнения. Езда на велосипеде охватывает сравнительно небольшую группу упражнений, в которых строго чередуются определенные физиологические параметры движения. Для нестандартных упражнений характерны постоянная смена условий активной деятельности, а вместе с ней и изменение формы движений и их физиологических характеристик.</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4. По уровню суммарных трат энергии. Классификация работы в зависимости от индивидуальных возможностей энергообмена по показателю максимального потребления кислорода. Работа, выполняемая при кислородном запросе, превышающем уровень максимального потребления кислорода, классифицируется как очень тяжелая. При потреблении кислорода, составляющем 50% от уровня максимального потребления кислорода, работа квалифицируется как интенсивная, при 25% — как легкая.</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lastRenderedPageBreak/>
        <w:t>5. По направленности упражнений в развитии физических качеств носит условный характер (например, развитие скоростно-силовых качеств).</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6. Физические упражнения в воде, подводный массаж и коррекция положением в водной среде, лечебное плавание оказывают различное терапевтическое воздействие на организм больного. Использование с терапевтической целью при заболеваниях внутренних органов и повреждениях локомоторного аппарата физических упражнений в водной среде основано на снижении массы тела в воде; гидростатическом действии на организм; влиянии теплового фактора и положительном воздействии на эмоциональную сферу больного.</w:t>
      </w:r>
    </w:p>
    <w:p w:rsidR="00CC656B" w:rsidRPr="00CC656B" w:rsidRDefault="00CC656B" w:rsidP="00CC656B">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356318">
        <w:rPr>
          <w:color w:val="333333"/>
          <w:sz w:val="27"/>
          <w:szCs w:val="27"/>
        </w:rPr>
        <w:t>Давление столба теплой воды в процессе выполнения физических упражнений положительно влияет на периферическое кровообращение. Активные движения в воде, особенно в периферических сегментах конечностей, помогают венозному оттоку, лимфообращению, уменьшают отечность в области суставов. Физиологический эффект зависит от температуры воды: теплая вода улучшает артериальное кровообращение и отток венозной крови, способствует снижению болевых ощущений и расслаблению мышц. В процессе выполнения физических упражнений, плавания активизируется функция дыхания (увеличиваются глубина дыхания, жизненная емкость легких). Этому способствует выдох в воду: сопротивление столба воды в момент активного (форсированного) выдоха приводит к укреплению ды</w:t>
      </w:r>
      <w:r w:rsidRPr="00CC656B">
        <w:rPr>
          <w:rFonts w:ascii="inherit" w:hAnsi="inherit" w:cs="Arial"/>
          <w:color w:val="333333"/>
          <w:sz w:val="27"/>
          <w:szCs w:val="27"/>
        </w:rPr>
        <w:t>хательной мускулатуры. Пребывание человека в воде приближается к состоянию невесомости. Активное движение в водной среде можно выполнить при минимальном мышечном усилии, так как резко снижается тормозящее влияние веса сегментов конечности на движение. В воде возрастает объем движений в суставах, движения выполняются с меньшим мышечным напряжением, а при дополнительном усилии легче преодолевается противодействие ригидных мягких тканей. Для увеличения нагрузки на мышечную систему, повышения силы мышц используют упражнения в быстром темпе и с изменением направления, создающие вихревые потоки воды. Уплотнение столба воды при движениях противодействует им. Сила противодействия массы воды движениям (физические упражнения, плавание и др.) зависит также от объема погружаемой части тела. К примеру, увеличение поверхности сегмента конечности или туловища, погружаемого в воду, ведет к возрастанию нагрузки на работающие мышечные группы. Контраст силовой нагрузки на мышцы в момент перевода конечности из водной среды в воздушную способствует их укреплению. Водная среда облегчает не только движения в суставах, но и некоторые локомоторные функции — перемещение тела и ходьбу. В результате снижения массы тела в воде передвижение (особенно у больных с парезом мышц нижних конечностей) облегчается.</w:t>
      </w:r>
    </w:p>
    <w:p w:rsidR="00CC656B" w:rsidRPr="00CC656B" w:rsidRDefault="000D7D4D" w:rsidP="00CC656B">
      <w:pPr>
        <w:shd w:val="clear" w:color="auto" w:fill="FFFFFF"/>
        <w:spacing w:after="0" w:line="240" w:lineRule="auto"/>
        <w:textAlignment w:val="baseline"/>
        <w:rPr>
          <w:rFonts w:ascii="Arial" w:eastAsia="Times New Roman" w:hAnsi="Arial" w:cs="Arial"/>
          <w:color w:val="333333"/>
          <w:sz w:val="27"/>
          <w:szCs w:val="27"/>
        </w:rPr>
      </w:pPr>
      <w:hyperlink r:id="rId55" w:history="1">
        <w:r w:rsidR="00CC656B" w:rsidRPr="00CC656B">
          <w:rPr>
            <w:rFonts w:ascii="inherit" w:eastAsia="Times New Roman" w:hAnsi="inherit" w:cs="Arial"/>
            <w:color w:val="0000FF"/>
            <w:sz w:val="2"/>
          </w:rPr>
          <w:t>Поставить закладку</w:t>
        </w:r>
      </w:hyperlink>
    </w:p>
    <w:p w:rsidR="00CC656B" w:rsidRPr="00CC656B" w:rsidRDefault="00CC656B" w:rsidP="00CC656B">
      <w:pPr>
        <w:shd w:val="clear" w:color="auto" w:fill="FFFFFF"/>
        <w:spacing w:after="0" w:line="288" w:lineRule="atLeast"/>
        <w:textAlignment w:val="baseline"/>
        <w:rPr>
          <w:rFonts w:ascii="inherit" w:eastAsia="Times New Roman" w:hAnsi="inherit" w:cs="Arial"/>
          <w:color w:val="333333"/>
          <w:sz w:val="27"/>
          <w:szCs w:val="27"/>
        </w:rPr>
      </w:pPr>
      <w:r w:rsidRPr="00CC656B">
        <w:rPr>
          <w:rFonts w:ascii="inherit" w:eastAsia="Times New Roman" w:hAnsi="inherit" w:cs="Arial"/>
          <w:b/>
          <w:bCs/>
          <w:color w:val="333333"/>
          <w:sz w:val="27"/>
          <w:szCs w:val="27"/>
          <w:bdr w:val="none" w:sz="0" w:space="0" w:color="auto" w:frame="1"/>
        </w:rPr>
        <w:t>Коррекция положением в водной среде</w:t>
      </w:r>
      <w:r w:rsidRPr="00CC656B">
        <w:rPr>
          <w:rFonts w:ascii="inherit" w:eastAsia="Times New Roman" w:hAnsi="inherit" w:cs="Arial"/>
          <w:color w:val="333333"/>
          <w:sz w:val="27"/>
          <w:szCs w:val="27"/>
        </w:rPr>
        <w:t> позволяет увеличить амплитуду пассивных движений при стойком ограничении размаха движений в суставах (при вторичных изменениях в тканях после длительной иммобилизации конечности, а также вследствие рубцовых процессов и при посттравматических функциональных нарушениях). Основными показаниями к коррекции положением в воде считают ограничение движений в суставах и контрактуры различной этиологии и выраженности.</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lastRenderedPageBreak/>
        <w:t>Физические упражнения в воде.</w:t>
      </w:r>
      <w:r>
        <w:rPr>
          <w:rFonts w:ascii="Arial" w:hAnsi="Arial" w:cs="Arial"/>
          <w:color w:val="333333"/>
          <w:sz w:val="27"/>
          <w:szCs w:val="27"/>
        </w:rPr>
        <w:t> </w:t>
      </w:r>
      <w:r w:rsidRPr="00356318">
        <w:rPr>
          <w:color w:val="333333"/>
          <w:sz w:val="27"/>
          <w:szCs w:val="27"/>
        </w:rPr>
        <w:t>В повседневной практике в процедурах ЛГ используются активные и пассивные физические упражнения (рис. 2.1).</w:t>
      </w:r>
    </w:p>
    <w:p w:rsidR="00356318" w:rsidRDefault="00356318" w:rsidP="00CC656B">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p>
    <w:p w:rsidR="00CC656B" w:rsidRDefault="00CC656B" w:rsidP="00CC656B">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962400" cy="2095500"/>
            <wp:effectExtent l="19050" t="0" r="0" b="0"/>
            <wp:docPr id="27" name="Рисунок 27" descr="https://www.studentlibrary.ru/cgi-bin/mb4x?usr_data=gd-image(doc,ISBN9785970471852-0004,img1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tudentlibrary.ru/cgi-bin/mb4x?usr_data=gd-image(doc,ISBN9785970471852-0004,img16.png,-1,,00000000,)&amp;hide_Cookie=yes"/>
                    <pic:cNvPicPr>
                      <a:picLocks noChangeAspect="1" noChangeArrowheads="1"/>
                    </pic:cNvPicPr>
                  </pic:nvPicPr>
                  <pic:blipFill>
                    <a:blip r:embed="rId56"/>
                    <a:srcRect/>
                    <a:stretch>
                      <a:fillRect/>
                    </a:stretch>
                  </pic:blipFill>
                  <pic:spPr bwMode="auto">
                    <a:xfrm>
                      <a:off x="0" y="0"/>
                      <a:ext cx="3962400" cy="2095500"/>
                    </a:xfrm>
                    <a:prstGeom prst="rect">
                      <a:avLst/>
                    </a:prstGeom>
                    <a:noFill/>
                    <a:ln w="9525">
                      <a:noFill/>
                      <a:miter lim="800000"/>
                      <a:headEnd/>
                      <a:tailEnd/>
                    </a:ln>
                  </pic:spPr>
                </pic:pic>
              </a:graphicData>
            </a:graphic>
          </wp:inline>
        </w:drawing>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Рис. 2.1. </w:t>
      </w:r>
      <w:r w:rsidRPr="00356318">
        <w:rPr>
          <w:color w:val="333333"/>
          <w:sz w:val="27"/>
          <w:szCs w:val="27"/>
        </w:rPr>
        <w:t>Физические упражнения в лечебном бассейне</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Основные противопоказания к проведению </w:t>
      </w:r>
      <w:r w:rsidRPr="00356318">
        <w:rPr>
          <w:rFonts w:ascii="Times New Roman" w:eastAsia="Times New Roman" w:hAnsi="Times New Roman" w:cs="Times New Roman"/>
          <w:i/>
          <w:iCs/>
          <w:color w:val="333333"/>
          <w:sz w:val="27"/>
          <w:szCs w:val="27"/>
          <w:bdr w:val="none" w:sz="0" w:space="0" w:color="auto" w:frame="1"/>
        </w:rPr>
        <w:t>занятий в бассейне и плаванию</w:t>
      </w:r>
      <w:r w:rsidRPr="00356318">
        <w:rPr>
          <w:rFonts w:ascii="Times New Roman" w:eastAsia="Times New Roman" w:hAnsi="Times New Roman" w:cs="Times New Roman"/>
          <w:color w:val="333333"/>
          <w:sz w:val="27"/>
          <w:szCs w:val="27"/>
        </w:rPr>
        <w:t>: психические болезни, кожно-венерические болезни, острые воспалительные процессы, незакрытые раны и язвы, инфекционные болезни, общее тяжелое состояние, нарушение функции сердечно-сосудистой системы, опухолевые процессы, наклонность к кровотечению, после внутрисуставных переломов (ранние сроки после травмы), трофоневротические нарушения, нестабильность позвоночника (остеохондроз позвоночника, сколиотическая болезнь).</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Механотерапия.</w:t>
      </w:r>
      <w:r w:rsidRPr="00356318">
        <w:rPr>
          <w:rFonts w:ascii="Times New Roman" w:eastAsia="Times New Roman" w:hAnsi="Times New Roman" w:cs="Times New Roman"/>
          <w:color w:val="333333"/>
          <w:sz w:val="27"/>
          <w:szCs w:val="27"/>
        </w:rPr>
        <w:t> Предложена следующая классификация аппаратов механотерапии:</w:t>
      </w:r>
    </w:p>
    <w:p w:rsidR="00CC656B" w:rsidRPr="00356318" w:rsidRDefault="00CC656B" w:rsidP="009B7378">
      <w:pPr>
        <w:numPr>
          <w:ilvl w:val="0"/>
          <w:numId w:val="6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Помогающие учитывать и точно оценивать качество движения и двигательного восстановления — диагностические аппараты и аппараты с биологической обратной связью.</w:t>
      </w:r>
    </w:p>
    <w:p w:rsidR="00CC656B" w:rsidRPr="00356318" w:rsidRDefault="00CC656B" w:rsidP="009B7378">
      <w:pPr>
        <w:numPr>
          <w:ilvl w:val="0"/>
          <w:numId w:val="6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Помогающие выделять отдельные фазы произвольных движений — поддерживающие, фиксирующие аппараты.</w:t>
      </w:r>
    </w:p>
    <w:p w:rsidR="00CC656B" w:rsidRPr="00356318" w:rsidRDefault="00CC656B" w:rsidP="009B7378">
      <w:pPr>
        <w:numPr>
          <w:ilvl w:val="0"/>
          <w:numId w:val="6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Помогающие дозировать механическую нагрузку при выполнении движений и упражнений — тренировочные аппараты и тренажеры.</w:t>
      </w:r>
    </w:p>
    <w:p w:rsidR="00CC656B" w:rsidRPr="00356318" w:rsidRDefault="00CC656B" w:rsidP="009B7378">
      <w:pPr>
        <w:numPr>
          <w:ilvl w:val="0"/>
          <w:numId w:val="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Позволяющие моделировать не только отдельные движения, но и целостные локомоторные акты, в том числе и с использованием стабилографических платформ и обратной связи — комбинированные аппараты.</w:t>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А. </w:t>
      </w:r>
      <w:r w:rsidRPr="00356318">
        <w:rPr>
          <w:rFonts w:ascii="Times New Roman" w:eastAsia="Times New Roman" w:hAnsi="Times New Roman" w:cs="Times New Roman"/>
          <w:b/>
          <w:bCs/>
          <w:color w:val="333333"/>
          <w:sz w:val="27"/>
          <w:szCs w:val="27"/>
          <w:bdr w:val="none" w:sz="0" w:space="0" w:color="auto" w:frame="1"/>
        </w:rPr>
        <w:t>Тренажеры </w:t>
      </w:r>
      <w:r w:rsidRPr="00356318">
        <w:rPr>
          <w:rFonts w:ascii="Times New Roman" w:eastAsia="Times New Roman" w:hAnsi="Times New Roman" w:cs="Times New Roman"/>
          <w:color w:val="333333"/>
          <w:sz w:val="27"/>
          <w:szCs w:val="27"/>
        </w:rPr>
        <w:t>различных конструкций широко применяют в период восстановительного лечения. С их помощью целенаправленно формируют двигательные качества (общая, скоростная и скоростно-силовая выносливость, быстрота, координация, сила, гибкость), являющиеся одним из показателей здоровья. Применение тренажеров в медицинских учреждениях позволяет существенно расширить диапазон средств и методов ЛФК, повысить не только оздоровительную, но и лечебную эффективность упражнений.</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 xml:space="preserve">Компьютеризованные тренажеры оказывают мультисенсорное воздействие на проприоцептивный и экстероцептивный анализаторы больного в процессе изометрического пассивного и активного (биоуправляемого) напряжения мышц. </w:t>
      </w:r>
      <w:r w:rsidRPr="00356318">
        <w:rPr>
          <w:color w:val="333333"/>
          <w:sz w:val="27"/>
          <w:szCs w:val="27"/>
        </w:rPr>
        <w:lastRenderedPageBreak/>
        <w:t>В результате у больного вырабатываются способность поддерживать равновесие в вертикальном положении и высокая устойчивость к нагрузкам со снижением вегетативного компонента (снижение АД и урежение ЧСС). Возможность пассивных вращений нижними конечностями педалей тренажера позволяет проводить кардиотренировку у больных (рис. 2.2).</w:t>
      </w:r>
    </w:p>
    <w:p w:rsidR="00CC656B" w:rsidRDefault="00CC656B" w:rsidP="00CC656B">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038475" cy="2609850"/>
            <wp:effectExtent l="19050" t="0" r="9525" b="0"/>
            <wp:docPr id="29" name="Рисунок 29" descr="https://www.studentlibrary.ru/cgi-bin/mb4x?usr_data=gd-image(doc,ISBN9785970471852-0004,img1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tudentlibrary.ru/cgi-bin/mb4x?usr_data=gd-image(doc,ISBN9785970471852-0004,img17.png,-1,,00000000,)&amp;hide_Cookie=yes"/>
                    <pic:cNvPicPr>
                      <a:picLocks noChangeAspect="1" noChangeArrowheads="1"/>
                    </pic:cNvPicPr>
                  </pic:nvPicPr>
                  <pic:blipFill>
                    <a:blip r:embed="rId57"/>
                    <a:srcRect/>
                    <a:stretch>
                      <a:fillRect/>
                    </a:stretch>
                  </pic:blipFill>
                  <pic:spPr bwMode="auto">
                    <a:xfrm>
                      <a:off x="0" y="0"/>
                      <a:ext cx="3038475" cy="2609850"/>
                    </a:xfrm>
                    <a:prstGeom prst="rect">
                      <a:avLst/>
                    </a:prstGeom>
                    <a:noFill/>
                    <a:ln w="9525">
                      <a:noFill/>
                      <a:miter lim="800000"/>
                      <a:headEnd/>
                      <a:tailEnd/>
                    </a:ln>
                  </pic:spPr>
                </pic:pic>
              </a:graphicData>
            </a:graphic>
          </wp:inline>
        </w:drawing>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b/>
          <w:bCs/>
          <w:color w:val="333333"/>
          <w:sz w:val="27"/>
          <w:szCs w:val="27"/>
          <w:bdr w:val="none" w:sz="0" w:space="0" w:color="auto" w:frame="1"/>
        </w:rPr>
        <w:t>Рис. 2.2. </w:t>
      </w:r>
      <w:r w:rsidRPr="00356318">
        <w:rPr>
          <w:color w:val="333333"/>
          <w:sz w:val="27"/>
          <w:szCs w:val="27"/>
        </w:rPr>
        <w:t>Тренажеры различных конструкций, направленных на восстановление движений в нижних (а) и верхних (б) конечностях навыка передви</w:t>
      </w:r>
      <w:r w:rsidRPr="00356318">
        <w:rPr>
          <w:color w:val="333333"/>
          <w:sz w:val="27"/>
          <w:szCs w:val="27"/>
        </w:rPr>
        <w:softHyphen/>
        <w:t>жения, восстановления бытовых навыков (в)</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Различают по целевому направлению следующие методы.</w:t>
      </w:r>
    </w:p>
    <w:p w:rsidR="00CC656B" w:rsidRPr="00356318" w:rsidRDefault="00CC656B" w:rsidP="009B7378">
      <w:pPr>
        <w:numPr>
          <w:ilvl w:val="0"/>
          <w:numId w:val="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Методы активной тренировки с использованием регулируемого отягощения и биологической обратной связью. Как правило, эти тренажеры, использующие различные методики регулируемого отягощения. Для специальных целей может быть применена комбинация отягощения и разгрузки. При этом разгружающие приспособления компенсируют влияние силы тяжести.</w:t>
      </w:r>
    </w:p>
    <w:p w:rsidR="00CC656B" w:rsidRPr="00356318" w:rsidRDefault="00CC656B" w:rsidP="009B7378">
      <w:pPr>
        <w:numPr>
          <w:ilvl w:val="0"/>
          <w:numId w:val="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Методы избирательной тренировки мышц туловища и конечностей. Тренажеры разработаны с учетом физического состояния больного, наличия сопутствующей патологии и др. особенностей.</w:t>
      </w:r>
    </w:p>
    <w:p w:rsidR="00CC656B" w:rsidRPr="00356318" w:rsidRDefault="00CC656B" w:rsidP="009B7378">
      <w:pPr>
        <w:numPr>
          <w:ilvl w:val="0"/>
          <w:numId w:val="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Восстановление баланса в вертикальном положении у тяжелых больных. Показаны при параплегии, тетраплегии, последствии инсульта, последствии длительной иммобилизации или постельного режима.</w:t>
      </w:r>
    </w:p>
    <w:p w:rsidR="00CC656B" w:rsidRPr="00356318" w:rsidRDefault="00CC656B" w:rsidP="009B7378">
      <w:pPr>
        <w:numPr>
          <w:ilvl w:val="0"/>
          <w:numId w:val="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Тренажеры для ослабленных больных («велосипедного» типа). Пациенты, находящиеся на длительном постельном режиме (например, с тяжелой патологией, скелетное вытяжение и др.), нуждаются в регулярной физической нагрузке, которая предотвращает возможные осложнения со стороны сердечно-сосудистой системы и органов дыхания, возникновение трофических нарушений, связанные с физической иммобилизацией больного (рис. 2.3).</w:t>
      </w:r>
    </w:p>
    <w:p w:rsidR="00CC656B" w:rsidRPr="00CC656B" w:rsidRDefault="00CC656B" w:rsidP="00CC656B">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lastRenderedPageBreak/>
        <w:drawing>
          <wp:inline distT="0" distB="0" distL="0" distR="0">
            <wp:extent cx="2543175" cy="1952625"/>
            <wp:effectExtent l="19050" t="0" r="9525" b="0"/>
            <wp:docPr id="31" name="Рисунок 31" descr="https://www.studentlibrary.ru/cgi-bin/mb4x?usr_data=gd-image(doc,ISBN9785970471852-0004,img1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tudentlibrary.ru/cgi-bin/mb4x?usr_data=gd-image(doc,ISBN9785970471852-0004,img18.png,-1,,00000000,)&amp;hide_Cookie=yes"/>
                    <pic:cNvPicPr>
                      <a:picLocks noChangeAspect="1" noChangeArrowheads="1"/>
                    </pic:cNvPicPr>
                  </pic:nvPicPr>
                  <pic:blipFill>
                    <a:blip r:embed="rId58"/>
                    <a:srcRect/>
                    <a:stretch>
                      <a:fillRect/>
                    </a:stretch>
                  </pic:blipFill>
                  <pic:spPr bwMode="auto">
                    <a:xfrm>
                      <a:off x="0" y="0"/>
                      <a:ext cx="2543175" cy="1952625"/>
                    </a:xfrm>
                    <a:prstGeom prst="rect">
                      <a:avLst/>
                    </a:prstGeom>
                    <a:noFill/>
                    <a:ln w="9525">
                      <a:noFill/>
                      <a:miter lim="800000"/>
                      <a:headEnd/>
                      <a:tailEnd/>
                    </a:ln>
                  </pic:spPr>
                </pic:pic>
              </a:graphicData>
            </a:graphic>
          </wp:inline>
        </w:drawing>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Рис. 2.3. </w:t>
      </w:r>
      <w:r w:rsidRPr="00356318">
        <w:rPr>
          <w:rFonts w:ascii="Times New Roman" w:eastAsia="Times New Roman" w:hAnsi="Times New Roman" w:cs="Times New Roman"/>
          <w:color w:val="333333"/>
          <w:sz w:val="27"/>
          <w:szCs w:val="27"/>
        </w:rPr>
        <w:t>Тренажер «велосипедного» типа</w:t>
      </w:r>
    </w:p>
    <w:p w:rsidR="00CC656B" w:rsidRPr="00356318" w:rsidRDefault="00CC656B" w:rsidP="009B7378">
      <w:pPr>
        <w:numPr>
          <w:ilvl w:val="0"/>
          <w:numId w:val="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Метод биомеханической стимуляции — это частое периодическое механическое воздействие на мышцы пациента, направленное вдоль волокон, с целью управления рядом физиологических функций (в частности, кровообращением). Показания — остеопороз, снижение интенсивности болевого синдрома, снижение массы тела, заболевания суставов, снижение интенсивности стресса, рассеянный склероз (РС), дорсопатия.</w:t>
      </w:r>
    </w:p>
    <w:p w:rsidR="00CC656B" w:rsidRPr="00356318" w:rsidRDefault="00CC656B" w:rsidP="009B7378">
      <w:pPr>
        <w:numPr>
          <w:ilvl w:val="0"/>
          <w:numId w:val="6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Восстановление ходьбы методом внешней реконструкции. Комплекс Locomat — специальное устройство, включающее тредбан и экзоскелетон с внешним приводом для нижних конечностей. Обеспечивает физиологический повторяемый паттерн ходьбы, что чрезвычайно важно на ранних этапах </w:t>
      </w:r>
      <w:r w:rsidRPr="00356318">
        <w:rPr>
          <w:rFonts w:ascii="Times New Roman" w:eastAsia="Times New Roman" w:hAnsi="Times New Roman" w:cs="Times New Roman"/>
          <w:color w:val="333333"/>
          <w:sz w:val="27"/>
        </w:rPr>
        <w:t>реабилитации</w:t>
      </w:r>
      <w:r w:rsidRPr="00356318">
        <w:rPr>
          <w:rFonts w:ascii="Times New Roman" w:eastAsia="Times New Roman" w:hAnsi="Times New Roman" w:cs="Times New Roman"/>
          <w:color w:val="333333"/>
          <w:sz w:val="27"/>
          <w:szCs w:val="27"/>
        </w:rPr>
        <w:t>.</w:t>
      </w:r>
    </w:p>
    <w:p w:rsidR="00CC656B" w:rsidRPr="00356318" w:rsidRDefault="00CC656B" w:rsidP="009B7378">
      <w:pPr>
        <w:numPr>
          <w:ilvl w:val="0"/>
          <w:numId w:val="6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Показания — частичный или полный перерыв спинного мозга, после перенесенного инсульта, после тяжелых черепно-мозговых травм, периферические параличи и парезы (рис. 2.4).</w:t>
      </w:r>
    </w:p>
    <w:p w:rsidR="00CC656B" w:rsidRPr="00CC656B" w:rsidRDefault="00CC656B" w:rsidP="00CC656B">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2943225" cy="3133725"/>
            <wp:effectExtent l="19050" t="0" r="9525" b="0"/>
            <wp:docPr id="33" name="Рисунок 33" descr="https://www.studentlibrary.ru/cgi-bin/mb4x?usr_data=gd-image(doc,ISBN9785970471852-0004,img1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tudentlibrary.ru/cgi-bin/mb4x?usr_data=gd-image(doc,ISBN9785970471852-0004,img19.png,-1,,00000000,)&amp;hide_Cookie=yes"/>
                    <pic:cNvPicPr>
                      <a:picLocks noChangeAspect="1" noChangeArrowheads="1"/>
                    </pic:cNvPicPr>
                  </pic:nvPicPr>
                  <pic:blipFill>
                    <a:blip r:embed="rId59"/>
                    <a:srcRect/>
                    <a:stretch>
                      <a:fillRect/>
                    </a:stretch>
                  </pic:blipFill>
                  <pic:spPr bwMode="auto">
                    <a:xfrm>
                      <a:off x="0" y="0"/>
                      <a:ext cx="2943225" cy="3133725"/>
                    </a:xfrm>
                    <a:prstGeom prst="rect">
                      <a:avLst/>
                    </a:prstGeom>
                    <a:noFill/>
                    <a:ln w="9525">
                      <a:noFill/>
                      <a:miter lim="800000"/>
                      <a:headEnd/>
                      <a:tailEnd/>
                    </a:ln>
                  </pic:spPr>
                </pic:pic>
              </a:graphicData>
            </a:graphic>
          </wp:inline>
        </w:drawing>
      </w:r>
    </w:p>
    <w:p w:rsidR="00CC656B" w:rsidRPr="00CC656B" w:rsidRDefault="00CC656B" w:rsidP="00CC656B">
      <w:pPr>
        <w:shd w:val="clear" w:color="auto" w:fill="FFFFFF"/>
        <w:spacing w:after="0" w:line="288" w:lineRule="atLeast"/>
        <w:textAlignment w:val="baseline"/>
        <w:rPr>
          <w:rFonts w:ascii="Arial" w:eastAsia="Times New Roman" w:hAnsi="Arial" w:cs="Arial"/>
          <w:color w:val="333333"/>
          <w:sz w:val="27"/>
          <w:szCs w:val="27"/>
        </w:rPr>
      </w:pPr>
      <w:r w:rsidRPr="00356318">
        <w:rPr>
          <w:rFonts w:ascii="Times New Roman" w:eastAsia="Times New Roman" w:hAnsi="Times New Roman" w:cs="Times New Roman"/>
          <w:b/>
          <w:bCs/>
          <w:color w:val="333333"/>
          <w:sz w:val="27"/>
          <w:szCs w:val="27"/>
          <w:bdr w:val="none" w:sz="0" w:space="0" w:color="auto" w:frame="1"/>
        </w:rPr>
        <w:t>Рис. 2.4. </w:t>
      </w:r>
      <w:r w:rsidRPr="00356318">
        <w:rPr>
          <w:rFonts w:ascii="Times New Roman" w:eastAsia="Times New Roman" w:hAnsi="Times New Roman" w:cs="Times New Roman"/>
          <w:color w:val="333333"/>
          <w:sz w:val="27"/>
          <w:szCs w:val="27"/>
        </w:rPr>
        <w:t>Роботизированный комплекс Lokomat, является роботизированным ортезом, выполняющим физиологические движения нижних конечностей у пациентов с нарушением функции ходьбы</w:t>
      </w:r>
      <w:r w:rsidRPr="00CC656B">
        <w:rPr>
          <w:rFonts w:ascii="Arial" w:eastAsia="Times New Roman" w:hAnsi="Arial" w:cs="Arial"/>
          <w:color w:val="333333"/>
          <w:sz w:val="27"/>
          <w:szCs w:val="27"/>
        </w:rPr>
        <w:t>.</w:t>
      </w:r>
    </w:p>
    <w:p w:rsidR="00CC656B" w:rsidRPr="00CC656B" w:rsidRDefault="00CC656B" w:rsidP="00356318">
      <w:pPr>
        <w:shd w:val="clear" w:color="auto" w:fill="FFFFFF"/>
        <w:spacing w:after="240" w:line="240" w:lineRule="auto"/>
        <w:textAlignment w:val="baseline"/>
        <w:rPr>
          <w:rFonts w:ascii="inherit" w:eastAsia="Times New Roman" w:hAnsi="inherit" w:cs="Arial"/>
          <w:color w:val="333333"/>
          <w:sz w:val="27"/>
          <w:szCs w:val="27"/>
        </w:rPr>
      </w:pPr>
      <w:r w:rsidRPr="00CC656B">
        <w:rPr>
          <w:rFonts w:ascii="inherit" w:eastAsia="Times New Roman" w:hAnsi="inherit" w:cs="Arial"/>
          <w:color w:val="333333"/>
          <w:sz w:val="27"/>
          <w:szCs w:val="27"/>
        </w:rPr>
        <w:lastRenderedPageBreak/>
        <w:t>Лечение положением на столе-вертикализаторе (рис. 2.5) способствует: а) адекватной нагрузке сердечной мышцы; б) нормализации сосудистого тонуса в центре и на периферии; в) постепенному увеличению нагрузки (влияние массы тела по мере перехода к вертикальному положению на нижние конечности и позвоночник повышает их готовность к предстоящей деятельности — вставанию и ходьбе); г) улучшению адаптационных свойств вестибулярного аппарата за счет изменяющегося темпа подъема плоскости стола; д) положительному влиянию на систему ликворообращения за счет постепенной тренировки перехода к вертикальному положению.</w:t>
      </w:r>
    </w:p>
    <w:p w:rsidR="00CC656B" w:rsidRPr="00CC656B" w:rsidRDefault="000D7D4D" w:rsidP="00CC656B">
      <w:pPr>
        <w:shd w:val="clear" w:color="auto" w:fill="FFFFFF"/>
        <w:spacing w:after="0" w:line="240" w:lineRule="auto"/>
        <w:textAlignment w:val="baseline"/>
        <w:rPr>
          <w:rFonts w:ascii="Arial" w:eastAsia="Times New Roman" w:hAnsi="Arial" w:cs="Arial"/>
          <w:color w:val="333333"/>
          <w:sz w:val="27"/>
          <w:szCs w:val="27"/>
        </w:rPr>
      </w:pPr>
      <w:hyperlink r:id="rId60" w:history="1">
        <w:r w:rsidR="00CC656B" w:rsidRPr="00CC656B">
          <w:rPr>
            <w:rFonts w:ascii="inherit" w:eastAsia="Times New Roman" w:hAnsi="inherit" w:cs="Arial"/>
            <w:color w:val="0000FF"/>
            <w:sz w:val="2"/>
            <w:u w:val="single"/>
          </w:rPr>
          <w:t>Поставить закладку</w:t>
        </w:r>
      </w:hyperlink>
    </w:p>
    <w:p w:rsidR="00CC656B" w:rsidRPr="00CC656B" w:rsidRDefault="00CC656B" w:rsidP="00CC656B">
      <w:pPr>
        <w:shd w:val="clear" w:color="auto" w:fill="FFFFFF"/>
        <w:spacing w:before="240" w:after="240" w:line="288" w:lineRule="atLeast"/>
        <w:textAlignment w:val="baseline"/>
        <w:rPr>
          <w:rFonts w:ascii="inherit" w:eastAsia="Times New Roman" w:hAnsi="inherit" w:cs="Arial"/>
          <w:color w:val="333333"/>
          <w:sz w:val="27"/>
          <w:szCs w:val="27"/>
        </w:rPr>
      </w:pPr>
      <w:r>
        <w:rPr>
          <w:rFonts w:ascii="inherit" w:eastAsia="Times New Roman" w:hAnsi="inherit" w:cs="Arial"/>
          <w:noProof/>
          <w:color w:val="333333"/>
          <w:sz w:val="27"/>
          <w:szCs w:val="27"/>
        </w:rPr>
        <w:drawing>
          <wp:inline distT="0" distB="0" distL="0" distR="0">
            <wp:extent cx="2600325" cy="2343150"/>
            <wp:effectExtent l="19050" t="0" r="9525" b="0"/>
            <wp:docPr id="35" name="Рисунок 35" descr="https://www.studentlibrary.ru/cgi-bin/mb4x?usr_data=gd-image(doc,ISBN9785970471852-0004,img2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tudentlibrary.ru/cgi-bin/mb4x?usr_data=gd-image(doc,ISBN9785970471852-0004,img20.png,-1,,00000000,)&amp;hide_Cookie=yes"/>
                    <pic:cNvPicPr>
                      <a:picLocks noChangeAspect="1" noChangeArrowheads="1"/>
                    </pic:cNvPicPr>
                  </pic:nvPicPr>
                  <pic:blipFill>
                    <a:blip r:embed="rId61"/>
                    <a:srcRect/>
                    <a:stretch>
                      <a:fillRect/>
                    </a:stretch>
                  </pic:blipFill>
                  <pic:spPr bwMode="auto">
                    <a:xfrm>
                      <a:off x="0" y="0"/>
                      <a:ext cx="2600325" cy="2343150"/>
                    </a:xfrm>
                    <a:prstGeom prst="rect">
                      <a:avLst/>
                    </a:prstGeom>
                    <a:noFill/>
                    <a:ln w="9525">
                      <a:noFill/>
                      <a:miter lim="800000"/>
                      <a:headEnd/>
                      <a:tailEnd/>
                    </a:ln>
                  </pic:spPr>
                </pic:pic>
              </a:graphicData>
            </a:graphic>
          </wp:inline>
        </w:drawing>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CC656B">
        <w:rPr>
          <w:rFonts w:ascii="inherit" w:hAnsi="inherit" w:cs="Arial"/>
          <w:b/>
          <w:bCs/>
          <w:color w:val="333333"/>
          <w:sz w:val="27"/>
          <w:szCs w:val="27"/>
          <w:bdr w:val="none" w:sz="0" w:space="0" w:color="auto" w:frame="1"/>
        </w:rPr>
        <w:t>Рис. 2.5. </w:t>
      </w:r>
      <w:r w:rsidRPr="00CC656B">
        <w:rPr>
          <w:rFonts w:ascii="inherit" w:hAnsi="inherit" w:cs="Arial"/>
          <w:color w:val="333333"/>
          <w:sz w:val="27"/>
          <w:szCs w:val="27"/>
        </w:rPr>
        <w:t>Стол-вертикализатор Erigo, позволяющий, помимо вертикализации больного, осуществлять осевую нагрузку на нижние конечности и проводить пассивные или пассивно-активные движения</w:t>
      </w:r>
      <w:r w:rsidRPr="00CC656B">
        <w:rPr>
          <w:rFonts w:ascii="Arial" w:hAnsi="Arial" w:cs="Arial"/>
          <w:color w:val="333333"/>
          <w:sz w:val="27"/>
          <w:szCs w:val="27"/>
        </w:rPr>
        <w:t xml:space="preserve"> </w:t>
      </w:r>
      <w:r w:rsidR="00356318">
        <w:rPr>
          <w:rFonts w:ascii="Arial" w:hAnsi="Arial" w:cs="Arial"/>
          <w:color w:val="333333"/>
          <w:sz w:val="27"/>
          <w:szCs w:val="27"/>
        </w:rPr>
        <w:t xml:space="preserve"> </w:t>
      </w:r>
      <w:r w:rsidRPr="00356318">
        <w:rPr>
          <w:color w:val="333333"/>
          <w:sz w:val="27"/>
          <w:szCs w:val="27"/>
        </w:rPr>
        <w:t>В настоящее время широко применяется в нейрохирургических клиниках «экзоскелет». Экзоскелет — робот, надеваемый на пациента с целью увеличения его физических возможностей (рис. 2.6).</w:t>
      </w:r>
    </w:p>
    <w:p w:rsidR="00CC656B" w:rsidRPr="00356318" w:rsidRDefault="00CC656B" w:rsidP="00CC656B">
      <w:pPr>
        <w:pStyle w:val="txt"/>
        <w:shd w:val="clear" w:color="auto" w:fill="FFFFFF"/>
        <w:spacing w:before="240" w:beforeAutospacing="0" w:after="240" w:afterAutospacing="0" w:line="288" w:lineRule="atLeast"/>
        <w:textAlignment w:val="baseline"/>
        <w:rPr>
          <w:color w:val="333333"/>
          <w:sz w:val="27"/>
          <w:szCs w:val="27"/>
        </w:rPr>
      </w:pPr>
      <w:r w:rsidRPr="00356318">
        <w:rPr>
          <w:noProof/>
          <w:color w:val="333333"/>
          <w:sz w:val="27"/>
          <w:szCs w:val="27"/>
        </w:rPr>
        <w:drawing>
          <wp:inline distT="0" distB="0" distL="0" distR="0">
            <wp:extent cx="3962400" cy="1123950"/>
            <wp:effectExtent l="19050" t="0" r="0" b="0"/>
            <wp:docPr id="37" name="Рисунок 37" descr="https://www.studentlibrary.ru/cgi-bin/mb4x?usr_data=gd-image(doc,ISBN9785970471852-0004,img2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tudentlibrary.ru/cgi-bin/mb4x?usr_data=gd-image(doc,ISBN9785970471852-0004,img21.png,-1,,00000000,)&amp;hide_Cookie=yes"/>
                    <pic:cNvPicPr>
                      <a:picLocks noChangeAspect="1" noChangeArrowheads="1"/>
                    </pic:cNvPicPr>
                  </pic:nvPicPr>
                  <pic:blipFill>
                    <a:blip r:embed="rId62"/>
                    <a:srcRect/>
                    <a:stretch>
                      <a:fillRect/>
                    </a:stretch>
                  </pic:blipFill>
                  <pic:spPr bwMode="auto">
                    <a:xfrm>
                      <a:off x="0" y="0"/>
                      <a:ext cx="3962400" cy="1123950"/>
                    </a:xfrm>
                    <a:prstGeom prst="rect">
                      <a:avLst/>
                    </a:prstGeom>
                    <a:noFill/>
                    <a:ln w="9525">
                      <a:noFill/>
                      <a:miter lim="800000"/>
                      <a:headEnd/>
                      <a:tailEnd/>
                    </a:ln>
                  </pic:spPr>
                </pic:pic>
              </a:graphicData>
            </a:graphic>
          </wp:inline>
        </w:drawing>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Рис. 2.6. </w:t>
      </w:r>
      <w:r w:rsidRPr="00356318">
        <w:rPr>
          <w:color w:val="333333"/>
          <w:sz w:val="27"/>
          <w:szCs w:val="27"/>
        </w:rPr>
        <w:t>Тренировка перехода из положения сидя в положение стоя (с помощью экзоскелета)</w:t>
      </w:r>
    </w:p>
    <w:p w:rsidR="00CC656B" w:rsidRPr="00356318" w:rsidRDefault="00CC656B" w:rsidP="00CC656B">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Б. </w:t>
      </w:r>
      <w:r w:rsidRPr="00356318">
        <w:rPr>
          <w:b/>
          <w:bCs/>
          <w:color w:val="333333"/>
          <w:sz w:val="27"/>
          <w:szCs w:val="27"/>
          <w:bdr w:val="none" w:sz="0" w:space="0" w:color="auto" w:frame="1"/>
        </w:rPr>
        <w:t>Пулитотерапия</w:t>
      </w:r>
      <w:r w:rsidRPr="00356318">
        <w:rPr>
          <w:color w:val="333333"/>
          <w:sz w:val="27"/>
          <w:szCs w:val="27"/>
        </w:rPr>
        <w:t> — занятия на блоковых аппаратах, так называемая блокотерапия. Блок изменяет направление действия силы, не изменяя ее величины. Это свойство используют для оказания сопротивления отдельным мышечным группам посредством определенной массы (в</w:t>
      </w:r>
      <w:r>
        <w:rPr>
          <w:rFonts w:ascii="Arial" w:hAnsi="Arial" w:cs="Arial"/>
          <w:color w:val="333333"/>
          <w:sz w:val="27"/>
          <w:szCs w:val="27"/>
        </w:rPr>
        <w:t xml:space="preserve"> </w:t>
      </w:r>
      <w:r w:rsidRPr="00356318">
        <w:rPr>
          <w:color w:val="333333"/>
          <w:sz w:val="27"/>
          <w:szCs w:val="27"/>
        </w:rPr>
        <w:t>килограммах). Пулитотерапию рекомендуют при всех повреждениях и заболеваниях нервной системы, если необходимо избирательно работать над определенным суставом или мышечной группой с целью увеличения объема движения, релаксации, уменьшения болезненных ощущений, создания двигательных навыков.</w:t>
      </w:r>
    </w:p>
    <w:p w:rsidR="00CC656B" w:rsidRPr="00356318" w:rsidRDefault="00CC656B" w:rsidP="00356318">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lastRenderedPageBreak/>
        <w:t>Кинезотерапевтическая установка «Экзарта» </w:t>
      </w:r>
      <w:r w:rsidRPr="00356318">
        <w:rPr>
          <w:color w:val="333333"/>
          <w:sz w:val="27"/>
          <w:szCs w:val="27"/>
        </w:rPr>
        <w:t>(многофункцио</w:t>
      </w:r>
      <w:r w:rsidRPr="00356318">
        <w:rPr>
          <w:color w:val="333333"/>
          <w:sz w:val="27"/>
          <w:szCs w:val="27"/>
        </w:rPr>
        <w:softHyphen/>
        <w:t>нальный «петлевой комплекс») относится к блокотерапии, занятия на которой способствуют:</w:t>
      </w:r>
    </w:p>
    <w:p w:rsidR="00CC656B" w:rsidRPr="00356318" w:rsidRDefault="00CC656B" w:rsidP="009B7378">
      <w:pPr>
        <w:numPr>
          <w:ilvl w:val="0"/>
          <w:numId w:val="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увеличению мышечной силы и повышению тонуса;</w:t>
      </w:r>
    </w:p>
    <w:p w:rsidR="00CC656B" w:rsidRPr="00356318" w:rsidRDefault="00CC656B" w:rsidP="009B7378">
      <w:pPr>
        <w:numPr>
          <w:ilvl w:val="0"/>
          <w:numId w:val="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восстановлению подвижности и/или профилактике контрактур в суставе;</w:t>
      </w:r>
    </w:p>
    <w:p w:rsidR="00CC656B" w:rsidRPr="00356318" w:rsidRDefault="00CC656B" w:rsidP="009B7378">
      <w:pPr>
        <w:numPr>
          <w:ilvl w:val="0"/>
          <w:numId w:val="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релаксации мышц, восстановлению после физических нагрузок, мобилизации позвоночника.</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На установке с помощью системы регулируемых строп пациент выполняет индивидуально подобранные упражнения. Особенность этой системы состоит в том, что она создает условия, когда воздействие гравитационной нагрузки на человека становится минимальным, поэтому у него уменьшаются или полностью купируются болевые ощущения. Врач (инструктор ЛФК), регулируя натяжение тех или иных строп, направленно воздействует на необходимый сегмент тела. Занятия помогают проработать глубокие мышцы, которые обеспечивают стабилизацию позвоночника и крупных суставов. При этом возможно осуществление различных типов мышечных сокращений (концентрического, эксцентрического, изометрического) (рис. 2.7).</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noProof/>
          <w:color w:val="333333"/>
          <w:sz w:val="27"/>
          <w:szCs w:val="27"/>
        </w:rPr>
        <w:drawing>
          <wp:inline distT="0" distB="0" distL="0" distR="0">
            <wp:extent cx="3800475" cy="2724150"/>
            <wp:effectExtent l="19050" t="0" r="9525" b="0"/>
            <wp:docPr id="39" name="Рисунок 39" descr="https://www.studentlibrary.ru/cgi-bin/mb4x?usr_data=gd-image(doc,ISBN9785970471852-0004,img2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studentlibrary.ru/cgi-bin/mb4x?usr_data=gd-image(doc,ISBN9785970471852-0004,img22.png,-1,,00000000,)&amp;hide_Cookie=yes"/>
                    <pic:cNvPicPr>
                      <a:picLocks noChangeAspect="1" noChangeArrowheads="1"/>
                    </pic:cNvPicPr>
                  </pic:nvPicPr>
                  <pic:blipFill>
                    <a:blip r:embed="rId63"/>
                    <a:srcRect/>
                    <a:stretch>
                      <a:fillRect/>
                    </a:stretch>
                  </pic:blipFill>
                  <pic:spPr bwMode="auto">
                    <a:xfrm>
                      <a:off x="0" y="0"/>
                      <a:ext cx="3800475" cy="2724150"/>
                    </a:xfrm>
                    <a:prstGeom prst="rect">
                      <a:avLst/>
                    </a:prstGeom>
                    <a:noFill/>
                    <a:ln w="9525">
                      <a:noFill/>
                      <a:miter lim="800000"/>
                      <a:headEnd/>
                      <a:tailEnd/>
                    </a:ln>
                  </pic:spPr>
                </pic:pic>
              </a:graphicData>
            </a:graphic>
          </wp:inline>
        </w:drawing>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Рис. 2.7.</w:t>
      </w:r>
      <w:r w:rsidRPr="00356318">
        <w:rPr>
          <w:rFonts w:ascii="Times New Roman" w:eastAsia="Times New Roman" w:hAnsi="Times New Roman" w:cs="Times New Roman"/>
          <w:color w:val="333333"/>
          <w:sz w:val="27"/>
          <w:szCs w:val="27"/>
        </w:rPr>
        <w:t> Упражнения на многофункциональном «петлевом комплексе» (один из видов аппарата)</w:t>
      </w:r>
    </w:p>
    <w:p w:rsidR="00CC656B" w:rsidRPr="00356318" w:rsidRDefault="00CC656B" w:rsidP="009B7378">
      <w:pPr>
        <w:numPr>
          <w:ilvl w:val="0"/>
          <w:numId w:val="6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Система TRX предусматривает занятия на петлях. Цель занятий — укрепление мышц, увеличение подвижности в суставах, позвоночнике. В основе специальных упражнений — работа с собственным весом (массой) (рис. 2.8).</w:t>
      </w:r>
    </w:p>
    <w:p w:rsidR="00CC656B" w:rsidRPr="00356318" w:rsidRDefault="00CC656B" w:rsidP="009B7378">
      <w:pPr>
        <w:numPr>
          <w:ilvl w:val="0"/>
          <w:numId w:val="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Тренировки с амортизаторами, отягощениями, с гимнастическими предметами (булавы, гантели, мячи и др.).</w:t>
      </w:r>
    </w:p>
    <w:p w:rsidR="00CC656B" w:rsidRPr="00356318" w:rsidRDefault="00CC656B" w:rsidP="00CC656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noProof/>
          <w:color w:val="333333"/>
          <w:sz w:val="27"/>
          <w:szCs w:val="27"/>
        </w:rPr>
        <w:lastRenderedPageBreak/>
        <w:drawing>
          <wp:inline distT="0" distB="0" distL="0" distR="0">
            <wp:extent cx="3190875" cy="2133600"/>
            <wp:effectExtent l="19050" t="0" r="9525" b="0"/>
            <wp:docPr id="41" name="Рисунок 41" descr="https://www.studentlibrary.ru/cgi-bin/mb4x?usr_data=gd-image(doc,ISBN9785970471852-0004,img2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studentlibrary.ru/cgi-bin/mb4x?usr_data=gd-image(doc,ISBN9785970471852-0004,img23.png,-1,,00000000,)&amp;hide_Cookie=yes"/>
                    <pic:cNvPicPr>
                      <a:picLocks noChangeAspect="1" noChangeArrowheads="1"/>
                    </pic:cNvPicPr>
                  </pic:nvPicPr>
                  <pic:blipFill>
                    <a:blip r:embed="rId64"/>
                    <a:srcRect/>
                    <a:stretch>
                      <a:fillRect/>
                    </a:stretch>
                  </pic:blipFill>
                  <pic:spPr bwMode="auto">
                    <a:xfrm>
                      <a:off x="0" y="0"/>
                      <a:ext cx="3190875" cy="2133600"/>
                    </a:xfrm>
                    <a:prstGeom prst="rect">
                      <a:avLst/>
                    </a:prstGeom>
                    <a:noFill/>
                    <a:ln w="9525">
                      <a:noFill/>
                      <a:miter lim="800000"/>
                      <a:headEnd/>
                      <a:tailEnd/>
                    </a:ln>
                  </pic:spPr>
                </pic:pic>
              </a:graphicData>
            </a:graphic>
          </wp:inline>
        </w:drawing>
      </w:r>
    </w:p>
    <w:p w:rsidR="00CC656B" w:rsidRPr="00356318" w:rsidRDefault="00CC656B" w:rsidP="00CC656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Рис. 2.8. </w:t>
      </w:r>
      <w:r w:rsidRPr="00356318">
        <w:rPr>
          <w:rFonts w:ascii="Times New Roman" w:eastAsia="Times New Roman" w:hAnsi="Times New Roman" w:cs="Times New Roman"/>
          <w:color w:val="333333"/>
          <w:sz w:val="27"/>
          <w:szCs w:val="27"/>
        </w:rPr>
        <w:t>Занятия на петлях TRX</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В соответствии с общей </w:t>
      </w:r>
      <w:r w:rsidRPr="00356318">
        <w:rPr>
          <w:i/>
          <w:iCs/>
          <w:color w:val="333333"/>
          <w:sz w:val="27"/>
          <w:szCs w:val="27"/>
          <w:bdr w:val="none" w:sz="0" w:space="0" w:color="auto" w:frame="1"/>
        </w:rPr>
        <w:t>кинематической характеристикой </w:t>
      </w:r>
      <w:r w:rsidRPr="00356318">
        <w:rPr>
          <w:color w:val="333333"/>
          <w:sz w:val="27"/>
          <w:szCs w:val="27"/>
        </w:rPr>
        <w:t>упражнения разделяют на циклические и ациклические движения (рис. 2.9).</w:t>
      </w:r>
    </w:p>
    <w:p w:rsidR="00252C90" w:rsidRDefault="00252C90" w:rsidP="00252C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952875" cy="3219450"/>
            <wp:effectExtent l="19050" t="0" r="9525" b="0"/>
            <wp:docPr id="43" name="Рисунок 43" descr="https://www.studentlibrary.ru/cgi-bin/mb4x?usr_data=gd-image(doc,ISBN9785970471852-0004,img2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tudentlibrary.ru/cgi-bin/mb4x?usr_data=gd-image(doc,ISBN9785970471852-0004,img24.png,-1,,00000000,)&amp;hide_Cookie=yes"/>
                    <pic:cNvPicPr>
                      <a:picLocks noChangeAspect="1" noChangeArrowheads="1"/>
                    </pic:cNvPicPr>
                  </pic:nvPicPr>
                  <pic:blipFill>
                    <a:blip r:embed="rId65"/>
                    <a:srcRect/>
                    <a:stretch>
                      <a:fillRect/>
                    </a:stretch>
                  </pic:blipFill>
                  <pic:spPr bwMode="auto">
                    <a:xfrm>
                      <a:off x="0" y="0"/>
                      <a:ext cx="3952875" cy="3219450"/>
                    </a:xfrm>
                    <a:prstGeom prst="rect">
                      <a:avLst/>
                    </a:prstGeom>
                    <a:noFill/>
                    <a:ln w="9525">
                      <a:noFill/>
                      <a:miter lim="800000"/>
                      <a:headEnd/>
                      <a:tailEnd/>
                    </a:ln>
                  </pic:spPr>
                </pic:pic>
              </a:graphicData>
            </a:graphic>
          </wp:inline>
        </w:drawing>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Рис. 2.9. </w:t>
      </w:r>
      <w:r w:rsidRPr="00356318">
        <w:rPr>
          <w:rFonts w:ascii="Times New Roman" w:eastAsia="Times New Roman" w:hAnsi="Times New Roman" w:cs="Times New Roman"/>
          <w:color w:val="333333"/>
          <w:sz w:val="27"/>
          <w:szCs w:val="27"/>
        </w:rPr>
        <w:t>Кинематическая характеристика упражнений</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i/>
          <w:iCs/>
          <w:color w:val="333333"/>
          <w:sz w:val="27"/>
          <w:szCs w:val="27"/>
          <w:bdr w:val="none" w:sz="0" w:space="0" w:color="auto" w:frame="1"/>
        </w:rPr>
        <w:t>Циклические движения </w:t>
      </w:r>
      <w:r w:rsidRPr="00356318">
        <w:rPr>
          <w:rFonts w:ascii="Times New Roman" w:eastAsia="Times New Roman" w:hAnsi="Times New Roman" w:cs="Times New Roman"/>
          <w:color w:val="333333"/>
          <w:sz w:val="27"/>
          <w:szCs w:val="27"/>
        </w:rPr>
        <w:t>характеризуются закономерным последовательным чередованием и взаимосвязанностью отдельных фаз целостного движения (цикла) и самих циклов. Взаимосвязанность каждого цикла с предыдущим и последующим является существенной чертой упражнений этого класса.</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i/>
          <w:iCs/>
          <w:color w:val="333333"/>
          <w:sz w:val="27"/>
          <w:szCs w:val="27"/>
          <w:bdr w:val="none" w:sz="0" w:space="0" w:color="auto" w:frame="1"/>
        </w:rPr>
        <w:t>Ациклические движения</w:t>
      </w:r>
      <w:r w:rsidRPr="00356318">
        <w:rPr>
          <w:rFonts w:ascii="Times New Roman" w:eastAsia="Times New Roman" w:hAnsi="Times New Roman" w:cs="Times New Roman"/>
          <w:color w:val="333333"/>
          <w:sz w:val="27"/>
          <w:szCs w:val="27"/>
        </w:rPr>
        <w:t> представляют собой целостные, законченные двигательные акты, не связанные между собой, имеющие самостоятельное значение. Ациклические движения отличаются относительной кратковременностью выполнения и чрезвычайным разнообразием форм. Ациклические движения делятся на:</w:t>
      </w:r>
    </w:p>
    <w:p w:rsidR="00252C90" w:rsidRPr="00356318" w:rsidRDefault="00252C90" w:rsidP="009B7378">
      <w:pPr>
        <w:numPr>
          <w:ilvl w:val="0"/>
          <w:numId w:val="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однократные двигательные акты и их комбинации;</w:t>
      </w:r>
    </w:p>
    <w:p w:rsidR="00252C90" w:rsidRPr="00356318" w:rsidRDefault="00252C90" w:rsidP="009B7378">
      <w:pPr>
        <w:numPr>
          <w:ilvl w:val="0"/>
          <w:numId w:val="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на собственно силовые;</w:t>
      </w:r>
    </w:p>
    <w:p w:rsidR="00252C90" w:rsidRPr="00356318" w:rsidRDefault="00252C90" w:rsidP="009B7378">
      <w:pPr>
        <w:numPr>
          <w:ilvl w:val="0"/>
          <w:numId w:val="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скоростно-силовые упражнения.</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lastRenderedPageBreak/>
        <w:t>Они составляют основной арсенал спортивных дисциплин (например, спортивные игры, гимнастика и др.).</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Все циклические упражнения можно разделить на </w:t>
      </w:r>
      <w:r w:rsidRPr="00356318">
        <w:rPr>
          <w:rFonts w:ascii="Times New Roman" w:eastAsia="Times New Roman" w:hAnsi="Times New Roman" w:cs="Times New Roman"/>
          <w:i/>
          <w:iCs/>
          <w:color w:val="333333"/>
          <w:sz w:val="27"/>
          <w:szCs w:val="27"/>
          <w:bdr w:val="none" w:sz="0" w:space="0" w:color="auto" w:frame="1"/>
        </w:rPr>
        <w:t>анаэробные </w:t>
      </w:r>
      <w:r w:rsidRPr="00356318">
        <w:rPr>
          <w:rFonts w:ascii="Times New Roman" w:eastAsia="Times New Roman" w:hAnsi="Times New Roman" w:cs="Times New Roman"/>
          <w:color w:val="333333"/>
          <w:sz w:val="27"/>
          <w:szCs w:val="27"/>
        </w:rPr>
        <w:t>и </w:t>
      </w:r>
      <w:r w:rsidRPr="00356318">
        <w:rPr>
          <w:rFonts w:ascii="Times New Roman" w:eastAsia="Times New Roman" w:hAnsi="Times New Roman" w:cs="Times New Roman"/>
          <w:i/>
          <w:iCs/>
          <w:color w:val="333333"/>
          <w:sz w:val="27"/>
          <w:szCs w:val="27"/>
          <w:bdr w:val="none" w:sz="0" w:space="0" w:color="auto" w:frame="1"/>
        </w:rPr>
        <w:t>аэробные </w:t>
      </w:r>
      <w:r w:rsidRPr="00356318">
        <w:rPr>
          <w:rFonts w:ascii="Times New Roman" w:eastAsia="Times New Roman" w:hAnsi="Times New Roman" w:cs="Times New Roman"/>
          <w:color w:val="333333"/>
          <w:sz w:val="27"/>
          <w:szCs w:val="27"/>
        </w:rPr>
        <w:t>с преобладанием анаэробного или аэробного компонента энергопродукции. При выполнении анаэробных упражнений ведущим качеством служит мощность, при выполнении аэробных — выносливость.</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Существует пять основных типов </w:t>
      </w:r>
      <w:r w:rsidRPr="00356318">
        <w:rPr>
          <w:rFonts w:ascii="Times New Roman" w:eastAsia="Times New Roman" w:hAnsi="Times New Roman" w:cs="Times New Roman"/>
          <w:b/>
          <w:bCs/>
          <w:color w:val="333333"/>
          <w:sz w:val="27"/>
          <w:szCs w:val="27"/>
          <w:bdr w:val="none" w:sz="0" w:space="0" w:color="auto" w:frame="1"/>
        </w:rPr>
        <w:t>физической нагрузки</w:t>
      </w:r>
      <w:r w:rsidRPr="00356318">
        <w:rPr>
          <w:rFonts w:ascii="Times New Roman" w:eastAsia="Times New Roman" w:hAnsi="Times New Roman" w:cs="Times New Roman"/>
          <w:color w:val="333333"/>
          <w:sz w:val="27"/>
          <w:szCs w:val="27"/>
        </w:rPr>
        <w:t> (специальные формы тренировок), которые применяют в </w:t>
      </w:r>
      <w:r w:rsidRPr="00356318">
        <w:rPr>
          <w:rFonts w:ascii="Times New Roman" w:eastAsia="Times New Roman" w:hAnsi="Times New Roman" w:cs="Times New Roman"/>
          <w:color w:val="333333"/>
          <w:sz w:val="27"/>
        </w:rPr>
        <w:t>реабилитационных</w:t>
      </w:r>
      <w:r w:rsidRPr="00356318">
        <w:rPr>
          <w:rFonts w:ascii="Times New Roman" w:eastAsia="Times New Roman" w:hAnsi="Times New Roman" w:cs="Times New Roman"/>
          <w:color w:val="333333"/>
          <w:sz w:val="27"/>
          <w:szCs w:val="27"/>
        </w:rPr>
        <w:t> программах.</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i/>
          <w:iCs/>
          <w:color w:val="333333"/>
          <w:sz w:val="27"/>
          <w:szCs w:val="27"/>
          <w:bdr w:val="none" w:sz="0" w:space="0" w:color="auto" w:frame="1"/>
        </w:rPr>
        <w:t>Изометрические упражнения</w:t>
      </w:r>
      <w:r w:rsidRPr="00356318">
        <w:rPr>
          <w:color w:val="333333"/>
          <w:sz w:val="27"/>
          <w:szCs w:val="27"/>
        </w:rPr>
        <w:t> — это упражнения, при которых мышцы напрягаются, но движения в суставах не происходит. Отличительной особенностью статических напряжений является непрерывный поток проприоцептивной афферентации в высшие отделы ЦНС, обуславливающий, с одной стороны, быстрое развитие утомления, а с другой — специфическую картину вегетативных сдвигов, укладывающуюся в феномен Лингарда. Таким образом, при применении упражнений в изометрическом режиме защитно-приспособительные компенсаторные реакции организма находятся под постоянным воздействием процессов возбуждения и стимулируемого ими обмена веществ.</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По продолжительности развиваемого статического усилия упражнения в изометрическом режиме делятся на три основные группы: а) малой продолжительности (до 5 с); б) средней продолжительности (6–30 с); в) большой продолжительности (свыше 30 с).</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Для оптимизации функций организма, повышения его работоспособности важным условием является рациональное чередование мышечных напряжений и расслаблений. При этом волевое расслабление, как и активное напряжение мышц при изометрических усилиях, следует рассматривать как своеобразную тренировку всего локомоторного аппарата. Быстрый переход от значительных мышечных напряжений к полному расслаблению является положительным свойством физически здорового человека.</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i/>
          <w:iCs/>
          <w:color w:val="333333"/>
          <w:sz w:val="27"/>
          <w:szCs w:val="27"/>
          <w:bdr w:val="none" w:sz="0" w:space="0" w:color="auto" w:frame="1"/>
        </w:rPr>
        <w:t>Изотонические упражнения</w:t>
      </w:r>
      <w:r w:rsidRPr="00356318">
        <w:rPr>
          <w:color w:val="333333"/>
          <w:sz w:val="27"/>
          <w:szCs w:val="27"/>
        </w:rPr>
        <w:t> — это такие физические нагрузки, при которых происходит сокращение мышц и совершается движение в суставах. Они применяются с целью укрепления мышц, восстановления подвижности в патологически измененном суставе, растягивания плевральных спаек, активизации перистальтики кишечника, формирования координированной деятельности органов движения и внутренних органов. При соответствующем подборе и методике эти упражнения могут быть применены в целях тонизирующего, трофического, формирующего компенсации и нормализующего функции организма лечебного воздействия.</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i/>
          <w:iCs/>
          <w:color w:val="333333"/>
          <w:sz w:val="27"/>
          <w:szCs w:val="27"/>
          <w:bdr w:val="none" w:sz="0" w:space="0" w:color="auto" w:frame="1"/>
        </w:rPr>
        <w:t>Изокинетические упражнения — </w:t>
      </w:r>
      <w:r w:rsidRPr="00356318">
        <w:rPr>
          <w:color w:val="333333"/>
          <w:sz w:val="27"/>
          <w:szCs w:val="27"/>
        </w:rPr>
        <w:t xml:space="preserve">это относительно новая категория физических упражнений, которая включает в себя поднятие тяжестей при различных скоростях. Например, в изотоническом упражнении спортсмен поднимает штангу, а затем обратно на пол она падает под действием силы тяжести. В изокинетическом упражнении приходится тратить усилие не только на то, чтобы поднять штангу, но и чтобы опустить ее в исходное положение (ИП). </w:t>
      </w:r>
      <w:r w:rsidRPr="00356318">
        <w:rPr>
          <w:color w:val="333333"/>
          <w:sz w:val="27"/>
          <w:szCs w:val="27"/>
        </w:rPr>
        <w:lastRenderedPageBreak/>
        <w:t>Изокинетические упражнения способствуют развитию выносливости так же, как и аэробные (например, плавание).</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Аэробные возможности можно увеличить, если использовать более одного вида физической нагрузки. Но аэробика уже и сама по себе эффективная форма тренировки.</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i/>
          <w:iCs/>
          <w:color w:val="333333"/>
          <w:sz w:val="27"/>
          <w:szCs w:val="27"/>
          <w:bdr w:val="none" w:sz="0" w:space="0" w:color="auto" w:frame="1"/>
        </w:rPr>
        <w:t>Анаэробные упражнения.</w:t>
      </w:r>
      <w:r w:rsidRPr="00356318">
        <w:rPr>
          <w:color w:val="333333"/>
          <w:sz w:val="27"/>
          <w:szCs w:val="27"/>
        </w:rPr>
        <w:t> Анаэробный — значит, «без кислорода», без использования кислорода, которым мы дышим. Другими словами, любое упражнение максимальной и субмаксимальной интенсивности, подобное спринту, при котором утомление достигается за 2–3 мин, считается анаэробным (Купер К.).</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i/>
          <w:iCs/>
          <w:color w:val="333333"/>
          <w:sz w:val="27"/>
          <w:szCs w:val="27"/>
          <w:bdr w:val="none" w:sz="0" w:space="0" w:color="auto" w:frame="1"/>
        </w:rPr>
        <w:t>Аэробные упражнения</w:t>
      </w:r>
      <w:r w:rsidRPr="00356318">
        <w:rPr>
          <w:color w:val="333333"/>
          <w:sz w:val="27"/>
          <w:szCs w:val="27"/>
        </w:rPr>
        <w:t> относятся к таким видам физической нагрузки, когда необходимо наличие кислорода в течение продолжительного времени (тренировка выносливости). Они предъявляют организму требования, заставляющие его увеличивать потребление кислорода; последний эффект обусловлен в основном увеличением ударного объема, а следовательно, максимального сердечного выброса. Тренировка выносливости увеличивает аэробную производительность мышцы и функциональную плотность капилляров в мышцах.</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Под </w:t>
      </w:r>
      <w:r w:rsidRPr="00356318">
        <w:rPr>
          <w:i/>
          <w:iCs/>
          <w:color w:val="333333"/>
          <w:sz w:val="27"/>
          <w:szCs w:val="27"/>
          <w:bdr w:val="none" w:sz="0" w:space="0" w:color="auto" w:frame="1"/>
        </w:rPr>
        <w:t>аэробикой</w:t>
      </w:r>
      <w:r w:rsidRPr="00356318">
        <w:rPr>
          <w:color w:val="333333"/>
          <w:sz w:val="27"/>
          <w:szCs w:val="27"/>
        </w:rPr>
        <w:t> понимается систематическое выполнение только тех физических упражнений, которые охватывают работой большую группу мышц (около 2/3 от мышечной массы тела) и являются продолжительными (15–40 мин без перерыва и более), но самое главное — обеспечиваются энергией за счет аэробных процессов.</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Типичные аэробные упражнения — это бег (также бег на месте), быстрая ходьба, езда на велосипеде, ходьба на лыжах, катание на коньках, плавание и др. Положительные изменения в организме отмечаются и в результате регулярного выполнения самого простого упражнения — подъема и спуска по лестнице.</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Такое условное разделение упражнений продиктовано вопросами методики и дозировки нагрузки при проведении занятий ЛФК.</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Интенсивность упражнений.</w:t>
      </w:r>
      <w:r w:rsidRPr="00356318">
        <w:rPr>
          <w:rFonts w:ascii="Times New Roman" w:eastAsia="Times New Roman" w:hAnsi="Times New Roman" w:cs="Times New Roman"/>
          <w:color w:val="333333"/>
          <w:sz w:val="27"/>
          <w:szCs w:val="27"/>
        </w:rPr>
        <w:t> Физические упражнения, используемые для лечения различных заболеваний, могут быть малой, умеренной, большой и (</w:t>
      </w:r>
      <w:r w:rsidRPr="00356318">
        <w:rPr>
          <w:rFonts w:ascii="Times New Roman" w:eastAsia="Times New Roman" w:hAnsi="Times New Roman" w:cs="Times New Roman"/>
          <w:color w:val="333333"/>
          <w:sz w:val="27"/>
        </w:rPr>
        <w:t>редко</w:t>
      </w:r>
      <w:r w:rsidRPr="00356318">
        <w:rPr>
          <w:rFonts w:ascii="Times New Roman" w:eastAsia="Times New Roman" w:hAnsi="Times New Roman" w:cs="Times New Roman"/>
          <w:color w:val="333333"/>
          <w:sz w:val="27"/>
          <w:szCs w:val="27"/>
        </w:rPr>
        <w:t>) максимальной интенсивности.</w:t>
      </w:r>
    </w:p>
    <w:p w:rsidR="00252C90" w:rsidRPr="00356318" w:rsidRDefault="00252C90" w:rsidP="009B7378">
      <w:pPr>
        <w:numPr>
          <w:ilvl w:val="0"/>
          <w:numId w:val="6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При упражнениях </w:t>
      </w:r>
      <w:r w:rsidRPr="00356318">
        <w:rPr>
          <w:rFonts w:ascii="Times New Roman" w:eastAsia="Times New Roman" w:hAnsi="Times New Roman" w:cs="Times New Roman"/>
          <w:b/>
          <w:bCs/>
          <w:color w:val="333333"/>
          <w:sz w:val="27"/>
          <w:szCs w:val="27"/>
          <w:bdr w:val="none" w:sz="0" w:space="0" w:color="auto" w:frame="1"/>
        </w:rPr>
        <w:t>малой интенсивности</w:t>
      </w:r>
      <w:r w:rsidRPr="00356318">
        <w:rPr>
          <w:rFonts w:ascii="Times New Roman" w:eastAsia="Times New Roman" w:hAnsi="Times New Roman" w:cs="Times New Roman"/>
          <w:color w:val="333333"/>
          <w:sz w:val="27"/>
          <w:szCs w:val="27"/>
        </w:rPr>
        <w:t> в виде, например, медленных ритмичных движений стоп или сжимания и разжимания пальцев кисти, а также изометрических напряжений небольших групп мышц (например, мышц-сгибателей предплечья при гипсовой иммобилизации) общие физиологические сдвиги незначительны. Изменения в деятельности сердечно-сосудистой системы благоприятны и состоят в сочетании небольшого увеличения ударного объема сердца, общей скорости кровотока, небольшого повышения систолического и понижения диастолического и венозного давления. Наблюдают незначительное уменьшение частоты и углубление дыхания.</w:t>
      </w:r>
    </w:p>
    <w:p w:rsidR="00252C90" w:rsidRPr="00356318" w:rsidRDefault="00252C90" w:rsidP="009B7378">
      <w:pPr>
        <w:numPr>
          <w:ilvl w:val="0"/>
          <w:numId w:val="6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Упражнения </w:t>
      </w:r>
      <w:r w:rsidRPr="00356318">
        <w:rPr>
          <w:rFonts w:ascii="Times New Roman" w:eastAsia="Times New Roman" w:hAnsi="Times New Roman" w:cs="Times New Roman"/>
          <w:b/>
          <w:bCs/>
          <w:color w:val="333333"/>
          <w:sz w:val="27"/>
          <w:szCs w:val="27"/>
          <w:bdr w:val="none" w:sz="0" w:space="0" w:color="auto" w:frame="1"/>
        </w:rPr>
        <w:t>умеренной интенсивности</w:t>
      </w:r>
      <w:r w:rsidRPr="00356318">
        <w:rPr>
          <w:rFonts w:ascii="Times New Roman" w:eastAsia="Times New Roman" w:hAnsi="Times New Roman" w:cs="Times New Roman"/>
          <w:color w:val="333333"/>
          <w:sz w:val="27"/>
          <w:szCs w:val="27"/>
        </w:rPr>
        <w:t xml:space="preserve"> сопровождаются мышечными напряжениями, изометрическими напряжениями и расслаблением сравнительно большого количества мышечных групп или мышц. Примерами могут быть </w:t>
      </w:r>
      <w:r w:rsidRPr="00356318">
        <w:rPr>
          <w:rFonts w:ascii="Times New Roman" w:eastAsia="Times New Roman" w:hAnsi="Times New Roman" w:cs="Times New Roman"/>
          <w:color w:val="333333"/>
          <w:sz w:val="27"/>
          <w:szCs w:val="27"/>
        </w:rPr>
        <w:lastRenderedPageBreak/>
        <w:t>выполняемые в медленном и среднем темпе движения конечностями и туловищем, движения, аналогичные используемым при самообслуживании, ходьба в медленном и среднем темпе и др. Активизация корковых процессов при них умеренная. Пульс и систолическое АД в большинстве случаев незначительно повышаются, диастолическое — снижается. Умеренно учащаются и углубляются дыхательные движения, увеличивается легочная вентиляция. Восстановительный период краткий.</w:t>
      </w:r>
    </w:p>
    <w:p w:rsidR="00252C90" w:rsidRPr="00356318" w:rsidRDefault="00252C90" w:rsidP="009B7378">
      <w:pPr>
        <w:numPr>
          <w:ilvl w:val="0"/>
          <w:numId w:val="67"/>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Упражнения </w:t>
      </w:r>
      <w:r w:rsidRPr="00356318">
        <w:rPr>
          <w:rFonts w:ascii="Times New Roman" w:eastAsia="Times New Roman" w:hAnsi="Times New Roman" w:cs="Times New Roman"/>
          <w:b/>
          <w:bCs/>
          <w:color w:val="333333"/>
          <w:sz w:val="27"/>
          <w:szCs w:val="27"/>
          <w:bdr w:val="none" w:sz="0" w:space="0" w:color="auto" w:frame="1"/>
        </w:rPr>
        <w:t>большой интенсивности</w:t>
      </w:r>
      <w:r w:rsidRPr="00356318">
        <w:rPr>
          <w:rFonts w:ascii="Times New Roman" w:eastAsia="Times New Roman" w:hAnsi="Times New Roman" w:cs="Times New Roman"/>
          <w:color w:val="333333"/>
          <w:sz w:val="27"/>
          <w:szCs w:val="27"/>
        </w:rPr>
        <w:t> вовлекают крупные группы мышц с умеренной или большой силой и иногда со значительной скоростью их сокращений, выраженными статическими напряжениями мышц-синергистов, интенсивными изменениями вегетативно-трофических процессов под влиянием позно-тонических рефлексов (например, быстрая «поточная передача» мячей, быстрая ходьба, упражнения на гимнастических снарядах, сопровождающиеся переносом веса тела на верхние конечности, ходьба на лыжах и др.). Эти упражнения значительно повышают возбудимость и подвижность корковых процессов. Заметно учащается пульс, возрастает систолическое и снижается диастолическое АД. Не очень выраженно учащается и углубляется дыхание. Легочная вентиляция нередко обеспечивает доставку большего количества кислорода, чем усваивается организмом. Восстановительный период достаточно длительный.</w:t>
      </w:r>
    </w:p>
    <w:p w:rsidR="00252C90" w:rsidRPr="00356318" w:rsidRDefault="00252C90" w:rsidP="009B7378">
      <w:pPr>
        <w:numPr>
          <w:ilvl w:val="0"/>
          <w:numId w:val="67"/>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Упражнения </w:t>
      </w:r>
      <w:r w:rsidRPr="00356318">
        <w:rPr>
          <w:rFonts w:ascii="Times New Roman" w:eastAsia="Times New Roman" w:hAnsi="Times New Roman" w:cs="Times New Roman"/>
          <w:b/>
          <w:bCs/>
          <w:color w:val="333333"/>
          <w:sz w:val="27"/>
          <w:szCs w:val="27"/>
          <w:bdr w:val="none" w:sz="0" w:space="0" w:color="auto" w:frame="1"/>
        </w:rPr>
        <w:t>субмаксимальной и максимальной интенсивности</w:t>
      </w:r>
      <w:r w:rsidRPr="00356318">
        <w:rPr>
          <w:rFonts w:ascii="Times New Roman" w:eastAsia="Times New Roman" w:hAnsi="Times New Roman" w:cs="Times New Roman"/>
          <w:color w:val="333333"/>
          <w:sz w:val="27"/>
          <w:szCs w:val="27"/>
        </w:rPr>
        <w:t> включают в движение большое количество мышц с предельной интенсивностью и высокой скоростью их сокращений, резко выраженными позно-тоническими реакциями (например, бег на скорость). Высокую мощность выполняемой работы больные могут поддерживать не более 10–12 с, поэтому деятельность вегетативных органов и обмен веществ не успевают возрасти до максимальных пределов. Быстро нарастает «кислородный долг». Деятельность сердечно-сосудистой и дыхательной систем максимально усиливается по окончании занятий, большая ЧСС сочетается с мало изменяющимся ударным объемом сердца и предельным усилением дыхательной функции.</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Спортивно-прикладными упражнениями</w:t>
      </w:r>
      <w:r w:rsidRPr="00356318">
        <w:rPr>
          <w:rFonts w:ascii="Times New Roman" w:eastAsia="Times New Roman" w:hAnsi="Times New Roman" w:cs="Times New Roman"/>
          <w:color w:val="333333"/>
          <w:sz w:val="27"/>
          <w:szCs w:val="27"/>
        </w:rPr>
        <w:t> в ЛФК называют оказывающие лечебное влияние и способствующие </w:t>
      </w:r>
      <w:r w:rsidRPr="00356318">
        <w:rPr>
          <w:rFonts w:ascii="Times New Roman" w:eastAsia="Times New Roman" w:hAnsi="Times New Roman" w:cs="Times New Roman"/>
          <w:color w:val="333333"/>
          <w:sz w:val="27"/>
        </w:rPr>
        <w:t>реабилитации</w:t>
      </w:r>
      <w:r w:rsidRPr="00356318">
        <w:rPr>
          <w:rFonts w:ascii="Times New Roman" w:eastAsia="Times New Roman" w:hAnsi="Times New Roman" w:cs="Times New Roman"/>
          <w:color w:val="333333"/>
          <w:sz w:val="27"/>
          <w:szCs w:val="27"/>
        </w:rPr>
        <w:t> целостные двигательные действия или их элементы.</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На разных этапах восстановительного лечения (стационар — поликлиника — санаторно-курортное лечение) в зависимости от тяжести заболевания (повреждения) и общего состояния больного применяют следующие спортивно-прикладные упражнения.</w:t>
      </w:r>
    </w:p>
    <w:p w:rsidR="00252C90" w:rsidRPr="00356318" w:rsidRDefault="00252C90" w:rsidP="009B7378">
      <w:pPr>
        <w:numPr>
          <w:ilvl w:val="0"/>
          <w:numId w:val="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Элементы прикладных и спортивных движений, которые необходимы для бытовых и производственных двигательных актов:</w:t>
      </w:r>
    </w:p>
    <w:p w:rsidR="00252C90" w:rsidRPr="00356318" w:rsidRDefault="00252C90" w:rsidP="009B7378">
      <w:pPr>
        <w:numPr>
          <w:ilvl w:val="1"/>
          <w:numId w:val="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захватывание, сжимание, перекладывание различных предметов;</w:t>
      </w:r>
    </w:p>
    <w:p w:rsidR="00252C90" w:rsidRPr="00356318" w:rsidRDefault="00252C90" w:rsidP="009B7378">
      <w:pPr>
        <w:numPr>
          <w:ilvl w:val="1"/>
          <w:numId w:val="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застегивание и расстегивание пуговиц;</w:t>
      </w:r>
    </w:p>
    <w:p w:rsidR="00252C90" w:rsidRPr="00356318" w:rsidRDefault="00252C90" w:rsidP="009B7378">
      <w:pPr>
        <w:numPr>
          <w:ilvl w:val="1"/>
          <w:numId w:val="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lastRenderedPageBreak/>
        <w:t>открывание и закрывание крышек и другие движения (в рамках эрготерапии).</w:t>
      </w:r>
    </w:p>
    <w:p w:rsidR="00252C90" w:rsidRPr="00356318" w:rsidRDefault="00252C90" w:rsidP="009B7378">
      <w:pPr>
        <w:numPr>
          <w:ilvl w:val="0"/>
          <w:numId w:val="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Целостные бытовые движения применяют как в виде специальных упражнений, так и в виде естественных движений в быту. Они могут носить в отдельных случаях имитационный характер (например, имитация движений рук при еде, одевании) или характер целостного навыка (например, у больного после перенесенного инсульта — овладение навыком одевания и раздевания, умение пользоваться столовыми предметами и др.).</w:t>
      </w:r>
    </w:p>
    <w:p w:rsidR="00252C90" w:rsidRPr="00356318" w:rsidRDefault="000D7D4D" w:rsidP="00252C90">
      <w:pPr>
        <w:shd w:val="clear" w:color="auto" w:fill="FFFFFF"/>
        <w:spacing w:after="0" w:line="240" w:lineRule="auto"/>
        <w:textAlignment w:val="baseline"/>
        <w:rPr>
          <w:rFonts w:ascii="Times New Roman" w:eastAsia="Times New Roman" w:hAnsi="Times New Roman" w:cs="Times New Roman"/>
          <w:color w:val="333333"/>
          <w:sz w:val="27"/>
          <w:szCs w:val="27"/>
        </w:rPr>
      </w:pPr>
      <w:hyperlink r:id="rId66" w:history="1">
        <w:r w:rsidR="00252C90" w:rsidRPr="00356318">
          <w:rPr>
            <w:rFonts w:ascii="Times New Roman" w:eastAsia="Times New Roman" w:hAnsi="Times New Roman" w:cs="Times New Roman"/>
            <w:color w:val="0000FF"/>
            <w:sz w:val="2"/>
            <w:u w:val="single"/>
          </w:rPr>
          <w:t>Поставить закладку</w:t>
        </w:r>
      </w:hyperlink>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Данные упражнения содействуют улучшению подвижности в суставах, восстановлению силы определенных групп мышц, повышению координации и автоматизма элементарных бытовых и производственных двигательных актов, формированию компенсаторных движений, восстановлению адаптации больного к мышечной деятельности.</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К спортивным движениям относятся:</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1. </w:t>
      </w:r>
      <w:r w:rsidRPr="00356318">
        <w:rPr>
          <w:b/>
          <w:bCs/>
          <w:color w:val="333333"/>
          <w:sz w:val="27"/>
          <w:szCs w:val="27"/>
          <w:bdr w:val="none" w:sz="0" w:space="0" w:color="auto" w:frame="1"/>
        </w:rPr>
        <w:t>Ходьба. </w:t>
      </w:r>
      <w:r w:rsidRPr="00356318">
        <w:rPr>
          <w:color w:val="333333"/>
          <w:sz w:val="27"/>
          <w:szCs w:val="27"/>
        </w:rPr>
        <w:t>Ходьба укрепляет мышцы не только нижних конечностей, но и всего организма за счет ритмичного чередования напряжения и расслабления мышц, что улучшает крово- и лимфообращение, дыхание, обмен веществ и оказывает общеукрепляющее действие. «Скандинавская» (нордическая) ходьба — новый эффективный вид физических упражнений, обеспечивает участие практически всех мышц тела в процессе движения (по аналогии с ходьбой на лыжах и плаванием). Опора рук на палки позволяет снизить нагрузку на суставы ног на 10–20% по сравнению с обычной ходьбой.</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2. </w:t>
      </w:r>
      <w:r w:rsidRPr="00356318">
        <w:rPr>
          <w:b/>
          <w:bCs/>
          <w:color w:val="333333"/>
          <w:sz w:val="27"/>
          <w:szCs w:val="27"/>
          <w:bdr w:val="none" w:sz="0" w:space="0" w:color="auto" w:frame="1"/>
        </w:rPr>
        <w:t>Бег.</w:t>
      </w:r>
      <w:r w:rsidRPr="00356318">
        <w:rPr>
          <w:color w:val="333333"/>
          <w:sz w:val="27"/>
          <w:szCs w:val="27"/>
        </w:rPr>
        <w:t> Дозированный бег равномерно развивает мускулатуру всего тела, тренирует сердечно-сосудистую систему и органы дыхания, повышает обмен веществ. Бег является не только лечебно-оздоровительной физкультурой, но и средством поддерживающей и профилактической терапии.</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3. </w:t>
      </w:r>
      <w:r w:rsidRPr="00356318">
        <w:rPr>
          <w:b/>
          <w:bCs/>
          <w:color w:val="333333"/>
          <w:sz w:val="27"/>
          <w:szCs w:val="27"/>
          <w:bdr w:val="none" w:sz="0" w:space="0" w:color="auto" w:frame="1"/>
        </w:rPr>
        <w:t>Прыжки. </w:t>
      </w:r>
      <w:r w:rsidRPr="00356318">
        <w:rPr>
          <w:color w:val="333333"/>
          <w:sz w:val="27"/>
          <w:szCs w:val="27"/>
        </w:rPr>
        <w:t>Прыжки относятся к кратковременным интенсивным упражнениям, используемым в период выздоровления с индивидуальной дозировкой (при контроле ЧСС).</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4. </w:t>
      </w:r>
      <w:r w:rsidRPr="00356318">
        <w:rPr>
          <w:rFonts w:ascii="Times New Roman" w:eastAsia="Times New Roman" w:hAnsi="Times New Roman" w:cs="Times New Roman"/>
          <w:b/>
          <w:bCs/>
          <w:color w:val="333333"/>
          <w:sz w:val="27"/>
          <w:szCs w:val="27"/>
          <w:bdr w:val="none" w:sz="0" w:space="0" w:color="auto" w:frame="1"/>
        </w:rPr>
        <w:t>Ходьба на лыжах. </w:t>
      </w:r>
      <w:r w:rsidRPr="00356318">
        <w:rPr>
          <w:rFonts w:ascii="Times New Roman" w:eastAsia="Times New Roman" w:hAnsi="Times New Roman" w:cs="Times New Roman"/>
          <w:color w:val="333333"/>
          <w:sz w:val="27"/>
          <w:szCs w:val="27"/>
        </w:rPr>
        <w:t>Дозированные лыжные прогулки укрепляют все мышечные группы, повышают обмен веществ, улучшают работу сердечно-сосудистой системы и органов дыхания, тренируют вестибулярный аппарат, способствуют нормализации состояния нервной системы, оказывают закаливающее влияние.</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5. </w:t>
      </w:r>
      <w:r w:rsidRPr="00356318">
        <w:rPr>
          <w:rFonts w:ascii="Times New Roman" w:eastAsia="Times New Roman" w:hAnsi="Times New Roman" w:cs="Times New Roman"/>
          <w:b/>
          <w:bCs/>
          <w:color w:val="333333"/>
          <w:sz w:val="27"/>
          <w:szCs w:val="27"/>
          <w:bdr w:val="none" w:sz="0" w:space="0" w:color="auto" w:frame="1"/>
        </w:rPr>
        <w:t>Плавание.</w:t>
      </w:r>
      <w:r w:rsidRPr="00356318">
        <w:rPr>
          <w:rFonts w:ascii="Times New Roman" w:eastAsia="Times New Roman" w:hAnsi="Times New Roman" w:cs="Times New Roman"/>
          <w:color w:val="333333"/>
          <w:sz w:val="27"/>
          <w:szCs w:val="27"/>
        </w:rPr>
        <w:t> Лечебное плавание повышает теплоотдачу, улучшает обмен веществ, активизирует функцию органов пищеварения и дыхания, укрепляет мышцы всего тела, нервную систему, оказывает закаливающее воздействие.</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Играми</w:t>
      </w:r>
      <w:r w:rsidRPr="00356318">
        <w:rPr>
          <w:rFonts w:ascii="Times New Roman" w:eastAsia="Times New Roman" w:hAnsi="Times New Roman" w:cs="Times New Roman"/>
          <w:color w:val="333333"/>
          <w:sz w:val="27"/>
          <w:szCs w:val="27"/>
        </w:rPr>
        <w:t> в ЛФК называют целенаправленные двигательные действия различной степени сложности, обусловленные определенными правилами. Сущность игры проявляется в ее составляющих:</w:t>
      </w:r>
    </w:p>
    <w:p w:rsidR="00252C90" w:rsidRPr="00356318" w:rsidRDefault="00252C90" w:rsidP="009B7378">
      <w:pPr>
        <w:numPr>
          <w:ilvl w:val="0"/>
          <w:numId w:val="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сюжетность ее организации;</w:t>
      </w:r>
    </w:p>
    <w:p w:rsidR="00252C90" w:rsidRPr="00356318" w:rsidRDefault="00252C90" w:rsidP="009B7378">
      <w:pPr>
        <w:numPr>
          <w:ilvl w:val="0"/>
          <w:numId w:val="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свобода выбора способов достижения цели;</w:t>
      </w:r>
    </w:p>
    <w:p w:rsidR="00252C90" w:rsidRPr="00356318" w:rsidRDefault="00252C90" w:rsidP="009B7378">
      <w:pPr>
        <w:numPr>
          <w:ilvl w:val="0"/>
          <w:numId w:val="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получение удовольствия от процесса игры.</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lastRenderedPageBreak/>
        <w:t>Воспитательный процесс, базирующийся на указанных трех составляющих, называют игровым методом.</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Игры подразделяют на четыре возрастающих по нагрузке типа: игры на месте, малоподвижные, подвижные и спортивные игры.</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 практике ЛФК наиболее широко используют следующие сопутствующие ей </w:t>
      </w:r>
      <w:r w:rsidRPr="00356318">
        <w:rPr>
          <w:rFonts w:ascii="Times New Roman" w:eastAsia="Times New Roman" w:hAnsi="Times New Roman" w:cs="Times New Roman"/>
          <w:b/>
          <w:bCs/>
          <w:color w:val="333333"/>
          <w:sz w:val="27"/>
          <w:szCs w:val="27"/>
          <w:bdr w:val="none" w:sz="0" w:space="0" w:color="auto" w:frame="1"/>
        </w:rPr>
        <w:t>естественные факторы природы</w:t>
      </w:r>
      <w:r w:rsidRPr="00356318">
        <w:rPr>
          <w:rFonts w:ascii="Times New Roman" w:eastAsia="Times New Roman" w:hAnsi="Times New Roman" w:cs="Times New Roman"/>
          <w:color w:val="333333"/>
          <w:sz w:val="27"/>
          <w:szCs w:val="27"/>
        </w:rPr>
        <w:t>:</w:t>
      </w:r>
    </w:p>
    <w:p w:rsidR="00252C90" w:rsidRPr="00356318" w:rsidRDefault="00252C90" w:rsidP="009B7378">
      <w:pPr>
        <w:numPr>
          <w:ilvl w:val="0"/>
          <w:numId w:val="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облучение солнцем в процессе применения средств ЛФК, а также солнечные ванны как метод закаливания;</w:t>
      </w:r>
    </w:p>
    <w:p w:rsidR="00252C90" w:rsidRPr="00356318" w:rsidRDefault="00252C90" w:rsidP="009B7378">
      <w:pPr>
        <w:numPr>
          <w:ilvl w:val="0"/>
          <w:numId w:val="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воздух — аэрация и воздушные ванны как метод закаливания;</w:t>
      </w:r>
    </w:p>
    <w:p w:rsidR="00252C90" w:rsidRPr="00356318" w:rsidRDefault="00252C90" w:rsidP="009B7378">
      <w:pPr>
        <w:numPr>
          <w:ilvl w:val="0"/>
          <w:numId w:val="7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вода — обтирания частичные и общие, обливания и гигиенический душ, купание в пресной и морской воде.</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Наиболее благоприятные условия внешней среды и более широкие возможности для применения средств ЛФК имеются на курортах и в санаториях, где движение, солнце, воздух и вода являются мощными факторами оздоровления больного.</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Закаливание</w:t>
      </w:r>
      <w:r w:rsidRPr="00356318">
        <w:rPr>
          <w:rFonts w:ascii="Times New Roman" w:eastAsia="Times New Roman" w:hAnsi="Times New Roman" w:cs="Times New Roman"/>
          <w:color w:val="333333"/>
          <w:sz w:val="27"/>
          <w:szCs w:val="27"/>
        </w:rPr>
        <w:t> — комплекс методов целенаправленного повышения функциональных резервов организма и его устойчивости к неблагоприятному действию физических факторов окружающей среды (пониженной или повышенной температуры воздуха, воды, пониженного атмосферного давления и др.) путем систематического тренирующего дозированного воздействия этими факторами.</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Закаливание — одно из важнейших направлений профилактики, составная часть мероприятий по укреплению здоровья в санаториях, домах отдыха, пансионатах. Закаливание можно рассматривать как адаптацию, которая достигается путем систематического многократного воздействия того или иного физического фактора на организм, что вызывает перестройку метаболизма и некоторых физиологических функций, направленную на обеспечение гомеостаза; при этом совершенствуются нейрогуморальные и обменные процессы в различных органах и системах.</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Закаливание специфично, т.е. определяется постепенным снижением чувствительности организма только к действию определенного физического фактора.</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Организм человека, несмотря на разностороннее воздействие внешних факторов, обладает высокой способностью сохранять постоянство своей внутренней среды (состав крови, температура тела и т.п.), при которой только и возможна его жизнедеятельность. Малейшее нарушение этого постоянства уже свидетельствует о заболевании.</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Закаленный человек обладает высоким жизненным тонусом, не подвержен заболеваниям, в любых условиях способен сохранять спокойствие, бодрость, оптимизм.</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lastRenderedPageBreak/>
        <w:t>Наиболее эффективны систематические закаливающие тренировки с использованием воздействия разнообразных природно-климатических факторов.</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Приступая к закаливанию </w:t>
      </w:r>
      <w:r w:rsidRPr="00356318">
        <w:rPr>
          <w:rFonts w:ascii="Times New Roman" w:eastAsia="Times New Roman" w:hAnsi="Times New Roman" w:cs="Times New Roman"/>
          <w:i/>
          <w:iCs/>
          <w:color w:val="333333"/>
          <w:sz w:val="27"/>
          <w:szCs w:val="27"/>
          <w:bdr w:val="none" w:sz="0" w:space="0" w:color="auto" w:frame="1"/>
        </w:rPr>
        <w:t>воздухом, водой и солнцем</w:t>
      </w:r>
      <w:r w:rsidRPr="00356318">
        <w:rPr>
          <w:rFonts w:ascii="Times New Roman" w:eastAsia="Times New Roman" w:hAnsi="Times New Roman" w:cs="Times New Roman"/>
          <w:color w:val="333333"/>
          <w:sz w:val="27"/>
          <w:szCs w:val="27"/>
        </w:rPr>
        <w:t>, необходимо учитывать следующее:</w:t>
      </w:r>
    </w:p>
    <w:p w:rsidR="00252C90" w:rsidRPr="00356318" w:rsidRDefault="00252C90" w:rsidP="009B7378">
      <w:pPr>
        <w:numPr>
          <w:ilvl w:val="0"/>
          <w:numId w:val="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Закаливание необходимо начинать с простейших форм (воздушные ванны, обтирания, обливание прохладной водой и др.) и только после этого постепенно увеличивать закаливающую дозировку и переходить к более сложным формам. Приступать к купанию в холодной и ледяной воде можно только после соответствующей подготовки и консультации врача.</w:t>
      </w:r>
    </w:p>
    <w:p w:rsidR="00252C90" w:rsidRPr="00356318" w:rsidRDefault="00252C90" w:rsidP="009B7378">
      <w:pPr>
        <w:numPr>
          <w:ilvl w:val="0"/>
          <w:numId w:val="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 теплые дни рекомендуется чаще обнажать тело, подвергая его воздействию воздуха и солнца в пределах времени, допускаемого состоянием здоровья и степенью закаленности.</w:t>
      </w:r>
    </w:p>
    <w:p w:rsidR="00252C90" w:rsidRPr="00356318" w:rsidRDefault="00252C90" w:rsidP="009B7378">
      <w:pPr>
        <w:numPr>
          <w:ilvl w:val="0"/>
          <w:numId w:val="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Полезно чаще и дольше находиться на свежем воздухе. При этом одеваться нужно так, чтобы не испытывать в течение продолжительного времени ни холода, ни излишнего тепла (чрезмерное укутывание создает тепличные условия для кожи и сосудов, что способствует перегреву, а понижение температуры приводит к быстрому переохлаждению и простуде).</w:t>
      </w:r>
    </w:p>
    <w:p w:rsidR="00252C90" w:rsidRPr="00356318" w:rsidRDefault="00252C90" w:rsidP="009B7378">
      <w:pPr>
        <w:numPr>
          <w:ilvl w:val="0"/>
          <w:numId w:val="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Нельзя злоупотреблять закаливанием. Так, при воздействии холода нельзя допускать озноба и посинения кожи, при солнечном облучении — покраснения кожи и перегрева тела.</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color w:val="333333"/>
          <w:sz w:val="27"/>
          <w:szCs w:val="27"/>
          <w:bdr w:val="none" w:sz="0" w:space="0" w:color="auto" w:frame="1"/>
        </w:rPr>
        <w:t>Закаливание солнцем. </w:t>
      </w:r>
      <w:r w:rsidRPr="00356318">
        <w:rPr>
          <w:rFonts w:ascii="Times New Roman" w:eastAsia="Times New Roman" w:hAnsi="Times New Roman" w:cs="Times New Roman"/>
          <w:color w:val="333333"/>
          <w:sz w:val="27"/>
          <w:szCs w:val="27"/>
        </w:rPr>
        <w:t>Солнечные лучи являются сильным раздражителем. Под их воздействием происходят определенные изменения почти всех физиологических функций: повышается температура тела, учащается и углубляется дыхание, расширяются кровеносные сосуды, усиливается потоотделение, активизируется обмен веществ.</w:t>
      </w:r>
    </w:p>
    <w:p w:rsidR="00252C90" w:rsidRPr="00252C90" w:rsidRDefault="00252C90" w:rsidP="00252C90">
      <w:pPr>
        <w:shd w:val="clear" w:color="auto" w:fill="FFFFFF"/>
        <w:spacing w:after="240" w:line="288" w:lineRule="atLeast"/>
        <w:textAlignment w:val="baseline"/>
        <w:rPr>
          <w:rFonts w:ascii="inherit" w:eastAsia="Times New Roman" w:hAnsi="inherit" w:cs="Arial"/>
          <w:color w:val="333333"/>
          <w:sz w:val="27"/>
          <w:szCs w:val="27"/>
        </w:rPr>
      </w:pPr>
      <w:r w:rsidRPr="00356318">
        <w:rPr>
          <w:rFonts w:ascii="Times New Roman" w:eastAsia="Times New Roman" w:hAnsi="Times New Roman" w:cs="Times New Roman"/>
          <w:color w:val="333333"/>
          <w:sz w:val="27"/>
          <w:szCs w:val="27"/>
        </w:rPr>
        <w:t>При правильном дозировании регулярные солнечные облучения положительно влияют на функциональное состояние нервной системы, повышают устойчивость организма к действию солнечной радиации, улучшают обменные</w:t>
      </w:r>
      <w:r w:rsidRPr="00252C90">
        <w:rPr>
          <w:rFonts w:ascii="inherit" w:eastAsia="Times New Roman" w:hAnsi="inherit" w:cs="Arial"/>
          <w:color w:val="333333"/>
          <w:sz w:val="27"/>
          <w:szCs w:val="27"/>
        </w:rPr>
        <w:t xml:space="preserve"> процессы. Все это совершенствует деятельность внутренних органов, повышает работоспособность мышц, усиливает сопротивляемость организма заболеваниям.</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Злоупотребление солнечными ваннами может вызвать серьезные осложнения, в том числе и такие, как малокровие, нарушение обмена веществ, а при повышенной радиационной активности солнца — развитие лейкемии. Поэтому приступая к солнечным закаливающим процедурам, необходимо строго соблюдать постепенность и последовательность в наращивании дозировок облучения, учитывая при этом состояние здоровья, возраст, физическое развитие, климатические и радиационные условия солнцестояния и другие факторы.</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Начинать прием солнечных ванн лучше летом — утром (с 8 до 11 ч), весной и осенью — днем (с 11 до 14 ч) в защищенных от ветра местах.</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lastRenderedPageBreak/>
        <w:t>Здоровым людям следует начинать закаливание солнцем с пребывания под прямыми солнечными лучами в течение 10–20 мин, постепенно увеличивая продолжительность процедуры на 5–10 мин с доведением ее до 2–3 ч (не более). Через каждый час закаливания необходимо не менее 15 мин отдыхать в тени.</w:t>
      </w:r>
    </w:p>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Закаливание воздухом</w:t>
      </w:r>
      <w:r w:rsidRPr="00252C90">
        <w:rPr>
          <w:rFonts w:ascii="inherit" w:eastAsia="Times New Roman" w:hAnsi="inherit" w:cs="Arial"/>
          <w:color w:val="333333"/>
          <w:sz w:val="27"/>
          <w:szCs w:val="27"/>
        </w:rPr>
        <w:t> является простейшей, наиболее доступной и легко воспринимаемой формой закаливания. Оно повышает устойчивость организма к переохлаждению, предохраняет от простудных заболеваний, улучшает функцию дыхания, обмен веществ, работу сердечно-сосудистой системы. Такое закаливание можно проводить независимо от времени года и погодных условий (во время занятий физическими упражнениями, находясь в туристическом походе, во время прогулки и др.).</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Важной формой закаливания являются воздушные ванны (табл. 2.3). Начинать их прием лучше всего в теплые дни в защищенных от ветра местах, можно в движении (например, во время выполнения физических упражнений и др.), при этом продолжительность процедуры дозируется индивидуально (в зависимости от состояния здоровья и степени закаленности занимающихся, а также в соответствии с температурой и влажностью воздуха).</w:t>
      </w:r>
    </w:p>
    <w:p w:rsidR="00252C90" w:rsidRPr="00252C90" w:rsidRDefault="00252C90" w:rsidP="00252C90">
      <w:pPr>
        <w:shd w:val="clear" w:color="auto" w:fill="FFFFFF"/>
        <w:spacing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Таблица 2.3.</w:t>
      </w:r>
      <w:r w:rsidRPr="00252C90">
        <w:rPr>
          <w:rFonts w:ascii="inherit" w:eastAsia="Times New Roman" w:hAnsi="inherit" w:cs="Arial"/>
          <w:color w:val="333333"/>
          <w:sz w:val="27"/>
          <w:szCs w:val="27"/>
        </w:rPr>
        <w:t> Продолжительность процедуры закаливания (мин)</w:t>
      </w:r>
    </w:p>
    <w:tbl>
      <w:tblPr>
        <w:tblW w:w="0" w:type="auto"/>
        <w:tblCellMar>
          <w:left w:w="0" w:type="dxa"/>
          <w:right w:w="0" w:type="dxa"/>
        </w:tblCellMar>
        <w:tblLook w:val="04A0"/>
      </w:tblPr>
      <w:tblGrid>
        <w:gridCol w:w="3173"/>
        <w:gridCol w:w="1127"/>
        <w:gridCol w:w="1727"/>
      </w:tblGrid>
      <w:tr w:rsidR="00252C90" w:rsidRPr="00252C90" w:rsidTr="00252C90">
        <w:tc>
          <w:tcPr>
            <w:tcW w:w="0" w:type="auto"/>
            <w:tcBorders>
              <w:top w:val="single" w:sz="4" w:space="0" w:color="auto"/>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При температуре воздуха, °С</w:t>
            </w:r>
          </w:p>
        </w:tc>
        <w:tc>
          <w:tcPr>
            <w:tcW w:w="0" w:type="auto"/>
            <w:tcBorders>
              <w:top w:val="single" w:sz="4" w:space="0" w:color="auto"/>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В 1-й день</w:t>
            </w:r>
          </w:p>
        </w:tc>
        <w:tc>
          <w:tcPr>
            <w:tcW w:w="0" w:type="auto"/>
            <w:tcBorders>
              <w:top w:val="single" w:sz="4" w:space="0" w:color="auto"/>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К концу месяца</w:t>
            </w:r>
          </w:p>
        </w:tc>
      </w:tr>
      <w:tr w:rsidR="00252C90" w:rsidRPr="00252C90" w:rsidTr="00252C90">
        <w:tc>
          <w:tcPr>
            <w:tcW w:w="0" w:type="auto"/>
            <w:tcBorders>
              <w:top w:val="single" w:sz="4" w:space="0" w:color="auto"/>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16–18</w:t>
            </w:r>
          </w:p>
        </w:tc>
        <w:tc>
          <w:tcPr>
            <w:tcW w:w="0" w:type="auto"/>
            <w:tcBorders>
              <w:top w:val="single" w:sz="4" w:space="0" w:color="auto"/>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2–4</w:t>
            </w:r>
          </w:p>
        </w:tc>
        <w:tc>
          <w:tcPr>
            <w:tcW w:w="0" w:type="auto"/>
            <w:tcBorders>
              <w:top w:val="single" w:sz="4" w:space="0" w:color="auto"/>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20</w:t>
            </w:r>
          </w:p>
        </w:tc>
      </w:tr>
      <w:tr w:rsidR="00252C90" w:rsidRPr="00252C90" w:rsidTr="00252C90">
        <w:tc>
          <w:tcPr>
            <w:tcW w:w="0" w:type="auto"/>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19–21</w:t>
            </w:r>
          </w:p>
        </w:tc>
        <w:tc>
          <w:tcPr>
            <w:tcW w:w="0" w:type="auto"/>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5–9</w:t>
            </w:r>
          </w:p>
        </w:tc>
        <w:tc>
          <w:tcPr>
            <w:tcW w:w="0" w:type="auto"/>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30</w:t>
            </w:r>
          </w:p>
        </w:tc>
      </w:tr>
      <w:tr w:rsidR="00252C90" w:rsidRPr="00252C90" w:rsidTr="00252C90">
        <w:tc>
          <w:tcPr>
            <w:tcW w:w="0" w:type="auto"/>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22–24</w:t>
            </w:r>
          </w:p>
        </w:tc>
        <w:tc>
          <w:tcPr>
            <w:tcW w:w="0" w:type="auto"/>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10–19</w:t>
            </w:r>
          </w:p>
        </w:tc>
        <w:tc>
          <w:tcPr>
            <w:tcW w:w="0" w:type="auto"/>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50</w:t>
            </w:r>
          </w:p>
        </w:tc>
      </w:tr>
      <w:tr w:rsidR="00252C90" w:rsidRPr="00252C90" w:rsidTr="00252C90">
        <w:tc>
          <w:tcPr>
            <w:tcW w:w="0" w:type="auto"/>
            <w:tcBorders>
              <w:top w:val="nil"/>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25–27</w:t>
            </w:r>
          </w:p>
        </w:tc>
        <w:tc>
          <w:tcPr>
            <w:tcW w:w="0" w:type="auto"/>
            <w:tcBorders>
              <w:top w:val="nil"/>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20–30</w:t>
            </w:r>
          </w:p>
        </w:tc>
        <w:tc>
          <w:tcPr>
            <w:tcW w:w="0" w:type="auto"/>
            <w:tcBorders>
              <w:top w:val="nil"/>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120</w:t>
            </w:r>
          </w:p>
        </w:tc>
      </w:tr>
    </w:tbl>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Закаливание водой. </w:t>
      </w:r>
      <w:r w:rsidRPr="00252C90">
        <w:rPr>
          <w:rFonts w:ascii="inherit" w:eastAsia="Times New Roman" w:hAnsi="inherit" w:cs="Arial"/>
          <w:color w:val="333333"/>
          <w:sz w:val="27"/>
          <w:szCs w:val="27"/>
        </w:rPr>
        <w:t>Систематические обливания и купания, особенно в холодной воде, сочетаемые с физическими упражнениями, массажем, являются мощным стимулятором бодрости и источником здоровья.</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Влияние холодной воды рефлекторно вызывает сужение сосудов кожи (а в ней содержится 1/3 объема крови). За счет этого часть периферийной крови перемещается во внутренние органы и в мозг и несет с собой дополнительные питательные вещества и кислород к клеткам организма. Вслед за первоначальным кратковременным сужением кожных сосудов наступает вторая рефлекторная фаза реакции — их расширение, при этом происходит покраснение и потепление кожи, что сопровождается приятным чувством тепла, бодрости и мышечной активности. Сужение, а затем расширение кровеносных сосудов являются как бы гимнастикой сердечно-сосудистой системы, способствующей интенсивному кровообращению. Она вызывает мобилизацию и поступление в общий кровоток резервной массы крови, особенно находящейся в печени и селезенке.</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 xml:space="preserve">Под воздействием холодной воды активизируется диафрагма, усиливается вентиляция легких, дыхание становится более глубоким и свободным, в крови увеличивается количество гемоглобина, эритроцитов и лейкоцитов. Все это благоприятно сказывается на повышении окислительных процессов и обмена веществ в целом. Однако основным моментом в закаливании водой является совершенствование аппарата терморегуляции, вследствие чего температура тела </w:t>
      </w:r>
      <w:r w:rsidRPr="00252C90">
        <w:rPr>
          <w:rFonts w:ascii="inherit" w:eastAsia="Times New Roman" w:hAnsi="inherit" w:cs="Arial"/>
          <w:color w:val="333333"/>
          <w:sz w:val="27"/>
          <w:szCs w:val="27"/>
        </w:rPr>
        <w:lastRenderedPageBreak/>
        <w:t>при самом неблагоприятном состоянии окружающей среды остается в оптимальных пределах, а защитные силы организма всегда находятся в «боевой готовности». В то же время следует помнить, что при чрезмерно длительном охлаждении тела происходит стойкое сужение сосудов кожного покрова, чрезмерно увеличивается потеря тепла, а теплопродукция оказывается недостаточной, чтобы компенсировать такие потери. Это может вызвать серьезные отклонения в деятельности организма и привести к нежелательным последствиям. Поэтому при закаливании организма холодной водой большое значение следует придавать дозированию холодовых нагрузок и постепенности в их наращивании.</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Особенно благоприятна комплексная система закаливающих тренировок, сочетающая различные формы закаливания с двигательной активностью.</w:t>
      </w:r>
    </w:p>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Обтирание тела</w:t>
      </w:r>
      <w:r w:rsidRPr="00252C90">
        <w:rPr>
          <w:rFonts w:ascii="inherit" w:eastAsia="Times New Roman" w:hAnsi="inherit" w:cs="Arial"/>
          <w:color w:val="333333"/>
          <w:sz w:val="27"/>
          <w:szCs w:val="27"/>
        </w:rPr>
        <w:t> — наиболее мягкое средство закаливания. При этом вначале следует использовать воду комнатной температуры, снижая последнюю постепенно, в течение 2–3 нед до 10–12 °С. После адаптации к обтиранию можно приступить к обливанию или душу. Холодный и прохладный души применяются для закаливания, они тонизируют нервную систему, активизируют обменные процессы. Теплый душ, напротив, действует успокаивающе. Следовательно, влияние душевых процедур на организм человека различно (табл. 2.4).</w:t>
      </w:r>
    </w:p>
    <w:p w:rsidR="00252C90" w:rsidRPr="00252C90" w:rsidRDefault="00252C90" w:rsidP="00252C90">
      <w:pPr>
        <w:shd w:val="clear" w:color="auto" w:fill="FFFFFF"/>
        <w:spacing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Таблица 2.4.</w:t>
      </w:r>
      <w:r w:rsidRPr="00252C90">
        <w:rPr>
          <w:rFonts w:ascii="inherit" w:eastAsia="Times New Roman" w:hAnsi="inherit" w:cs="Arial"/>
          <w:color w:val="333333"/>
          <w:sz w:val="27"/>
          <w:szCs w:val="27"/>
        </w:rPr>
        <w:t> Примерная схема закаливания водой (обтирания, души, ванны)</w:t>
      </w:r>
    </w:p>
    <w:tbl>
      <w:tblPr>
        <w:tblW w:w="0" w:type="auto"/>
        <w:tblCellMar>
          <w:left w:w="0" w:type="dxa"/>
          <w:right w:w="0" w:type="dxa"/>
        </w:tblCellMar>
        <w:tblLook w:val="04A0"/>
      </w:tblPr>
      <w:tblGrid>
        <w:gridCol w:w="2014"/>
        <w:gridCol w:w="685"/>
        <w:gridCol w:w="3118"/>
        <w:gridCol w:w="3523"/>
      </w:tblGrid>
      <w:tr w:rsidR="00252C90" w:rsidRPr="00252C90" w:rsidTr="00356318">
        <w:tc>
          <w:tcPr>
            <w:tcW w:w="2014" w:type="dxa"/>
            <w:tcBorders>
              <w:top w:val="single" w:sz="4" w:space="0" w:color="auto"/>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День закаливания</w:t>
            </w:r>
          </w:p>
        </w:tc>
        <w:tc>
          <w:tcPr>
            <w:tcW w:w="0" w:type="auto"/>
            <w:gridSpan w:val="2"/>
            <w:tcBorders>
              <w:top w:val="single" w:sz="4" w:space="0" w:color="auto"/>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Температура закаливания, °</w:t>
            </w:r>
          </w:p>
        </w:tc>
        <w:tc>
          <w:tcPr>
            <w:tcW w:w="3523" w:type="dxa"/>
            <w:tcBorders>
              <w:top w:val="single" w:sz="4" w:space="0" w:color="auto"/>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b/>
                <w:bCs/>
                <w:sz w:val="24"/>
                <w:szCs w:val="24"/>
                <w:bdr w:val="none" w:sz="0" w:space="0" w:color="auto" w:frame="1"/>
              </w:rPr>
              <w:t>Время охлаждения, с</w:t>
            </w:r>
          </w:p>
        </w:tc>
      </w:tr>
      <w:tr w:rsidR="00252C90" w:rsidRPr="00252C90" w:rsidTr="00356318">
        <w:tc>
          <w:tcPr>
            <w:tcW w:w="9340" w:type="dxa"/>
            <w:gridSpan w:val="4"/>
            <w:tcBorders>
              <w:top w:val="single" w:sz="4" w:space="0" w:color="auto"/>
              <w:left w:val="single" w:sz="4" w:space="0" w:color="auto"/>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Для групп индивидуального закаливающего режима</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1–3-й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34–36</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180–150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4–7-й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33–30</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150–120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8–11-й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32–28</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120–100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12–15-й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27–25</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90–60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16–20-й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24–23</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60–45</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21–25-й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22–21</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60–45</w:t>
            </w:r>
          </w:p>
        </w:tc>
      </w:tr>
      <w:tr w:rsidR="00252C90" w:rsidRPr="00252C90" w:rsidTr="00356318">
        <w:tc>
          <w:tcPr>
            <w:tcW w:w="2699" w:type="dxa"/>
            <w:gridSpan w:val="2"/>
            <w:tcBorders>
              <w:top w:val="nil"/>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26–30-й</w:t>
            </w:r>
          </w:p>
        </w:tc>
        <w:tc>
          <w:tcPr>
            <w:tcW w:w="3118" w:type="dxa"/>
            <w:tcBorders>
              <w:top w:val="nil"/>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20–19</w:t>
            </w:r>
          </w:p>
        </w:tc>
        <w:tc>
          <w:tcPr>
            <w:tcW w:w="3523" w:type="dxa"/>
            <w:tcBorders>
              <w:top w:val="nil"/>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45–35</w:t>
            </w:r>
          </w:p>
        </w:tc>
      </w:tr>
      <w:tr w:rsidR="00252C90" w:rsidRPr="00252C90" w:rsidTr="00356318">
        <w:tc>
          <w:tcPr>
            <w:tcW w:w="9340" w:type="dxa"/>
            <w:gridSpan w:val="4"/>
            <w:tcBorders>
              <w:top w:val="single" w:sz="4" w:space="0" w:color="auto"/>
              <w:left w:val="single" w:sz="4" w:space="0" w:color="auto"/>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Для групп основного оптимально-закаливающего режима</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36–40-й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17–16</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25–20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41–45-й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46–50-й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14</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20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51–55-й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13</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w:t>
            </w:r>
          </w:p>
        </w:tc>
      </w:tr>
      <w:tr w:rsidR="00252C90" w:rsidRPr="00252C90" w:rsidTr="00356318">
        <w:tc>
          <w:tcPr>
            <w:tcW w:w="2699" w:type="dxa"/>
            <w:gridSpan w:val="2"/>
            <w:tcBorders>
              <w:top w:val="nil"/>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56-й и т.д.</w:t>
            </w:r>
          </w:p>
        </w:tc>
        <w:tc>
          <w:tcPr>
            <w:tcW w:w="3118" w:type="dxa"/>
            <w:tcBorders>
              <w:top w:val="nil"/>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12</w:t>
            </w:r>
          </w:p>
        </w:tc>
        <w:tc>
          <w:tcPr>
            <w:tcW w:w="3523" w:type="dxa"/>
            <w:tcBorders>
              <w:top w:val="nil"/>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15–10</w:t>
            </w:r>
          </w:p>
        </w:tc>
      </w:tr>
      <w:tr w:rsidR="00252C90" w:rsidRPr="00252C90" w:rsidTr="00356318">
        <w:tc>
          <w:tcPr>
            <w:tcW w:w="9340" w:type="dxa"/>
            <w:gridSpan w:val="4"/>
            <w:tcBorders>
              <w:top w:val="single" w:sz="4" w:space="0" w:color="auto"/>
              <w:left w:val="single" w:sz="4" w:space="0" w:color="auto"/>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Для групп специального закаливающего режима</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61–65-й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11</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15–10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66–70-й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10</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15–10</w:t>
            </w:r>
          </w:p>
        </w:tc>
      </w:tr>
      <w:tr w:rsidR="00252C90" w:rsidRPr="00252C90" w:rsidTr="00356318">
        <w:tc>
          <w:tcPr>
            <w:tcW w:w="2699" w:type="dxa"/>
            <w:gridSpan w:val="2"/>
            <w:tcBorders>
              <w:top w:val="nil"/>
              <w:left w:val="single" w:sz="4" w:space="0" w:color="auto"/>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71–75-й</w:t>
            </w:r>
          </w:p>
        </w:tc>
        <w:tc>
          <w:tcPr>
            <w:tcW w:w="3118" w:type="dxa"/>
            <w:tcBorders>
              <w:top w:val="nil"/>
              <w:left w:val="nil"/>
              <w:bottom w:val="nil"/>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9–8</w:t>
            </w:r>
          </w:p>
        </w:tc>
        <w:tc>
          <w:tcPr>
            <w:tcW w:w="3523" w:type="dxa"/>
            <w:tcBorders>
              <w:top w:val="nil"/>
              <w:left w:val="nil"/>
              <w:bottom w:val="nil"/>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15–10</w:t>
            </w:r>
          </w:p>
        </w:tc>
      </w:tr>
      <w:tr w:rsidR="00252C90" w:rsidRPr="00252C90" w:rsidTr="00356318">
        <w:tc>
          <w:tcPr>
            <w:tcW w:w="2699" w:type="dxa"/>
            <w:gridSpan w:val="2"/>
            <w:tcBorders>
              <w:top w:val="nil"/>
              <w:left w:val="single" w:sz="4" w:space="0" w:color="auto"/>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76-й и т.д.</w:t>
            </w:r>
          </w:p>
        </w:tc>
        <w:tc>
          <w:tcPr>
            <w:tcW w:w="3118" w:type="dxa"/>
            <w:tcBorders>
              <w:top w:val="nil"/>
              <w:left w:val="nil"/>
              <w:bottom w:val="single" w:sz="4" w:space="0" w:color="auto"/>
              <w:right w:val="single" w:sz="6" w:space="0" w:color="000000"/>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&gt;8</w:t>
            </w:r>
          </w:p>
        </w:tc>
        <w:tc>
          <w:tcPr>
            <w:tcW w:w="3523" w:type="dxa"/>
            <w:tcBorders>
              <w:top w:val="nil"/>
              <w:left w:val="nil"/>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Не более 20</w:t>
            </w:r>
          </w:p>
        </w:tc>
      </w:tr>
    </w:tbl>
    <w:p w:rsidR="00252C90" w:rsidRPr="00252C90" w:rsidRDefault="00252C90" w:rsidP="00252C90">
      <w:pPr>
        <w:shd w:val="clear" w:color="auto" w:fill="FFFFFF"/>
        <w:spacing w:after="0" w:line="336"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 </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 Эффективным средством закаливания, интенсивно тренирующим механизм терморегуляции и значительно повышающим тонус нервной системы, является контрастный душ (попеременно теплый и холодный).</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lastRenderedPageBreak/>
        <w:t>Быстрая смена температуры воды способствует активизации всех функций организма, улучшению обменных процессов, улучшению кровообращения, укреплению всех тканей и, в частности, кожи, снимает вялость, сонливость (табл. 2.5).</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Таблица 2.5. </w:t>
      </w:r>
      <w:r w:rsidRPr="00356318">
        <w:rPr>
          <w:color w:val="333333"/>
          <w:sz w:val="27"/>
          <w:szCs w:val="27"/>
        </w:rPr>
        <w:t>Примерная схема закаливания контрастными водными процедурами</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57"/>
        <w:gridCol w:w="654"/>
        <w:gridCol w:w="612"/>
        <w:gridCol w:w="788"/>
        <w:gridCol w:w="716"/>
        <w:gridCol w:w="1613"/>
        <w:gridCol w:w="1632"/>
        <w:gridCol w:w="749"/>
        <w:gridCol w:w="868"/>
      </w:tblGrid>
      <w:tr w:rsidR="00252C90" w:rsidRPr="00252C90" w:rsidTr="00356318">
        <w:tc>
          <w:tcPr>
            <w:tcW w:w="0" w:type="auto"/>
            <w:vMerge w:val="restart"/>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День закаливания</w:t>
            </w:r>
          </w:p>
        </w:tc>
        <w:tc>
          <w:tcPr>
            <w:tcW w:w="0" w:type="auto"/>
            <w:gridSpan w:val="4"/>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Температура воды,°</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Продолжительность, с</w:t>
            </w:r>
          </w:p>
        </w:tc>
        <w:tc>
          <w:tcPr>
            <w:tcW w:w="0" w:type="auto"/>
            <w:gridSpan w:val="2"/>
            <w:vMerge w:val="restart"/>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Количество перемен</w:t>
            </w:r>
          </w:p>
        </w:tc>
      </w:tr>
      <w:tr w:rsidR="00252C90" w:rsidRPr="00252C90" w:rsidTr="00356318">
        <w:tc>
          <w:tcPr>
            <w:tcW w:w="0" w:type="auto"/>
            <w:vMerge/>
            <w:shd w:val="clear" w:color="auto" w:fill="FFFFFF"/>
            <w:vAlign w:val="center"/>
            <w:hideMark/>
          </w:tcPr>
          <w:p w:rsidR="00252C90" w:rsidRPr="00252C90" w:rsidRDefault="00252C90" w:rsidP="00252C90">
            <w:pPr>
              <w:spacing w:after="0" w:line="240" w:lineRule="auto"/>
              <w:rPr>
                <w:rFonts w:ascii="inherit" w:eastAsia="Times New Roman" w:hAnsi="inherit" w:cs="Arial"/>
                <w:color w:val="333333"/>
                <w:sz w:val="27"/>
                <w:szCs w:val="27"/>
              </w:rPr>
            </w:pP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горячая</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холодная</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нагревание</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охлаждение</w:t>
            </w:r>
          </w:p>
        </w:tc>
        <w:tc>
          <w:tcPr>
            <w:tcW w:w="0" w:type="auto"/>
            <w:gridSpan w:val="2"/>
            <w:vMerge/>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p>
        </w:tc>
      </w:tr>
      <w:tr w:rsidR="00252C90" w:rsidRPr="00252C90" w:rsidTr="00356318">
        <w:tc>
          <w:tcPr>
            <w:tcW w:w="0" w:type="auto"/>
            <w:gridSpan w:val="9"/>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групп индивидуального закаливающего режима</w:t>
            </w:r>
          </w:p>
        </w:tc>
      </w:tr>
      <w:tr w:rsidR="00252C90" w:rsidRPr="00252C90" w:rsidTr="00356318">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1–3-й 4–6-й 7–10-й 11–15-й 16–20-й</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37–34 37–34 38 39 40</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30–28 27–26 26–25 25–24 24–23</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90 90 90 90 90–60</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120 120 120 120 100–90</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3–4 То же » » 4–5</w:t>
            </w:r>
          </w:p>
        </w:tc>
      </w:tr>
      <w:tr w:rsidR="00252C90" w:rsidRPr="00252C90" w:rsidTr="00356318">
        <w:tc>
          <w:tcPr>
            <w:tcW w:w="0" w:type="auto"/>
            <w:gridSpan w:val="9"/>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групп основного оптимально-закаливающего режима</w:t>
            </w:r>
          </w:p>
        </w:tc>
      </w:tr>
      <w:tr w:rsidR="00252C90" w:rsidRPr="00252C90" w:rsidTr="00356318">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21–25-й 26–30-й 31–35-й 36–40-й 41–45-й</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40 40 41–40 41–40 41–40</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23–22 22–21 21–20 20–19 19–18</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90–60 90–60 75–60 60 60</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100–90 100–90 80 80 70</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4–5 То же » » 5–6</w:t>
            </w:r>
          </w:p>
        </w:tc>
      </w:tr>
      <w:tr w:rsidR="00252C90" w:rsidRPr="00252C90" w:rsidTr="00356318">
        <w:tc>
          <w:tcPr>
            <w:tcW w:w="0" w:type="auto"/>
            <w:gridSpan w:val="9"/>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групп специального закаливающего режима</w:t>
            </w:r>
          </w:p>
        </w:tc>
      </w:tr>
      <w:tr w:rsidR="00252C90" w:rsidRPr="00252C90" w:rsidTr="00356318">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46–50-й 51–53-й 54–60-й</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41–40 41–40 42–41</w:t>
            </w:r>
          </w:p>
        </w:tc>
        <w:tc>
          <w:tcPr>
            <w:tcW w:w="0" w:type="auto"/>
            <w:gridSpan w:val="2"/>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17–16 15–14 13–12</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60 60 45</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70 60 45</w:t>
            </w:r>
          </w:p>
        </w:tc>
        <w:tc>
          <w:tcPr>
            <w:tcW w:w="0" w:type="auto"/>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5–6 То же 7–8</w:t>
            </w:r>
          </w:p>
        </w:tc>
      </w:tr>
    </w:tbl>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В зависимости от разности температуры воды различают сильноконтрастный душ (перепад температуры более 15 °С), среднеконтрастный (перепад температуры воды 10–15 °С) и слабоконтрастный (перепад температуры воды менее 10 °С).</w:t>
      </w:r>
    </w:p>
    <w:p w:rsidR="00252C90" w:rsidRPr="00356318"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color w:val="333333"/>
          <w:sz w:val="27"/>
          <w:szCs w:val="27"/>
        </w:rPr>
        <w:t>Практически здоровые люди могут начинать закаливание со среднеконтрастного душа и по мере адаптации к нему переходить к сильноконтрастному.</w:t>
      </w:r>
    </w:p>
    <w:p w:rsidR="00252C90" w:rsidRPr="00356318"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56318">
        <w:rPr>
          <w:rFonts w:ascii="Times New Roman" w:eastAsia="Times New Roman" w:hAnsi="Times New Roman" w:cs="Times New Roman"/>
          <w:b/>
          <w:bCs/>
          <w:i/>
          <w:iCs/>
          <w:color w:val="333333"/>
          <w:sz w:val="27"/>
          <w:szCs w:val="27"/>
          <w:bdr w:val="none" w:sz="0" w:space="0" w:color="auto" w:frame="1"/>
        </w:rPr>
        <w:t>Купание в открытых водоемах</w:t>
      </w:r>
      <w:r w:rsidRPr="00356318">
        <w:rPr>
          <w:rFonts w:ascii="Times New Roman" w:eastAsia="Times New Roman" w:hAnsi="Times New Roman" w:cs="Times New Roman"/>
          <w:color w:val="333333"/>
          <w:sz w:val="27"/>
          <w:szCs w:val="27"/>
        </w:rPr>
        <w:t> — наиболее действенное средство закаливания водой. Его лучше начинать летом и продолжать систематически, совершая не менее 2–3 купаний в неделю. При плавании водная среда оказывает легкое массирующее воздействие на тело — мышцы, подкожные сосуды (капилляры) и нервные окончания; одновременно происходит повышенный расход тепловой энергии, в то же время усиливается теплопродукция в самом организме, которая обеспечивает сохранение нормальной температуры тела при правильном дозировании на весь период купания.</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color w:val="333333"/>
          <w:sz w:val="27"/>
          <w:szCs w:val="27"/>
        </w:rPr>
        <w:t>Сильное воздействие на организм человека оказывают </w:t>
      </w:r>
      <w:r w:rsidRPr="00356318">
        <w:rPr>
          <w:i/>
          <w:iCs/>
          <w:color w:val="333333"/>
          <w:sz w:val="27"/>
          <w:szCs w:val="27"/>
          <w:bdr w:val="none" w:sz="0" w:space="0" w:color="auto" w:frame="1"/>
        </w:rPr>
        <w:t>морские купания</w:t>
      </w:r>
      <w:r w:rsidRPr="00356318">
        <w:rPr>
          <w:color w:val="333333"/>
          <w:sz w:val="27"/>
          <w:szCs w:val="27"/>
        </w:rPr>
        <w:t>: соли и органические вещества, содержащиеся в воде, вызывают раздражение кожи; морские волны производят более сильное механическое (массирующее) действие и увеличивают теплоотдачу. Плавание в морской воде в сочетании с легким массажем, морским ветром повышает устойчивость к простудным заболеваниям и острому респираторному заболеванию, тренирует дыхательную систему, улучшает обмен веществ, снижает аллергические реакции, сглаживает психологические стрессы, поднимает тонус, а в целом — обеспечивает хорошую физическую и психологическую подготовку организма.</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lastRenderedPageBreak/>
        <w:t>Продолжительность пребывания в воде должна регулироваться в зависимости от ее температуры и погодных условий, а также от степени тренированности и состояния здоровья занимающихся закаливанием.</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Систематическое закаливание водой обязательно для всех, кто хочет достигнуть высшей формы закаливания холодом — «моржевания». Зимнее плавание дает наибольший закаливающий эффект.</w:t>
      </w:r>
    </w:p>
    <w:p w:rsidR="00252C90" w:rsidRPr="00356318"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356318">
        <w:rPr>
          <w:color w:val="333333"/>
          <w:sz w:val="27"/>
          <w:szCs w:val="27"/>
        </w:rPr>
        <w:t>Различия в оздоровительных эффектах физической тренированности и закаливания представлены в табл. 2.6.</w:t>
      </w:r>
    </w:p>
    <w:p w:rsidR="00252C90" w:rsidRPr="00356318"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356318">
        <w:rPr>
          <w:b/>
          <w:bCs/>
          <w:color w:val="333333"/>
          <w:sz w:val="27"/>
          <w:szCs w:val="27"/>
          <w:bdr w:val="none" w:sz="0" w:space="0" w:color="auto" w:frame="1"/>
        </w:rPr>
        <w:t>Таблица 2.6.</w:t>
      </w:r>
      <w:r w:rsidRPr="00356318">
        <w:rPr>
          <w:color w:val="333333"/>
          <w:sz w:val="27"/>
          <w:szCs w:val="27"/>
        </w:rPr>
        <w:t> Различия в оздоровительных эффектах физической тренированности и закаливания</w:t>
      </w:r>
    </w:p>
    <w:tbl>
      <w:tblPr>
        <w:tblW w:w="9689" w:type="dxa"/>
        <w:shd w:val="clear" w:color="auto" w:fill="FFFFFF"/>
        <w:tblCellMar>
          <w:left w:w="0" w:type="dxa"/>
          <w:right w:w="0" w:type="dxa"/>
        </w:tblCellMar>
        <w:tblLook w:val="04A0"/>
      </w:tblPr>
      <w:tblGrid>
        <w:gridCol w:w="3262"/>
        <w:gridCol w:w="3426"/>
        <w:gridCol w:w="3001"/>
      </w:tblGrid>
      <w:tr w:rsidR="00252C90" w:rsidRPr="00252C90" w:rsidTr="0035631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Характеристика влияния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Закаливание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Физическая тренировка</w:t>
            </w:r>
          </w:p>
        </w:tc>
      </w:tr>
      <w:tr w:rsidR="00252C90" w:rsidRPr="00252C90" w:rsidTr="0035631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Основная направленность влияния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Функции терморегуляции и защитные силы организма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Двигательная функция</w:t>
            </w:r>
          </w:p>
        </w:tc>
      </w:tr>
      <w:tr w:rsidR="00252C90" w:rsidRPr="00252C90" w:rsidTr="0035631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Влияние на другие органы и системы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Слабо выражено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Резко выражено</w:t>
            </w:r>
          </w:p>
        </w:tc>
      </w:tr>
      <w:tr w:rsidR="00252C90" w:rsidRPr="00252C90" w:rsidTr="0035631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Возможность использования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При любых состояниях организма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Только при сохранности двигательной функции</w:t>
            </w:r>
          </w:p>
        </w:tc>
      </w:tr>
      <w:tr w:rsidR="00252C90" w:rsidRPr="00252C90" w:rsidTr="00D952E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Источник энергии, обеспечивающий влияние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Внешняя энергия природных сил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Внутренний энергетический потенциал тканей организма</w:t>
            </w:r>
          </w:p>
        </w:tc>
      </w:tr>
      <w:tr w:rsidR="00252C90" w:rsidRPr="00252C90" w:rsidTr="00D952E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Отношение к произвольной деятельности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Эффект достигается непроизвольно, сознанием не контролируется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52C90" w:rsidRPr="00252C90" w:rsidRDefault="00252C90" w:rsidP="00252C90">
            <w:pPr>
              <w:spacing w:after="0" w:line="240" w:lineRule="auto"/>
              <w:rPr>
                <w:rFonts w:ascii="inherit" w:eastAsia="Times New Roman" w:hAnsi="inherit" w:cs="Arial"/>
                <w:color w:val="333333"/>
                <w:sz w:val="27"/>
                <w:szCs w:val="27"/>
              </w:rPr>
            </w:pPr>
            <w:r w:rsidRPr="00252C90">
              <w:rPr>
                <w:rFonts w:ascii="inherit" w:eastAsia="Times New Roman" w:hAnsi="inherit" w:cs="Arial"/>
                <w:color w:val="333333"/>
                <w:sz w:val="27"/>
                <w:szCs w:val="27"/>
              </w:rPr>
              <w:t>Эффект возникает в результате произвольных действий</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Основной оздоровительный результат</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Повышение защитных сил организма</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Повышение мышечной работоспособности</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Дополнительный оздоровительный результат</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Повышение эффективности тренировочного процесса</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Повышение защитных сил организма</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Механизм развития оздоровительного эффекта</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Тренировка приспособления к факторам среды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Тренировка физическая</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Возможность использования в качестве фона для другой деятельности (способность быть «попутным» воздействием)</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Имеется в полном объеме к воздействию каждого фактора среды</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Исключается (частично возможна лишь для автоматизированных навыков ходьбы, бега</w:t>
            </w:r>
            <w:r w:rsidRPr="00252C90">
              <w:rPr>
                <w:rFonts w:ascii="inherit" w:eastAsia="Times New Roman" w:hAnsi="inherit" w:cs="Times New Roman"/>
                <w:sz w:val="24"/>
                <w:szCs w:val="24"/>
              </w:rPr>
              <w:br/>
              <w:t>и т.п.)</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Возможность сочетания с другими воздействиями той же группы Период возможного использования</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Имеется в полном объеме В полном объеме со дня рождения и на протяжении всей жизни с максимальной эффективностью в каждый период</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Крайне ограничена С 3–4 лет, в полном объеме с 12–16 лет</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Возможность использования для резко ослабленных больных</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Полностью сохранена</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Практически</w:t>
            </w:r>
            <w:r w:rsidRPr="00252C90">
              <w:rPr>
                <w:rFonts w:ascii="inherit" w:eastAsia="Times New Roman" w:hAnsi="inherit" w:cs="Times New Roman"/>
                <w:sz w:val="24"/>
                <w:szCs w:val="24"/>
              </w:rPr>
              <w:br/>
              <w:t>отсутствует</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Доступность наблюдения за эффектом</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Крайне затруднена</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Предельна — регистрируется невооруженным глазом</w:t>
            </w:r>
          </w:p>
        </w:tc>
      </w:tr>
      <w:tr w:rsidR="00252C90" w:rsidRPr="00252C90" w:rsidTr="00D952EB">
        <w:tblPrEx>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Возможность искусственных влияний</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Физиотерапия</w:t>
            </w:r>
          </w:p>
        </w:tc>
        <w:tc>
          <w:tcPr>
            <w:tcW w:w="0" w:type="auto"/>
            <w:tcBorders>
              <w:top w:val="single" w:sz="4" w:space="0" w:color="auto"/>
              <w:left w:val="single" w:sz="4" w:space="0" w:color="auto"/>
              <w:bottom w:val="single" w:sz="4" w:space="0" w:color="auto"/>
              <w:right w:val="single" w:sz="4" w:space="0" w:color="auto"/>
            </w:tcBorders>
            <w:vAlign w:val="bottom"/>
            <w:hideMark/>
          </w:tcPr>
          <w:p w:rsidR="00252C90" w:rsidRPr="00252C90" w:rsidRDefault="00252C90" w:rsidP="00252C90">
            <w:pPr>
              <w:spacing w:after="0" w:line="240" w:lineRule="auto"/>
              <w:rPr>
                <w:rFonts w:ascii="inherit" w:eastAsia="Times New Roman" w:hAnsi="inherit" w:cs="Times New Roman"/>
                <w:sz w:val="24"/>
                <w:szCs w:val="24"/>
              </w:rPr>
            </w:pPr>
            <w:r w:rsidRPr="00252C90">
              <w:rPr>
                <w:rFonts w:ascii="inherit" w:eastAsia="Times New Roman" w:hAnsi="inherit" w:cs="Times New Roman"/>
                <w:sz w:val="24"/>
                <w:szCs w:val="24"/>
              </w:rPr>
              <w:t>Тренажеры, электростимуляция</w:t>
            </w:r>
          </w:p>
        </w:tc>
      </w:tr>
    </w:tbl>
    <w:p w:rsidR="00252C90" w:rsidRPr="00252C90" w:rsidRDefault="00252C90" w:rsidP="00252C90">
      <w:pPr>
        <w:shd w:val="clear" w:color="auto" w:fill="FFFFFF"/>
        <w:spacing w:after="0" w:line="336"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lastRenderedPageBreak/>
        <w:t> </w:t>
      </w:r>
    </w:p>
    <w:p w:rsidR="00252C90" w:rsidRDefault="00252C90" w:rsidP="00252C90">
      <w:pPr>
        <w:shd w:val="clear" w:color="auto" w:fill="FFFFFF"/>
        <w:spacing w:after="0" w:line="336"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 </w:t>
      </w:r>
    </w:p>
    <w:p w:rsidR="00D952EB" w:rsidRPr="00252C90" w:rsidRDefault="00D952EB" w:rsidP="00252C90">
      <w:pPr>
        <w:shd w:val="clear" w:color="auto" w:fill="FFFFFF"/>
        <w:spacing w:after="0" w:line="336" w:lineRule="atLeast"/>
        <w:textAlignment w:val="baseline"/>
        <w:rPr>
          <w:rFonts w:ascii="inherit" w:eastAsia="Times New Roman" w:hAnsi="inherit" w:cs="Arial"/>
          <w:color w:val="333333"/>
          <w:sz w:val="27"/>
          <w:szCs w:val="27"/>
        </w:rPr>
      </w:pPr>
    </w:p>
    <w:p w:rsidR="00252C90" w:rsidRPr="00D952EB" w:rsidRDefault="00252C90" w:rsidP="00252C90">
      <w:pPr>
        <w:pStyle w:val="2"/>
        <w:shd w:val="clear" w:color="auto" w:fill="FFFFFF"/>
        <w:spacing w:before="240" w:after="240"/>
        <w:textAlignment w:val="baseline"/>
        <w:rPr>
          <w:rFonts w:ascii="Times New Roman" w:hAnsi="Times New Roman" w:cs="Times New Roman"/>
          <w:color w:val="333333"/>
        </w:rPr>
      </w:pPr>
      <w:r w:rsidRPr="00D952EB">
        <w:rPr>
          <w:rFonts w:ascii="Times New Roman" w:eastAsia="Times New Roman" w:hAnsi="Times New Roman" w:cs="Times New Roman"/>
          <w:color w:val="333333"/>
          <w:sz w:val="27"/>
          <w:szCs w:val="27"/>
        </w:rPr>
        <w:t> </w:t>
      </w:r>
      <w:r w:rsidRPr="00D952EB">
        <w:rPr>
          <w:rFonts w:ascii="Times New Roman" w:hAnsi="Times New Roman" w:cs="Times New Roman"/>
          <w:color w:val="333333"/>
        </w:rPr>
        <w:t>2.2.5. Формы применения лечебной физической культуры</w:t>
      </w:r>
    </w:p>
    <w:p w:rsidR="00252C90" w:rsidRPr="00D952EB"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К основным формам проведения ЛФК относят следующие:</w:t>
      </w:r>
    </w:p>
    <w:p w:rsidR="00252C90" w:rsidRPr="00D952EB" w:rsidRDefault="00252C90" w:rsidP="009B7378">
      <w:pPr>
        <w:numPr>
          <w:ilvl w:val="0"/>
          <w:numId w:val="78"/>
        </w:numPr>
        <w:shd w:val="clear" w:color="auto" w:fill="FFFFFF"/>
        <w:spacing w:after="240" w:line="240" w:lineRule="auto"/>
        <w:ind w:left="0"/>
        <w:textAlignment w:val="baseline"/>
        <w:rPr>
          <w:rFonts w:ascii="Times New Roman" w:hAnsi="Times New Roman" w:cs="Times New Roman"/>
          <w:color w:val="333333"/>
          <w:sz w:val="27"/>
          <w:szCs w:val="27"/>
        </w:rPr>
      </w:pPr>
      <w:r w:rsidRPr="00D952EB">
        <w:rPr>
          <w:rFonts w:ascii="Times New Roman" w:hAnsi="Times New Roman" w:cs="Times New Roman"/>
          <w:color w:val="333333"/>
          <w:sz w:val="27"/>
          <w:szCs w:val="27"/>
        </w:rPr>
        <w:t>УГГ;</w:t>
      </w:r>
    </w:p>
    <w:p w:rsidR="00252C90" w:rsidRPr="00D952EB" w:rsidRDefault="00252C90" w:rsidP="009B7378">
      <w:pPr>
        <w:numPr>
          <w:ilvl w:val="0"/>
          <w:numId w:val="78"/>
        </w:numPr>
        <w:shd w:val="clear" w:color="auto" w:fill="FFFFFF"/>
        <w:spacing w:after="240" w:line="240" w:lineRule="auto"/>
        <w:ind w:left="0"/>
        <w:textAlignment w:val="baseline"/>
        <w:rPr>
          <w:rFonts w:ascii="Times New Roman" w:hAnsi="Times New Roman" w:cs="Times New Roman"/>
          <w:color w:val="333333"/>
          <w:sz w:val="27"/>
          <w:szCs w:val="27"/>
        </w:rPr>
      </w:pPr>
      <w:r w:rsidRPr="00D952EB">
        <w:rPr>
          <w:rFonts w:ascii="Times New Roman" w:hAnsi="Times New Roman" w:cs="Times New Roman"/>
          <w:color w:val="333333"/>
          <w:sz w:val="27"/>
          <w:szCs w:val="27"/>
        </w:rPr>
        <w:t>процедура (занятие) ЛГ;</w:t>
      </w:r>
    </w:p>
    <w:p w:rsidR="00252C90" w:rsidRPr="00D952EB" w:rsidRDefault="00252C90" w:rsidP="009B7378">
      <w:pPr>
        <w:numPr>
          <w:ilvl w:val="0"/>
          <w:numId w:val="78"/>
        </w:numPr>
        <w:shd w:val="clear" w:color="auto" w:fill="FFFFFF"/>
        <w:spacing w:after="240" w:line="240" w:lineRule="auto"/>
        <w:ind w:left="0"/>
        <w:textAlignment w:val="baseline"/>
        <w:rPr>
          <w:rFonts w:ascii="Times New Roman" w:hAnsi="Times New Roman" w:cs="Times New Roman"/>
          <w:color w:val="333333"/>
          <w:sz w:val="27"/>
          <w:szCs w:val="27"/>
        </w:rPr>
      </w:pPr>
      <w:r w:rsidRPr="00D952EB">
        <w:rPr>
          <w:rFonts w:ascii="Times New Roman" w:hAnsi="Times New Roman" w:cs="Times New Roman"/>
          <w:color w:val="333333"/>
          <w:sz w:val="27"/>
          <w:szCs w:val="27"/>
        </w:rPr>
        <w:t>дозированные восхождения (терренкур);</w:t>
      </w:r>
    </w:p>
    <w:p w:rsidR="00252C90" w:rsidRPr="00D952EB" w:rsidRDefault="00252C90" w:rsidP="009B7378">
      <w:pPr>
        <w:numPr>
          <w:ilvl w:val="0"/>
          <w:numId w:val="78"/>
        </w:numPr>
        <w:shd w:val="clear" w:color="auto" w:fill="FFFFFF"/>
        <w:spacing w:after="240" w:line="240" w:lineRule="auto"/>
        <w:ind w:left="0"/>
        <w:textAlignment w:val="baseline"/>
        <w:rPr>
          <w:rFonts w:ascii="Times New Roman" w:hAnsi="Times New Roman" w:cs="Times New Roman"/>
          <w:color w:val="333333"/>
          <w:sz w:val="27"/>
          <w:szCs w:val="27"/>
        </w:rPr>
      </w:pPr>
      <w:r w:rsidRPr="00D952EB">
        <w:rPr>
          <w:rFonts w:ascii="Times New Roman" w:hAnsi="Times New Roman" w:cs="Times New Roman"/>
          <w:color w:val="333333"/>
          <w:sz w:val="27"/>
          <w:szCs w:val="27"/>
        </w:rPr>
        <w:t>прогулки, экскурсии и ближний туризм (рис. 2.10).</w:t>
      </w:r>
    </w:p>
    <w:p w:rsidR="00252C90" w:rsidRDefault="00252C90" w:rsidP="00252C90">
      <w:pPr>
        <w:shd w:val="clear" w:color="auto" w:fill="FFFFFF"/>
        <w:spacing w:after="0" w:line="336" w:lineRule="atLeast"/>
        <w:textAlignment w:val="baseline"/>
        <w:rPr>
          <w:rFonts w:ascii="inherit" w:eastAsia="Times New Roman" w:hAnsi="inherit" w:cs="Arial"/>
          <w:color w:val="333333"/>
          <w:sz w:val="27"/>
          <w:szCs w:val="27"/>
        </w:rPr>
      </w:pPr>
      <w:r>
        <w:rPr>
          <w:noProof/>
        </w:rPr>
        <w:drawing>
          <wp:inline distT="0" distB="0" distL="0" distR="0">
            <wp:extent cx="3933825" cy="2590800"/>
            <wp:effectExtent l="19050" t="0" r="9525" b="0"/>
            <wp:docPr id="47" name="Рисунок 47" descr="https://www.studentlibrary.ru/cgi-bin/mb4x?usr_data=gd-image(doc,ISBN9785970471852-0004,img2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studentlibrary.ru/cgi-bin/mb4x?usr_data=gd-image(doc,ISBN9785970471852-0004,img25.png,-1,,00000000,)&amp;hide_Cookie=yes"/>
                    <pic:cNvPicPr>
                      <a:picLocks noChangeAspect="1" noChangeArrowheads="1"/>
                    </pic:cNvPicPr>
                  </pic:nvPicPr>
                  <pic:blipFill>
                    <a:blip r:embed="rId67"/>
                    <a:srcRect/>
                    <a:stretch>
                      <a:fillRect/>
                    </a:stretch>
                  </pic:blipFill>
                  <pic:spPr bwMode="auto">
                    <a:xfrm>
                      <a:off x="0" y="0"/>
                      <a:ext cx="3933825" cy="2590800"/>
                    </a:xfrm>
                    <a:prstGeom prst="rect">
                      <a:avLst/>
                    </a:prstGeom>
                    <a:noFill/>
                    <a:ln w="9525">
                      <a:noFill/>
                      <a:miter lim="800000"/>
                      <a:headEnd/>
                      <a:tailEnd/>
                    </a:ln>
                  </pic:spPr>
                </pic:pic>
              </a:graphicData>
            </a:graphic>
          </wp:inline>
        </w:drawing>
      </w:r>
    </w:p>
    <w:p w:rsidR="00252C90" w:rsidRPr="00D952EB" w:rsidRDefault="00252C90" w:rsidP="00252C90">
      <w:pPr>
        <w:pStyle w:val="txt"/>
        <w:shd w:val="clear" w:color="auto" w:fill="FFFFFF"/>
        <w:spacing w:before="0" w:beforeAutospacing="0" w:after="0" w:afterAutospacing="0" w:line="288" w:lineRule="atLeast"/>
        <w:textAlignment w:val="baseline"/>
        <w:rPr>
          <w:color w:val="333333"/>
          <w:sz w:val="27"/>
          <w:szCs w:val="27"/>
        </w:rPr>
      </w:pPr>
      <w:r w:rsidRPr="00D952EB">
        <w:rPr>
          <w:b/>
          <w:bCs/>
          <w:color w:val="333333"/>
          <w:sz w:val="27"/>
          <w:szCs w:val="27"/>
          <w:bdr w:val="none" w:sz="0" w:space="0" w:color="auto" w:frame="1"/>
        </w:rPr>
        <w:t>Рис. 2.10.</w:t>
      </w:r>
      <w:r w:rsidRPr="00D952EB">
        <w:rPr>
          <w:color w:val="333333"/>
          <w:sz w:val="27"/>
          <w:szCs w:val="27"/>
        </w:rPr>
        <w:t> Формы лечебной физической культуры</w:t>
      </w:r>
    </w:p>
    <w:p w:rsidR="00252C90" w:rsidRPr="00D952EB" w:rsidRDefault="00252C90" w:rsidP="00252C90">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УГГ в домашних условиях проводится в утренние часы и служит хорошим средством перехода от сна к бодрствованию, к активной работе организма.</w:t>
      </w:r>
    </w:p>
    <w:p w:rsidR="00252C90" w:rsidRPr="00D952EB" w:rsidRDefault="00252C90" w:rsidP="00D952EB">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Применяемые в гигиенической гимнастике физические упражнения должны быть нетрудными. Здесь неприемлемы статические упражнения, вызывающие сильное напряжение и задержку дыхания. Подбирают упражнения, воздействующие на различные группы мышц и внутренние органы. При этом нужно учитывать состояние здоровья, физическое развитие и степень трудовой нагрузки.</w:t>
      </w:r>
    </w:p>
    <w:p w:rsidR="00252C90" w:rsidRPr="00D952EB" w:rsidRDefault="00252C90" w:rsidP="00D952EB">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Продолжительность выполнения гимнастических упражнений должна быть не более 10–30 мин, в комплекс включают 9–16 упражнений.</w:t>
      </w:r>
    </w:p>
    <w:p w:rsidR="00252C90" w:rsidRPr="00D952EB" w:rsidRDefault="00252C90" w:rsidP="00D952EB">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Процедура (занятие) ЛГ — основная форма проведения ЛФК, которую проводят с учетом физиологической нагрузки — так называемой физиологической кривой процедуры. Под последней обычно понимают графическое изображение степени напряжения организма в течение всей процедуры (рис. 2.11).</w:t>
      </w:r>
    </w:p>
    <w:p w:rsidR="00252C90" w:rsidRDefault="00252C90" w:rsidP="00252C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2181225" cy="3429000"/>
            <wp:effectExtent l="19050" t="0" r="9525" b="0"/>
            <wp:docPr id="50" name="Рисунок 50" descr="https://www.studentlibrary.ru/cgi-bin/mb4x?usr_data=gd-image(doc,ISBN9785970471852-0004,img2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studentlibrary.ru/cgi-bin/mb4x?usr_data=gd-image(doc,ISBN9785970471852-0004,img26.png,-1,,00000000,)&amp;hide_Cookie=yes"/>
                    <pic:cNvPicPr>
                      <a:picLocks noChangeAspect="1" noChangeArrowheads="1"/>
                    </pic:cNvPicPr>
                  </pic:nvPicPr>
                  <pic:blipFill>
                    <a:blip r:embed="rId68"/>
                    <a:srcRect/>
                    <a:stretch>
                      <a:fillRect/>
                    </a:stretch>
                  </pic:blipFill>
                  <pic:spPr bwMode="auto">
                    <a:xfrm>
                      <a:off x="0" y="0"/>
                      <a:ext cx="2181225" cy="3429000"/>
                    </a:xfrm>
                    <a:prstGeom prst="rect">
                      <a:avLst/>
                    </a:prstGeom>
                    <a:noFill/>
                    <a:ln w="9525">
                      <a:noFill/>
                      <a:miter lim="800000"/>
                      <a:headEnd/>
                      <a:tailEnd/>
                    </a:ln>
                  </pic:spPr>
                </pic:pic>
              </a:graphicData>
            </a:graphic>
          </wp:inline>
        </w:drawing>
      </w:r>
    </w:p>
    <w:p w:rsidR="00252C90" w:rsidRPr="00D952EB"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Рис. 2.11.</w:t>
      </w:r>
      <w:r w:rsidRPr="00D952EB">
        <w:rPr>
          <w:rFonts w:ascii="Times New Roman" w:eastAsia="Times New Roman" w:hAnsi="Times New Roman" w:cs="Times New Roman"/>
          <w:color w:val="333333"/>
          <w:sz w:val="27"/>
          <w:szCs w:val="27"/>
        </w:rPr>
        <w:t> Кривая физиологической нагрузки процедуры лечебной гимнастики: а — первой половины лечебного курса; б — второй половины лечебного курса</w:t>
      </w:r>
    </w:p>
    <w:p w:rsidR="00252C90" w:rsidRPr="00D952EB" w:rsidRDefault="00252C90" w:rsidP="00252C9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Каждая процедура состоит из трех разделов: вводного, основного и заключительного.</w:t>
      </w:r>
    </w:p>
    <w:p w:rsidR="00252C90" w:rsidRPr="00D952EB" w:rsidRDefault="00252C90" w:rsidP="009B7378">
      <w:pPr>
        <w:numPr>
          <w:ilvl w:val="0"/>
          <w:numId w:val="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Вводный раздел</w:t>
      </w:r>
      <w:r w:rsidRPr="00D952EB">
        <w:rPr>
          <w:rFonts w:ascii="Times New Roman" w:eastAsia="Times New Roman" w:hAnsi="Times New Roman" w:cs="Times New Roman"/>
          <w:color w:val="333333"/>
          <w:sz w:val="27"/>
          <w:szCs w:val="27"/>
        </w:rPr>
        <w:t> процедуры позволяет постепенно подготовить организм больного к возрастающей физической нагрузке. Используют дыхательные упражнения и упражнения для мелких и средних мышечных групп и суставов.</w:t>
      </w:r>
    </w:p>
    <w:p w:rsidR="00252C90" w:rsidRPr="00D952EB" w:rsidRDefault="00252C90" w:rsidP="009B7378">
      <w:pPr>
        <w:numPr>
          <w:ilvl w:val="0"/>
          <w:numId w:val="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Основной раздел</w:t>
      </w:r>
      <w:r w:rsidRPr="00D952EB">
        <w:rPr>
          <w:rFonts w:ascii="Times New Roman" w:eastAsia="Times New Roman" w:hAnsi="Times New Roman" w:cs="Times New Roman"/>
          <w:color w:val="333333"/>
          <w:sz w:val="27"/>
          <w:szCs w:val="27"/>
        </w:rPr>
        <w:t> занимает 50% времени, предназначенного для проведения каждой процедуры в первую очередь, и 70% —</w:t>
      </w:r>
      <w:r w:rsidRPr="00D952EB">
        <w:rPr>
          <w:rFonts w:ascii="Times New Roman" w:eastAsia="Times New Roman" w:hAnsi="Times New Roman" w:cs="Times New Roman"/>
          <w:color w:val="333333"/>
          <w:sz w:val="27"/>
          <w:szCs w:val="27"/>
        </w:rPr>
        <w:br/>
        <w:t>во вторую половину курса. На протяжении этого времени осуществляют задачи частной методики ЛФК путем сочетания элементов общей и специальной тренировки.</w:t>
      </w:r>
    </w:p>
    <w:p w:rsidR="00252C90" w:rsidRPr="00D952EB" w:rsidRDefault="00252C90" w:rsidP="009B7378">
      <w:pPr>
        <w:numPr>
          <w:ilvl w:val="0"/>
          <w:numId w:val="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w:t>
      </w:r>
      <w:r w:rsidRPr="00D952EB">
        <w:rPr>
          <w:rFonts w:ascii="Times New Roman" w:eastAsia="Times New Roman" w:hAnsi="Times New Roman" w:cs="Times New Roman"/>
          <w:b/>
          <w:bCs/>
          <w:color w:val="333333"/>
          <w:sz w:val="27"/>
          <w:szCs w:val="27"/>
          <w:bdr w:val="none" w:sz="0" w:space="0" w:color="auto" w:frame="1"/>
        </w:rPr>
        <w:t>заключительном разделе</w:t>
      </w:r>
      <w:r w:rsidRPr="00D952EB">
        <w:rPr>
          <w:rFonts w:ascii="Times New Roman" w:eastAsia="Times New Roman" w:hAnsi="Times New Roman" w:cs="Times New Roman"/>
          <w:color w:val="333333"/>
          <w:sz w:val="27"/>
          <w:szCs w:val="27"/>
        </w:rPr>
        <w:t> путем проведения дыхательных упражнений и движений, охватывающих мелкие и средние мышечные группы и суставы, снижается общее физическое напряжение.</w:t>
      </w:r>
    </w:p>
    <w:p w:rsidR="00252C90" w:rsidRPr="00D952EB"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Методика проведения процедуры ЛГ.</w:t>
      </w:r>
      <w:r w:rsidRPr="00D952EB">
        <w:rPr>
          <w:rFonts w:ascii="Times New Roman" w:eastAsia="Times New Roman" w:hAnsi="Times New Roman" w:cs="Times New Roman"/>
          <w:color w:val="333333"/>
          <w:sz w:val="27"/>
          <w:szCs w:val="27"/>
        </w:rPr>
        <w:t> Необходимо соблюдать следующие методические рекомендации.</w:t>
      </w:r>
    </w:p>
    <w:p w:rsidR="00252C90" w:rsidRPr="00D952EB" w:rsidRDefault="00252C90" w:rsidP="009B7378">
      <w:pPr>
        <w:numPr>
          <w:ilvl w:val="0"/>
          <w:numId w:val="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Характер упражнений, физиологическая нагрузка, дозировка и ИП должны быть адекватными общему состоянию больного, его возрастным особенностям и состоянию тренированности.</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Занятие физическими упражнениями должно воздействовать на весь организм больного.</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процедуре должно сочетаться общее и специальное воздействие на организм больного, поэтому в ней необходимо</w:t>
      </w:r>
      <w:r w:rsidRPr="00D952EB">
        <w:rPr>
          <w:rFonts w:ascii="Times New Roman" w:eastAsia="Times New Roman" w:hAnsi="Times New Roman" w:cs="Times New Roman"/>
          <w:color w:val="333333"/>
          <w:sz w:val="27"/>
          <w:szCs w:val="27"/>
        </w:rPr>
        <w:br/>
        <w:t>использовать как общеукрепляющие, так и специальные упражнения.</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lastRenderedPageBreak/>
        <w:t>При процедуре следует соблюдать принцип постепенности и последовательности повышения и снижения физической нагрузки, выдерживая оптимальную физиологическую кривую нагрузки.</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При подборе и проведении упражнений необходимо чередовать мышечные группы, вовлекаемые в выполнение физических упражнений с нагрузкой.</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лечебном курсе нужно ежедневно обновлять и усложнять применяемые упражнения. В процедуру ЛГ следует вводить 10–15% прежних упражнений, чтобы обеспечить закрепление двигательных навыков. Вместе с тем необходимо последовательно разнообразить и усложнять методику.</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Последние 3–4 дня курса лечения необходимо посвятить обучению больных гимнастическим упражнениям, рекомендуемым для последующих занятий в домашних условиях.</w:t>
      </w:r>
    </w:p>
    <w:p w:rsidR="00252C90" w:rsidRPr="00D952EB" w:rsidRDefault="00252C90" w:rsidP="009B7378">
      <w:pPr>
        <w:numPr>
          <w:ilvl w:val="0"/>
          <w:numId w:val="8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Объем методического материала в процедуре должен соответствовать режиму движений больных.</w:t>
      </w:r>
    </w:p>
    <w:p w:rsidR="00252C90" w:rsidRPr="00D952EB"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Исходные положения</w:t>
      </w:r>
      <w:r w:rsidRPr="00D952EB">
        <w:rPr>
          <w:rFonts w:ascii="Times New Roman" w:eastAsia="Times New Roman" w:hAnsi="Times New Roman" w:cs="Times New Roman"/>
          <w:color w:val="333333"/>
          <w:sz w:val="27"/>
          <w:szCs w:val="27"/>
        </w:rPr>
        <w:t>. Используют три основных ИП: лежа (на спине, животе, боку), сидя (на постели, стуле, кушетке), стоя (на четвереньках, коленях, с опорой на костыли, брусья, спинку стула).</w:t>
      </w:r>
    </w:p>
    <w:p w:rsidR="00252C90" w:rsidRPr="00D952EB"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Выделяют </w:t>
      </w:r>
      <w:r w:rsidRPr="00D952EB">
        <w:rPr>
          <w:rFonts w:ascii="Times New Roman" w:eastAsia="Times New Roman" w:hAnsi="Times New Roman" w:cs="Times New Roman"/>
          <w:b/>
          <w:bCs/>
          <w:color w:val="333333"/>
          <w:sz w:val="27"/>
          <w:szCs w:val="27"/>
          <w:bdr w:val="none" w:sz="0" w:space="0" w:color="auto" w:frame="1"/>
        </w:rPr>
        <w:t>три метода проведения процедур ЛГ</w:t>
      </w:r>
      <w:r w:rsidRPr="00D952EB">
        <w:rPr>
          <w:rFonts w:ascii="Times New Roman" w:eastAsia="Times New Roman" w:hAnsi="Times New Roman" w:cs="Times New Roman"/>
          <w:color w:val="333333"/>
          <w:sz w:val="27"/>
          <w:szCs w:val="27"/>
        </w:rPr>
        <w:t>: индивидуальный, групповой и консультативный самостоятельный.</w:t>
      </w:r>
    </w:p>
    <w:p w:rsidR="00252C90" w:rsidRPr="00D952EB" w:rsidRDefault="00252C90" w:rsidP="009B7378">
      <w:pPr>
        <w:numPr>
          <w:ilvl w:val="0"/>
          <w:numId w:val="8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Индивидуальный метод</w:t>
      </w:r>
      <w:r w:rsidRPr="00D952EB">
        <w:rPr>
          <w:rFonts w:ascii="Times New Roman" w:eastAsia="Times New Roman" w:hAnsi="Times New Roman" w:cs="Times New Roman"/>
          <w:color w:val="333333"/>
          <w:sz w:val="27"/>
          <w:szCs w:val="27"/>
        </w:rPr>
        <w:t> применяют к более тяжелым больным с ограниченной двигательной способностью и нуждающимся в оказании им помощи при движениях. Сюда относят, например, больных, выздоравливающих после перенесенного ИМ, реконструктивных операций на ОДА и др.</w:t>
      </w:r>
    </w:p>
    <w:p w:rsidR="00252C90" w:rsidRPr="00D952EB" w:rsidRDefault="00252C90" w:rsidP="009B7378">
      <w:pPr>
        <w:numPr>
          <w:ilvl w:val="0"/>
          <w:numId w:val="8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Групповой метод</w:t>
      </w:r>
      <w:r w:rsidRPr="00D952EB">
        <w:rPr>
          <w:rFonts w:ascii="Times New Roman" w:eastAsia="Times New Roman" w:hAnsi="Times New Roman" w:cs="Times New Roman"/>
          <w:color w:val="333333"/>
          <w:sz w:val="27"/>
          <w:szCs w:val="27"/>
        </w:rPr>
        <w:t> наиболее распространен. При нем обычно стремятся подбирать в группу больных, однородных по заболеванию и, что особенно важно, по функциональному состоянию. По этой причине при распределении больных на группы исходят из нозологических форм, а метод проведения процедур основан на функциональном состоянии больных.</w:t>
      </w:r>
    </w:p>
    <w:p w:rsidR="00252C90" w:rsidRPr="00D952EB" w:rsidRDefault="00252C90" w:rsidP="009B7378">
      <w:pPr>
        <w:numPr>
          <w:ilvl w:val="0"/>
          <w:numId w:val="8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Консультативный самостоятельный метод</w:t>
      </w:r>
      <w:r w:rsidRPr="00D952EB">
        <w:rPr>
          <w:rFonts w:ascii="Times New Roman" w:eastAsia="Times New Roman" w:hAnsi="Times New Roman" w:cs="Times New Roman"/>
          <w:color w:val="333333"/>
          <w:sz w:val="27"/>
          <w:szCs w:val="27"/>
        </w:rPr>
        <w:t> применяют, когда больного выписывают из больницы или ему трудно регулярно посещать лечебное учреждение. В этом случае больной занимается ЛГ дома, периодически являясь к врачу для повторного осмотра и получения указаний по дальнейшим занятиям.</w:t>
      </w:r>
    </w:p>
    <w:p w:rsidR="00252C90" w:rsidRDefault="00252C90"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Дозировка физической нагрузки в занятиях.</w:t>
      </w:r>
      <w:r w:rsidRPr="00D952EB">
        <w:rPr>
          <w:rFonts w:ascii="Times New Roman" w:eastAsia="Times New Roman" w:hAnsi="Times New Roman" w:cs="Times New Roman"/>
          <w:color w:val="333333"/>
          <w:sz w:val="27"/>
          <w:szCs w:val="27"/>
        </w:rPr>
        <w:t> Физическую нагрузку дозируют в зависимости от задач конкретного периода лечения, проявлений заболевания, функциональных возможностей, возраста больного и его толерантности к физическим нагрузкам (рис. 2.12).</w:t>
      </w:r>
    </w:p>
    <w:p w:rsidR="00D952EB" w:rsidRPr="00D952EB" w:rsidRDefault="00D952EB" w:rsidP="00252C9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252C90" w:rsidRDefault="00E100A5" w:rsidP="00252C90">
      <w:pPr>
        <w:shd w:val="clear" w:color="auto" w:fill="FFFFFF"/>
        <w:spacing w:after="0" w:line="336" w:lineRule="atLeast"/>
        <w:textAlignment w:val="baseline"/>
        <w:rPr>
          <w:rFonts w:ascii="inherit" w:eastAsia="Times New Roman" w:hAnsi="inherit" w:cs="Arial"/>
          <w:color w:val="333333"/>
          <w:sz w:val="27"/>
          <w:szCs w:val="27"/>
        </w:rPr>
      </w:pPr>
      <w:r>
        <w:rPr>
          <w:noProof/>
        </w:rPr>
        <w:lastRenderedPageBreak/>
        <w:drawing>
          <wp:inline distT="0" distB="0" distL="0" distR="0">
            <wp:extent cx="3495675" cy="2867025"/>
            <wp:effectExtent l="19050" t="0" r="9525" b="0"/>
            <wp:docPr id="52" name="Рисунок 52" descr="https://www.studentlibrary.ru/cgi-bin/mb4x?usr_data=gd-image(doc,ISBN9785970471852-0004,img2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studentlibrary.ru/cgi-bin/mb4x?usr_data=gd-image(doc,ISBN9785970471852-0004,img27.png,-1,,00000000,)&amp;hide_Cookie=yes"/>
                    <pic:cNvPicPr>
                      <a:picLocks noChangeAspect="1" noChangeArrowheads="1"/>
                    </pic:cNvPicPr>
                  </pic:nvPicPr>
                  <pic:blipFill>
                    <a:blip r:embed="rId69"/>
                    <a:srcRect/>
                    <a:stretch>
                      <a:fillRect/>
                    </a:stretch>
                  </pic:blipFill>
                  <pic:spPr bwMode="auto">
                    <a:xfrm>
                      <a:off x="0" y="0"/>
                      <a:ext cx="3495675" cy="2867025"/>
                    </a:xfrm>
                    <a:prstGeom prst="rect">
                      <a:avLst/>
                    </a:prstGeom>
                    <a:noFill/>
                    <a:ln w="9525">
                      <a:noFill/>
                      <a:miter lim="800000"/>
                      <a:headEnd/>
                      <a:tailEnd/>
                    </a:ln>
                  </pic:spPr>
                </pic:pic>
              </a:graphicData>
            </a:graphic>
          </wp:inline>
        </w:drawing>
      </w:r>
    </w:p>
    <w:p w:rsidR="00E100A5" w:rsidRPr="00E100A5" w:rsidRDefault="00E100A5" w:rsidP="00E100A5">
      <w:pPr>
        <w:shd w:val="clear" w:color="auto" w:fill="FFFFFF"/>
        <w:spacing w:after="0" w:line="288" w:lineRule="atLeast"/>
        <w:textAlignment w:val="baseline"/>
        <w:rPr>
          <w:rFonts w:ascii="inherit" w:eastAsia="Times New Roman" w:hAnsi="inherit" w:cs="Arial"/>
          <w:color w:val="333333"/>
          <w:sz w:val="27"/>
          <w:szCs w:val="27"/>
        </w:rPr>
      </w:pPr>
      <w:r w:rsidRPr="00E100A5">
        <w:rPr>
          <w:rFonts w:ascii="inherit" w:eastAsia="Times New Roman" w:hAnsi="inherit" w:cs="Arial"/>
          <w:b/>
          <w:bCs/>
          <w:color w:val="333333"/>
          <w:sz w:val="27"/>
          <w:szCs w:val="27"/>
          <w:bdr w:val="none" w:sz="0" w:space="0" w:color="auto" w:frame="1"/>
        </w:rPr>
        <w:t>Рис. 2.12.</w:t>
      </w:r>
      <w:r w:rsidRPr="00E100A5">
        <w:rPr>
          <w:rFonts w:ascii="inherit" w:eastAsia="Times New Roman" w:hAnsi="inherit" w:cs="Arial"/>
          <w:color w:val="333333"/>
          <w:sz w:val="27"/>
          <w:szCs w:val="27"/>
        </w:rPr>
        <w:t> Дозирование физической нагрузки</w:t>
      </w:r>
    </w:p>
    <w:p w:rsidR="00E100A5" w:rsidRPr="00E100A5" w:rsidRDefault="00E100A5" w:rsidP="00E100A5">
      <w:pPr>
        <w:shd w:val="clear" w:color="auto" w:fill="FFFFFF"/>
        <w:spacing w:after="0" w:line="288" w:lineRule="atLeast"/>
        <w:textAlignment w:val="baseline"/>
        <w:rPr>
          <w:rFonts w:ascii="inherit" w:eastAsia="Times New Roman" w:hAnsi="inherit" w:cs="Arial"/>
          <w:color w:val="333333"/>
          <w:sz w:val="27"/>
          <w:szCs w:val="27"/>
        </w:rPr>
      </w:pPr>
      <w:r w:rsidRPr="00E100A5">
        <w:rPr>
          <w:rFonts w:ascii="inherit" w:eastAsia="Times New Roman" w:hAnsi="inherit" w:cs="Arial"/>
          <w:color w:val="333333"/>
          <w:sz w:val="27"/>
          <w:szCs w:val="27"/>
        </w:rPr>
        <w:t>Большое значение для дозирования физической нагрузки имеет </w:t>
      </w:r>
      <w:r w:rsidRPr="00E100A5">
        <w:rPr>
          <w:rFonts w:ascii="inherit" w:eastAsia="Times New Roman" w:hAnsi="inherit" w:cs="Arial"/>
          <w:b/>
          <w:bCs/>
          <w:color w:val="333333"/>
          <w:sz w:val="27"/>
          <w:szCs w:val="27"/>
          <w:bdr w:val="none" w:sz="0" w:space="0" w:color="auto" w:frame="1"/>
        </w:rPr>
        <w:t>плотность занятий</w:t>
      </w:r>
      <w:r w:rsidRPr="00E100A5">
        <w:rPr>
          <w:rFonts w:ascii="inherit" w:eastAsia="Times New Roman" w:hAnsi="inherit" w:cs="Arial"/>
          <w:color w:val="333333"/>
          <w:sz w:val="27"/>
          <w:szCs w:val="27"/>
        </w:rPr>
        <w:t>. Ее определяют отношением длительности фактического выполнения упражнения к длительности всего занятия ЛГ. В ЛФК плотность нагрузки достигает 25–30%. В основном она зависит от длительности перерывов между отдельными упражнениями. В лечебно-оздоровительной ФК плотность нагрузки значительно повышается.</w:t>
      </w:r>
    </w:p>
    <w:p w:rsidR="00E100A5" w:rsidRPr="00E100A5" w:rsidRDefault="00E100A5" w:rsidP="00E100A5">
      <w:pPr>
        <w:shd w:val="clear" w:color="auto" w:fill="FFFFFF"/>
        <w:spacing w:before="240" w:after="0" w:line="288" w:lineRule="atLeast"/>
        <w:textAlignment w:val="baseline"/>
        <w:rPr>
          <w:rFonts w:ascii="inherit" w:eastAsia="Times New Roman" w:hAnsi="inherit" w:cs="Arial"/>
          <w:color w:val="333333"/>
          <w:sz w:val="27"/>
          <w:szCs w:val="27"/>
        </w:rPr>
      </w:pPr>
      <w:r w:rsidRPr="00E100A5">
        <w:rPr>
          <w:rFonts w:ascii="inherit" w:eastAsia="Times New Roman" w:hAnsi="inherit" w:cs="Arial"/>
          <w:color w:val="333333"/>
          <w:sz w:val="27"/>
          <w:szCs w:val="27"/>
        </w:rPr>
        <w:t>В зависимости от задач в различные периоды лечения выделяют лечебные, тонизирующие (поддерживающие) и тренирующие дозировки нагрузок.</w:t>
      </w:r>
    </w:p>
    <w:p w:rsidR="00E100A5" w:rsidRPr="00E100A5" w:rsidRDefault="000D7D4D" w:rsidP="00E100A5">
      <w:pPr>
        <w:shd w:val="clear" w:color="auto" w:fill="FFFFFF"/>
        <w:spacing w:after="0" w:line="240" w:lineRule="auto"/>
        <w:textAlignment w:val="baseline"/>
        <w:rPr>
          <w:rFonts w:ascii="Arial" w:eastAsia="Times New Roman" w:hAnsi="Arial" w:cs="Arial"/>
          <w:color w:val="333333"/>
          <w:sz w:val="27"/>
          <w:szCs w:val="27"/>
        </w:rPr>
      </w:pPr>
      <w:hyperlink r:id="rId70" w:history="1">
        <w:r w:rsidR="00E100A5" w:rsidRPr="00E100A5">
          <w:rPr>
            <w:rFonts w:ascii="inherit" w:eastAsia="Times New Roman" w:hAnsi="inherit" w:cs="Arial"/>
            <w:color w:val="0000FF"/>
            <w:sz w:val="2"/>
          </w:rPr>
          <w:t>Поставить закладку</w:t>
        </w:r>
      </w:hyperlink>
    </w:p>
    <w:p w:rsidR="00E100A5" w:rsidRPr="00E100A5" w:rsidRDefault="00E100A5" w:rsidP="009B7378">
      <w:pPr>
        <w:numPr>
          <w:ilvl w:val="0"/>
          <w:numId w:val="82"/>
        </w:numPr>
        <w:shd w:val="clear" w:color="auto" w:fill="FFFFFF"/>
        <w:spacing w:after="0" w:line="240" w:lineRule="auto"/>
        <w:ind w:left="0"/>
        <w:textAlignment w:val="baseline"/>
        <w:rPr>
          <w:rFonts w:ascii="inherit" w:eastAsia="Times New Roman" w:hAnsi="inherit" w:cs="Arial"/>
          <w:color w:val="333333"/>
          <w:sz w:val="27"/>
          <w:szCs w:val="27"/>
        </w:rPr>
      </w:pPr>
      <w:r w:rsidRPr="00E100A5">
        <w:rPr>
          <w:rFonts w:ascii="inherit" w:eastAsia="Times New Roman" w:hAnsi="inherit" w:cs="Arial"/>
          <w:b/>
          <w:bCs/>
          <w:color w:val="333333"/>
          <w:sz w:val="27"/>
          <w:szCs w:val="27"/>
          <w:bdr w:val="none" w:sz="0" w:space="0" w:color="auto" w:frame="1"/>
        </w:rPr>
        <w:t>Лечебную дозировку</w:t>
      </w:r>
      <w:r w:rsidRPr="00E100A5">
        <w:rPr>
          <w:rFonts w:ascii="inherit" w:eastAsia="Times New Roman" w:hAnsi="inherit" w:cs="Arial"/>
          <w:color w:val="333333"/>
          <w:sz w:val="27"/>
          <w:szCs w:val="27"/>
        </w:rPr>
        <w:t> применяют, когда необходимо в первую очередь оказать терапевтическое воздействие на пораженную систему или орган, сформировать компенсацию, предупредить осложнения. При этом общая физическая нагрузка в занятиях обычно небольшая и от занятия к занятию увеличивается незначительно. При ухудшении состояния ее снижают.</w:t>
      </w:r>
    </w:p>
    <w:p w:rsidR="00E100A5" w:rsidRPr="00E100A5" w:rsidRDefault="00E100A5" w:rsidP="009B7378">
      <w:pPr>
        <w:numPr>
          <w:ilvl w:val="0"/>
          <w:numId w:val="82"/>
        </w:numPr>
        <w:shd w:val="clear" w:color="auto" w:fill="FFFFFF"/>
        <w:spacing w:after="0" w:line="240" w:lineRule="auto"/>
        <w:ind w:left="0"/>
        <w:textAlignment w:val="baseline"/>
        <w:rPr>
          <w:rFonts w:ascii="inherit" w:eastAsia="Times New Roman" w:hAnsi="inherit" w:cs="Arial"/>
          <w:color w:val="333333"/>
          <w:sz w:val="27"/>
          <w:szCs w:val="27"/>
        </w:rPr>
      </w:pPr>
      <w:r w:rsidRPr="00E100A5">
        <w:rPr>
          <w:rFonts w:ascii="inherit" w:eastAsia="Times New Roman" w:hAnsi="inherit" w:cs="Arial"/>
          <w:b/>
          <w:bCs/>
          <w:color w:val="333333"/>
          <w:sz w:val="27"/>
          <w:szCs w:val="27"/>
          <w:bdr w:val="none" w:sz="0" w:space="0" w:color="auto" w:frame="1"/>
        </w:rPr>
        <w:t>Тонизирующую </w:t>
      </w:r>
      <w:r w:rsidRPr="00E100A5">
        <w:rPr>
          <w:rFonts w:ascii="inherit" w:eastAsia="Times New Roman" w:hAnsi="inherit" w:cs="Arial"/>
          <w:color w:val="333333"/>
          <w:sz w:val="27"/>
          <w:szCs w:val="27"/>
        </w:rPr>
        <w:t>(</w:t>
      </w:r>
      <w:r w:rsidRPr="00E100A5">
        <w:rPr>
          <w:rFonts w:ascii="inherit" w:eastAsia="Times New Roman" w:hAnsi="inherit" w:cs="Arial"/>
          <w:b/>
          <w:bCs/>
          <w:color w:val="333333"/>
          <w:sz w:val="27"/>
          <w:szCs w:val="27"/>
          <w:bdr w:val="none" w:sz="0" w:space="0" w:color="auto" w:frame="1"/>
        </w:rPr>
        <w:t>поддерживающую</w:t>
      </w:r>
      <w:r w:rsidRPr="00E100A5">
        <w:rPr>
          <w:rFonts w:ascii="inherit" w:eastAsia="Times New Roman" w:hAnsi="inherit" w:cs="Arial"/>
          <w:color w:val="333333"/>
          <w:sz w:val="27"/>
          <w:szCs w:val="27"/>
        </w:rPr>
        <w:t>)</w:t>
      </w:r>
      <w:r w:rsidRPr="00E100A5">
        <w:rPr>
          <w:rFonts w:ascii="inherit" w:eastAsia="Times New Roman" w:hAnsi="inherit" w:cs="Arial"/>
          <w:b/>
          <w:bCs/>
          <w:color w:val="333333"/>
          <w:sz w:val="27"/>
          <w:szCs w:val="27"/>
          <w:bdr w:val="none" w:sz="0" w:space="0" w:color="auto" w:frame="1"/>
        </w:rPr>
        <w:t> дозировку</w:t>
      </w:r>
      <w:r w:rsidRPr="00E100A5">
        <w:rPr>
          <w:rFonts w:ascii="inherit" w:eastAsia="Times New Roman" w:hAnsi="inherit" w:cs="Arial"/>
          <w:color w:val="333333"/>
          <w:sz w:val="27"/>
          <w:szCs w:val="27"/>
        </w:rPr>
        <w:t> применяют в удовлетворительном состоянии больного при длительной мобилизации, хронических заболеваниях с волнообразным течением, после окончания восстановительного лечения с максимально возможным лечебным эффектом. Общие и местные физические нагрузки зависят от функциональных возможностей организма в целом и отдельного пораженного органа или системы. Они должны стимулировать функции основных систем, т.е. оказывать тонизирующее действие и поддерживать достигнутые результаты. Применяют физические упражнения умеренной или большой интенсивности.</w:t>
      </w:r>
    </w:p>
    <w:p w:rsidR="00E100A5" w:rsidRPr="00D952EB" w:rsidRDefault="00E100A5" w:rsidP="00D952EB">
      <w:pPr>
        <w:shd w:val="clear" w:color="auto" w:fill="FFFFFF"/>
        <w:spacing w:after="0" w:line="240" w:lineRule="auto"/>
        <w:ind w:left="72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Тренирующую дозировку</w:t>
      </w:r>
      <w:r w:rsidRPr="00D952EB">
        <w:rPr>
          <w:rFonts w:ascii="Times New Roman" w:eastAsia="Times New Roman" w:hAnsi="Times New Roman" w:cs="Times New Roman"/>
          <w:color w:val="333333"/>
          <w:sz w:val="27"/>
          <w:szCs w:val="27"/>
        </w:rPr>
        <w:t xml:space="preserve"> применяют в период выздоровления и в период восстановительного лечения, когда необходимо нормализовать все функции организма, повысить работоспособность или добиться высокой компенсации. Для определения объема физических нагрузок, оказывающих тренирующее воздействие, проводят различные тесты. Так, при заболеваниях сердечно-сосудистой системы предельно допустимые физические нагрузки определяются с помощью пробы толерантности к ним; величина осевой нагрузки при диафизарных переломах — с помощью давления поврежденной иммобилизованной ногой на весы до момента появления болевых ощущений (оптимальная нагрузка составляет </w:t>
      </w:r>
      <w:r w:rsidRPr="00D952EB">
        <w:rPr>
          <w:rFonts w:ascii="Times New Roman" w:eastAsia="Times New Roman" w:hAnsi="Times New Roman" w:cs="Times New Roman"/>
          <w:color w:val="333333"/>
          <w:sz w:val="27"/>
          <w:szCs w:val="27"/>
        </w:rPr>
        <w:lastRenderedPageBreak/>
        <w:t>80% полученной величины); тренирующее действие для увеличения силы мышц оказывает нагрузка, составляющая 50% максимальной.</w:t>
      </w:r>
    </w:p>
    <w:p w:rsidR="00E100A5" w:rsidRPr="00D952EB" w:rsidRDefault="00E100A5" w:rsidP="00E100A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Метод ЛФК использует принцип упражняемости (рис. 2.13).</w:t>
      </w:r>
    </w:p>
    <w:p w:rsidR="00E100A5" w:rsidRPr="00252C90" w:rsidRDefault="00E100A5" w:rsidP="00252C90">
      <w:pPr>
        <w:shd w:val="clear" w:color="auto" w:fill="FFFFFF"/>
        <w:spacing w:after="0" w:line="336" w:lineRule="atLeast"/>
        <w:textAlignment w:val="baseline"/>
        <w:rPr>
          <w:rFonts w:ascii="inherit" w:eastAsia="Times New Roman" w:hAnsi="inherit" w:cs="Arial"/>
          <w:color w:val="333333"/>
          <w:sz w:val="27"/>
          <w:szCs w:val="27"/>
        </w:rPr>
      </w:pPr>
      <w:r>
        <w:rPr>
          <w:noProof/>
        </w:rPr>
        <w:drawing>
          <wp:inline distT="0" distB="0" distL="0" distR="0">
            <wp:extent cx="5057775" cy="2990850"/>
            <wp:effectExtent l="19050" t="0" r="9525" b="0"/>
            <wp:docPr id="55" name="Рисунок 55" descr="https://www.studentlibrary.ru/cgi-bin/mb4x?usr_data=gd-image(doc,ISBN9785970471852-0004,img2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studentlibrary.ru/cgi-bin/mb4x?usr_data=gd-image(doc,ISBN9785970471852-0004,img28.png,-1,,00000000,)&amp;hide_Cookie=yes"/>
                    <pic:cNvPicPr>
                      <a:picLocks noChangeAspect="1" noChangeArrowheads="1"/>
                    </pic:cNvPicPr>
                  </pic:nvPicPr>
                  <pic:blipFill>
                    <a:blip r:embed="rId71"/>
                    <a:srcRect/>
                    <a:stretch>
                      <a:fillRect/>
                    </a:stretch>
                  </pic:blipFill>
                  <pic:spPr bwMode="auto">
                    <a:xfrm>
                      <a:off x="0" y="0"/>
                      <a:ext cx="5057775" cy="2990850"/>
                    </a:xfrm>
                    <a:prstGeom prst="rect">
                      <a:avLst/>
                    </a:prstGeom>
                    <a:noFill/>
                    <a:ln w="9525">
                      <a:noFill/>
                      <a:miter lim="800000"/>
                      <a:headEnd/>
                      <a:tailEnd/>
                    </a:ln>
                  </pic:spPr>
                </pic:pic>
              </a:graphicData>
            </a:graphic>
          </wp:inline>
        </w:drawing>
      </w:r>
    </w:p>
    <w:p w:rsidR="00252C90" w:rsidRPr="00252C90" w:rsidRDefault="00252C90" w:rsidP="00252C90">
      <w:pPr>
        <w:shd w:val="clear" w:color="auto" w:fill="FFFFFF"/>
        <w:spacing w:after="0" w:line="336"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 </w:t>
      </w:r>
    </w:p>
    <w:p w:rsidR="00E100A5" w:rsidRPr="00D952EB" w:rsidRDefault="00252C90" w:rsidP="00E100A5">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 </w:t>
      </w:r>
      <w:r w:rsidR="00E100A5" w:rsidRPr="00D952EB">
        <w:rPr>
          <w:b/>
          <w:bCs/>
          <w:color w:val="333333"/>
          <w:sz w:val="27"/>
          <w:szCs w:val="27"/>
          <w:bdr w:val="none" w:sz="0" w:space="0" w:color="auto" w:frame="1"/>
        </w:rPr>
        <w:t>Рис. 2.13. </w:t>
      </w:r>
      <w:r w:rsidR="00E100A5" w:rsidRPr="00D952EB">
        <w:rPr>
          <w:color w:val="333333"/>
          <w:sz w:val="27"/>
          <w:szCs w:val="27"/>
        </w:rPr>
        <w:t>Лечебно-профилактическое действие физической тренировки (Журавлева А. И., 1993)</w:t>
      </w:r>
    </w:p>
    <w:p w:rsidR="00E100A5" w:rsidRPr="00D952EB" w:rsidRDefault="00E100A5" w:rsidP="00E100A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Тренировку больного человека обеспечивает систематическое и дозированное применение физических упражнений с целью общего оздоровления организма, улучшения функций, нарушенных патологическим процессом, развития, образования и закрепления моторных навыков и волевых качеств.</w:t>
      </w:r>
    </w:p>
    <w:p w:rsidR="00E100A5" w:rsidRPr="00D952EB" w:rsidRDefault="00E100A5" w:rsidP="00E100A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Различают тренировку общую и специальную.</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i/>
          <w:iCs/>
          <w:color w:val="333333"/>
          <w:sz w:val="27"/>
          <w:szCs w:val="27"/>
          <w:bdr w:val="none" w:sz="0" w:space="0" w:color="auto" w:frame="1"/>
        </w:rPr>
        <w:t>Общая тренировка </w:t>
      </w:r>
      <w:r w:rsidRPr="00D952EB">
        <w:rPr>
          <w:rFonts w:ascii="Times New Roman" w:eastAsia="Times New Roman" w:hAnsi="Times New Roman" w:cs="Times New Roman"/>
          <w:color w:val="333333"/>
          <w:sz w:val="27"/>
          <w:szCs w:val="27"/>
        </w:rPr>
        <w:t>преследует цель оздоровления, укрепление и общее развитие организма больного; она использует самые разнообразные виды общеукрепляющих и развивающих физических упражнений и приемов массажа.</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i/>
          <w:iCs/>
          <w:color w:val="333333"/>
          <w:sz w:val="27"/>
          <w:szCs w:val="27"/>
          <w:bdr w:val="none" w:sz="0" w:space="0" w:color="auto" w:frame="1"/>
        </w:rPr>
        <w:t>Специальная тренировка</w:t>
      </w:r>
      <w:r w:rsidRPr="00D952EB">
        <w:rPr>
          <w:rFonts w:ascii="Times New Roman" w:eastAsia="Times New Roman" w:hAnsi="Times New Roman" w:cs="Times New Roman"/>
          <w:color w:val="333333"/>
          <w:sz w:val="27"/>
          <w:szCs w:val="27"/>
        </w:rPr>
        <w:t> ставит своей целью развитие функций, нарушенных в связи с заболеванием или травмой. При ней используют виды физических упражнений, непосредственно воздействующих на область поражения или функционального расстройства.</w:t>
      </w:r>
    </w:p>
    <w:p w:rsidR="00E100A5" w:rsidRPr="00D952EB" w:rsidRDefault="00E100A5" w:rsidP="00E100A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К специальной тренировке относят следующие виды:</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Тренировка силы. </w:t>
      </w:r>
      <w:r w:rsidRPr="00D952EB">
        <w:rPr>
          <w:rFonts w:ascii="Times New Roman" w:eastAsia="Times New Roman" w:hAnsi="Times New Roman" w:cs="Times New Roman"/>
          <w:color w:val="333333"/>
          <w:sz w:val="27"/>
          <w:szCs w:val="27"/>
        </w:rPr>
        <w:t>При этом развиваются значительные мышечные напряжения посредством относительно короткой максимальной нагрузки с большим компонентом статической изометрической работы. Тренировка силы стимулирует рост мышцы; отдельные мышечные волокна становятся толще (гипертрофия) благодаря увеличению содержания актомизина. Однако увеличения числа мышечных волокон (гиперплазия) не происходит.</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Интервальная тренировка. </w:t>
      </w:r>
      <w:r w:rsidRPr="00D952EB">
        <w:rPr>
          <w:rFonts w:ascii="Times New Roman" w:eastAsia="Times New Roman" w:hAnsi="Times New Roman" w:cs="Times New Roman"/>
          <w:color w:val="333333"/>
          <w:sz w:val="27"/>
          <w:szCs w:val="27"/>
        </w:rPr>
        <w:t xml:space="preserve">Динамическая мышечная работа, вызывающая напряжение организма почти до его предельных возможностей, выполняется с </w:t>
      </w:r>
      <w:r w:rsidRPr="00D952EB">
        <w:rPr>
          <w:rFonts w:ascii="Times New Roman" w:eastAsia="Times New Roman" w:hAnsi="Times New Roman" w:cs="Times New Roman"/>
          <w:color w:val="333333"/>
          <w:sz w:val="27"/>
          <w:szCs w:val="27"/>
        </w:rPr>
        <w:lastRenderedPageBreak/>
        <w:t>интервалами 0,5–2 мин. Как только в фазе восстановления ЧСС падает ниже 130 уд/мин, начинается новая фаза упражнений. Тренировка с интервалами особенно увеличивает анаэробную производительность мышц, в других отношениях она дает тот же эффект, что и тренировка выносливости.</w:t>
      </w:r>
    </w:p>
    <w:p w:rsidR="00E100A5" w:rsidRPr="00D952EB" w:rsidRDefault="00E100A5" w:rsidP="00E100A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Распределение нагрузки во время занятия имеет вид многовершинной кривой с различным количеством и амплитудой пиков (рис. 2.14).</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Изометрическая тренировка.</w:t>
      </w:r>
      <w:r w:rsidRPr="00D952EB">
        <w:rPr>
          <w:rFonts w:ascii="Times New Roman" w:eastAsia="Times New Roman" w:hAnsi="Times New Roman" w:cs="Times New Roman"/>
          <w:color w:val="333333"/>
          <w:sz w:val="27"/>
          <w:szCs w:val="27"/>
        </w:rPr>
        <w:t> При этой форме тренировки максимальная нагрузка падает на отдельные группы мышц. Оптимальный эффект может быть достигнут при небольшом числе сокращений в день, если она осуществляется с максимальной силой. Изометрическая тренировка представляет собой особую ценность при </w:t>
      </w:r>
      <w:r w:rsidRPr="00D952EB">
        <w:rPr>
          <w:rFonts w:ascii="Times New Roman" w:eastAsia="Times New Roman" w:hAnsi="Times New Roman" w:cs="Times New Roman"/>
          <w:color w:val="333333"/>
          <w:sz w:val="27"/>
        </w:rPr>
        <w:t>реабилитации</w:t>
      </w:r>
      <w:r w:rsidRPr="00D952EB">
        <w:rPr>
          <w:rFonts w:ascii="Times New Roman" w:eastAsia="Times New Roman" w:hAnsi="Times New Roman" w:cs="Times New Roman"/>
          <w:color w:val="333333"/>
          <w:sz w:val="27"/>
          <w:szCs w:val="27"/>
        </w:rPr>
        <w:t>, т.к. с ее помощью можно избирательно укрепить слабые мышечные группы.</w:t>
      </w:r>
    </w:p>
    <w:p w:rsidR="00E100A5" w:rsidRPr="00D952EB" w:rsidRDefault="00E100A5" w:rsidP="00D952EB">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color w:val="333333"/>
          <w:sz w:val="27"/>
          <w:szCs w:val="27"/>
          <w:bdr w:val="none" w:sz="0" w:space="0" w:color="auto" w:frame="1"/>
        </w:rPr>
        <w:t>Комбинация различных типов</w:t>
      </w:r>
      <w:r w:rsidRPr="00D952EB">
        <w:rPr>
          <w:rFonts w:ascii="Times New Roman" w:eastAsia="Times New Roman" w:hAnsi="Times New Roman" w:cs="Times New Roman"/>
          <w:color w:val="333333"/>
          <w:sz w:val="27"/>
          <w:szCs w:val="27"/>
        </w:rPr>
        <w:t> изотонических и изокинетических упражнений получила название «</w:t>
      </w:r>
      <w:r w:rsidRPr="00D952EB">
        <w:rPr>
          <w:rFonts w:ascii="Times New Roman" w:eastAsia="Times New Roman" w:hAnsi="Times New Roman" w:cs="Times New Roman"/>
          <w:i/>
          <w:iCs/>
          <w:color w:val="333333"/>
          <w:sz w:val="27"/>
          <w:szCs w:val="27"/>
          <w:bdr w:val="none" w:sz="0" w:space="0" w:color="auto" w:frame="1"/>
        </w:rPr>
        <w:t>круговая тренировка», </w:t>
      </w:r>
      <w:r w:rsidRPr="00D952EB">
        <w:rPr>
          <w:rFonts w:ascii="Times New Roman" w:eastAsia="Times New Roman" w:hAnsi="Times New Roman" w:cs="Times New Roman"/>
          <w:color w:val="333333"/>
          <w:sz w:val="27"/>
          <w:szCs w:val="27"/>
        </w:rPr>
        <w:t>которую проводят следующим образом.</w:t>
      </w:r>
    </w:p>
    <w:p w:rsidR="00252C90" w:rsidRDefault="0069314F" w:rsidP="00252C90">
      <w:pPr>
        <w:shd w:val="clear" w:color="auto" w:fill="FFFFFF"/>
        <w:spacing w:after="0" w:line="336" w:lineRule="atLeast"/>
        <w:textAlignment w:val="baseline"/>
        <w:rPr>
          <w:rFonts w:ascii="inherit" w:eastAsia="Times New Roman" w:hAnsi="inherit" w:cs="Arial"/>
          <w:color w:val="333333"/>
          <w:sz w:val="27"/>
          <w:szCs w:val="27"/>
        </w:rPr>
      </w:pPr>
      <w:r>
        <w:rPr>
          <w:noProof/>
        </w:rPr>
        <w:drawing>
          <wp:inline distT="0" distB="0" distL="0" distR="0">
            <wp:extent cx="3314700" cy="2333625"/>
            <wp:effectExtent l="19050" t="0" r="0" b="0"/>
            <wp:docPr id="58" name="Рисунок 58" descr="https://www.studentlibrary.ru/cgi-bin/mb4x?usr_data=gd-image(doc,ISBN9785970471852-0004,img2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tudentlibrary.ru/cgi-bin/mb4x?usr_data=gd-image(doc,ISBN9785970471852-0004,img29.png,-1,,00000000,)&amp;hide_Cookie=yes"/>
                    <pic:cNvPicPr>
                      <a:picLocks noChangeAspect="1" noChangeArrowheads="1"/>
                    </pic:cNvPicPr>
                  </pic:nvPicPr>
                  <pic:blipFill>
                    <a:blip r:embed="rId72"/>
                    <a:srcRect/>
                    <a:stretch>
                      <a:fillRect/>
                    </a:stretch>
                  </pic:blipFill>
                  <pic:spPr bwMode="auto">
                    <a:xfrm>
                      <a:off x="0" y="0"/>
                      <a:ext cx="3314700" cy="2333625"/>
                    </a:xfrm>
                    <a:prstGeom prst="rect">
                      <a:avLst/>
                    </a:prstGeom>
                    <a:noFill/>
                    <a:ln w="9525">
                      <a:noFill/>
                      <a:miter lim="800000"/>
                      <a:headEnd/>
                      <a:tailEnd/>
                    </a:ln>
                  </pic:spPr>
                </pic:pic>
              </a:graphicData>
            </a:graphic>
          </wp:inline>
        </w:drawing>
      </w:r>
    </w:p>
    <w:p w:rsidR="0069314F" w:rsidRPr="00D952EB" w:rsidRDefault="0069314F" w:rsidP="0069314F">
      <w:pPr>
        <w:pStyle w:val="txt"/>
        <w:shd w:val="clear" w:color="auto" w:fill="FFFFFF"/>
        <w:spacing w:before="0" w:beforeAutospacing="0" w:after="0" w:afterAutospacing="0" w:line="288" w:lineRule="atLeast"/>
        <w:textAlignment w:val="baseline"/>
        <w:rPr>
          <w:color w:val="333333"/>
          <w:sz w:val="27"/>
          <w:szCs w:val="27"/>
        </w:rPr>
      </w:pPr>
      <w:r w:rsidRPr="00D952EB">
        <w:rPr>
          <w:b/>
          <w:bCs/>
          <w:color w:val="333333"/>
          <w:sz w:val="27"/>
          <w:szCs w:val="27"/>
          <w:bdr w:val="none" w:sz="0" w:space="0" w:color="auto" w:frame="1"/>
        </w:rPr>
        <w:t>Рис. 2.14. </w:t>
      </w:r>
      <w:r w:rsidRPr="00D952EB">
        <w:rPr>
          <w:color w:val="333333"/>
          <w:sz w:val="27"/>
          <w:szCs w:val="27"/>
        </w:rPr>
        <w:t>Кривая физиологической нагрузки при проведении тренировочных занятий по интервальной методике</w:t>
      </w:r>
    </w:p>
    <w:p w:rsidR="0069314F" w:rsidRPr="00D952EB" w:rsidRDefault="0069314F" w:rsidP="0069314F">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В зале ЛФК размещают 8–10 тренажеров. На каждом из них пациент занимается в течение 30 с. Задача — выполнение активных движений 12–15 раз с интенсивностью примерно 40% максимальной. Затем 30 с отдыха перед началом следующего упражнения. Комплекс из 8–10 упражнений можно повторить 2 раза в течение 20 мин.</w:t>
      </w:r>
    </w:p>
    <w:p w:rsidR="0069314F" w:rsidRPr="00D952EB" w:rsidRDefault="0069314F" w:rsidP="0069314F">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Дальнейшая модификация этого метода получила название «</w:t>
      </w:r>
      <w:r w:rsidRPr="00D952EB">
        <w:rPr>
          <w:i/>
          <w:iCs/>
          <w:color w:val="333333"/>
          <w:sz w:val="27"/>
          <w:szCs w:val="27"/>
          <w:bdr w:val="none" w:sz="0" w:space="0" w:color="auto" w:frame="1"/>
        </w:rPr>
        <w:t>суперкруговой тренировки»</w:t>
      </w:r>
      <w:r w:rsidRPr="00D952EB">
        <w:rPr>
          <w:color w:val="333333"/>
          <w:sz w:val="27"/>
          <w:szCs w:val="27"/>
        </w:rPr>
        <w:t>, при которой отдых в течение 30 с исключали и пациент должен либо выполнять бег на месте в течение 30 с, либо пробегать от 70 до 150 м по залу, преодолевая расстояние между тренажерами.</w:t>
      </w:r>
    </w:p>
    <w:p w:rsidR="0069314F" w:rsidRPr="00D952EB" w:rsidRDefault="0069314F" w:rsidP="0069314F">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Тренировочные программы (и круговая, и суперкруговая) связаны со значительным ростом как силы, так и аэробных возможностей (выносливости).</w:t>
      </w:r>
    </w:p>
    <w:p w:rsidR="0069314F" w:rsidRPr="00D952EB" w:rsidRDefault="0069314F" w:rsidP="0069314F">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 xml:space="preserve">В основе развития тренированности лежит совершенствование нервного управления. В результате тренировки увеличиваются сила, уравновешенность и подвижность нервных процессов, что ведет к улучшению регуляции функций. </w:t>
      </w:r>
      <w:r w:rsidRPr="00D952EB">
        <w:rPr>
          <w:color w:val="333333"/>
          <w:sz w:val="27"/>
          <w:szCs w:val="27"/>
        </w:rPr>
        <w:lastRenderedPageBreak/>
        <w:t>Одновременно совершенствуется и координируется взаимодействие моторных и вегетативных функций. Тренировка физическими упражнениями сказывается в первую очередь на функции сердечно-сосудистой системы и органах дыхания. Тренированный организм способен к более полной мобилизации функций, что связано со значительным диапазоном сдвигов во внутренней и во всей вегетативной сфере. Тренированный организм может без ущерба для себя выдерживать большие отклонения гомеостатических констант (рис. 2.15).</w:t>
      </w:r>
    </w:p>
    <w:p w:rsidR="0069314F" w:rsidRDefault="0069314F" w:rsidP="00252C90">
      <w:pPr>
        <w:shd w:val="clear" w:color="auto" w:fill="FFFFFF"/>
        <w:spacing w:after="0" w:line="336" w:lineRule="atLeast"/>
        <w:textAlignment w:val="baseline"/>
        <w:rPr>
          <w:rFonts w:ascii="inherit" w:eastAsia="Times New Roman" w:hAnsi="inherit" w:cs="Arial"/>
          <w:color w:val="333333"/>
          <w:sz w:val="27"/>
          <w:szCs w:val="27"/>
        </w:rPr>
      </w:pPr>
      <w:r>
        <w:rPr>
          <w:noProof/>
        </w:rPr>
        <w:drawing>
          <wp:inline distT="0" distB="0" distL="0" distR="0">
            <wp:extent cx="3952875" cy="2562225"/>
            <wp:effectExtent l="19050" t="0" r="9525" b="0"/>
            <wp:docPr id="61" name="Рисунок 61" descr="https://www.studentlibrary.ru/cgi-bin/mb4x?usr_data=gd-image(doc,ISBN9785970471852-0004,img3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tudentlibrary.ru/cgi-bin/mb4x?usr_data=gd-image(doc,ISBN9785970471852-0004,img30.png,-1,,00000000,)&amp;hide_Cookie=yes"/>
                    <pic:cNvPicPr>
                      <a:picLocks noChangeAspect="1" noChangeArrowheads="1"/>
                    </pic:cNvPicPr>
                  </pic:nvPicPr>
                  <pic:blipFill>
                    <a:blip r:embed="rId73"/>
                    <a:srcRect/>
                    <a:stretch>
                      <a:fillRect/>
                    </a:stretch>
                  </pic:blipFill>
                  <pic:spPr bwMode="auto">
                    <a:xfrm>
                      <a:off x="0" y="0"/>
                      <a:ext cx="3952875" cy="2562225"/>
                    </a:xfrm>
                    <a:prstGeom prst="rect">
                      <a:avLst/>
                    </a:prstGeom>
                    <a:noFill/>
                    <a:ln w="9525">
                      <a:noFill/>
                      <a:miter lim="800000"/>
                      <a:headEnd/>
                      <a:tailEnd/>
                    </a:ln>
                  </pic:spPr>
                </pic:pic>
              </a:graphicData>
            </a:graphic>
          </wp:inline>
        </w:drawing>
      </w:r>
    </w:p>
    <w:p w:rsidR="0069314F" w:rsidRDefault="0069314F" w:rsidP="0069314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2.15. </w:t>
      </w:r>
      <w:r>
        <w:rPr>
          <w:rFonts w:ascii="inherit" w:hAnsi="inherit" w:cs="Arial"/>
          <w:color w:val="333333"/>
          <w:sz w:val="27"/>
          <w:szCs w:val="27"/>
        </w:rPr>
        <w:t>Влияние физических нагрузок на основные системы организма</w:t>
      </w:r>
    </w:p>
    <w:p w:rsidR="0069314F" w:rsidRDefault="000D7D4D" w:rsidP="0069314F">
      <w:pPr>
        <w:shd w:val="clear" w:color="auto" w:fill="FFFFFF"/>
        <w:textAlignment w:val="baseline"/>
        <w:rPr>
          <w:rFonts w:ascii="Arial" w:hAnsi="Arial" w:cs="Arial"/>
          <w:color w:val="333333"/>
          <w:sz w:val="27"/>
          <w:szCs w:val="27"/>
        </w:rPr>
      </w:pPr>
      <w:hyperlink r:id="rId74" w:history="1">
        <w:r w:rsidR="0069314F">
          <w:rPr>
            <w:rStyle w:val="a3"/>
            <w:rFonts w:ascii="inherit" w:hAnsi="inherit" w:cs="Arial"/>
            <w:sz w:val="2"/>
            <w:szCs w:val="2"/>
            <w:u w:val="none"/>
            <w:bdr w:val="none" w:sz="0" w:space="0" w:color="auto" w:frame="1"/>
          </w:rPr>
          <w:t>Поставить закладку</w:t>
        </w:r>
      </w:hyperlink>
    </w:p>
    <w:p w:rsidR="0069314F" w:rsidRDefault="0069314F" w:rsidP="0069314F">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2.2.6. Другие формы лечебной физкультуры</w:t>
      </w:r>
    </w:p>
    <w:p w:rsidR="0069314F" w:rsidRDefault="0069314F" w:rsidP="0069314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Система (метод) «проприоцептивного нейромышечного облегчения»</w:t>
      </w:r>
    </w:p>
    <w:p w:rsidR="0069314F" w:rsidRDefault="0069314F" w:rsidP="00D952E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настоящее время в ЛФК наметилось направление, которое использует для активизации пораженных мышц «комплексные движения» в условиях проприоцептивного облегчения. Это направление оформилось в систему ЛГ, известную как система H. Kabat (1950), или метод «проприоцептивного нейромышечного облегчения» (PNF).</w:t>
      </w:r>
    </w:p>
    <w:p w:rsidR="0069314F" w:rsidRDefault="0069314F" w:rsidP="00D952E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Методика, разработанная доктором H. Kabat, направлена, главным образом, на восстановление двигательной функции при заболеваниях и нарушениях центральной и периферической нервной системы. При этом используются определенные схемы и типы упражнений, приближающиеся к естественным движениям, исходя из того положения, что путем усиления сигналов со стороны проприорецепторов можно улучшить функциональное состояние двигательных центров.</w:t>
      </w:r>
    </w:p>
    <w:p w:rsidR="0069314F" w:rsidRDefault="0069314F" w:rsidP="0069314F">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Принципы метода Н. Kabat существенно отличаются от классических методов восстановления нарушенных или компенсации утраченных двигательных функций (табл. 2.7).</w:t>
      </w:r>
    </w:p>
    <w:p w:rsidR="0069314F" w:rsidRDefault="0069314F" w:rsidP="0069314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2.7.</w:t>
      </w:r>
      <w:r>
        <w:rPr>
          <w:rFonts w:ascii="inherit" w:hAnsi="inherit" w:cs="Arial"/>
          <w:color w:val="333333"/>
          <w:sz w:val="27"/>
          <w:szCs w:val="27"/>
        </w:rPr>
        <w:t> Основные различия между классическими методами и системой (методом) Н. Kabat (цит. по Робинеску Н., 1972)</w:t>
      </w:r>
    </w:p>
    <w:p w:rsidR="0069314F" w:rsidRDefault="0069314F" w:rsidP="0069314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tbl>
      <w:tblPr>
        <w:tblW w:w="0" w:type="auto"/>
        <w:tblInd w:w="-137" w:type="dxa"/>
        <w:shd w:val="clear" w:color="auto" w:fill="FFFFFF"/>
        <w:tblCellMar>
          <w:left w:w="0" w:type="dxa"/>
          <w:right w:w="0" w:type="dxa"/>
        </w:tblCellMar>
        <w:tblLook w:val="04A0"/>
      </w:tblPr>
      <w:tblGrid>
        <w:gridCol w:w="4954"/>
        <w:gridCol w:w="4548"/>
      </w:tblGrid>
      <w:tr w:rsidR="0069314F" w:rsidRPr="0069314F" w:rsidTr="0069314F">
        <w:tc>
          <w:tcPr>
            <w:tcW w:w="49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Pr>
                <w:rFonts w:ascii="inherit" w:eastAsia="Times New Roman" w:hAnsi="inherit" w:cs="Arial"/>
                <w:b/>
                <w:bCs/>
                <w:color w:val="333333"/>
                <w:sz w:val="27"/>
                <w:szCs w:val="27"/>
                <w:bdr w:val="none" w:sz="0" w:space="0" w:color="auto" w:frame="1"/>
              </w:rPr>
              <w:t>К</w:t>
            </w:r>
            <w:r w:rsidRPr="0069314F">
              <w:rPr>
                <w:rFonts w:ascii="inherit" w:eastAsia="Times New Roman" w:hAnsi="inherit" w:cs="Arial"/>
                <w:b/>
                <w:bCs/>
                <w:color w:val="333333"/>
                <w:sz w:val="27"/>
                <w:szCs w:val="27"/>
                <w:bdr w:val="none" w:sz="0" w:space="0" w:color="auto" w:frame="1"/>
              </w:rPr>
              <w:t>лассические методы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b/>
                <w:bCs/>
                <w:color w:val="333333"/>
                <w:sz w:val="27"/>
                <w:szCs w:val="27"/>
                <w:bdr w:val="none" w:sz="0" w:space="0" w:color="auto" w:frame="1"/>
              </w:rPr>
              <w:t>Система (метод) H. Kabat</w:t>
            </w:r>
          </w:p>
        </w:tc>
      </w:tr>
      <w:tr w:rsidR="0069314F" w:rsidRPr="0069314F" w:rsidTr="0069314F">
        <w:tc>
          <w:tcPr>
            <w:tcW w:w="49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Постепенный переход от пассивных к пассивно-активным, а позже —</w:t>
            </w:r>
            <w:r w:rsidRPr="0069314F">
              <w:rPr>
                <w:rFonts w:ascii="inherit" w:eastAsia="Times New Roman" w:hAnsi="inherit" w:cs="Arial"/>
                <w:color w:val="333333"/>
                <w:sz w:val="27"/>
                <w:szCs w:val="27"/>
              </w:rPr>
              <w:br/>
            </w:r>
            <w:r w:rsidRPr="0069314F">
              <w:rPr>
                <w:rFonts w:ascii="inherit" w:eastAsia="Times New Roman" w:hAnsi="inherit" w:cs="Arial"/>
                <w:color w:val="333333"/>
                <w:sz w:val="27"/>
                <w:szCs w:val="27"/>
              </w:rPr>
              <w:lastRenderedPageBreak/>
              <w:t>к свободным движениям</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lastRenderedPageBreak/>
              <w:t xml:space="preserve">Максимум возможного сопротивления, оказанного с самого </w:t>
            </w:r>
            <w:r w:rsidRPr="0069314F">
              <w:rPr>
                <w:rFonts w:ascii="inherit" w:eastAsia="Times New Roman" w:hAnsi="inherit" w:cs="Arial"/>
                <w:color w:val="333333"/>
                <w:sz w:val="27"/>
                <w:szCs w:val="27"/>
              </w:rPr>
              <w:lastRenderedPageBreak/>
              <w:t>начала</w:t>
            </w:r>
          </w:p>
        </w:tc>
      </w:tr>
      <w:tr w:rsidR="0069314F" w:rsidRPr="0069314F" w:rsidTr="0069314F">
        <w:tc>
          <w:tcPr>
            <w:tcW w:w="49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lastRenderedPageBreak/>
              <w:t>Щажение усилия, избежание утомления, соблюдение усилий в рамках повседневной программы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Максимальная деятельность должна занимать наибольшую часть дня; не избегается утомление</w:t>
            </w:r>
          </w:p>
        </w:tc>
      </w:tr>
      <w:tr w:rsidR="0069314F" w:rsidRPr="0069314F" w:rsidTr="0069314F">
        <w:tc>
          <w:tcPr>
            <w:tcW w:w="49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Парализованные мышцы не подвергаются удлинению (диссоциируются)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Прибегают к удлинению, как к эффективной технике способствования</w:t>
            </w:r>
          </w:p>
        </w:tc>
      </w:tr>
      <w:tr w:rsidR="0069314F" w:rsidRPr="0069314F" w:rsidTr="0069314F">
        <w:tc>
          <w:tcPr>
            <w:tcW w:w="49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Перевоспитывается отдельная мышца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69314F" w:rsidRPr="0069314F" w:rsidRDefault="0069314F" w:rsidP="0069314F">
            <w:pPr>
              <w:spacing w:after="0" w:line="240" w:lineRule="auto"/>
              <w:rPr>
                <w:rFonts w:ascii="inherit" w:eastAsia="Times New Roman" w:hAnsi="inherit" w:cs="Arial"/>
                <w:color w:val="333333"/>
                <w:sz w:val="27"/>
                <w:szCs w:val="27"/>
              </w:rPr>
            </w:pPr>
            <w:r w:rsidRPr="0069314F">
              <w:rPr>
                <w:rFonts w:ascii="inherit" w:eastAsia="Times New Roman" w:hAnsi="inherit" w:cs="Arial"/>
                <w:color w:val="333333"/>
                <w:sz w:val="27"/>
                <w:szCs w:val="27"/>
              </w:rPr>
              <w:t>Проводится лечение большой группы мышц</w:t>
            </w:r>
          </w:p>
        </w:tc>
      </w:tr>
    </w:tbl>
    <w:p w:rsidR="0069314F" w:rsidRPr="00D952EB" w:rsidRDefault="0069314F" w:rsidP="0069314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Движения, предусмотренные данным методом, соответствуют естественной работе мышц и позволяют наиболее полноценно активизировать волокна сокращающихся мышц.</w:t>
      </w:r>
    </w:p>
    <w:p w:rsidR="0069314F" w:rsidRPr="00D952EB" w:rsidRDefault="0069314F" w:rsidP="0069314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Основная задача </w:t>
      </w:r>
      <w:r w:rsidRPr="00D952EB">
        <w:rPr>
          <w:rFonts w:ascii="Times New Roman" w:eastAsia="Times New Roman" w:hAnsi="Times New Roman" w:cs="Times New Roman"/>
          <w:b/>
          <w:bCs/>
          <w:color w:val="333333"/>
          <w:sz w:val="27"/>
          <w:szCs w:val="27"/>
          <w:bdr w:val="none" w:sz="0" w:space="0" w:color="auto" w:frame="1"/>
        </w:rPr>
        <w:t>технических приемов метода PNF</w:t>
      </w:r>
      <w:r w:rsidRPr="00D952EB">
        <w:rPr>
          <w:rFonts w:ascii="Times New Roman" w:eastAsia="Times New Roman" w:hAnsi="Times New Roman" w:cs="Times New Roman"/>
          <w:color w:val="333333"/>
          <w:sz w:val="27"/>
          <w:szCs w:val="27"/>
        </w:rPr>
        <w:t> состоит в развитии у пациента функциональной подвижности с помощью проторения (облегчения), торможения, укрепления и расслабления мышечных групп.</w:t>
      </w:r>
    </w:p>
    <w:p w:rsidR="0069314F" w:rsidRPr="00D952EB" w:rsidRDefault="0069314F" w:rsidP="0069314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«Проприоцептивное нейромышечное облегчение» достигается при помощи следующих методических приемов:</w:t>
      </w:r>
    </w:p>
    <w:p w:rsidR="0069314F" w:rsidRPr="00D952EB" w:rsidRDefault="0069314F" w:rsidP="009B7378">
      <w:pPr>
        <w:numPr>
          <w:ilvl w:val="0"/>
          <w:numId w:val="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максимального сопротивления движению;</w:t>
      </w:r>
    </w:p>
    <w:p w:rsidR="0069314F" w:rsidRPr="00D952EB" w:rsidRDefault="0069314F" w:rsidP="009B7378">
      <w:pPr>
        <w:numPr>
          <w:ilvl w:val="0"/>
          <w:numId w:val="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чередования антагонистов;</w:t>
      </w:r>
    </w:p>
    <w:p w:rsidR="0069314F" w:rsidRPr="00D952EB" w:rsidRDefault="0069314F" w:rsidP="009B7378">
      <w:pPr>
        <w:numPr>
          <w:ilvl w:val="0"/>
          <w:numId w:val="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предварительного растяжения пораженных мышц;</w:t>
      </w:r>
    </w:p>
    <w:p w:rsidR="0069314F" w:rsidRPr="00D952EB" w:rsidRDefault="0069314F" w:rsidP="009B7378">
      <w:pPr>
        <w:numPr>
          <w:ilvl w:val="0"/>
          <w:numId w:val="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комплексных двигательных актов;</w:t>
      </w:r>
    </w:p>
    <w:p w:rsidR="0069314F" w:rsidRPr="00D952EB" w:rsidRDefault="0069314F" w:rsidP="009B7378">
      <w:pPr>
        <w:numPr>
          <w:ilvl w:val="0"/>
          <w:numId w:val="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рефлексов.</w:t>
      </w:r>
    </w:p>
    <w:p w:rsidR="0069314F" w:rsidRPr="00D952EB" w:rsidRDefault="0069314F" w:rsidP="0069314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1. </w:t>
      </w:r>
      <w:r w:rsidRPr="00D952EB">
        <w:rPr>
          <w:rFonts w:ascii="Times New Roman" w:eastAsia="Times New Roman" w:hAnsi="Times New Roman" w:cs="Times New Roman"/>
          <w:i/>
          <w:iCs/>
          <w:color w:val="333333"/>
          <w:sz w:val="27"/>
          <w:szCs w:val="27"/>
          <w:bdr w:val="none" w:sz="0" w:space="0" w:color="auto" w:frame="1"/>
        </w:rPr>
        <w:t>Максимальное сопротивление движению</w:t>
      </w:r>
      <w:r w:rsidRPr="00D952EB">
        <w:rPr>
          <w:rFonts w:ascii="Times New Roman" w:eastAsia="Times New Roman" w:hAnsi="Times New Roman" w:cs="Times New Roman"/>
          <w:color w:val="333333"/>
          <w:sz w:val="27"/>
          <w:szCs w:val="27"/>
        </w:rPr>
        <w:t>. Считается, что сопротивление является фактором «проприоцептивного мышечного облегчения», влияние которого возрастает по мере приближения величины сопротивления к максимальным силовым возможностям упражняемого сегмента. Сопротивление зависит от вида мышечного напряжения, которому оказывается данное сопротивление.</w:t>
      </w:r>
    </w:p>
    <w:p w:rsidR="0069314F" w:rsidRPr="00D952EB" w:rsidRDefault="0069314F" w:rsidP="0069314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Практически это используется в следующих приемах:</w:t>
      </w:r>
    </w:p>
    <w:p w:rsidR="0069314F" w:rsidRPr="00D952EB" w:rsidRDefault="0069314F" w:rsidP="009B7378">
      <w:pPr>
        <w:numPr>
          <w:ilvl w:val="0"/>
          <w:numId w:val="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Сопротивление, оказываемое руками инструктора ЛФК. Это сопротивление не постоянно и меняется по всему объему во время движения сокращающихся мышц. Оказывая максимальное сопротивление, инструктор ЛФК заставляет работать мышцы больного на протяжении всего движения с одинаковой силой, т.е. в изотоническом режиме.</w:t>
      </w:r>
    </w:p>
    <w:p w:rsidR="0069314F" w:rsidRPr="00D952EB" w:rsidRDefault="0069314F" w:rsidP="009B7378">
      <w:pPr>
        <w:numPr>
          <w:ilvl w:val="0"/>
          <w:numId w:val="8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 xml:space="preserve">Чередование мышечной работы. Преодолевая «максимальное сопротивление», упражняемый сегмент конечности (например, предплечье) движется до определенной точки движения. Затем инструктор ЛФК, увеличивая сопротивление, препятствует дальнейшему движению. Больного просят удерживать этот сегмент конечности в </w:t>
      </w:r>
      <w:r w:rsidRPr="00D952EB">
        <w:rPr>
          <w:rFonts w:ascii="Times New Roman" w:eastAsia="Times New Roman" w:hAnsi="Times New Roman" w:cs="Times New Roman"/>
          <w:color w:val="333333"/>
          <w:sz w:val="27"/>
          <w:szCs w:val="27"/>
        </w:rPr>
        <w:lastRenderedPageBreak/>
        <w:t>заданном положении и, увеличивая сопротивление, добиваются наибольшей активности мышц в изометрическом режиме работы. Увеличивают сопротивление достаточно осторожно, чтобы не превысить удерживающих возможностей мышц. Больной удерживает конечность в таком положении 1–2 с,</w:t>
      </w:r>
      <w:r w:rsidRPr="0069314F">
        <w:rPr>
          <w:rFonts w:ascii="Arial" w:eastAsia="Times New Roman" w:hAnsi="Arial" w:cs="Arial"/>
          <w:color w:val="333333"/>
          <w:sz w:val="27"/>
          <w:szCs w:val="27"/>
        </w:rPr>
        <w:t xml:space="preserve"> </w:t>
      </w:r>
      <w:r w:rsidRPr="00D952EB">
        <w:rPr>
          <w:rFonts w:ascii="Times New Roman" w:eastAsia="Times New Roman" w:hAnsi="Times New Roman" w:cs="Times New Roman"/>
          <w:color w:val="333333"/>
          <w:sz w:val="27"/>
          <w:szCs w:val="27"/>
        </w:rPr>
        <w:t>затем, уменьшая сопротивление, просят его продолжать движение. Таким образом, изометрическая работа переходит в изотоническую.</w:t>
      </w:r>
    </w:p>
    <w:p w:rsidR="0069314F" w:rsidRPr="00D952EB" w:rsidRDefault="0069314F" w:rsidP="009B7378">
      <w:pPr>
        <w:numPr>
          <w:ilvl w:val="0"/>
          <w:numId w:val="8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Повторение сокращений мышц. Произвольное сокращение мышц продолжается до наступления усталости. Чередование типов мышечной работы проводится несколько раз на протяжении всего движения.</w:t>
      </w:r>
    </w:p>
    <w:p w:rsidR="0069314F" w:rsidRPr="00D952EB" w:rsidRDefault="0069314F" w:rsidP="0069314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Движения с дозированным сопротивлением (рук врача, методиста) обязательно должны применяться в сочетании с динамическими упражнениями (движениями), обуславливая специфическое воздействие на организм пациента.</w:t>
      </w:r>
    </w:p>
    <w:p w:rsidR="0069314F" w:rsidRPr="0069314F" w:rsidRDefault="0069314F" w:rsidP="0069314F">
      <w:pPr>
        <w:shd w:val="clear" w:color="auto" w:fill="FFFFFF"/>
        <w:spacing w:before="240" w:after="240" w:line="288" w:lineRule="atLeast"/>
        <w:textAlignment w:val="baseline"/>
        <w:rPr>
          <w:rFonts w:ascii="Arial" w:eastAsia="Times New Roman" w:hAnsi="Arial" w:cs="Arial"/>
          <w:color w:val="333333"/>
          <w:sz w:val="27"/>
          <w:szCs w:val="27"/>
        </w:rPr>
      </w:pPr>
      <w:r w:rsidRPr="00D952EB">
        <w:rPr>
          <w:rFonts w:ascii="Times New Roman" w:eastAsia="Times New Roman" w:hAnsi="Times New Roman" w:cs="Times New Roman"/>
          <w:color w:val="333333"/>
          <w:sz w:val="27"/>
          <w:szCs w:val="27"/>
        </w:rPr>
        <w:t>Продолжительность (экспозиция) развиваемого статического усилия можно условно подразделить на три основные группы: а) малой продолжительности (до 5 с); б) средней продолжительности (6–30 с) и в) большой продолжительности (свыше 30 с).</w:t>
      </w:r>
    </w:p>
    <w:p w:rsidR="0069314F" w:rsidRPr="00D952EB" w:rsidRDefault="0069314F" w:rsidP="00D952E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2.</w:t>
      </w:r>
      <w:r w:rsidRPr="00D952EB">
        <w:rPr>
          <w:rFonts w:ascii="Times New Roman" w:eastAsia="Times New Roman" w:hAnsi="Times New Roman" w:cs="Times New Roman"/>
          <w:i/>
          <w:iCs/>
          <w:color w:val="333333"/>
          <w:sz w:val="27"/>
          <w:szCs w:val="27"/>
          <w:bdr w:val="none" w:sz="0" w:space="0" w:color="auto" w:frame="1"/>
        </w:rPr>
        <w:t> Чередование антагонистов</w:t>
      </w:r>
      <w:r w:rsidRPr="00D952EB">
        <w:rPr>
          <w:rFonts w:ascii="Times New Roman" w:eastAsia="Times New Roman" w:hAnsi="Times New Roman" w:cs="Times New Roman"/>
          <w:color w:val="333333"/>
          <w:sz w:val="27"/>
          <w:szCs w:val="27"/>
        </w:rPr>
        <w:t> — это приемы, при которых пациент вначале сокращает агонистические мышцы, а затем — антагонистические, без какой-либо паузы или релаксации. Техника посменного действия антагонистов образует мощный источник действия (облегчения). Она </w:t>
      </w:r>
      <w:r w:rsidRPr="00D952EB">
        <w:rPr>
          <w:rFonts w:ascii="Times New Roman" w:eastAsia="Times New Roman" w:hAnsi="Times New Roman" w:cs="Times New Roman"/>
          <w:color w:val="333333"/>
          <w:sz w:val="27"/>
        </w:rPr>
        <w:t>основывается</w:t>
      </w:r>
      <w:r w:rsidRPr="00D952EB">
        <w:rPr>
          <w:rFonts w:ascii="Times New Roman" w:eastAsia="Times New Roman" w:hAnsi="Times New Roman" w:cs="Times New Roman"/>
          <w:color w:val="333333"/>
          <w:sz w:val="27"/>
          <w:szCs w:val="27"/>
        </w:rPr>
        <w:t> на законе последовательной индукции Шеррингтона. Последний установил, что у позвоночных животных, сейчас же после возбуждения рефлекса сгибания, раздражимость рефлекса разгибания сильно увеличивается. Аналогичные явления наблюдаются и при</w:t>
      </w:r>
      <w:r w:rsidR="00D952EB">
        <w:rPr>
          <w:rFonts w:ascii="Times New Roman" w:eastAsia="Times New Roman" w:hAnsi="Times New Roman" w:cs="Times New Roman"/>
          <w:color w:val="333333"/>
          <w:sz w:val="27"/>
          <w:szCs w:val="27"/>
        </w:rPr>
        <w:t xml:space="preserve"> </w:t>
      </w:r>
      <w:r w:rsidRPr="0069314F">
        <w:rPr>
          <w:rFonts w:ascii="inherit" w:eastAsia="Times New Roman" w:hAnsi="inherit" w:cs="Arial"/>
          <w:color w:val="333333"/>
          <w:sz w:val="27"/>
          <w:szCs w:val="27"/>
        </w:rPr>
        <w:t>произвольном движении. Следовательно, эта техника состоит из возбуждения сокращения путем напряженного сокращения ее антагониста. Условно выделяются:</w:t>
      </w:r>
    </w:p>
    <w:p w:rsidR="0069314F" w:rsidRPr="0069314F" w:rsidRDefault="0069314F" w:rsidP="009B7378">
      <w:pPr>
        <w:numPr>
          <w:ilvl w:val="0"/>
          <w:numId w:val="85"/>
        </w:numPr>
        <w:shd w:val="clear" w:color="auto" w:fill="FFFFFF"/>
        <w:spacing w:after="24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динамическое чередование антагонистов, представляющее собой изотоническую технику, при которой пациент осуществляет движение сначала в одну сторону, затем в другую без остановки;</w:t>
      </w:r>
    </w:p>
    <w:p w:rsidR="00252C90" w:rsidRPr="0069314F" w:rsidRDefault="0069314F" w:rsidP="009B7378">
      <w:pPr>
        <w:numPr>
          <w:ilvl w:val="0"/>
          <w:numId w:val="85"/>
        </w:numPr>
        <w:shd w:val="clear" w:color="auto" w:fill="FFFFFF"/>
        <w:spacing w:after="24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ритмическая стабилизация предусматривает изометрическое сокращение антагонистических мышечных групп.</w:t>
      </w:r>
      <w:hyperlink r:id="rId75" w:history="1"/>
      <w:r w:rsidRPr="0069314F">
        <w:rPr>
          <w:rFonts w:ascii="Arial" w:eastAsia="Times New Roman" w:hAnsi="Arial" w:cs="Arial"/>
          <w:color w:val="333333"/>
          <w:sz w:val="27"/>
          <w:szCs w:val="27"/>
        </w:rPr>
        <w:t xml:space="preserve"> </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Используются обе эти техники чередования для повышения силы и увеличения объема движений. Ритмическая стабилизация предназначена для тренировки способности пациента стабилизировать или удерживать тело в определенном положении.</w:t>
      </w:r>
    </w:p>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3. </w:t>
      </w:r>
      <w:r w:rsidRPr="00252C90">
        <w:rPr>
          <w:rFonts w:ascii="inherit" w:eastAsia="Times New Roman" w:hAnsi="inherit" w:cs="Arial"/>
          <w:i/>
          <w:iCs/>
          <w:color w:val="333333"/>
          <w:sz w:val="27"/>
          <w:szCs w:val="27"/>
          <w:bdr w:val="none" w:sz="0" w:space="0" w:color="auto" w:frame="1"/>
        </w:rPr>
        <w:t>Предварительное растяжение пораженных мышц</w:t>
      </w:r>
      <w:r w:rsidRPr="00252C90">
        <w:rPr>
          <w:rFonts w:ascii="inherit" w:eastAsia="Times New Roman" w:hAnsi="inherit" w:cs="Arial"/>
          <w:color w:val="333333"/>
          <w:sz w:val="27"/>
          <w:szCs w:val="27"/>
        </w:rPr>
        <w:t>. Существуют различные виды предварительного растяжения упражняемых мышц:</w:t>
      </w:r>
    </w:p>
    <w:p w:rsidR="00252C90" w:rsidRPr="00252C90" w:rsidRDefault="00252C90" w:rsidP="009B7378">
      <w:pPr>
        <w:numPr>
          <w:ilvl w:val="0"/>
          <w:numId w:val="72"/>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Предварительное пассивное растяжение мышц. Учитывая анатомические особенности упражняемых мышц, конечности придают такое положение, при котором осуществляется растяжение пораженных мышц за счет сгибания или разгибания в нескольких суставах.</w:t>
      </w:r>
    </w:p>
    <w:p w:rsidR="00252C90" w:rsidRPr="00252C90" w:rsidRDefault="00252C90" w:rsidP="009B7378">
      <w:pPr>
        <w:numPr>
          <w:ilvl w:val="0"/>
          <w:numId w:val="72"/>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lastRenderedPageBreak/>
        <w:t>Быстрое растяжение из фиксированного положения конечности. Оказывая дозированное сопротивление мышцам-антагонистам, просят больного фиксировать конечность в заданном положении, максимально активизируя работу непораженных мышц. Затем инструктор ЛФК быстро уменьшает сопротивление, вызывая движение конечности больного. Не доводя движение до полного объема, меняют направление движения на обратное, т.е. включают в работу ослабленные мышцы. Таким образом, сокращение паретичных мышц происходит после их предварительного быстрого растяжения.</w:t>
      </w:r>
    </w:p>
    <w:p w:rsidR="00252C90" w:rsidRPr="00252C90" w:rsidRDefault="00252C90" w:rsidP="009B7378">
      <w:pPr>
        <w:numPr>
          <w:ilvl w:val="0"/>
          <w:numId w:val="72"/>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Быстрое растяжение мышц, следующее непосредственно за активным движением. Преодолевая максимальное сопротивление, больной выполняет медленное движение. Внезапно инструктор ЛФК уменьшает сопротивление своих рук, что приводит к быстрому движению. Не доводя движения до полного объема, он меняет направление движения на обратное за счет включения пораженных мышечных групп.</w:t>
      </w:r>
    </w:p>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4. </w:t>
      </w:r>
      <w:r w:rsidRPr="00252C90">
        <w:rPr>
          <w:rFonts w:ascii="inherit" w:eastAsia="Times New Roman" w:hAnsi="inherit" w:cs="Arial"/>
          <w:i/>
          <w:iCs/>
          <w:color w:val="333333"/>
          <w:sz w:val="27"/>
          <w:szCs w:val="27"/>
          <w:bdr w:val="none" w:sz="0" w:space="0" w:color="auto" w:frame="1"/>
        </w:rPr>
        <w:t>Комплексные двигательные акты</w:t>
      </w:r>
      <w:r w:rsidRPr="00252C90">
        <w:rPr>
          <w:rFonts w:ascii="inherit" w:eastAsia="Times New Roman" w:hAnsi="inherit" w:cs="Arial"/>
          <w:color w:val="333333"/>
          <w:sz w:val="27"/>
          <w:szCs w:val="27"/>
        </w:rPr>
        <w:t>. Комплексный двигательный акт осуществляется совместным сокращением пораженных и сохранных или менее пораженных мышц. При этом упражняется не отдельная сокращающаяся мышца, а большие мышечные комплексы, участвующие в значительных и сложных двигательных актах, наиболее характерных для практической деятельности пациента. Все упражнения построены на основе бытовых и спортивных движений больного.</w:t>
      </w:r>
    </w:p>
    <w:p w:rsidR="00252C90" w:rsidRPr="00252C90" w:rsidRDefault="00252C90" w:rsidP="009B7378">
      <w:pPr>
        <w:numPr>
          <w:ilvl w:val="0"/>
          <w:numId w:val="73"/>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Упражнения с использованием реципрокных отношений. Движения выполняются одновременно двумя конечностями; при этом возможны:</w:t>
      </w:r>
    </w:p>
    <w:p w:rsidR="00252C90" w:rsidRPr="00252C90" w:rsidRDefault="00252C90" w:rsidP="009B7378">
      <w:pPr>
        <w:numPr>
          <w:ilvl w:val="1"/>
          <w:numId w:val="73"/>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одинаковые упражнения для обеих рук, ног;</w:t>
      </w:r>
    </w:p>
    <w:p w:rsidR="00252C90" w:rsidRPr="00252C90" w:rsidRDefault="00252C90" w:rsidP="009B7378">
      <w:pPr>
        <w:numPr>
          <w:ilvl w:val="1"/>
          <w:numId w:val="73"/>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одновременное выполнение антагонистических движений; например, одна рука производит сгибание-приведение-наружное вращение; другая — разгибание-отведение-внутреннее вращение;</w:t>
      </w:r>
    </w:p>
    <w:p w:rsidR="00252C90" w:rsidRPr="00252C90" w:rsidRDefault="00252C90" w:rsidP="009B7378">
      <w:pPr>
        <w:numPr>
          <w:ilvl w:val="1"/>
          <w:numId w:val="73"/>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одновременное выполнение разнонаправленных движений; например, одна рука осуществляет сгибание-приведение-наружное вращение, а другая — сгибание-отведение-наружное вращение или разгибание-приведение-внутреннее вра</w:t>
      </w:r>
      <w:r w:rsidRPr="00252C90">
        <w:rPr>
          <w:rFonts w:ascii="inherit" w:eastAsia="Times New Roman" w:hAnsi="inherit" w:cs="Arial"/>
          <w:color w:val="333333"/>
          <w:sz w:val="27"/>
          <w:szCs w:val="27"/>
        </w:rPr>
        <w:softHyphen/>
        <w:t>щение.</w:t>
      </w:r>
    </w:p>
    <w:p w:rsidR="00252C90" w:rsidRPr="00252C90" w:rsidRDefault="00252C90" w:rsidP="009B7378">
      <w:pPr>
        <w:numPr>
          <w:ilvl w:val="0"/>
          <w:numId w:val="73"/>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Комбинированные движения конечностей.</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MS Mincho" w:eastAsia="MS Mincho" w:hAnsi="MS Mincho" w:cs="MS Mincho" w:hint="eastAsia"/>
          <w:color w:val="333333"/>
          <w:sz w:val="27"/>
          <w:szCs w:val="27"/>
        </w:rPr>
        <w:t>♢</w:t>
      </w:r>
      <w:r w:rsidRPr="00252C90">
        <w:rPr>
          <w:rFonts w:ascii="Times New Roman" w:eastAsia="Times New Roman" w:hAnsi="Times New Roman" w:cs="Times New Roman"/>
          <w:color w:val="333333"/>
          <w:sz w:val="27"/>
          <w:szCs w:val="27"/>
        </w:rPr>
        <w:t xml:space="preserve"> Асимметричные движения (пример для нижних конечностей). Положение пациента — лежа на спине, нижние конечности прижаты одна к другой и отведены от средней оси на 30–40°, а пальцы стоп согнуты. При таком поло</w:t>
      </w:r>
      <w:r w:rsidRPr="00252C90">
        <w:rPr>
          <w:rFonts w:ascii="Times New Roman" w:eastAsia="Times New Roman" w:hAnsi="Times New Roman" w:cs="Times New Roman"/>
          <w:color w:val="333333"/>
          <w:sz w:val="27"/>
          <w:szCs w:val="27"/>
        </w:rPr>
        <w:softHyphen/>
        <w:t>жении одна из нижних конечностей находится в</w:t>
      </w:r>
      <w:r w:rsidRPr="00252C90">
        <w:rPr>
          <w:rFonts w:ascii="inherit" w:eastAsia="Times New Roman" w:hAnsi="inherit" w:cs="Arial"/>
          <w:color w:val="333333"/>
          <w:sz w:val="27"/>
          <w:szCs w:val="27"/>
        </w:rPr>
        <w:t xml:space="preserve"> отведении (в положении пациента первой диагонали), а другая находится в приведении (в положении пациента второй диагонали). Движение — нижние конечности, согласно их положению, следуют схеме движений диагоналей.</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MS Mincho" w:eastAsia="MS Mincho" w:hAnsi="MS Mincho" w:cs="MS Mincho" w:hint="eastAsia"/>
          <w:color w:val="333333"/>
          <w:sz w:val="27"/>
          <w:szCs w:val="27"/>
        </w:rPr>
        <w:lastRenderedPageBreak/>
        <w:t>♢</w:t>
      </w:r>
      <w:r w:rsidRPr="00252C90">
        <w:rPr>
          <w:rFonts w:ascii="Times New Roman" w:eastAsia="Times New Roman" w:hAnsi="Times New Roman" w:cs="Times New Roman"/>
          <w:color w:val="333333"/>
          <w:sz w:val="27"/>
          <w:szCs w:val="27"/>
        </w:rPr>
        <w:t xml:space="preserve"> Симметричные движения выполняются верхним</w:t>
      </w:r>
      <w:r w:rsidRPr="00252C90">
        <w:rPr>
          <w:rFonts w:ascii="inherit" w:eastAsia="Times New Roman" w:hAnsi="inherit" w:cs="Arial"/>
          <w:color w:val="333333"/>
          <w:sz w:val="27"/>
          <w:szCs w:val="27"/>
        </w:rPr>
        <w:t>и или нижними конечностями, расположенными симметрично в одной или двух системах диагоналей.</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нижних конечностей движение при дозированном сопротивлении выполняется, в основном, при приведении и повороте внутрь или отведении и повороте кнаружи нижних конечностей.</w:t>
      </w:r>
    </w:p>
    <w:p w:rsidR="00252C90" w:rsidRPr="00252C90" w:rsidRDefault="00252C90" w:rsidP="009B7378">
      <w:pPr>
        <w:numPr>
          <w:ilvl w:val="0"/>
          <w:numId w:val="74"/>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Взаимные движения. При этих движениях конечности выполняют схему двух диагоналей, в обратном направлении.</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Таким образом, очередность мышечных сокращений при каждом движении должна быть следующей:</w:t>
      </w:r>
    </w:p>
    <w:p w:rsidR="00252C90" w:rsidRPr="00252C90" w:rsidRDefault="00252C90" w:rsidP="009B7378">
      <w:pPr>
        <w:numPr>
          <w:ilvl w:val="0"/>
          <w:numId w:val="75"/>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концентрическое изотоническое сокращение сильных мышц, составляющих основу движения при дозированном сопротивлении (начало возбуждения слабых мышц);</w:t>
      </w:r>
    </w:p>
    <w:p w:rsidR="00252C90" w:rsidRPr="00252C90" w:rsidRDefault="00252C90" w:rsidP="009B7378">
      <w:pPr>
        <w:numPr>
          <w:ilvl w:val="0"/>
          <w:numId w:val="75"/>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изометрическое сокращение сильных мышц при максимальном сопротивлении;</w:t>
      </w:r>
    </w:p>
    <w:p w:rsidR="00252C90" w:rsidRPr="00252C90" w:rsidRDefault="00252C90" w:rsidP="009B7378">
      <w:pPr>
        <w:numPr>
          <w:ilvl w:val="0"/>
          <w:numId w:val="75"/>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концентрическое изотоническое сокращение слабых мышц, участвующих в данном движении при дозированном сопротивлении.</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Упражнения выполняются в различных ИП пациента:</w:t>
      </w:r>
    </w:p>
    <w:p w:rsidR="00252C90" w:rsidRPr="00252C90" w:rsidRDefault="00252C90" w:rsidP="009B7378">
      <w:pPr>
        <w:numPr>
          <w:ilvl w:val="0"/>
          <w:numId w:val="76"/>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верхних и нижних конечностей предпочтительно — лежа или сидя на стуле (для верхних конечностей);</w:t>
      </w:r>
    </w:p>
    <w:p w:rsidR="00252C90" w:rsidRPr="00252C90" w:rsidRDefault="00252C90" w:rsidP="009B7378">
      <w:pPr>
        <w:numPr>
          <w:ilvl w:val="0"/>
          <w:numId w:val="76"/>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для мышц туловища — сидя.</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Обычный порядок выполнения схемы:</w:t>
      </w:r>
    </w:p>
    <w:p w:rsidR="00252C90" w:rsidRPr="00252C90" w:rsidRDefault="00252C90" w:rsidP="009B7378">
      <w:pPr>
        <w:numPr>
          <w:ilvl w:val="0"/>
          <w:numId w:val="77"/>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вначале периферийная часть (рука и ладонь или стопа и лодыжка) двигаются по полной амплитуде и останавливаются в определенном положении;</w:t>
      </w:r>
    </w:p>
    <w:p w:rsidR="00252C90" w:rsidRPr="00252C90" w:rsidRDefault="00252C90" w:rsidP="009B7378">
      <w:pPr>
        <w:numPr>
          <w:ilvl w:val="0"/>
          <w:numId w:val="77"/>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остальные компоненты схемы плавно двигаются вместе таким образом, чтобы конечная точка движения достигалась практически одновременно;</w:t>
      </w:r>
    </w:p>
    <w:p w:rsidR="00252C90" w:rsidRPr="00252C90" w:rsidRDefault="00252C90" w:rsidP="009B7378">
      <w:pPr>
        <w:numPr>
          <w:ilvl w:val="0"/>
          <w:numId w:val="77"/>
        </w:numPr>
        <w:shd w:val="clear" w:color="auto" w:fill="FFFFFF"/>
        <w:spacing w:after="240" w:line="240" w:lineRule="auto"/>
        <w:ind w:left="0"/>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вращение является составной частью движения, и ему оказывается сопротивление на протяжении всего движения (от начала до конца) (рис. 2.16).</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Pr>
          <w:rFonts w:ascii="inherit" w:eastAsia="Times New Roman" w:hAnsi="inherit" w:cs="Arial"/>
          <w:noProof/>
          <w:color w:val="333333"/>
          <w:sz w:val="27"/>
          <w:szCs w:val="27"/>
        </w:rPr>
        <w:drawing>
          <wp:inline distT="0" distB="0" distL="0" distR="0">
            <wp:extent cx="2314575" cy="914400"/>
            <wp:effectExtent l="19050" t="0" r="9525" b="0"/>
            <wp:docPr id="45" name="Рисунок 45" descr="https://www.studentlibrary.ru/cgi-bin/mb4x?usr_data=gd-image(doc,ISBN9785970471852-0004,img3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studentlibrary.ru/cgi-bin/mb4x?usr_data=gd-image(doc,ISBN9785970471852-0004,img31.png,-1,,00000000,)&amp;hide_Cookie=yes"/>
                    <pic:cNvPicPr>
                      <a:picLocks noChangeAspect="1" noChangeArrowheads="1"/>
                    </pic:cNvPicPr>
                  </pic:nvPicPr>
                  <pic:blipFill>
                    <a:blip r:embed="rId76"/>
                    <a:srcRect/>
                    <a:stretch>
                      <a:fillRect/>
                    </a:stretch>
                  </pic:blipFill>
                  <pic:spPr bwMode="auto">
                    <a:xfrm>
                      <a:off x="0" y="0"/>
                      <a:ext cx="2314575" cy="914400"/>
                    </a:xfrm>
                    <a:prstGeom prst="rect">
                      <a:avLst/>
                    </a:prstGeom>
                    <a:noFill/>
                    <a:ln w="9525">
                      <a:noFill/>
                      <a:miter lim="800000"/>
                      <a:headEnd/>
                      <a:tailEnd/>
                    </a:ln>
                  </pic:spPr>
                </pic:pic>
              </a:graphicData>
            </a:graphic>
          </wp:inline>
        </w:drawing>
      </w:r>
    </w:p>
    <w:p w:rsidR="00252C90" w:rsidRPr="00252C90" w:rsidRDefault="00252C90" w:rsidP="00252C90">
      <w:pPr>
        <w:shd w:val="clear" w:color="auto" w:fill="FFFFFF"/>
        <w:spacing w:after="0" w:line="288" w:lineRule="atLeast"/>
        <w:textAlignment w:val="baseline"/>
        <w:rPr>
          <w:rFonts w:ascii="inherit" w:eastAsia="Times New Roman" w:hAnsi="inherit" w:cs="Arial"/>
          <w:color w:val="333333"/>
          <w:sz w:val="27"/>
          <w:szCs w:val="27"/>
        </w:rPr>
      </w:pPr>
      <w:r w:rsidRPr="00252C90">
        <w:rPr>
          <w:rFonts w:ascii="inherit" w:eastAsia="Times New Roman" w:hAnsi="inherit" w:cs="Arial"/>
          <w:b/>
          <w:bCs/>
          <w:color w:val="333333"/>
          <w:sz w:val="27"/>
          <w:szCs w:val="27"/>
          <w:bdr w:val="none" w:sz="0" w:space="0" w:color="auto" w:frame="1"/>
        </w:rPr>
        <w:t>Рис. 2.16. </w:t>
      </w:r>
      <w:r w:rsidRPr="00252C90">
        <w:rPr>
          <w:rFonts w:ascii="inherit" w:eastAsia="Times New Roman" w:hAnsi="inherit" w:cs="Arial"/>
          <w:color w:val="333333"/>
          <w:sz w:val="27"/>
          <w:szCs w:val="27"/>
        </w:rPr>
        <w:t>Схема движения: а — первая диагональ верхней конечности; б — завершение движения</w:t>
      </w:r>
    </w:p>
    <w:p w:rsidR="00252C90" w:rsidRPr="00252C90" w:rsidRDefault="00252C90" w:rsidP="00252C90">
      <w:pPr>
        <w:shd w:val="clear" w:color="auto" w:fill="FFFFFF"/>
        <w:spacing w:before="240" w:after="240" w:line="288" w:lineRule="atLeast"/>
        <w:textAlignment w:val="baseline"/>
        <w:rPr>
          <w:rFonts w:ascii="inherit" w:eastAsia="Times New Roman" w:hAnsi="inherit" w:cs="Arial"/>
          <w:color w:val="333333"/>
          <w:sz w:val="27"/>
          <w:szCs w:val="27"/>
        </w:rPr>
      </w:pPr>
      <w:r w:rsidRPr="00252C90">
        <w:rPr>
          <w:rFonts w:ascii="inherit" w:eastAsia="Times New Roman" w:hAnsi="inherit" w:cs="Arial"/>
          <w:color w:val="333333"/>
          <w:sz w:val="27"/>
          <w:szCs w:val="27"/>
        </w:rPr>
        <w:t xml:space="preserve">Результат обследования мышечной силы является основой для выбора соответствующей методики движения. Вначале целесообразно использовать два </w:t>
      </w:r>
      <w:r w:rsidRPr="00252C90">
        <w:rPr>
          <w:rFonts w:ascii="inherit" w:eastAsia="Times New Roman" w:hAnsi="inherit" w:cs="Arial"/>
          <w:color w:val="333333"/>
          <w:sz w:val="27"/>
          <w:szCs w:val="27"/>
        </w:rPr>
        <w:lastRenderedPageBreak/>
        <w:t>или три «образца движения». Каждое движение следует выполнять несколько раз без перерыва между повторениями. Обычно проделывается несколько серий каждого «образца дви</w:t>
      </w:r>
      <w:r w:rsidRPr="00252C90">
        <w:rPr>
          <w:rFonts w:ascii="inherit" w:eastAsia="Times New Roman" w:hAnsi="inherit" w:cs="Arial"/>
          <w:color w:val="333333"/>
          <w:sz w:val="27"/>
          <w:szCs w:val="27"/>
        </w:rPr>
        <w:softHyphen/>
        <w:t>жения» с короткими перерывами между последовательными движениями.</w:t>
      </w:r>
    </w:p>
    <w:p w:rsidR="0069314F" w:rsidRPr="0069314F" w:rsidRDefault="0069314F" w:rsidP="0069314F">
      <w:pPr>
        <w:shd w:val="clear" w:color="auto" w:fill="FFFFFF"/>
        <w:spacing w:after="0" w:line="288" w:lineRule="atLeast"/>
        <w:textAlignment w:val="baseline"/>
        <w:rPr>
          <w:rFonts w:ascii="inherit" w:eastAsia="Times New Roman" w:hAnsi="inherit" w:cs="Arial"/>
          <w:color w:val="333333"/>
          <w:sz w:val="27"/>
          <w:szCs w:val="27"/>
        </w:rPr>
      </w:pPr>
      <w:r w:rsidRPr="0069314F">
        <w:rPr>
          <w:rFonts w:ascii="inherit" w:eastAsia="Times New Roman" w:hAnsi="inherit" w:cs="Arial"/>
          <w:b/>
          <w:bCs/>
          <w:color w:val="333333"/>
          <w:sz w:val="27"/>
        </w:rPr>
        <w:t>Метод лечения с использованием рефлексов</w:t>
      </w:r>
    </w:p>
    <w:p w:rsidR="0069314F" w:rsidRPr="0069314F" w:rsidRDefault="0069314F" w:rsidP="0069314F">
      <w:pPr>
        <w:shd w:val="clear" w:color="auto" w:fill="FFFFFF"/>
        <w:spacing w:before="240" w:after="240" w:line="288" w:lineRule="atLeast"/>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Метод лечения с использованием рефлексов был разработан K. и B. Bobath. Анализируя причины двигательных нарушений у пациентов, авторы пришли к заключению, что основными из них являются:</w:t>
      </w:r>
    </w:p>
    <w:p w:rsidR="0069314F" w:rsidRPr="0069314F" w:rsidRDefault="0069314F" w:rsidP="009B7378">
      <w:pPr>
        <w:numPr>
          <w:ilvl w:val="0"/>
          <w:numId w:val="86"/>
        </w:numPr>
        <w:shd w:val="clear" w:color="auto" w:fill="FFFFFF"/>
        <w:spacing w:after="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сенсориальные расстройства разных степеней;</w:t>
      </w:r>
    </w:p>
    <w:p w:rsidR="0069314F" w:rsidRPr="0069314F" w:rsidRDefault="0069314F" w:rsidP="009B7378">
      <w:pPr>
        <w:numPr>
          <w:ilvl w:val="0"/>
          <w:numId w:val="86"/>
        </w:numPr>
        <w:shd w:val="clear" w:color="auto" w:fill="FFFFFF"/>
        <w:spacing w:after="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спастичность;</w:t>
      </w:r>
    </w:p>
    <w:p w:rsidR="0069314F" w:rsidRPr="0069314F" w:rsidRDefault="0069314F" w:rsidP="009B7378">
      <w:pPr>
        <w:numPr>
          <w:ilvl w:val="0"/>
          <w:numId w:val="86"/>
        </w:numPr>
        <w:shd w:val="clear" w:color="auto" w:fill="FFFFFF"/>
        <w:spacing w:after="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нарушения постурального рефлексного механизма;</w:t>
      </w:r>
    </w:p>
    <w:p w:rsidR="0069314F" w:rsidRPr="0069314F" w:rsidRDefault="0069314F" w:rsidP="009B7378">
      <w:pPr>
        <w:numPr>
          <w:ilvl w:val="0"/>
          <w:numId w:val="86"/>
        </w:numPr>
        <w:shd w:val="clear" w:color="auto" w:fill="FFFFFF"/>
        <w:spacing w:after="0" w:line="240" w:lineRule="auto"/>
        <w:ind w:left="0"/>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отсутствие возможности отборочного (селекционного) движения.</w:t>
      </w:r>
    </w:p>
    <w:p w:rsidR="0069314F" w:rsidRPr="0069314F" w:rsidRDefault="0069314F" w:rsidP="00F55B2F">
      <w:pPr>
        <w:shd w:val="clear" w:color="auto" w:fill="FFFFFF"/>
        <w:spacing w:before="240" w:after="0" w:line="288" w:lineRule="atLeast"/>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Сенсориальные расстройства могут быть обусловлены самой комплексностью поражения, но, в большинстве случаев, они являются результатом повышенного мышечного тонуса. Этот повышенный тонус, равно как и некоординированные движения, которые он обуславливает, ведут на уровне проприоцепторов к извращенным сенсориальным картинам, увеличивающим, в свою очередь, двигательное расстройство. Авторы подчеркивали, что «контроль нормального положения тела и равновесия зависит от целостной проприоцептивной системы и никто из лиц с поврежденным постуральным чувством или без точки ориентации в пространстве не будет способен правильно управлять своими движениями».</w:t>
      </w:r>
    </w:p>
    <w:p w:rsidR="0069314F" w:rsidRPr="0069314F" w:rsidRDefault="000D7D4D" w:rsidP="0069314F">
      <w:pPr>
        <w:shd w:val="clear" w:color="auto" w:fill="FFFFFF"/>
        <w:spacing w:after="0" w:line="240" w:lineRule="auto"/>
        <w:textAlignment w:val="baseline"/>
        <w:rPr>
          <w:rFonts w:ascii="Arial" w:eastAsia="Times New Roman" w:hAnsi="Arial" w:cs="Arial"/>
          <w:color w:val="333333"/>
          <w:sz w:val="27"/>
          <w:szCs w:val="27"/>
        </w:rPr>
      </w:pPr>
      <w:hyperlink r:id="rId77" w:history="1">
        <w:r w:rsidR="0069314F" w:rsidRPr="0069314F">
          <w:rPr>
            <w:rFonts w:ascii="inherit" w:eastAsia="Times New Roman" w:hAnsi="inherit" w:cs="Arial"/>
            <w:color w:val="0000FF"/>
            <w:sz w:val="2"/>
            <w:u w:val="single"/>
          </w:rPr>
          <w:t>Поставить закладку</w:t>
        </w:r>
      </w:hyperlink>
    </w:p>
    <w:p w:rsidR="0069314F" w:rsidRPr="0069314F" w:rsidRDefault="0069314F" w:rsidP="0069314F">
      <w:pPr>
        <w:shd w:val="clear" w:color="auto" w:fill="FFFFFF"/>
        <w:spacing w:before="240" w:after="240" w:line="288" w:lineRule="atLeast"/>
        <w:textAlignment w:val="baseline"/>
        <w:rPr>
          <w:rFonts w:ascii="inherit" w:eastAsia="Times New Roman" w:hAnsi="inherit" w:cs="Arial"/>
          <w:color w:val="333333"/>
          <w:sz w:val="27"/>
          <w:szCs w:val="27"/>
        </w:rPr>
      </w:pPr>
      <w:r w:rsidRPr="0069314F">
        <w:rPr>
          <w:rFonts w:ascii="inherit" w:eastAsia="Times New Roman" w:hAnsi="inherit" w:cs="Arial"/>
          <w:color w:val="333333"/>
          <w:sz w:val="27"/>
          <w:szCs w:val="27"/>
        </w:rPr>
        <w:t>Нарушение механизма постурального рефлекса препятствует приобретению нормальных активных движений, находящихся в основе автоматизма. Этот автоматизм приобретается в первые 5 лет жизни, а нормальная координация этих основных движений существенна для правильного усвоения повседневной деятельности. С терапевтической точки зрения, авторы подчеркивают три группы автоматических постуральных реакций: а) реакция вставания; б) реакция равновесия; в) приспособляемость перемены мышечного тонуса как мера предохранения против сил притяжения.</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Отсутствие возможности селекционного движения отмечается почти у всех пациентов с нарушением двигательной функции (за исключением легких стадий). Селекционные движения возможны в норме только благодаря торможению различных видов моторной деятельности, взаимно переплетающихся.</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Таким образом, из-за повреждения нервных центров постуральные тонические рефлексы, включающиеся на нижнем уровне нервной системы, становятся свободными и чрезмерно активными. Это вызывает анормальный мышечный тонус и анормальную координацию при равновесии и движении.</w:t>
      </w:r>
    </w:p>
    <w:p w:rsidR="00655A4A" w:rsidRPr="00D952EB"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Метод лечения </w:t>
      </w:r>
      <w:r w:rsidRPr="00D952EB">
        <w:rPr>
          <w:rFonts w:ascii="Times New Roman" w:eastAsia="Times New Roman" w:hAnsi="Times New Roman" w:cs="Times New Roman"/>
          <w:color w:val="333333"/>
          <w:sz w:val="27"/>
        </w:rPr>
        <w:t>основывается</w:t>
      </w:r>
      <w:r w:rsidRPr="00D952EB">
        <w:rPr>
          <w:rFonts w:ascii="Times New Roman" w:eastAsia="Times New Roman" w:hAnsi="Times New Roman" w:cs="Times New Roman"/>
          <w:color w:val="333333"/>
          <w:sz w:val="27"/>
          <w:szCs w:val="27"/>
        </w:rPr>
        <w:t> на двух принципах:</w:t>
      </w:r>
    </w:p>
    <w:p w:rsidR="00655A4A" w:rsidRPr="00D952EB" w:rsidRDefault="00655A4A" w:rsidP="00F55B2F">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Подавление или устранение рефлекторной тонической деятельности, ведущее к уменьшению и упорядочению мышечного тонуса.</w:t>
      </w:r>
    </w:p>
    <w:p w:rsidR="00655A4A" w:rsidRPr="00D952EB" w:rsidRDefault="00655A4A" w:rsidP="00F55B2F">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lastRenderedPageBreak/>
        <w:t>Способствование включению высших реакций вставания и равновесия в их соответственной последовательности развития, за которым следует прогресс в элементарной деятельности.</w:t>
      </w:r>
    </w:p>
    <w:p w:rsidR="00655A4A" w:rsidRPr="00D952EB"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При этом подчеркивается, что целью лечения не должно быть укрепление непарализованной мускулатуры путем усилия, вызывающее лишь возрастание нормального тонуса, а следовательно, спастичности. Необходимо нашими руками помочь пациенту испытать как можно «больше ощущений различных нормальных постур и движений». Следовательно, лечение </w:t>
      </w:r>
      <w:r w:rsidRPr="00D952EB">
        <w:rPr>
          <w:rFonts w:ascii="Times New Roman" w:eastAsia="Times New Roman" w:hAnsi="Times New Roman" w:cs="Times New Roman"/>
          <w:color w:val="333333"/>
          <w:sz w:val="27"/>
        </w:rPr>
        <w:t>основывается</w:t>
      </w:r>
      <w:r w:rsidRPr="00D952EB">
        <w:rPr>
          <w:rFonts w:ascii="Times New Roman" w:eastAsia="Times New Roman" w:hAnsi="Times New Roman" w:cs="Times New Roman"/>
          <w:color w:val="333333"/>
          <w:sz w:val="27"/>
          <w:szCs w:val="27"/>
        </w:rPr>
        <w:t> не на «мышечной тренировке», а на перевоспитании «способов движения».</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Подавление рефлекторной тонической деятельности осуществляется посредством нахождения для пациента некоторых «рефлексно-ингибиторных (угнетающих) позиций». Эти позиции действуют соответственно закону закрытия (Schaltung) Магнуса, закону, который сводится к следующему: «В любой момент центральная нервная</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система отражает состояние мускулатуры тела. Состояние сокращения и вытяжения мышц обуславливает распределение возбудительных и подавляющих процессов в нервной системе». Найти самые благоприятные рефлексно-угнетающие позиции для содействия активному движению без увеличения спастичности мышц — основная задача специалиста по восстановительному лечению.</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В методике, предложенной K. и B. Bobath, рефлексно-угнетающие позиции противопоставляются частично или, реже, полностью, начальной анормальной постуре (позиции) пациента. Для маленького ребенка эти постуры носят только пассивный характер. Они состоят из большого числа техник управления ребенком, которые используют рефлексы выпрямления, тонические, шейный и позже — рефлексы равновесия. При взаимодействии разнообразных тонических рефлексов могут быть созданы для пациента новые возможности движения. Взрослый пациент может удерживаться долгое время в подобного рода рефлекторно-тормозной позиции (Н. Робэнеску).</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Таким образом, метод K. и B. Bobath заключается в торможении анормальных тонических рефлексов, в проторении высших координированных постуральных реакций в определенной последовательности с постоянным переходом к произвольным движениям и регуляции реципрокной мышечной деятельности.</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Постуральная рефлекторная активность начинается преимущественно от головы, шеи и плечевого пояса. Положение этих частей тела существенно влияет на распределение патологического мышечного тонуса в конечностях. Всякое движение головы вызывает типичные синергии, чем объясняется невозможность сохранения нормального положения, передвижения и сохранения равновесия. Торможение патологических поз и движений у пациентов со спастической формой параличей и парезов можно вызвать путем подбора определенных положений головы, шеи или плечевого пояса.</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lastRenderedPageBreak/>
        <w:t>Врач (инструктор ЛФК) приводит в соответствующее положение сначала голову и шею, затем туловище, плечи и бедра пациента для перераспределения мышечного тонуса (наиболее близкого к нормальному) в нижних конечностях. Поставив пациента в рефлекторно-угнетающую позицию, мы не уменьшаем степень спастичности. Вначале больной плохо поддается данной коррекции, в связи с чем напряжение в мышцах не уменьшается. Только адаптация его к новому положению дает положительный результат, — отмечают авторы. Одновременно с уменьшением спастичности (посредством поддержания рефлекторно-угнетающего положения) улучшается его координация, поэтому в этот период врач (инструктор ЛФК) уменьшает свою пассивную помощь, предоставив пациенту контроль над новым положением. Таким образом, пациент постепенно приобретает привычку контролировать состояние спастической мускулатуры и овладевает навыком выходить из нее.</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Чаще рефлекторно-тормозные положения достигаются у пациента путем постановки головы в определенном положении. В этом случае вступают в действие тонические рефлексы шеи, которые благоприятствуют, таким образом, разгибанию или сгибанию конечностей. Так, например, у пациента с гемиплегией отмечаются затруднения при сгибании сегментов верхней конечности. Придав голове легкое разгибание с поворотом ее к заинтересованной конечности, достигается расслабление сгибательного тонуса и перевоспитание производится значительно легче. В ряде случаев отмечается более заметный эффект при повороте головы в противоположную (здоровую) сторону одновременно с ее сгибанием.</w:t>
      </w:r>
    </w:p>
    <w:p w:rsidR="00655A4A" w:rsidRPr="00D952EB" w:rsidRDefault="00655A4A" w:rsidP="00655A4A">
      <w:pPr>
        <w:pStyle w:val="txt"/>
        <w:shd w:val="clear" w:color="auto" w:fill="FFFFFF"/>
        <w:spacing w:before="240" w:beforeAutospacing="0" w:after="0" w:afterAutospacing="0" w:line="288" w:lineRule="atLeast"/>
        <w:textAlignment w:val="baseline"/>
        <w:rPr>
          <w:color w:val="333333"/>
          <w:sz w:val="27"/>
          <w:szCs w:val="27"/>
        </w:rPr>
      </w:pPr>
      <w:r w:rsidRPr="00D952EB">
        <w:rPr>
          <w:color w:val="333333"/>
          <w:sz w:val="27"/>
          <w:szCs w:val="27"/>
        </w:rPr>
        <w:t>При ИП лежа на спине тонический лабиринтный рефлекс вызывает у некоторых пациентов спастичность мышц при разгибании, проявляющуюся ретракцией головы и плечевого пояса с разгибанием-приведением и вращением внутрь нижних конечностей, с выраженным разгибанием стоп. В случае, когда отмечается и асимметричный тонический рефлекс шеи — внешний вид пациента меняется: голова повернута в сторону, конечности, к которым повернута голова, проявляют усиление разгибательного тонуса, в то время как в конечностях противоположной стороны отмечается уменьшение этого тонуса и их можно согнуть. Для того, чтобы принять рефлекторно-угнетающую позу, голова приводится в асимметричное положение (с наклоном вперед), руки скрещиваются на груди так, чтобы кисти рук охватывали противоположные плечи, обе нижние конечности отведены и согнуты в тазобедренных и коленных суставах. В таком положении движение ног становится свободным, без усиления спастичности в мышцах.</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 xml:space="preserve">Индивидуальный подбор для каждого пациента рефлекторно-угнетающих положений — это, по мнению авторов, лишь первый шаг лечения. Врач должен строго следить за поддержанием этого положения при выполнении определенных движений. От пациента при этом он не будет требовать выполнения любого движения до тех пор, пока не появится уверенность в том, что соответствующее движение не встретит спастического сопротивления, т.к. оно будет заведомо искажено. Позже пациента обучают выполнять движение избирательно — сегментами конечностей, блокируя при этом движения в соседних суставах путем рефлекторно-угнетающих положений. Как отмечают </w:t>
      </w:r>
      <w:r w:rsidRPr="00D952EB">
        <w:rPr>
          <w:color w:val="333333"/>
          <w:sz w:val="27"/>
          <w:szCs w:val="27"/>
        </w:rPr>
        <w:lastRenderedPageBreak/>
        <w:t>авторы, «спастичность уменьшится, а мышечный тонус будет поддерживаться пониженным постольку, поскольку движение прогрессирует…». Должны стимулироваться всеми средствами ЛФК реакции равновесия тела, вызывая их и закрепляя повторением. При положении сидя, стоя на четвереньках, на коленях или стоя стимулирование достигается легким подталкиванием тела пациента, передачей ему различных предметов (при поворотах или наклонах тела и др.).</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При ИП сидя следует применять короткие и небольшие нажимы на плечо пациента, подталкивая его в разные стороны. Пациент при этом обучается реагировать на толчки поднятием руки (со стороны толчка) — нормальный рефлекс защиты, который обычно отсутствует при спастическом параличе соответствующей конечности. Эти стимулирования не только укрепляют реакции равновесия тела, но и приучают пациента выполнять небольшие движения, помогающие жесту или действию .</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Важно, чтобы в ИП стоя пациент научился реагировать на эти стимулы, направленные на восстановление чувства равновесия. Так, например, получая толчок в спину, пациент должен научиться выдвигать вперед (для опоры) ногу. Это нормальная реакция равновесия, обязательная для нормальной ходьбы.</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Этот технический прием восстановления чувства равновесия был принят и составляет неотъемлемую часть метода H. Kabat.</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Для эффективного лечения больных с заболеваниями и повреждениями нервной системы необходима коррекция патологических позно-тонических рефлексов. Различают шейно-тонические и лабиринтно-тонические рефлексы.</w:t>
      </w:r>
    </w:p>
    <w:p w:rsidR="00655A4A" w:rsidRPr="00D952EB"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i/>
          <w:iCs/>
          <w:color w:val="333333"/>
          <w:sz w:val="27"/>
          <w:szCs w:val="27"/>
          <w:bdr w:val="none" w:sz="0" w:space="0" w:color="auto" w:frame="1"/>
        </w:rPr>
        <w:t>Лабиринтно-тонический рефлекс</w:t>
      </w:r>
      <w:r w:rsidRPr="00D952EB">
        <w:rPr>
          <w:rFonts w:ascii="Times New Roman" w:eastAsia="Times New Roman" w:hAnsi="Times New Roman" w:cs="Times New Roman"/>
          <w:color w:val="333333"/>
          <w:sz w:val="27"/>
          <w:szCs w:val="27"/>
        </w:rPr>
        <w:t> проявляется повышением тонуса мышц-разгибателей в положении лежа на спине и усилением напряжения мышц-сгибателей при поворачивании больного на живот.</w:t>
      </w:r>
    </w:p>
    <w:p w:rsidR="00655A4A" w:rsidRPr="00D952EB" w:rsidRDefault="00655A4A" w:rsidP="009B7378">
      <w:pPr>
        <w:numPr>
          <w:ilvl w:val="0"/>
          <w:numId w:val="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положении лежа на спине тонус мышц-разгибателей может усиливаться в разной степени — от легкого выпрямления ног до резкого откидывания головы назад и разгибания туловища (в виде дуги). Естественно, что без преодоления повышенного тонуса мышц пациент не может самостоятельно сесть.</w:t>
      </w:r>
    </w:p>
    <w:p w:rsidR="00655A4A" w:rsidRPr="00D952EB" w:rsidRDefault="00655A4A" w:rsidP="009B7378">
      <w:pPr>
        <w:numPr>
          <w:ilvl w:val="0"/>
          <w:numId w:val="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положении лежа на животе определяется повышение тонуса мышц-сгибателей: голова пациента наклонена, туловище и руки согнуты, пальцы кисти сжаты в кулак, ноги согнуты в тазобедренных и коленных суставах.</w:t>
      </w:r>
    </w:p>
    <w:p w:rsidR="00655A4A" w:rsidRPr="00D952EB" w:rsidRDefault="00655A4A" w:rsidP="00F55B2F">
      <w:pPr>
        <w:pStyle w:val="txt"/>
        <w:shd w:val="clear" w:color="auto" w:fill="FFFFFF"/>
        <w:spacing w:before="0" w:beforeAutospacing="0" w:after="0" w:afterAutospacing="0" w:line="288" w:lineRule="atLeast"/>
        <w:ind w:left="720"/>
        <w:textAlignment w:val="baseline"/>
        <w:rPr>
          <w:color w:val="333333"/>
          <w:sz w:val="27"/>
          <w:szCs w:val="27"/>
        </w:rPr>
      </w:pPr>
      <w:r w:rsidRPr="00D952EB">
        <w:rPr>
          <w:b/>
          <w:bCs/>
          <w:noProof/>
          <w:color w:val="333333"/>
          <w:sz w:val="27"/>
          <w:szCs w:val="27"/>
          <w:bdr w:val="none" w:sz="0" w:space="0" w:color="auto" w:frame="1"/>
        </w:rPr>
        <w:drawing>
          <wp:inline distT="0" distB="0" distL="0" distR="0">
            <wp:extent cx="209550" cy="381000"/>
            <wp:effectExtent l="19050" t="0" r="0" b="0"/>
            <wp:docPr id="64" name="Рисунок 64" descr="https://www.studentlibrary.ru/cgi-bin/mb4x?usr_data=gd-image(doc,ISBN9785970471852-0004,img3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studentlibrary.ru/cgi-bin/mb4x?usr_data=gd-image(doc,ISBN9785970471852-0004,img32.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D952EB">
        <w:rPr>
          <w:b/>
          <w:bCs/>
          <w:color w:val="333333"/>
          <w:sz w:val="27"/>
          <w:szCs w:val="27"/>
          <w:bdr w:val="none" w:sz="0" w:space="0" w:color="auto" w:frame="1"/>
        </w:rPr>
        <w:t>Внимание! </w:t>
      </w:r>
      <w:r w:rsidRPr="00D952EB">
        <w:rPr>
          <w:color w:val="333333"/>
          <w:sz w:val="27"/>
          <w:szCs w:val="27"/>
        </w:rPr>
        <w:t>Фиксация той или иной позы может привести к контрактурам в этих суставах.</w:t>
      </w:r>
    </w:p>
    <w:p w:rsidR="00655A4A" w:rsidRPr="00D952EB" w:rsidRDefault="00655A4A" w:rsidP="00D4492F">
      <w:pPr>
        <w:pStyle w:val="txt"/>
        <w:shd w:val="clear" w:color="auto" w:fill="FFFFFF"/>
        <w:spacing w:before="0" w:beforeAutospacing="0" w:after="0" w:afterAutospacing="0" w:line="288" w:lineRule="atLeast"/>
        <w:textAlignment w:val="baseline"/>
        <w:rPr>
          <w:color w:val="333333"/>
          <w:sz w:val="27"/>
          <w:szCs w:val="27"/>
        </w:rPr>
      </w:pPr>
      <w:r w:rsidRPr="00D952EB">
        <w:rPr>
          <w:i/>
          <w:iCs/>
          <w:color w:val="333333"/>
          <w:sz w:val="27"/>
          <w:szCs w:val="27"/>
          <w:bdr w:val="none" w:sz="0" w:space="0" w:color="auto" w:frame="1"/>
        </w:rPr>
        <w:t>Шейно-тонический рефлекс.</w:t>
      </w:r>
      <w:r w:rsidRPr="00D952EB">
        <w:rPr>
          <w:color w:val="333333"/>
          <w:sz w:val="27"/>
          <w:szCs w:val="27"/>
        </w:rPr>
        <w:t> При поднимании или опускании головы происходит усиление тонуса разгибательной или сгибательной группы мышц. Этот рефлекс нередко сопровождается возникновением лабиринтно-тонического рефлекса. Поэтому не всегда можно разграничить, за счет каких влияний происходит напряжение той или иной группы мышц при движениях головы.</w:t>
      </w:r>
    </w:p>
    <w:p w:rsidR="00655A4A" w:rsidRPr="00D952EB" w:rsidRDefault="00655A4A" w:rsidP="00D4492F">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lastRenderedPageBreak/>
        <w:t>Коррекция патологических позных рефлексов достигается тем, что при выполнении определенных движений конечности придается положение, противоположное той позе, которая возникает под влиянием шейно- и лабиринтно-тонических рефлексов. Например, при попытке сесть у пациента может возникнуть ротация бедер, голеней кнутри, разгибание стоп. В таком случае при попытке пациента сесть врач (методист) помогает ему удерживать конечность в положении наружной ротации бедер, голеней, тыльного сгибания стоп. Если сразу не удается произвести полную коррекцию положения конечностей, то вначале производят частичное корригирование, а затем степень его постепенно увеличивается.</w:t>
      </w:r>
    </w:p>
    <w:p w:rsidR="00655A4A" w:rsidRPr="00D952EB" w:rsidRDefault="00655A4A" w:rsidP="00D4492F">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Упражнения, рекомендованные для лечения больных с заболеваниями и повреждениями нервной системы, подразделены в зависимости от задачи, решаемой при их выполнении.</w:t>
      </w:r>
    </w:p>
    <w:p w:rsidR="00655A4A" w:rsidRPr="00D952EB" w:rsidRDefault="00655A4A" w:rsidP="00D4492F">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А. </w:t>
      </w:r>
      <w:r w:rsidRPr="00D952EB">
        <w:rPr>
          <w:i/>
          <w:iCs/>
          <w:color w:val="333333"/>
          <w:sz w:val="27"/>
          <w:szCs w:val="27"/>
          <w:bdr w:val="none" w:sz="0" w:space="0" w:color="auto" w:frame="1"/>
        </w:rPr>
        <w:t>Упражнения, направленные на выработку простых двигательных актов.</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Эта группа упражнений направлена на выработку простых двигательных актов и является этапом формирования поз пациента, которые он принимает при попытке самостоятельно сесть или встать на ноги. При выполнении этих упражнений инструктор ЛФК должен соблюдать строгую последовательность в изменении положения головы и конечностей. Почти все упражнения начинают с движения головы и плечевого пояса, т.е. в той же последовательности, как это происходит у здоровых людей. Захватывая голову пациента и приложив определенное усилие, методист придает движению головы необходимое направление. Иногда может потребоваться помощь второго методиста для придания определенного положения конечностям.</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Приводим перечень примерных упражнений.</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1. Задача — обучение повороту со спины на живот. Положение пациента — лежа на спине, руки расположены вдоль туловища, ноги выпрямлены. Инструктор ЛФК находится у головы пациента, одна его рука располагается на подбородке, а другая — на затылке пациента. Инструктор ЛФК помогает пациенту наклонить голову вперед и повернуть ее в сторону, причем оба эти движения (наклон головы и ее ротация) выполняются одновременно. Туловище пациента пассивно следует за поворотом головы. Методические рекомендации: поворачивают вначале голову, затем плечевой пояс, руки, таз и ноги.</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2. Задача — обучение повороту туловища с живота на спину. Положение пациента — лежа на животе, руки расположены вдоль туловища, ноги выпрямлены. Одна рука инструктора ЛФК располагается на подбородке, другая — на затылке пациента. Затем он помогает пациенту отвести голову назад и одновременно поворачивает ее в сторону. Туловище пациента следует за поворотом головы. Методические рекомендации: поворачивают сначала голову, затем плечевой пояс, руки, таз и ноги.</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 xml:space="preserve">3. Задача — обучение вставанию на четвереньки. Положение пациента — лежа на животе, руки, слегка согнутые в локтевых суставах, — перед грудью, пальцы </w:t>
      </w:r>
      <w:r w:rsidRPr="00D952EB">
        <w:rPr>
          <w:color w:val="333333"/>
          <w:sz w:val="27"/>
          <w:szCs w:val="27"/>
        </w:rPr>
        <w:lastRenderedPageBreak/>
        <w:t>кисти разогнуты. Инструктор ЛФК стоит перед пациентом, одна его рука располагается на подбородке, а другая — на затылке пациента. Сначала он помогает пациенту отвести голову назад и повернуть ее в сторону. В это время пациент сгибает ногу в коленном суставе и отводит ее в ту сторону, куда поворачивается его лицо. При этом инструктор ЛФК помогает ему разогнуть руки, и пациент подтягивает к животу другую ногу, сгибая ее в коленном суставе. Однако если тонус мышц-сгибателей рук резко повышен, то движение начинают с разгибания туловища и ротации плечевого пояса. Инструктор ЛФК поддерживает пациента за локти или подмышки.</w:t>
      </w:r>
    </w:p>
    <w:p w:rsidR="00655A4A" w:rsidRPr="00D952EB" w:rsidRDefault="00655A4A" w:rsidP="00655A4A">
      <w:pPr>
        <w:pStyle w:val="txt"/>
        <w:shd w:val="clear" w:color="auto" w:fill="FFFFFF"/>
        <w:spacing w:before="240" w:beforeAutospacing="0" w:after="0" w:afterAutospacing="0" w:line="288" w:lineRule="atLeast"/>
        <w:textAlignment w:val="baseline"/>
        <w:rPr>
          <w:color w:val="333333"/>
          <w:sz w:val="27"/>
          <w:szCs w:val="27"/>
        </w:rPr>
      </w:pPr>
      <w:r w:rsidRPr="00D952EB">
        <w:rPr>
          <w:color w:val="333333"/>
          <w:sz w:val="27"/>
          <w:szCs w:val="27"/>
        </w:rPr>
        <w:t>4. Задача — обучение попеременным движениям ног. Упражнение применяется, когда пациент умеет стоять на четвереньках, и направлено на подготовку к правильной двухопорной ходьбе. Попеременное движение ног достигается предварительным поворотом головы и плечевого пояса в сторону выдвигаемой вперед ноги. В зависимости от степени напряжения мышц спины инструктор ЛФК производит захват одной рукой за подбородок, а другой — за затылок пациента или за его руки. Вначале производят поворот головы и плечевого пояса в сторону с опорой на противоположную ногу, затем туловище пациента подтягивается вперед, что облегчает выдвижение вперед той ноги, в сторону которой был произведен поворот головы. Затем голову и туловище поворачивают в противоположную сторону с опорой на выдвинутую перед этим вперед ногу, и, как только туловище подтягивается инструктором ЛФК вперед, пациент выдвигает другую ногу, в сторону которой была повернута голова. По мере тренировки объем движений головы и туловища уменьшается.</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5. Задача — обучение умению держать правильно голову. Положение пациента — лежа на животе, руки вытянуты вперед. Инструктор ЛФК, стоя перед пациентом, поддерживает его за локти и помогает ему поднять прямые руки вверх. Пациент должен при этом поднять плечевой пояс, прогнуться в грудном отделе, удерживая голову в правильном положении.</w:t>
      </w:r>
    </w:p>
    <w:p w:rsidR="00655A4A" w:rsidRPr="00D952EB" w:rsidRDefault="00655A4A" w:rsidP="00655A4A">
      <w:pPr>
        <w:pStyle w:val="txt"/>
        <w:shd w:val="clear" w:color="auto" w:fill="FFFFFF"/>
        <w:spacing w:before="0" w:beforeAutospacing="0" w:after="0" w:afterAutospacing="0" w:line="288" w:lineRule="atLeast"/>
        <w:textAlignment w:val="baseline"/>
        <w:rPr>
          <w:color w:val="333333"/>
          <w:sz w:val="27"/>
          <w:szCs w:val="27"/>
        </w:rPr>
      </w:pPr>
      <w:r w:rsidRPr="00D952EB">
        <w:rPr>
          <w:color w:val="333333"/>
          <w:sz w:val="27"/>
          <w:szCs w:val="27"/>
        </w:rPr>
        <w:t>Б. </w:t>
      </w:r>
      <w:r w:rsidRPr="00D952EB">
        <w:rPr>
          <w:i/>
          <w:iCs/>
          <w:color w:val="333333"/>
          <w:sz w:val="27"/>
          <w:szCs w:val="27"/>
          <w:bdr w:val="none" w:sz="0" w:space="0" w:color="auto" w:frame="1"/>
        </w:rPr>
        <w:t>Упражнения, направленные на торможение патологических позно-тонических рефлексов.</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В упражнении 1 описан прием, рассчитанный на ослабление напряжения разгибательной мускулатуры туловища, возникающего в связи с лабиринтным рефлексом в положении лежа на спине. Упражнения 3 и 4 направлены на ослабление напряжения мышц-сгибателей конечностей, возникающего в результате патологического лабиринтно-тонического рефлекса в положении лежа на животе. Упражнения 2 и 5 ставят задачу ослабления патологического шейно-тонического рефлекторного влияния на мышцы-сгибатели и приводящие мышцы нижних конечностей.</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Особенностью патологического повышения тонуса мышц, в частности при ДЦП, является его способность ослабляться или усиливаться в зависимости от изменения позы.</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 xml:space="preserve">1. Задача — преодоление напряжения мышц-разгибателей туловища. Положение пациента — лежа на спине, руки скрещены на груди таким образом, </w:t>
      </w:r>
      <w:r w:rsidRPr="00D952EB">
        <w:rPr>
          <w:color w:val="333333"/>
          <w:sz w:val="27"/>
          <w:szCs w:val="27"/>
        </w:rPr>
        <w:lastRenderedPageBreak/>
        <w:t>что ладонь касается противоположного плеча, ноги согнуты в тазобедренных и коленных суставах. Врач (инструктор ЛФК) находится перед пациентом, помогая ему сесть.</w:t>
      </w:r>
    </w:p>
    <w:p w:rsidR="00655A4A" w:rsidRPr="00D952EB" w:rsidRDefault="00655A4A" w:rsidP="00655A4A">
      <w:pPr>
        <w:pStyle w:val="txt"/>
        <w:shd w:val="clear" w:color="auto" w:fill="FFFFFF"/>
        <w:spacing w:before="240" w:beforeAutospacing="0" w:after="240" w:afterAutospacing="0" w:line="288" w:lineRule="atLeast"/>
        <w:textAlignment w:val="baseline"/>
        <w:rPr>
          <w:color w:val="333333"/>
          <w:sz w:val="27"/>
          <w:szCs w:val="27"/>
        </w:rPr>
      </w:pPr>
      <w:r w:rsidRPr="00D952EB">
        <w:rPr>
          <w:color w:val="333333"/>
          <w:sz w:val="27"/>
          <w:szCs w:val="27"/>
        </w:rPr>
        <w:t>2. Задача — коррекция патологического положения нижних конечностей. Положение пациента — лежа на спине. Два инструктора ЛФК находятся справа и слева от пациента — они удерживают его бедра в положении разведения с максимальным разгибанием в коленных суставах, наружной ротацией согнутых стоп под прямым углом. Пациент должен самостоятельно сесть. Методические рекомендации: вначале ноги разводят не сильно, затем, по мере адаптации пациента, все больше и больше. На первых занятиях инструктора ЛФК удерживают конечности, а затем пациент сам старается удержать их при выполнении упражнения.</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3. Задача — коррекция патологического положения нижних конечностей. Положение пациента — лежа на животе, руки — перед грудью. Один инструктор ЛФК находится у головы пациента, другой — у его ног, удерживая их в положении полного разгибания в коленных суставах, разведения бедер и их наружной ротации и тыльного сгибания стоп. Первый инструктор ЛФК помогает пациенту разогнуть руки и приподнять плечевой пояс и голову.</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4. Задача — коррекция положения рук. Положение пациента — лежа на животе, руки, слегка согнутые в локтевых суставах, — перед грудью. Инструктора ЛФК располагаются так же, как при выполнении упражнения 3. Первый инструктор ЛФК отводит руки пациента назад, кнаружи, поддерживая его за локти, затем приподнимает плечевой пояс и голову. Данная комбинация разгибания препятствует нарастанию тонуса мышц-сгибателей. Если же тонус мышц-сгибателей высок, то инструктор ЛФК помогает пациенту выполнить это упражнение, поддерживая его не за локти, а за грудную клетку.</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5. Задача — коррекция положения нижних конечностей при вставании. Положение пациента — сидя на стуле. Инструктора ЛФК, располагаясь по сторонам, захватив ноги в области коленных суставов, оказывая давление вниз, прижимают стопы пациента к полу, предупреждая возникновение напряжения мышц-сгибателей стопы в момент вставания. Одновременно с этим следует контролировать положение туловища и головы, не допуская гиперкифозирования позвоночника в грудном отделе.</w:t>
      </w:r>
    </w:p>
    <w:p w:rsidR="00655A4A" w:rsidRPr="00D952EB"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w:t>
      </w:r>
      <w:r w:rsidRPr="00D952EB">
        <w:rPr>
          <w:rFonts w:ascii="Times New Roman" w:eastAsia="Times New Roman" w:hAnsi="Times New Roman" w:cs="Times New Roman"/>
          <w:i/>
          <w:iCs/>
          <w:color w:val="333333"/>
          <w:sz w:val="27"/>
          <w:szCs w:val="27"/>
          <w:bdr w:val="none" w:sz="0" w:space="0" w:color="auto" w:frame="1"/>
        </w:rPr>
        <w:t>Упражнения, направленные на восстановление равновесия</w:t>
      </w:r>
    </w:p>
    <w:p w:rsidR="00655A4A" w:rsidRPr="00D952EB" w:rsidRDefault="00655A4A" w:rsidP="00F55B2F">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Упражнения в равновесии характеризуются:</w:t>
      </w:r>
    </w:p>
    <w:p w:rsidR="00655A4A" w:rsidRPr="00D952EB" w:rsidRDefault="00655A4A" w:rsidP="00F55B2F">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Перемещениями в различных плоскостях вестибулярного анализатора при движениях головы и туловища.</w:t>
      </w:r>
    </w:p>
    <w:p w:rsidR="00655A4A" w:rsidRPr="00D952EB" w:rsidRDefault="00655A4A" w:rsidP="00F55B2F">
      <w:p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Изменениями в момент выполнения упражнений величины площади опоры (например, переход из основной</w:t>
      </w:r>
    </w:p>
    <w:p w:rsidR="00655A4A" w:rsidRPr="00D952EB" w:rsidRDefault="00655A4A" w:rsidP="009B7378">
      <w:pPr>
        <w:numPr>
          <w:ilvl w:val="0"/>
          <w:numId w:val="88"/>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стойки в стойку на одной ноге).</w:t>
      </w:r>
    </w:p>
    <w:p w:rsidR="00655A4A" w:rsidRPr="00D952EB" w:rsidRDefault="00655A4A" w:rsidP="009B7378">
      <w:pPr>
        <w:numPr>
          <w:ilvl w:val="0"/>
          <w:numId w:val="88"/>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Перемещением высоты общего центра тяжести тела по отношению к опоре (например, при переходе из положения сидя в положение стоя на носках с поднятыми вверх руками).</w:t>
      </w:r>
    </w:p>
    <w:p w:rsidR="00655A4A" w:rsidRPr="00D952EB"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b/>
          <w:bCs/>
          <w:noProof/>
          <w:color w:val="333333"/>
          <w:sz w:val="27"/>
          <w:szCs w:val="27"/>
          <w:bdr w:val="none" w:sz="0" w:space="0" w:color="auto" w:frame="1"/>
        </w:rPr>
        <w:lastRenderedPageBreak/>
        <w:drawing>
          <wp:inline distT="0" distB="0" distL="0" distR="0">
            <wp:extent cx="209550" cy="381000"/>
            <wp:effectExtent l="19050" t="0" r="0" b="0"/>
            <wp:docPr id="67" name="Рисунок 67" descr="https://www.studentlibrary.ru/cgi-bin/mb4x?usr_data=gd-image(doc,ISBN9785970471852-0004,img3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studentlibrary.ru/cgi-bin/mb4x?usr_data=gd-image(doc,ISBN9785970471852-0004,img33.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D952EB">
        <w:rPr>
          <w:rFonts w:ascii="Times New Roman" w:eastAsia="Times New Roman" w:hAnsi="Times New Roman" w:cs="Times New Roman"/>
          <w:b/>
          <w:bCs/>
          <w:color w:val="333333"/>
          <w:sz w:val="27"/>
          <w:szCs w:val="27"/>
          <w:bdr w:val="none" w:sz="0" w:space="0" w:color="auto" w:frame="1"/>
        </w:rPr>
        <w:t>Внимание! </w:t>
      </w:r>
      <w:r w:rsidRPr="00D952EB">
        <w:rPr>
          <w:rFonts w:ascii="Times New Roman" w:eastAsia="Times New Roman" w:hAnsi="Times New Roman" w:cs="Times New Roman"/>
          <w:color w:val="333333"/>
          <w:sz w:val="27"/>
          <w:szCs w:val="27"/>
        </w:rPr>
        <w:t>Упражнения в равновесии активизируют не только вестибулярные, но и тонические и статокинетические рефлексы.</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По своему общему воздействию упражнения в равновесии аналогичны соответствующим по интенсивности упражнениям с дозированным силовым напряжением.</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норме сохранение устойчивости в вертикальном положении обеспечивается компенсаторными перемещениями различных частей тела, например, взмах руки, перенос тяжести тела с одной ноги на другую. Чем больше расстояние, на которое проекция центра тяжести отклоняется от опорного контура, тем более выражены компенсаторные движения.</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Нарушение устойчивости возникает из-за того, что пациенты не могут правильно распределить компенсаторные движения. Это связано также со скованностью мышц.</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При тяжелых формах заболевания нервной системы невозможность использовать компенсаторные движения выявляется:</w:t>
      </w:r>
    </w:p>
    <w:p w:rsidR="00655A4A" w:rsidRPr="00D952EB" w:rsidRDefault="00655A4A" w:rsidP="009B7378">
      <w:pPr>
        <w:numPr>
          <w:ilvl w:val="0"/>
          <w:numId w:val="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При поворотах со спины на живот. Совершая поворот, пациент не может замедлить движение, поворот головы увлекает за собой плечевой пояс, что приводит к падению на живот.</w:t>
      </w:r>
    </w:p>
    <w:p w:rsidR="00655A4A" w:rsidRPr="00D952EB" w:rsidRDefault="00655A4A" w:rsidP="009B7378">
      <w:pPr>
        <w:numPr>
          <w:ilvl w:val="0"/>
          <w:numId w:val="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При невозможности установить правильное положение головы в положении сидя пациент падает, наклоняясь вперед. Это падение вперед происходит потому, что пациент не может сбалансировать напряжение мышц-сгибателей и мышц-разгибателей, которое обеспечивает ему равновесие.</w:t>
      </w:r>
    </w:p>
    <w:p w:rsidR="00655A4A" w:rsidRPr="00D952EB" w:rsidRDefault="00655A4A" w:rsidP="009B7378">
      <w:pPr>
        <w:numPr>
          <w:ilvl w:val="0"/>
          <w:numId w:val="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Для сохранения равновесия у пациента вырабатывается деформация в грудном отделе позвоночника (гиперкифозирование), которая обычно сочетается со сгибательной контрактурой в тазобедренных суставах. Вследствие этого вертикальная позиция возможна только при усилении поясничного лордоза.</w:t>
      </w:r>
    </w:p>
    <w:p w:rsidR="00655A4A" w:rsidRPr="00D952EB" w:rsidRDefault="00655A4A" w:rsidP="009B7378">
      <w:pPr>
        <w:numPr>
          <w:ilvl w:val="0"/>
          <w:numId w:val="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В тех случаях, когда пациент может использовать для поддержки руки, он пытается передвигаться с поддержкой, используя сложные компенсаторные движения, предупреждающие его падение.</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Таким образом, патологическая походка больных с заболеванием и повреждением нервной системы отражает нарушения устойчивости.</w:t>
      </w:r>
    </w:p>
    <w:p w:rsidR="00655A4A" w:rsidRPr="00D952EB"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952EB">
        <w:rPr>
          <w:rFonts w:ascii="Times New Roman" w:eastAsia="Times New Roman" w:hAnsi="Times New Roman" w:cs="Times New Roman"/>
          <w:color w:val="333333"/>
          <w:sz w:val="27"/>
          <w:szCs w:val="27"/>
        </w:rPr>
        <w:t>Упражнения, направленные на восстановление равновесия, характеризуются тем, что инструктор ЛФК активно выводит пациента из равновесия. Это достигается легким подталкиванием пациента в определенном направлении. Подталкивание может быть осуществлено обычным легким толчком в область спины, шеи, живота, а также пассивным изменением угла в суставах конечностей, захваченных методистом. Другой отличительной</w:t>
      </w:r>
    </w:p>
    <w:p w:rsidR="00655A4A" w:rsidRPr="00655A4A" w:rsidRDefault="00655A4A" w:rsidP="00655A4A">
      <w:pPr>
        <w:shd w:val="clear" w:color="auto" w:fill="FFFFFF"/>
        <w:spacing w:before="240" w:after="240" w:line="288" w:lineRule="atLeast"/>
        <w:textAlignment w:val="baseline"/>
        <w:rPr>
          <w:rFonts w:ascii="inherit" w:eastAsia="Times New Roman" w:hAnsi="inherit" w:cs="Arial"/>
          <w:color w:val="333333"/>
          <w:sz w:val="27"/>
          <w:szCs w:val="27"/>
        </w:rPr>
      </w:pPr>
      <w:r w:rsidRPr="00655A4A">
        <w:rPr>
          <w:rFonts w:ascii="inherit" w:eastAsia="Times New Roman" w:hAnsi="inherit" w:cs="Arial"/>
          <w:color w:val="333333"/>
          <w:sz w:val="27"/>
          <w:szCs w:val="27"/>
        </w:rPr>
        <w:lastRenderedPageBreak/>
        <w:t>особенностью методики выполнения упражнений в равновесии является соблюдение последовательности в обучении сохранению принятой позы. Упражнения в равновесии предшествуют обучению пациента принимать более сложную позу, к которому приступают только после того, как пациент научился хорошо сохранять равновесие в предшествующей, более легкой позе (например, стоять на четвереньках).</w:t>
      </w:r>
    </w:p>
    <w:p w:rsidR="00655A4A" w:rsidRPr="00655A4A" w:rsidRDefault="00655A4A" w:rsidP="00655A4A">
      <w:pPr>
        <w:shd w:val="clear" w:color="auto" w:fill="FFFFFF"/>
        <w:spacing w:after="0" w:line="288" w:lineRule="atLeast"/>
        <w:textAlignment w:val="baseline"/>
        <w:rPr>
          <w:rFonts w:ascii="inherit" w:eastAsia="Times New Roman" w:hAnsi="inherit" w:cs="Arial"/>
          <w:color w:val="333333"/>
          <w:sz w:val="27"/>
          <w:szCs w:val="27"/>
        </w:rPr>
      </w:pPr>
      <w:r>
        <w:rPr>
          <w:rFonts w:ascii="inherit" w:eastAsia="Times New Roman" w:hAnsi="inherit" w:cs="Arial"/>
          <w:b/>
          <w:bCs/>
          <w:noProof/>
          <w:color w:val="333333"/>
          <w:sz w:val="27"/>
          <w:szCs w:val="27"/>
          <w:bdr w:val="none" w:sz="0" w:space="0" w:color="auto" w:frame="1"/>
        </w:rPr>
        <w:drawing>
          <wp:inline distT="0" distB="0" distL="0" distR="0">
            <wp:extent cx="209550" cy="381000"/>
            <wp:effectExtent l="19050" t="0" r="0" b="0"/>
            <wp:docPr id="69" name="Рисунок 69" descr="https://www.studentlibrary.ru/cgi-bin/mb4x?usr_data=gd-image(doc,ISBN9785970471852-0004,img3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studentlibrary.ru/cgi-bin/mb4x?usr_data=gd-image(doc,ISBN9785970471852-0004,img34.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655A4A">
        <w:rPr>
          <w:rFonts w:ascii="inherit" w:eastAsia="Times New Roman" w:hAnsi="inherit" w:cs="Arial"/>
          <w:b/>
          <w:bCs/>
          <w:color w:val="333333"/>
          <w:sz w:val="27"/>
          <w:szCs w:val="27"/>
          <w:bdr w:val="none" w:sz="0" w:space="0" w:color="auto" w:frame="1"/>
        </w:rPr>
        <w:t>Внимание!</w:t>
      </w:r>
      <w:r w:rsidRPr="00655A4A">
        <w:rPr>
          <w:rFonts w:ascii="inherit" w:eastAsia="Times New Roman" w:hAnsi="inherit" w:cs="Arial"/>
          <w:color w:val="333333"/>
          <w:sz w:val="27"/>
          <w:szCs w:val="27"/>
        </w:rPr>
        <w:t> Воспитание устойчивого равновесия облегчает обучение правильной ходьбе.</w:t>
      </w:r>
    </w:p>
    <w:p w:rsidR="00655A4A" w:rsidRPr="00655A4A" w:rsidRDefault="000D7D4D" w:rsidP="00655A4A">
      <w:pPr>
        <w:shd w:val="clear" w:color="auto" w:fill="FFFFFF"/>
        <w:spacing w:after="0" w:line="240" w:lineRule="auto"/>
        <w:textAlignment w:val="baseline"/>
        <w:rPr>
          <w:rFonts w:ascii="Arial" w:eastAsia="Times New Roman" w:hAnsi="Arial" w:cs="Arial"/>
          <w:color w:val="333333"/>
          <w:sz w:val="27"/>
          <w:szCs w:val="27"/>
        </w:rPr>
      </w:pPr>
      <w:hyperlink r:id="rId78" w:history="1">
        <w:r w:rsidR="00655A4A" w:rsidRPr="00655A4A">
          <w:rPr>
            <w:rFonts w:ascii="inherit" w:eastAsia="Times New Roman" w:hAnsi="inherit" w:cs="Arial"/>
            <w:color w:val="0000FF"/>
            <w:sz w:val="2"/>
          </w:rPr>
          <w:t>Поставить закладку</w:t>
        </w:r>
      </w:hyperlink>
    </w:p>
    <w:p w:rsidR="00655A4A" w:rsidRPr="00655A4A" w:rsidRDefault="00655A4A" w:rsidP="00655A4A">
      <w:pPr>
        <w:shd w:val="clear" w:color="auto" w:fill="FFFFFF"/>
        <w:spacing w:after="0" w:line="288" w:lineRule="atLeast"/>
        <w:textAlignment w:val="baseline"/>
        <w:rPr>
          <w:rFonts w:ascii="inherit" w:eastAsia="Times New Roman" w:hAnsi="inherit" w:cs="Arial"/>
          <w:color w:val="333333"/>
          <w:sz w:val="27"/>
          <w:szCs w:val="27"/>
        </w:rPr>
      </w:pPr>
      <w:r w:rsidRPr="00655A4A">
        <w:rPr>
          <w:rFonts w:ascii="inherit" w:eastAsia="Times New Roman" w:hAnsi="inherit" w:cs="Arial"/>
          <w:b/>
          <w:bCs/>
          <w:color w:val="333333"/>
          <w:sz w:val="27"/>
          <w:szCs w:val="27"/>
          <w:bdr w:val="none" w:sz="0" w:space="0" w:color="auto" w:frame="1"/>
        </w:rPr>
        <w:t>Метод сестры Э. Кенни </w:t>
      </w:r>
      <w:r w:rsidRPr="00655A4A">
        <w:rPr>
          <w:rFonts w:ascii="inherit" w:eastAsia="Times New Roman" w:hAnsi="inherit" w:cs="Arial"/>
          <w:color w:val="333333"/>
          <w:sz w:val="27"/>
          <w:szCs w:val="27"/>
        </w:rPr>
        <w:t>(</w:t>
      </w:r>
      <w:r w:rsidRPr="00655A4A">
        <w:rPr>
          <w:rFonts w:ascii="inherit" w:eastAsia="Times New Roman" w:hAnsi="inherit" w:cs="Arial"/>
          <w:b/>
          <w:bCs/>
          <w:color w:val="333333"/>
          <w:sz w:val="27"/>
          <w:szCs w:val="27"/>
          <w:bdr w:val="none" w:sz="0" w:space="0" w:color="auto" w:frame="1"/>
        </w:rPr>
        <w:t>Kenny E</w:t>
      </w:r>
      <w:r w:rsidRPr="00655A4A">
        <w:rPr>
          <w:rFonts w:ascii="inherit" w:eastAsia="Times New Roman" w:hAnsi="inherit" w:cs="Arial"/>
          <w:color w:val="333333"/>
          <w:sz w:val="27"/>
          <w:szCs w:val="27"/>
        </w:rPr>
        <w:t>) предусматривает следующее:</w:t>
      </w:r>
    </w:p>
    <w:p w:rsidR="00655A4A" w:rsidRPr="00655A4A" w:rsidRDefault="00655A4A" w:rsidP="009B7378">
      <w:pPr>
        <w:numPr>
          <w:ilvl w:val="0"/>
          <w:numId w:val="90"/>
        </w:numPr>
        <w:shd w:val="clear" w:color="auto" w:fill="FFFFFF"/>
        <w:spacing w:after="240" w:line="240" w:lineRule="auto"/>
        <w:ind w:left="0"/>
        <w:textAlignment w:val="baseline"/>
        <w:rPr>
          <w:rFonts w:ascii="inherit" w:eastAsia="Times New Roman" w:hAnsi="inherit" w:cs="Arial"/>
          <w:color w:val="333333"/>
          <w:sz w:val="27"/>
          <w:szCs w:val="27"/>
        </w:rPr>
      </w:pPr>
      <w:r w:rsidRPr="00655A4A">
        <w:rPr>
          <w:rFonts w:ascii="inherit" w:eastAsia="Times New Roman" w:hAnsi="inherit" w:cs="Arial"/>
          <w:color w:val="333333"/>
          <w:sz w:val="27"/>
          <w:szCs w:val="27"/>
        </w:rPr>
        <w:t>Постуральное лечение.</w:t>
      </w:r>
    </w:p>
    <w:p w:rsidR="00655A4A" w:rsidRPr="00655A4A" w:rsidRDefault="00655A4A" w:rsidP="009B7378">
      <w:pPr>
        <w:numPr>
          <w:ilvl w:val="0"/>
          <w:numId w:val="90"/>
        </w:numPr>
        <w:shd w:val="clear" w:color="auto" w:fill="FFFFFF"/>
        <w:spacing w:after="240" w:line="240" w:lineRule="auto"/>
        <w:ind w:left="0"/>
        <w:textAlignment w:val="baseline"/>
        <w:rPr>
          <w:rFonts w:ascii="inherit" w:eastAsia="Times New Roman" w:hAnsi="inherit" w:cs="Arial"/>
          <w:color w:val="333333"/>
          <w:sz w:val="27"/>
          <w:szCs w:val="27"/>
        </w:rPr>
      </w:pPr>
      <w:r w:rsidRPr="00655A4A">
        <w:rPr>
          <w:rFonts w:ascii="inherit" w:eastAsia="Times New Roman" w:hAnsi="inherit" w:cs="Arial"/>
          <w:color w:val="333333"/>
          <w:sz w:val="27"/>
          <w:szCs w:val="27"/>
        </w:rPr>
        <w:t>Горячее обертывание, которое применяют ежедневно, в течение всего периода выздоровления. Цель — уменьшение мышечного напряжения в пораженных конечностях.</w:t>
      </w:r>
    </w:p>
    <w:p w:rsidR="00655A4A" w:rsidRPr="00655A4A" w:rsidRDefault="00655A4A" w:rsidP="009B7378">
      <w:pPr>
        <w:numPr>
          <w:ilvl w:val="0"/>
          <w:numId w:val="90"/>
        </w:numPr>
        <w:shd w:val="clear" w:color="auto" w:fill="FFFFFF"/>
        <w:spacing w:after="240" w:line="240" w:lineRule="auto"/>
        <w:ind w:left="0"/>
        <w:textAlignment w:val="baseline"/>
        <w:rPr>
          <w:rFonts w:ascii="inherit" w:eastAsia="Times New Roman" w:hAnsi="inherit" w:cs="Arial"/>
          <w:color w:val="333333"/>
          <w:sz w:val="27"/>
          <w:szCs w:val="27"/>
        </w:rPr>
      </w:pPr>
      <w:r w:rsidRPr="00655A4A">
        <w:rPr>
          <w:rFonts w:ascii="inherit" w:eastAsia="Times New Roman" w:hAnsi="inherit" w:cs="Arial"/>
          <w:color w:val="333333"/>
          <w:sz w:val="27"/>
          <w:szCs w:val="27"/>
        </w:rPr>
        <w:t>Стимуляция мышц. Способом «перевоспитания» считают стимулирование, которым возбуждается проприоцептивный механизм диссоциированной мышцы и сухожилия. Движение выполняется толчками (в 3–4 толчка), затем следует перерыв, после которого стимулирование можно возобновить.</w:t>
      </w:r>
    </w:p>
    <w:p w:rsidR="00655A4A" w:rsidRPr="00F55B2F" w:rsidRDefault="00655A4A" w:rsidP="00F55B2F">
      <w:pPr>
        <w:shd w:val="clear" w:color="auto" w:fill="FFFFFF"/>
        <w:spacing w:after="240" w:line="240" w:lineRule="auto"/>
        <w:ind w:left="720"/>
        <w:textAlignment w:val="baseline"/>
        <w:rPr>
          <w:rFonts w:ascii="Times New Roman" w:eastAsia="Times New Roman" w:hAnsi="Times New Roman" w:cs="Times New Roman"/>
          <w:color w:val="333333"/>
          <w:sz w:val="27"/>
          <w:szCs w:val="27"/>
        </w:rPr>
      </w:pPr>
      <w:r w:rsidRPr="00F55B2F">
        <w:rPr>
          <w:rFonts w:ascii="Times New Roman" w:eastAsia="Times New Roman" w:hAnsi="Times New Roman" w:cs="Times New Roman"/>
          <w:color w:val="333333"/>
          <w:sz w:val="27"/>
          <w:szCs w:val="27"/>
        </w:rPr>
        <w:t>Нейромоторное перевоспитание (элементы PNF).</w:t>
      </w:r>
    </w:p>
    <w:p w:rsidR="00655A4A" w:rsidRPr="00F55B2F"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5B2F">
        <w:rPr>
          <w:rFonts w:ascii="Times New Roman" w:eastAsia="Times New Roman" w:hAnsi="Times New Roman" w:cs="Times New Roman"/>
          <w:color w:val="333333"/>
          <w:sz w:val="27"/>
          <w:szCs w:val="27"/>
        </w:rPr>
        <w:t>В целом метод представляет отражение физиологического учения И.И. Павлова и момента, когда врачебный мир осознал роль коры головного мозга в патофизиологии.</w:t>
      </w:r>
    </w:p>
    <w:p w:rsidR="00655A4A" w:rsidRPr="00F55B2F"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5B2F">
        <w:rPr>
          <w:rFonts w:ascii="Times New Roman" w:eastAsia="Times New Roman" w:hAnsi="Times New Roman" w:cs="Times New Roman"/>
          <w:b/>
          <w:bCs/>
          <w:color w:val="333333"/>
          <w:sz w:val="27"/>
          <w:szCs w:val="27"/>
          <w:bdr w:val="none" w:sz="0" w:space="0" w:color="auto" w:frame="1"/>
        </w:rPr>
        <w:t>Метод искусственной коррекции движений (функциональной стимуляции) «ТРАСТ-СТИМУЛ». </w:t>
      </w:r>
      <w:r w:rsidRPr="00F55B2F">
        <w:rPr>
          <w:rFonts w:ascii="Times New Roman" w:eastAsia="Times New Roman" w:hAnsi="Times New Roman" w:cs="Times New Roman"/>
          <w:color w:val="333333"/>
          <w:sz w:val="27"/>
          <w:szCs w:val="27"/>
        </w:rPr>
        <w:t>В основе метода лежит возбуждение мышцы электрическими импульсами, которые точно синхронизированы с выполняемым движением и проводятся строго в соответствии с фазой физиологического действия данной мышцы.</w:t>
      </w:r>
    </w:p>
    <w:p w:rsidR="00655A4A" w:rsidRPr="00F55B2F"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5B2F">
        <w:rPr>
          <w:rFonts w:ascii="Times New Roman" w:eastAsia="Times New Roman" w:hAnsi="Times New Roman" w:cs="Times New Roman"/>
          <w:b/>
          <w:bCs/>
          <w:color w:val="333333"/>
          <w:sz w:val="27"/>
          <w:szCs w:val="27"/>
          <w:bdr w:val="none" w:sz="0" w:space="0" w:color="auto" w:frame="1"/>
        </w:rPr>
        <w:t>Иппотерапия</w:t>
      </w:r>
      <w:r w:rsidRPr="00F55B2F">
        <w:rPr>
          <w:rFonts w:ascii="Times New Roman" w:eastAsia="Times New Roman" w:hAnsi="Times New Roman" w:cs="Times New Roman"/>
          <w:color w:val="333333"/>
          <w:sz w:val="27"/>
          <w:szCs w:val="27"/>
        </w:rPr>
        <w:t> (</w:t>
      </w:r>
      <w:r w:rsidRPr="00F55B2F">
        <w:rPr>
          <w:rFonts w:ascii="Times New Roman" w:eastAsia="Times New Roman" w:hAnsi="Times New Roman" w:cs="Times New Roman"/>
          <w:i/>
          <w:iCs/>
          <w:color w:val="333333"/>
          <w:sz w:val="27"/>
          <w:szCs w:val="27"/>
          <w:bdr w:val="none" w:sz="0" w:space="0" w:color="auto" w:frame="1"/>
        </w:rPr>
        <w:t>дельфинотерапия и др.</w:t>
      </w:r>
      <w:r w:rsidRPr="00F55B2F">
        <w:rPr>
          <w:rFonts w:ascii="Times New Roman" w:eastAsia="Times New Roman" w:hAnsi="Times New Roman" w:cs="Times New Roman"/>
          <w:color w:val="333333"/>
          <w:sz w:val="27"/>
          <w:szCs w:val="27"/>
        </w:rPr>
        <w:t>). Во время иппотерапии больной становится активным участником лечебного процесса. Он не просто воспринимает упражнение, он творчески вовлечен в лечебный процесс. Все это содействует изменениям и в социально-психологическом статусе инвалида. Его самооценка повышается, нарастает мотивация к </w:t>
      </w:r>
      <w:r w:rsidRPr="00F55B2F">
        <w:rPr>
          <w:rFonts w:ascii="Times New Roman" w:eastAsia="Times New Roman" w:hAnsi="Times New Roman" w:cs="Times New Roman"/>
          <w:color w:val="333333"/>
          <w:sz w:val="27"/>
        </w:rPr>
        <w:t>реабилитационному</w:t>
      </w:r>
      <w:r w:rsidRPr="00F55B2F">
        <w:rPr>
          <w:rFonts w:ascii="Times New Roman" w:eastAsia="Times New Roman" w:hAnsi="Times New Roman" w:cs="Times New Roman"/>
          <w:color w:val="333333"/>
          <w:sz w:val="27"/>
          <w:szCs w:val="27"/>
        </w:rPr>
        <w:t> процессу. Дальнейшие успехи, например, в верховой езде способствуют формированию личности: умению критически оценивать свои действия, развитию эмоционально-волевой сферы (рис. 2.17).</w:t>
      </w:r>
    </w:p>
    <w:p w:rsidR="00655A4A" w:rsidRPr="00655A4A" w:rsidRDefault="00655A4A" w:rsidP="00655A4A">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lastRenderedPageBreak/>
        <w:drawing>
          <wp:inline distT="0" distB="0" distL="0" distR="0">
            <wp:extent cx="2752725" cy="1981200"/>
            <wp:effectExtent l="19050" t="0" r="9525" b="0"/>
            <wp:docPr id="71" name="Рисунок 71" descr="https://www.studentlibrary.ru/cgi-bin/mb4x?usr_data=gd-image(doc,ISBN9785970471852-0004,img3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studentlibrary.ru/cgi-bin/mb4x?usr_data=gd-image(doc,ISBN9785970471852-0004,img35.png,-1,,00000000,)&amp;hide_Cookie=yes"/>
                    <pic:cNvPicPr>
                      <a:picLocks noChangeAspect="1" noChangeArrowheads="1"/>
                    </pic:cNvPicPr>
                  </pic:nvPicPr>
                  <pic:blipFill>
                    <a:blip r:embed="rId79"/>
                    <a:srcRect/>
                    <a:stretch>
                      <a:fillRect/>
                    </a:stretch>
                  </pic:blipFill>
                  <pic:spPr bwMode="auto">
                    <a:xfrm>
                      <a:off x="0" y="0"/>
                      <a:ext cx="2752725" cy="1981200"/>
                    </a:xfrm>
                    <a:prstGeom prst="rect">
                      <a:avLst/>
                    </a:prstGeom>
                    <a:noFill/>
                    <a:ln w="9525">
                      <a:noFill/>
                      <a:miter lim="800000"/>
                      <a:headEnd/>
                      <a:tailEnd/>
                    </a:ln>
                  </pic:spPr>
                </pic:pic>
              </a:graphicData>
            </a:graphic>
          </wp:inline>
        </w:drawing>
      </w:r>
    </w:p>
    <w:p w:rsidR="00655A4A" w:rsidRDefault="00655A4A" w:rsidP="00655A4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2.17. </w:t>
      </w:r>
      <w:r>
        <w:rPr>
          <w:rFonts w:ascii="inherit" w:hAnsi="inherit" w:cs="Arial"/>
          <w:color w:val="333333"/>
          <w:sz w:val="27"/>
          <w:szCs w:val="27"/>
        </w:rPr>
        <w:t>Иппотерапия — первый контакт с лошадью</w:t>
      </w:r>
    </w:p>
    <w:p w:rsidR="00655A4A" w:rsidRDefault="00655A4A" w:rsidP="00655A4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Метод компрессии и восстановления</w:t>
      </w:r>
      <w:r>
        <w:rPr>
          <w:rFonts w:ascii="inherit" w:hAnsi="inherit" w:cs="Arial"/>
          <w:color w:val="333333"/>
          <w:sz w:val="27"/>
          <w:szCs w:val="27"/>
        </w:rPr>
        <w:t> (CEP CLONETEECH). Тайтсы для восстановления СЕР CLONETECH содержат компрессионные нити, которые создают непрерывный и анатомически выверенный градиент давления на всем протяжении изделия (гольфы, чулки и др.) — с максимальным уровнем давления в области лодыжки и последующим убыванием до бедра. Эта компрессионная технология на базе медицинских стандартов носит имя medi compression.</w:t>
      </w:r>
    </w:p>
    <w:p w:rsidR="00655A4A" w:rsidRDefault="00655A4A" w:rsidP="00655A4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Эффекты</w:t>
      </w:r>
      <w:r>
        <w:rPr>
          <w:rFonts w:ascii="inherit" w:hAnsi="inherit" w:cs="Arial"/>
          <w:b/>
          <w:bCs/>
          <w:color w:val="333333"/>
          <w:sz w:val="27"/>
          <w:szCs w:val="27"/>
          <w:bdr w:val="none" w:sz="0" w:space="0" w:color="auto" w:frame="1"/>
        </w:rPr>
        <w:t>: </w:t>
      </w:r>
      <w:r>
        <w:rPr>
          <w:rFonts w:ascii="inherit" w:hAnsi="inherit" w:cs="Arial"/>
          <w:color w:val="333333"/>
          <w:sz w:val="27"/>
          <w:szCs w:val="27"/>
        </w:rPr>
        <w:t>производимое на мышцы распределение давления улучшает кровообращение и помогает эффективно вывести «отходы» из тканей. Помимо ускоренного восстановления, градуированная компрессия уменьшает чувство тяжести или дискомфорта в ногах.</w:t>
      </w:r>
    </w:p>
    <w:p w:rsidR="00655A4A" w:rsidRDefault="000D7D4D" w:rsidP="00655A4A">
      <w:pPr>
        <w:shd w:val="clear" w:color="auto" w:fill="FFFFFF"/>
        <w:textAlignment w:val="baseline"/>
        <w:rPr>
          <w:rFonts w:ascii="Arial" w:hAnsi="Arial" w:cs="Arial"/>
          <w:color w:val="333333"/>
          <w:sz w:val="27"/>
          <w:szCs w:val="27"/>
        </w:rPr>
      </w:pPr>
      <w:hyperlink r:id="rId80" w:history="1">
        <w:r w:rsidR="00655A4A">
          <w:rPr>
            <w:rStyle w:val="a3"/>
            <w:rFonts w:ascii="inherit" w:hAnsi="inherit" w:cs="Arial"/>
            <w:sz w:val="2"/>
            <w:szCs w:val="2"/>
            <w:u w:val="none"/>
            <w:bdr w:val="none" w:sz="0" w:space="0" w:color="auto" w:frame="1"/>
          </w:rPr>
          <w:t>Поставить закладку</w:t>
        </w:r>
      </w:hyperlink>
    </w:p>
    <w:p w:rsidR="00655A4A" w:rsidRDefault="00655A4A" w:rsidP="00655A4A">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2.2.7. Показания и противопоказания к назначению лечебной физической культуры</w:t>
      </w:r>
    </w:p>
    <w:p w:rsidR="00655A4A" w:rsidRDefault="00655A4A" w:rsidP="00655A4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Основные</w:t>
      </w:r>
      <w:r>
        <w:rPr>
          <w:rFonts w:ascii="inherit" w:hAnsi="inherit" w:cs="Arial"/>
          <w:color w:val="333333"/>
          <w:sz w:val="27"/>
          <w:szCs w:val="27"/>
        </w:rPr>
        <w:t> </w:t>
      </w:r>
      <w:r>
        <w:rPr>
          <w:rFonts w:ascii="inherit" w:hAnsi="inherit" w:cs="Arial"/>
          <w:b/>
          <w:bCs/>
          <w:color w:val="333333"/>
          <w:sz w:val="27"/>
          <w:szCs w:val="27"/>
          <w:bdr w:val="none" w:sz="0" w:space="0" w:color="auto" w:frame="1"/>
        </w:rPr>
        <w:t>показания</w:t>
      </w:r>
      <w:r>
        <w:rPr>
          <w:rFonts w:ascii="inherit" w:hAnsi="inherit" w:cs="Arial"/>
          <w:color w:val="333333"/>
          <w:sz w:val="27"/>
          <w:szCs w:val="27"/>
        </w:rPr>
        <w:t> к назначению ЛФК:</w:t>
      </w:r>
    </w:p>
    <w:p w:rsidR="00655A4A" w:rsidRDefault="00655A4A" w:rsidP="009B7378">
      <w:pPr>
        <w:numPr>
          <w:ilvl w:val="0"/>
          <w:numId w:val="91"/>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отсутствие, ослабление или извращение функций, наступившее вследствие заболевания или его осложнения;</w:t>
      </w:r>
    </w:p>
    <w:p w:rsidR="00655A4A" w:rsidRDefault="00655A4A" w:rsidP="009B7378">
      <w:pPr>
        <w:numPr>
          <w:ilvl w:val="0"/>
          <w:numId w:val="91"/>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положительная динамика в состоянии больного по совокупности клинико-функциональных данных — улучшение самочувствия, уменьшение частоты и интенсивности болевых приступов, улучшение данных функционального и клинико-лабораторного обследования.</w:t>
      </w:r>
    </w:p>
    <w:p w:rsidR="00655A4A" w:rsidRPr="006B0D61" w:rsidRDefault="00655A4A" w:rsidP="00655A4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Показания к назначению ЛФК по существу являются ее задачами.</w:t>
      </w:r>
    </w:p>
    <w:p w:rsidR="00655A4A" w:rsidRPr="006B0D61" w:rsidRDefault="00655A4A" w:rsidP="00655A4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b/>
          <w:bCs/>
          <w:color w:val="333333"/>
          <w:sz w:val="27"/>
          <w:szCs w:val="27"/>
          <w:bdr w:val="none" w:sz="0" w:space="0" w:color="auto" w:frame="1"/>
        </w:rPr>
        <w:t>Основные</w:t>
      </w:r>
      <w:r w:rsidRPr="006B0D61">
        <w:rPr>
          <w:rFonts w:ascii="Times New Roman" w:eastAsia="Times New Roman" w:hAnsi="Times New Roman" w:cs="Times New Roman"/>
          <w:color w:val="333333"/>
          <w:sz w:val="27"/>
          <w:szCs w:val="27"/>
        </w:rPr>
        <w:t> </w:t>
      </w:r>
      <w:r w:rsidRPr="006B0D61">
        <w:rPr>
          <w:rFonts w:ascii="Times New Roman" w:eastAsia="Times New Roman" w:hAnsi="Times New Roman" w:cs="Times New Roman"/>
          <w:b/>
          <w:bCs/>
          <w:color w:val="333333"/>
          <w:sz w:val="27"/>
          <w:szCs w:val="27"/>
          <w:bdr w:val="none" w:sz="0" w:space="0" w:color="auto" w:frame="1"/>
        </w:rPr>
        <w:t>противопоказания</w:t>
      </w:r>
      <w:r w:rsidRPr="006B0D61">
        <w:rPr>
          <w:rFonts w:ascii="Times New Roman" w:eastAsia="Times New Roman" w:hAnsi="Times New Roman" w:cs="Times New Roman"/>
          <w:color w:val="333333"/>
          <w:sz w:val="27"/>
          <w:szCs w:val="27"/>
        </w:rPr>
        <w:t> к назначению ЛФК:</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отсутствие контакта с больным вследствие его тяжелого состояния или нарушений психики;</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острый период заболевания и его прогрессирующее течение;</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нарастание сердечно-сосудистой недостаточности;</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синусовая тахикардия (более 100 в минуту) и брадикардия (менее 50 в минуту);</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частые приступы пароксизмальной или мерцательной тахикардии;</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lastRenderedPageBreak/>
        <w:t>экстрасистолы с частотой более 1:10;</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отрицательная динамика на электрокардиограмме (ЭКГ), свидетельствующая об ухудшении коронарного кровообращения;</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атриовентрикулярная блокада II–III степени;</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артериальная гипертензия (АГ) (АД выше 220/120 мм рт.ст.) на фоне удовлетворительного состояния больного;</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артериальная гипотензия (АД ниже 90/50 мм рт.ст.);</w:t>
      </w:r>
    </w:p>
    <w:p w:rsidR="00655A4A" w:rsidRPr="006B0D61" w:rsidRDefault="00655A4A" w:rsidP="009B7378">
      <w:pPr>
        <w:numPr>
          <w:ilvl w:val="0"/>
          <w:numId w:val="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частые гипер- или гипотонические кризы;</w:t>
      </w:r>
    </w:p>
    <w:p w:rsidR="00215054" w:rsidRDefault="00215054" w:rsidP="009B7378">
      <w:pPr>
        <w:numPr>
          <w:ilvl w:val="0"/>
          <w:numId w:val="93"/>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угроза кровотечения и тромбоэмболии;</w:t>
      </w:r>
    </w:p>
    <w:p w:rsidR="00215054" w:rsidRDefault="00215054" w:rsidP="009B7378">
      <w:pPr>
        <w:numPr>
          <w:ilvl w:val="0"/>
          <w:numId w:val="93"/>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color w:val="333333"/>
          <w:sz w:val="27"/>
          <w:szCs w:val="27"/>
        </w:rPr>
        <w:t>анемия со снижением числа эритроцитов до 2,5–3×10</w:t>
      </w:r>
      <w:r>
        <w:rPr>
          <w:rFonts w:ascii="inherit" w:hAnsi="inherit" w:cs="Arial"/>
          <w:color w:val="333333"/>
          <w:sz w:val="27"/>
          <w:szCs w:val="27"/>
          <w:bdr w:val="none" w:sz="0" w:space="0" w:color="auto" w:frame="1"/>
          <w:vertAlign w:val="superscript"/>
        </w:rPr>
        <w:t>12</w:t>
      </w:r>
      <w:r>
        <w:rPr>
          <w:rFonts w:ascii="inherit" w:hAnsi="inherit" w:cs="Arial"/>
          <w:color w:val="333333"/>
          <w:sz w:val="27"/>
          <w:szCs w:val="27"/>
        </w:rPr>
        <w:t>/л, скорость оседания эритроцитов (СОЭ) более 20–25 мм/ч, выраженный лейкоцитоз.</w:t>
      </w:r>
    </w:p>
    <w:p w:rsidR="00215054" w:rsidRDefault="000D7D4D" w:rsidP="00215054">
      <w:pPr>
        <w:shd w:val="clear" w:color="auto" w:fill="FFFFFF"/>
        <w:textAlignment w:val="baseline"/>
        <w:rPr>
          <w:rFonts w:ascii="Arial" w:hAnsi="Arial" w:cs="Arial"/>
          <w:color w:val="333333"/>
          <w:sz w:val="27"/>
          <w:szCs w:val="27"/>
        </w:rPr>
      </w:pPr>
      <w:hyperlink r:id="rId81" w:history="1">
        <w:r w:rsidR="00215054">
          <w:rPr>
            <w:rStyle w:val="a3"/>
            <w:rFonts w:ascii="inherit" w:hAnsi="inherit" w:cs="Arial"/>
            <w:sz w:val="2"/>
            <w:szCs w:val="2"/>
            <w:u w:val="none"/>
            <w:bdr w:val="none" w:sz="0" w:space="0" w:color="auto" w:frame="1"/>
          </w:rPr>
          <w:t>Поставить закладку</w:t>
        </w:r>
      </w:hyperlink>
    </w:p>
    <w:p w:rsidR="00215054" w:rsidRDefault="00215054" w:rsidP="00D4492F">
      <w:pPr>
        <w:pStyle w:val="2"/>
        <w:shd w:val="clear" w:color="auto" w:fill="FFFFFF"/>
        <w:spacing w:before="240" w:after="240"/>
        <w:jc w:val="center"/>
        <w:textAlignment w:val="baseline"/>
        <w:rPr>
          <w:rFonts w:ascii="inherit" w:hAnsi="inherit" w:cs="Arial"/>
          <w:color w:val="333333"/>
          <w:sz w:val="36"/>
          <w:szCs w:val="36"/>
        </w:rPr>
      </w:pPr>
      <w:r>
        <w:rPr>
          <w:rFonts w:ascii="inherit" w:hAnsi="inherit" w:cs="Arial"/>
          <w:color w:val="333333"/>
        </w:rPr>
        <w:t>2.3. ФИЗИОТЕРАПИЯ</w:t>
      </w:r>
    </w:p>
    <w:p w:rsidR="00215054" w:rsidRDefault="00215054" w:rsidP="00215054">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Термин «физиотерапия» происходит от греческих слов «природа», «терапия», «лечение» и определяет лечение больных природными (физическими) факторами.</w:t>
      </w:r>
    </w:p>
    <w:p w:rsidR="00215054" w:rsidRDefault="000D7D4D" w:rsidP="00215054">
      <w:pPr>
        <w:shd w:val="clear" w:color="auto" w:fill="FFFFFF"/>
        <w:textAlignment w:val="baseline"/>
        <w:rPr>
          <w:rFonts w:ascii="Arial" w:hAnsi="Arial" w:cs="Arial"/>
          <w:color w:val="333333"/>
          <w:sz w:val="27"/>
          <w:szCs w:val="27"/>
        </w:rPr>
      </w:pPr>
      <w:hyperlink r:id="rId82" w:history="1">
        <w:r w:rsidR="00215054">
          <w:rPr>
            <w:rStyle w:val="a3"/>
            <w:rFonts w:ascii="inherit" w:hAnsi="inherit" w:cs="Arial"/>
            <w:sz w:val="2"/>
            <w:szCs w:val="2"/>
            <w:u w:val="none"/>
            <w:bdr w:val="none" w:sz="0" w:space="0" w:color="auto" w:frame="1"/>
          </w:rPr>
          <w:t>Поставить закладку</w:t>
        </w:r>
      </w:hyperlink>
    </w:p>
    <w:p w:rsidR="00215054" w:rsidRDefault="00215054" w:rsidP="00215054">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2.3.1. Организация физиотерапевтической помощи</w:t>
      </w:r>
    </w:p>
    <w:p w:rsidR="00215054" w:rsidRDefault="00215054" w:rsidP="00215054">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Физиотерапевтическая помощь является одним из видов специализированной помощи, оказываемой больным врачами-физиотерапевтами (или под их руководством) с использованием природных и искусственных лечебных физических факторов. Физиотерапевтическую помощь оказывают в специализированных отделениях (кабинетах), медицинских организациях с использованием специальной аппаратуры и оборудования. Такая помощь включена в перечень работ (услуг) при оказании различных видов медицинской помощи (приказ МЗ РФ от11.03.2013 г. № 121н):</w:t>
      </w:r>
    </w:p>
    <w:p w:rsidR="00215054" w:rsidRDefault="00215054" w:rsidP="009B7378">
      <w:pPr>
        <w:numPr>
          <w:ilvl w:val="0"/>
          <w:numId w:val="9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первичной доврачебной медико-санитарной помощи в амбулатории, дневном стационаре;</w:t>
      </w:r>
    </w:p>
    <w:p w:rsidR="00215054" w:rsidRDefault="00215054" w:rsidP="009B7378">
      <w:pPr>
        <w:numPr>
          <w:ilvl w:val="0"/>
          <w:numId w:val="9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первичной специализированной медико-санитарной помощи в дневном стационаре;</w:t>
      </w:r>
    </w:p>
    <w:p w:rsidR="00215054" w:rsidRDefault="00215054" w:rsidP="009B7378">
      <w:pPr>
        <w:numPr>
          <w:ilvl w:val="0"/>
          <w:numId w:val="9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специализированной медицинской помощи в дневном стационаре стационарных условиях;</w:t>
      </w:r>
    </w:p>
    <w:p w:rsidR="00215054" w:rsidRDefault="00215054" w:rsidP="009B7378">
      <w:pPr>
        <w:numPr>
          <w:ilvl w:val="0"/>
          <w:numId w:val="9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паллиативной медицинской помощи в амбулаторных и стационарных условиях;</w:t>
      </w:r>
    </w:p>
    <w:p w:rsidR="00215054" w:rsidRDefault="00215054" w:rsidP="009B7378">
      <w:pPr>
        <w:numPr>
          <w:ilvl w:val="0"/>
          <w:numId w:val="94"/>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медицинской помощи при санаторно-курортном лечении.</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Квалификационные требования</w:t>
      </w:r>
      <w:r>
        <w:rPr>
          <w:rFonts w:ascii="inherit" w:hAnsi="inherit" w:cs="Arial"/>
          <w:color w:val="333333"/>
          <w:sz w:val="27"/>
          <w:szCs w:val="27"/>
        </w:rPr>
        <w:t> к среднему медицинскому персоналу определены приказами МЗ СР РФ от 23.07.2010 г. № 541н, от 16.04.2008 г. № 176н и приказом МЗ РФ от 19.08.1997 г. № 249.</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Охрана труда.</w:t>
      </w:r>
      <w:r>
        <w:rPr>
          <w:rFonts w:ascii="inherit" w:hAnsi="inherit" w:cs="Arial"/>
          <w:color w:val="333333"/>
          <w:sz w:val="27"/>
          <w:szCs w:val="27"/>
        </w:rPr>
        <w:t> Безопасность работы в отделении достигается ФЗ от 17.07.1999 г. № 181-ФЗ и ОСТ 42-21-16-86.</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Расчетные нормы.</w:t>
      </w:r>
      <w:r>
        <w:rPr>
          <w:rFonts w:ascii="inherit" w:hAnsi="inherit" w:cs="Arial"/>
          <w:color w:val="333333"/>
          <w:sz w:val="27"/>
          <w:szCs w:val="27"/>
        </w:rPr>
        <w:t> Норма нагрузки медицинской сестры по физиотерапии — 15 тыс. условных единиц в год. За одну единицу принято время подготовки рабочего места, обработка, размещение и снятие электродов и гидрофильных прокладок, запись в процедурной карте 044/У, обработка электродов и пр. и выполнение процедуры, равное 8 мин, умноженное на коэффициенты сложности и детства (приказ МЗ СССР от 11.10.1982 г. № 999, приказ МЗ СР РФ от 15.05.2012 г. № 543н).</w:t>
      </w:r>
    </w:p>
    <w:p w:rsidR="00215054" w:rsidRDefault="00215054" w:rsidP="00215054">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Норма нагрузки медицинской сестры по массажу составляет 30 условных единиц на выполнение массажных процедур за рабочий день. За одну условную единицу принята массажная процедура: время проведения процедуры 10 мин, умноженное на коэффициенты зоны воздействия и детства (приказ МЗ СССР от 18.07.1987 г. № 817).</w:t>
      </w:r>
    </w:p>
    <w:p w:rsidR="00215054" w:rsidRDefault="000D7D4D" w:rsidP="00215054">
      <w:pPr>
        <w:shd w:val="clear" w:color="auto" w:fill="FFFFFF"/>
        <w:textAlignment w:val="baseline"/>
        <w:rPr>
          <w:rFonts w:ascii="Arial" w:hAnsi="Arial" w:cs="Arial"/>
          <w:color w:val="333333"/>
          <w:sz w:val="27"/>
          <w:szCs w:val="27"/>
        </w:rPr>
      </w:pPr>
      <w:hyperlink r:id="rId83" w:history="1">
        <w:r w:rsidR="00215054">
          <w:rPr>
            <w:rStyle w:val="a3"/>
            <w:rFonts w:ascii="inherit" w:hAnsi="inherit" w:cs="Arial"/>
            <w:sz w:val="2"/>
            <w:szCs w:val="2"/>
            <w:bdr w:val="none" w:sz="0" w:space="0" w:color="auto" w:frame="1"/>
          </w:rPr>
          <w:t>Поставить закладку</w:t>
        </w:r>
      </w:hyperlink>
    </w:p>
    <w:p w:rsidR="00215054" w:rsidRDefault="00215054" w:rsidP="00215054">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2.3.2. Предмет и объекты изучения физиотерапии</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Физиотерапия — раздел медицинской науки, изучающий влияние на организм человека природных (естественных) и искусственно получаемых (преформированных) физических факторов, используемых в целях лечения и профилактики различных заболеваний, а также в целях медицинской, психологической и профессиональной </w:t>
      </w:r>
      <w:r>
        <w:rPr>
          <w:rStyle w:val="hilight"/>
          <w:rFonts w:ascii="inherit" w:eastAsiaTheme="majorEastAsia"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Физиотерапия является неотъемлемой частью комплексного восстановительного лечения большинства заболеваний в разные фазы течения на всех этапах </w:t>
      </w:r>
      <w:r>
        <w:rPr>
          <w:rStyle w:val="hilight"/>
          <w:rFonts w:ascii="inherit" w:eastAsiaTheme="majorEastAsia"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Как никакой другой раздел медицины, физиотерапия обеспечивает профилактику различной патологии.</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Современная </w:t>
      </w:r>
      <w:r>
        <w:rPr>
          <w:rFonts w:ascii="inherit" w:hAnsi="inherit" w:cs="Arial"/>
          <w:b/>
          <w:bCs/>
          <w:color w:val="333333"/>
          <w:sz w:val="27"/>
          <w:szCs w:val="27"/>
          <w:bdr w:val="none" w:sz="0" w:space="0" w:color="auto" w:frame="1"/>
        </w:rPr>
        <w:t>физиотерапия</w:t>
      </w:r>
      <w:r>
        <w:rPr>
          <w:rFonts w:ascii="inherit" w:hAnsi="inherit" w:cs="Arial"/>
          <w:color w:val="333333"/>
          <w:sz w:val="27"/>
          <w:szCs w:val="27"/>
        </w:rPr>
        <w:t> — область клинической медицины, изучающей действие на организм природных и искусственных физических факторов, применяемых для лечения больных и оздоровления населения.</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Предмет изучения физиотерапии — </w:t>
      </w:r>
      <w:r>
        <w:rPr>
          <w:rFonts w:ascii="inherit" w:hAnsi="inherit" w:cs="Arial"/>
          <w:b/>
          <w:bCs/>
          <w:color w:val="333333"/>
          <w:sz w:val="27"/>
          <w:szCs w:val="27"/>
          <w:bdr w:val="none" w:sz="0" w:space="0" w:color="auto" w:frame="1"/>
        </w:rPr>
        <w:t>лечебные физические факторы</w:t>
      </w:r>
      <w:r>
        <w:rPr>
          <w:rFonts w:ascii="inherit" w:hAnsi="inherit" w:cs="Arial"/>
          <w:color w:val="333333"/>
          <w:sz w:val="27"/>
          <w:szCs w:val="27"/>
        </w:rPr>
        <w:t>. Природные лечебные факторы, условия их формирования и рационального использования и курортные ресурсы объединяют в самостоятельный раздел физиотерапии — курортную терапию, составную часть науки о развитии курортов — </w:t>
      </w:r>
      <w:r>
        <w:rPr>
          <w:rFonts w:ascii="inherit" w:hAnsi="inherit" w:cs="Arial"/>
          <w:b/>
          <w:bCs/>
          <w:color w:val="333333"/>
          <w:sz w:val="27"/>
          <w:szCs w:val="27"/>
          <w:bdr w:val="none" w:sz="0" w:space="0" w:color="auto" w:frame="1"/>
        </w:rPr>
        <w:t>курортологии</w:t>
      </w:r>
      <w:r>
        <w:rPr>
          <w:rFonts w:ascii="inherit" w:hAnsi="inherit" w:cs="Arial"/>
          <w:i/>
          <w:iCs/>
          <w:color w:val="333333"/>
          <w:sz w:val="27"/>
          <w:szCs w:val="27"/>
          <w:bdr w:val="none" w:sz="0" w:space="0" w:color="auto" w:frame="1"/>
        </w:rPr>
        <w:t>.</w:t>
      </w:r>
    </w:p>
    <w:p w:rsidR="00215054" w:rsidRDefault="00215054" w:rsidP="00215054">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Объект изучения физической терапии — человек, подвергаемый воздействию физических факторов с лечебной и оздоровительной целями.</w:t>
      </w:r>
    </w:p>
    <w:p w:rsidR="006B0D61" w:rsidRDefault="006B0D61" w:rsidP="00215054">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 </w:t>
      </w:r>
    </w:p>
    <w:p w:rsidR="00215054" w:rsidRDefault="000D7D4D" w:rsidP="00215054">
      <w:pPr>
        <w:shd w:val="clear" w:color="auto" w:fill="FFFFFF"/>
        <w:textAlignment w:val="baseline"/>
        <w:rPr>
          <w:rFonts w:ascii="Arial" w:hAnsi="Arial" w:cs="Arial"/>
          <w:color w:val="333333"/>
          <w:sz w:val="27"/>
          <w:szCs w:val="27"/>
        </w:rPr>
      </w:pPr>
      <w:hyperlink r:id="rId84" w:history="1">
        <w:r w:rsidR="00215054">
          <w:rPr>
            <w:rStyle w:val="a3"/>
            <w:rFonts w:ascii="inherit" w:hAnsi="inherit" w:cs="Arial"/>
            <w:sz w:val="2"/>
            <w:szCs w:val="2"/>
            <w:u w:val="none"/>
            <w:bdr w:val="none" w:sz="0" w:space="0" w:color="auto" w:frame="1"/>
          </w:rPr>
          <w:t>Поставить закладку</w:t>
        </w:r>
      </w:hyperlink>
    </w:p>
    <w:p w:rsidR="00215054" w:rsidRDefault="00215054" w:rsidP="00215054">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2.3.3. Лечебные физические факторы</w:t>
      </w:r>
    </w:p>
    <w:p w:rsidR="00215054" w:rsidRDefault="00215054" w:rsidP="00215054">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 происхождению лечебные физические факторы разделяют на две группы:</w:t>
      </w:r>
    </w:p>
    <w:p w:rsidR="00215054" w:rsidRDefault="00215054" w:rsidP="009B7378">
      <w:pPr>
        <w:numPr>
          <w:ilvl w:val="0"/>
          <w:numId w:val="9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искусственные;</w:t>
      </w:r>
    </w:p>
    <w:p w:rsidR="00215054" w:rsidRDefault="00215054" w:rsidP="009B7378">
      <w:pPr>
        <w:numPr>
          <w:ilvl w:val="0"/>
          <w:numId w:val="9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природные.</w:t>
      </w:r>
    </w:p>
    <w:p w:rsidR="00215054" w:rsidRDefault="00215054" w:rsidP="00215054">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соответствии с видами энергии и типами ее носителей выделяют различные группы лечебных физических факторов (Боголюбов В.М. и др.).</w:t>
      </w:r>
    </w:p>
    <w:p w:rsidR="00215054" w:rsidRPr="006B0D61" w:rsidRDefault="00215054" w:rsidP="00215054">
      <w:pPr>
        <w:pStyle w:val="2"/>
        <w:shd w:val="clear" w:color="auto" w:fill="FFFFFF"/>
        <w:spacing w:before="240" w:after="240"/>
        <w:textAlignment w:val="baseline"/>
        <w:rPr>
          <w:rFonts w:ascii="Times New Roman" w:hAnsi="Times New Roman" w:cs="Times New Roman"/>
          <w:color w:val="333333"/>
        </w:rPr>
      </w:pPr>
      <w:r w:rsidRPr="006B0D61">
        <w:rPr>
          <w:rFonts w:ascii="Times New Roman" w:hAnsi="Times New Roman" w:cs="Times New Roman"/>
          <w:color w:val="333333"/>
        </w:rPr>
        <w:t>2.3.4. Классификация лечебных физических факторов и методов физиотерапии</w:t>
      </w:r>
    </w:p>
    <w:p w:rsidR="00215054" w:rsidRPr="006B0D61" w:rsidRDefault="00215054" w:rsidP="00215054">
      <w:pPr>
        <w:pStyle w:val="txt"/>
        <w:shd w:val="clear" w:color="auto" w:fill="FFFFFF"/>
        <w:spacing w:before="240" w:beforeAutospacing="0" w:after="240" w:afterAutospacing="0" w:line="288" w:lineRule="atLeast"/>
        <w:textAlignment w:val="baseline"/>
        <w:rPr>
          <w:color w:val="333333"/>
          <w:sz w:val="27"/>
          <w:szCs w:val="27"/>
        </w:rPr>
      </w:pPr>
      <w:r w:rsidRPr="006B0D61">
        <w:rPr>
          <w:color w:val="333333"/>
          <w:sz w:val="27"/>
          <w:szCs w:val="27"/>
        </w:rPr>
        <w:t>Существующие методы физиотерапии подразделяют на следующие основные группы.</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1-я группа — методы, основанные на использовании воздействия </w:t>
      </w:r>
      <w:r w:rsidRPr="006B0D61">
        <w:rPr>
          <w:b/>
          <w:bCs/>
          <w:color w:val="333333"/>
          <w:sz w:val="27"/>
          <w:szCs w:val="27"/>
          <w:bdr w:val="none" w:sz="0" w:space="0" w:color="auto" w:frame="1"/>
        </w:rPr>
        <w:t>постоянного тока</w:t>
      </w:r>
      <w:r w:rsidRPr="006B0D61">
        <w:rPr>
          <w:color w:val="333333"/>
          <w:sz w:val="27"/>
          <w:szCs w:val="27"/>
        </w:rPr>
        <w:t> (гальванизация и лекарственный электрофорез).</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2-я группа — методы, основанные на использовании воздействия </w:t>
      </w:r>
      <w:r w:rsidRPr="006B0D61">
        <w:rPr>
          <w:b/>
          <w:bCs/>
          <w:color w:val="333333"/>
          <w:sz w:val="27"/>
          <w:szCs w:val="27"/>
          <w:bdr w:val="none" w:sz="0" w:space="0" w:color="auto" w:frame="1"/>
        </w:rPr>
        <w:t>импульсных токов</w:t>
      </w:r>
      <w:r w:rsidRPr="006B0D61">
        <w:rPr>
          <w:color w:val="333333"/>
          <w:sz w:val="27"/>
          <w:szCs w:val="27"/>
        </w:rPr>
        <w:t> (электросонтерапия, транскраниальная электроаналгезия, диадинамотерапия, короткоимпульсная электроаналгезия, электростимуляция).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3-я группа — методы, основанные на использовании воздействия </w:t>
      </w:r>
      <w:r w:rsidRPr="006B0D61">
        <w:rPr>
          <w:b/>
          <w:bCs/>
          <w:color w:val="333333"/>
          <w:sz w:val="27"/>
          <w:szCs w:val="27"/>
          <w:bdr w:val="none" w:sz="0" w:space="0" w:color="auto" w:frame="1"/>
        </w:rPr>
        <w:t>переменного тока низкого напряжения</w:t>
      </w:r>
      <w:r w:rsidRPr="006B0D61">
        <w:rPr>
          <w:color w:val="333333"/>
          <w:sz w:val="27"/>
          <w:szCs w:val="27"/>
        </w:rPr>
        <w:t> (флуктуоризация, амплипульс-</w:t>
      </w:r>
      <w:r w:rsidRPr="006B0D61">
        <w:rPr>
          <w:color w:val="333333"/>
          <w:sz w:val="27"/>
          <w:szCs w:val="27"/>
        </w:rPr>
        <w:br/>
        <w:t>терапия, интерференцтерапия).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4-я группа — методы, основанные на использовании воздействия </w:t>
      </w:r>
      <w:r w:rsidRPr="006B0D61">
        <w:rPr>
          <w:b/>
          <w:bCs/>
          <w:color w:val="333333"/>
          <w:sz w:val="27"/>
          <w:szCs w:val="27"/>
          <w:bdr w:val="none" w:sz="0" w:space="0" w:color="auto" w:frame="1"/>
        </w:rPr>
        <w:t>переменного тока высокого напряжения </w:t>
      </w:r>
      <w:r w:rsidRPr="006B0D61">
        <w:rPr>
          <w:color w:val="333333"/>
          <w:sz w:val="27"/>
          <w:szCs w:val="27"/>
        </w:rPr>
        <w:t>(дарсонвализация, ультратонотерапия).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5-я группа — методы, основанные на использовании влияния </w:t>
      </w:r>
      <w:r w:rsidRPr="006B0D61">
        <w:rPr>
          <w:b/>
          <w:bCs/>
          <w:color w:val="333333"/>
          <w:sz w:val="27"/>
          <w:szCs w:val="27"/>
          <w:bdr w:val="none" w:sz="0" w:space="0" w:color="auto" w:frame="1"/>
        </w:rPr>
        <w:t>электрического поля</w:t>
      </w:r>
      <w:r w:rsidRPr="006B0D61">
        <w:rPr>
          <w:color w:val="333333"/>
          <w:sz w:val="27"/>
          <w:szCs w:val="27"/>
        </w:rPr>
        <w:t> [франклинизация, ультравысокочастотная (УВЧ) 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6-я группа — методы, основанные на использовании влияния </w:t>
      </w:r>
      <w:r w:rsidRPr="006B0D61">
        <w:rPr>
          <w:b/>
          <w:bCs/>
          <w:color w:val="333333"/>
          <w:sz w:val="27"/>
          <w:szCs w:val="27"/>
          <w:bdr w:val="none" w:sz="0" w:space="0" w:color="auto" w:frame="1"/>
        </w:rPr>
        <w:t>магнитного поля</w:t>
      </w:r>
      <w:r w:rsidRPr="006B0D61">
        <w:rPr>
          <w:color w:val="333333"/>
          <w:sz w:val="27"/>
          <w:szCs w:val="27"/>
        </w:rPr>
        <w:t> (магнитотерапия — применение воздействия постоянного, импульсного и переменного низкочастотного магнитного поля; индуктотермия — применение воздействия переменного высокочастотного магнитного поля).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7-я группа — методы, основанные на использовании воздействия </w:t>
      </w:r>
      <w:r w:rsidRPr="006B0D61">
        <w:rPr>
          <w:b/>
          <w:bCs/>
          <w:color w:val="333333"/>
          <w:sz w:val="27"/>
          <w:szCs w:val="27"/>
          <w:bdr w:val="none" w:sz="0" w:space="0" w:color="auto" w:frame="1"/>
        </w:rPr>
        <w:t>электромагнитного излучения радиоволнового диапазона</w:t>
      </w:r>
      <w:r w:rsidRPr="006B0D61">
        <w:rPr>
          <w:color w:val="333333"/>
          <w:sz w:val="27"/>
          <w:szCs w:val="27"/>
        </w:rPr>
        <w:t> [дециметровая (ДМВ), сантиметровая (СМВ), крайневысокочастотная 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8-я группа — методы, основанные на использовании воздействия </w:t>
      </w:r>
      <w:r w:rsidRPr="006B0D61">
        <w:rPr>
          <w:b/>
          <w:bCs/>
          <w:color w:val="333333"/>
          <w:sz w:val="27"/>
          <w:szCs w:val="27"/>
          <w:bdr w:val="none" w:sz="0" w:space="0" w:color="auto" w:frame="1"/>
        </w:rPr>
        <w:t>электромагнитного излучения оптического спектра</w:t>
      </w:r>
      <w:r w:rsidRPr="006B0D61">
        <w:rPr>
          <w:color w:val="333333"/>
          <w:sz w:val="27"/>
          <w:szCs w:val="27"/>
        </w:rPr>
        <w:t> (светолечение — фототерапия, инфракрасным, видимым и ультрафиолетовым излучением, в том числе и низкоэнергетическим лазерным излучением этих спектров).</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9-я группа — методы, основанные на использовании воздействия </w:t>
      </w:r>
      <w:r w:rsidRPr="006B0D61">
        <w:rPr>
          <w:b/>
          <w:bCs/>
          <w:color w:val="333333"/>
          <w:sz w:val="27"/>
          <w:szCs w:val="27"/>
          <w:bdr w:val="none" w:sz="0" w:space="0" w:color="auto" w:frame="1"/>
        </w:rPr>
        <w:t>механических факторов</w:t>
      </w:r>
      <w:r w:rsidRPr="006B0D61">
        <w:rPr>
          <w:color w:val="333333"/>
          <w:sz w:val="27"/>
          <w:szCs w:val="27"/>
        </w:rPr>
        <w:t> (МТ, массаж, вибротерапия, ультразвуковая 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10-я группа — методы, основанные на применении </w:t>
      </w:r>
      <w:r w:rsidRPr="006B0D61">
        <w:rPr>
          <w:b/>
          <w:bCs/>
          <w:color w:val="333333"/>
          <w:sz w:val="27"/>
          <w:szCs w:val="27"/>
          <w:bdr w:val="none" w:sz="0" w:space="0" w:color="auto" w:frame="1"/>
        </w:rPr>
        <w:t>воздуха различного атмосферного давления</w:t>
      </w:r>
      <w:r w:rsidRPr="006B0D61">
        <w:rPr>
          <w:color w:val="333333"/>
          <w:sz w:val="27"/>
          <w:szCs w:val="27"/>
        </w:rPr>
        <w:t> (гипо- и гипербаротерапия).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11-я группа — методы, основанные на применении </w:t>
      </w:r>
      <w:r w:rsidRPr="006B0D61">
        <w:rPr>
          <w:b/>
          <w:bCs/>
          <w:color w:val="333333"/>
          <w:sz w:val="27"/>
          <w:szCs w:val="27"/>
          <w:bdr w:val="none" w:sz="0" w:space="0" w:color="auto" w:frame="1"/>
        </w:rPr>
        <w:t>газов различного парциального давления</w:t>
      </w:r>
      <w:r w:rsidRPr="006B0D61">
        <w:rPr>
          <w:color w:val="333333"/>
          <w:sz w:val="27"/>
          <w:szCs w:val="27"/>
        </w:rPr>
        <w:t> (нормобарическая гипокситерапия, гипербарическая оксигенотерапия, карбогенотерапия, оксигеногелиотерапия).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12-я группа — методы, основанные на применении </w:t>
      </w:r>
      <w:r w:rsidRPr="006B0D61">
        <w:rPr>
          <w:b/>
          <w:bCs/>
          <w:color w:val="333333"/>
          <w:sz w:val="27"/>
          <w:szCs w:val="27"/>
          <w:bdr w:val="none" w:sz="0" w:space="0" w:color="auto" w:frame="1"/>
        </w:rPr>
        <w:t>искусственно измененной воздушной среды</w:t>
      </w:r>
      <w:r w:rsidRPr="006B0D61">
        <w:rPr>
          <w:color w:val="333333"/>
          <w:sz w:val="27"/>
          <w:szCs w:val="27"/>
        </w:rPr>
        <w:t> (аэроионотерапия, аэрозольтерапия, галотерапия, спелиотерапия).</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13-я группа — методы, основанные на применении </w:t>
      </w:r>
      <w:r w:rsidRPr="006B0D61">
        <w:rPr>
          <w:b/>
          <w:bCs/>
          <w:color w:val="333333"/>
          <w:sz w:val="27"/>
          <w:szCs w:val="27"/>
          <w:bdr w:val="none" w:sz="0" w:space="0" w:color="auto" w:frame="1"/>
        </w:rPr>
        <w:t>термических факторов</w:t>
      </w:r>
      <w:r w:rsidRPr="006B0D61">
        <w:rPr>
          <w:color w:val="333333"/>
          <w:sz w:val="27"/>
          <w:szCs w:val="27"/>
        </w:rPr>
        <w:t xml:space="preserve"> (способы использования в медицинских целях горячей или холодной </w:t>
      </w:r>
      <w:r w:rsidRPr="006B0D61">
        <w:rPr>
          <w:color w:val="333333"/>
          <w:sz w:val="27"/>
          <w:szCs w:val="27"/>
        </w:rPr>
        <w:lastRenderedPageBreak/>
        <w:t>пресной воды, водяного пара, льда, парафина, озокерита, химических теплоносителей или хладагентов).</w:t>
      </w: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14-я группа — методы, основанные на применении </w:t>
      </w:r>
      <w:r w:rsidRPr="006B0D61">
        <w:rPr>
          <w:b/>
          <w:bCs/>
          <w:color w:val="333333"/>
          <w:sz w:val="27"/>
          <w:szCs w:val="27"/>
          <w:bdr w:val="none" w:sz="0" w:space="0" w:color="auto" w:frame="1"/>
        </w:rPr>
        <w:t>водных процедур</w:t>
      </w:r>
      <w:r w:rsidRPr="006B0D61">
        <w:rPr>
          <w:color w:val="333333"/>
          <w:sz w:val="27"/>
          <w:szCs w:val="27"/>
        </w:rPr>
        <w:t> (влажные укутывания, души, ванны, кишечные промывания).</w:t>
      </w:r>
    </w:p>
    <w:p w:rsidR="00215054" w:rsidRPr="006B0D61" w:rsidRDefault="00215054" w:rsidP="006B0D61">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15-я группа — методы, основанные на применении </w:t>
      </w:r>
      <w:r w:rsidRPr="006B0D61">
        <w:rPr>
          <w:b/>
          <w:bCs/>
          <w:color w:val="333333"/>
          <w:sz w:val="27"/>
          <w:szCs w:val="27"/>
          <w:bdr w:val="none" w:sz="0" w:space="0" w:color="auto" w:frame="1"/>
        </w:rPr>
        <w:t>лечебных грязей</w:t>
      </w:r>
      <w:r w:rsidRPr="006B0D61">
        <w:rPr>
          <w:color w:val="333333"/>
          <w:sz w:val="27"/>
          <w:szCs w:val="27"/>
        </w:rPr>
        <w:t> (пелоидотерапия).</w:t>
      </w:r>
    </w:p>
    <w:p w:rsidR="00215054" w:rsidRDefault="00215054" w:rsidP="006B0D61">
      <w:pPr>
        <w:pStyle w:val="txt"/>
        <w:shd w:val="clear" w:color="auto" w:fill="FFFFFF"/>
        <w:spacing w:before="0" w:beforeAutospacing="0" w:after="0" w:afterAutospacing="0" w:line="288" w:lineRule="atLeast"/>
        <w:textAlignment w:val="baseline"/>
        <w:rPr>
          <w:color w:val="333333"/>
          <w:sz w:val="27"/>
          <w:szCs w:val="27"/>
        </w:rPr>
      </w:pPr>
      <w:r w:rsidRPr="006B0D61">
        <w:rPr>
          <w:color w:val="333333"/>
          <w:sz w:val="27"/>
          <w:szCs w:val="27"/>
        </w:rPr>
        <w:t>Любой лечебный физический фактор обладает различными клиническими эффектами (табл. 2.8).</w:t>
      </w:r>
    </w:p>
    <w:p w:rsidR="006B0D61" w:rsidRPr="006B0D61" w:rsidRDefault="006B0D61" w:rsidP="006B0D61">
      <w:pPr>
        <w:pStyle w:val="txt"/>
        <w:shd w:val="clear" w:color="auto" w:fill="FFFFFF"/>
        <w:spacing w:before="0" w:beforeAutospacing="0" w:after="0" w:afterAutospacing="0" w:line="288" w:lineRule="atLeast"/>
        <w:textAlignment w:val="baseline"/>
        <w:rPr>
          <w:color w:val="333333"/>
          <w:sz w:val="27"/>
          <w:szCs w:val="27"/>
        </w:rPr>
      </w:pPr>
    </w:p>
    <w:p w:rsidR="00215054" w:rsidRPr="006B0D61" w:rsidRDefault="00215054" w:rsidP="00215054">
      <w:pPr>
        <w:pStyle w:val="txt"/>
        <w:shd w:val="clear" w:color="auto" w:fill="FFFFFF"/>
        <w:spacing w:before="0" w:beforeAutospacing="0" w:after="0" w:afterAutospacing="0" w:line="288" w:lineRule="atLeast"/>
        <w:textAlignment w:val="baseline"/>
        <w:rPr>
          <w:color w:val="333333"/>
          <w:sz w:val="27"/>
          <w:szCs w:val="27"/>
        </w:rPr>
      </w:pPr>
      <w:r w:rsidRPr="006B0D61">
        <w:rPr>
          <w:b/>
          <w:bCs/>
          <w:color w:val="333333"/>
          <w:sz w:val="27"/>
          <w:szCs w:val="27"/>
          <w:bdr w:val="none" w:sz="0" w:space="0" w:color="auto" w:frame="1"/>
        </w:rPr>
        <w:t>Таблица 2.8.</w:t>
      </w:r>
      <w:r w:rsidRPr="006B0D61">
        <w:rPr>
          <w:color w:val="333333"/>
          <w:sz w:val="27"/>
          <w:szCs w:val="27"/>
        </w:rPr>
        <w:t> Перечень лечебных физических факторов, обладающих соответствующим клиническим эффектом (Илларионов В.Е.)</w:t>
      </w:r>
    </w:p>
    <w:p w:rsidR="006B0D61" w:rsidRPr="006B0D61" w:rsidRDefault="00215054"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color w:val="333333"/>
          <w:sz w:val="27"/>
          <w:szCs w:val="27"/>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292"/>
        <w:gridCol w:w="6073"/>
      </w:tblGrid>
      <w:tr w:rsidR="006B0D61" w:rsidRPr="006B0D61" w:rsidTr="006B0D61">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b/>
                <w:bCs/>
                <w:color w:val="333333"/>
                <w:sz w:val="27"/>
                <w:szCs w:val="27"/>
                <w:bdr w:val="none" w:sz="0" w:space="0" w:color="auto" w:frame="1"/>
              </w:rPr>
              <w:t>Клинический эффект</w:t>
            </w:r>
          </w:p>
        </w:tc>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b/>
                <w:bCs/>
                <w:color w:val="333333"/>
                <w:sz w:val="27"/>
                <w:szCs w:val="27"/>
                <w:bdr w:val="none" w:sz="0" w:space="0" w:color="auto" w:frame="1"/>
              </w:rPr>
              <w:t>Методы физиотерапии*</w:t>
            </w:r>
          </w:p>
        </w:tc>
      </w:tr>
      <w:tr w:rsidR="006B0D61" w:rsidRPr="006B0D61" w:rsidTr="006B0D61">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color w:val="333333"/>
                <w:sz w:val="27"/>
                <w:szCs w:val="27"/>
                <w:bdr w:val="none" w:sz="0" w:space="0" w:color="auto" w:frame="1"/>
              </w:rPr>
              <w:t>Анальгетический</w:t>
            </w:r>
          </w:p>
        </w:tc>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color w:val="333333"/>
                <w:sz w:val="27"/>
                <w:szCs w:val="27"/>
                <w:bdr w:val="none" w:sz="0" w:space="0" w:color="auto" w:frame="1"/>
              </w:rPr>
              <w:t>Транскраниальная электроаналгезия, диадинамо-терапия, короткоимпульсная электроаналгезия, амплипульстерапия, гальванизация и лекарственный электрофорез, ультразвуковая терапия и лекарственный фонофорез, лазерное облучение, ДМВ-, УВЧ-терапия, индуктотермия, магнитотерапия</w:t>
            </w:r>
          </w:p>
        </w:tc>
      </w:tr>
      <w:tr w:rsidR="006B0D61" w:rsidRPr="006B0D61" w:rsidTr="006B0D61">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color w:val="333333"/>
                <w:sz w:val="27"/>
                <w:szCs w:val="27"/>
                <w:bdr w:val="none" w:sz="0" w:space="0" w:color="auto" w:frame="1"/>
              </w:rPr>
              <w:t>Противовоспалительный</w:t>
            </w:r>
          </w:p>
        </w:tc>
        <w:tc>
          <w:tcPr>
            <w:tcW w:w="0" w:type="auto"/>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rPr>
            </w:pPr>
            <w:r w:rsidRPr="006B0D61">
              <w:rPr>
                <w:rFonts w:ascii="inherit" w:eastAsia="Times New Roman" w:hAnsi="inherit" w:cs="Arial"/>
                <w:color w:val="333333"/>
                <w:sz w:val="27"/>
                <w:szCs w:val="27"/>
                <w:bdr w:val="none" w:sz="0" w:space="0" w:color="auto" w:frame="1"/>
              </w:rPr>
              <w:t>Гальванизация и лекарственный электрофорез, ультразвуковая терапия и лекарственный фонофорез, лазерное облучение, УВЧ-, СМВ-, ДМВ-</w:t>
            </w:r>
            <w:r>
              <w:rPr>
                <w:rFonts w:ascii="inherit" w:eastAsia="Times New Roman" w:hAnsi="inherit" w:cs="Arial"/>
                <w:color w:val="333333"/>
                <w:sz w:val="27"/>
                <w:szCs w:val="27"/>
                <w:bdr w:val="none" w:sz="0" w:space="0" w:color="auto" w:frame="1"/>
              </w:rPr>
              <w:t>терапия,индуктотермия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Pr>
                <w:rFonts w:ascii="inherit" w:eastAsia="Times New Roman" w:hAnsi="inherit" w:cs="Arial"/>
                <w:color w:val="333333"/>
                <w:sz w:val="27"/>
                <w:szCs w:val="27"/>
                <w:bdr w:val="none" w:sz="0" w:space="0" w:color="auto" w:frame="1"/>
              </w:rPr>
              <w:t>Спа</w:t>
            </w:r>
            <w:r w:rsidRPr="006B0D61">
              <w:rPr>
                <w:rFonts w:ascii="inherit" w:eastAsia="Times New Roman" w:hAnsi="inherit" w:cs="Arial"/>
                <w:color w:val="333333"/>
                <w:sz w:val="27"/>
                <w:szCs w:val="27"/>
                <w:bdr w:val="none" w:sz="0" w:space="0" w:color="auto" w:frame="1"/>
              </w:rPr>
              <w:t>змолитический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Индуктотермия, УВЧ-, СМВ-, ДМВ-терапия, гальванизация и лекарственный электрофорез, лазерное облучение, ультразвуковая терапия и лекарственный фонофорез</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Улучшение сосудистой микроциркуляции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Магнитотерапия, дарсонвализация, лазерное облучение, индуктотермия, УВЧ-, СМВ-терапия, ультразвуковая терапия и лекарственный фонофорез, диа-динамотерапия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Регенераторный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Магнитотерапия, лазерное облучение, дарсонвализация, СМВ-, ДМВ-терапия, ультразвуковая терапия и лекарственный фонофорез</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Седативный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Центральная электроаналгезия, гальванизация и лекарственный электрофорез, магнитотерапия, индуктотермия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Гипотензивный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Электросонотерапия, центральная электроаналгезия, гальванизация и лекарственный электрофорез, магнитотерапия, индуктотермия, УВЧ-терапия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Иммунокорриги-рующий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ДМВ-, СМВ-терапия, лазерное облучение, ультразвуковая терапия и лекарственный фонофорез</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Десенсибилизирующий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 xml:space="preserve">Гальванизация и лекарственный электрофорез, </w:t>
            </w:r>
            <w:r w:rsidRPr="006B0D61">
              <w:rPr>
                <w:rFonts w:ascii="inherit" w:eastAsia="Times New Roman" w:hAnsi="inherit" w:cs="Arial"/>
                <w:color w:val="333333"/>
                <w:sz w:val="27"/>
                <w:szCs w:val="27"/>
                <w:bdr w:val="none" w:sz="0" w:space="0" w:color="auto" w:frame="1"/>
              </w:rPr>
              <w:lastRenderedPageBreak/>
              <w:t>лазерное облучение, ДМВ-терапия, магнитотерапия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lastRenderedPageBreak/>
              <w:t>Противозудный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Лазерное облучение, ультрафиолетовое облучение (УФО), облучение видимым и инфракрасным светом, ДМВ-терапия, магнитотерапия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Понижение кожной рецептурной чувствительности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Дарсонвализация, лазерное облучение, облучение видимым и инфракрасным светом</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Нейромиостимули-рующий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Электростимуляция, диадинамотерапия, коротко-импульсная электроаналгезия, амплипульстерапия, ультразвуковая терапия и лекарственный фонофорез, интерференцтерапия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лучшение венозного оттока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Дарсонвализация, лазерное облучение, магнитотера-пия, индуктотермия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Торможение избыточного роста соединительной ткани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Ультразвуковая терапия и лекарственный фонофорез, лазерное облучение, диадинамотерапия, амплипульс-терапия</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Стимуляция секреторной функции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УВЧ-, СМВ-, ДМВ-терапия, индуктотермия, лазерное облучение, гальванизация и лекарственный электрофорез</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Бронхолитический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Ингаляционная терапия, ДМВ-, УВЧ-терапия, индуктотермия, ультразвуковая терапия и лекарственный фонофорез, лазерное облучение</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Бактерицидный и бактериостатический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УФО, УВЧ-терапия, лазерное облучение</w:t>
            </w:r>
          </w:p>
        </w:tc>
      </w:tr>
      <w:tr w:rsidR="006B0D61" w:rsidRPr="006B0D61" w:rsidTr="006B0D6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Адаптогенный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0D61" w:rsidRPr="006B0D61" w:rsidRDefault="006B0D61" w:rsidP="006B0D61">
            <w:pPr>
              <w:spacing w:after="0" w:line="288" w:lineRule="atLeast"/>
              <w:textAlignment w:val="baseline"/>
              <w:rPr>
                <w:rFonts w:ascii="inherit" w:eastAsia="Times New Roman" w:hAnsi="inherit" w:cs="Arial"/>
                <w:color w:val="333333"/>
                <w:sz w:val="27"/>
                <w:szCs w:val="27"/>
                <w:bdr w:val="none" w:sz="0" w:space="0" w:color="auto" w:frame="1"/>
              </w:rPr>
            </w:pPr>
            <w:r w:rsidRPr="006B0D61">
              <w:rPr>
                <w:rFonts w:ascii="inherit" w:eastAsia="Times New Roman" w:hAnsi="inherit" w:cs="Arial"/>
                <w:color w:val="333333"/>
                <w:sz w:val="27"/>
                <w:szCs w:val="27"/>
                <w:bdr w:val="none" w:sz="0" w:space="0" w:color="auto" w:frame="1"/>
              </w:rPr>
              <w:t>Водолечение, электросонотерапия</w:t>
            </w:r>
          </w:p>
        </w:tc>
      </w:tr>
    </w:tbl>
    <w:p w:rsidR="0027735F" w:rsidRDefault="0027735F" w:rsidP="006B0D61">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 Примечание: </w:t>
      </w:r>
      <w:r>
        <w:rPr>
          <w:rFonts w:ascii="inherit" w:hAnsi="inherit" w:cs="Arial"/>
          <w:color w:val="333333"/>
          <w:sz w:val="27"/>
          <w:szCs w:val="27"/>
          <w:bdr w:val="none" w:sz="0" w:space="0" w:color="auto" w:frame="1"/>
        </w:rPr>
        <w:t>физические факторы перечислены в порядке убывания выраженности основного клинического эффекта.</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 целью достижения терапевтического эффекта в физиотерапии существуют различные возможности </w:t>
      </w:r>
      <w:r>
        <w:rPr>
          <w:rFonts w:ascii="inherit" w:hAnsi="inherit" w:cs="Arial"/>
          <w:b/>
          <w:bCs/>
          <w:color w:val="333333"/>
          <w:sz w:val="27"/>
          <w:szCs w:val="27"/>
          <w:bdr w:val="none" w:sz="0" w:space="0" w:color="auto" w:frame="1"/>
        </w:rPr>
        <w:t>воздействия лечебными физическими факторами на организм:</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местно </w:t>
      </w:r>
      <w:r>
        <w:rPr>
          <w:rFonts w:ascii="inherit" w:hAnsi="inherit" w:cs="Arial"/>
          <w:i/>
          <w:iCs/>
          <w:color w:val="333333"/>
          <w:sz w:val="27"/>
          <w:szCs w:val="27"/>
          <w:bdr w:val="none" w:sz="0" w:space="0" w:color="auto" w:frame="1"/>
        </w:rPr>
        <w:t>- </w:t>
      </w:r>
      <w:r>
        <w:rPr>
          <w:rFonts w:ascii="inherit" w:hAnsi="inherit" w:cs="Arial"/>
          <w:color w:val="333333"/>
          <w:sz w:val="27"/>
          <w:szCs w:val="27"/>
          <w:bdr w:val="none" w:sz="0" w:space="0" w:color="auto" w:frame="1"/>
        </w:rPr>
        <w:t>воздействие непосредственно на патологический очаг;</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сегментарно-рефлекторно </w:t>
      </w:r>
      <w:r>
        <w:rPr>
          <w:rFonts w:ascii="inherit" w:hAnsi="inherit" w:cs="Arial"/>
          <w:color w:val="333333"/>
          <w:sz w:val="27"/>
          <w:szCs w:val="27"/>
          <w:bdr w:val="none" w:sz="0" w:space="0" w:color="auto" w:frame="1"/>
        </w:rPr>
        <w:t>- воздействие на рефлексогенные зоны и области сегментарно-метамерной иннервации;</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генерализованно </w:t>
      </w:r>
      <w:r>
        <w:rPr>
          <w:rFonts w:ascii="inherit" w:hAnsi="inherit" w:cs="Arial"/>
          <w:color w:val="333333"/>
          <w:sz w:val="27"/>
          <w:szCs w:val="27"/>
          <w:bdr w:val="none" w:sz="0" w:space="0" w:color="auto" w:frame="1"/>
        </w:rPr>
        <w:t>(общее воздействие) - воздействие на целостный организм общетонизирующего или седативного характера, а также с целью повышения неспецифической резистентности организма (иммунитета).</w:t>
      </w:r>
    </w:p>
    <w:p w:rsidR="006B0D61" w:rsidRDefault="000D7D4D" w:rsidP="006B0D61">
      <w:pPr>
        <w:shd w:val="clear" w:color="auto" w:fill="FFFFFF"/>
        <w:textAlignment w:val="baseline"/>
        <w:rPr>
          <w:rFonts w:ascii="Arial" w:hAnsi="Arial" w:cs="Arial"/>
          <w:color w:val="333333"/>
          <w:sz w:val="27"/>
          <w:szCs w:val="27"/>
        </w:rPr>
      </w:pPr>
      <w:hyperlink r:id="rId85" w:history="1">
        <w:r w:rsidR="006B0D61">
          <w:rPr>
            <w:rStyle w:val="a3"/>
            <w:rFonts w:ascii="inherit" w:hAnsi="inherit" w:cs="Arial"/>
            <w:sz w:val="2"/>
            <w:szCs w:val="2"/>
            <w:u w:val="none"/>
            <w:bdr w:val="none" w:sz="0" w:space="0" w:color="auto" w:frame="1"/>
          </w:rPr>
          <w:t>Поставить закладку</w:t>
        </w:r>
      </w:hyperlink>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Общие принципы применения физических факторов</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Рациональное применение лечебных физических факторов предполагает дифференцированный выбор вида используемой энергии и конкретных методик проведения процедур. Существуют </w:t>
      </w:r>
      <w:r>
        <w:rPr>
          <w:rFonts w:ascii="inherit" w:hAnsi="inherit" w:cs="Arial"/>
          <w:b/>
          <w:bCs/>
          <w:color w:val="333333"/>
          <w:sz w:val="27"/>
          <w:szCs w:val="27"/>
          <w:bdr w:val="none" w:sz="0" w:space="0" w:color="auto" w:frame="1"/>
        </w:rPr>
        <w:t>общие принципы применения физических факторов </w:t>
      </w:r>
      <w:r>
        <w:rPr>
          <w:rFonts w:ascii="inherit" w:hAnsi="inherit" w:cs="Arial"/>
          <w:color w:val="333333"/>
          <w:sz w:val="27"/>
          <w:szCs w:val="27"/>
          <w:bdr w:val="none" w:sz="0" w:space="0" w:color="auto" w:frame="1"/>
        </w:rPr>
        <w:t>в лечебных и профилактических целях.</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Принцип индивидуального подхода </w:t>
      </w:r>
      <w:r>
        <w:rPr>
          <w:rFonts w:ascii="inherit" w:hAnsi="inherit" w:cs="Arial"/>
          <w:color w:val="333333"/>
          <w:sz w:val="27"/>
          <w:szCs w:val="27"/>
          <w:bdr w:val="none" w:sz="0" w:space="0" w:color="auto" w:frame="1"/>
        </w:rPr>
        <w:t>- применение физических факторов, исходя из учета возраста, пола, конституциональных особенностей пациента, тяжести состояния, наличия сопутствующих заболеваний,</w:t>
      </w:r>
      <w:r w:rsidRPr="006B0D61">
        <w:rPr>
          <w:rFonts w:ascii="Arial" w:hAnsi="Arial" w:cs="Arial"/>
          <w:color w:val="333333"/>
          <w:sz w:val="27"/>
          <w:szCs w:val="27"/>
          <w:bdr w:val="none" w:sz="0" w:space="0" w:color="auto" w:frame="1"/>
        </w:rPr>
        <w:t xml:space="preserve"> </w:t>
      </w:r>
      <w:r w:rsidRPr="0027735F">
        <w:rPr>
          <w:color w:val="333333"/>
          <w:sz w:val="27"/>
          <w:szCs w:val="27"/>
          <w:bdr w:val="none" w:sz="0" w:space="0" w:color="auto" w:frame="1"/>
        </w:rPr>
        <w:t>индивидуальных противопоказаний и степени тренировки адаптационно-компенсаторных механизмов.</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lastRenderedPageBreak/>
        <w:t>- </w:t>
      </w:r>
      <w:r w:rsidRPr="0027735F">
        <w:rPr>
          <w:b/>
          <w:bCs/>
          <w:color w:val="333333"/>
          <w:sz w:val="27"/>
          <w:szCs w:val="27"/>
          <w:bdr w:val="none" w:sz="0" w:space="0" w:color="auto" w:frame="1"/>
        </w:rPr>
        <w:t>Принцип единства синдромно-патогенетического и клинико-функ-ционального подходов к назначению физических методов лечения.</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Реализуется на основе специфических и неспецифических свойств конкретного физического фактора и его влияния на определенные функции организма. При этом необходимо сочетание этиопатогенетической и симптоматической физиотерапии в соответствии с процессами саногенеза организма. - </w:t>
      </w:r>
      <w:r w:rsidRPr="0027735F">
        <w:rPr>
          <w:b/>
          <w:bCs/>
          <w:color w:val="333333"/>
          <w:sz w:val="27"/>
          <w:szCs w:val="27"/>
          <w:bdr w:val="none" w:sz="0" w:space="0" w:color="auto" w:frame="1"/>
        </w:rPr>
        <w:t>Принцип оптимального назначения физических факторов. </w:t>
      </w:r>
      <w:r w:rsidRPr="0027735F">
        <w:rPr>
          <w:color w:val="333333"/>
          <w:sz w:val="27"/>
          <w:szCs w:val="27"/>
          <w:bdr w:val="none" w:sz="0" w:space="0" w:color="auto" w:frame="1"/>
        </w:rPr>
        <w:t>Физический фактор, методика его применения и параметры должны максимально соответствовать характеру и фазе патологического процесса.</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b/>
          <w:bCs/>
          <w:color w:val="333333"/>
          <w:sz w:val="27"/>
          <w:szCs w:val="27"/>
          <w:bdr w:val="none" w:sz="0" w:space="0" w:color="auto" w:frame="1"/>
        </w:rPr>
        <w:t>Наличие болевого синдрома </w:t>
      </w:r>
      <w:r w:rsidRPr="0027735F">
        <w:rPr>
          <w:color w:val="333333"/>
          <w:sz w:val="27"/>
          <w:szCs w:val="27"/>
          <w:bdr w:val="none" w:sz="0" w:space="0" w:color="auto" w:frame="1"/>
        </w:rPr>
        <w:t>требует его купирования в течение первых 2-3 процедур.</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b/>
          <w:bCs/>
          <w:color w:val="333333"/>
          <w:sz w:val="27"/>
          <w:szCs w:val="27"/>
          <w:bdr w:val="none" w:sz="0" w:space="0" w:color="auto" w:frame="1"/>
        </w:rPr>
        <w:t>Назначение противовоспалительной терапии </w:t>
      </w:r>
      <w:r w:rsidRPr="0027735F">
        <w:rPr>
          <w:color w:val="333333"/>
          <w:sz w:val="27"/>
          <w:szCs w:val="27"/>
          <w:bdr w:val="none" w:sz="0" w:space="0" w:color="auto" w:frame="1"/>
        </w:rPr>
        <w:t>до исчезновения болевых ощущений менее результативно.</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b/>
          <w:bCs/>
          <w:color w:val="333333"/>
          <w:sz w:val="27"/>
          <w:szCs w:val="27"/>
          <w:bdr w:val="none" w:sz="0" w:space="0" w:color="auto" w:frame="1"/>
        </w:rPr>
        <w:t>В острый и подострый периоды заболевания </w:t>
      </w:r>
      <w:r w:rsidRPr="0027735F">
        <w:rPr>
          <w:color w:val="333333"/>
          <w:sz w:val="27"/>
          <w:szCs w:val="27"/>
          <w:bdr w:val="none" w:sz="0" w:space="0" w:color="auto" w:frame="1"/>
        </w:rPr>
        <w:t>необходимо применять факторы, воздействующие преимущественно на этиопа-тогенез заболевания и симптоматическую терапию.</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b/>
          <w:bCs/>
          <w:color w:val="333333"/>
          <w:sz w:val="27"/>
          <w:szCs w:val="27"/>
          <w:bdr w:val="none" w:sz="0" w:space="0" w:color="auto" w:frame="1"/>
        </w:rPr>
        <w:t>В восстановительном периоде заболевания </w:t>
      </w:r>
      <w:r w:rsidRPr="0027735F">
        <w:rPr>
          <w:color w:val="333333"/>
          <w:sz w:val="27"/>
          <w:szCs w:val="27"/>
          <w:bdr w:val="none" w:sz="0" w:space="0" w:color="auto" w:frame="1"/>
        </w:rPr>
        <w:t>необходимо применение факторов, направленных на замещение погибших участков тканей тканью той же структуры (реституция) и грануляционной тканью (регенерация), а также факторов, обеспечивающих полное или частичное возмещение утраченных функций (компенсация), и физических факторов, обладающих общетонизирующим действием и поддерживающих неспецифическую резистентность организма (иммунитет).</w:t>
      </w:r>
    </w:p>
    <w:p w:rsidR="006B0D61" w:rsidRPr="0027735F" w:rsidRDefault="000D7D4D" w:rsidP="006B0D61">
      <w:pPr>
        <w:shd w:val="clear" w:color="auto" w:fill="FFFFFF"/>
        <w:textAlignment w:val="baseline"/>
        <w:rPr>
          <w:rFonts w:ascii="Times New Roman" w:hAnsi="Times New Roman" w:cs="Times New Roman"/>
          <w:color w:val="333333"/>
          <w:sz w:val="27"/>
          <w:szCs w:val="27"/>
        </w:rPr>
      </w:pPr>
      <w:hyperlink r:id="rId86" w:history="1">
        <w:r w:rsidR="006B0D61" w:rsidRPr="0027735F">
          <w:rPr>
            <w:rStyle w:val="a3"/>
            <w:rFonts w:ascii="Times New Roman" w:hAnsi="Times New Roman" w:cs="Times New Roman"/>
            <w:sz w:val="2"/>
            <w:szCs w:val="2"/>
            <w:u w:val="none"/>
            <w:bdr w:val="none" w:sz="0" w:space="0" w:color="auto" w:frame="1"/>
          </w:rPr>
          <w:t>Поставить закладку</w:t>
        </w:r>
      </w:hyperlink>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В острый период заболевания </w:t>
      </w:r>
      <w:r>
        <w:rPr>
          <w:rFonts w:ascii="inherit" w:hAnsi="inherit" w:cs="Arial"/>
          <w:color w:val="333333"/>
          <w:sz w:val="27"/>
          <w:szCs w:val="27"/>
          <w:bdr w:val="none" w:sz="0" w:space="0" w:color="auto" w:frame="1"/>
        </w:rPr>
        <w:t>применяют низкоинтенсивные физические факторы - непосредственно на патологический очаг, высокоинтенсивные факторы - на сегментарно-рефлек-согенные зоны.</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В подостром периоде и при хроническом течении заболевания</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увеличивают интенсивность факторов, применяемых местно на патологический очаг.</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Отсутствие выраженного лечебного эффекта </w:t>
      </w:r>
      <w:r>
        <w:rPr>
          <w:rFonts w:ascii="inherit" w:hAnsi="inherit" w:cs="Arial"/>
          <w:color w:val="333333"/>
          <w:sz w:val="27"/>
          <w:szCs w:val="27"/>
          <w:bdr w:val="none" w:sz="0" w:space="0" w:color="auto" w:frame="1"/>
        </w:rPr>
        <w:t>после первых процедур не считают основанием для отмены данного фактора или его замены другим физическим фактором.</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Принцип динамического лечения </w:t>
      </w:r>
      <w:r>
        <w:rPr>
          <w:rFonts w:ascii="inherit" w:hAnsi="inherit" w:cs="Arial"/>
          <w:i/>
          <w:iCs/>
          <w:color w:val="333333"/>
          <w:sz w:val="27"/>
          <w:szCs w:val="27"/>
          <w:bdr w:val="none" w:sz="0" w:space="0" w:color="auto" w:frame="1"/>
        </w:rPr>
        <w:t>- </w:t>
      </w:r>
      <w:r>
        <w:rPr>
          <w:rFonts w:ascii="inherit" w:hAnsi="inherit" w:cs="Arial"/>
          <w:color w:val="333333"/>
          <w:sz w:val="27"/>
          <w:szCs w:val="27"/>
          <w:bdr w:val="none" w:sz="0" w:space="0" w:color="auto" w:frame="1"/>
        </w:rPr>
        <w:t>постоянная коррекция параметров применяемых физических факторов в процессе лечения, использование различных вариантов применения физических факторов на разных стадиях лечения, соблюдение преемственности в назначении процедур.</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Принцип курсового лечения </w:t>
      </w:r>
      <w:r>
        <w:rPr>
          <w:rFonts w:ascii="inherit" w:hAnsi="inherit" w:cs="Arial"/>
          <w:color w:val="333333"/>
          <w:sz w:val="27"/>
          <w:szCs w:val="27"/>
          <w:bdr w:val="none" w:sz="0" w:space="0" w:color="auto" w:frame="1"/>
        </w:rPr>
        <w:t>необходим для достижения наиболее выраженного лечебного эффекта и обеспечения длительного последействия курса физиотерапии.</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Продолжительное применение одного и того же физического фактора </w:t>
      </w:r>
      <w:r>
        <w:rPr>
          <w:rFonts w:ascii="inherit" w:hAnsi="inherit" w:cs="Arial"/>
          <w:color w:val="333333"/>
          <w:sz w:val="27"/>
          <w:szCs w:val="27"/>
          <w:bdr w:val="none" w:sz="0" w:space="0" w:color="auto" w:frame="1"/>
        </w:rPr>
        <w:t>приводит к привыканию организма (адаптации к фактору), что существенно снижает эффективность его лечебного действия.</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Учитывая </w:t>
      </w:r>
      <w:r>
        <w:rPr>
          <w:rFonts w:ascii="inherit" w:hAnsi="inherit" w:cs="Arial"/>
          <w:b/>
          <w:bCs/>
          <w:color w:val="333333"/>
          <w:sz w:val="27"/>
          <w:szCs w:val="27"/>
          <w:bdr w:val="none" w:sz="0" w:space="0" w:color="auto" w:frame="1"/>
        </w:rPr>
        <w:t>длительное последействие </w:t>
      </w:r>
      <w:r>
        <w:rPr>
          <w:rFonts w:ascii="inherit" w:hAnsi="inherit" w:cs="Arial"/>
          <w:color w:val="333333"/>
          <w:sz w:val="27"/>
          <w:szCs w:val="27"/>
          <w:bdr w:val="none" w:sz="0" w:space="0" w:color="auto" w:frame="1"/>
        </w:rPr>
        <w:t>лечебных физических факторов, </w:t>
      </w:r>
      <w:r>
        <w:rPr>
          <w:rFonts w:ascii="inherit" w:hAnsi="inherit" w:cs="Arial"/>
          <w:b/>
          <w:bCs/>
          <w:color w:val="333333"/>
          <w:sz w:val="27"/>
          <w:szCs w:val="27"/>
          <w:bdr w:val="none" w:sz="0" w:space="0" w:color="auto" w:frame="1"/>
        </w:rPr>
        <w:t>проведение повторных курсов лечения </w:t>
      </w:r>
      <w:r>
        <w:rPr>
          <w:rFonts w:ascii="inherit" w:hAnsi="inherit" w:cs="Arial"/>
          <w:color w:val="333333"/>
          <w:sz w:val="27"/>
          <w:szCs w:val="27"/>
          <w:bdr w:val="none" w:sz="0" w:space="0" w:color="auto" w:frame="1"/>
        </w:rPr>
        <w:t>возможно только </w:t>
      </w:r>
      <w:r>
        <w:rPr>
          <w:rFonts w:ascii="inherit" w:hAnsi="inherit" w:cs="Arial"/>
          <w:b/>
          <w:bCs/>
          <w:color w:val="333333"/>
          <w:sz w:val="27"/>
          <w:szCs w:val="27"/>
          <w:bdr w:val="none" w:sz="0" w:space="0" w:color="auto" w:frame="1"/>
        </w:rPr>
        <w:t>после уменьшения эффектов </w:t>
      </w:r>
      <w:r>
        <w:rPr>
          <w:rFonts w:ascii="inherit" w:hAnsi="inherit" w:cs="Arial"/>
          <w:color w:val="333333"/>
          <w:sz w:val="27"/>
          <w:szCs w:val="27"/>
          <w:bdr w:val="none" w:sz="0" w:space="0" w:color="auto" w:frame="1"/>
        </w:rPr>
        <w:t xml:space="preserve">от предыдущего лечения. Сум-мация лечебных эффектов и последействие преформирован-ных физических факторов </w:t>
      </w:r>
      <w:r>
        <w:rPr>
          <w:rFonts w:ascii="inherit" w:hAnsi="inherit" w:cs="Arial"/>
          <w:color w:val="333333"/>
          <w:sz w:val="27"/>
          <w:szCs w:val="27"/>
          <w:bdr w:val="none" w:sz="0" w:space="0" w:color="auto" w:frame="1"/>
        </w:rPr>
        <w:lastRenderedPageBreak/>
        <w:t>составляют период от 1 до 4 мес, а природных физических факторов - от 6 до 12 мес.</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Принцип комплексного лечения физическими факторами </w:t>
      </w:r>
      <w:r>
        <w:rPr>
          <w:rFonts w:ascii="inherit" w:hAnsi="inherit" w:cs="Arial"/>
          <w:color w:val="333333"/>
          <w:sz w:val="27"/>
          <w:szCs w:val="27"/>
          <w:bdr w:val="none" w:sz="0" w:space="0" w:color="auto" w:frame="1"/>
        </w:rPr>
        <w:t>основан на синергизме, потенцировании и получении новых лечебных эффектов при применении </w:t>
      </w:r>
      <w:r>
        <w:rPr>
          <w:rFonts w:ascii="inherit" w:hAnsi="inherit" w:cs="Arial"/>
          <w:b/>
          <w:bCs/>
          <w:color w:val="333333"/>
          <w:sz w:val="27"/>
          <w:szCs w:val="27"/>
          <w:bdr w:val="none" w:sz="0" w:space="0" w:color="auto" w:frame="1"/>
        </w:rPr>
        <w:t>сочетанного </w:t>
      </w:r>
      <w:r>
        <w:rPr>
          <w:rFonts w:ascii="inherit" w:hAnsi="inherit" w:cs="Arial"/>
          <w:color w:val="333333"/>
          <w:sz w:val="27"/>
          <w:szCs w:val="27"/>
          <w:bdr w:val="none" w:sz="0" w:space="0" w:color="auto" w:frame="1"/>
        </w:rPr>
        <w:t>(одновременное воздействие на патологический очаг несколькими физическими факторами) и </w:t>
      </w:r>
      <w:r>
        <w:rPr>
          <w:rFonts w:ascii="inherit" w:hAnsi="inherit" w:cs="Arial"/>
          <w:b/>
          <w:bCs/>
          <w:color w:val="333333"/>
          <w:sz w:val="27"/>
          <w:szCs w:val="27"/>
          <w:bdr w:val="none" w:sz="0" w:space="0" w:color="auto" w:frame="1"/>
        </w:rPr>
        <w:t>комбинированного </w:t>
      </w:r>
      <w:r>
        <w:rPr>
          <w:rFonts w:ascii="inherit" w:hAnsi="inherit" w:cs="Arial"/>
          <w:color w:val="333333"/>
          <w:sz w:val="27"/>
          <w:szCs w:val="27"/>
          <w:bdr w:val="none" w:sz="0" w:space="0" w:color="auto" w:frame="1"/>
        </w:rPr>
        <w:t>(последовательное применение различных физических факторов с различными временными интервалами или сменяющими друг друга курсами) воздействия лечебными физическими факторами.</w:t>
      </w:r>
    </w:p>
    <w:p w:rsidR="006B0D61" w:rsidRDefault="000D7D4D" w:rsidP="006B0D61">
      <w:pPr>
        <w:shd w:val="clear" w:color="auto" w:fill="FFFFFF"/>
        <w:textAlignment w:val="baseline"/>
        <w:rPr>
          <w:rFonts w:ascii="Arial" w:hAnsi="Arial" w:cs="Arial"/>
          <w:color w:val="333333"/>
          <w:sz w:val="27"/>
          <w:szCs w:val="27"/>
        </w:rPr>
      </w:pPr>
      <w:hyperlink r:id="rId87" w:history="1">
        <w:r w:rsidR="006B0D61">
          <w:rPr>
            <w:rStyle w:val="a3"/>
            <w:rFonts w:ascii="inherit" w:hAnsi="inherit" w:cs="Arial"/>
            <w:sz w:val="2"/>
            <w:szCs w:val="2"/>
            <w:u w:val="none"/>
            <w:bdr w:val="none" w:sz="0" w:space="0" w:color="auto" w:frame="1"/>
          </w:rPr>
          <w:t>Поставить закладку</w:t>
        </w:r>
      </w:hyperlink>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Физические методы лечения применяют на фоне базисной медикаментозной терапии. </w:t>
      </w:r>
      <w:r>
        <w:rPr>
          <w:rFonts w:ascii="inherit" w:hAnsi="inherit" w:cs="Arial"/>
          <w:color w:val="333333"/>
          <w:sz w:val="27"/>
          <w:szCs w:val="27"/>
          <w:bdr w:val="none" w:sz="0" w:space="0" w:color="auto" w:frame="1"/>
        </w:rPr>
        <w:t>Они служат дополнением к ней, но ни в коем случае не замещают медикаментозную терапию.</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Необходимо применять комплексное восстановительное лечение:</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на стационарном этапе реабилитации </w:t>
      </w:r>
      <w:r>
        <w:rPr>
          <w:rFonts w:ascii="inherit" w:hAnsi="inherit" w:cs="Arial"/>
          <w:color w:val="333333"/>
          <w:sz w:val="27"/>
          <w:szCs w:val="27"/>
          <w:bdr w:val="none" w:sz="0" w:space="0" w:color="auto" w:frame="1"/>
        </w:rPr>
        <w:t>программа комплексного восстановительного лечения должна включать 2-3 физиотерапевтические процедуры, лечебный массаж, ЛФК и медикаментозную терапию;</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на амбулаторно-поликлиническом этапе лечения </w:t>
      </w:r>
      <w:r>
        <w:rPr>
          <w:rFonts w:ascii="inherit" w:hAnsi="inherit" w:cs="Arial"/>
          <w:color w:val="333333"/>
          <w:sz w:val="27"/>
          <w:szCs w:val="27"/>
          <w:bdr w:val="none" w:sz="0" w:space="0" w:color="auto" w:frame="1"/>
        </w:rPr>
        <w:t>комплексная программа должна включать не более 2-3 физиотерапевтических процедур, причем в один день назначают или одну общую процедуру, или две сочетаемые друг с другом местные процедуры;</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на санаторном этапе восстановительного лечения </w:t>
      </w:r>
      <w:r>
        <w:rPr>
          <w:rFonts w:ascii="inherit" w:hAnsi="inherit" w:cs="Arial"/>
          <w:color w:val="333333"/>
          <w:sz w:val="27"/>
          <w:szCs w:val="27"/>
          <w:bdr w:val="none" w:sz="0" w:space="0" w:color="auto" w:frame="1"/>
        </w:rPr>
        <w:t>возможно применение большего количества физических факторов (3-5) в сочетании с ЛФК и массажем, при этом используется соответствующая компоновка процедур с их чередованием через день.</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Большое значение имеет </w:t>
      </w:r>
      <w:r>
        <w:rPr>
          <w:rFonts w:ascii="inherit" w:hAnsi="inherit" w:cs="Arial"/>
          <w:b/>
          <w:bCs/>
          <w:color w:val="333333"/>
          <w:sz w:val="27"/>
          <w:szCs w:val="27"/>
          <w:bdr w:val="none" w:sz="0" w:space="0" w:color="auto" w:frame="1"/>
        </w:rPr>
        <w:t>комплексное </w:t>
      </w:r>
      <w:r>
        <w:rPr>
          <w:rFonts w:ascii="inherit" w:hAnsi="inherit" w:cs="Arial"/>
          <w:color w:val="333333"/>
          <w:sz w:val="27"/>
          <w:szCs w:val="27"/>
          <w:bdr w:val="none" w:sz="0" w:space="0" w:color="auto" w:frame="1"/>
        </w:rPr>
        <w:t>использование лечебных физических факторов, которое осуществляют в сочетанной или комбинированной формах. Комплексное воздействие лечебных физических факторов обладает большей терапевтической эффективностью</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по сравнению с монофакторными воздействиями. Сочетанное лечение предполагает одновременное влияние на патологический очаг нескольких физических факторов и бывает потенцирующим (действие одного физического фактора на орган или ткань потенцируется другим - магнитолазерная терапия, лекарственный электрофорез) или компарантным (физические факторы действуют на различные звенья патогенеза - индуктопелоидотерапия, интерференцпелои-дотерапия). Комплексное лечение позволяет усиливать эффекты, присущие отдельным физическим факторам, путем суммации и потенцирования действия, ослаблять нежелательные эффекты одного физического фактора с помощью другого, влиять на различные стороны патологического процесса и увеличивать период последействия (Пономаренко Г.Н., Боголюбов В.М.).</w:t>
      </w:r>
    </w:p>
    <w:p w:rsidR="006B0D61" w:rsidRDefault="000D7D4D" w:rsidP="006B0D61">
      <w:pPr>
        <w:shd w:val="clear" w:color="auto" w:fill="FFFFFF"/>
        <w:textAlignment w:val="baseline"/>
        <w:rPr>
          <w:rFonts w:ascii="Arial" w:hAnsi="Arial" w:cs="Arial"/>
          <w:color w:val="333333"/>
          <w:sz w:val="27"/>
          <w:szCs w:val="27"/>
        </w:rPr>
      </w:pPr>
      <w:hyperlink r:id="rId88" w:history="1">
        <w:r w:rsidR="006B0D61">
          <w:rPr>
            <w:rStyle w:val="a3"/>
            <w:rFonts w:ascii="inherit" w:hAnsi="inherit" w:cs="Arial"/>
            <w:sz w:val="2"/>
            <w:szCs w:val="2"/>
            <w:u w:val="none"/>
            <w:bdr w:val="none" w:sz="0" w:space="0" w:color="auto" w:frame="1"/>
          </w:rPr>
          <w:t>Поставить закладку</w:t>
        </w:r>
      </w:hyperlink>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Необходимо помнить о </w:t>
      </w:r>
      <w:r>
        <w:rPr>
          <w:rFonts w:ascii="inherit" w:hAnsi="inherit" w:cs="Arial"/>
          <w:b/>
          <w:bCs/>
          <w:color w:val="333333"/>
          <w:sz w:val="27"/>
          <w:szCs w:val="27"/>
          <w:bdr w:val="none" w:sz="0" w:space="0" w:color="auto" w:frame="1"/>
        </w:rPr>
        <w:t>совместимости </w:t>
      </w:r>
      <w:r>
        <w:rPr>
          <w:rFonts w:ascii="inherit" w:hAnsi="inherit" w:cs="Arial"/>
          <w:color w:val="333333"/>
          <w:sz w:val="27"/>
          <w:szCs w:val="27"/>
          <w:bdr w:val="none" w:sz="0" w:space="0" w:color="auto" w:frame="1"/>
        </w:rPr>
        <w:t xml:space="preserve">различных процедур. Не рекомендуют назначать в один день две общие процедуры и более трех процедур всего, последовательно использовать факторы-антагонисты, угнетающие и возбуждающие ЦНС (например, электрофорез брома и душ Шарко). Недопустимо проведение разнонаправленных процедур (тепловых и охлаждающих), особенно при подострых и хронических </w:t>
      </w:r>
      <w:r w:rsidRPr="0027735F">
        <w:rPr>
          <w:color w:val="333333"/>
          <w:sz w:val="27"/>
          <w:szCs w:val="27"/>
          <w:bdr w:val="none" w:sz="0" w:space="0" w:color="auto" w:frame="1"/>
        </w:rPr>
        <w:t xml:space="preserve">воспалительных </w:t>
      </w:r>
      <w:r w:rsidRPr="0027735F">
        <w:rPr>
          <w:color w:val="333333"/>
          <w:sz w:val="27"/>
          <w:szCs w:val="27"/>
          <w:bdr w:val="none" w:sz="0" w:space="0" w:color="auto" w:frame="1"/>
        </w:rPr>
        <w:lastRenderedPageBreak/>
        <w:t>процессах, двух процедур на одну рефлексогенную или проекционную зону. Несовместимы в один день и на одно поле факторы, сходные по виду энергии [местная дарсонвализация и ультратонотерапия, сверхвысокочастотная (СВЧ) и крайневысокочастотная терапия], а также обладающие выраженным нейростимулирующим эффектом (диадинамотерапия и ампли-пульстерапия, средневолновое УФО и массаж).</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При проведении физиотерапевтического лечения возможно появление таких негативных реакций на физическое воздействие, как</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обострение патологического процесса и формирование реакции дезадаптации </w:t>
      </w:r>
      <w:r w:rsidRPr="0027735F">
        <w:rPr>
          <w:color w:val="333333"/>
          <w:sz w:val="27"/>
          <w:szCs w:val="27"/>
          <w:bdr w:val="none" w:sz="0" w:space="0" w:color="auto" w:frame="1"/>
        </w:rPr>
        <w:t>больного общего или местного характера. В этом случае необходимо снизить интенсивность физического фактора, изменить методику его применения или прервать лечение на 1-2 дня.</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Существенное значение имеют </w:t>
      </w:r>
      <w:r w:rsidRPr="0027735F">
        <w:rPr>
          <w:b/>
          <w:bCs/>
          <w:color w:val="333333"/>
          <w:sz w:val="27"/>
          <w:szCs w:val="27"/>
          <w:bdr w:val="none" w:sz="0" w:space="0" w:color="auto" w:frame="1"/>
        </w:rPr>
        <w:t>последовательность </w:t>
      </w:r>
      <w:r w:rsidRPr="0027735F">
        <w:rPr>
          <w:color w:val="333333"/>
          <w:sz w:val="27"/>
          <w:szCs w:val="27"/>
          <w:bdr w:val="none" w:sz="0" w:space="0" w:color="auto" w:frame="1"/>
        </w:rPr>
        <w:t>физических факторов воздействия и интервал между ними. К примеру, ультразвуковая терапия, выполненная после лекарственного электрофореза, способствует введению большого количества ЛС, тогда как обратная последовательность обеспечивает более глубокое проникновение ЛС в кожу. Интервал между процедурами СВЧ-терапии и последующего лекарственного электрофореза должен составлять 1 ч, а ультра-фонофореза - 10-15 мин. Интервал 1 ч необходимо соблюдать между лечебным массажем и ультрафонофорезом.</w:t>
      </w:r>
    </w:p>
    <w:p w:rsidR="006B0D61" w:rsidRPr="0027735F" w:rsidRDefault="006B0D61" w:rsidP="006B0D61">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Сауна. </w:t>
      </w:r>
      <w:r w:rsidRPr="0027735F">
        <w:rPr>
          <w:color w:val="333333"/>
          <w:sz w:val="27"/>
          <w:szCs w:val="27"/>
          <w:bdr w:val="none" w:sz="0" w:space="0" w:color="auto" w:frame="1"/>
        </w:rPr>
        <w:t>Основными действующими факторами на организм человека в банях являются высокая температура (60-100 °С) воздуха, а также контраст температуры различных сред (например, воздуха и воды). С лечебной точки зрения сауна является процедурой гипертермического характера с адекватной нагрузкой на весь организм, которая равна примерно 100 Вт. Иногда сауна используется перед проведением медицинской реабилитации, особенно при патологии ОДА. В этих случаях посещение сауны заканчивается не охлаждением, а индивидуальной МТ, массажем, физическими упражнениями и другими лечебными процедурами.</w:t>
      </w:r>
    </w:p>
    <w:p w:rsidR="006B0D61" w:rsidRPr="0027735F" w:rsidRDefault="000D7D4D" w:rsidP="006B0D61">
      <w:pPr>
        <w:shd w:val="clear" w:color="auto" w:fill="FFFFFF"/>
        <w:textAlignment w:val="baseline"/>
        <w:rPr>
          <w:rFonts w:ascii="Times New Roman" w:hAnsi="Times New Roman" w:cs="Times New Roman"/>
          <w:color w:val="333333"/>
          <w:sz w:val="27"/>
          <w:szCs w:val="27"/>
        </w:rPr>
      </w:pPr>
      <w:hyperlink r:id="rId89" w:history="1">
        <w:r w:rsidR="006B0D61" w:rsidRPr="0027735F">
          <w:rPr>
            <w:rStyle w:val="a3"/>
            <w:rFonts w:ascii="Times New Roman" w:hAnsi="Times New Roman" w:cs="Times New Roman"/>
            <w:sz w:val="2"/>
            <w:szCs w:val="2"/>
            <w:u w:val="none"/>
            <w:bdr w:val="none" w:sz="0" w:space="0" w:color="auto" w:frame="1"/>
          </w:rPr>
          <w:t>Поставить закладку</w:t>
        </w:r>
      </w:hyperlink>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27735F">
        <w:rPr>
          <w:b/>
          <w:bCs/>
          <w:color w:val="333333"/>
          <w:sz w:val="27"/>
          <w:szCs w:val="27"/>
          <w:bdr w:val="none" w:sz="0" w:space="0" w:color="auto" w:frame="1"/>
        </w:rPr>
        <w:t>Бальнеотерапия </w:t>
      </w:r>
      <w:r w:rsidRPr="0027735F">
        <w:rPr>
          <w:color w:val="333333"/>
          <w:sz w:val="27"/>
          <w:szCs w:val="27"/>
          <w:bdr w:val="none" w:sz="0" w:space="0" w:color="auto" w:frame="1"/>
        </w:rPr>
        <w:t>- это лечение минеральными водами, которое включает прием ванн, различные виды душа, физические упражнения в бассейне, орошение кишечника, принятие воды внутрь, ингаляции. Минеральные воды обладают мочегонным эффектом, имеют бактерицидные, тонизирующие и</w:t>
      </w:r>
      <w:r>
        <w:rPr>
          <w:rFonts w:ascii="inherit" w:hAnsi="inherit" w:cs="Arial"/>
          <w:color w:val="333333"/>
          <w:sz w:val="27"/>
          <w:szCs w:val="27"/>
          <w:bdr w:val="none" w:sz="0" w:space="0" w:color="auto" w:frame="1"/>
        </w:rPr>
        <w:t xml:space="preserve"> анальгезирующие свойства, растворяют и вымывают камни из почек, усиливают ток плазмы и фильтрацию мочи. Особенно они эффективны при лечении мочекаменной болезни.</w:t>
      </w:r>
    </w:p>
    <w:p w:rsidR="006B0D61" w:rsidRDefault="006B0D61" w:rsidP="006B0D6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Минеральные (лечебные) воды </w:t>
      </w:r>
      <w:r>
        <w:rPr>
          <w:rFonts w:ascii="inherit" w:hAnsi="inherit" w:cs="Arial"/>
          <w:color w:val="333333"/>
          <w:sz w:val="27"/>
          <w:szCs w:val="27"/>
          <w:bdr w:val="none" w:sz="0" w:space="0" w:color="auto" w:frame="1"/>
        </w:rPr>
        <w:t xml:space="preserve">представляют собой природные подземные воды, оказывающие на организм человека лечебное действие благодаря повышенному содержанию биологически активных компонентов, особенностям газового состава и общего ионно-соле-вого состава воды. Минеральные (лечебные) воды подразделяются на питьевые лечебные и лечебно-столовые воды, а также на воды для наружного (бальнеологического) применения в виде общих и местных ванн, орошений, купаний в бассейнах. Основными показателями лечебной значимости минеральных вод являются общая минерализация, ионный состав, наличие растворенных и спонтанных газов, содержание органических веществ и микроэлементов, обладающих </w:t>
      </w:r>
      <w:r>
        <w:rPr>
          <w:rFonts w:ascii="inherit" w:hAnsi="inherit" w:cs="Arial"/>
          <w:color w:val="333333"/>
          <w:sz w:val="27"/>
          <w:szCs w:val="27"/>
          <w:bdr w:val="none" w:sz="0" w:space="0" w:color="auto" w:frame="1"/>
        </w:rPr>
        <w:lastRenderedPageBreak/>
        <w:t>биологической активностью, а также радиоактивность, показатель реакции среды (величина рН), температура (табл. 2.9)</w:t>
      </w:r>
    </w:p>
    <w:p w:rsidR="00C80BC8" w:rsidRDefault="00C80BC8" w:rsidP="006B0D61">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6B0D61" w:rsidRPr="006B0D61" w:rsidRDefault="006B0D61" w:rsidP="006B0D6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B0D61">
        <w:rPr>
          <w:rFonts w:ascii="Times New Roman" w:eastAsia="Times New Roman" w:hAnsi="Times New Roman" w:cs="Times New Roman"/>
          <w:b/>
          <w:bCs/>
          <w:color w:val="333333"/>
          <w:sz w:val="27"/>
          <w:szCs w:val="27"/>
          <w:bdr w:val="none" w:sz="0" w:space="0" w:color="auto" w:frame="1"/>
        </w:rPr>
        <w:t>Таблица 2.9. </w:t>
      </w:r>
      <w:r w:rsidRPr="006B0D61">
        <w:rPr>
          <w:rFonts w:ascii="Times New Roman" w:eastAsia="Times New Roman" w:hAnsi="Times New Roman" w:cs="Times New Roman"/>
          <w:color w:val="333333"/>
          <w:sz w:val="27"/>
          <w:szCs w:val="27"/>
          <w:bdr w:val="none" w:sz="0" w:space="0" w:color="auto" w:frame="1"/>
        </w:rPr>
        <w:t>Основные санитарно-микробиологические показатели нормального состояния питьевых минеральных вод, а также нативных и искусственно приготовленных минеральных вод для ванн и лечебных бассейнов с проточной системой подачи воды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1"/>
        <w:gridCol w:w="5811"/>
        <w:gridCol w:w="2268"/>
      </w:tblGrid>
      <w:tr w:rsidR="006B0D61" w:rsidRPr="006B0D61" w:rsidTr="0027735F">
        <w:tc>
          <w:tcPr>
            <w:tcW w:w="431" w:type="dxa"/>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b/>
                <w:bCs/>
                <w:sz w:val="24"/>
                <w:szCs w:val="24"/>
                <w:bdr w:val="none" w:sz="0" w:space="0" w:color="auto" w:frame="1"/>
              </w:rPr>
              <w:t>№</w:t>
            </w:r>
          </w:p>
        </w:tc>
        <w:tc>
          <w:tcPr>
            <w:tcW w:w="5811" w:type="dxa"/>
            <w:vAlign w:val="bottom"/>
            <w:hideMark/>
          </w:tcPr>
          <w:p w:rsidR="006B0D61" w:rsidRPr="006B0D61" w:rsidRDefault="006B0D61" w:rsidP="0027735F">
            <w:pPr>
              <w:spacing w:after="0" w:line="288" w:lineRule="atLeast"/>
              <w:jc w:val="center"/>
              <w:textAlignment w:val="baseline"/>
              <w:rPr>
                <w:rFonts w:ascii="inherit" w:eastAsia="Times New Roman" w:hAnsi="inherit" w:cs="Times New Roman"/>
                <w:sz w:val="24"/>
                <w:szCs w:val="24"/>
              </w:rPr>
            </w:pPr>
            <w:r w:rsidRPr="006B0D61">
              <w:rPr>
                <w:rFonts w:ascii="inherit" w:eastAsia="Times New Roman" w:hAnsi="inherit" w:cs="Times New Roman"/>
                <w:b/>
                <w:bCs/>
                <w:sz w:val="24"/>
                <w:szCs w:val="24"/>
                <w:bdr w:val="none" w:sz="0" w:space="0" w:color="auto" w:frame="1"/>
              </w:rPr>
              <w:t>Показатель</w:t>
            </w:r>
          </w:p>
        </w:tc>
        <w:tc>
          <w:tcPr>
            <w:tcW w:w="2268" w:type="dxa"/>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b/>
                <w:bCs/>
                <w:sz w:val="24"/>
                <w:szCs w:val="24"/>
                <w:bdr w:val="none" w:sz="0" w:space="0" w:color="auto" w:frame="1"/>
              </w:rPr>
              <w:t>Норма</w:t>
            </w:r>
          </w:p>
        </w:tc>
      </w:tr>
      <w:tr w:rsidR="006B0D61" w:rsidRPr="006B0D61" w:rsidTr="0027735F">
        <w:tc>
          <w:tcPr>
            <w:tcW w:w="431" w:type="dxa"/>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1.</w:t>
            </w:r>
          </w:p>
        </w:tc>
        <w:tc>
          <w:tcPr>
            <w:tcW w:w="5811" w:type="dxa"/>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Общее микробное число, КОЕ/см</w:t>
            </w:r>
            <w:r w:rsidRPr="006B0D61">
              <w:rPr>
                <w:rFonts w:ascii="inherit" w:eastAsia="Times New Roman" w:hAnsi="inherit" w:cs="Times New Roman"/>
                <w:sz w:val="24"/>
                <w:szCs w:val="24"/>
                <w:bdr w:val="none" w:sz="0" w:space="0" w:color="auto" w:frame="1"/>
                <w:vertAlign w:val="superscript"/>
              </w:rPr>
              <w:t>3</w:t>
            </w:r>
          </w:p>
        </w:tc>
        <w:tc>
          <w:tcPr>
            <w:tcW w:w="2268" w:type="dxa"/>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Не более 100</w:t>
            </w:r>
          </w:p>
        </w:tc>
      </w:tr>
      <w:tr w:rsidR="006B0D61" w:rsidRPr="006B0D61" w:rsidTr="0027735F">
        <w:tc>
          <w:tcPr>
            <w:tcW w:w="431" w:type="dxa"/>
            <w:tcBorders>
              <w:bottom w:val="single" w:sz="4" w:space="0" w:color="auto"/>
            </w:tcBorders>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2.</w:t>
            </w:r>
          </w:p>
        </w:tc>
        <w:tc>
          <w:tcPr>
            <w:tcW w:w="5811" w:type="dxa"/>
            <w:tcBorders>
              <w:bottom w:val="single" w:sz="4" w:space="0" w:color="auto"/>
            </w:tcBorders>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Общие колиформные бактерии в 100 см</w:t>
            </w:r>
            <w:r w:rsidRPr="006B0D61">
              <w:rPr>
                <w:rFonts w:ascii="inherit" w:eastAsia="Times New Roman" w:hAnsi="inherit" w:cs="Times New Roman"/>
                <w:sz w:val="24"/>
                <w:szCs w:val="24"/>
                <w:bdr w:val="none" w:sz="0" w:space="0" w:color="auto" w:frame="1"/>
                <w:vertAlign w:val="superscript"/>
              </w:rPr>
              <w:t>3</w:t>
            </w:r>
          </w:p>
        </w:tc>
        <w:tc>
          <w:tcPr>
            <w:tcW w:w="2268" w:type="dxa"/>
            <w:tcBorders>
              <w:bottom w:val="single" w:sz="4" w:space="0" w:color="auto"/>
            </w:tcBorders>
            <w:vAlign w:val="bottom"/>
            <w:hideMark/>
          </w:tcPr>
          <w:p w:rsidR="006B0D61" w:rsidRPr="006B0D61" w:rsidRDefault="006B0D61" w:rsidP="006B0D61">
            <w:pPr>
              <w:spacing w:after="0" w:line="288" w:lineRule="atLeast"/>
              <w:textAlignment w:val="baseline"/>
              <w:rPr>
                <w:rFonts w:ascii="inherit" w:eastAsia="Times New Roman" w:hAnsi="inherit" w:cs="Times New Roman"/>
                <w:sz w:val="24"/>
                <w:szCs w:val="24"/>
              </w:rPr>
            </w:pPr>
            <w:r w:rsidRPr="006B0D61">
              <w:rPr>
                <w:rFonts w:ascii="inherit" w:eastAsia="Times New Roman" w:hAnsi="inherit" w:cs="Times New Roman"/>
                <w:sz w:val="24"/>
                <w:szCs w:val="24"/>
                <w:bdr w:val="none" w:sz="0" w:space="0" w:color="auto" w:frame="1"/>
              </w:rPr>
              <w:t>Отсутствие</w:t>
            </w:r>
          </w:p>
        </w:tc>
      </w:tr>
      <w:tr w:rsidR="00C80BC8" w:rsidTr="002773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1"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3.</w:t>
            </w:r>
          </w:p>
        </w:tc>
        <w:tc>
          <w:tcPr>
            <w:tcW w:w="5811"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Термотолерантные колиформные бактерии в 100 см</w:t>
            </w:r>
            <w:r>
              <w:rPr>
                <w:rFonts w:ascii="inherit" w:hAnsi="inherit"/>
                <w:bdr w:val="none" w:sz="0" w:space="0" w:color="auto" w:frame="1"/>
                <w:vertAlign w:val="superscript"/>
              </w:rPr>
              <w:t>3</w:t>
            </w:r>
          </w:p>
        </w:tc>
        <w:tc>
          <w:tcPr>
            <w:tcW w:w="2268"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Отсутствие</w:t>
            </w:r>
          </w:p>
        </w:tc>
      </w:tr>
      <w:tr w:rsidR="00C80BC8" w:rsidTr="002773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1"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4.</w:t>
            </w:r>
          </w:p>
        </w:tc>
        <w:tc>
          <w:tcPr>
            <w:tcW w:w="5811"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Синегнойная палочка в 1000 см</w:t>
            </w:r>
            <w:r>
              <w:rPr>
                <w:rFonts w:ascii="inherit" w:hAnsi="inherit"/>
                <w:bdr w:val="none" w:sz="0" w:space="0" w:color="auto" w:frame="1"/>
                <w:vertAlign w:val="superscript"/>
              </w:rPr>
              <w:t>3</w:t>
            </w:r>
          </w:p>
        </w:tc>
        <w:tc>
          <w:tcPr>
            <w:tcW w:w="2268" w:type="dxa"/>
            <w:tcBorders>
              <w:top w:val="single" w:sz="4" w:space="0" w:color="auto"/>
              <w:left w:val="single" w:sz="4" w:space="0" w:color="auto"/>
              <w:bottom w:val="single" w:sz="4" w:space="0" w:color="auto"/>
              <w:right w:val="single" w:sz="4" w:space="0" w:color="auto"/>
            </w:tcBorders>
            <w:vAlign w:val="bottom"/>
            <w:hideMark/>
          </w:tcPr>
          <w:p w:rsidR="00C80BC8" w:rsidRDefault="00C80BC8" w:rsidP="00C80BC8">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Отсутствие</w:t>
            </w:r>
          </w:p>
        </w:tc>
      </w:tr>
    </w:tbl>
    <w:p w:rsidR="00C80BC8" w:rsidRDefault="00C80BC8" w:rsidP="00C80B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Важными признаками для питьевых минеральных вод являются общая минерализация, ионный состав и наличие биологически активных компонентов, а для бальнеологических вод (для наружного применения) - газовый состав, общая минерализация, ионный состав, биологически активные компоненты, физические факторы (температура, радиоактивность, реакция среды - рН).</w:t>
      </w:r>
    </w:p>
    <w:p w:rsidR="00C80BC8" w:rsidRDefault="000D7D4D" w:rsidP="00C80BC8">
      <w:pPr>
        <w:shd w:val="clear" w:color="auto" w:fill="FFFFFF"/>
        <w:textAlignment w:val="baseline"/>
        <w:rPr>
          <w:rFonts w:ascii="Arial" w:hAnsi="Arial" w:cs="Arial"/>
          <w:color w:val="333333"/>
          <w:sz w:val="27"/>
          <w:szCs w:val="27"/>
        </w:rPr>
      </w:pPr>
      <w:hyperlink r:id="rId90" w:history="1">
        <w:r w:rsidR="00C80BC8">
          <w:rPr>
            <w:rStyle w:val="a3"/>
            <w:rFonts w:ascii="inherit" w:hAnsi="inherit" w:cs="Arial"/>
            <w:sz w:val="2"/>
            <w:szCs w:val="2"/>
            <w:bdr w:val="none" w:sz="0" w:space="0" w:color="auto" w:frame="1"/>
          </w:rPr>
          <w:t>Поставить закладку</w:t>
        </w:r>
      </w:hyperlink>
    </w:p>
    <w:p w:rsidR="00C80BC8" w:rsidRDefault="00C80BC8" w:rsidP="00C80B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Водолечение (бальнеотерапия) </w:t>
      </w:r>
      <w:r>
        <w:rPr>
          <w:rFonts w:ascii="inherit" w:hAnsi="inherit" w:cs="Arial"/>
          <w:color w:val="333333"/>
          <w:sz w:val="27"/>
          <w:szCs w:val="27"/>
          <w:bdr w:val="none" w:sz="0" w:space="0" w:color="auto" w:frame="1"/>
        </w:rPr>
        <w:t>- одна из самых востребованных и древних отраслей натуральной медицины. Водные процедуры усиливают лимфоток, клеточный метаболизм, кровообращение в тканях и органах, снимают воспалительные процессы, стимулируют обмен веществ, способствуют улучшению состояния кожи, избавлению от целлюлита, коррекции фигуры, снимают нервное напряжение, оказывают общеукрепляющее действие. Водные процедуры становятся еще полезнее, если их сочетать с обертываниями, массажем.</w:t>
      </w:r>
    </w:p>
    <w:p w:rsidR="00C80BC8" w:rsidRDefault="00C80BC8" w:rsidP="00C80BC8">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i/>
          <w:iCs/>
          <w:color w:val="333333"/>
          <w:sz w:val="27"/>
          <w:szCs w:val="27"/>
          <w:bdr w:val="none" w:sz="0" w:space="0" w:color="auto" w:frame="1"/>
        </w:rPr>
        <w:t>Минеральные ванны. </w:t>
      </w:r>
      <w:r>
        <w:rPr>
          <w:rFonts w:ascii="inherit" w:hAnsi="inherit" w:cs="Arial"/>
          <w:color w:val="333333"/>
          <w:sz w:val="27"/>
          <w:szCs w:val="27"/>
          <w:bdr w:val="none" w:sz="0" w:space="0" w:color="auto" w:frame="1"/>
        </w:rPr>
        <w:t>К бальнеологическим минеральным водам (для наружного применения) относятся: углекислые, сероводородные, хлоридные натриевые, йодобромные, радоновые, кремнистые термальные, мышьяковистые.</w:t>
      </w:r>
    </w:p>
    <w:p w:rsidR="006B0D61" w:rsidRDefault="006B0D61" w:rsidP="006B0D61">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Pr>
          <w:rFonts w:ascii="Arial" w:hAnsi="Arial" w:cs="Arial"/>
          <w:color w:val="333333"/>
          <w:sz w:val="27"/>
          <w:szCs w:val="27"/>
          <w:bdr w:val="none" w:sz="0" w:space="0" w:color="auto" w:frame="1"/>
        </w:rPr>
        <w:t>- </w:t>
      </w:r>
      <w:r>
        <w:rPr>
          <w:rFonts w:ascii="inherit" w:hAnsi="inherit" w:cs="Arial"/>
          <w:i/>
          <w:iCs/>
          <w:color w:val="333333"/>
          <w:sz w:val="27"/>
          <w:szCs w:val="27"/>
          <w:bdr w:val="none" w:sz="0" w:space="0" w:color="auto" w:frame="1"/>
        </w:rPr>
        <w:t>Циркулярный душ. </w:t>
      </w:r>
      <w:r w:rsidRPr="0027735F">
        <w:rPr>
          <w:color w:val="333333"/>
          <w:sz w:val="27"/>
          <w:szCs w:val="27"/>
          <w:bdr w:val="none" w:sz="0" w:space="0" w:color="auto" w:frame="1"/>
        </w:rPr>
        <w:t>Это один из самых распространенных видов лечебного душа, при котором пациент располагается в центре душевой установки, на его тело со всех сторон направляются горизонтальные струйки воды под давлением 1-1,5 атмосферы из размещенных по кругу металлических труб с отверстиями. Температура воды постепенно понижается с 35 до 25 °С</w:t>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(рис. 2.18).</w:t>
      </w:r>
    </w:p>
    <w:p w:rsidR="00C80BC8" w:rsidRDefault="00C80BC8" w:rsidP="00C80BC8">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5057775" cy="4133850"/>
            <wp:effectExtent l="19050" t="0" r="9525" b="0"/>
            <wp:docPr id="100" name="Рисунок 10" descr="https://www.studentlibrary.ru/cgi-bin/mb4x?usr_data=gd-image(doc,ISBN9785970463291-0004,pic_002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63291-0004,pic_0027.jpg,-1,,00000000,)&amp;hide_Cookie=yes"/>
                    <pic:cNvPicPr>
                      <a:picLocks noChangeAspect="1" noChangeArrowheads="1"/>
                    </pic:cNvPicPr>
                  </pic:nvPicPr>
                  <pic:blipFill>
                    <a:blip r:embed="rId91"/>
                    <a:srcRect/>
                    <a:stretch>
                      <a:fillRect/>
                    </a:stretch>
                  </pic:blipFill>
                  <pic:spPr bwMode="auto">
                    <a:xfrm>
                      <a:off x="0" y="0"/>
                      <a:ext cx="5057775" cy="4133850"/>
                    </a:xfrm>
                    <a:prstGeom prst="rect">
                      <a:avLst/>
                    </a:prstGeom>
                    <a:noFill/>
                    <a:ln w="9525">
                      <a:noFill/>
                      <a:miter lim="800000"/>
                      <a:headEnd/>
                      <a:tailEnd/>
                    </a:ln>
                  </pic:spPr>
                </pic:pic>
              </a:graphicData>
            </a:graphic>
          </wp:inline>
        </w:drawing>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Рис. 2.18. </w:t>
      </w:r>
      <w:r w:rsidRPr="0027735F">
        <w:rPr>
          <w:color w:val="333333"/>
          <w:sz w:val="27"/>
          <w:szCs w:val="27"/>
          <w:bdr w:val="none" w:sz="0" w:space="0" w:color="auto" w:frame="1"/>
        </w:rPr>
        <w:t>Циркулярный душ</w:t>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i/>
          <w:iCs/>
          <w:color w:val="333333"/>
          <w:sz w:val="27"/>
          <w:szCs w:val="27"/>
          <w:bdr w:val="none" w:sz="0" w:space="0" w:color="auto" w:frame="1"/>
        </w:rPr>
        <w:t>Душ Виши. </w:t>
      </w:r>
      <w:r w:rsidRPr="0027735F">
        <w:rPr>
          <w:color w:val="333333"/>
          <w:sz w:val="27"/>
          <w:szCs w:val="27"/>
          <w:bdr w:val="none" w:sz="0" w:space="0" w:color="auto" w:frame="1"/>
        </w:rPr>
        <w:t>Воздействие более мягкое, чем у циркулярного душа. Пациент лежит на кушетке на животе, поверхность тела орошается тонкими струйками воды по принципу дождя. Температура и давление воды меняются. Во время процедуры массажист может дополнительно выполнять массаж (рис. 2.19).</w:t>
      </w:r>
    </w:p>
    <w:p w:rsidR="00C80BC8" w:rsidRDefault="00C80BC8" w:rsidP="00C80BC8">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5057775" cy="3790950"/>
            <wp:effectExtent l="19050" t="0" r="9525" b="0"/>
            <wp:docPr id="101" name="Рисунок 12" descr="https://www.studentlibrary.ru/cgi-bin/mb4x?usr_data=gd-image(doc,ISBN9785970463291-0004,pic_002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tudentlibrary.ru/cgi-bin/mb4x?usr_data=gd-image(doc,ISBN9785970463291-0004,pic_0028.jpg,-1,,00000000,)&amp;hide_Cookie=yes"/>
                    <pic:cNvPicPr>
                      <a:picLocks noChangeAspect="1" noChangeArrowheads="1"/>
                    </pic:cNvPicPr>
                  </pic:nvPicPr>
                  <pic:blipFill>
                    <a:blip r:embed="rId92"/>
                    <a:srcRect/>
                    <a:stretch>
                      <a:fillRect/>
                    </a:stretch>
                  </pic:blipFill>
                  <pic:spPr bwMode="auto">
                    <a:xfrm>
                      <a:off x="0" y="0"/>
                      <a:ext cx="5057775" cy="3790950"/>
                    </a:xfrm>
                    <a:prstGeom prst="rect">
                      <a:avLst/>
                    </a:prstGeom>
                    <a:noFill/>
                    <a:ln w="9525">
                      <a:noFill/>
                      <a:miter lim="800000"/>
                      <a:headEnd/>
                      <a:tailEnd/>
                    </a:ln>
                  </pic:spPr>
                </pic:pic>
              </a:graphicData>
            </a:graphic>
          </wp:inline>
        </w:drawing>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lastRenderedPageBreak/>
        <w:t>Рис. 2.19. </w:t>
      </w:r>
      <w:r w:rsidRPr="0027735F">
        <w:rPr>
          <w:color w:val="333333"/>
          <w:sz w:val="27"/>
          <w:szCs w:val="27"/>
          <w:bdr w:val="none" w:sz="0" w:space="0" w:color="auto" w:frame="1"/>
        </w:rPr>
        <w:t>Душ Виши</w:t>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 </w:t>
      </w:r>
      <w:r w:rsidRPr="0027735F">
        <w:rPr>
          <w:i/>
          <w:iCs/>
          <w:color w:val="333333"/>
          <w:sz w:val="27"/>
          <w:szCs w:val="27"/>
          <w:bdr w:val="none" w:sz="0" w:space="0" w:color="auto" w:frame="1"/>
        </w:rPr>
        <w:t>Душ Шарко. </w:t>
      </w:r>
      <w:r w:rsidRPr="0027735F">
        <w:rPr>
          <w:color w:val="333333"/>
          <w:sz w:val="27"/>
          <w:szCs w:val="27"/>
          <w:bdr w:val="none" w:sz="0" w:space="0" w:color="auto" w:frame="1"/>
        </w:rPr>
        <w:t>Это самый «экстремальный» вид душа. Тело пациента с расстояния 3 м массируется струей воды под давлением 1,5-3 атмосферы. Вода сначала теплая, под конец - прохладная. При высоком давлении лучше держаться за поручни</w:t>
      </w:r>
    </w:p>
    <w:p w:rsidR="00C80BC8" w:rsidRPr="0027735F" w:rsidRDefault="00C80BC8" w:rsidP="00C80BC8">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bdr w:val="none" w:sz="0" w:space="0" w:color="auto" w:frame="1"/>
        </w:rPr>
        <w:t>(рис. 2.20).</w:t>
      </w:r>
    </w:p>
    <w:p w:rsidR="00215054" w:rsidRPr="006B0D61" w:rsidRDefault="00215054"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p>
    <w:p w:rsidR="00215054" w:rsidRPr="00215054" w:rsidRDefault="00215054" w:rsidP="00215054">
      <w:pPr>
        <w:shd w:val="clear" w:color="auto" w:fill="FFFFFF"/>
        <w:spacing w:before="240" w:after="240" w:line="288" w:lineRule="atLeast"/>
        <w:textAlignment w:val="baseline"/>
        <w:rPr>
          <w:rFonts w:ascii="inherit" w:eastAsia="Times New Roman" w:hAnsi="inherit" w:cs="Arial"/>
          <w:color w:val="333333"/>
          <w:sz w:val="27"/>
          <w:szCs w:val="27"/>
        </w:rPr>
      </w:pPr>
      <w:r>
        <w:rPr>
          <w:rFonts w:ascii="inherit" w:eastAsia="Times New Roman" w:hAnsi="inherit" w:cs="Arial"/>
          <w:noProof/>
          <w:color w:val="333333"/>
          <w:sz w:val="27"/>
          <w:szCs w:val="27"/>
        </w:rPr>
        <w:drawing>
          <wp:inline distT="0" distB="0" distL="0" distR="0">
            <wp:extent cx="5257800" cy="2967273"/>
            <wp:effectExtent l="19050" t="0" r="0" b="0"/>
            <wp:docPr id="73" name="Рисунок 73" descr="https://www.studentlibrary.ru/cgi-bin/mb4x?usr_data=gd-image(doc,ISBN9785970471852-0004,img3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studentlibrary.ru/cgi-bin/mb4x?usr_data=gd-image(doc,ISBN9785970471852-0004,img38.png,-1,,00000000,)&amp;hide_Cookie=yes"/>
                    <pic:cNvPicPr>
                      <a:picLocks noChangeAspect="1" noChangeArrowheads="1"/>
                    </pic:cNvPicPr>
                  </pic:nvPicPr>
                  <pic:blipFill>
                    <a:blip r:embed="rId93"/>
                    <a:srcRect/>
                    <a:stretch>
                      <a:fillRect/>
                    </a:stretch>
                  </pic:blipFill>
                  <pic:spPr bwMode="auto">
                    <a:xfrm>
                      <a:off x="0" y="0"/>
                      <a:ext cx="5257800" cy="2967273"/>
                    </a:xfrm>
                    <a:prstGeom prst="rect">
                      <a:avLst/>
                    </a:prstGeom>
                    <a:noFill/>
                    <a:ln w="9525">
                      <a:noFill/>
                      <a:miter lim="800000"/>
                      <a:headEnd/>
                      <a:tailEnd/>
                    </a:ln>
                  </pic:spPr>
                </pic:pic>
              </a:graphicData>
            </a:graphic>
          </wp:inline>
        </w:drawing>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b/>
          <w:bCs/>
          <w:color w:val="333333"/>
          <w:sz w:val="27"/>
          <w:szCs w:val="27"/>
          <w:bdr w:val="none" w:sz="0" w:space="0" w:color="auto" w:frame="1"/>
        </w:rPr>
        <w:t>Рис. 2.20.</w:t>
      </w:r>
      <w:r w:rsidRPr="00215054">
        <w:rPr>
          <w:rFonts w:ascii="inherit" w:eastAsia="Times New Roman" w:hAnsi="inherit" w:cs="Arial"/>
          <w:color w:val="333333"/>
          <w:sz w:val="27"/>
          <w:szCs w:val="27"/>
        </w:rPr>
        <w:t> Душ Шарко</w:t>
      </w:r>
    </w:p>
    <w:p w:rsidR="00215054" w:rsidRPr="00215054" w:rsidRDefault="00215054" w:rsidP="009B7378">
      <w:pPr>
        <w:numPr>
          <w:ilvl w:val="0"/>
          <w:numId w:val="96"/>
        </w:numPr>
        <w:shd w:val="clear" w:color="auto" w:fill="FFFFFF"/>
        <w:spacing w:after="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i/>
          <w:iCs/>
          <w:color w:val="333333"/>
          <w:sz w:val="27"/>
          <w:szCs w:val="27"/>
          <w:bdr w:val="none" w:sz="0" w:space="0" w:color="auto" w:frame="1"/>
        </w:rPr>
        <w:t>Шотландский душ</w:t>
      </w:r>
      <w:r w:rsidRPr="00215054">
        <w:rPr>
          <w:rFonts w:ascii="inherit" w:eastAsia="Times New Roman" w:hAnsi="inherit" w:cs="Arial"/>
          <w:b/>
          <w:bCs/>
          <w:color w:val="333333"/>
          <w:sz w:val="27"/>
          <w:szCs w:val="27"/>
          <w:bdr w:val="none" w:sz="0" w:space="0" w:color="auto" w:frame="1"/>
        </w:rPr>
        <w:t>.</w:t>
      </w:r>
      <w:r w:rsidRPr="00215054">
        <w:rPr>
          <w:rFonts w:ascii="inherit" w:eastAsia="Times New Roman" w:hAnsi="inherit" w:cs="Arial"/>
          <w:color w:val="333333"/>
          <w:sz w:val="27"/>
          <w:szCs w:val="27"/>
        </w:rPr>
        <w:t> Разновидность душа Шарко. На человека попеременно направляются струи из 2 шлангов: с теплой и горячей, прохладной и холодной водой (рис. 2.21).</w:t>
      </w:r>
    </w:p>
    <w:p w:rsidR="00215054" w:rsidRPr="00215054" w:rsidRDefault="00215054" w:rsidP="00215054">
      <w:pPr>
        <w:shd w:val="clear" w:color="auto" w:fill="FFFFFF"/>
        <w:spacing w:before="240" w:after="240" w:line="288" w:lineRule="atLeast"/>
        <w:textAlignment w:val="baseline"/>
        <w:rPr>
          <w:rFonts w:ascii="inherit" w:eastAsia="Times New Roman" w:hAnsi="inherit" w:cs="Arial"/>
          <w:color w:val="333333"/>
          <w:sz w:val="27"/>
          <w:szCs w:val="27"/>
        </w:rPr>
      </w:pPr>
      <w:r>
        <w:rPr>
          <w:rFonts w:ascii="inherit" w:eastAsia="Times New Roman" w:hAnsi="inherit" w:cs="Arial"/>
          <w:noProof/>
          <w:color w:val="333333"/>
          <w:sz w:val="27"/>
          <w:szCs w:val="27"/>
        </w:rPr>
        <w:drawing>
          <wp:inline distT="0" distB="0" distL="0" distR="0">
            <wp:extent cx="4962525" cy="2817011"/>
            <wp:effectExtent l="19050" t="0" r="9525" b="0"/>
            <wp:docPr id="74" name="Рисунок 74" descr="https://www.studentlibrary.ru/cgi-bin/mb4x?usr_data=gd-image(doc,ISBN9785970471852-0004,img3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studentlibrary.ru/cgi-bin/mb4x?usr_data=gd-image(doc,ISBN9785970471852-0004,img39.png,-1,,00000000,)&amp;hide_Cookie=yes"/>
                    <pic:cNvPicPr>
                      <a:picLocks noChangeAspect="1" noChangeArrowheads="1"/>
                    </pic:cNvPicPr>
                  </pic:nvPicPr>
                  <pic:blipFill>
                    <a:blip r:embed="rId94"/>
                    <a:srcRect/>
                    <a:stretch>
                      <a:fillRect/>
                    </a:stretch>
                  </pic:blipFill>
                  <pic:spPr bwMode="auto">
                    <a:xfrm>
                      <a:off x="0" y="0"/>
                      <a:ext cx="4962525" cy="2817011"/>
                    </a:xfrm>
                    <a:prstGeom prst="rect">
                      <a:avLst/>
                    </a:prstGeom>
                    <a:noFill/>
                    <a:ln w="9525">
                      <a:noFill/>
                      <a:miter lim="800000"/>
                      <a:headEnd/>
                      <a:tailEnd/>
                    </a:ln>
                  </pic:spPr>
                </pic:pic>
              </a:graphicData>
            </a:graphic>
          </wp:inline>
        </w:drawing>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b/>
          <w:bCs/>
          <w:color w:val="333333"/>
          <w:sz w:val="27"/>
          <w:szCs w:val="27"/>
          <w:bdr w:val="none" w:sz="0" w:space="0" w:color="auto" w:frame="1"/>
        </w:rPr>
        <w:t>Рис. 2.21. </w:t>
      </w:r>
      <w:r w:rsidRPr="00215054">
        <w:rPr>
          <w:rFonts w:ascii="inherit" w:eastAsia="Times New Roman" w:hAnsi="inherit" w:cs="Arial"/>
          <w:color w:val="333333"/>
          <w:sz w:val="27"/>
          <w:szCs w:val="27"/>
        </w:rPr>
        <w:t>Разновидность душа Шарко</w:t>
      </w:r>
    </w:p>
    <w:p w:rsidR="00215054" w:rsidRPr="00215054" w:rsidRDefault="00215054" w:rsidP="009B7378">
      <w:pPr>
        <w:numPr>
          <w:ilvl w:val="0"/>
          <w:numId w:val="97"/>
        </w:numPr>
        <w:shd w:val="clear" w:color="auto" w:fill="FFFFFF"/>
        <w:spacing w:after="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i/>
          <w:iCs/>
          <w:color w:val="333333"/>
          <w:sz w:val="27"/>
          <w:szCs w:val="27"/>
          <w:bdr w:val="none" w:sz="0" w:space="0" w:color="auto" w:frame="1"/>
        </w:rPr>
        <w:t>Веерный душ Флери</w:t>
      </w:r>
      <w:r w:rsidRPr="00215054">
        <w:rPr>
          <w:rFonts w:ascii="inherit" w:eastAsia="Times New Roman" w:hAnsi="inherit" w:cs="Arial"/>
          <w:b/>
          <w:bCs/>
          <w:color w:val="333333"/>
          <w:sz w:val="27"/>
          <w:szCs w:val="27"/>
          <w:bdr w:val="none" w:sz="0" w:space="0" w:color="auto" w:frame="1"/>
        </w:rPr>
        <w:t>.</w:t>
      </w:r>
      <w:r w:rsidRPr="00215054">
        <w:rPr>
          <w:rFonts w:ascii="inherit" w:eastAsia="Times New Roman" w:hAnsi="inherit" w:cs="Arial"/>
          <w:color w:val="333333"/>
          <w:sz w:val="27"/>
          <w:szCs w:val="27"/>
        </w:rPr>
        <w:t> Процедура выполняется, как и душ Шарко, только струя рассеивается в форме веера. Температура и давление воды меняются.</w:t>
      </w:r>
    </w:p>
    <w:p w:rsidR="00215054" w:rsidRPr="00215054" w:rsidRDefault="00215054" w:rsidP="009B7378">
      <w:pPr>
        <w:numPr>
          <w:ilvl w:val="0"/>
          <w:numId w:val="97"/>
        </w:numPr>
        <w:shd w:val="clear" w:color="auto" w:fill="FFFFFF"/>
        <w:spacing w:after="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i/>
          <w:iCs/>
          <w:color w:val="333333"/>
          <w:sz w:val="27"/>
          <w:szCs w:val="27"/>
          <w:bdr w:val="none" w:sz="0" w:space="0" w:color="auto" w:frame="1"/>
        </w:rPr>
        <w:lastRenderedPageBreak/>
        <w:t>Подводный душ-гидромассаж</w:t>
      </w:r>
      <w:r w:rsidRPr="00215054">
        <w:rPr>
          <w:rFonts w:ascii="inherit" w:eastAsia="Times New Roman" w:hAnsi="inherit" w:cs="Arial"/>
          <w:color w:val="333333"/>
          <w:sz w:val="27"/>
          <w:szCs w:val="27"/>
        </w:rPr>
        <w:t>. Тело пациента массируют в ванне подводной струей воды. Температура воды 35–37 °С (рис. 2.22).</w:t>
      </w:r>
    </w:p>
    <w:p w:rsidR="00215054" w:rsidRPr="00215054" w:rsidRDefault="00215054" w:rsidP="00215054">
      <w:pPr>
        <w:shd w:val="clear" w:color="auto" w:fill="FFFFFF"/>
        <w:spacing w:before="240" w:after="240" w:line="288" w:lineRule="atLeast"/>
        <w:textAlignment w:val="baseline"/>
        <w:rPr>
          <w:rFonts w:ascii="inherit" w:eastAsia="Times New Roman" w:hAnsi="inherit" w:cs="Arial"/>
          <w:color w:val="333333"/>
          <w:sz w:val="27"/>
          <w:szCs w:val="27"/>
        </w:rPr>
      </w:pPr>
      <w:r>
        <w:rPr>
          <w:rFonts w:ascii="inherit" w:eastAsia="Times New Roman" w:hAnsi="inherit" w:cs="Arial"/>
          <w:noProof/>
          <w:color w:val="333333"/>
          <w:sz w:val="27"/>
          <w:szCs w:val="27"/>
        </w:rPr>
        <w:drawing>
          <wp:inline distT="0" distB="0" distL="0" distR="0">
            <wp:extent cx="5093074" cy="3714750"/>
            <wp:effectExtent l="19050" t="0" r="0" b="0"/>
            <wp:docPr id="75" name="Рисунок 75" descr="https://www.studentlibrary.ru/cgi-bin/mb4x?usr_data=gd-image(doc,ISBN9785970471852-0004,img4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studentlibrary.ru/cgi-bin/mb4x?usr_data=gd-image(doc,ISBN9785970471852-0004,img40.png,-1,,00000000,)&amp;hide_Cookie=yes"/>
                    <pic:cNvPicPr>
                      <a:picLocks noChangeAspect="1" noChangeArrowheads="1"/>
                    </pic:cNvPicPr>
                  </pic:nvPicPr>
                  <pic:blipFill>
                    <a:blip r:embed="rId95"/>
                    <a:srcRect/>
                    <a:stretch>
                      <a:fillRect/>
                    </a:stretch>
                  </pic:blipFill>
                  <pic:spPr bwMode="auto">
                    <a:xfrm>
                      <a:off x="0" y="0"/>
                      <a:ext cx="5095363" cy="3716420"/>
                    </a:xfrm>
                    <a:prstGeom prst="rect">
                      <a:avLst/>
                    </a:prstGeom>
                    <a:noFill/>
                    <a:ln w="9525">
                      <a:noFill/>
                      <a:miter lim="800000"/>
                      <a:headEnd/>
                      <a:tailEnd/>
                    </a:ln>
                  </pic:spPr>
                </pic:pic>
              </a:graphicData>
            </a:graphic>
          </wp:inline>
        </w:drawing>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b/>
          <w:bCs/>
          <w:color w:val="333333"/>
          <w:sz w:val="27"/>
          <w:szCs w:val="27"/>
          <w:bdr w:val="none" w:sz="0" w:space="0" w:color="auto" w:frame="1"/>
        </w:rPr>
        <w:t>Рис. 2.22.</w:t>
      </w:r>
      <w:r w:rsidRPr="00215054">
        <w:rPr>
          <w:rFonts w:ascii="inherit" w:eastAsia="Times New Roman" w:hAnsi="inherit" w:cs="Arial"/>
          <w:color w:val="333333"/>
          <w:sz w:val="27"/>
          <w:szCs w:val="27"/>
        </w:rPr>
        <w:t> Подводный душ-гидромассаж</w:t>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i/>
          <w:iCs/>
          <w:color w:val="333333"/>
          <w:sz w:val="27"/>
          <w:szCs w:val="27"/>
          <w:bdr w:val="none" w:sz="0" w:space="0" w:color="auto" w:frame="1"/>
        </w:rPr>
        <w:t>Противопоказания</w:t>
      </w:r>
      <w:r w:rsidRPr="00215054">
        <w:rPr>
          <w:rFonts w:ascii="inherit" w:eastAsia="Times New Roman" w:hAnsi="inherit" w:cs="Arial"/>
          <w:color w:val="333333"/>
          <w:sz w:val="27"/>
          <w:szCs w:val="27"/>
        </w:rPr>
        <w:t>: инфекционные и онкозаболевания, гипертония III степени, нарушение мозгового кровообращения, ишемическая болезнь сердца (ИБС) с приступами стенокардии, нарушения сердечного ритма, острый тромбофлебит и др.</w:t>
      </w:r>
    </w:p>
    <w:p w:rsidR="00215054" w:rsidRPr="00215054" w:rsidRDefault="00215054" w:rsidP="00215054">
      <w:pPr>
        <w:shd w:val="clear" w:color="auto" w:fill="FFFFFF"/>
        <w:spacing w:before="240" w:after="240" w:line="288"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 физиотерапии принято выделять общие противопоказания к назначению и противопоказания к частным методам физиотерапии.</w:t>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b/>
          <w:bCs/>
          <w:color w:val="333333"/>
          <w:sz w:val="27"/>
        </w:rPr>
        <w:t>Общие противопоказания для назначения физиотерапии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Онкологические заболевания.</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Все заболевания в стадии декомпенсации.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Системные заболевания крови.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Кровотечение и склонность к кровотечениям.</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Высокая температура тела (больше 38 °С).</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Выраженная интоксикация.</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Тяжелое состояние больного.</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Кахексия (выраженное истощение больного).</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Выраженный атеросклероз сосудов головного мозга и периферических сосудов.</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lastRenderedPageBreak/>
        <w:t>Декомпенсация сердечно-сосудистой системы.</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Нарушение кровообращения ΙΙΙ степени.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Дыхательная недостаточность (ДН) ΙΙΙ степени.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Хроническая легочно-сердечная недостаточность ΙΙΙ степени.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Гипертоническая болезнь ΙΙΙ стадии.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Выраженные нарушения сердечного ритма и проводимости тяжелых градаций.</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Туберкулез легких в активной стадии (кроме специализированных медицинских учреждений).</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Эпилепсия с частыми эпистатусами.</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Выраженное психомоторное возбуждение.</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Психические заболевания (кроме специализированных медицинских учреждений).</w:t>
      </w:r>
    </w:p>
    <w:p w:rsidR="00215054" w:rsidRPr="00215054" w:rsidRDefault="00215054" w:rsidP="009B7378">
      <w:pPr>
        <w:numPr>
          <w:ilvl w:val="0"/>
          <w:numId w:val="98"/>
        </w:numPr>
        <w:shd w:val="clear" w:color="auto" w:fill="FFFFFF"/>
        <w:spacing w:after="240" w:line="336" w:lineRule="atLeast"/>
        <w:ind w:left="0"/>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Проведение диагностического поиска при отсутствии точного диагноза.</w:t>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b/>
          <w:bCs/>
          <w:color w:val="333333"/>
          <w:sz w:val="27"/>
          <w:szCs w:val="27"/>
          <w:bdr w:val="none" w:sz="0" w:space="0" w:color="auto" w:frame="1"/>
        </w:rPr>
        <w:t>Талассотерапия</w:t>
      </w:r>
      <w:r w:rsidRPr="00215054">
        <w:rPr>
          <w:rFonts w:ascii="inherit" w:eastAsia="Times New Roman" w:hAnsi="inherit" w:cs="Arial"/>
          <w:color w:val="333333"/>
          <w:sz w:val="27"/>
          <w:szCs w:val="27"/>
        </w:rPr>
        <w:t> — это совокупность лечебного применения всех факторов, которые формируются под влиянием моря: климата, морской воды, водорослей, лиманных илов и морепродуктов. Талассотерапия обладает широким спектром саногенетических эффектов: от лечения хронических заболеваний до профилактики и восстановления резервов здоровья.</w:t>
      </w:r>
    </w:p>
    <w:p w:rsidR="00215054" w:rsidRPr="00215054" w:rsidRDefault="00215054" w:rsidP="00215054">
      <w:pPr>
        <w:shd w:val="clear" w:color="auto" w:fill="FFFFFF"/>
        <w:spacing w:before="240" w:after="240" w:line="288"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Талассотерапию назначают здоровым людям с целью закаливания и первичной профилактики заболеваний, а также больным с сохранными компенсаторными возможностями организма при заболеваниях верхних дыхательных путей и легких, болезнях сердца и сосудов, нервной системы, эндокринных желез, ОДА. Желаемый оздоровительный результат наступает только при обязательном соблюдении принципов постепенности и регулярности.</w:t>
      </w:r>
    </w:p>
    <w:p w:rsidR="00215054" w:rsidRPr="00215054" w:rsidRDefault="00215054" w:rsidP="00215054">
      <w:pPr>
        <w:shd w:val="clear" w:color="auto" w:fill="FFFFFF"/>
        <w:spacing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Средства </w:t>
      </w:r>
      <w:r w:rsidRPr="00215054">
        <w:rPr>
          <w:rFonts w:ascii="inherit" w:eastAsia="Times New Roman" w:hAnsi="inherit" w:cs="Arial"/>
          <w:color w:val="333333"/>
          <w:sz w:val="27"/>
        </w:rPr>
        <w:t>реабилитации</w:t>
      </w:r>
      <w:r w:rsidRPr="00215054">
        <w:rPr>
          <w:rFonts w:ascii="inherit" w:eastAsia="Times New Roman" w:hAnsi="inherit" w:cs="Arial"/>
          <w:color w:val="333333"/>
          <w:sz w:val="27"/>
          <w:szCs w:val="27"/>
        </w:rPr>
        <w:t>: акватренинг (включает в себя плавание различными стилями), физические упражнения (изометрического и изотонического характера), методики релаксации в водной среде. Эффективна аквааэробика.</w:t>
      </w:r>
    </w:p>
    <w:p w:rsidR="00215054" w:rsidRPr="00215054" w:rsidRDefault="00215054" w:rsidP="00215054">
      <w:pPr>
        <w:shd w:val="clear" w:color="auto" w:fill="FFFFFF"/>
        <w:spacing w:before="240" w:after="0" w:line="288"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Талассотерапия противопоказана при всех острых состояниях и хронических заболеваниях в стадии обострения.</w:t>
      </w:r>
    </w:p>
    <w:p w:rsidR="00215054" w:rsidRPr="00215054" w:rsidRDefault="00215054" w:rsidP="00215054">
      <w:pPr>
        <w:shd w:val="clear" w:color="auto" w:fill="FFFFFF"/>
        <w:spacing w:after="0" w:line="336"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 </w:t>
      </w:r>
    </w:p>
    <w:p w:rsidR="00215054" w:rsidRDefault="00215054" w:rsidP="00D4492F">
      <w:pPr>
        <w:pStyle w:val="2"/>
        <w:shd w:val="clear" w:color="auto" w:fill="FFFFFF"/>
        <w:spacing w:before="240" w:after="240"/>
        <w:jc w:val="center"/>
        <w:textAlignment w:val="baseline"/>
        <w:rPr>
          <w:rFonts w:ascii="inherit" w:hAnsi="inherit" w:cs="Arial"/>
          <w:color w:val="333333"/>
        </w:rPr>
      </w:pPr>
      <w:r>
        <w:rPr>
          <w:rFonts w:ascii="inherit" w:hAnsi="inherit" w:cs="Arial"/>
          <w:color w:val="333333"/>
        </w:rPr>
        <w:t>2.4. Массаж</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Массаж</w:t>
      </w:r>
      <w:r>
        <w:rPr>
          <w:rFonts w:ascii="inherit" w:hAnsi="inherit" w:cs="Arial"/>
          <w:color w:val="333333"/>
          <w:sz w:val="27"/>
          <w:szCs w:val="27"/>
        </w:rPr>
        <w:t xml:space="preserve"> — метод лечения и профилактики заболеваний, представляющий собой совокупность приемов дозированного механического воздействия на различные </w:t>
      </w:r>
      <w:r>
        <w:rPr>
          <w:rFonts w:ascii="inherit" w:hAnsi="inherit" w:cs="Arial"/>
          <w:color w:val="333333"/>
          <w:sz w:val="27"/>
          <w:szCs w:val="27"/>
        </w:rPr>
        <w:lastRenderedPageBreak/>
        <w:t>участки поверхности тела человека, которое производится руками массажиста или специальными аппаратами.</w:t>
      </w:r>
    </w:p>
    <w:p w:rsidR="00215054" w:rsidRDefault="000D7D4D" w:rsidP="00215054">
      <w:pPr>
        <w:shd w:val="clear" w:color="auto" w:fill="FFFFFF"/>
        <w:textAlignment w:val="baseline"/>
        <w:rPr>
          <w:rFonts w:ascii="Arial" w:hAnsi="Arial" w:cs="Arial"/>
          <w:color w:val="333333"/>
          <w:sz w:val="27"/>
          <w:szCs w:val="27"/>
        </w:rPr>
      </w:pPr>
      <w:hyperlink r:id="rId96" w:history="1">
        <w:r w:rsidR="00215054">
          <w:rPr>
            <w:rStyle w:val="a3"/>
            <w:rFonts w:ascii="inherit" w:hAnsi="inherit" w:cs="Arial"/>
            <w:sz w:val="2"/>
            <w:szCs w:val="2"/>
            <w:bdr w:val="none" w:sz="0" w:space="0" w:color="auto" w:frame="1"/>
          </w:rPr>
          <w:t>Поставить закладку</w:t>
        </w:r>
      </w:hyperlink>
    </w:p>
    <w:p w:rsidR="00215054" w:rsidRDefault="00215054" w:rsidP="00215054">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2.4.1. Виды массажа</w:t>
      </w:r>
    </w:p>
    <w:p w:rsidR="00215054" w:rsidRDefault="00215054" w:rsidP="00215054">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Различают гигиенический (общий и локальный), спортивный, лечебный (общий и локальный), косметический, аппаратный, восточный массаж и самомассаж.</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Гигиенический массаж</w:t>
      </w:r>
      <w:r>
        <w:rPr>
          <w:rFonts w:ascii="inherit" w:hAnsi="inherit" w:cs="Arial"/>
          <w:color w:val="333333"/>
          <w:sz w:val="27"/>
          <w:szCs w:val="27"/>
        </w:rPr>
        <w:t> служит активным средством укрепления здоровья, сохранения нормальной деятельности организма, предупреждения заболеваний. Его чаще всего применяют в форме общего массажа. Одним из видов гигиенического массажа является </w:t>
      </w:r>
      <w:r>
        <w:rPr>
          <w:rFonts w:ascii="inherit" w:hAnsi="inherit" w:cs="Arial"/>
          <w:b/>
          <w:bCs/>
          <w:color w:val="333333"/>
          <w:sz w:val="27"/>
          <w:szCs w:val="27"/>
          <w:bdr w:val="none" w:sz="0" w:space="0" w:color="auto" w:frame="1"/>
        </w:rPr>
        <w:t>косметический массаж</w:t>
      </w:r>
      <w:r>
        <w:rPr>
          <w:rFonts w:ascii="inherit" w:hAnsi="inherit" w:cs="Arial"/>
          <w:color w:val="333333"/>
          <w:sz w:val="27"/>
          <w:szCs w:val="27"/>
        </w:rPr>
        <w:t>; его основная задача — уход за нормальной и больной кожей, предупреждение ее преждевременного старения, от различных косметических недостатков (например, рубцовые изменения кожи).</w:t>
      </w:r>
    </w:p>
    <w:p w:rsidR="00215054" w:rsidRDefault="00215054" w:rsidP="00764CF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Спортивный массаж</w:t>
      </w:r>
      <w:r>
        <w:rPr>
          <w:rFonts w:ascii="inherit" w:hAnsi="inherit" w:cs="Arial"/>
          <w:color w:val="333333"/>
          <w:sz w:val="27"/>
          <w:szCs w:val="27"/>
        </w:rPr>
        <w:t> применяют в спортивно-физкультурной практике с целью физического совершенствования спортсмена, сохранения его спортивной формы, а также для быстрейшего снятия утомления и восстановления сил во время спортивной тренировки, соревнований, перед подготовкой к спортивному выступлению. Спортивный массаж проводят по специальной методике.</w:t>
      </w:r>
    </w:p>
    <w:p w:rsidR="00215054" w:rsidRDefault="00764CF9" w:rsidP="00764CF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          </w:t>
      </w:r>
      <w:r w:rsidR="00215054">
        <w:rPr>
          <w:rFonts w:ascii="inherit" w:hAnsi="inherit" w:cs="Arial"/>
          <w:color w:val="333333"/>
          <w:sz w:val="27"/>
          <w:szCs w:val="27"/>
        </w:rPr>
        <w:t>Лечебный массаж применяют при различных заболеваниях и травмах. Он представляет собой научно обоснованный, адекватный и физиологичный для организма человека лечебный метод.</w:t>
      </w:r>
    </w:p>
    <w:p w:rsidR="00215054" w:rsidRPr="00764CF9"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64CF9">
        <w:rPr>
          <w:rFonts w:ascii="Times New Roman" w:eastAsia="Times New Roman" w:hAnsi="Times New Roman" w:cs="Times New Roman"/>
          <w:b/>
          <w:bCs/>
          <w:color w:val="333333"/>
          <w:sz w:val="27"/>
          <w:szCs w:val="27"/>
          <w:bdr w:val="none" w:sz="0" w:space="0" w:color="auto" w:frame="1"/>
        </w:rPr>
        <w:t>Сегментарно-рефлекторный массаж</w:t>
      </w:r>
      <w:r w:rsidRPr="00764CF9">
        <w:rPr>
          <w:rFonts w:ascii="Times New Roman" w:eastAsia="Times New Roman" w:hAnsi="Times New Roman" w:cs="Times New Roman"/>
          <w:color w:val="333333"/>
          <w:sz w:val="27"/>
          <w:szCs w:val="27"/>
        </w:rPr>
        <w:t> — один из методов воздействия на рефлекторные зоны поверхности тела. При воздействии специальными массажными приемами на сегменты спинного мозга возникают так называемые кожно-висцеральные (внутренние) рефлексы, вызывающие изменения деятельности внутренних органов и кровообращения в них. Действие сегментарно-рефлекторного массажа основано на раздражении кожных рецепторов. Реакция на него зависит от интенсивности, продолжительности, площади и места воздействия, а также от функционального состояния организма. В зависимости от приемов различают сегментарный, соединительнотканный, периостальный и другие виды сегментарно-рефлекторного массажа. Их применяют с лечебной целью и в спортивной практике.</w:t>
      </w:r>
    </w:p>
    <w:p w:rsidR="00215054" w:rsidRPr="00764CF9"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64CF9">
        <w:rPr>
          <w:rFonts w:ascii="Times New Roman" w:eastAsia="Times New Roman" w:hAnsi="Times New Roman" w:cs="Times New Roman"/>
          <w:b/>
          <w:bCs/>
          <w:color w:val="333333"/>
          <w:sz w:val="27"/>
          <w:szCs w:val="27"/>
          <w:bdr w:val="none" w:sz="0" w:space="0" w:color="auto" w:frame="1"/>
        </w:rPr>
        <w:t>Точечный массаж</w:t>
      </w:r>
      <w:r w:rsidRPr="00764CF9">
        <w:rPr>
          <w:rFonts w:ascii="Times New Roman" w:eastAsia="Times New Roman" w:hAnsi="Times New Roman" w:cs="Times New Roman"/>
          <w:color w:val="333333"/>
          <w:sz w:val="27"/>
          <w:szCs w:val="27"/>
        </w:rPr>
        <w:t> — этап развития лечебного массажа. При точечном массаже механическому воздействию подвергается ограниченный участок кожи — рефлексогенная зона, имеющая связь с определенным органом или системой. Точечный массаж и пальцевое давление (акупрессура) влияют не только на рефлексогенную зону кожи, но и на подлежащие ткани (подкожную клетчатку, мышцы, надкостницу, нервы, кровеносные и лимфатические сосуды). Чем сильнее воздействие на них, тем больше импульсов поступает в ЦНС и тем мощнее реакция. Это положение легло в основу управления реакциями — возбуждающего (стимулирующего) и успокаивающего (тормозного) методов точечного массажа и акупрессуры. Точечный массаж и акупрессуру следует сочетать с общим (лечебным) массажем и физическими упражнениями для закрепления полученных положительных результатов.</w:t>
      </w:r>
    </w:p>
    <w:p w:rsidR="00215054" w:rsidRPr="00764CF9"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64CF9">
        <w:rPr>
          <w:rFonts w:ascii="Times New Roman" w:eastAsia="Times New Roman" w:hAnsi="Times New Roman" w:cs="Times New Roman"/>
          <w:b/>
          <w:bCs/>
          <w:color w:val="333333"/>
          <w:sz w:val="27"/>
          <w:szCs w:val="27"/>
          <w:bdr w:val="none" w:sz="0" w:space="0" w:color="auto" w:frame="1"/>
        </w:rPr>
        <w:lastRenderedPageBreak/>
        <w:t>Самомассаж</w:t>
      </w:r>
      <w:r w:rsidRPr="00764CF9">
        <w:rPr>
          <w:rFonts w:ascii="Times New Roman" w:eastAsia="Times New Roman" w:hAnsi="Times New Roman" w:cs="Times New Roman"/>
          <w:color w:val="333333"/>
          <w:sz w:val="27"/>
          <w:szCs w:val="27"/>
        </w:rPr>
        <w:t> — одно из средств ухода за телом при комплексном лечении некоторых травм и заболеваний ОДА. Самомассаж применяют перед стартом, после соревнований (для снятия утомления), в саунах и др. Самомассаж проводится самим больным (спортсменом) и может быть как общим, так и локальным. Самомассаж проводят различными массажерами, щетками, вибрационными аппаратами и др.</w:t>
      </w:r>
    </w:p>
    <w:p w:rsidR="00215054" w:rsidRPr="00764CF9"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64CF9">
        <w:rPr>
          <w:rFonts w:ascii="Times New Roman" w:eastAsia="Times New Roman" w:hAnsi="Times New Roman" w:cs="Times New Roman"/>
          <w:b/>
          <w:bCs/>
          <w:color w:val="333333"/>
          <w:sz w:val="27"/>
          <w:szCs w:val="27"/>
          <w:bdr w:val="none" w:sz="0" w:space="0" w:color="auto" w:frame="1"/>
        </w:rPr>
        <w:t>Восточный массаж</w:t>
      </w:r>
      <w:r w:rsidRPr="00764CF9">
        <w:rPr>
          <w:rFonts w:ascii="Times New Roman" w:eastAsia="Times New Roman" w:hAnsi="Times New Roman" w:cs="Times New Roman"/>
          <w:i/>
          <w:iCs/>
          <w:color w:val="333333"/>
          <w:sz w:val="27"/>
          <w:szCs w:val="27"/>
          <w:bdr w:val="none" w:sz="0" w:space="0" w:color="auto" w:frame="1"/>
        </w:rPr>
        <w:t>. </w:t>
      </w:r>
      <w:r w:rsidRPr="00764CF9">
        <w:rPr>
          <w:rFonts w:ascii="Times New Roman" w:eastAsia="Times New Roman" w:hAnsi="Times New Roman" w:cs="Times New Roman"/>
          <w:color w:val="333333"/>
          <w:sz w:val="27"/>
          <w:szCs w:val="27"/>
        </w:rPr>
        <w:t>Наиболее распространены в нашей стране методики тайского йога-массажа и шиацу.</w:t>
      </w:r>
    </w:p>
    <w:p w:rsidR="00215054" w:rsidRPr="00764CF9" w:rsidRDefault="00215054" w:rsidP="009B7378">
      <w:pPr>
        <w:numPr>
          <w:ilvl w:val="0"/>
          <w:numId w:val="9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64CF9">
        <w:rPr>
          <w:rFonts w:ascii="Times New Roman" w:eastAsia="Times New Roman" w:hAnsi="Times New Roman" w:cs="Times New Roman"/>
          <w:b/>
          <w:bCs/>
          <w:color w:val="333333"/>
          <w:sz w:val="27"/>
          <w:szCs w:val="27"/>
          <w:bdr w:val="none" w:sz="0" w:space="0" w:color="auto" w:frame="1"/>
        </w:rPr>
        <w:t>Тайский массаж</w:t>
      </w:r>
      <w:r w:rsidRPr="00764CF9">
        <w:rPr>
          <w:rFonts w:ascii="Times New Roman" w:eastAsia="Times New Roman" w:hAnsi="Times New Roman" w:cs="Times New Roman"/>
          <w:color w:val="333333"/>
          <w:sz w:val="27"/>
          <w:szCs w:val="27"/>
        </w:rPr>
        <w:t> — оздоровительная методика, разработанная более 2500 лет назад. В основе йоги-массажа, как и других методик Востока, лежит представление об «универсальной жизненной энергии» (пране),</w:t>
      </w:r>
    </w:p>
    <w:p w:rsidR="00215054" w:rsidRPr="00764CF9" w:rsidRDefault="00215054" w:rsidP="009B7378">
      <w:pPr>
        <w:numPr>
          <w:ilvl w:val="0"/>
          <w:numId w:val="99"/>
        </w:numPr>
        <w:shd w:val="clear" w:color="auto" w:fill="FFFFFF"/>
        <w:spacing w:after="240" w:line="240" w:lineRule="auto"/>
        <w:textAlignment w:val="baseline"/>
        <w:rPr>
          <w:rFonts w:ascii="inherit" w:hAnsi="inherit" w:cs="Aharoni"/>
          <w:color w:val="333333"/>
          <w:sz w:val="27"/>
          <w:szCs w:val="27"/>
        </w:rPr>
      </w:pPr>
      <w:r w:rsidRPr="00764CF9">
        <w:rPr>
          <w:rFonts w:ascii="inherit" w:hAnsi="inherit" w:cs="Aharoni"/>
          <w:color w:val="333333"/>
          <w:sz w:val="27"/>
          <w:szCs w:val="27"/>
        </w:rPr>
        <w:t>циркулирующей в теле человека по каналам и коллатералям. Считают, что в здоровом организме человека прана циркулирует по всем меридианам, из которых она динамично распространяется ко всем органам и тканям организма. Если же на пути «жизненной энергии» возникают какие-то блоки, то к одним органам не поступает достаточно энергии, а в других создается ее скопление. Таким образом, в организме возникает энергетический дисбаланс и в конечном счете развивается заболевание. Целью массажа и является восстановление циркуляции «жизненной энергии» по меридианам и здорового функционирования организма (Ламбер Дж.).</w:t>
      </w:r>
    </w:p>
    <w:p w:rsidR="00215054" w:rsidRDefault="00215054" w:rsidP="009B7378">
      <w:pPr>
        <w:numPr>
          <w:ilvl w:val="0"/>
          <w:numId w:val="99"/>
        </w:numPr>
        <w:shd w:val="clear" w:color="auto" w:fill="FFFFFF"/>
        <w:spacing w:after="0" w:line="240" w:lineRule="auto"/>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Шиацу</w:t>
      </w:r>
      <w:r>
        <w:rPr>
          <w:rFonts w:ascii="inherit" w:hAnsi="inherit" w:cs="Arial"/>
          <w:color w:val="333333"/>
          <w:sz w:val="27"/>
          <w:szCs w:val="27"/>
        </w:rPr>
        <w:t> — традиционная японская техника массажа, при которой производится воздействие пальцами или ладонями на участки кожи в области биологически активных точек. Основной прием — давление всей поверхностью первой фаланги большого пальца. Длительность разового давления на точку составляет 5–7 с, за исключением точек в области шеи (3 с). В настоящее время шиацу как разновидность восточного массажа — один из методов рефлексотерапии, и его активно применяют в клинической практике. Кроме того, шиацу имеет много общего с традиционным японским амма-массажем, который используют для восстановления движений в конечностях и применяют в виде растираний.</w:t>
      </w:r>
    </w:p>
    <w:p w:rsidR="00215054" w:rsidRDefault="000D7D4D" w:rsidP="00215054">
      <w:pPr>
        <w:shd w:val="clear" w:color="auto" w:fill="FFFFFF"/>
        <w:textAlignment w:val="baseline"/>
        <w:rPr>
          <w:rFonts w:ascii="Arial" w:hAnsi="Arial" w:cs="Arial"/>
          <w:color w:val="333333"/>
          <w:sz w:val="27"/>
          <w:szCs w:val="27"/>
        </w:rPr>
      </w:pPr>
      <w:hyperlink r:id="rId97" w:history="1">
        <w:r w:rsidR="00215054">
          <w:rPr>
            <w:rStyle w:val="a3"/>
            <w:rFonts w:ascii="inherit" w:hAnsi="inherit" w:cs="Arial"/>
            <w:sz w:val="2"/>
            <w:szCs w:val="2"/>
            <w:u w:val="none"/>
            <w:bdr w:val="none" w:sz="0" w:space="0" w:color="auto" w:frame="1"/>
          </w:rPr>
          <w:t>Поставить закладку</w:t>
        </w:r>
      </w:hyperlink>
    </w:p>
    <w:p w:rsidR="00215054" w:rsidRDefault="00215054" w:rsidP="00215054">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2.4.2. Лечебный массаж</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eastAsiaTheme="majorEastAsia" w:hAnsi="inherit" w:cs="Arial"/>
          <w:color w:val="333333"/>
          <w:sz w:val="27"/>
          <w:szCs w:val="27"/>
          <w:bdr w:val="none" w:sz="0" w:space="0" w:color="auto" w:frame="1"/>
        </w:rPr>
        <w:t>Физиологическое действие лечебного массажа</w:t>
      </w:r>
    </w:p>
    <w:p w:rsidR="00215054" w:rsidRDefault="00215054" w:rsidP="00215054">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Массаж оказывает разнообразное физиологическое воздействие на организм: возникает ряд местных и общих реакций, в которых принимают участие все ткани, органы и системы.</w:t>
      </w:r>
    </w:p>
    <w:p w:rsidR="00215054" w:rsidRDefault="00215054" w:rsidP="0021505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eastAsiaTheme="majorEastAsia" w:hAnsi="inherit" w:cs="Arial"/>
          <w:color w:val="333333"/>
          <w:sz w:val="27"/>
          <w:szCs w:val="27"/>
          <w:bdr w:val="none" w:sz="0" w:space="0" w:color="auto" w:frame="1"/>
        </w:rPr>
        <w:t>Влияние массажа на нервную систему</w:t>
      </w:r>
    </w:p>
    <w:p w:rsidR="00215054" w:rsidRDefault="00215054" w:rsidP="00215054">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Массаж оказывает разностороннее влияние на организм человека, и прежде всего на нервную систему. Под </w:t>
      </w:r>
      <w:r>
        <w:rPr>
          <w:rFonts w:ascii="Arial" w:hAnsi="Arial" w:cs="Arial"/>
          <w:color w:val="333333"/>
          <w:shd w:val="clear" w:color="auto" w:fill="FFFFFF"/>
        </w:rPr>
        <w:t xml:space="preserve">воздействием массажа возбудимость нервной системы может повышаться или понижаться в зависимости от ее функционального состояния и методики воздействия. Известно, что массаж определенных сегментарных зон вызывает разнообразные ответные реакции соответствующих внутренних органов — сердечно-сосудистой системы, органов </w:t>
      </w:r>
      <w:r>
        <w:rPr>
          <w:rFonts w:ascii="Arial" w:hAnsi="Arial" w:cs="Arial"/>
          <w:color w:val="333333"/>
          <w:shd w:val="clear" w:color="auto" w:fill="FFFFFF"/>
        </w:rPr>
        <w:lastRenderedPageBreak/>
        <w:t>дыхания и пищеварения. Изменяя характер, силу и продолжительность массажного воздействия, можно изменять функциональное состояние коры головного мозга, снижать или повышать общую нервную возбудимость, усиливать глубокие и оживлять утраченные рефлексы, улучшать трофику тканей, а также деятельность различных внутренних органов и тканей. Глубокое влияние оказывает массаж на периферическую нервную систему, ослабляя или прекращая боли, улучшая проводимость нерва, предупреждая или уменьшая вазомоторные чувствительные и трофические расстройства, развитие вторичных изменений в мышцах и суставах на стороне поврежденного нерва (рис. 2.23). Экспериментальными исследованиями было показано, что при массаже наибольшие сдвиги в периферической нервной системе и спинальных ганглиях отмечались после 15 процедур массажа и проявлялись в ускорении процесса регенерации перерезанного нерва. Важно, что при продолжении применения массажа ответные реакции уменьшались. Таким образом, теоретически обоснованы эмпирически накопленные представления клиницистов о рациональности назначения 15–18 процедур массажа на курс лечения.</w:t>
      </w:r>
    </w:p>
    <w:p w:rsidR="00215054" w:rsidRPr="00215054" w:rsidRDefault="00215054" w:rsidP="00215054">
      <w:pPr>
        <w:shd w:val="clear" w:color="auto" w:fill="FFFFFF"/>
        <w:spacing w:after="0" w:line="336" w:lineRule="atLeast"/>
        <w:textAlignment w:val="baseline"/>
        <w:rPr>
          <w:rFonts w:ascii="inherit" w:eastAsia="Times New Roman" w:hAnsi="inherit" w:cs="Arial"/>
          <w:color w:val="333333"/>
          <w:sz w:val="27"/>
          <w:szCs w:val="27"/>
        </w:rPr>
      </w:pPr>
    </w:p>
    <w:p w:rsidR="00215054" w:rsidRDefault="00215054" w:rsidP="00215054">
      <w:pPr>
        <w:shd w:val="clear" w:color="auto" w:fill="FFFFFF"/>
        <w:spacing w:after="0" w:line="336"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 </w:t>
      </w:r>
      <w:r>
        <w:rPr>
          <w:noProof/>
        </w:rPr>
        <w:drawing>
          <wp:inline distT="0" distB="0" distL="0" distR="0">
            <wp:extent cx="3933825" cy="2562225"/>
            <wp:effectExtent l="19050" t="0" r="9525" b="0"/>
            <wp:docPr id="79" name="Рисунок 79" descr="https://www.studentlibrary.ru/cgi-bin/mb4x?usr_data=gd-image(doc,ISBN9785970471852-0004,img4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ww.studentlibrary.ru/cgi-bin/mb4x?usr_data=gd-image(doc,ISBN9785970471852-0004,img41.png,-1,,00000000,)&amp;hide_Cookie=yes"/>
                    <pic:cNvPicPr>
                      <a:picLocks noChangeAspect="1" noChangeArrowheads="1"/>
                    </pic:cNvPicPr>
                  </pic:nvPicPr>
                  <pic:blipFill>
                    <a:blip r:embed="rId98"/>
                    <a:srcRect/>
                    <a:stretch>
                      <a:fillRect/>
                    </a:stretch>
                  </pic:blipFill>
                  <pic:spPr bwMode="auto">
                    <a:xfrm>
                      <a:off x="0" y="0"/>
                      <a:ext cx="3933825" cy="2562225"/>
                    </a:xfrm>
                    <a:prstGeom prst="rect">
                      <a:avLst/>
                    </a:prstGeom>
                    <a:noFill/>
                    <a:ln w="9525">
                      <a:noFill/>
                      <a:miter lim="800000"/>
                      <a:headEnd/>
                      <a:tailEnd/>
                    </a:ln>
                  </pic:spPr>
                </pic:pic>
              </a:graphicData>
            </a:graphic>
          </wp:inline>
        </w:drawing>
      </w:r>
    </w:p>
    <w:p w:rsidR="00215054" w:rsidRPr="0027735F"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szCs w:val="27"/>
          <w:bdr w:val="none" w:sz="0" w:space="0" w:color="auto" w:frame="1"/>
        </w:rPr>
        <w:t>Рис. 2.23.</w:t>
      </w:r>
      <w:r w:rsidRPr="0027735F">
        <w:rPr>
          <w:rFonts w:ascii="Times New Roman" w:eastAsia="Times New Roman" w:hAnsi="Times New Roman" w:cs="Times New Roman"/>
          <w:color w:val="333333"/>
          <w:sz w:val="27"/>
          <w:szCs w:val="27"/>
        </w:rPr>
        <w:t> Влияние массажа на нервную систему</w:t>
      </w:r>
    </w:p>
    <w:p w:rsidR="00215054" w:rsidRPr="0027735F"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rPr>
        <w:t>Влияние массажа на кожу и подкожную клетчатку</w:t>
      </w:r>
    </w:p>
    <w:p w:rsidR="00215054" w:rsidRPr="0027735F" w:rsidRDefault="00215054" w:rsidP="0021505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Поверхность кожи представляет собой огромное рецептивное поле, являющееся периферической частью кожного анализатора. Массируя кожу, массажист не только воздействует на ее различные структурные слои, кожные сосуды и мышцы, сложный железистый аппарат, но и оказывает влияние на ЦНС, с которой кожа неразрывно связана. Передача раздражения осуществляется рефлекторным путем.</w:t>
      </w:r>
    </w:p>
    <w:p w:rsidR="00215054" w:rsidRPr="0027735F" w:rsidRDefault="00215054" w:rsidP="0021505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Массаж оказывает многообразное физиологическое воздействие на кожу.</w:t>
      </w:r>
    </w:p>
    <w:p w:rsidR="00215054" w:rsidRPr="0027735F" w:rsidRDefault="00215054" w:rsidP="009B7378">
      <w:pPr>
        <w:numPr>
          <w:ilvl w:val="0"/>
          <w:numId w:val="1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Кожа очищается от отторгающихся роговых чешуек эпидермиса, а вместе с ними от посторонних частиц, попавших в поры кожи, и микроорганизмов, обычно находящихся на поверхности кожи.</w:t>
      </w:r>
    </w:p>
    <w:p w:rsidR="00215054" w:rsidRPr="0027735F" w:rsidRDefault="00215054" w:rsidP="009B7378">
      <w:pPr>
        <w:numPr>
          <w:ilvl w:val="0"/>
          <w:numId w:val="1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Улучшается секреторная функция потовых и сальных желез, очищаются их выводные отверстия от секрета.</w:t>
      </w:r>
    </w:p>
    <w:p w:rsidR="00215054" w:rsidRPr="0027735F" w:rsidRDefault="00215054" w:rsidP="009B7378">
      <w:pPr>
        <w:numPr>
          <w:ilvl w:val="0"/>
          <w:numId w:val="1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lastRenderedPageBreak/>
        <w:t>Активируется лимфо- и кровообращение кожи, устраняется влияние венозного застоя, усиливается кровоснабжение кожи и, следовательно, улучшается ее питание, в результате чего бледная, сухая кожа делается упругой, нормализуется ее окраска, значительно повышается ее сопротивляемость к механическим и температурным воздействиям.</w:t>
      </w:r>
    </w:p>
    <w:p w:rsidR="00215054" w:rsidRPr="0027735F" w:rsidRDefault="00215054" w:rsidP="009B7378">
      <w:pPr>
        <w:numPr>
          <w:ilvl w:val="0"/>
          <w:numId w:val="10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Повышается кожно-мышечный тонус, что делает кожу гладкой, плотной и эластичной.</w:t>
      </w:r>
    </w:p>
    <w:p w:rsidR="00215054" w:rsidRPr="0027735F" w:rsidRDefault="00215054" w:rsidP="009B7378">
      <w:pPr>
        <w:numPr>
          <w:ilvl w:val="0"/>
          <w:numId w:val="10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Улучшается местный обмен, что оказывает воздействие и на общий обмен, так как кожа принимает участие во всех обменных процессах в организме.</w:t>
      </w:r>
    </w:p>
    <w:p w:rsidR="00215054" w:rsidRPr="0027735F" w:rsidRDefault="00215054" w:rsidP="0021505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Под влиянием массажа в коже образуются физиологически активные гистаминоподобные вещества, а также другие продукты белкового распада (аминокислоты, полипептиды).</w:t>
      </w:r>
    </w:p>
    <w:p w:rsidR="00215054" w:rsidRPr="0027735F" w:rsidRDefault="00215054" w:rsidP="0021505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Наблюдающееся уменьшение жировых отложений при длительном массаже следует объяснить не прямым действием массажа на жировую ткань, а общим его воздействием на обмен веществ. Повышая скорость обменных процессов в организме, усиливая выделение жира из жировых депо, массаж способствует «сгоранию» жиров, находящихся в избыточном количестве в жировой ткани.</w:t>
      </w:r>
    </w:p>
    <w:p w:rsidR="00215054" w:rsidRPr="0027735F" w:rsidRDefault="00215054" w:rsidP="0021505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rPr>
        <w:t>Влияние массажа на кровеносную и лимфатическую системы</w:t>
      </w:r>
    </w:p>
    <w:p w:rsidR="00215054" w:rsidRPr="0027735F" w:rsidRDefault="00215054" w:rsidP="0021505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Массаж прежде всего оказывает влияние на капилляры кожи, значение которых для организма чрезвычайно велико. Известно, что в капиллярах происходит процесс обмена между кровью и окружающими тканями (точнее — лимфой), а именно через стенку капилляров происходит отдача кислорода и питательных веществ в ткани, а также переход углекислого газа и продуктов обмена в кровь. Таким образом, при усилении капилляризации тканей улучшается их трофика. Массаж вызывает расширение функционирующих капилляров, раскрытие резервных капилляров, благодаря чему создается более обильное орошение кровью не только массируемого участка, но и рефлекторно — на большом отдалении от него, в результате чего увеличивается газообмен между кровью и тканью (так называемое внутреннее дыхание), происходит как бы кислородная терапия тканей (Вербов А.Ф.). Раскрытие резервных капилляров под влиянием массажа способствует улучшению перераспределения крови в организме, что облегчает работу сердца при недостаточности кровообращения.</w:t>
      </w:r>
    </w:p>
    <w:p w:rsidR="00215054" w:rsidRPr="00215054" w:rsidRDefault="00215054" w:rsidP="00215054">
      <w:pPr>
        <w:spacing w:before="240" w:after="240" w:line="288" w:lineRule="atLeast"/>
        <w:textAlignment w:val="baseline"/>
        <w:rPr>
          <w:rFonts w:ascii="inherit" w:eastAsia="Times New Roman" w:hAnsi="inherit" w:cs="Times New Roman"/>
          <w:sz w:val="24"/>
          <w:szCs w:val="24"/>
        </w:rPr>
      </w:pPr>
      <w:r w:rsidRPr="00215054">
        <w:rPr>
          <w:rFonts w:ascii="inherit" w:eastAsia="Times New Roman" w:hAnsi="inherit" w:cs="Times New Roman"/>
          <w:sz w:val="24"/>
          <w:szCs w:val="24"/>
        </w:rPr>
        <w:t>Массаж оказывает прямое и рефлекторное воздействие на местное и общее кровообращение. Ритмичные массажные движения значительно облегчают продвижение крови по артериям и ускоряют отток венозной крови. Общий массаж, по мнению И.М. Саркизова-Серазини, вызывает у здоровых людей незначительное повышение систолического АД (в пределах 10–15 мм рт.ст.; диастолическое АД остается неизменным или незначительно снижается). Массаж живота (энергичные приемы) как у здоровых людей, так и у пациентов, страдающих гипертонической болезнью, вызывает некоторое снижение АД.</w:t>
      </w:r>
    </w:p>
    <w:p w:rsidR="00215054" w:rsidRPr="00215054" w:rsidRDefault="00215054" w:rsidP="00215054">
      <w:pPr>
        <w:spacing w:before="240" w:after="0" w:line="288" w:lineRule="atLeast"/>
        <w:textAlignment w:val="baseline"/>
        <w:rPr>
          <w:rFonts w:ascii="inherit" w:eastAsia="Times New Roman" w:hAnsi="inherit" w:cs="Times New Roman"/>
          <w:sz w:val="24"/>
          <w:szCs w:val="24"/>
        </w:rPr>
      </w:pPr>
      <w:r w:rsidRPr="00215054">
        <w:rPr>
          <w:rFonts w:ascii="inherit" w:eastAsia="Times New Roman" w:hAnsi="inherit" w:cs="Times New Roman"/>
          <w:sz w:val="24"/>
          <w:szCs w:val="24"/>
        </w:rPr>
        <w:lastRenderedPageBreak/>
        <w:t>Большое влияние оказывает массаж на циркуляцию лимфы. Лимфа, так же как и кровь, находится в состоянии постоянного обмена с кровью и тканями. Под влиянием массажных движений (например, поглаживаний) в центростремительном направлении кожные лимфатические сосуды легко опорожняются, ток лимфы ускоряется; растирание, а также прерывистая вибрация в форме поколачивания, рубления, похлопывания вызывают значительное расширение лимфатических сосудов, однако энергичное применение этих массажных приемов может вызвать спазм лимфатических сосудов. Кроме прямого воздействия на местный лимфоток, массаж оказывает рефлекторное воздействие на всю лимфатическую систему, улучшая тоническую и вазомоторную функции лимфатических сосудов (рис. 2.24).</w:t>
      </w:r>
    </w:p>
    <w:p w:rsidR="00215054" w:rsidRPr="00215054" w:rsidRDefault="000D7D4D" w:rsidP="00215054">
      <w:pPr>
        <w:shd w:val="clear" w:color="auto" w:fill="FFFFFF"/>
        <w:spacing w:after="0" w:line="240" w:lineRule="auto"/>
        <w:textAlignment w:val="baseline"/>
        <w:rPr>
          <w:rFonts w:ascii="Arial" w:eastAsia="Times New Roman" w:hAnsi="Arial" w:cs="Arial"/>
          <w:color w:val="333333"/>
          <w:sz w:val="27"/>
          <w:szCs w:val="27"/>
        </w:rPr>
      </w:pPr>
      <w:hyperlink r:id="rId99" w:history="1">
        <w:r w:rsidR="00215054" w:rsidRPr="00215054">
          <w:rPr>
            <w:rFonts w:ascii="inherit" w:eastAsia="Times New Roman" w:hAnsi="inherit" w:cs="Arial"/>
            <w:color w:val="0000FF"/>
            <w:sz w:val="2"/>
          </w:rPr>
          <w:t>Поставить закладку</w:t>
        </w:r>
      </w:hyperlink>
    </w:p>
    <w:p w:rsidR="00215054" w:rsidRPr="00215054" w:rsidRDefault="00215054" w:rsidP="00215054">
      <w:pPr>
        <w:shd w:val="clear" w:color="auto" w:fill="FFFFFF"/>
        <w:spacing w:after="0" w:line="336"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 </w:t>
      </w:r>
    </w:p>
    <w:p w:rsidR="00215054" w:rsidRDefault="00215054" w:rsidP="00215054">
      <w:pPr>
        <w:shd w:val="clear" w:color="auto" w:fill="FFFFFF"/>
        <w:spacing w:after="0" w:line="336" w:lineRule="atLeast"/>
        <w:textAlignment w:val="baseline"/>
        <w:rPr>
          <w:rFonts w:ascii="inherit" w:eastAsia="Times New Roman" w:hAnsi="inherit" w:cs="Arial"/>
          <w:color w:val="333333"/>
          <w:sz w:val="27"/>
          <w:szCs w:val="27"/>
        </w:rPr>
      </w:pPr>
      <w:r w:rsidRPr="00215054">
        <w:rPr>
          <w:rFonts w:ascii="inherit" w:eastAsia="Times New Roman" w:hAnsi="inherit" w:cs="Arial"/>
          <w:color w:val="333333"/>
          <w:sz w:val="27"/>
          <w:szCs w:val="27"/>
        </w:rPr>
        <w:t> </w:t>
      </w:r>
      <w:r w:rsidR="00E41A10">
        <w:rPr>
          <w:noProof/>
        </w:rPr>
        <w:drawing>
          <wp:inline distT="0" distB="0" distL="0" distR="0">
            <wp:extent cx="3743325" cy="2124075"/>
            <wp:effectExtent l="19050" t="0" r="9525" b="0"/>
            <wp:docPr id="87" name="Рисунок 87" descr="https://www.studentlibrary.ru/cgi-bin/mb4x?usr_data=gd-image(doc,ISBN9785970471852-0004,img4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studentlibrary.ru/cgi-bin/mb4x?usr_data=gd-image(doc,ISBN9785970471852-0004,img42.png,-1,,00000000,)&amp;hide_Cookie=yes"/>
                    <pic:cNvPicPr>
                      <a:picLocks noChangeAspect="1" noChangeArrowheads="1"/>
                    </pic:cNvPicPr>
                  </pic:nvPicPr>
                  <pic:blipFill>
                    <a:blip r:embed="rId100"/>
                    <a:srcRect/>
                    <a:stretch>
                      <a:fillRect/>
                    </a:stretch>
                  </pic:blipFill>
                  <pic:spPr bwMode="auto">
                    <a:xfrm>
                      <a:off x="0" y="0"/>
                      <a:ext cx="3743325" cy="2124075"/>
                    </a:xfrm>
                    <a:prstGeom prst="rect">
                      <a:avLst/>
                    </a:prstGeom>
                    <a:noFill/>
                    <a:ln w="9525">
                      <a:noFill/>
                      <a:miter lim="800000"/>
                      <a:headEnd/>
                      <a:tailEnd/>
                    </a:ln>
                  </pic:spPr>
                </pic:pic>
              </a:graphicData>
            </a:graphic>
          </wp:inline>
        </w:drawing>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Рис. 2.24.</w:t>
      </w:r>
      <w:r w:rsidRPr="0027735F">
        <w:rPr>
          <w:color w:val="333333"/>
          <w:sz w:val="27"/>
          <w:szCs w:val="27"/>
        </w:rPr>
        <w:t> Влияние массажа на кровеносную и лимфатическую системы</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rPr>
        <w:t>Массаж </w:t>
      </w:r>
      <w:r w:rsidRPr="0027735F">
        <w:rPr>
          <w:b/>
          <w:bCs/>
          <w:color w:val="333333"/>
          <w:sz w:val="27"/>
          <w:szCs w:val="27"/>
          <w:bdr w:val="none" w:sz="0" w:space="0" w:color="auto" w:frame="1"/>
        </w:rPr>
        <w:t>по ходу лимфотока</w:t>
      </w:r>
      <w:r w:rsidRPr="0027735F">
        <w:rPr>
          <w:color w:val="333333"/>
          <w:sz w:val="27"/>
          <w:szCs w:val="27"/>
        </w:rPr>
        <w:t> в основном показан при необходимости ускорить рассасывание кровоизлияния в тканях, выпота в суставах, при расстройствах, связанных с лимфососудистой недостаточностью, при лимфостазе, блокировании лимфатических путей вследствие фиброза соединительнотканных структур кожи и подкожной жировой клетчатки, если, конечно, эти нарушения являются обратимыми.</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Влияние массажа на мышечную систему и суставной аппарат</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Массаж оказывает значительное влияние на окислительно-восстановительные процессы в мышцах, увеличивая приток кислорода и улучшая ассимиляторную функцию клеток мышечной ткани. Под влиянием массажа повышаются тонус и эластичность мышц, улучшается их сократительная функция, возрастают сила и работоспособность. При</w:t>
      </w:r>
      <w:r>
        <w:rPr>
          <w:rFonts w:ascii="Arial" w:hAnsi="Arial" w:cs="Arial"/>
          <w:color w:val="333333"/>
          <w:sz w:val="27"/>
          <w:szCs w:val="27"/>
        </w:rPr>
        <w:t xml:space="preserve"> </w:t>
      </w:r>
      <w:r w:rsidRPr="0027735F">
        <w:rPr>
          <w:color w:val="333333"/>
          <w:sz w:val="27"/>
          <w:szCs w:val="27"/>
        </w:rPr>
        <w:t>этом ускоряется восстановление работоспособности после усиленной физической нагрузки. Известно, что при кратковременном массаже (в течение 3–5 мин) лучше восстанавливается функция утомленных мышц, чем во время отдыха в течение 20–30 мин.</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Массаж благотворно сказывается на функциях суставов и сухожильно-связочного аппарата. Под влиянием массажа улучшается кровоснабжение суставов и периартикулярных тканей, увеличиваются эластичность и подвижность связочного аппарата. При восстановительном лечении суставов наиболее эффективны приемы растирания. Массаж активизирует секрецию синовиальной жидкости, способствует рассасыванию отеков, выпотов и патологических отложений в суставах (рис. 2.25).</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Рис. 2.24.</w:t>
      </w:r>
      <w:r w:rsidRPr="0027735F">
        <w:rPr>
          <w:color w:val="333333"/>
          <w:sz w:val="27"/>
          <w:szCs w:val="27"/>
        </w:rPr>
        <w:t> Влияние массажа на кровеносную и лимфатическую системы</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rPr>
        <w:lastRenderedPageBreak/>
        <w:t>Массаж </w:t>
      </w:r>
      <w:r w:rsidRPr="0027735F">
        <w:rPr>
          <w:b/>
          <w:bCs/>
          <w:color w:val="333333"/>
          <w:sz w:val="27"/>
          <w:szCs w:val="27"/>
          <w:bdr w:val="none" w:sz="0" w:space="0" w:color="auto" w:frame="1"/>
        </w:rPr>
        <w:t>по ходу лимфотока</w:t>
      </w:r>
      <w:r w:rsidRPr="0027735F">
        <w:rPr>
          <w:color w:val="333333"/>
          <w:sz w:val="27"/>
          <w:szCs w:val="27"/>
        </w:rPr>
        <w:t> в основном показан при необходимости ускорить рассасывание кровоизлияния в тканях, выпота в суставах, при расстройствах, связанных с лимфососудистой недостаточностью, при лимфостазе, блокировании лимфатических путей вследствие фиброза соединительнотканных структур кожи и подкожной жировой клетчатки, если, конечно, эти нарушения являются обратимыми.</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Влияние массажа на мышечную систему и суставной аппарат</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Массаж оказывает значительное влияние на окислительно-восстановительные процессы в мышцах, увеличивая приток кислорода и улучшая ассимиляторную функцию клеток мышечной ткани. Под влиянием массажа повышаются тонус и эластичность мышц, улучшается их сократительная функция, возрастают сила и работоспособность. При этом ускоряется восстановление работоспособности после усиленной физической нагрузки. Известно, что при кратковременном массаже (в течение 3–5 мин) лучше восстанавливается функция утомленных мышц, чем во время отдыха в течение 20–30 мин.</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Массаж благотворно сказывается на функциях суставов и сухожильно-связочного аппарата. Под влиянием массажа улучшается кровоснабжение суставов и периартикулярных тканей, увеличиваются эластичность и подвижность связочного аппарата. При восстановительном лечении суставов наиболее эффективны приемы растирания. Массаж активизирует секрецию синовиальной жидкости, способствует рассасыванию отеков, выпотов и патологических отложений в суставах (рис. 2.25).</w:t>
      </w: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hAnsi="Times New Roman" w:cs="Times New Roman"/>
          <w:noProof/>
        </w:rPr>
        <w:drawing>
          <wp:inline distT="0" distB="0" distL="0" distR="0">
            <wp:extent cx="3809493" cy="2943225"/>
            <wp:effectExtent l="19050" t="0" r="507" b="0"/>
            <wp:docPr id="90" name="Рисунок 90" descr="https://www.studentlibrary.ru/cgi-bin/mb4x?usr_data=gd-image(doc,ISBN9785970471852-0004,img4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www.studentlibrary.ru/cgi-bin/mb4x?usr_data=gd-image(doc,ISBN9785970471852-0004,img43.png,-1,,00000000,)&amp;hide_Cookie=yes"/>
                    <pic:cNvPicPr>
                      <a:picLocks noChangeAspect="1" noChangeArrowheads="1"/>
                    </pic:cNvPicPr>
                  </pic:nvPicPr>
                  <pic:blipFill>
                    <a:blip r:embed="rId101"/>
                    <a:srcRect/>
                    <a:stretch>
                      <a:fillRect/>
                    </a:stretch>
                  </pic:blipFill>
                  <pic:spPr bwMode="auto">
                    <a:xfrm>
                      <a:off x="0" y="0"/>
                      <a:ext cx="3809493" cy="2943225"/>
                    </a:xfrm>
                    <a:prstGeom prst="rect">
                      <a:avLst/>
                    </a:prstGeom>
                    <a:noFill/>
                    <a:ln w="9525">
                      <a:noFill/>
                      <a:miter lim="800000"/>
                      <a:headEnd/>
                      <a:tailEnd/>
                    </a:ln>
                  </pic:spPr>
                </pic:pic>
              </a:graphicData>
            </a:graphic>
          </wp:inline>
        </w:drawing>
      </w: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Рис. 2.25.</w:t>
      </w:r>
      <w:r w:rsidRPr="0027735F">
        <w:rPr>
          <w:color w:val="333333"/>
          <w:sz w:val="27"/>
          <w:szCs w:val="27"/>
        </w:rPr>
        <w:t> Влияние массажа на мышечную систему и суставной аппарат</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Показания к назначению массажа (самомассажа)</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 xml:space="preserve">Массаж и самомассаж показаны всем здоровым людям, их применяют также при различных заболеваниях. Массаж и самомассаж могут быть использованы как отдельно, так и в сочетании с другими видами лечения. Показания к назначению массажа в различные периоды заболевания или состояния человека </w:t>
      </w:r>
      <w:r w:rsidRPr="0027735F">
        <w:rPr>
          <w:color w:val="333333"/>
          <w:sz w:val="27"/>
          <w:szCs w:val="27"/>
        </w:rPr>
        <w:lastRenderedPageBreak/>
        <w:t>широки. Здесь приведены общие показания. В соответствующих разделах дана полная характеристика разновидностей массажа при различных заболеваниях.</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сердечно-сосудистой системы</w:t>
      </w:r>
      <w:r w:rsidRPr="0027735F">
        <w:rPr>
          <w:color w:val="333333"/>
          <w:sz w:val="27"/>
          <w:szCs w:val="27"/>
        </w:rPr>
        <w:t>: ИБС, ИМ, в том числе после хирургического их лечения, постинфарктный кардиосклероз, гипертоническая болезнь и артериальная гипотензия, функциональные нейрогенные расстройства сердечно-сосудистой системы, миокардиодистрофия, инфекционно-аллергический миокардит, пороки сердца, заболевания артерий и вен.</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органов дыхания</w:t>
      </w:r>
      <w:r w:rsidRPr="0027735F">
        <w:rPr>
          <w:color w:val="333333"/>
          <w:sz w:val="27"/>
          <w:szCs w:val="27"/>
        </w:rPr>
        <w:t>: ангина, фарингит, ларингит, ринит (вазомоторный и аллергический), хронические неспецифические заболевания легких, хронические пневмония и бронхит, эмфизема легких, пневмосклероз, бронхиальная астма вне стадии обострения, плеврит.</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Травмы, заболевания ОДА</w:t>
      </w:r>
      <w:r w:rsidRPr="0027735F">
        <w:rPr>
          <w:color w:val="333333"/>
          <w:sz w:val="27"/>
          <w:szCs w:val="27"/>
        </w:rPr>
        <w:t>: РА и другие повреждения сумочно-связочного аппарата сустава, вывихи, тендинит, тендовагинит, периостит, дистрофические процессы в суставах, анкилозирующий спондилоартрит, остеохондроз различных отделов позвоночника, ушибы, растяжения связок, искривления позвоночника, плоскостопие, нарушение осанки.</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и повреждения нервной системы</w:t>
      </w:r>
      <w:r w:rsidRPr="0027735F">
        <w:rPr>
          <w:color w:val="333333"/>
          <w:sz w:val="27"/>
          <w:szCs w:val="27"/>
        </w:rPr>
        <w:t>: травмы нервной системы, последствия нарушения мозгового кровообращения, остаточные явления полиомиелита со спастическими и вялыми параличами, церебральный атеросклероз с хронической недостаточностью мозгового кровообращения, ДЦП, невралгии, невриты, плекситы, радикулиты при дегенеративных процессах в межпозвонковых дисках, паркинсонизм, диэнцефальные синдромы, соляриты, полиневриты.</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органов пищеварения</w:t>
      </w:r>
      <w:r w:rsidRPr="0027735F">
        <w:rPr>
          <w:color w:val="333333"/>
          <w:sz w:val="27"/>
          <w:szCs w:val="27"/>
        </w:rPr>
        <w:t> вне фазы обострения: колиты, дискинезии кишечника, гастриты, опущение желудка (гастроптоз), язвенная болезнь (без склонности к кровотечению), заболевания печени и желчного пузыря (дискинезии желчного пузыря), а также состояния после холецистэктомии и операций по поводу язвенной болезни желудка и двенадцатиперстной кишки.</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Воспалительные заболевания мужских и женских половых органов </w:t>
      </w:r>
      <w:r w:rsidRPr="0027735F">
        <w:rPr>
          <w:color w:val="333333"/>
          <w:sz w:val="27"/>
          <w:szCs w:val="27"/>
        </w:rPr>
        <w:t>в подострой и хронической стадиях: хронический уретрит, простатит, везикулит, неправильные положения и смещения матки и влагалища, анатомическая неполноценность матки (врожденная и приобретенная), ее функциональная неполноценность, анатомо-функциональная недостаточность связочного аппарата тазового дна, а также боли в области крестца, копчика, в области матки и яичников в межменструальный период.</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кожи</w:t>
      </w:r>
      <w:r w:rsidRPr="0027735F">
        <w:rPr>
          <w:color w:val="333333"/>
          <w:sz w:val="27"/>
          <w:szCs w:val="27"/>
        </w:rPr>
        <w:t>: себорея волосистой части головы, угревая сыпь лица и туловища, псориаз, красный плоский лишай, склеродермия, ихтиоз, выпадение волос, нейродермит.</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Болезни уха, горла, носа</w:t>
      </w:r>
      <w:r w:rsidRPr="0027735F">
        <w:rPr>
          <w:color w:val="333333"/>
          <w:sz w:val="27"/>
          <w:szCs w:val="27"/>
        </w:rPr>
        <w:t>: ангина, фарингит, ларингит, ринит, носовое кровотечение.</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Заболевания глаз</w:t>
      </w:r>
      <w:r w:rsidRPr="0027735F">
        <w:rPr>
          <w:color w:val="333333"/>
          <w:sz w:val="27"/>
          <w:szCs w:val="27"/>
        </w:rPr>
        <w:t>: глаукома, кератит, конъюнктивит, неврит зрительного нерва.</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Нарушения обмена веществ</w:t>
      </w:r>
      <w:r w:rsidRPr="0027735F">
        <w:rPr>
          <w:color w:val="333333"/>
          <w:sz w:val="27"/>
          <w:szCs w:val="27"/>
        </w:rPr>
        <w:t>: ожирение, СД, подагра.</w:t>
      </w:r>
    </w:p>
    <w:p w:rsidR="00E41A10" w:rsidRPr="0027735F" w:rsidRDefault="00E41A10" w:rsidP="0027735F">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Массаж применяют также при головной боли и нарушении сна, половой слабости, заболеваниях зубов и повышенной раздражительности. Массаж и самомассаж широко показаны при различных недомоганиях.</w:t>
      </w:r>
    </w:p>
    <w:p w:rsidR="00E41A10" w:rsidRPr="00E41A10" w:rsidRDefault="00E41A10" w:rsidP="00E41A10">
      <w:pPr>
        <w:shd w:val="clear" w:color="auto" w:fill="FFFFFF"/>
        <w:spacing w:after="0" w:line="288" w:lineRule="atLeast"/>
        <w:textAlignment w:val="baseline"/>
        <w:rPr>
          <w:rFonts w:ascii="inherit" w:eastAsia="Times New Roman" w:hAnsi="inherit" w:cs="Arial"/>
          <w:color w:val="333333"/>
          <w:sz w:val="27"/>
          <w:szCs w:val="27"/>
        </w:rPr>
      </w:pPr>
      <w:r w:rsidRPr="00E41A10">
        <w:rPr>
          <w:rFonts w:ascii="inherit" w:eastAsia="Times New Roman" w:hAnsi="inherit" w:cs="Arial"/>
          <w:b/>
          <w:bCs/>
          <w:color w:val="333333"/>
          <w:sz w:val="27"/>
        </w:rPr>
        <w:lastRenderedPageBreak/>
        <w:t>Характеристика массажных движений</w:t>
      </w:r>
    </w:p>
    <w:p w:rsidR="00E41A10" w:rsidRPr="00E41A10" w:rsidRDefault="00E41A10" w:rsidP="00E41A10">
      <w:pPr>
        <w:shd w:val="clear" w:color="auto" w:fill="FFFFFF"/>
        <w:spacing w:before="240" w:after="240" w:line="288" w:lineRule="atLeast"/>
        <w:textAlignment w:val="baseline"/>
        <w:rPr>
          <w:rFonts w:ascii="inherit" w:eastAsia="Times New Roman" w:hAnsi="inherit" w:cs="Arial"/>
          <w:color w:val="333333"/>
          <w:sz w:val="27"/>
          <w:szCs w:val="27"/>
        </w:rPr>
      </w:pPr>
      <w:r w:rsidRPr="00E41A10">
        <w:rPr>
          <w:rFonts w:ascii="inherit" w:eastAsia="Times New Roman" w:hAnsi="inherit" w:cs="Arial"/>
          <w:color w:val="333333"/>
          <w:sz w:val="27"/>
          <w:szCs w:val="27"/>
        </w:rPr>
        <w:t>Приемы ручного массажа представляют собой модификацию пассивных движений, которые вместе с тем значительно отличаются от пассивных движений, применяемых в ЛГ. При помощи массажных движений представляется возможным следующее (Вербов А.Ф.).</w:t>
      </w:r>
    </w:p>
    <w:p w:rsidR="00E41A10" w:rsidRPr="00E41A10" w:rsidRDefault="00E41A10" w:rsidP="009B7378">
      <w:pPr>
        <w:numPr>
          <w:ilvl w:val="0"/>
          <w:numId w:val="101"/>
        </w:numPr>
        <w:shd w:val="clear" w:color="auto" w:fill="FFFFFF"/>
        <w:spacing w:after="240" w:line="240" w:lineRule="auto"/>
        <w:ind w:left="0"/>
        <w:textAlignment w:val="baseline"/>
        <w:rPr>
          <w:rFonts w:ascii="inherit" w:eastAsia="Times New Roman" w:hAnsi="inherit" w:cs="Arial"/>
          <w:color w:val="333333"/>
          <w:sz w:val="27"/>
          <w:szCs w:val="27"/>
        </w:rPr>
      </w:pPr>
      <w:r w:rsidRPr="00E41A10">
        <w:rPr>
          <w:rFonts w:ascii="inherit" w:eastAsia="Times New Roman" w:hAnsi="inherit" w:cs="Arial"/>
          <w:color w:val="333333"/>
          <w:sz w:val="27"/>
          <w:szCs w:val="27"/>
        </w:rPr>
        <w:t>Осуществлять более дифференцированное и дозированное воздействие на отдельные ткани (кожу, слизистые оболочки, мышцы, сосуды, нервы), чего нельзя достичь при применении физических упражнений.</w:t>
      </w:r>
    </w:p>
    <w:p w:rsidR="00E41A10" w:rsidRPr="00E41A10" w:rsidRDefault="00E41A10" w:rsidP="009B7378">
      <w:pPr>
        <w:numPr>
          <w:ilvl w:val="0"/>
          <w:numId w:val="101"/>
        </w:numPr>
        <w:shd w:val="clear" w:color="auto" w:fill="FFFFFF"/>
        <w:spacing w:after="240" w:line="240" w:lineRule="auto"/>
        <w:ind w:left="0"/>
        <w:textAlignment w:val="baseline"/>
        <w:rPr>
          <w:rFonts w:ascii="inherit" w:eastAsia="Times New Roman" w:hAnsi="inherit" w:cs="Arial"/>
          <w:color w:val="333333"/>
          <w:sz w:val="27"/>
          <w:szCs w:val="27"/>
        </w:rPr>
      </w:pPr>
      <w:r w:rsidRPr="00E41A10">
        <w:rPr>
          <w:rFonts w:ascii="inherit" w:eastAsia="Times New Roman" w:hAnsi="inherit" w:cs="Arial"/>
          <w:color w:val="333333"/>
          <w:sz w:val="27"/>
          <w:szCs w:val="27"/>
        </w:rPr>
        <w:t>Более энергично воздействовать на гладкую мускулатуру, чем при помощи физических упражнений, которые направлены главным образом на возбуждение поперечнополосатой мускулатуры.</w:t>
      </w:r>
    </w:p>
    <w:p w:rsidR="00E41A10" w:rsidRPr="0027735F" w:rsidRDefault="00E41A10" w:rsidP="0027735F">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Оказывать воздействие на различные рефлексогенные зоны (например, воротниковую, пояснично-крестцовую и др.), а также на рефлексогенные зоны Захарьина–Геда, Маккензи и др.).</w:t>
      </w: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Техника массажа складывается из множества отдельных приемов, которые сводятся к следующим четырем </w:t>
      </w:r>
      <w:r w:rsidRPr="0027735F">
        <w:rPr>
          <w:rFonts w:ascii="Times New Roman" w:eastAsia="Times New Roman" w:hAnsi="Times New Roman" w:cs="Times New Roman"/>
          <w:b/>
          <w:bCs/>
          <w:color w:val="333333"/>
          <w:sz w:val="27"/>
          <w:szCs w:val="27"/>
          <w:bdr w:val="none" w:sz="0" w:space="0" w:color="auto" w:frame="1"/>
        </w:rPr>
        <w:t>основным приемам</w:t>
      </w:r>
      <w:r w:rsidRPr="0027735F">
        <w:rPr>
          <w:rFonts w:ascii="Times New Roman" w:eastAsia="Times New Roman" w:hAnsi="Times New Roman" w:cs="Times New Roman"/>
          <w:color w:val="333333"/>
          <w:sz w:val="27"/>
          <w:szCs w:val="27"/>
        </w:rPr>
        <w:t>:</w:t>
      </w:r>
    </w:p>
    <w:p w:rsidR="00E41A10" w:rsidRPr="0027735F" w:rsidRDefault="00E41A10" w:rsidP="009B7378">
      <w:pPr>
        <w:numPr>
          <w:ilvl w:val="0"/>
          <w:numId w:val="1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поглаживание;</w:t>
      </w:r>
    </w:p>
    <w:p w:rsidR="00E41A10" w:rsidRPr="0027735F" w:rsidRDefault="00E41A10" w:rsidP="009B7378">
      <w:pPr>
        <w:numPr>
          <w:ilvl w:val="0"/>
          <w:numId w:val="1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растирание;</w:t>
      </w:r>
    </w:p>
    <w:p w:rsidR="00E41A10" w:rsidRPr="0027735F" w:rsidRDefault="00E41A10" w:rsidP="009B7378">
      <w:pPr>
        <w:numPr>
          <w:ilvl w:val="0"/>
          <w:numId w:val="1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разминание;</w:t>
      </w:r>
    </w:p>
    <w:p w:rsidR="00E41A10" w:rsidRPr="0027735F" w:rsidRDefault="00E41A10" w:rsidP="009B7378">
      <w:pPr>
        <w:numPr>
          <w:ilvl w:val="0"/>
          <w:numId w:val="1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вибрация.</w:t>
      </w: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Такие массажные приемы, как глажение при поглаживании, пиление или штрихование при растирании, валяние или накатывание при разминании, рассматривают как </w:t>
      </w:r>
      <w:r w:rsidRPr="0027735F">
        <w:rPr>
          <w:rFonts w:ascii="Times New Roman" w:eastAsia="Times New Roman" w:hAnsi="Times New Roman" w:cs="Times New Roman"/>
          <w:b/>
          <w:bCs/>
          <w:color w:val="333333"/>
          <w:sz w:val="27"/>
          <w:szCs w:val="27"/>
          <w:bdr w:val="none" w:sz="0" w:space="0" w:color="auto" w:frame="1"/>
        </w:rPr>
        <w:t>вспомогательные приемы</w:t>
      </w:r>
      <w:r w:rsidRPr="0027735F">
        <w:rPr>
          <w:rFonts w:ascii="Times New Roman" w:eastAsia="Times New Roman" w:hAnsi="Times New Roman" w:cs="Times New Roman"/>
          <w:color w:val="333333"/>
          <w:sz w:val="27"/>
          <w:szCs w:val="27"/>
        </w:rPr>
        <w:t> лечебного массажа, применение которых ставит задачу усилить или ослабить физиологическое действие основных массажных приемов (табл. 2.10).</w:t>
      </w:r>
    </w:p>
    <w:p w:rsidR="0027735F" w:rsidRDefault="0027735F" w:rsidP="00E41A10">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szCs w:val="27"/>
          <w:bdr w:val="none" w:sz="0" w:space="0" w:color="auto" w:frame="1"/>
        </w:rPr>
        <w:t>Таблица 2.10.</w:t>
      </w:r>
      <w:r w:rsidRPr="0027735F">
        <w:rPr>
          <w:rFonts w:ascii="Times New Roman" w:eastAsia="Times New Roman" w:hAnsi="Times New Roman" w:cs="Times New Roman"/>
          <w:color w:val="333333"/>
          <w:sz w:val="27"/>
          <w:szCs w:val="27"/>
        </w:rPr>
        <w:t> Основные и вспомогательные (дополнительные) приемы массажа</w:t>
      </w:r>
    </w:p>
    <w:tbl>
      <w:tblPr>
        <w:tblW w:w="0" w:type="auto"/>
        <w:shd w:val="clear" w:color="auto" w:fill="FFFFFF"/>
        <w:tblCellMar>
          <w:left w:w="0" w:type="dxa"/>
          <w:right w:w="0" w:type="dxa"/>
        </w:tblCellMar>
        <w:tblLook w:val="04A0"/>
      </w:tblPr>
      <w:tblGrid>
        <w:gridCol w:w="1890"/>
        <w:gridCol w:w="2655"/>
        <w:gridCol w:w="4820"/>
      </w:tblGrid>
      <w:tr w:rsidR="00E41A10" w:rsidRPr="00E41A10" w:rsidTr="00443D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b/>
                <w:bCs/>
                <w:color w:val="333333"/>
                <w:sz w:val="27"/>
                <w:szCs w:val="27"/>
                <w:bdr w:val="none" w:sz="0" w:space="0" w:color="auto" w:frame="1"/>
              </w:rPr>
              <w:t>Основные приемы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b/>
                <w:bCs/>
                <w:color w:val="333333"/>
                <w:sz w:val="27"/>
                <w:szCs w:val="27"/>
                <w:bdr w:val="none" w:sz="0" w:space="0" w:color="auto" w:frame="1"/>
              </w:rPr>
              <w:t>Виды основных приемов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b/>
                <w:bCs/>
                <w:color w:val="333333"/>
                <w:sz w:val="27"/>
                <w:szCs w:val="27"/>
                <w:bdr w:val="none" w:sz="0" w:space="0" w:color="auto" w:frame="1"/>
              </w:rPr>
              <w:t>Вспомогательные приемы</w:t>
            </w:r>
          </w:p>
        </w:tc>
      </w:tr>
      <w:tr w:rsidR="00E41A10" w:rsidRPr="00E41A10" w:rsidTr="00443D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Поглаживание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Плоскостное.</w:t>
            </w:r>
            <w:r w:rsidRPr="00E41A10">
              <w:rPr>
                <w:rFonts w:ascii="inherit" w:eastAsia="Times New Roman" w:hAnsi="inherit" w:cs="Arial"/>
                <w:color w:val="333333"/>
                <w:sz w:val="27"/>
                <w:szCs w:val="27"/>
              </w:rPr>
              <w:br/>
              <w:t>Обхватывающее: • непрерывистое;</w:t>
            </w:r>
            <w:r w:rsidRPr="00E41A10">
              <w:rPr>
                <w:rFonts w:ascii="inherit" w:eastAsia="Times New Roman" w:hAnsi="inherit" w:cs="Arial"/>
                <w:color w:val="333333"/>
                <w:sz w:val="27"/>
                <w:szCs w:val="27"/>
              </w:rPr>
              <w:br/>
              <w:t>• прерывистое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Глажение.</w:t>
            </w:r>
            <w:r w:rsidRPr="00E41A10">
              <w:rPr>
                <w:rFonts w:ascii="inherit" w:eastAsia="Times New Roman" w:hAnsi="inherit" w:cs="Arial"/>
                <w:color w:val="333333"/>
                <w:sz w:val="27"/>
                <w:szCs w:val="27"/>
              </w:rPr>
              <w:br/>
              <w:t>Гребнеобразный.</w:t>
            </w:r>
            <w:r w:rsidRPr="00E41A10">
              <w:rPr>
                <w:rFonts w:ascii="inherit" w:eastAsia="Times New Roman" w:hAnsi="inherit" w:cs="Arial"/>
                <w:color w:val="333333"/>
                <w:sz w:val="27"/>
                <w:szCs w:val="27"/>
              </w:rPr>
              <w:br/>
              <w:t>Крестообразный.</w:t>
            </w:r>
            <w:r w:rsidRPr="00E41A10">
              <w:rPr>
                <w:rFonts w:ascii="inherit" w:eastAsia="Times New Roman" w:hAnsi="inherit" w:cs="Arial"/>
                <w:color w:val="333333"/>
                <w:sz w:val="27"/>
                <w:szCs w:val="27"/>
              </w:rPr>
              <w:br/>
              <w:t>Щипцеобразный</w:t>
            </w:r>
          </w:p>
        </w:tc>
      </w:tr>
      <w:tr w:rsidR="00E41A10" w:rsidRPr="00E41A10" w:rsidTr="00443D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Растирание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Плоскостное.</w:t>
            </w:r>
            <w:r w:rsidRPr="00E41A10">
              <w:rPr>
                <w:rFonts w:ascii="inherit" w:eastAsia="Times New Roman" w:hAnsi="inherit" w:cs="Arial"/>
                <w:color w:val="333333"/>
                <w:sz w:val="27"/>
                <w:szCs w:val="27"/>
              </w:rPr>
              <w:br/>
              <w:t>Обхватывающее: • непрерывистое;</w:t>
            </w:r>
            <w:r w:rsidRPr="00E41A10">
              <w:rPr>
                <w:rFonts w:ascii="inherit" w:eastAsia="Times New Roman" w:hAnsi="inherit" w:cs="Arial"/>
                <w:color w:val="333333"/>
                <w:sz w:val="27"/>
                <w:szCs w:val="27"/>
              </w:rPr>
              <w:br/>
              <w:t>• прерывистое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Гребнеобразный.</w:t>
            </w:r>
            <w:r w:rsidRPr="00E41A10">
              <w:rPr>
                <w:rFonts w:ascii="inherit" w:eastAsia="Times New Roman" w:hAnsi="inherit" w:cs="Arial"/>
                <w:color w:val="333333"/>
                <w:sz w:val="27"/>
                <w:szCs w:val="27"/>
              </w:rPr>
              <w:br/>
              <w:t>Пиление.</w:t>
            </w:r>
            <w:r w:rsidRPr="00E41A10">
              <w:rPr>
                <w:rFonts w:ascii="inherit" w:eastAsia="Times New Roman" w:hAnsi="inherit" w:cs="Arial"/>
                <w:color w:val="333333"/>
                <w:sz w:val="27"/>
                <w:szCs w:val="27"/>
              </w:rPr>
              <w:br/>
              <w:t>Штрихование (пересекание).</w:t>
            </w:r>
            <w:r w:rsidRPr="00E41A10">
              <w:rPr>
                <w:rFonts w:ascii="inherit" w:eastAsia="Times New Roman" w:hAnsi="inherit" w:cs="Arial"/>
                <w:color w:val="333333"/>
                <w:sz w:val="27"/>
                <w:szCs w:val="27"/>
              </w:rPr>
              <w:br/>
              <w:t>Строгание, смещение.</w:t>
            </w:r>
            <w:r w:rsidRPr="00E41A10">
              <w:rPr>
                <w:rFonts w:ascii="inherit" w:eastAsia="Times New Roman" w:hAnsi="inherit" w:cs="Arial"/>
                <w:color w:val="333333"/>
                <w:sz w:val="27"/>
                <w:szCs w:val="27"/>
              </w:rPr>
              <w:br/>
              <w:t>Крестообразный.</w:t>
            </w:r>
            <w:r w:rsidRPr="00E41A10">
              <w:rPr>
                <w:rFonts w:ascii="inherit" w:eastAsia="Times New Roman" w:hAnsi="inherit" w:cs="Arial"/>
                <w:color w:val="333333"/>
                <w:sz w:val="27"/>
                <w:szCs w:val="27"/>
              </w:rPr>
              <w:br/>
              <w:t>Щипцеобразный</w:t>
            </w:r>
          </w:p>
        </w:tc>
      </w:tr>
      <w:tr w:rsidR="00E41A10" w:rsidRPr="00E41A10" w:rsidTr="00443D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Разминание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Поверхностное.</w:t>
            </w:r>
            <w:r w:rsidRPr="00E41A10">
              <w:rPr>
                <w:rFonts w:ascii="inherit" w:eastAsia="Times New Roman" w:hAnsi="inherit" w:cs="Arial"/>
                <w:color w:val="333333"/>
                <w:sz w:val="27"/>
                <w:szCs w:val="27"/>
              </w:rPr>
              <w:br/>
              <w:t>Глубокое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Выжимание.</w:t>
            </w:r>
            <w:r w:rsidRPr="00E41A10">
              <w:rPr>
                <w:rFonts w:ascii="inherit" w:eastAsia="Times New Roman" w:hAnsi="inherit" w:cs="Arial"/>
                <w:color w:val="333333"/>
                <w:sz w:val="27"/>
                <w:szCs w:val="27"/>
              </w:rPr>
              <w:br/>
              <w:t>Валяние.</w:t>
            </w:r>
            <w:r w:rsidRPr="00E41A10">
              <w:rPr>
                <w:rFonts w:ascii="inherit" w:eastAsia="Times New Roman" w:hAnsi="inherit" w:cs="Arial"/>
                <w:color w:val="333333"/>
                <w:sz w:val="27"/>
                <w:szCs w:val="27"/>
              </w:rPr>
              <w:br/>
            </w:r>
            <w:r w:rsidRPr="00E41A10">
              <w:rPr>
                <w:rFonts w:ascii="inherit" w:eastAsia="Times New Roman" w:hAnsi="inherit" w:cs="Arial"/>
                <w:color w:val="333333"/>
                <w:sz w:val="27"/>
                <w:szCs w:val="27"/>
              </w:rPr>
              <w:lastRenderedPageBreak/>
              <w:t>Щипцеобразное разминание, накатывание, сдвигание, сжатие, надавливание, растяжение</w:t>
            </w:r>
          </w:p>
        </w:tc>
      </w:tr>
      <w:tr w:rsidR="00E41A10" w:rsidRPr="00E41A10" w:rsidTr="00443D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lastRenderedPageBreak/>
              <w:t>Вибрация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Непрерывистая.</w:t>
            </w:r>
            <w:r w:rsidRPr="00E41A10">
              <w:rPr>
                <w:rFonts w:ascii="inherit" w:eastAsia="Times New Roman" w:hAnsi="inherit" w:cs="Arial"/>
                <w:color w:val="333333"/>
                <w:sz w:val="27"/>
                <w:szCs w:val="27"/>
              </w:rPr>
              <w:br/>
              <w:t>Прерывистая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Сотрясение (потряхивание).</w:t>
            </w:r>
            <w:r w:rsidRPr="00E41A10">
              <w:rPr>
                <w:rFonts w:ascii="inherit" w:eastAsia="Times New Roman" w:hAnsi="inherit" w:cs="Arial"/>
                <w:color w:val="333333"/>
                <w:sz w:val="27"/>
                <w:szCs w:val="27"/>
              </w:rPr>
              <w:br/>
              <w:t>Встряхивание.</w:t>
            </w:r>
            <w:r w:rsidRPr="00E41A10">
              <w:rPr>
                <w:rFonts w:ascii="inherit" w:eastAsia="Times New Roman" w:hAnsi="inherit" w:cs="Arial"/>
                <w:color w:val="333333"/>
                <w:sz w:val="27"/>
                <w:szCs w:val="27"/>
              </w:rPr>
              <w:br/>
              <w:t>Рубление.</w:t>
            </w:r>
            <w:r w:rsidRPr="00E41A10">
              <w:rPr>
                <w:rFonts w:ascii="inherit" w:eastAsia="Times New Roman" w:hAnsi="inherit" w:cs="Arial"/>
                <w:color w:val="333333"/>
                <w:sz w:val="27"/>
                <w:szCs w:val="27"/>
              </w:rPr>
              <w:br/>
              <w:t>Поколачивание.</w:t>
            </w:r>
            <w:r w:rsidRPr="00E41A10">
              <w:rPr>
                <w:rFonts w:ascii="inherit" w:eastAsia="Times New Roman" w:hAnsi="inherit" w:cs="Arial"/>
                <w:color w:val="333333"/>
                <w:sz w:val="27"/>
                <w:szCs w:val="27"/>
              </w:rPr>
              <w:br/>
              <w:t>Похлопывание.</w:t>
            </w:r>
            <w:r w:rsidRPr="00E41A10">
              <w:rPr>
                <w:rFonts w:ascii="inherit" w:eastAsia="Times New Roman" w:hAnsi="inherit" w:cs="Arial"/>
                <w:color w:val="333333"/>
                <w:sz w:val="27"/>
                <w:szCs w:val="27"/>
              </w:rPr>
              <w:br/>
              <w:t>Пунктирование.</w:t>
            </w:r>
            <w:r w:rsidRPr="00E41A10">
              <w:rPr>
                <w:rFonts w:ascii="inherit" w:eastAsia="Times New Roman" w:hAnsi="inherit" w:cs="Arial"/>
                <w:color w:val="333333"/>
                <w:sz w:val="27"/>
                <w:szCs w:val="27"/>
              </w:rPr>
              <w:br/>
              <w:t>Стегание</w:t>
            </w:r>
          </w:p>
        </w:tc>
      </w:tr>
    </w:tbl>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В зависимости от используемых приемов, их силы и длительности воздействия можно получить тонизирующий или успокаивающий эффект. Кроме того, применение вспомогательных массажных приемов может быть обусловлено анатомо-топографическими особенностями массируемой области.</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rPr>
        <w:t>В массажной практике </w:t>
      </w:r>
      <w:r w:rsidRPr="0027735F">
        <w:rPr>
          <w:rStyle w:val="hilight"/>
          <w:color w:val="333333"/>
          <w:sz w:val="27"/>
          <w:szCs w:val="27"/>
          <w:bdr w:val="none" w:sz="0" w:space="0" w:color="auto" w:frame="1"/>
          <w:shd w:val="clear" w:color="auto" w:fill="F1FF58"/>
        </w:rPr>
        <w:t>редко</w:t>
      </w:r>
      <w:r w:rsidRPr="0027735F">
        <w:rPr>
          <w:color w:val="333333"/>
          <w:sz w:val="27"/>
          <w:szCs w:val="27"/>
        </w:rPr>
        <w:t> используют один какой-либо массажный прием: «массажные приемы как отдельные тоны музыки никогда подолгу не звучат в одиночку, а переходят один в другой, сливаясь в аккорд» (цит. по Вербову А.Ф.).</w:t>
      </w:r>
    </w:p>
    <w:p w:rsidR="00443D67" w:rsidRPr="0027735F" w:rsidRDefault="00443D67" w:rsidP="00E41A10">
      <w:pPr>
        <w:pStyle w:val="txt"/>
        <w:shd w:val="clear" w:color="auto" w:fill="FFFFFF"/>
        <w:spacing w:before="0" w:beforeAutospacing="0" w:after="0" w:afterAutospacing="0" w:line="288" w:lineRule="atLeast"/>
        <w:textAlignment w:val="baseline"/>
        <w:rPr>
          <w:color w:val="333333"/>
          <w:sz w:val="27"/>
          <w:szCs w:val="27"/>
        </w:rPr>
      </w:pP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Основные и вспомогательные приемы лечебного массажа</w:t>
      </w:r>
    </w:p>
    <w:p w:rsidR="00443D67" w:rsidRPr="0027735F" w:rsidRDefault="00443D67" w:rsidP="00E41A10">
      <w:pPr>
        <w:pStyle w:val="txt"/>
        <w:shd w:val="clear" w:color="auto" w:fill="FFFFFF"/>
        <w:spacing w:before="0" w:beforeAutospacing="0" w:after="0" w:afterAutospacing="0" w:line="288" w:lineRule="atLeast"/>
        <w:textAlignment w:val="baseline"/>
        <w:rPr>
          <w:rStyle w:val="a4"/>
          <w:color w:val="333333"/>
          <w:sz w:val="27"/>
          <w:szCs w:val="27"/>
          <w:bdr w:val="none" w:sz="0" w:space="0" w:color="auto" w:frame="1"/>
        </w:rPr>
      </w:pP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Поглаживание</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Массирующая рука скользит по коже, надавливая на нее с различной силой, причем кожа не сдвигается во время выполнения этого приема.</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Физиологическое действие приема</w:t>
      </w:r>
      <w:r w:rsidRPr="0027735F">
        <w:rPr>
          <w:color w:val="333333"/>
          <w:sz w:val="27"/>
          <w:szCs w:val="27"/>
        </w:rPr>
        <w:t> поглаживания представлено на рис. 2.26.</w:t>
      </w: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hAnsi="Times New Roman" w:cs="Times New Roman"/>
          <w:noProof/>
        </w:rPr>
        <w:lastRenderedPageBreak/>
        <w:drawing>
          <wp:inline distT="0" distB="0" distL="0" distR="0">
            <wp:extent cx="4019550" cy="4200525"/>
            <wp:effectExtent l="19050" t="0" r="0" b="0"/>
            <wp:docPr id="93" name="Рисунок 93" descr="https://www.studentlibrary.ru/cgi-bin/mb4x?usr_data=gd-image(doc,ISBN9785970471852-0004,img4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studentlibrary.ru/cgi-bin/mb4x?usr_data=gd-image(doc,ISBN9785970471852-0004,img44.png,-1,,00000000,)&amp;hide_Cookie=yes"/>
                    <pic:cNvPicPr>
                      <a:picLocks noChangeAspect="1" noChangeArrowheads="1"/>
                    </pic:cNvPicPr>
                  </pic:nvPicPr>
                  <pic:blipFill>
                    <a:blip r:embed="rId102"/>
                    <a:srcRect/>
                    <a:stretch>
                      <a:fillRect/>
                    </a:stretch>
                  </pic:blipFill>
                  <pic:spPr bwMode="auto">
                    <a:xfrm>
                      <a:off x="0" y="0"/>
                      <a:ext cx="4019550" cy="4200525"/>
                    </a:xfrm>
                    <a:prstGeom prst="rect">
                      <a:avLst/>
                    </a:prstGeom>
                    <a:noFill/>
                    <a:ln w="9525">
                      <a:noFill/>
                      <a:miter lim="800000"/>
                      <a:headEnd/>
                      <a:tailEnd/>
                    </a:ln>
                  </pic:spPr>
                </pic:pic>
              </a:graphicData>
            </a:graphic>
          </wp:inline>
        </w:drawing>
      </w: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szCs w:val="27"/>
          <w:bdr w:val="none" w:sz="0" w:space="0" w:color="auto" w:frame="1"/>
        </w:rPr>
        <w:t>Рис. 2.26.</w:t>
      </w:r>
      <w:r w:rsidRPr="0027735F">
        <w:rPr>
          <w:rFonts w:ascii="Times New Roman" w:eastAsia="Times New Roman" w:hAnsi="Times New Roman" w:cs="Times New Roman"/>
          <w:color w:val="333333"/>
          <w:sz w:val="27"/>
          <w:szCs w:val="27"/>
        </w:rPr>
        <w:t> Физиологическое действие приема поглаживания</w:t>
      </w:r>
    </w:p>
    <w:p w:rsidR="00443D67" w:rsidRPr="0027735F" w:rsidRDefault="00443D67" w:rsidP="00E41A10">
      <w:pPr>
        <w:shd w:val="clear" w:color="auto" w:fill="FFFFFF"/>
        <w:spacing w:after="0" w:line="288" w:lineRule="atLeast"/>
        <w:textAlignment w:val="baseline"/>
        <w:rPr>
          <w:rFonts w:ascii="Times New Roman" w:eastAsia="Times New Roman" w:hAnsi="Times New Roman" w:cs="Times New Roman"/>
          <w:b/>
          <w:bCs/>
          <w:color w:val="333333"/>
          <w:sz w:val="27"/>
        </w:rPr>
      </w:pP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rPr>
        <w:t>Растирание</w:t>
      </w:r>
    </w:p>
    <w:p w:rsidR="00E41A10" w:rsidRPr="0027735F" w:rsidRDefault="00E41A10" w:rsidP="00E41A1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Растирание состоит в передвижении, смещении или растяжении тканей в различных направлениях. Рука массажиста поступательными прямолинейными или круговыми движениями образует впереди себя кожную складку в виде валика. Прием отличается от поглаживания следующими признаками:</w:t>
      </w:r>
    </w:p>
    <w:p w:rsidR="00E41A10" w:rsidRPr="0027735F" w:rsidRDefault="00E41A10" w:rsidP="009B7378">
      <w:pPr>
        <w:numPr>
          <w:ilvl w:val="0"/>
          <w:numId w:val="1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при растирании массирующая рука не скользит по коже, а кожа сдвигается вместе с массирующей рукой;</w:t>
      </w:r>
    </w:p>
    <w:p w:rsidR="00E41A10" w:rsidRPr="0027735F" w:rsidRDefault="00E41A10" w:rsidP="009B7378">
      <w:pPr>
        <w:numPr>
          <w:ilvl w:val="0"/>
          <w:numId w:val="1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массажные движения при растирании можно выполнять как по ходу, так и против тока лимфы и крови.</w:t>
      </w:r>
    </w:p>
    <w:p w:rsidR="00E41A10" w:rsidRPr="0027735F" w:rsidRDefault="00E41A10" w:rsidP="00E41A1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Физиологическое действие приема растирания представлено на рис. 2.27.</w:t>
      </w: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hAnsi="Times New Roman" w:cs="Times New Roman"/>
          <w:noProof/>
        </w:rPr>
        <w:drawing>
          <wp:inline distT="0" distB="0" distL="0" distR="0">
            <wp:extent cx="3933825" cy="1876425"/>
            <wp:effectExtent l="19050" t="0" r="9525" b="0"/>
            <wp:docPr id="96" name="Рисунок 96" descr="https://www.studentlibrary.ru/cgi-bin/mb4x?usr_data=gd-image(doc,ISBN9785970471852-0004,img4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www.studentlibrary.ru/cgi-bin/mb4x?usr_data=gd-image(doc,ISBN9785970471852-0004,img45.png,-1,,00000000,)&amp;hide_Cookie=yes"/>
                    <pic:cNvPicPr>
                      <a:picLocks noChangeAspect="1" noChangeArrowheads="1"/>
                    </pic:cNvPicPr>
                  </pic:nvPicPr>
                  <pic:blipFill>
                    <a:blip r:embed="rId103"/>
                    <a:srcRect/>
                    <a:stretch>
                      <a:fillRect/>
                    </a:stretch>
                  </pic:blipFill>
                  <pic:spPr bwMode="auto">
                    <a:xfrm>
                      <a:off x="0" y="0"/>
                      <a:ext cx="3933825" cy="1876425"/>
                    </a:xfrm>
                    <a:prstGeom prst="rect">
                      <a:avLst/>
                    </a:prstGeom>
                    <a:noFill/>
                    <a:ln w="9525">
                      <a:noFill/>
                      <a:miter lim="800000"/>
                      <a:headEnd/>
                      <a:tailEnd/>
                    </a:ln>
                  </pic:spPr>
                </pic:pic>
              </a:graphicData>
            </a:graphic>
          </wp:inline>
        </w:drawing>
      </w: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szCs w:val="27"/>
          <w:bdr w:val="none" w:sz="0" w:space="0" w:color="auto" w:frame="1"/>
        </w:rPr>
        <w:t>Рис. 2.27.</w:t>
      </w:r>
      <w:r w:rsidRPr="0027735F">
        <w:rPr>
          <w:rFonts w:ascii="Times New Roman" w:eastAsia="Times New Roman" w:hAnsi="Times New Roman" w:cs="Times New Roman"/>
          <w:color w:val="333333"/>
          <w:sz w:val="27"/>
          <w:szCs w:val="27"/>
        </w:rPr>
        <w:t> Физиологическое действие приема растирания</w:t>
      </w:r>
    </w:p>
    <w:p w:rsidR="00443D67" w:rsidRPr="0027735F" w:rsidRDefault="00443D67" w:rsidP="00E41A10">
      <w:pPr>
        <w:shd w:val="clear" w:color="auto" w:fill="FFFFFF"/>
        <w:spacing w:after="0" w:line="288" w:lineRule="atLeast"/>
        <w:textAlignment w:val="baseline"/>
        <w:rPr>
          <w:rFonts w:ascii="Times New Roman" w:eastAsia="Times New Roman" w:hAnsi="Times New Roman" w:cs="Times New Roman"/>
          <w:b/>
          <w:bCs/>
          <w:color w:val="333333"/>
          <w:sz w:val="27"/>
        </w:rPr>
      </w:pP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rPr>
        <w:t>Разминание</w:t>
      </w:r>
    </w:p>
    <w:p w:rsidR="00E41A10" w:rsidRPr="0027735F" w:rsidRDefault="00E41A10" w:rsidP="00E41A1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Прием состоит в следующем:</w:t>
      </w:r>
    </w:p>
    <w:p w:rsidR="00E41A10" w:rsidRPr="0027735F" w:rsidRDefault="00E41A10" w:rsidP="009B7378">
      <w:pPr>
        <w:numPr>
          <w:ilvl w:val="0"/>
          <w:numId w:val="1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непрерывистом или прерывистом захватывании, приподнимании (оттягивании) и отжимании тканей;</w:t>
      </w:r>
    </w:p>
    <w:p w:rsidR="00E41A10" w:rsidRPr="0027735F" w:rsidRDefault="00E41A10" w:rsidP="009B7378">
      <w:pPr>
        <w:numPr>
          <w:ilvl w:val="0"/>
          <w:numId w:val="1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захватывании и попеременном сдавливании тканей;</w:t>
      </w:r>
    </w:p>
    <w:p w:rsidR="00E41A10" w:rsidRPr="0027735F" w:rsidRDefault="00E41A10" w:rsidP="009B7378">
      <w:pPr>
        <w:numPr>
          <w:ilvl w:val="0"/>
          <w:numId w:val="1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сжимании и перетирании тканей;</w:t>
      </w:r>
    </w:p>
    <w:p w:rsidR="00E41A10" w:rsidRPr="0027735F" w:rsidRDefault="00E41A10" w:rsidP="009B7378">
      <w:pPr>
        <w:numPr>
          <w:ilvl w:val="0"/>
          <w:numId w:val="1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сдвигании или растяжении тканей.</w:t>
      </w:r>
    </w:p>
    <w:p w:rsidR="00E41A10" w:rsidRPr="0027735F"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b/>
          <w:bCs/>
          <w:color w:val="333333"/>
          <w:sz w:val="27"/>
          <w:szCs w:val="27"/>
          <w:bdr w:val="none" w:sz="0" w:space="0" w:color="auto" w:frame="1"/>
        </w:rPr>
        <w:t>Физиологическое действие разминания</w:t>
      </w:r>
      <w:r w:rsidRPr="0027735F">
        <w:rPr>
          <w:rFonts w:ascii="Times New Roman" w:eastAsia="Times New Roman" w:hAnsi="Times New Roman" w:cs="Times New Roman"/>
          <w:color w:val="333333"/>
          <w:sz w:val="27"/>
          <w:szCs w:val="27"/>
        </w:rPr>
        <w:t>. При разминании сильнее, чем при растирании, повышается тонус мышц, усиливается их сократительная функция, повышается кровоснабжение массируемого участка, усиливается гиперемия, что способствует опорожнению лимфатических и кровеносных сосудов. Этот прием служит как бы пассивной гимнастикой для мышц (рис. 2.28).</w:t>
      </w: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hAnsi="Times New Roman" w:cs="Times New Roman"/>
          <w:noProof/>
        </w:rPr>
        <w:drawing>
          <wp:inline distT="0" distB="0" distL="0" distR="0">
            <wp:extent cx="2971800" cy="2009775"/>
            <wp:effectExtent l="19050" t="0" r="0" b="0"/>
            <wp:docPr id="99" name="Рисунок 99" descr="https://www.studentlibrary.ru/cgi-bin/mb4x?usr_data=gd-image(doc,ISBN9785970471852-0004,img4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studentlibrary.ru/cgi-bin/mb4x?usr_data=gd-image(doc,ISBN9785970471852-0004,img46.png,-1,,00000000,)&amp;hide_Cookie=yes"/>
                    <pic:cNvPicPr>
                      <a:picLocks noChangeAspect="1" noChangeArrowheads="1"/>
                    </pic:cNvPicPr>
                  </pic:nvPicPr>
                  <pic:blipFill>
                    <a:blip r:embed="rId104"/>
                    <a:srcRect/>
                    <a:stretch>
                      <a:fillRect/>
                    </a:stretch>
                  </pic:blipFill>
                  <pic:spPr bwMode="auto">
                    <a:xfrm>
                      <a:off x="0" y="0"/>
                      <a:ext cx="2971800" cy="2009775"/>
                    </a:xfrm>
                    <a:prstGeom prst="rect">
                      <a:avLst/>
                    </a:prstGeom>
                    <a:noFill/>
                    <a:ln w="9525">
                      <a:noFill/>
                      <a:miter lim="800000"/>
                      <a:headEnd/>
                      <a:tailEnd/>
                    </a:ln>
                  </pic:spPr>
                </pic:pic>
              </a:graphicData>
            </a:graphic>
          </wp:inline>
        </w:drawing>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Рис. 2.28.</w:t>
      </w:r>
      <w:r w:rsidRPr="0027735F">
        <w:rPr>
          <w:color w:val="333333"/>
          <w:sz w:val="27"/>
          <w:szCs w:val="27"/>
        </w:rPr>
        <w:t> Физиологическое действие приема разминания</w:t>
      </w:r>
    </w:p>
    <w:p w:rsidR="00443D67" w:rsidRPr="0027735F" w:rsidRDefault="00443D67" w:rsidP="00E41A10">
      <w:pPr>
        <w:pStyle w:val="txt"/>
        <w:shd w:val="clear" w:color="auto" w:fill="FFFFFF"/>
        <w:spacing w:before="0" w:beforeAutospacing="0" w:after="0" w:afterAutospacing="0" w:line="288" w:lineRule="atLeast"/>
        <w:textAlignment w:val="baseline"/>
        <w:rPr>
          <w:rStyle w:val="a4"/>
          <w:color w:val="333333"/>
          <w:sz w:val="27"/>
          <w:szCs w:val="27"/>
          <w:bdr w:val="none" w:sz="0" w:space="0" w:color="auto" w:frame="1"/>
        </w:rPr>
      </w:pP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rStyle w:val="a4"/>
          <w:color w:val="333333"/>
          <w:sz w:val="27"/>
          <w:szCs w:val="27"/>
          <w:bdr w:val="none" w:sz="0" w:space="0" w:color="auto" w:frame="1"/>
        </w:rPr>
        <w:t>Вибрация</w:t>
      </w:r>
    </w:p>
    <w:p w:rsidR="00E41A10" w:rsidRPr="0027735F"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27735F">
        <w:rPr>
          <w:color w:val="333333"/>
          <w:sz w:val="27"/>
          <w:szCs w:val="27"/>
        </w:rPr>
        <w:t>Вибрация — прием, когда в массируемых тканях возникают колебательные движения различной скорости и амплитуды.</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27735F">
        <w:rPr>
          <w:b/>
          <w:bCs/>
          <w:color w:val="333333"/>
          <w:sz w:val="27"/>
          <w:szCs w:val="27"/>
          <w:bdr w:val="none" w:sz="0" w:space="0" w:color="auto" w:frame="1"/>
        </w:rPr>
        <w:t>Физиологическое действие вибрации</w:t>
      </w:r>
      <w:r w:rsidRPr="0027735F">
        <w:rPr>
          <w:color w:val="333333"/>
          <w:sz w:val="27"/>
          <w:szCs w:val="27"/>
        </w:rPr>
        <w:t> заключается в следующем: в зависимости от места применения и характера раздражения вибрация вызывает отдаленные реакции типа кожно-висцеральных, моторно-висцеральных и в некоторых случаях — висцеро-висцеральных рефлексов (Могендович М.Р.). При определенной частоте вибрация может оказывать выраженное обезболивающее действие, улучшать сократительную функцию мышц, а также трофику тканей. Глубокое влияние оказывает вибрация и на сосудистую систему, вызывая интенсивное расширение или сужение сосудов — в зависимости от частоты и амплитуды колебаний (рис. 2.29).</w:t>
      </w:r>
    </w:p>
    <w:p w:rsidR="00E41A10" w:rsidRPr="0027735F" w:rsidRDefault="00E41A10" w:rsidP="00E41A10">
      <w:pPr>
        <w:pStyle w:val="txt"/>
        <w:shd w:val="clear" w:color="auto" w:fill="FFFFFF"/>
        <w:spacing w:before="0" w:beforeAutospacing="0" w:after="0" w:afterAutospacing="0" w:line="288" w:lineRule="atLeast"/>
        <w:textAlignment w:val="baseline"/>
        <w:rPr>
          <w:color w:val="333333"/>
          <w:sz w:val="27"/>
          <w:szCs w:val="27"/>
        </w:rPr>
      </w:pPr>
    </w:p>
    <w:p w:rsidR="00E41A10" w:rsidRPr="0027735F" w:rsidRDefault="00E41A10"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hAnsi="Times New Roman" w:cs="Times New Roman"/>
          <w:noProof/>
        </w:rPr>
        <w:lastRenderedPageBreak/>
        <w:drawing>
          <wp:inline distT="0" distB="0" distL="0" distR="0">
            <wp:extent cx="4000500" cy="1600200"/>
            <wp:effectExtent l="19050" t="0" r="0" b="0"/>
            <wp:docPr id="102" name="Рисунок 102" descr="https://www.studentlibrary.ru/cgi-bin/mb4x?usr_data=gd-image(doc,ISBN9785970471852-0004,img4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studentlibrary.ru/cgi-bin/mb4x?usr_data=gd-image(doc,ISBN9785970471852-0004,img47.png,-1,,00000000,)&amp;hide_Cookie=yes"/>
                    <pic:cNvPicPr>
                      <a:picLocks noChangeAspect="1" noChangeArrowheads="1"/>
                    </pic:cNvPicPr>
                  </pic:nvPicPr>
                  <pic:blipFill>
                    <a:blip r:embed="rId105"/>
                    <a:srcRect/>
                    <a:stretch>
                      <a:fillRect/>
                    </a:stretch>
                  </pic:blipFill>
                  <pic:spPr bwMode="auto">
                    <a:xfrm>
                      <a:off x="0" y="0"/>
                      <a:ext cx="4000500" cy="1600200"/>
                    </a:xfrm>
                    <a:prstGeom prst="rect">
                      <a:avLst/>
                    </a:prstGeom>
                    <a:noFill/>
                    <a:ln w="9525">
                      <a:noFill/>
                      <a:miter lim="800000"/>
                      <a:headEnd/>
                      <a:tailEnd/>
                    </a:ln>
                  </pic:spPr>
                </pic:pic>
              </a:graphicData>
            </a:graphic>
          </wp:inline>
        </w:drawing>
      </w:r>
    </w:p>
    <w:p w:rsidR="00215054" w:rsidRPr="0027735F" w:rsidRDefault="00215054"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27735F">
        <w:rPr>
          <w:rFonts w:ascii="Times New Roman" w:eastAsia="Times New Roman" w:hAnsi="Times New Roman" w:cs="Times New Roman"/>
          <w:color w:val="333333"/>
          <w:sz w:val="27"/>
          <w:szCs w:val="27"/>
        </w:rPr>
        <w:t> </w:t>
      </w:r>
    </w:p>
    <w:p w:rsidR="00E41A10" w:rsidRPr="0027735F" w:rsidRDefault="00215054" w:rsidP="00E41A10">
      <w:pPr>
        <w:pStyle w:val="txt"/>
        <w:shd w:val="clear" w:color="auto" w:fill="FFFFFF"/>
        <w:spacing w:before="0" w:beforeAutospacing="0" w:after="0" w:afterAutospacing="0" w:line="288" w:lineRule="atLeast"/>
        <w:textAlignment w:val="baseline"/>
        <w:rPr>
          <w:color w:val="333333"/>
          <w:sz w:val="27"/>
          <w:szCs w:val="27"/>
        </w:rPr>
      </w:pPr>
      <w:r w:rsidRPr="0027735F">
        <w:rPr>
          <w:color w:val="333333"/>
          <w:sz w:val="27"/>
          <w:szCs w:val="27"/>
        </w:rPr>
        <w:t> </w:t>
      </w:r>
      <w:r w:rsidR="00E41A10" w:rsidRPr="0027735F">
        <w:rPr>
          <w:b/>
          <w:bCs/>
          <w:color w:val="333333"/>
          <w:sz w:val="27"/>
          <w:szCs w:val="27"/>
          <w:bdr w:val="none" w:sz="0" w:space="0" w:color="auto" w:frame="1"/>
        </w:rPr>
        <w:t>Рис. 2.29.</w:t>
      </w:r>
      <w:r w:rsidR="00E41A10" w:rsidRPr="0027735F">
        <w:rPr>
          <w:color w:val="333333"/>
          <w:sz w:val="27"/>
          <w:szCs w:val="27"/>
        </w:rPr>
        <w:t> Физиологическое действие вибрации</w:t>
      </w:r>
    </w:p>
    <w:p w:rsidR="00E41A10" w:rsidRPr="0027735F" w:rsidRDefault="000D7D4D" w:rsidP="00E41A10">
      <w:pPr>
        <w:shd w:val="clear" w:color="auto" w:fill="FFFFFF"/>
        <w:textAlignment w:val="baseline"/>
        <w:rPr>
          <w:rFonts w:ascii="Times New Roman" w:hAnsi="Times New Roman" w:cs="Times New Roman"/>
          <w:color w:val="333333"/>
          <w:sz w:val="27"/>
          <w:szCs w:val="27"/>
        </w:rPr>
      </w:pPr>
      <w:hyperlink r:id="rId106" w:history="1"/>
      <w:r w:rsidR="00D4492F">
        <w:t xml:space="preserve"> </w:t>
      </w:r>
    </w:p>
    <w:p w:rsidR="00E41A10" w:rsidRDefault="00E41A10" w:rsidP="00E41A10">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2.4.3. Аппаратный массаж</w:t>
      </w:r>
    </w:p>
    <w:p w:rsidR="00E41A10" w:rsidRDefault="00E41A10" w:rsidP="00E41A1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настоящее время считают, что наибольший лечебно-оздоровительный эффект дает комбинированный массаж, выполняемый в начале процедуры руками, затем аппаратом, а в заключение — снова руками.</w:t>
      </w:r>
    </w:p>
    <w:p w:rsidR="00E41A10" w:rsidRDefault="00E41A10" w:rsidP="00E41A1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Разновидности аппаратного массажа — вибромассаж, гидромассаж, вакуумный (баночный, пневмомассаж) и др.</w:t>
      </w:r>
    </w:p>
    <w:p w:rsidR="00E41A10" w:rsidRDefault="00E41A10" w:rsidP="00E41A1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Вибромассаж.</w:t>
      </w:r>
      <w:r>
        <w:rPr>
          <w:rFonts w:ascii="inherit" w:hAnsi="inherit" w:cs="Arial"/>
          <w:color w:val="333333"/>
          <w:sz w:val="27"/>
          <w:szCs w:val="27"/>
        </w:rPr>
        <w:t> В механизме лечебного действия вибраций большое значение имеет их обезболивающее действие.</w:t>
      </w:r>
    </w:p>
    <w:p w:rsidR="00E41A10" w:rsidRDefault="00E41A10" w:rsidP="00E41A1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Благодаря особенности специфического действия механические вибрации распространяются не только на тонко дифференцированные кожные экстерорецепторы, но и на более глубокие рецепторные аппараты — проприоцепторы, рецепторы сухожилий, интерорецепторы сосудов и т.д. Это в известной степени определяет характер и своеобразие рефлекторных ответов, возникающих под влиянием действия этого физического агента.</w:t>
      </w:r>
    </w:p>
    <w:p w:rsidR="00E41A10" w:rsidRDefault="00E41A10" w:rsidP="00E41A1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Гидротерапия.</w:t>
      </w:r>
      <w:r>
        <w:rPr>
          <w:rFonts w:ascii="inherit" w:hAnsi="inherit" w:cs="Arial"/>
          <w:color w:val="333333"/>
          <w:sz w:val="27"/>
          <w:szCs w:val="27"/>
        </w:rPr>
        <w:t> Противопоказания к назначению гидротерапии:</w:t>
      </w:r>
    </w:p>
    <w:p w:rsidR="00E41A10" w:rsidRDefault="00E41A10" w:rsidP="009B7378">
      <w:pPr>
        <w:numPr>
          <w:ilvl w:val="0"/>
          <w:numId w:val="10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общие инфекции;</w:t>
      </w:r>
    </w:p>
    <w:p w:rsidR="00E41A10" w:rsidRDefault="00E41A10" w:rsidP="009B7378">
      <w:pPr>
        <w:numPr>
          <w:ilvl w:val="0"/>
          <w:numId w:val="10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злокачественные новообразования;</w:t>
      </w:r>
    </w:p>
    <w:p w:rsidR="00E41A10" w:rsidRDefault="00E41A10" w:rsidP="009B7378">
      <w:pPr>
        <w:numPr>
          <w:ilvl w:val="0"/>
          <w:numId w:val="10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активная форма туберкулеза;</w:t>
      </w:r>
    </w:p>
    <w:p w:rsidR="00E41A10" w:rsidRDefault="00E41A10" w:rsidP="009B7378">
      <w:pPr>
        <w:numPr>
          <w:ilvl w:val="0"/>
          <w:numId w:val="10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гипертоническая болезнь IIб стадии и выше, сердечно-сосудистая недостаточность II–III степени, стенокардия с частыми приступами;</w:t>
      </w:r>
    </w:p>
    <w:p w:rsidR="00E41A10" w:rsidRPr="00A875E1" w:rsidRDefault="00E41A10" w:rsidP="009B7378">
      <w:pPr>
        <w:numPr>
          <w:ilvl w:val="0"/>
          <w:numId w:val="1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острая стадия воспалительного процесса в суставах (артриты, артрозы);</w:t>
      </w:r>
    </w:p>
    <w:p w:rsidR="00E41A10" w:rsidRPr="00A875E1" w:rsidRDefault="00E41A10" w:rsidP="009B7378">
      <w:pPr>
        <w:numPr>
          <w:ilvl w:val="0"/>
          <w:numId w:val="1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тромбофлебит;</w:t>
      </w:r>
    </w:p>
    <w:p w:rsidR="00E41A10" w:rsidRPr="00A875E1" w:rsidRDefault="00E41A10" w:rsidP="009B7378">
      <w:pPr>
        <w:numPr>
          <w:ilvl w:val="0"/>
          <w:numId w:val="1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выраженные дисфункции эндокринной системы.</w:t>
      </w:r>
    </w:p>
    <w:p w:rsidR="00E41A10" w:rsidRPr="00A875E1"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Подводный душ-массаж </w:t>
      </w:r>
      <w:r w:rsidRPr="00A875E1">
        <w:rPr>
          <w:rFonts w:ascii="Times New Roman" w:eastAsia="Times New Roman" w:hAnsi="Times New Roman" w:cs="Times New Roman"/>
          <w:color w:val="333333"/>
          <w:sz w:val="27"/>
          <w:szCs w:val="27"/>
        </w:rPr>
        <w:t xml:space="preserve">(гидромассаж) выполняют с помощью струи воды, которую направляют на пациента, находящегося в ванне с пресной, морской или минеральной водой, или же струю воды подают под водой и создают в ванне </w:t>
      </w:r>
      <w:r w:rsidRPr="00A875E1">
        <w:rPr>
          <w:rFonts w:ascii="Times New Roman" w:eastAsia="Times New Roman" w:hAnsi="Times New Roman" w:cs="Times New Roman"/>
          <w:color w:val="333333"/>
          <w:sz w:val="27"/>
          <w:szCs w:val="27"/>
        </w:rPr>
        <w:lastRenderedPageBreak/>
        <w:t>вихревое движение воды (вихревой подводный массаж). Для этого вида массажа применяют специальные аппараты, подающие струю воды под давлением.</w:t>
      </w:r>
    </w:p>
    <w:p w:rsidR="00E41A10" w:rsidRPr="00A875E1"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Вибрационный подводный массаж</w:t>
      </w:r>
      <w:r w:rsidRPr="00A875E1">
        <w:rPr>
          <w:rFonts w:ascii="Times New Roman" w:eastAsia="Times New Roman" w:hAnsi="Times New Roman" w:cs="Times New Roman"/>
          <w:color w:val="333333"/>
          <w:sz w:val="27"/>
          <w:szCs w:val="27"/>
        </w:rPr>
        <w:t>, разработанный А.Я. Креймером, при котором с помощью специально созданного аппарата передаются механические колебания и можно направлять вибрационные водяные волны на необходимый участок тела.</w:t>
      </w:r>
    </w:p>
    <w:p w:rsidR="00E41A10" w:rsidRPr="00A875E1"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Гидромассажные ванны типа «джакузи»</w:t>
      </w:r>
      <w:r w:rsidRPr="00A875E1">
        <w:rPr>
          <w:rFonts w:ascii="Times New Roman" w:eastAsia="Times New Roman" w:hAnsi="Times New Roman" w:cs="Times New Roman"/>
          <w:color w:val="333333"/>
          <w:sz w:val="27"/>
          <w:szCs w:val="27"/>
        </w:rPr>
        <w:t>. Они отличаются тем, что в ванне под водой с помощью нескольких форсунок создаются струи водовоздушной смеси. Таким образом, технология «джакузи» сочетает в себе подводный струевой массаж, вихревой массаж и жемчужную ванну.</w:t>
      </w:r>
    </w:p>
    <w:p w:rsidR="00E41A10" w:rsidRPr="00A875E1"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Контрастный душ.</w:t>
      </w:r>
      <w:r w:rsidRPr="00A875E1">
        <w:rPr>
          <w:rFonts w:ascii="Times New Roman" w:eastAsia="Times New Roman" w:hAnsi="Times New Roman" w:cs="Times New Roman"/>
          <w:color w:val="333333"/>
          <w:sz w:val="27"/>
          <w:szCs w:val="27"/>
        </w:rPr>
        <w:t> Метод заключается в том, что поочередно используют две струи: одна горячая (37–45 °С), а другая — холодная (25–10 °С). Рекомендуют начинать процедуру с воздействия горячей водой, а заканчивать — холодной. Смену температур целесообразно повторять 5–6 раз. Контрастные души могут быть общими и локальными. Их проводят ежедневно с общим числом за курс лечения до 10–15 общих и до 25–30 локальных (местных).</w:t>
      </w:r>
    </w:p>
    <w:p w:rsidR="00E41A10" w:rsidRPr="00A875E1"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Пневмомассаж </w:t>
      </w:r>
      <w:r w:rsidRPr="00A875E1">
        <w:rPr>
          <w:color w:val="333333"/>
          <w:sz w:val="27"/>
          <w:szCs w:val="27"/>
        </w:rPr>
        <w:t>(вакуумный массаж) проводят за счет чередования повышенного и пониженного давления воздуха в специальных аппаратах, которые прикладывают к телу пациента. Метод позволяет проводить сочетанную лабильную и стабильную методики.</w:t>
      </w:r>
    </w:p>
    <w:p w:rsidR="00E41A10" w:rsidRPr="00A875E1"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Баночный массаж.</w:t>
      </w:r>
      <w:r w:rsidRPr="00A875E1">
        <w:rPr>
          <w:color w:val="333333"/>
          <w:sz w:val="27"/>
          <w:szCs w:val="27"/>
        </w:rPr>
        <w:t> В основе действия баночного массажа лежит рефлекторный метод, основанный на возникновении гиперемии, раздражении кожных рецепторов создавшимся в банке пониженным давлением. Под влиянием баночного массажа улучшается периферическая циркуляция крови, лимфы, межтканевой жидкости. Устраняются явления застоя, усиливаются обмен веществ и кожное дыхание в массируемом участке тела. Кожа становится упругой, повышается ее сопротивляемость к температурным и механическим факторам, улучшается сократительная функция мышц, повышаются их тонус и эластичность. Под воздействием вакуум-терапии происходит выделение экстракта сальных и потовых желез. В его состав входят, помимо солей и мочевины, ацетон и желчные кислоты, которые в определенной концентрации токсичны для организма, — все это дает возможность сравнивать метод баночного массажа с эффектом бани.</w:t>
      </w:r>
    </w:p>
    <w:p w:rsidR="00E41A10" w:rsidRPr="00A875E1"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Норма времени по массажу определяется продолжительностью в минутах или по количеству массажных единиц на данную процедуру (табл. 2.11).</w:t>
      </w:r>
    </w:p>
    <w:p w:rsidR="00E41A10" w:rsidRPr="00A875E1" w:rsidRDefault="00E41A10" w:rsidP="00E41A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Таблица 2.11.</w:t>
      </w:r>
      <w:r w:rsidRPr="00A875E1">
        <w:rPr>
          <w:rFonts w:ascii="Times New Roman" w:eastAsia="Times New Roman" w:hAnsi="Times New Roman" w:cs="Times New Roman"/>
          <w:color w:val="333333"/>
          <w:sz w:val="27"/>
          <w:szCs w:val="27"/>
        </w:rPr>
        <w:t> Количество условных единиц на выполнение массажных процедур, рекомендованное Министерством здравоохранения СССР (приложение к приказу Министерства здравоохранения СССР № 817 от 18 июня 1987 г.)</w:t>
      </w:r>
    </w:p>
    <w:tbl>
      <w:tblPr>
        <w:tblW w:w="0" w:type="auto"/>
        <w:shd w:val="clear" w:color="auto" w:fill="FFFFFF"/>
        <w:tblCellMar>
          <w:left w:w="0" w:type="dxa"/>
          <w:right w:w="0" w:type="dxa"/>
        </w:tblCellMar>
        <w:tblLook w:val="04A0"/>
      </w:tblPr>
      <w:tblGrid>
        <w:gridCol w:w="6298"/>
        <w:gridCol w:w="3067"/>
      </w:tblGrid>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b/>
                <w:bCs/>
                <w:color w:val="333333"/>
                <w:sz w:val="27"/>
                <w:szCs w:val="27"/>
                <w:bdr w:val="none" w:sz="0" w:space="0" w:color="auto" w:frame="1"/>
              </w:rPr>
              <w:t>Наименование массажной процедуры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b/>
                <w:bCs/>
                <w:color w:val="333333"/>
                <w:sz w:val="27"/>
                <w:szCs w:val="27"/>
                <w:bdr w:val="none" w:sz="0" w:space="0" w:color="auto" w:frame="1"/>
              </w:rPr>
              <w:t>Условные массажные единицы при выполнении процедуры взрослым</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головы (лобно-височной и затылочной теменной области)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 xml:space="preserve">Массаж лица (лобной, окологлазничной, верхне- и </w:t>
            </w:r>
            <w:r w:rsidRPr="00E41A10">
              <w:rPr>
                <w:rFonts w:ascii="inherit" w:eastAsia="Times New Roman" w:hAnsi="inherit" w:cs="Arial"/>
                <w:color w:val="333333"/>
                <w:sz w:val="27"/>
                <w:szCs w:val="27"/>
              </w:rPr>
              <w:lastRenderedPageBreak/>
              <w:t>нижнечелюстной области)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lastRenderedPageBreak/>
              <w:t>1,0</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lastRenderedPageBreak/>
              <w:t>Массаж шеи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воротниковой зоны (задней поверхности шеи, спины до уровня IV грудного позвонка, передней поверхности грудной клетки до II ребра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1,5</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верхней конечности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1,5</w:t>
            </w:r>
          </w:p>
        </w:tc>
      </w:tr>
      <w:tr w:rsidR="00E41A10" w:rsidRPr="00E41A10" w:rsidTr="00E41A10">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верхней конечности, надплечья и области лопатки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плечевого сустава (верхней трети плеча, области плечевого сустава и надплечья одноименного)</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локтевого сустава (передней трети предплечья, области локтевого сустава и нижней трети плеча)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лучезапястного сустава (проксимального отдела кисти, области лучезапястного сустава и предплечья)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кисти и предплечья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области грудной клетки (области передней поверхности грудной клетки от передних границ надплечий до реберных дуг и области спины от VII шейного до I поясничного позвонка)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2,5</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спины (от VII шейного до I поясничного по</w:t>
            </w:r>
            <w:r w:rsidRPr="00E41A10">
              <w:rPr>
                <w:rFonts w:ascii="inherit" w:eastAsia="Times New Roman" w:hAnsi="inherit" w:cs="Arial"/>
                <w:color w:val="333333"/>
                <w:sz w:val="27"/>
                <w:szCs w:val="27"/>
              </w:rPr>
              <w:softHyphen/>
              <w:t>звонка и от левой средней аксиллярной линии до правой; у детей — включая пояснично-крестцовую зону)</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1,5</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передней брюшной стенки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пояснично-крестцовой области (от I поясничного позвонка до нижних ягодичных складок)</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Сегментарный массаж пояснично-крестцовой области, массаж спины и поясницы (от VII шейного позвонка до крестца и от левой средней аксиллярной линии до правой)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1,5</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спины и поясницы (от VII шейного позвонка до крестца и от левой средней аксиллярной линии до правой)</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шейно-грудного отдела позвоночника (область задней поверхности шеи и области спины до I поясничного позвонка от левой задней аксиллярной линии до правой)</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Сегментарный массаж шейно-грудного отдела позвоночника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3,0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области позвоночника (области задней по</w:t>
            </w:r>
            <w:r w:rsidRPr="00E41A10">
              <w:rPr>
                <w:rFonts w:ascii="inherit" w:eastAsia="Times New Roman" w:hAnsi="inherit" w:cs="Arial"/>
                <w:color w:val="333333"/>
                <w:sz w:val="27"/>
                <w:szCs w:val="27"/>
              </w:rPr>
              <w:softHyphen/>
              <w:t>верхности шеи, спины и пояснично-крестцовой области от левой до правой задней аксиллярной линии)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2,5</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нижней конечности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1,5</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lastRenderedPageBreak/>
              <w:t>Массаж нижней конечности и поясницы (области стопы, голени бедра, ягодичной и пояснично-крестцовой области)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2,0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тазобедренного сустава (верхней трети бедра, области тазобедренного сустава и ягодичной области одноименной стороны)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коленного сустава (верхней трети голени, области коленного сустава и нижней трети бедра)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голеностопного сустава (проксимального отдела стопы, области голеностопного сустава и нижней трети голени)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Массаж стопы и голени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1,0</w:t>
            </w:r>
          </w:p>
        </w:tc>
      </w:tr>
      <w:tr w:rsidR="00E41A10" w:rsidRPr="00E41A10" w:rsidTr="00703A37">
        <w:tc>
          <w:tcPr>
            <w:tcW w:w="6298"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Общий массаж (у детей грудного и младшего дошкольного возраста)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E41A10" w:rsidRPr="00E41A10" w:rsidRDefault="00E41A10" w:rsidP="00E41A10">
            <w:pPr>
              <w:spacing w:after="0" w:line="240" w:lineRule="auto"/>
              <w:rPr>
                <w:rFonts w:ascii="inherit" w:eastAsia="Times New Roman" w:hAnsi="inherit" w:cs="Arial"/>
                <w:color w:val="333333"/>
                <w:sz w:val="27"/>
                <w:szCs w:val="27"/>
              </w:rPr>
            </w:pPr>
            <w:r w:rsidRPr="00E41A10">
              <w:rPr>
                <w:rFonts w:ascii="inherit" w:eastAsia="Times New Roman" w:hAnsi="inherit" w:cs="Arial"/>
                <w:color w:val="333333"/>
                <w:sz w:val="27"/>
                <w:szCs w:val="27"/>
              </w:rPr>
              <w:t>3,0</w:t>
            </w:r>
          </w:p>
        </w:tc>
      </w:tr>
    </w:tbl>
    <w:p w:rsidR="00E41A10" w:rsidRPr="00A875E1" w:rsidRDefault="00E41A10" w:rsidP="00E41A10">
      <w:pPr>
        <w:pStyle w:val="2"/>
        <w:shd w:val="clear" w:color="auto" w:fill="FFFFFF"/>
        <w:spacing w:before="240" w:after="240"/>
        <w:textAlignment w:val="baseline"/>
        <w:rPr>
          <w:rFonts w:ascii="Times New Roman" w:hAnsi="Times New Roman" w:cs="Times New Roman"/>
          <w:color w:val="333333"/>
        </w:rPr>
      </w:pPr>
      <w:r w:rsidRPr="00A875E1">
        <w:rPr>
          <w:rFonts w:ascii="Times New Roman" w:hAnsi="Times New Roman" w:cs="Times New Roman"/>
          <w:color w:val="333333"/>
        </w:rPr>
        <w:t>2.5. Мануальная терапия</w:t>
      </w:r>
    </w:p>
    <w:p w:rsidR="00E41A10" w:rsidRPr="00A875E1"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Под </w:t>
      </w:r>
      <w:r w:rsidRPr="00A875E1">
        <w:rPr>
          <w:b/>
          <w:bCs/>
          <w:color w:val="333333"/>
          <w:sz w:val="27"/>
          <w:szCs w:val="27"/>
          <w:bdr w:val="none" w:sz="0" w:space="0" w:color="auto" w:frame="1"/>
        </w:rPr>
        <w:t>мануальной терапией </w:t>
      </w:r>
      <w:r w:rsidRPr="00A875E1">
        <w:rPr>
          <w:color w:val="333333"/>
          <w:sz w:val="27"/>
          <w:szCs w:val="27"/>
        </w:rPr>
        <w:t>(</w:t>
      </w:r>
      <w:r w:rsidRPr="00A875E1">
        <w:rPr>
          <w:b/>
          <w:bCs/>
          <w:color w:val="333333"/>
          <w:sz w:val="27"/>
          <w:szCs w:val="27"/>
          <w:bdr w:val="none" w:sz="0" w:space="0" w:color="auto" w:frame="1"/>
        </w:rPr>
        <w:t>МТ</w:t>
      </w:r>
      <w:r w:rsidRPr="00A875E1">
        <w:rPr>
          <w:color w:val="333333"/>
          <w:sz w:val="27"/>
          <w:szCs w:val="27"/>
        </w:rPr>
        <w:t>) понимают систему ручных диагностических и лечебных приемов, направленных на коррекцию неврологических, ортопедических, висцеральных и других нарушений, вызванных заболеваниями или патологическими изменениями позвоночника, суставов, мышечного и связочного аппарата.</w:t>
      </w:r>
    </w:p>
    <w:p w:rsidR="00E41A10" w:rsidRPr="00A875E1"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МТ — один из видов ЛГ, рефлекторной терапии. Специалисты по МТ, развивая ее в качестве отдельного направления в медицине, считают, что определенные приемы ЛФК и массажа входят в круг МТ (Попелянский Я.Ю.).</w:t>
      </w:r>
    </w:p>
    <w:p w:rsidR="00E41A10" w:rsidRPr="00A875E1" w:rsidRDefault="00E41A10" w:rsidP="00E41A10">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Предмет изучения МТ — заболевания, повреждения периферической нервной системы и деформации ОДА, ставшие причиной гипотонии скелетных мышц с последующим компенсаторным укорочением мышц-антагонистов и формированием функциональных блоков (ФБ) в местах их прикрепления.</w:t>
      </w:r>
    </w:p>
    <w:p w:rsidR="00E41A10" w:rsidRPr="00A875E1" w:rsidRDefault="00E41A10" w:rsidP="00E41A10">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Отличия МТ от других </w:t>
      </w:r>
      <w:r w:rsidRPr="00A875E1">
        <w:rPr>
          <w:rStyle w:val="hilight"/>
          <w:b/>
          <w:bCs/>
          <w:color w:val="333333"/>
          <w:sz w:val="27"/>
          <w:szCs w:val="27"/>
          <w:bdr w:val="none" w:sz="0" w:space="0" w:color="auto" w:frame="1"/>
          <w:shd w:val="clear" w:color="auto" w:fill="F1FF58"/>
        </w:rPr>
        <w:t>реабилитационных</w:t>
      </w:r>
      <w:r w:rsidRPr="00A875E1">
        <w:rPr>
          <w:b/>
          <w:bCs/>
          <w:color w:val="333333"/>
          <w:sz w:val="27"/>
          <w:szCs w:val="27"/>
          <w:bdr w:val="none" w:sz="0" w:space="0" w:color="auto" w:frame="1"/>
        </w:rPr>
        <w:t> методов.</w:t>
      </w:r>
    </w:p>
    <w:p w:rsidR="00E41A10" w:rsidRPr="00A875E1" w:rsidRDefault="00E41A10" w:rsidP="009B7378">
      <w:pPr>
        <w:numPr>
          <w:ilvl w:val="0"/>
          <w:numId w:val="106"/>
        </w:numPr>
        <w:shd w:val="clear" w:color="auto" w:fill="FFFFFF"/>
        <w:spacing w:after="240" w:line="240" w:lineRule="auto"/>
        <w:ind w:left="0"/>
        <w:textAlignment w:val="baseline"/>
        <w:rPr>
          <w:rFonts w:ascii="Times New Roman" w:hAnsi="Times New Roman" w:cs="Times New Roman"/>
          <w:color w:val="333333"/>
          <w:sz w:val="27"/>
          <w:szCs w:val="27"/>
        </w:rPr>
      </w:pPr>
      <w:r w:rsidRPr="00A875E1">
        <w:rPr>
          <w:rFonts w:ascii="Times New Roman" w:hAnsi="Times New Roman" w:cs="Times New Roman"/>
          <w:color w:val="333333"/>
          <w:sz w:val="27"/>
          <w:szCs w:val="27"/>
        </w:rPr>
        <w:t>Выделение в клинической картине остеохондроза позвоночника и артроза суставов конечностей патобиомеханических проявлений в виде локального ФБ, локальной гипермобильности, миодистонически-миодистрофических изменений, регионарного постурального дисбаланса мышц, неоптимального двигательного стереотипа.</w:t>
      </w:r>
    </w:p>
    <w:p w:rsidR="00703A37" w:rsidRPr="00A875E1" w:rsidRDefault="00703A37" w:rsidP="009B7378">
      <w:pPr>
        <w:numPr>
          <w:ilvl w:val="0"/>
          <w:numId w:val="1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Представление о позвоночнике вместе с иннервирующими его</w:t>
      </w:r>
      <w:r w:rsidRPr="00A875E1">
        <w:rPr>
          <w:rFonts w:ascii="Times New Roman" w:eastAsia="Times New Roman" w:hAnsi="Times New Roman" w:cs="Times New Roman"/>
          <w:color w:val="333333"/>
          <w:sz w:val="27"/>
          <w:szCs w:val="27"/>
        </w:rPr>
        <w:br/>
        <w:t>структурами центрально-периферической организации и системой кровообращения как о функциональной биологической системе, реализующей свои многообразные функции благодаря двусторонним рефлекторным вертебро-моторным, вертебро-сенсорным, вертебро-висцеральным, вертебро-склеротомным, вертебро-вазальным, вертебро-вертебральным и другим связям.</w:t>
      </w:r>
    </w:p>
    <w:p w:rsidR="00703A37" w:rsidRPr="00A875E1" w:rsidRDefault="00703A37" w:rsidP="009B7378">
      <w:pPr>
        <w:numPr>
          <w:ilvl w:val="0"/>
          <w:numId w:val="1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 xml:space="preserve">Выделение позвоночного двигательного сегмента, включающего два смежных позвонка с соединяющими их диском, суставами, мышцами и </w:t>
      </w:r>
      <w:r w:rsidRPr="00A875E1">
        <w:rPr>
          <w:rFonts w:ascii="Times New Roman" w:eastAsia="Times New Roman" w:hAnsi="Times New Roman" w:cs="Times New Roman"/>
          <w:color w:val="333333"/>
          <w:sz w:val="27"/>
          <w:szCs w:val="27"/>
        </w:rPr>
        <w:lastRenderedPageBreak/>
        <w:t>иннервационным обеспечением, в качестве функционально-структурного элемента системы позвоночника, через который осуществляются все ее основные функции и в котором реализуются патологические изменения при заболевании позвоночника.</w:t>
      </w:r>
    </w:p>
    <w:p w:rsidR="00703A37" w:rsidRPr="00A875E1" w:rsidRDefault="00703A37" w:rsidP="009B7378">
      <w:pPr>
        <w:numPr>
          <w:ilvl w:val="0"/>
          <w:numId w:val="1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Представление о рефлекторном механизме ФБ в виде миофиксации позвонкового двигательного сегмента (ПДС) или сустава при смещении и/или ущемлении частей пульпозного ядра межпозвоночного диска и менискоидов дугоотростчатых суставов позвоночника и суставов конечностей (рис. 2.30).</w:t>
      </w:r>
    </w:p>
    <w:p w:rsidR="00215054" w:rsidRPr="00A875E1" w:rsidRDefault="00703A37"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1752600" cy="1714500"/>
            <wp:effectExtent l="19050" t="0" r="0" b="0"/>
            <wp:docPr id="105" name="Рисунок 105" descr="https://www.studentlibrary.ru/cgi-bin/mb4x?usr_data=gd-image(doc,ISBN9785970471852-0004,img4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www.studentlibrary.ru/cgi-bin/mb4x?usr_data=gd-image(doc,ISBN9785970471852-0004,img48.png,-1,,00000000,)&amp;hide_Cookie=yes"/>
                    <pic:cNvPicPr>
                      <a:picLocks noChangeAspect="1" noChangeArrowheads="1"/>
                    </pic:cNvPicPr>
                  </pic:nvPicPr>
                  <pic:blipFill>
                    <a:blip r:embed="rId107"/>
                    <a:srcRect/>
                    <a:stretch>
                      <a:fillRect/>
                    </a:stretch>
                  </pic:blipFill>
                  <pic:spPr bwMode="auto">
                    <a:xfrm>
                      <a:off x="0" y="0"/>
                      <a:ext cx="1752600" cy="1714500"/>
                    </a:xfrm>
                    <a:prstGeom prst="rect">
                      <a:avLst/>
                    </a:prstGeom>
                    <a:noFill/>
                    <a:ln w="9525">
                      <a:noFill/>
                      <a:miter lim="800000"/>
                      <a:headEnd/>
                      <a:tailEnd/>
                    </a:ln>
                  </pic:spPr>
                </pic:pic>
              </a:graphicData>
            </a:graphic>
          </wp:inline>
        </w:drawing>
      </w:r>
    </w:p>
    <w:p w:rsidR="00703A37" w:rsidRPr="00A875E1" w:rsidRDefault="00703A37" w:rsidP="00703A3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2.30.</w:t>
      </w:r>
      <w:r w:rsidRPr="00A875E1">
        <w:rPr>
          <w:rFonts w:ascii="Times New Roman" w:eastAsia="Times New Roman" w:hAnsi="Times New Roman" w:cs="Times New Roman"/>
          <w:color w:val="333333"/>
          <w:sz w:val="27"/>
          <w:szCs w:val="27"/>
        </w:rPr>
        <w:t> Модель ущемления менискоида как субстрата блокирования. Край суставной щели. Вверху — нормально расположенный менискоид (а) попадает плотным краем между суставными поверхностями (б). Внизу — после лечения менискоид занимает свое нормальное положение. На короткое время на обеих суставных поверхностях остается ниша, уплощенная к краю, так что сопротивление при обратном выскальзывании менискоида (г) может быть небольшим (по K. Lewit et al.)</w:t>
      </w:r>
    </w:p>
    <w:p w:rsidR="00703A37" w:rsidRPr="00A875E1" w:rsidRDefault="00703A37" w:rsidP="009B7378">
      <w:pPr>
        <w:numPr>
          <w:ilvl w:val="0"/>
          <w:numId w:val="1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Использование специальных методов в основном ручной диагностики подвижности суставов позвоночника и конечностей при помощи пассивных движений и смещений в них, функциональных взаимоотношений мышц подвижного региона и бытовых, профессиональных движений, характеризующих двигательный стереотип.</w:t>
      </w:r>
    </w:p>
    <w:p w:rsidR="00703A37" w:rsidRPr="00A875E1" w:rsidRDefault="00703A37" w:rsidP="009B7378">
      <w:pPr>
        <w:numPr>
          <w:ilvl w:val="0"/>
          <w:numId w:val="1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Использование методики МТ, включающей специальные приемы ручного воздействия (мобилизация, манипуляция, коррекция функциональных взаимоотношений мышц и др.), направленного на устранение патобиомеханических проявлений и восстановление нормальной подвижности в ОДА и перестройку двигательного стереотипа.</w:t>
      </w:r>
    </w:p>
    <w:p w:rsidR="00703A37" w:rsidRPr="00A875E1" w:rsidRDefault="00703A37" w:rsidP="00703A3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Наиболее частое клинико-патобиомеханическое проявление этой патологии — ФБ (обратимое ограничение подвижности суставов при изменении взаиморасположения внутрисуставных соединительно-тканных элементов, обусловленное рефлекторной околосуставной миофиксацией).</w:t>
      </w:r>
    </w:p>
    <w:p w:rsidR="00703A37" w:rsidRPr="00A875E1" w:rsidRDefault="00703A37" w:rsidP="00703A3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Факторы, способствующие возникновению ФБ:</w:t>
      </w:r>
    </w:p>
    <w:p w:rsidR="00703A37" w:rsidRPr="00A875E1" w:rsidRDefault="00703A37" w:rsidP="009B7378">
      <w:pPr>
        <w:numPr>
          <w:ilvl w:val="0"/>
          <w:numId w:val="1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нерациональная нагрузка на сустав ПДС;</w:t>
      </w:r>
    </w:p>
    <w:p w:rsidR="00703A37" w:rsidRPr="00A875E1" w:rsidRDefault="00703A37" w:rsidP="009B7378">
      <w:pPr>
        <w:numPr>
          <w:ilvl w:val="0"/>
          <w:numId w:val="1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травмы;</w:t>
      </w:r>
    </w:p>
    <w:p w:rsidR="0088139A" w:rsidRPr="00A875E1" w:rsidRDefault="0088139A" w:rsidP="009B7378">
      <w:pPr>
        <w:numPr>
          <w:ilvl w:val="0"/>
          <w:numId w:val="1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дегенеративные и структурные изменения в суставе (рис. 2.31).</w:t>
      </w:r>
    </w:p>
    <w:p w:rsidR="0088139A" w:rsidRPr="00A875E1" w:rsidRDefault="0088139A" w:rsidP="0088139A">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703A37" w:rsidRPr="00A875E1" w:rsidRDefault="00703A37"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3971925" cy="3886200"/>
            <wp:effectExtent l="19050" t="0" r="9525" b="0"/>
            <wp:docPr id="108" name="Рисунок 108" descr="https://www.studentlibrary.ru/cgi-bin/mb4x?usr_data=gd-image(doc,ISBN9785970471852-0004,img4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studentlibrary.ru/cgi-bin/mb4x?usr_data=gd-image(doc,ISBN9785970471852-0004,img49.png,-1,,00000000,)&amp;hide_Cookie=yes"/>
                    <pic:cNvPicPr>
                      <a:picLocks noChangeAspect="1" noChangeArrowheads="1"/>
                    </pic:cNvPicPr>
                  </pic:nvPicPr>
                  <pic:blipFill>
                    <a:blip r:embed="rId108"/>
                    <a:srcRect/>
                    <a:stretch>
                      <a:fillRect/>
                    </a:stretch>
                  </pic:blipFill>
                  <pic:spPr bwMode="auto">
                    <a:xfrm>
                      <a:off x="0" y="0"/>
                      <a:ext cx="3971925" cy="3886200"/>
                    </a:xfrm>
                    <a:prstGeom prst="rect">
                      <a:avLst/>
                    </a:prstGeom>
                    <a:noFill/>
                    <a:ln w="9525">
                      <a:noFill/>
                      <a:miter lim="800000"/>
                      <a:headEnd/>
                      <a:tailEnd/>
                    </a:ln>
                  </pic:spPr>
                </pic:pic>
              </a:graphicData>
            </a:graphic>
          </wp:inline>
        </w:drawing>
      </w:r>
    </w:p>
    <w:p w:rsidR="00215054" w:rsidRPr="00A875E1" w:rsidRDefault="00215054"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 </w:t>
      </w:r>
    </w:p>
    <w:p w:rsidR="0088139A" w:rsidRPr="00A875E1" w:rsidRDefault="00215054" w:rsidP="0088139A">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 </w:t>
      </w:r>
      <w:r w:rsidR="0088139A" w:rsidRPr="00A875E1">
        <w:rPr>
          <w:b/>
          <w:bCs/>
          <w:color w:val="333333"/>
          <w:sz w:val="27"/>
          <w:szCs w:val="27"/>
          <w:bdr w:val="none" w:sz="0" w:space="0" w:color="auto" w:frame="1"/>
        </w:rPr>
        <w:t>Рис. 2.31.</w:t>
      </w:r>
      <w:r w:rsidR="0088139A" w:rsidRPr="00A875E1">
        <w:rPr>
          <w:color w:val="333333"/>
          <w:sz w:val="27"/>
          <w:szCs w:val="27"/>
        </w:rPr>
        <w:t> Факторы, способствующие блокированию сустава</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Блокады по А. Stoddard классифицируют по степени от 0 до IV:</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0 — полный анкилоз;</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I — тяжелая блокада;</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II — легкая блокада;</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III — нормальная подвижность;</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IV — гипермобильность.</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С локальными ФБ ПДС позвоночника закономерно связано развитие другого важного патобиомеханического проявления — локальной гипермобильности, возникающей компенсаторно в выше- и нижележащих сегментах для сохранения нормального объема движений в соответствующем отделе позвоночника. </w:t>
      </w:r>
      <w:r w:rsidRPr="00A875E1">
        <w:rPr>
          <w:b/>
          <w:bCs/>
          <w:color w:val="333333"/>
          <w:sz w:val="27"/>
          <w:szCs w:val="27"/>
          <w:bdr w:val="none" w:sz="0" w:space="0" w:color="auto" w:frame="1"/>
        </w:rPr>
        <w:t>Гипермобильность</w:t>
      </w:r>
      <w:r w:rsidRPr="00A875E1">
        <w:rPr>
          <w:i/>
          <w:iCs/>
          <w:color w:val="333333"/>
          <w:sz w:val="27"/>
          <w:szCs w:val="27"/>
          <w:bdr w:val="none" w:sz="0" w:space="0" w:color="auto" w:frame="1"/>
        </w:rPr>
        <w:t> — </w:t>
      </w:r>
      <w:r w:rsidRPr="00A875E1">
        <w:rPr>
          <w:color w:val="333333"/>
          <w:sz w:val="27"/>
          <w:szCs w:val="27"/>
        </w:rPr>
        <w:t>обратимое увеличение объема движений в суставах позвоночника в виде усиления дорсовентрального, вентродорсального и латеро-латерального смещения позвонков (суставов).</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Длительное существование и повторное развитие ФБ в одном и том же ПДС может привести к переходу сопровождающей его локальной гипермобильности в </w:t>
      </w:r>
      <w:r w:rsidRPr="00A875E1">
        <w:rPr>
          <w:b/>
          <w:bCs/>
          <w:color w:val="333333"/>
          <w:sz w:val="27"/>
          <w:szCs w:val="27"/>
          <w:bdr w:val="none" w:sz="0" w:space="0" w:color="auto" w:frame="1"/>
        </w:rPr>
        <w:t>нестабильность</w:t>
      </w:r>
      <w:r w:rsidRPr="00A875E1">
        <w:rPr>
          <w:color w:val="333333"/>
          <w:sz w:val="27"/>
          <w:szCs w:val="27"/>
        </w:rPr>
        <w:t>, которая утрачивает способность к обратимости. Развивается регионарный </w:t>
      </w:r>
      <w:r w:rsidRPr="00A875E1">
        <w:rPr>
          <w:b/>
          <w:bCs/>
          <w:color w:val="333333"/>
          <w:sz w:val="27"/>
          <w:szCs w:val="27"/>
          <w:bdr w:val="none" w:sz="0" w:space="0" w:color="auto" w:frame="1"/>
        </w:rPr>
        <w:t>постуральный дисбаланс мышц</w:t>
      </w:r>
      <w:r w:rsidRPr="00A875E1">
        <w:rPr>
          <w:i/>
          <w:iCs/>
          <w:color w:val="333333"/>
          <w:sz w:val="27"/>
          <w:szCs w:val="27"/>
          <w:bdr w:val="none" w:sz="0" w:space="0" w:color="auto" w:frame="1"/>
        </w:rPr>
        <w:t> — </w:t>
      </w:r>
      <w:r w:rsidRPr="00A875E1">
        <w:rPr>
          <w:color w:val="333333"/>
          <w:sz w:val="27"/>
          <w:szCs w:val="27"/>
        </w:rPr>
        <w:t xml:space="preserve">нарушение тонусосиловых </w:t>
      </w:r>
      <w:r w:rsidRPr="00A875E1">
        <w:rPr>
          <w:color w:val="333333"/>
          <w:sz w:val="27"/>
          <w:szCs w:val="27"/>
        </w:rPr>
        <w:lastRenderedPageBreak/>
        <w:t>взаимоотношений различных мышц определенного региона с укорочением одних (преимущественно постуральных мышц) и расслаблением других (преимущественно фазических мышц).</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Указанные патобиомеханические проявления: локальные ФБ, локальная гипермобильность и регионарный постуральный дисбаланс мышц — могут привести к формированию своеобразного динамического стереотипа и проявляются различными клиническими синдромами.</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Большое достоинство МТ — возможность направленного, дифференцированного воздействия именно на те сегменты позвоночника и суставы конечности, в которых возникли патологические изменения. Тем самым достигается реализация одного из основных принципов медицины — </w:t>
      </w:r>
      <w:r w:rsidRPr="00A875E1">
        <w:rPr>
          <w:rFonts w:ascii="Times New Roman" w:eastAsia="Times New Roman" w:hAnsi="Times New Roman" w:cs="Times New Roman"/>
          <w:b/>
          <w:bCs/>
          <w:color w:val="333333"/>
          <w:sz w:val="27"/>
          <w:szCs w:val="27"/>
          <w:bdr w:val="none" w:sz="0" w:space="0" w:color="auto" w:frame="1"/>
        </w:rPr>
        <w:t>индивидуального подхода к каждому больному</w:t>
      </w:r>
      <w:r w:rsidRPr="00A875E1">
        <w:rPr>
          <w:rFonts w:ascii="Times New Roman" w:eastAsia="Times New Roman" w:hAnsi="Times New Roman" w:cs="Times New Roman"/>
          <w:color w:val="333333"/>
          <w:sz w:val="27"/>
          <w:szCs w:val="27"/>
        </w:rPr>
        <w:t>. Вместе с тем это определяет необходимость тщательного предварительного изучения всех структур позвоночника и ОДА в целом с помощью специально разработанных ручных приемов </w:t>
      </w:r>
      <w:r w:rsidRPr="00A875E1">
        <w:rPr>
          <w:rFonts w:ascii="Times New Roman" w:eastAsia="Times New Roman" w:hAnsi="Times New Roman" w:cs="Times New Roman"/>
          <w:i/>
          <w:iCs/>
          <w:color w:val="333333"/>
          <w:sz w:val="27"/>
          <w:szCs w:val="27"/>
          <w:bdr w:val="none" w:sz="0" w:space="0" w:color="auto" w:frame="1"/>
        </w:rPr>
        <w:t>— </w:t>
      </w:r>
      <w:r w:rsidRPr="00A875E1">
        <w:rPr>
          <w:rFonts w:ascii="Times New Roman" w:eastAsia="Times New Roman" w:hAnsi="Times New Roman" w:cs="Times New Roman"/>
          <w:b/>
          <w:bCs/>
          <w:color w:val="333333"/>
          <w:sz w:val="27"/>
          <w:szCs w:val="27"/>
          <w:bdr w:val="none" w:sz="0" w:space="0" w:color="auto" w:frame="1"/>
        </w:rPr>
        <w:t>мануальной диагностики</w:t>
      </w:r>
      <w:r w:rsidRPr="00A875E1">
        <w:rPr>
          <w:rFonts w:ascii="Times New Roman" w:eastAsia="Times New Roman" w:hAnsi="Times New Roman" w:cs="Times New Roman"/>
          <w:color w:val="333333"/>
          <w:sz w:val="27"/>
          <w:szCs w:val="27"/>
        </w:rPr>
        <w:t>.</w:t>
      </w:r>
    </w:p>
    <w:p w:rsidR="0088139A" w:rsidRPr="00A875E1" w:rsidRDefault="000D7D4D" w:rsidP="0088139A">
      <w:pPr>
        <w:shd w:val="clear" w:color="auto" w:fill="FFFFFF"/>
        <w:spacing w:after="0" w:line="240" w:lineRule="auto"/>
        <w:textAlignment w:val="baseline"/>
        <w:rPr>
          <w:rFonts w:ascii="Times New Roman" w:eastAsia="Times New Roman" w:hAnsi="Times New Roman" w:cs="Times New Roman"/>
          <w:color w:val="333333"/>
          <w:sz w:val="27"/>
          <w:szCs w:val="27"/>
        </w:rPr>
      </w:pPr>
      <w:hyperlink r:id="rId109" w:history="1">
        <w:r w:rsidR="0088139A" w:rsidRPr="00A875E1">
          <w:rPr>
            <w:rFonts w:ascii="Times New Roman" w:eastAsia="Times New Roman" w:hAnsi="Times New Roman" w:cs="Times New Roman"/>
            <w:color w:val="0000FF"/>
            <w:sz w:val="2"/>
          </w:rPr>
          <w:t>Поставить закладку</w:t>
        </w:r>
      </w:hyperlink>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 основе мануальной диагностики лежит представление о том, что позвоночник и суставы конечностей представляют собой единый орган, имеющий специфические анатомо-биомеханические особенности, зависящие от строения и функции костно-связочного и мышечно-сухожильного аппаратов, иннервации и кровоснабжения.</w:t>
      </w:r>
    </w:p>
    <w:p w:rsidR="0088139A" w:rsidRPr="0088139A" w:rsidRDefault="0088139A" w:rsidP="0088139A">
      <w:pPr>
        <w:shd w:val="clear" w:color="auto" w:fill="FFFFFF"/>
        <w:spacing w:before="240" w:after="240" w:line="288" w:lineRule="atLeast"/>
        <w:textAlignment w:val="baseline"/>
        <w:rPr>
          <w:rFonts w:ascii="inherit" w:eastAsia="Times New Roman" w:hAnsi="inherit" w:cs="Arial"/>
          <w:color w:val="333333"/>
          <w:sz w:val="27"/>
          <w:szCs w:val="27"/>
        </w:rPr>
      </w:pPr>
      <w:r w:rsidRPr="0088139A">
        <w:rPr>
          <w:rFonts w:ascii="inherit" w:eastAsia="Times New Roman" w:hAnsi="inherit" w:cs="Arial"/>
          <w:color w:val="333333"/>
          <w:sz w:val="27"/>
          <w:szCs w:val="27"/>
        </w:rPr>
        <w:t>Выявленные биомеханические нарушения при общем осмотре (в положении лежа, сидя и стоя) затем целенаправленно уточняют в процессе пальпации, исследования активных и пассивных движений, изометрического напряжения мышц, тестирования расслабленных и укороченных мышц.</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88139A">
        <w:rPr>
          <w:rFonts w:ascii="inherit" w:hAnsi="inherit" w:cs="Arial"/>
          <w:b/>
          <w:bCs/>
          <w:color w:val="333333"/>
          <w:sz w:val="27"/>
          <w:szCs w:val="27"/>
          <w:bdr w:val="none" w:sz="0" w:space="0" w:color="auto" w:frame="1"/>
        </w:rPr>
        <w:t>Терапевтические приемы МТ. </w:t>
      </w:r>
      <w:r w:rsidRPr="0088139A">
        <w:rPr>
          <w:rFonts w:ascii="inherit" w:hAnsi="inherit" w:cs="Arial"/>
          <w:color w:val="333333"/>
          <w:sz w:val="27"/>
          <w:szCs w:val="27"/>
        </w:rPr>
        <w:t xml:space="preserve">Один из основных принципов лечения в МТ — воздействие на экстрасуставные структуры, прежде всего мышцы. Считается, что мышечная сфера всегда отражает состояние сустава. Именно от сустава и его составных частей — связок, хрящей, синовиальных мембран и капсулы — идет поток патологической афферентной импульсации к мышцам, спинному мозгу, внутренним органам. В первую очередь </w:t>
      </w:r>
      <w:r w:rsidRPr="00A875E1">
        <w:rPr>
          <w:color w:val="333333"/>
          <w:sz w:val="27"/>
          <w:szCs w:val="27"/>
        </w:rPr>
        <w:t>патологическая афферентная импульсация влияет на те мышцы, которые окружают сустав, вызывая в них спазм или растяжение, поэтому перед проведением МТ необходимо расслабить спазмированные мышцы [метод растирания, метод постизометрической релаксации (ПИР) мышц, антигравитационное расслабление мышц, мобилизационное расслабление мышц, мышечное расслабление в сторону ограничения подвижности сустава и др.].</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Методы мышечной релаксации</w:t>
      </w:r>
      <w:r w:rsidRPr="00A875E1">
        <w:rPr>
          <w:color w:val="333333"/>
          <w:sz w:val="27"/>
          <w:szCs w:val="27"/>
        </w:rPr>
        <w:t> могут изменять глубину и ритм дыхания. В дыхательном акте принимает участие большое количество мышечных групп, которые при возникновении болевых ощущений или других патологических реакциях могут повысить мышечный тонус. В связи с этим мышечная релаксация должна сочетаться с дыхательными движениями. С этой же целью мышечную релаксацию одновременно совмещают с движениями глазных яблок в сторону спазмированной мышцы.</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lastRenderedPageBreak/>
        <w:t>Основное назначение </w:t>
      </w:r>
      <w:r w:rsidRPr="00A875E1">
        <w:rPr>
          <w:b/>
          <w:bCs/>
          <w:color w:val="333333"/>
          <w:sz w:val="27"/>
          <w:szCs w:val="27"/>
          <w:bdr w:val="none" w:sz="0" w:space="0" w:color="auto" w:frame="1"/>
        </w:rPr>
        <w:t>терапевтических приемов</w:t>
      </w:r>
      <w:r w:rsidRPr="00A875E1">
        <w:rPr>
          <w:color w:val="333333"/>
          <w:sz w:val="27"/>
          <w:szCs w:val="27"/>
        </w:rPr>
        <w:t> </w:t>
      </w:r>
      <w:r w:rsidRPr="00A875E1">
        <w:rPr>
          <w:b/>
          <w:bCs/>
          <w:color w:val="333333"/>
          <w:sz w:val="27"/>
          <w:szCs w:val="27"/>
          <w:bdr w:val="none" w:sz="0" w:space="0" w:color="auto" w:frame="1"/>
        </w:rPr>
        <w:t>МТ </w:t>
      </w:r>
      <w:r w:rsidRPr="00A875E1">
        <w:rPr>
          <w:color w:val="333333"/>
          <w:sz w:val="27"/>
          <w:szCs w:val="27"/>
        </w:rPr>
        <w:t>— восстановление резерва движения локомоторной системы с последующей нормализацией динамического стереотипа. Достигают это мобилизацией, позволяющей восстановить барьерные функции пораженных звеньев двигательной системы.</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Мобилизация</w:t>
      </w:r>
      <w:r w:rsidRPr="00A875E1">
        <w:rPr>
          <w:i/>
          <w:iCs/>
          <w:color w:val="333333"/>
          <w:sz w:val="27"/>
          <w:szCs w:val="27"/>
          <w:bdr w:val="none" w:sz="0" w:space="0" w:color="auto" w:frame="1"/>
        </w:rPr>
        <w:t> — </w:t>
      </w:r>
      <w:r w:rsidRPr="00A875E1">
        <w:rPr>
          <w:color w:val="333333"/>
          <w:sz w:val="27"/>
          <w:szCs w:val="27"/>
        </w:rPr>
        <w:t>это методика ручного воздействия, обеспечивающая постепенное (частичное или полное) безболезненное восстановление объема движения за счет устранения ФБ или спазматического укорочения мышцы при помощи повторных разнообразных ритмических приемов пассивного перемещения частей тела.</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Эффект мобилизации путем пассивных движений проявляется непосредственным увеличением объема и уменьшением болезненности пассивных и активных движений в суставе, в одном или нескольких ПДС позвоночника в данном направлении, а также уменьшения напряжения, болезненности и увеличения длины ранее спазматически укороченной мышцы (рис. 2.32, 2.33).</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2457450" cy="1619250"/>
            <wp:effectExtent l="19050" t="0" r="0" b="0"/>
            <wp:docPr id="111" name="Рисунок 111" descr="https://www.studentlibrary.ru/cgi-bin/mb4x?usr_data=gd-image(doc,ISBN9785970471852-0004,img5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www.studentlibrary.ru/cgi-bin/mb4x?usr_data=gd-image(doc,ISBN9785970471852-0004,img50.png,-1,,00000000,)&amp;hide_Cookie=yes"/>
                    <pic:cNvPicPr>
                      <a:picLocks noChangeAspect="1" noChangeArrowheads="1"/>
                    </pic:cNvPicPr>
                  </pic:nvPicPr>
                  <pic:blipFill>
                    <a:blip r:embed="rId110"/>
                    <a:srcRect/>
                    <a:stretch>
                      <a:fillRect/>
                    </a:stretch>
                  </pic:blipFill>
                  <pic:spPr bwMode="auto">
                    <a:xfrm>
                      <a:off x="0" y="0"/>
                      <a:ext cx="2457450" cy="1619250"/>
                    </a:xfrm>
                    <a:prstGeom prst="rect">
                      <a:avLst/>
                    </a:prstGeom>
                    <a:noFill/>
                    <a:ln w="9525">
                      <a:noFill/>
                      <a:miter lim="800000"/>
                      <a:headEnd/>
                      <a:tailEnd/>
                    </a:ln>
                  </pic:spPr>
                </pic:pic>
              </a:graphicData>
            </a:graphic>
          </wp:inline>
        </w:drawing>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Рис. 2.32. </w:t>
      </w:r>
      <w:r w:rsidRPr="00A875E1">
        <w:rPr>
          <w:color w:val="333333"/>
          <w:sz w:val="27"/>
          <w:szCs w:val="27"/>
        </w:rPr>
        <w:t>Мобилизация крестцово-подвздошного сочленения в направлении флексии и экстензии</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noProof/>
          <w:color w:val="333333"/>
          <w:sz w:val="27"/>
          <w:szCs w:val="27"/>
        </w:rPr>
        <w:drawing>
          <wp:inline distT="0" distB="0" distL="0" distR="0">
            <wp:extent cx="1409700" cy="1743075"/>
            <wp:effectExtent l="19050" t="0" r="0" b="0"/>
            <wp:docPr id="114" name="Рисунок 114" descr="https://www.studentlibrary.ru/cgi-bin/mb4x?usr_data=gd-image(doc,ISBN9785970471852-0004,img5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studentlibrary.ru/cgi-bin/mb4x?usr_data=gd-image(doc,ISBN9785970471852-0004,img51.png,-1,,00000000,)&amp;hide_Cookie=yes"/>
                    <pic:cNvPicPr>
                      <a:picLocks noChangeAspect="1" noChangeArrowheads="1"/>
                    </pic:cNvPicPr>
                  </pic:nvPicPr>
                  <pic:blipFill>
                    <a:blip r:embed="rId111"/>
                    <a:srcRect/>
                    <a:stretch>
                      <a:fillRect/>
                    </a:stretch>
                  </pic:blipFill>
                  <pic:spPr bwMode="auto">
                    <a:xfrm>
                      <a:off x="0" y="0"/>
                      <a:ext cx="1409700" cy="1743075"/>
                    </a:xfrm>
                    <a:prstGeom prst="rect">
                      <a:avLst/>
                    </a:prstGeom>
                    <a:noFill/>
                    <a:ln w="9525">
                      <a:noFill/>
                      <a:miter lim="800000"/>
                      <a:headEnd/>
                      <a:tailEnd/>
                    </a:ln>
                  </pic:spPr>
                </pic:pic>
              </a:graphicData>
            </a:graphic>
          </wp:inline>
        </w:drawing>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Рис. 2.33.</w:t>
      </w:r>
      <w:r w:rsidRPr="00A875E1">
        <w:rPr>
          <w:color w:val="333333"/>
          <w:sz w:val="27"/>
          <w:szCs w:val="27"/>
        </w:rPr>
        <w:t> Мобилизация шейного отдела позвоночника тракцией по оси тела</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Аутомобилизация</w:t>
      </w:r>
      <w:r w:rsidRPr="00A875E1">
        <w:rPr>
          <w:i/>
          <w:iCs/>
          <w:color w:val="333333"/>
          <w:sz w:val="27"/>
          <w:szCs w:val="27"/>
          <w:bdr w:val="none" w:sz="0" w:space="0" w:color="auto" w:frame="1"/>
        </w:rPr>
        <w:t> — </w:t>
      </w:r>
      <w:r w:rsidRPr="00A875E1">
        <w:rPr>
          <w:color w:val="333333"/>
          <w:sz w:val="27"/>
          <w:szCs w:val="27"/>
        </w:rPr>
        <w:t>комплекс мобилизационных приемов, включающих ПИР и гравитационное отягощение, выполняемых пациентом самостоятельно. Аутомобилизация способствует формированию и развитию компенсаторных реакций в позвоночнике, поддержанию его функциональной устойчивости. В связи с этим она занимает важное место в медицинской </w:t>
      </w:r>
      <w:r w:rsidRPr="00A875E1">
        <w:rPr>
          <w:rStyle w:val="hilight"/>
          <w:color w:val="333333"/>
          <w:sz w:val="27"/>
          <w:szCs w:val="27"/>
          <w:bdr w:val="none" w:sz="0" w:space="0" w:color="auto" w:frame="1"/>
          <w:shd w:val="clear" w:color="auto" w:fill="F1FF58"/>
        </w:rPr>
        <w:t>реабилитации</w:t>
      </w:r>
      <w:r w:rsidRPr="00A875E1">
        <w:rPr>
          <w:color w:val="333333"/>
          <w:sz w:val="27"/>
          <w:szCs w:val="27"/>
        </w:rPr>
        <w:t> больных с неврологическими синдромами заболеваний позвоночника (например, боли в спине, фибромиалгия, миофасциальный синдром и др.).</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Виды аутомобилизации:</w:t>
      </w:r>
    </w:p>
    <w:p w:rsidR="0088139A" w:rsidRPr="00A875E1" w:rsidRDefault="0088139A" w:rsidP="009B7378">
      <w:pPr>
        <w:numPr>
          <w:ilvl w:val="0"/>
          <w:numId w:val="1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ПИР мышц, которая основана на реципрокной иннервации мышц-агонистов и мышц-антагонистов.</w:t>
      </w:r>
    </w:p>
    <w:p w:rsidR="0088139A" w:rsidRPr="00A875E1" w:rsidRDefault="0088139A" w:rsidP="009B7378">
      <w:pPr>
        <w:numPr>
          <w:ilvl w:val="0"/>
          <w:numId w:val="1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Антигравитационное расслабление мышц.</w:t>
      </w:r>
    </w:p>
    <w:p w:rsidR="0088139A" w:rsidRPr="00A875E1" w:rsidRDefault="0088139A" w:rsidP="009B7378">
      <w:pPr>
        <w:numPr>
          <w:ilvl w:val="0"/>
          <w:numId w:val="1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Повторяющаяся аутомобилизация мышц основана на том, что при осуществлении мышцами определенного движения первая фаза сокращения их всегда изометрична.</w:t>
      </w:r>
    </w:p>
    <w:p w:rsidR="0088139A" w:rsidRPr="00A875E1" w:rsidRDefault="0088139A" w:rsidP="009B7378">
      <w:pPr>
        <w:numPr>
          <w:ilvl w:val="0"/>
          <w:numId w:val="1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Аутомобилизация в сторону ограничения в ПДС позвоночника. Она основана на том, что предел пассивных движений в суставах всегда больше предела активных.</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Манипуляция</w:t>
      </w:r>
      <w:r w:rsidRPr="00A875E1">
        <w:rPr>
          <w:rFonts w:ascii="Times New Roman" w:eastAsia="Times New Roman" w:hAnsi="Times New Roman" w:cs="Times New Roman"/>
          <w:color w:val="333333"/>
          <w:sz w:val="27"/>
          <w:szCs w:val="27"/>
        </w:rPr>
        <w:t> завершает трехфазный цикл МТ вслед за расслаблением и мобилизацией. Манипуляция — методика ручного воздействия, обеспечивающая одномоментное устранение ФБ при помощи безболезненного, быстрого, короткого, малой амплитуды, усиленного толчка, производимого в положении предварительно достигнутого максимально возможного объема пассивных движений в суставе (преднапряжение) (рис. 2.34).</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2990850" cy="1647825"/>
            <wp:effectExtent l="19050" t="0" r="0" b="0"/>
            <wp:docPr id="116" name="Рисунок 116" descr="https://www.studentlibrary.ru/cgi-bin/mb4x?usr_data=gd-image(doc,ISBN9785970471852-0004,img5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studentlibrary.ru/cgi-bin/mb4x?usr_data=gd-image(doc,ISBN9785970471852-0004,img52.png,-1,,00000000,)&amp;hide_Cookie=yes"/>
                    <pic:cNvPicPr>
                      <a:picLocks noChangeAspect="1" noChangeArrowheads="1"/>
                    </pic:cNvPicPr>
                  </pic:nvPicPr>
                  <pic:blipFill>
                    <a:blip r:embed="rId112"/>
                    <a:srcRect/>
                    <a:stretch>
                      <a:fillRect/>
                    </a:stretch>
                  </pic:blipFill>
                  <pic:spPr bwMode="auto">
                    <a:xfrm>
                      <a:off x="0" y="0"/>
                      <a:ext cx="2990850" cy="1647825"/>
                    </a:xfrm>
                    <a:prstGeom prst="rect">
                      <a:avLst/>
                    </a:prstGeom>
                    <a:noFill/>
                    <a:ln w="9525">
                      <a:noFill/>
                      <a:miter lim="800000"/>
                      <a:headEnd/>
                      <a:tailEnd/>
                    </a:ln>
                  </pic:spPr>
                </pic:pic>
              </a:graphicData>
            </a:graphic>
          </wp:inline>
        </w:drawing>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Рис. 2.34.</w:t>
      </w:r>
      <w:r w:rsidRPr="00A875E1">
        <w:rPr>
          <w:color w:val="333333"/>
          <w:sz w:val="27"/>
          <w:szCs w:val="27"/>
        </w:rPr>
        <w:t> Манипуляция на поясничном отделе позвоночнике в направлении ротации</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В манипуляционной технике учитывают два основных варианта движений в суставе: перемещение суставных поверхностей со сближением (техника Микменера) и отдаление их друг от друга — дистракция (техника Гегелхантера).</w:t>
      </w:r>
    </w:p>
    <w:p w:rsidR="0088139A" w:rsidRPr="00A875E1" w:rsidRDefault="0088139A" w:rsidP="0088139A">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Перед проведением манипуляции обязательно фиксируют одну часть сустава и проводят мобилизацию другой части. Выбирают направление ограничения пассивного движения сустава, позицией врача фиксируют все суставы, кроме того, на котором проводят манипуляцию. Такое положение называется </w:t>
      </w:r>
      <w:r w:rsidRPr="00A875E1">
        <w:rPr>
          <w:i/>
          <w:iCs/>
          <w:color w:val="333333"/>
          <w:sz w:val="27"/>
          <w:szCs w:val="27"/>
          <w:bdr w:val="none" w:sz="0" w:space="0" w:color="auto" w:frame="1"/>
        </w:rPr>
        <w:t>окклюзией.</w:t>
      </w:r>
      <w:r w:rsidRPr="00A875E1">
        <w:rPr>
          <w:color w:val="333333"/>
          <w:sz w:val="27"/>
          <w:szCs w:val="27"/>
        </w:rPr>
        <w:t> Окклюзию проводят для того, чтобы во время манипуляции не воздействовать на суставы, в которых сохранен нормальный объем движений. Проводится преднапряжение суставной капсулы, которое исчерпывает все свободные движения в суставе, в направлении ограничения движения. Затем пациенту предлагают сделать глубокий вдох и выдох; на фазе выдоха проводят манипуляцию — быстрое движение небольшого объема из положения окклюзии в направлении ограничения движения.</w:t>
      </w:r>
    </w:p>
    <w:p w:rsidR="0088139A" w:rsidRPr="00A875E1" w:rsidRDefault="0088139A" w:rsidP="0088139A">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 xml:space="preserve">Мы не ставили перед собой задачу описать все методики МТ, используемые при лечении патологии позвоночника и суставов. В данном разделе хотелось </w:t>
      </w:r>
      <w:r w:rsidRPr="00A875E1">
        <w:rPr>
          <w:color w:val="333333"/>
          <w:sz w:val="27"/>
          <w:szCs w:val="27"/>
        </w:rPr>
        <w:lastRenderedPageBreak/>
        <w:t>остановиться лишь на так называемых «мягкотканных техниках» (Soft Technique): миофасциальном релизе (Myofascial Reilease), мышечно-энергетических техниках (Musccile Energy Techniques), непрямых функциональных техниках (Functional Indirect Techniques) и методе противорастяжения (Counterstrain).</w:t>
      </w:r>
    </w:p>
    <w:p w:rsidR="0088139A" w:rsidRPr="00A875E1" w:rsidRDefault="0088139A" w:rsidP="0088139A">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Данные методики благодаря мягкому, щадящему режиму позволяют начинать лечебное воздействие в стадию выраженных клинических проявлений заболевания. Это дает также возможность полностью отказаться от манипуляционной техники, избежать травматизации и до минимума снизить побочные эффекты (Ситель А.Б., Новиков Ю.О.).</w:t>
      </w:r>
    </w:p>
    <w:p w:rsidR="0088139A" w:rsidRPr="00A875E1" w:rsidRDefault="000D7D4D" w:rsidP="0088139A">
      <w:pPr>
        <w:shd w:val="clear" w:color="auto" w:fill="FFFFFF"/>
        <w:spacing w:after="0" w:line="240" w:lineRule="auto"/>
        <w:textAlignment w:val="baseline"/>
        <w:rPr>
          <w:rFonts w:ascii="Times New Roman" w:eastAsia="Times New Roman" w:hAnsi="Times New Roman" w:cs="Times New Roman"/>
          <w:color w:val="333333"/>
          <w:sz w:val="27"/>
          <w:szCs w:val="27"/>
        </w:rPr>
      </w:pPr>
      <w:hyperlink r:id="rId113" w:history="1">
        <w:r w:rsidR="0088139A" w:rsidRPr="00A875E1">
          <w:rPr>
            <w:rFonts w:ascii="Times New Roman" w:eastAsia="Times New Roman" w:hAnsi="Times New Roman" w:cs="Times New Roman"/>
            <w:color w:val="0000FF"/>
            <w:sz w:val="2"/>
          </w:rPr>
          <w:t>Поставить закладку</w:t>
        </w:r>
      </w:hyperlink>
    </w:p>
    <w:p w:rsidR="0088139A" w:rsidRPr="00A875E1" w:rsidRDefault="0088139A" w:rsidP="009B7378">
      <w:pPr>
        <w:numPr>
          <w:ilvl w:val="0"/>
          <w:numId w:val="1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Миофасциальный релиз основан на вязкоэластических свойствах тканей, а также соматических и висцеральных рефлекторных механизмах мышц, фасций и других соединительнотканных структур совместно с суставной биомеханикой. Принципы миофасциального релиза строятся на диагностике «точки входа» и выполнении трех последовательных действий: а) давления (tensio); б) растяжения (tractio) и в) скручивания (torsio) тканей. «Точка входа» определяется как зона или участок наибольшего ограничения подвижности тканей.</w:t>
      </w:r>
    </w:p>
    <w:p w:rsidR="0088139A" w:rsidRPr="00A875E1" w:rsidRDefault="0088139A" w:rsidP="009B7378">
      <w:pPr>
        <w:numPr>
          <w:ilvl w:val="0"/>
          <w:numId w:val="1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Мышечно-энергетическая техника является диагностическим и лечебным методом для устранения соматической дисфункции и базируется на суставной биомеханике и нейромышечных рефлекторных механизмах. Нейромышечные механизмы включают изометрическое напряжение и ПИР, реципрокное торможение, миотатический и антимиотатический рефлексы. Задача метода — мобилизация гипомобильных суставов, растяжение укороченных и гипертоничных мышц, усиление слабых мышц и улучшение местной циркуляции.</w:t>
      </w:r>
    </w:p>
    <w:p w:rsidR="0088139A" w:rsidRPr="0088139A" w:rsidRDefault="0088139A" w:rsidP="009B7378">
      <w:pPr>
        <w:numPr>
          <w:ilvl w:val="0"/>
          <w:numId w:val="110"/>
        </w:numPr>
        <w:shd w:val="clear" w:color="auto" w:fill="FFFFFF"/>
        <w:spacing w:after="240" w:line="240" w:lineRule="auto"/>
        <w:ind w:left="0"/>
        <w:textAlignment w:val="baseline"/>
        <w:rPr>
          <w:rFonts w:ascii="inherit" w:eastAsia="Times New Roman" w:hAnsi="inherit" w:cs="Arial"/>
          <w:color w:val="333333"/>
          <w:sz w:val="27"/>
          <w:szCs w:val="27"/>
        </w:rPr>
      </w:pPr>
      <w:r w:rsidRPr="00A875E1">
        <w:rPr>
          <w:rFonts w:ascii="Times New Roman" w:eastAsia="Times New Roman" w:hAnsi="Times New Roman" w:cs="Times New Roman"/>
          <w:color w:val="333333"/>
          <w:sz w:val="27"/>
          <w:szCs w:val="27"/>
        </w:rPr>
        <w:t>Метод противорастяжения основан на выведении сегмента дисфункции в положение максимально возможного сближения мест прикрепления мышечно-</w:t>
      </w:r>
      <w:r w:rsidRPr="0088139A">
        <w:rPr>
          <w:rFonts w:ascii="inherit" w:eastAsia="Times New Roman" w:hAnsi="inherit" w:cs="Arial"/>
          <w:color w:val="333333"/>
          <w:sz w:val="27"/>
          <w:szCs w:val="27"/>
        </w:rPr>
        <w:t>фасциальных структур, что вызывает изменения в проприоцептивной системе и способствует расслаблению.</w:t>
      </w:r>
    </w:p>
    <w:p w:rsidR="0088139A" w:rsidRPr="00A875E1" w:rsidRDefault="0088139A" w:rsidP="009B7378">
      <w:pPr>
        <w:numPr>
          <w:ilvl w:val="0"/>
          <w:numId w:val="11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88139A">
        <w:rPr>
          <w:rFonts w:ascii="Arial" w:eastAsia="Times New Roman" w:hAnsi="Arial" w:cs="Arial"/>
          <w:color w:val="333333"/>
          <w:sz w:val="27"/>
          <w:szCs w:val="27"/>
        </w:rPr>
        <w:t xml:space="preserve">Непрямые функциональные техники основаны на механизмах </w:t>
      </w:r>
      <w:r w:rsidRPr="00A875E1">
        <w:rPr>
          <w:rFonts w:ascii="Times New Roman" w:eastAsia="Times New Roman" w:hAnsi="Times New Roman" w:cs="Times New Roman"/>
          <w:color w:val="333333"/>
          <w:sz w:val="27"/>
          <w:szCs w:val="27"/>
        </w:rPr>
        <w:t>биомеханики системного уровня и нейромышечного контроля суставов и тканей. Непрямая техника — метод легкого сдвигания кости или сегмента в направлении, обратном направлению коррекции, до тех пор, пока сопротивление удерживающих тканей будет преодолено и напряжение билатерально уравновесится, позволяя расслабленным связкам и мышцам самим достичь нормального положения.</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Принципы непрямых техник:</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1. Минимальное усилие при лечебном воздействии.</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2. Направление лечебного воздействия осуществляется в сторону максимального расслабления, что проявляется уменьшением сопротивления давлению контролирующих пальцев в дисфункциональном сегменте.</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3. Направления движений комбинируются и выполняются в 3 плоскостях.</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4. Подключение респираторного механизма для дополнительной корректировки расслабления в фазу вдоха и выдоха.</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5. После преодоления дозированного сопротивления производят возврат к средней линии (ИП).</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6. Эффективность лечения оценивается по расслаблению сегментарных тканевых ограничений и увеличению объема движений.</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7. МТ проводят 2–3 раза в неделю.</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Коррекция постурального дисбаланса мышц </w:t>
      </w:r>
      <w:r w:rsidRPr="00A875E1">
        <w:rPr>
          <w:rFonts w:ascii="Times New Roman" w:eastAsia="Times New Roman" w:hAnsi="Times New Roman" w:cs="Times New Roman"/>
          <w:color w:val="333333"/>
          <w:sz w:val="27"/>
          <w:szCs w:val="27"/>
        </w:rPr>
        <w:t>включает два основных методических приема: растяжение укороченных мышц и усиление расслабленных мышц.</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 зависимости от выраженности регионарного постурального дисбаланса мышц показаны:</w:t>
      </w:r>
    </w:p>
    <w:p w:rsidR="0088139A" w:rsidRPr="00A875E1" w:rsidRDefault="0088139A" w:rsidP="009B7378">
      <w:pPr>
        <w:numPr>
          <w:ilvl w:val="0"/>
          <w:numId w:val="1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 1-й степени — растяжение укороченных мышц или усиление расслабленных.</w:t>
      </w:r>
    </w:p>
    <w:p w:rsidR="0088139A" w:rsidRPr="00A875E1" w:rsidRDefault="0088139A" w:rsidP="009B7378">
      <w:pPr>
        <w:numPr>
          <w:ilvl w:val="0"/>
          <w:numId w:val="1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 2–3-й степени — растяжение укороченных мышц и усиление расслабленных, причем во время занятий вначале проводят растяжение укороченных, затем усиление расслабленных мышц.</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Растяжение укороченных мышц может осуществляться при помощи ПИР с участием мануального терапевта и позиционным растяжением мышц с активным участием пациента.</w:t>
      </w:r>
    </w:p>
    <w:p w:rsidR="0088139A" w:rsidRPr="00A875E1" w:rsidRDefault="0088139A" w:rsidP="0088139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 проведении пациентом позиционного растяжения мышц необходимо соблюдать следующую последовательность и общие требования:</w:t>
      </w:r>
    </w:p>
    <w:p w:rsidR="0088139A" w:rsidRPr="00A875E1" w:rsidRDefault="0088139A" w:rsidP="009B7378">
      <w:pPr>
        <w:numPr>
          <w:ilvl w:val="0"/>
          <w:numId w:val="1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Принятие соответствующего положения для однократного изометрического сокращения данной мышцы (экспозиция 5–10 с).</w:t>
      </w:r>
    </w:p>
    <w:p w:rsidR="0088139A" w:rsidRPr="00A875E1" w:rsidRDefault="0088139A" w:rsidP="009B7378">
      <w:pPr>
        <w:numPr>
          <w:ilvl w:val="0"/>
          <w:numId w:val="1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Однократная ПИР без растяжения мышцы в течение 20 с.</w:t>
      </w:r>
    </w:p>
    <w:p w:rsidR="0088139A" w:rsidRPr="00A875E1" w:rsidRDefault="0088139A" w:rsidP="009B7378">
      <w:pPr>
        <w:numPr>
          <w:ilvl w:val="0"/>
          <w:numId w:val="1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Принятие ИП, соответствующего позиции для растяжения данной мышцы (лежа, сидя, стоя, у гимнастической стенки и т.д., с применением гантелей, гимнастических палок, лямок, амортизаторов и т.п.).</w:t>
      </w:r>
    </w:p>
    <w:p w:rsidR="0088139A" w:rsidRPr="00A875E1" w:rsidRDefault="0088139A" w:rsidP="009B7378">
      <w:pPr>
        <w:numPr>
          <w:ilvl w:val="0"/>
          <w:numId w:val="1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Безболезненное растяжение мышц достигается медленным темпом и постоянным увеличением объема движений.</w:t>
      </w:r>
    </w:p>
    <w:p w:rsidR="0088139A" w:rsidRPr="00A875E1" w:rsidRDefault="0088139A" w:rsidP="009B7378">
      <w:pPr>
        <w:numPr>
          <w:ilvl w:val="0"/>
          <w:numId w:val="11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Позиционное растяжение одной мышцы проводится 3–5 раз в течение коррекционного занятия.</w:t>
      </w:r>
    </w:p>
    <w:p w:rsidR="0088139A" w:rsidRPr="00A875E1" w:rsidRDefault="0088139A" w:rsidP="009B7378">
      <w:pPr>
        <w:numPr>
          <w:ilvl w:val="0"/>
          <w:numId w:val="11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Наиболее целесообразно вслед за позиционным растяжением данной мышцы проводить упражнения на усиление расслаб</w:t>
      </w:r>
      <w:r w:rsidRPr="00A875E1">
        <w:rPr>
          <w:rFonts w:ascii="Times New Roman" w:eastAsia="Times New Roman" w:hAnsi="Times New Roman" w:cs="Times New Roman"/>
          <w:color w:val="333333"/>
          <w:sz w:val="27"/>
          <w:szCs w:val="27"/>
        </w:rPr>
        <w:softHyphen/>
        <w:t>ленной мышцы-антагониста.</w:t>
      </w:r>
    </w:p>
    <w:p w:rsidR="0088139A" w:rsidRPr="00A875E1" w:rsidRDefault="0088139A" w:rsidP="009B7378">
      <w:pPr>
        <w:numPr>
          <w:ilvl w:val="0"/>
          <w:numId w:val="11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В течение одного коррекционного занятия позиционному растяжению могут подвергаться 5–8 отдельных мышц или групп мышц.</w:t>
      </w:r>
    </w:p>
    <w:p w:rsidR="0088139A" w:rsidRPr="00A875E1" w:rsidRDefault="0088139A" w:rsidP="009B7378">
      <w:pPr>
        <w:numPr>
          <w:ilvl w:val="0"/>
          <w:numId w:val="112"/>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Курс включает не менее 20 коррекционных занятий.</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Наиболее целесообразно позиционное </w:t>
      </w:r>
      <w:r w:rsidRPr="00A875E1">
        <w:rPr>
          <w:rFonts w:ascii="Times New Roman" w:eastAsia="Times New Roman" w:hAnsi="Times New Roman" w:cs="Times New Roman"/>
          <w:i/>
          <w:iCs/>
          <w:color w:val="333333"/>
          <w:sz w:val="27"/>
          <w:szCs w:val="27"/>
          <w:bdr w:val="none" w:sz="0" w:space="0" w:color="auto" w:frame="1"/>
        </w:rPr>
        <w:t>ауторастяжение</w:t>
      </w:r>
      <w:r w:rsidRPr="00A875E1">
        <w:rPr>
          <w:rFonts w:ascii="Times New Roman" w:eastAsia="Times New Roman" w:hAnsi="Times New Roman" w:cs="Times New Roman"/>
          <w:color w:val="333333"/>
          <w:sz w:val="27"/>
          <w:szCs w:val="27"/>
        </w:rPr>
        <w:t> следующих укороченных мышц: икроножная, подвздошно-поясничная, приводящие мышцы бедра, квадратная мышца поясницы, большая грудная мышца, трапециевидная мышца, мышца, поднимающая лопатку, разгибатели спины (рис. 2.35, 2.36).</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2247900" cy="1733550"/>
            <wp:effectExtent l="19050" t="0" r="0" b="0"/>
            <wp:docPr id="119" name="Рисунок 119" descr="https://www.studentlibrary.ru/cgi-bin/mb4x?usr_data=gd-image(doc,ISBN9785970471852-0004,img5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studentlibrary.ru/cgi-bin/mb4x?usr_data=gd-image(doc,ISBN9785970471852-0004,img53.png,-1,,00000000,)&amp;hide_Cookie=yes"/>
                    <pic:cNvPicPr>
                      <a:picLocks noChangeAspect="1" noChangeArrowheads="1"/>
                    </pic:cNvPicPr>
                  </pic:nvPicPr>
                  <pic:blipFill>
                    <a:blip r:embed="rId114"/>
                    <a:srcRect/>
                    <a:stretch>
                      <a:fillRect/>
                    </a:stretch>
                  </pic:blipFill>
                  <pic:spPr bwMode="auto">
                    <a:xfrm>
                      <a:off x="0" y="0"/>
                      <a:ext cx="2247900" cy="1733550"/>
                    </a:xfrm>
                    <a:prstGeom prst="rect">
                      <a:avLst/>
                    </a:prstGeom>
                    <a:noFill/>
                    <a:ln w="9525">
                      <a:noFill/>
                      <a:miter lim="800000"/>
                      <a:headEnd/>
                      <a:tailEnd/>
                    </a:ln>
                  </pic:spPr>
                </pic:pic>
              </a:graphicData>
            </a:graphic>
          </wp:inline>
        </w:drawing>
      </w:r>
    </w:p>
    <w:p w:rsidR="00CD7855" w:rsidRPr="00A875E1" w:rsidRDefault="00CD7855"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CD7855" w:rsidRPr="00A875E1" w:rsidRDefault="00CD7855"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b/>
          <w:bCs/>
          <w:color w:val="333333"/>
          <w:bdr w:val="none" w:sz="0" w:space="0" w:color="auto" w:frame="1"/>
          <w:shd w:val="clear" w:color="auto" w:fill="FFFFFF"/>
        </w:rPr>
        <w:t>Рис. 2.35. </w:t>
      </w:r>
      <w:r w:rsidRPr="00A875E1">
        <w:rPr>
          <w:rFonts w:ascii="Times New Roman" w:hAnsi="Times New Roman" w:cs="Times New Roman"/>
          <w:color w:val="333333"/>
          <w:shd w:val="clear" w:color="auto" w:fill="FFFFFF"/>
        </w:rPr>
        <w:t>Позиционное ауторастяжение икроножной мышцы</w:t>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noProof/>
        </w:rPr>
        <w:drawing>
          <wp:inline distT="0" distB="0" distL="0" distR="0">
            <wp:extent cx="1371600" cy="2600325"/>
            <wp:effectExtent l="19050" t="0" r="0" b="0"/>
            <wp:docPr id="122" name="Рисунок 122" descr="https://www.studentlibrary.ru/cgi-bin/mb4x?usr_data=gd-image(doc,ISBN9785970471852-0004,img5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www.studentlibrary.ru/cgi-bin/mb4x?usr_data=gd-image(doc,ISBN9785970471852-0004,img54.png,-1,,00000000,)&amp;hide_Cookie=yes"/>
                    <pic:cNvPicPr>
                      <a:picLocks noChangeAspect="1" noChangeArrowheads="1"/>
                    </pic:cNvPicPr>
                  </pic:nvPicPr>
                  <pic:blipFill>
                    <a:blip r:embed="rId115"/>
                    <a:srcRect/>
                    <a:stretch>
                      <a:fillRect/>
                    </a:stretch>
                  </pic:blipFill>
                  <pic:spPr bwMode="auto">
                    <a:xfrm>
                      <a:off x="0" y="0"/>
                      <a:ext cx="1371600" cy="2600325"/>
                    </a:xfrm>
                    <a:prstGeom prst="rect">
                      <a:avLst/>
                    </a:prstGeom>
                    <a:noFill/>
                    <a:ln w="9525">
                      <a:noFill/>
                      <a:miter lim="800000"/>
                      <a:headEnd/>
                      <a:tailEnd/>
                    </a:ln>
                  </pic:spPr>
                </pic:pic>
              </a:graphicData>
            </a:graphic>
          </wp:inline>
        </w:drawing>
      </w:r>
    </w:p>
    <w:p w:rsidR="0088139A" w:rsidRPr="00A875E1" w:rsidRDefault="0088139A" w:rsidP="0088139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hAnsi="Times New Roman" w:cs="Times New Roman"/>
          <w:b/>
          <w:bCs/>
          <w:color w:val="333333"/>
          <w:bdr w:val="none" w:sz="0" w:space="0" w:color="auto" w:frame="1"/>
          <w:shd w:val="clear" w:color="auto" w:fill="FFFFFF"/>
        </w:rPr>
        <w:t>Рис. 2.36.</w:t>
      </w:r>
      <w:r w:rsidRPr="00A875E1">
        <w:rPr>
          <w:rFonts w:ascii="Times New Roman" w:hAnsi="Times New Roman" w:cs="Times New Roman"/>
          <w:color w:val="333333"/>
          <w:shd w:val="clear" w:color="auto" w:fill="FFFFFF"/>
        </w:rPr>
        <w:t> Позиционное ауторастяжение квадратной мышцы поясницы</w:t>
      </w:r>
    </w:p>
    <w:p w:rsidR="00215054" w:rsidRPr="00A875E1" w:rsidRDefault="00215054" w:rsidP="00215054">
      <w:pPr>
        <w:shd w:val="clear" w:color="auto" w:fill="FFFFFF"/>
        <w:spacing w:after="0" w:line="336" w:lineRule="atLeast"/>
        <w:textAlignment w:val="baseline"/>
        <w:rPr>
          <w:rFonts w:ascii="Times New Roman" w:eastAsia="Times New Roman" w:hAnsi="Times New Roman" w:cs="Times New Roman"/>
          <w:color w:val="333333"/>
          <w:sz w:val="27"/>
          <w:szCs w:val="27"/>
        </w:rPr>
      </w:pPr>
    </w:p>
    <w:p w:rsidR="00CD7855" w:rsidRPr="00A875E1" w:rsidRDefault="00215054"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 </w:t>
      </w:r>
      <w:r w:rsidR="00CD7855" w:rsidRPr="00A875E1">
        <w:rPr>
          <w:color w:val="333333"/>
          <w:sz w:val="27"/>
          <w:szCs w:val="27"/>
        </w:rPr>
        <w:t>Для усиления расслабленных мышц применяются изотонические, изометрические (экспозиция 5–7 с) упражнения в сочетании с дыхательными (динамического и статического характера) упражнениями.</w:t>
      </w:r>
    </w:p>
    <w:p w:rsidR="00CD7855" w:rsidRPr="00A875E1" w:rsidRDefault="00CD7855" w:rsidP="00CD785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Коррекция неоптимального двигательного стереотипа</w:t>
      </w:r>
      <w:r w:rsidRPr="00A875E1">
        <w:rPr>
          <w:rFonts w:ascii="Times New Roman" w:eastAsia="Times New Roman" w:hAnsi="Times New Roman" w:cs="Times New Roman"/>
          <w:color w:val="333333"/>
          <w:sz w:val="27"/>
          <w:szCs w:val="27"/>
        </w:rPr>
        <w:t> — завершающий этап МТ, имеющий превентивное значение. При коррекции двигательного стереотипа используются упражнения специального назначения для перестройки координаторных взаимоотношений мышц в определенном подвижном регионе и упражнения для перестройки двигательного стереотипа, выполнения бытовых и профессиональных движений.</w:t>
      </w:r>
    </w:p>
    <w:p w:rsidR="00CD7855" w:rsidRPr="00A875E1" w:rsidRDefault="00CD7855" w:rsidP="00CD785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Показания и противопоказания</w:t>
      </w:r>
      <w:r w:rsidRPr="00A875E1">
        <w:rPr>
          <w:rFonts w:ascii="Times New Roman" w:eastAsia="Times New Roman" w:hAnsi="Times New Roman" w:cs="Times New Roman"/>
          <w:color w:val="333333"/>
          <w:sz w:val="27"/>
          <w:szCs w:val="27"/>
        </w:rPr>
        <w:t xml:space="preserve"> к проведению МТ определяют в зависимости от степени подвижности сустава. Последнюю обычно определяют по </w:t>
      </w:r>
      <w:r w:rsidRPr="00A875E1">
        <w:rPr>
          <w:rFonts w:ascii="Times New Roman" w:eastAsia="Times New Roman" w:hAnsi="Times New Roman" w:cs="Times New Roman"/>
          <w:color w:val="333333"/>
          <w:sz w:val="27"/>
          <w:szCs w:val="27"/>
        </w:rPr>
        <w:lastRenderedPageBreak/>
        <w:t>классификации A. Stoddard (1979), который выделил пять степеней подвижности:</w:t>
      </w:r>
    </w:p>
    <w:p w:rsidR="00CD7855" w:rsidRPr="00A875E1" w:rsidRDefault="00CD7855" w:rsidP="009B7378">
      <w:pPr>
        <w:numPr>
          <w:ilvl w:val="0"/>
          <w:numId w:val="1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0 — абсолютная неподвижность сустава, анкилоз;</w:t>
      </w:r>
    </w:p>
    <w:p w:rsidR="00CD7855" w:rsidRPr="00A875E1" w:rsidRDefault="00CD7855" w:rsidP="009B7378">
      <w:pPr>
        <w:numPr>
          <w:ilvl w:val="0"/>
          <w:numId w:val="1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1 — резко ограниченная подвижность сустава;</w:t>
      </w:r>
    </w:p>
    <w:p w:rsidR="00CD7855" w:rsidRPr="00A875E1" w:rsidRDefault="00CD7855" w:rsidP="009B7378">
      <w:pPr>
        <w:numPr>
          <w:ilvl w:val="0"/>
          <w:numId w:val="1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2 — блокада средней степени выраженности;</w:t>
      </w:r>
    </w:p>
    <w:p w:rsidR="00CD7855" w:rsidRPr="00A875E1" w:rsidRDefault="00CD7855" w:rsidP="009B7378">
      <w:pPr>
        <w:numPr>
          <w:ilvl w:val="0"/>
          <w:numId w:val="1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3 — движения в суставе в нормальном объеме;</w:t>
      </w:r>
    </w:p>
    <w:p w:rsidR="00CD7855" w:rsidRPr="00A875E1" w:rsidRDefault="00CD7855" w:rsidP="009B7378">
      <w:pPr>
        <w:numPr>
          <w:ilvl w:val="0"/>
          <w:numId w:val="1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4 — гипермобильность в суставе.</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Из представленной классификации видно, что нулевая степень подвижности (анкилоз, связанный с неорганическими необратимыми процессами в суставе) является абсолютным противопоказанием к проведению МТ.</w:t>
      </w:r>
    </w:p>
    <w:p w:rsidR="00CD7855" w:rsidRPr="00A875E1" w:rsidRDefault="00CD7855" w:rsidP="00CD785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 подвижности сустава </w:t>
      </w:r>
      <w:r w:rsidRPr="00A875E1">
        <w:rPr>
          <w:rFonts w:ascii="Times New Roman" w:eastAsia="Times New Roman" w:hAnsi="Times New Roman" w:cs="Times New Roman"/>
          <w:i/>
          <w:iCs/>
          <w:color w:val="333333"/>
          <w:sz w:val="27"/>
          <w:szCs w:val="27"/>
          <w:bdr w:val="none" w:sz="0" w:space="0" w:color="auto" w:frame="1"/>
        </w:rPr>
        <w:t>первой степени</w:t>
      </w:r>
      <w:r w:rsidRPr="00A875E1">
        <w:rPr>
          <w:rFonts w:ascii="Times New Roman" w:eastAsia="Times New Roman" w:hAnsi="Times New Roman" w:cs="Times New Roman"/>
          <w:color w:val="333333"/>
          <w:sz w:val="27"/>
          <w:szCs w:val="27"/>
        </w:rPr>
        <w:t>, которая может быть связана с воспалительными, аллергическими, посттравматическими процессами,</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выраженными мышечно-дистрофическими реакциями и другими причинами, необходимо проводить адекватную патогенетическую терапию. Если имеющееся ограничение подвижности обусловлено мышечными рефлекторными реакциями, то возможно применение щадящих методов мобилизации с целью миорелаксации и подготовки к проведению манипуляций.</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i/>
          <w:iCs/>
          <w:color w:val="333333"/>
          <w:sz w:val="27"/>
          <w:szCs w:val="27"/>
          <w:bdr w:val="none" w:sz="0" w:space="0" w:color="auto" w:frame="1"/>
        </w:rPr>
        <w:t>Вторая степень</w:t>
      </w:r>
      <w:r w:rsidRPr="00A875E1">
        <w:rPr>
          <w:color w:val="333333"/>
          <w:sz w:val="27"/>
          <w:szCs w:val="27"/>
        </w:rPr>
        <w:t> подвижности сустава соответствует истинной функциональной суставной блокаде и является абсолютным показанием к проведению МТ в нужном объеме.</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При наличии гипермобильности в суставе (</w:t>
      </w:r>
      <w:r w:rsidRPr="00A875E1">
        <w:rPr>
          <w:i/>
          <w:iCs/>
          <w:color w:val="333333"/>
          <w:sz w:val="27"/>
          <w:szCs w:val="27"/>
          <w:bdr w:val="none" w:sz="0" w:space="0" w:color="auto" w:frame="1"/>
        </w:rPr>
        <w:t>четвертая степень подвижности</w:t>
      </w:r>
      <w:r w:rsidRPr="00A875E1">
        <w:rPr>
          <w:color w:val="333333"/>
          <w:sz w:val="27"/>
          <w:szCs w:val="27"/>
        </w:rPr>
        <w:t>) манипуляции противопоказаны, однако необходимо проводить комплекс лечебных мероприятий, включающих МТ на других блокированных суставах, для нормализации деятельности всего ОДА и усиления миофиксационных процессов в гипермобильном суставе.</w:t>
      </w:r>
    </w:p>
    <w:p w:rsidR="00CD7855" w:rsidRPr="00A875E1" w:rsidRDefault="00CD7855" w:rsidP="00CD7855">
      <w:pPr>
        <w:pStyle w:val="txt"/>
        <w:shd w:val="clear" w:color="auto" w:fill="FFFFFF"/>
        <w:spacing w:before="240" w:beforeAutospacing="0" w:after="0" w:afterAutospacing="0" w:line="288" w:lineRule="atLeast"/>
        <w:textAlignment w:val="baseline"/>
        <w:rPr>
          <w:color w:val="333333"/>
          <w:sz w:val="27"/>
          <w:szCs w:val="27"/>
        </w:rPr>
      </w:pPr>
      <w:r w:rsidRPr="00A875E1">
        <w:rPr>
          <w:color w:val="333333"/>
          <w:shd w:val="clear" w:color="auto" w:fill="FFFFFF"/>
        </w:rPr>
        <w:t>Кроме того, абсолютными противопоказаниями являются: общее тяжелое состояние больного [сердечно-сосудистая, почечная, печеночная недостаточность, септический процесс, ИМ, острое нарушение мозгового кровообращения (ОНМК) и т.д.], острый артрит или обострение хронического с явлениями отека, гиперемии и другими признаками воспаления, специфические артриты (туберкулезный, бруцеллезный и др.), острый ушиб сустава или перелом конечности, обострение ревматического или ревматоидного полиартрита, анкилоз сустава, его гипермобильность, остеопороз костной ткани. Если у пациента отмечается болезненность при попытке совершить движения в различных направлениях и невозможность достижения в связи с этим преднапряжения, то перед проведением манипуляций следует провести аналгезию в виде орошений,</w:t>
      </w:r>
      <w:r w:rsidRPr="00A875E1">
        <w:rPr>
          <w:color w:val="333333"/>
          <w:sz w:val="27"/>
          <w:szCs w:val="27"/>
        </w:rPr>
        <w:t xml:space="preserve"> медикаментозных блокад, акупунктуры или электроаналгезии.</w:t>
      </w:r>
    </w:p>
    <w:p w:rsidR="00CD7855" w:rsidRPr="00A875E1" w:rsidRDefault="000D7D4D" w:rsidP="00CD7855">
      <w:pPr>
        <w:shd w:val="clear" w:color="auto" w:fill="FFFFFF"/>
        <w:textAlignment w:val="baseline"/>
        <w:rPr>
          <w:rFonts w:ascii="Times New Roman" w:hAnsi="Times New Roman" w:cs="Times New Roman"/>
          <w:color w:val="333333"/>
          <w:sz w:val="27"/>
          <w:szCs w:val="27"/>
        </w:rPr>
      </w:pPr>
      <w:hyperlink r:id="rId116" w:history="1">
        <w:r w:rsidR="00CD7855" w:rsidRPr="00A875E1">
          <w:rPr>
            <w:rStyle w:val="a3"/>
            <w:rFonts w:ascii="Times New Roman" w:hAnsi="Times New Roman" w:cs="Times New Roman"/>
            <w:sz w:val="2"/>
            <w:szCs w:val="2"/>
            <w:u w:val="none"/>
            <w:bdr w:val="none" w:sz="0" w:space="0" w:color="auto" w:frame="1"/>
          </w:rPr>
          <w:t>Поставить закладку</w:t>
        </w:r>
      </w:hyperlink>
    </w:p>
    <w:p w:rsidR="00CD7855" w:rsidRDefault="00CD7855" w:rsidP="00CD7855">
      <w:pPr>
        <w:pStyle w:val="txt"/>
        <w:shd w:val="clear" w:color="auto" w:fill="FFFFFF"/>
        <w:spacing w:before="240" w:beforeAutospacing="0" w:after="0" w:afterAutospacing="0" w:line="288" w:lineRule="atLeast"/>
        <w:textAlignment w:val="baseline"/>
        <w:rPr>
          <w:color w:val="333333"/>
          <w:sz w:val="27"/>
          <w:szCs w:val="27"/>
        </w:rPr>
      </w:pPr>
      <w:r w:rsidRPr="00A875E1">
        <w:rPr>
          <w:color w:val="333333"/>
          <w:sz w:val="27"/>
          <w:szCs w:val="27"/>
        </w:rPr>
        <w:t xml:space="preserve">МТ проводят 2–3 раза в неделю в общем комплексе восстановительного лечения, обычно она хорошо переносится больными. Длительность курса МТ индивидуальна и зависит от характера поражения и стадии заболевания. В ряде случаев достаточно одной-двух процедур; больным с более выраженным </w:t>
      </w:r>
      <w:r w:rsidRPr="00A875E1">
        <w:rPr>
          <w:color w:val="333333"/>
          <w:sz w:val="27"/>
          <w:szCs w:val="27"/>
        </w:rPr>
        <w:lastRenderedPageBreak/>
        <w:t>болевым синдромом в результате компрессии нервного корешка необходимо 6–8 процедур.</w:t>
      </w:r>
    </w:p>
    <w:p w:rsidR="00A875E1" w:rsidRPr="00A875E1" w:rsidRDefault="00A875E1" w:rsidP="00CD7855">
      <w:pPr>
        <w:pStyle w:val="txt"/>
        <w:shd w:val="clear" w:color="auto" w:fill="FFFFFF"/>
        <w:spacing w:before="240" w:beforeAutospacing="0" w:after="0" w:afterAutospacing="0" w:line="288" w:lineRule="atLeast"/>
        <w:textAlignment w:val="baseline"/>
        <w:rPr>
          <w:color w:val="333333"/>
          <w:sz w:val="27"/>
          <w:szCs w:val="27"/>
        </w:rPr>
      </w:pPr>
    </w:p>
    <w:p w:rsidR="00CD7855" w:rsidRPr="00A875E1" w:rsidRDefault="000D7D4D" w:rsidP="00CD7855">
      <w:pPr>
        <w:shd w:val="clear" w:color="auto" w:fill="FFFFFF"/>
        <w:textAlignment w:val="baseline"/>
        <w:rPr>
          <w:rFonts w:ascii="Times New Roman" w:hAnsi="Times New Roman" w:cs="Times New Roman"/>
          <w:color w:val="333333"/>
          <w:sz w:val="27"/>
          <w:szCs w:val="27"/>
        </w:rPr>
      </w:pPr>
      <w:hyperlink r:id="rId117" w:history="1">
        <w:r w:rsidR="00CD7855" w:rsidRPr="00A875E1">
          <w:rPr>
            <w:rStyle w:val="a3"/>
            <w:rFonts w:ascii="Times New Roman" w:hAnsi="Times New Roman" w:cs="Times New Roman"/>
            <w:sz w:val="2"/>
            <w:szCs w:val="2"/>
            <w:u w:val="none"/>
            <w:bdr w:val="none" w:sz="0" w:space="0" w:color="auto" w:frame="1"/>
          </w:rPr>
          <w:t>Поставить закладку</w:t>
        </w:r>
      </w:hyperlink>
    </w:p>
    <w:p w:rsidR="00CD7855" w:rsidRPr="00A875E1" w:rsidRDefault="00CD7855" w:rsidP="00D4492F">
      <w:pPr>
        <w:pStyle w:val="2"/>
        <w:shd w:val="clear" w:color="auto" w:fill="FFFFFF"/>
        <w:spacing w:before="240" w:after="240"/>
        <w:jc w:val="center"/>
        <w:textAlignment w:val="baseline"/>
        <w:rPr>
          <w:rFonts w:ascii="Times New Roman" w:hAnsi="Times New Roman" w:cs="Times New Roman"/>
          <w:color w:val="333333"/>
          <w:sz w:val="36"/>
          <w:szCs w:val="36"/>
        </w:rPr>
      </w:pPr>
      <w:r w:rsidRPr="00A875E1">
        <w:rPr>
          <w:rFonts w:ascii="Times New Roman" w:hAnsi="Times New Roman" w:cs="Times New Roman"/>
          <w:color w:val="333333"/>
        </w:rPr>
        <w:t>2.6. Кинезиотейпирование</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Кинезиотейпирование</w:t>
      </w:r>
      <w:r w:rsidRPr="00A875E1">
        <w:rPr>
          <w:color w:val="333333"/>
          <w:sz w:val="27"/>
          <w:szCs w:val="27"/>
        </w:rPr>
        <w:t> — использование специальных клейких лент или эластических бинтов для фиксации суставов, мышц, сухожилий и восстановления нарушенной функции посредством правильной, с учетом знания анатомии пораженного участка тела, аппликации пластырем на кожу. В отличие от гипсовых и других повязок, кинезиотейпирование дает возможность проводить лечение после повреждений или заболеваний ОДА и нервной системы с помощью движений.</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b/>
          <w:bCs/>
          <w:color w:val="333333"/>
          <w:sz w:val="27"/>
          <w:szCs w:val="27"/>
          <w:bdr w:val="none" w:sz="0" w:space="0" w:color="auto" w:frame="1"/>
        </w:rPr>
        <w:t>Кинезиотейп</w:t>
      </w:r>
      <w:r w:rsidRPr="00A875E1">
        <w:rPr>
          <w:color w:val="333333"/>
          <w:sz w:val="27"/>
          <w:szCs w:val="27"/>
        </w:rPr>
        <w:t> (Кт) — эластичная клейкая лента, выполненная из 100% хлопка и покрытая клеящим слоем, который активируется при температуре тела. Особенностью лент является наличие трех слоев — текстиль, полимерно-эластичный слой и клеевая основа, не содержащая латекса, как одного из известных аллергенов. Эластичность тейпа позволяет растягивать его на 30–40% от своей первоначальной длины.</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 основе терапевтического действия метода лежат следующие эффекты:</w:t>
      </w:r>
    </w:p>
    <w:p w:rsidR="00CD7855" w:rsidRPr="00A875E1" w:rsidRDefault="00CD7855" w:rsidP="009B7378">
      <w:pPr>
        <w:numPr>
          <w:ilvl w:val="0"/>
          <w:numId w:val="1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Активация микроциркуляции в коже и подкожной клетчатке.</w:t>
      </w:r>
    </w:p>
    <w:p w:rsidR="00CD7855" w:rsidRPr="00A875E1" w:rsidRDefault="00CD7855" w:rsidP="009B7378">
      <w:pPr>
        <w:numPr>
          <w:ilvl w:val="0"/>
          <w:numId w:val="1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Уменьшение болевых ощущений в поврежденном участке за счет улучшения лимфодренажа данного региона.</w:t>
      </w:r>
    </w:p>
    <w:p w:rsidR="00CD7855" w:rsidRPr="00A875E1" w:rsidRDefault="00CD7855" w:rsidP="009B7378">
      <w:pPr>
        <w:numPr>
          <w:ilvl w:val="0"/>
          <w:numId w:val="1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Восстановление функциональной активности мышц.</w:t>
      </w:r>
    </w:p>
    <w:p w:rsidR="00CD7855" w:rsidRPr="00A875E1" w:rsidRDefault="00CD7855" w:rsidP="009B7378">
      <w:pPr>
        <w:numPr>
          <w:ilvl w:val="0"/>
          <w:numId w:val="1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Нормализация функции суставов и эластических свойств фасций и сухожилий.</w:t>
      </w:r>
    </w:p>
    <w:p w:rsidR="00CD7855" w:rsidRPr="00A875E1" w:rsidRDefault="00CD7855" w:rsidP="00CD785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Основной задачей данных эффектов является</w:t>
      </w:r>
      <w:r w:rsidRPr="00A875E1">
        <w:rPr>
          <w:rFonts w:ascii="Times New Roman" w:eastAsia="Times New Roman" w:hAnsi="Times New Roman" w:cs="Times New Roman"/>
          <w:color w:val="333333"/>
          <w:sz w:val="27"/>
          <w:szCs w:val="27"/>
        </w:rPr>
        <w:t> создание благоприятных условий для саногенетических процессов в тканях.</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Нормальная микроциркуляция в значительной степени определяется состоянием соединительной ткани и межклеточного вещества (синонимы: межклеточный матрикс, основное вещество, базовая система Пишенгера). Данные структуры играют ведущую роль в осуществлении метаболизма и выполняют трофическую, пластическую, защитную и механическую функции. Являясь внутренней средой</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 xml:space="preserve">организма вместе с проходящими в ней кровеносными и лимфатическими капиллярами, межклеточный матрикс обеспечивает все другие ткани питательными веществами и выводит продукты метаболизма, таким образом обеспечивая трофическую и метаболическую функции. Необходимым условием функционирования межклеточного вещества является оптимальная микроциркуляция, осуществляемая в необходимом для этого пространстве. Наложенный на поверхность кожи кинезиотейп, предварительно растянутый до </w:t>
      </w:r>
      <w:r w:rsidRPr="00A875E1">
        <w:rPr>
          <w:color w:val="333333"/>
          <w:sz w:val="27"/>
          <w:szCs w:val="27"/>
        </w:rPr>
        <w:lastRenderedPageBreak/>
        <w:t>50% длины несколько приподнимает верхние слои кожи, увеличивая пространство, создает благоприятные условиям для активации микроциркуляции в соединительной ткани и межклеточном веществе, что способствует выводу продуктов метаболизма и улучшению лимфооттока (рис. 2.37).</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noProof/>
          <w:color w:val="333333"/>
          <w:sz w:val="27"/>
          <w:szCs w:val="27"/>
        </w:rPr>
        <w:drawing>
          <wp:inline distT="0" distB="0" distL="0" distR="0">
            <wp:extent cx="3095625" cy="1181100"/>
            <wp:effectExtent l="19050" t="0" r="9525" b="0"/>
            <wp:docPr id="2" name="Рисунок 1" descr="https://www.studentlibrary.ru/cgi-bin/mb4x?usr_data=gd-image(doc,ISBN9785970471852-0004,img5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udentlibrary.ru/cgi-bin/mb4x?usr_data=gd-image(doc,ISBN9785970471852-0004,img55.png,-1,,00000000,)&amp;hide_Cookie=yes"/>
                    <pic:cNvPicPr>
                      <a:picLocks noChangeAspect="1" noChangeArrowheads="1"/>
                    </pic:cNvPicPr>
                  </pic:nvPicPr>
                  <pic:blipFill>
                    <a:blip r:embed="rId118"/>
                    <a:srcRect/>
                    <a:stretch>
                      <a:fillRect/>
                    </a:stretch>
                  </pic:blipFill>
                  <pic:spPr bwMode="auto">
                    <a:xfrm>
                      <a:off x="0" y="0"/>
                      <a:ext cx="3095625" cy="1181100"/>
                    </a:xfrm>
                    <a:prstGeom prst="rect">
                      <a:avLst/>
                    </a:prstGeom>
                    <a:noFill/>
                    <a:ln w="9525">
                      <a:noFill/>
                      <a:miter lim="800000"/>
                      <a:headEnd/>
                      <a:tailEnd/>
                    </a:ln>
                  </pic:spPr>
                </pic:pic>
              </a:graphicData>
            </a:graphic>
          </wp:inline>
        </w:drawing>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Рис. 2.37. Механизм действия тейпа</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Уменьшение болевого синдрома реализуется за счет двух механизмов</w:t>
      </w:r>
      <w:r w:rsidRPr="00A875E1">
        <w:rPr>
          <w:color w:val="333333"/>
          <w:sz w:val="27"/>
          <w:szCs w:val="27"/>
        </w:rPr>
        <w:t>: активации афферентного потока от толстых миелиновых А-β (А-бета) волокон и активации микроциркуляции в соединительной ткани.</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Болевой синдром возникает вследствие</w:t>
      </w:r>
      <w:r w:rsidRPr="00A875E1">
        <w:rPr>
          <w:color w:val="333333"/>
          <w:sz w:val="27"/>
          <w:szCs w:val="27"/>
        </w:rPr>
        <w:t> раздражения ноцицепторов, представляющих собой свободные нервные окончания, наибольшее количество которых расположено в верхних слоях кожных покровов. Импульс из ноцицепторов поступает в задние рога спинного мозга по тонким миелиновым А-δ (А-дельта) и тонким немиелиновым С-волокнам. Импульсы от механорецепторов (медленно адаптируемых и быстроадаптируемых), а также барорецепторов поступают в задние рога по толстым миелиновым волокнам А-β. В соответствии с теорией «воротного контроля» (афферентного входа) болевой импульс подавляется в желатинозной субстанции, расположенной во второй пластине заднего рога (второй зоне Рекседа), импульсом, приходящим по А-β толстым миелиновым волокнам, т.е импульсом от тактильных и барорецепторов.</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Кинезиотейп, наложенный на поверхность кожи, раздражает прежде всего тактильные рецепторы и барорецепторы, от которых афферентный сигнал поступает в задние рога спинного мозга по толстым миелиновым А-β волокнам, </w:t>
      </w:r>
      <w:r w:rsidRPr="00A875E1">
        <w:rPr>
          <w:b/>
          <w:bCs/>
          <w:color w:val="333333"/>
          <w:sz w:val="27"/>
          <w:szCs w:val="27"/>
          <w:bdr w:val="none" w:sz="0" w:space="0" w:color="auto" w:frame="1"/>
        </w:rPr>
        <w:t>уменьшая болевой синдром.</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b/>
          <w:bCs/>
          <w:color w:val="333333"/>
          <w:sz w:val="27"/>
          <w:szCs w:val="27"/>
          <w:bdr w:val="none" w:sz="0" w:space="0" w:color="auto" w:frame="1"/>
        </w:rPr>
        <w:t>Второй механизм уменьшения болевого синдрома</w:t>
      </w:r>
      <w:r w:rsidRPr="00A875E1">
        <w:rPr>
          <w:color w:val="333333"/>
          <w:sz w:val="27"/>
          <w:szCs w:val="27"/>
        </w:rPr>
        <w:t> реализуется при активации микроциркуляции в тканях. Повреждение тканей сопровождается поступлением в межклеточное вещество медиаторов воспаления: субстанции Р, гистамина, простагландинов и т.д. Эти вещества вызывают сенситизацию ноцицепторов С-волокон, что понижает порог их возбудимости, и возрастает болевой афферентный поток. Наложенный на кожу кинезиотейп, увеличивая пространство в соединительной ткани, активирует микроциркуляцию и способствует выведению медиаторов воспаления.</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 xml:space="preserve">Восстановление функциональной активности мышц имеет особую актуальность при беременности. Проприорецептором, сигнализирующим о степени расслабления или растяжения мышц (особенно брюшной стенки живота), является мышечное веретено. Его основная функция состоит в регуляции длины мышечных волокон и поддержании их тонуса посредством миотатического рефлекса, реализуемого по спинальным рефлекторным дугам. Контроль мышечного напряжения осуществляется через мышечно-сухожильный орган </w:t>
      </w:r>
      <w:r w:rsidRPr="00A875E1">
        <w:rPr>
          <w:color w:val="333333"/>
          <w:sz w:val="27"/>
          <w:szCs w:val="27"/>
        </w:rPr>
        <w:lastRenderedPageBreak/>
        <w:t>Гольджи, который находится в месте перехода мышцы в сухожилие. При сокращении мышцы и напряжении сухожилия активируется сухожильный аппарат Гольджи, афферентные волокна через систему полисинаптических (на уровне спинного мозга) связей оказывают реципрокное (тормозное) влияние на мышцы-антагонисты. Следовательно, у каждой мышцы две регуляторные системы, осуществляющие регуляцию по принципу «обратной связи»: мышечные веретена в качестве рецепторов регулируют длину мышцы; сухожильный орган Гольджи в качестве рецептора регулирует напряжение.</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В зависимости от места наложения кинезиотейпа и применяемой методики становится возможным активировать сухожильный орган Гольджи либо мышечные веретена, что позволяет регулировать мышечный тонус.</w:t>
      </w:r>
    </w:p>
    <w:p w:rsidR="00CD7855" w:rsidRPr="00A875E1" w:rsidRDefault="00CD7855" w:rsidP="00CD7855">
      <w:pPr>
        <w:pStyle w:val="txt"/>
        <w:shd w:val="clear" w:color="auto" w:fill="FFFFFF"/>
        <w:spacing w:before="0" w:beforeAutospacing="0" w:after="0" w:afterAutospacing="0" w:line="288" w:lineRule="atLeast"/>
        <w:textAlignment w:val="baseline"/>
        <w:rPr>
          <w:color w:val="333333"/>
          <w:sz w:val="27"/>
          <w:szCs w:val="27"/>
        </w:rPr>
      </w:pPr>
      <w:r w:rsidRPr="00A875E1">
        <w:rPr>
          <w:color w:val="333333"/>
          <w:sz w:val="27"/>
          <w:szCs w:val="27"/>
        </w:rPr>
        <w:t>В основе </w:t>
      </w:r>
      <w:r w:rsidRPr="00A875E1">
        <w:rPr>
          <w:b/>
          <w:bCs/>
          <w:color w:val="333333"/>
          <w:sz w:val="27"/>
          <w:szCs w:val="27"/>
          <w:bdr w:val="none" w:sz="0" w:space="0" w:color="auto" w:frame="1"/>
        </w:rPr>
        <w:t>механизма сегментарного влияния кинезиотейпа</w:t>
      </w:r>
      <w:r w:rsidRPr="00A875E1">
        <w:rPr>
          <w:color w:val="333333"/>
          <w:sz w:val="27"/>
          <w:szCs w:val="27"/>
        </w:rPr>
        <w:t> на внутренние органы лежит особенность метамерной иннервации. Клинические исследования показывают, что каждому сегменту спинного мозга соответствует определенная зона иннервации, в которой сенсорные, рефлекторные и трофические процессы осуществляются афферентными и эфферентными нервными волокнами данного нейрометамера. Нейроны спинномозгового узла каждого нейрометамера несут афферентную импульсацию от кожи, мышц, сухожилий, связок, надкостницы, соединительнотканных структур, сосудов, соматических и вегетативных ганглиев тканей внутренних органов.</w:t>
      </w:r>
    </w:p>
    <w:p w:rsidR="00CD7855" w:rsidRPr="00A875E1" w:rsidRDefault="000D7D4D" w:rsidP="00CD7855">
      <w:pPr>
        <w:shd w:val="clear" w:color="auto" w:fill="FFFFFF"/>
        <w:textAlignment w:val="baseline"/>
        <w:rPr>
          <w:rFonts w:ascii="Times New Roman" w:hAnsi="Times New Roman" w:cs="Times New Roman"/>
          <w:color w:val="333333"/>
          <w:sz w:val="27"/>
          <w:szCs w:val="27"/>
        </w:rPr>
      </w:pPr>
      <w:hyperlink r:id="rId119" w:history="1">
        <w:r w:rsidR="00CD7855" w:rsidRPr="00A875E1">
          <w:rPr>
            <w:rStyle w:val="a3"/>
            <w:rFonts w:ascii="Times New Roman" w:hAnsi="Times New Roman" w:cs="Times New Roman"/>
            <w:sz w:val="2"/>
            <w:szCs w:val="2"/>
            <w:u w:val="none"/>
            <w:bdr w:val="none" w:sz="0" w:space="0" w:color="auto" w:frame="1"/>
          </w:rPr>
          <w:t>Поставить закладку</w:t>
        </w:r>
      </w:hyperlink>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Ноцицептивная стимуляция внутреннего органа может вызывать ощущение боли на поверхности тела — отраженную боль (зоны Захарьина–Геда). Механизм возникновения отраженной боли заключается в конвергенции ноцицептивного афферентного потока от кожи и внутренних органов на одних и тех же клетках в задних рогах серого вещества спинного мозга. Воздействие на зоны отраженной боли активирует рефлекторную и сенсорную функции афферентных нейронов и нормализует деятельность соматических и вегетативных ганглиев.</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Тейп обеспечивает прежде всего поддержку мышц, сохраняя при этом их подвижность, улучшает кровообращение и лимфоток. В зависимости от наложения тейпа и степени его натяжения становится возможным регулировать мышечный тонус:</w:t>
      </w:r>
    </w:p>
    <w:p w:rsidR="00CD7855" w:rsidRPr="00A875E1" w:rsidRDefault="00CD7855" w:rsidP="009B7378">
      <w:pPr>
        <w:numPr>
          <w:ilvl w:val="0"/>
          <w:numId w:val="1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за счет активации сухожильно-мышечного органа Гольджи и рецепторного аппарата мышечных веретен;</w:t>
      </w:r>
    </w:p>
    <w:p w:rsidR="00CD7855" w:rsidRPr="00A875E1" w:rsidRDefault="00CD7855" w:rsidP="009B7378">
      <w:pPr>
        <w:numPr>
          <w:ilvl w:val="0"/>
          <w:numId w:val="1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возможности либо расслабления пораженной (спазмированной) мышцы, либо стимулирования ослабленной (паретичной) мышцы.</w:t>
      </w:r>
    </w:p>
    <w:p w:rsidR="00CD7855" w:rsidRPr="00A875E1" w:rsidRDefault="00CD7855" w:rsidP="00CD7855">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Гипоаллергенное свойство тейпа допускает его длительное применение: терапевтический эффект обеспечивается 24 ч в сутки в течение нескольких дней. Он может быть использован вместе с другими методами восстановительной терапии (например, криотерапией, лазеротерапией, гидротерапией, массажем, электростимуляцией, физическими упражнениями и др.).</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Таким образом, в основе терапевтического действия метода лежат следующие эффекты:</w:t>
      </w:r>
    </w:p>
    <w:p w:rsidR="00CD7855" w:rsidRPr="00A875E1" w:rsidRDefault="00CD7855" w:rsidP="009B7378">
      <w:pPr>
        <w:numPr>
          <w:ilvl w:val="0"/>
          <w:numId w:val="1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Активация микроциркуляции в коже и подкожной клетчатке.</w:t>
      </w:r>
    </w:p>
    <w:p w:rsidR="00CD7855" w:rsidRPr="00A875E1" w:rsidRDefault="00CD7855" w:rsidP="009B7378">
      <w:pPr>
        <w:numPr>
          <w:ilvl w:val="0"/>
          <w:numId w:val="1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Уменьшение болевых ощущений в поврежденном участке за счет улучшения лимфодренажа данного региона.</w:t>
      </w:r>
    </w:p>
    <w:p w:rsidR="00CD7855" w:rsidRPr="00A875E1" w:rsidRDefault="00CD7855" w:rsidP="009B7378">
      <w:pPr>
        <w:numPr>
          <w:ilvl w:val="0"/>
          <w:numId w:val="1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Восстановление функциональной активности мышц.</w:t>
      </w:r>
    </w:p>
    <w:p w:rsidR="00CD7855" w:rsidRPr="00A875E1" w:rsidRDefault="00CD7855" w:rsidP="009B7378">
      <w:pPr>
        <w:numPr>
          <w:ilvl w:val="0"/>
          <w:numId w:val="1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Нормализация функции суставов и эластических свойств фасций и сухожилий.</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Метод предусматривает применение следующих видов тейпа: V-; I-; X-образные полоски, а также веерообразные полоски (рис. 2.38).</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noProof/>
          <w:color w:val="333333"/>
          <w:sz w:val="27"/>
          <w:szCs w:val="27"/>
        </w:rPr>
        <w:drawing>
          <wp:inline distT="0" distB="0" distL="0" distR="0">
            <wp:extent cx="2390775" cy="1028700"/>
            <wp:effectExtent l="19050" t="0" r="9525" b="0"/>
            <wp:docPr id="4" name="Рисунок 3" descr="https://www.studentlibrary.ru/cgi-bin/mb4x?usr_data=gd-image(doc,ISBN9785970471852-0004,img5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71852-0004,img56.png,-1,,00000000,)&amp;hide_Cookie=yes"/>
                    <pic:cNvPicPr>
                      <a:picLocks noChangeAspect="1" noChangeArrowheads="1"/>
                    </pic:cNvPicPr>
                  </pic:nvPicPr>
                  <pic:blipFill>
                    <a:blip r:embed="rId120"/>
                    <a:srcRect/>
                    <a:stretch>
                      <a:fillRect/>
                    </a:stretch>
                  </pic:blipFill>
                  <pic:spPr bwMode="auto">
                    <a:xfrm>
                      <a:off x="0" y="0"/>
                      <a:ext cx="2390775" cy="1028700"/>
                    </a:xfrm>
                    <a:prstGeom prst="rect">
                      <a:avLst/>
                    </a:prstGeom>
                    <a:noFill/>
                    <a:ln w="9525">
                      <a:noFill/>
                      <a:miter lim="800000"/>
                      <a:headEnd/>
                      <a:tailEnd/>
                    </a:ln>
                  </pic:spPr>
                </pic:pic>
              </a:graphicData>
            </a:graphic>
          </wp:inline>
        </w:drawing>
      </w:r>
    </w:p>
    <w:p w:rsidR="00CD7855" w:rsidRPr="00A875E1" w:rsidRDefault="00CD7855" w:rsidP="00CD785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2.38. </w:t>
      </w:r>
      <w:r w:rsidRPr="00A875E1">
        <w:rPr>
          <w:rFonts w:ascii="Times New Roman" w:eastAsia="Times New Roman" w:hAnsi="Times New Roman" w:cs="Times New Roman"/>
          <w:color w:val="333333"/>
          <w:sz w:val="27"/>
          <w:szCs w:val="27"/>
        </w:rPr>
        <w:t>Различные виды тейпов</w:t>
      </w:r>
    </w:p>
    <w:p w:rsidR="00CD7855" w:rsidRPr="00A875E1" w:rsidRDefault="00CD7855" w:rsidP="00CD785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Существует несколько видов наклеивания тейпов:</w:t>
      </w:r>
    </w:p>
    <w:p w:rsidR="00CD7855" w:rsidRPr="00A875E1" w:rsidRDefault="00CD7855" w:rsidP="009B7378">
      <w:pPr>
        <w:numPr>
          <w:ilvl w:val="0"/>
          <w:numId w:val="1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Механическая коррекция — заключается в позиционировании мышцы, обеспечивающей движение в суставе, с целью формирования сенсорной стимуляции за счет комбинации напряжения и давления тейпов, что приводит к релаксации мышцы.</w:t>
      </w:r>
    </w:p>
    <w:p w:rsidR="00CD7855" w:rsidRPr="00A875E1" w:rsidRDefault="00CD7855" w:rsidP="009B7378">
      <w:pPr>
        <w:numPr>
          <w:ilvl w:val="0"/>
          <w:numId w:val="1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Фасциальная коррекция — отличается отсутствием давления внутри тейпа и заключается в смещении кожи над фасцией.</w:t>
      </w:r>
    </w:p>
    <w:p w:rsidR="00CD7855" w:rsidRPr="00A875E1" w:rsidRDefault="00CD7855" w:rsidP="009B7378">
      <w:pPr>
        <w:numPr>
          <w:ilvl w:val="0"/>
          <w:numId w:val="1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Связочно-сухожильная коррекция — создание ограничения объема движений в очаге повреждения.</w:t>
      </w:r>
    </w:p>
    <w:p w:rsidR="00CD7855" w:rsidRPr="00A875E1" w:rsidRDefault="00CD7855" w:rsidP="009B7378">
      <w:pPr>
        <w:numPr>
          <w:ilvl w:val="0"/>
          <w:numId w:val="1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Послабляющая коррекция (лифтинг) — формирует дополнительное пространство над очагом воспаления, уменьшая внутритканевое давление — декомпрессия зоны повреждения (острый период поражения с выраженным отеком).</w:t>
      </w:r>
    </w:p>
    <w:p w:rsidR="009252B9" w:rsidRPr="00A875E1" w:rsidRDefault="00CD7855" w:rsidP="009B7378">
      <w:pPr>
        <w:numPr>
          <w:ilvl w:val="0"/>
          <w:numId w:val="11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Функциональная коррекция —</w:t>
      </w:r>
      <w:r w:rsidR="009252B9" w:rsidRPr="00A875E1">
        <w:rPr>
          <w:rFonts w:ascii="Times New Roman" w:eastAsia="Times New Roman" w:hAnsi="Times New Roman" w:cs="Times New Roman"/>
          <w:color w:val="333333"/>
          <w:sz w:val="27"/>
          <w:szCs w:val="27"/>
        </w:rPr>
        <w:t xml:space="preserve"> целесообразна для облегчения движений в суставах (тейпы наклеиваются без натяжения). Используются принципы синергизма и антагонизма мышечных групп.</w:t>
      </w:r>
    </w:p>
    <w:p w:rsidR="009252B9" w:rsidRPr="00A875E1" w:rsidRDefault="009252B9" w:rsidP="009B7378">
      <w:pPr>
        <w:numPr>
          <w:ilvl w:val="0"/>
          <w:numId w:val="11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Лимфатическая коррекция — используется для усиления лимфодренажа области отека.</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Перед проведением процедуры кинезиотейпирования в обязательном порядке исследуется мышечная система пациента (мануальное мышечное тестирование).</w:t>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i/>
          <w:iCs/>
          <w:color w:val="333333"/>
          <w:sz w:val="27"/>
          <w:szCs w:val="27"/>
          <w:bdr w:val="none" w:sz="0" w:space="0" w:color="auto" w:frame="1"/>
        </w:rPr>
        <w:lastRenderedPageBreak/>
        <w:t>Противопоказания</w:t>
      </w:r>
      <w:r w:rsidRPr="00A875E1">
        <w:rPr>
          <w:rFonts w:ascii="Times New Roman" w:eastAsia="Times New Roman" w:hAnsi="Times New Roman" w:cs="Times New Roman"/>
          <w:color w:val="333333"/>
          <w:sz w:val="27"/>
          <w:szCs w:val="27"/>
        </w:rPr>
        <w:t> к применению метода: а) зона злокачественного процесса; б) гнойно-воспалительный очаг инфекции кожных покровов; в) флеботромбоз; г) открытые раны и трофические язвы; д) индивидуальная непереносимость.</w:t>
      </w:r>
    </w:p>
    <w:p w:rsidR="009252B9" w:rsidRPr="00A875E1" w:rsidRDefault="009252B9" w:rsidP="009252B9">
      <w:pPr>
        <w:pStyle w:val="txt"/>
        <w:shd w:val="clear" w:color="auto" w:fill="FFFFFF"/>
        <w:spacing w:before="240" w:beforeAutospacing="0" w:after="240" w:afterAutospacing="0" w:line="288" w:lineRule="atLeast"/>
        <w:textAlignment w:val="baseline"/>
        <w:rPr>
          <w:color w:val="333333"/>
          <w:sz w:val="27"/>
          <w:szCs w:val="27"/>
        </w:rPr>
      </w:pPr>
      <w:r w:rsidRPr="00A875E1">
        <w:rPr>
          <w:b/>
          <w:bCs/>
          <w:color w:val="333333"/>
          <w:sz w:val="27"/>
          <w:szCs w:val="27"/>
          <w:bdr w:val="none" w:sz="0" w:space="0" w:color="auto" w:frame="1"/>
        </w:rPr>
        <w:t>Балансирующее тейпирование. </w:t>
      </w:r>
      <w:r w:rsidRPr="00A875E1">
        <w:rPr>
          <w:color w:val="333333"/>
          <w:sz w:val="27"/>
          <w:szCs w:val="27"/>
        </w:rPr>
        <w:t>В результате многочисленных исследований была создана новая концепция кинезиотейпирования, основанная на изучении биомеханики, анатомии и физиологии. Концепция «балансирующего тейпирования» принципиально отличается от классических методов кинезиотейпирования, принятых на Западе и в России, и учит специалистов с помощью подробных и доступных методов диагностики выходить за рамки определения и устранения лишь симптомов заболеваний. Балансирующее тейпирование позволяет лечить саму причину недуга, восстанавливая баланс всего тела, а не его последствия, что значительно повышает эффективность лечения тейпированием.</w:t>
      </w:r>
    </w:p>
    <w:p w:rsidR="009252B9" w:rsidRPr="00A875E1" w:rsidRDefault="009252B9" w:rsidP="009252B9">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Также уникальность методики балансирующего тейпирования заключается в комбинации применения кинезиотейпов совместно с кросс-тейпами и аку-тейпами, небольшими решеткообразными пластырями, разработанными и запатентованными в Ю. Корее специалистами Корейской Медицинской Ассоциации Балансирующего тейпирования (Korea Balance Taping Medical</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Association), которые, воздействуя на биологически активные точки тела, восстанавливают баланс всего человеческого тела и позволяют усилить действие кинезиотейпов.</w:t>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i/>
          <w:iCs/>
          <w:color w:val="333333"/>
          <w:sz w:val="27"/>
          <w:szCs w:val="27"/>
          <w:bdr w:val="none" w:sz="0" w:space="0" w:color="auto" w:frame="1"/>
        </w:rPr>
        <w:t>Основные отличия балансирующего тейпирования от классического метода кинезиотейпирования следующие</w:t>
      </w:r>
      <w:r w:rsidRPr="00A875E1">
        <w:rPr>
          <w:rFonts w:ascii="Times New Roman" w:eastAsia="Times New Roman" w:hAnsi="Times New Roman" w:cs="Times New Roman"/>
          <w:color w:val="333333"/>
          <w:sz w:val="27"/>
          <w:szCs w:val="27"/>
        </w:rPr>
        <w:t>:</w:t>
      </w:r>
    </w:p>
    <w:p w:rsidR="009252B9" w:rsidRPr="00A875E1" w:rsidRDefault="009252B9" w:rsidP="009B7378">
      <w:pPr>
        <w:numPr>
          <w:ilvl w:val="0"/>
          <w:numId w:val="11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Балансирующее тейпирование (Balance Taping Therapy), в от</w:t>
      </w:r>
      <w:r w:rsidRPr="00A875E1">
        <w:rPr>
          <w:rFonts w:ascii="Times New Roman" w:eastAsia="Times New Roman" w:hAnsi="Times New Roman" w:cs="Times New Roman"/>
          <w:color w:val="333333"/>
          <w:sz w:val="27"/>
          <w:szCs w:val="27"/>
        </w:rPr>
        <w:softHyphen/>
        <w:t>личие от классического метода кинезиотейпирования, является самостоятельным (а не вспомогательным) и полноценным методом мышечно-суставной </w:t>
      </w:r>
      <w:r w:rsidRPr="00A875E1">
        <w:rPr>
          <w:rFonts w:ascii="Times New Roman" w:eastAsia="Times New Roman" w:hAnsi="Times New Roman" w:cs="Times New Roman"/>
          <w:color w:val="333333"/>
          <w:sz w:val="27"/>
        </w:rPr>
        <w:t>реабилитации</w:t>
      </w:r>
      <w:r w:rsidRPr="00A875E1">
        <w:rPr>
          <w:rFonts w:ascii="Times New Roman" w:eastAsia="Times New Roman" w:hAnsi="Times New Roman" w:cs="Times New Roman"/>
          <w:color w:val="333333"/>
          <w:sz w:val="27"/>
          <w:szCs w:val="27"/>
        </w:rPr>
        <w:t> в клинической практике.</w:t>
      </w:r>
    </w:p>
    <w:p w:rsidR="009252B9" w:rsidRPr="00A875E1" w:rsidRDefault="009252B9" w:rsidP="009B7378">
      <w:pPr>
        <w:numPr>
          <w:ilvl w:val="0"/>
          <w:numId w:val="1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Цель метода балансирующего тейпирования — устранение основной причины возникновения боли (а не симптомов) путем устранения дисбаланса тела.</w:t>
      </w:r>
    </w:p>
    <w:p w:rsidR="009252B9" w:rsidRPr="00A875E1" w:rsidRDefault="009252B9" w:rsidP="009B7378">
      <w:pPr>
        <w:numPr>
          <w:ilvl w:val="0"/>
          <w:numId w:val="1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Особое место в балансирующем тейпировании отведено точной диагностике пациента перед наложением аппликаций. В методе используются готовые диагностические приемы для быстрого определения этиологии и патогенеза.</w:t>
      </w:r>
    </w:p>
    <w:p w:rsidR="009252B9" w:rsidRPr="00A875E1" w:rsidRDefault="009252B9" w:rsidP="009B7378">
      <w:pPr>
        <w:numPr>
          <w:ilvl w:val="0"/>
          <w:numId w:val="1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В большинстве случаев при проведении балансирующего тейпирования кинезиотейпы накладываются без какого-либо натяжения, тем самым исключается дискомфорт во время ношения тейпов.</w:t>
      </w:r>
    </w:p>
    <w:p w:rsidR="009252B9" w:rsidRPr="00A875E1" w:rsidRDefault="009252B9" w:rsidP="009B7378">
      <w:pPr>
        <w:numPr>
          <w:ilvl w:val="0"/>
          <w:numId w:val="1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Аппликации балансирующего тейпирования накладываются всего на 1 день, затем проводится повторная диагностика и следующие аппликации накладываются уже с учетом изменений, произошедших в состоянии пациента. Таким образом удается достичь максимального эффекта от применения кинезиотейпов.</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 xml:space="preserve">Данная терапия представляет собой комбинацию восточной и западной медицины, в которой кросс-тейпы прикрепляются к меридианным, </w:t>
      </w:r>
      <w:r w:rsidRPr="00A875E1">
        <w:rPr>
          <w:rFonts w:ascii="Times New Roman" w:eastAsia="Times New Roman" w:hAnsi="Times New Roman" w:cs="Times New Roman"/>
          <w:color w:val="333333"/>
          <w:sz w:val="27"/>
          <w:szCs w:val="27"/>
        </w:rPr>
        <w:lastRenderedPageBreak/>
        <w:t>акупунктурным и болевым точкам тела пациента для того, чтобы улучшить функциональное состояние организма, восстановить автономный процесс гомеостаза и оптимизировать самоисцеляющие способности тела.</w:t>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i/>
          <w:iCs/>
          <w:color w:val="333333"/>
          <w:sz w:val="27"/>
          <w:szCs w:val="27"/>
          <w:bdr w:val="none" w:sz="0" w:space="0" w:color="auto" w:frame="1"/>
        </w:rPr>
        <w:t>Основные преимущества кросс-тейпов и метода кросс-тейпирования следующие</w:t>
      </w:r>
      <w:r w:rsidRPr="00A875E1">
        <w:rPr>
          <w:rFonts w:ascii="Times New Roman" w:eastAsia="Times New Roman" w:hAnsi="Times New Roman" w:cs="Times New Roman"/>
          <w:color w:val="333333"/>
          <w:sz w:val="27"/>
          <w:szCs w:val="27"/>
        </w:rPr>
        <w:t>:</w:t>
      </w:r>
    </w:p>
    <w:p w:rsidR="009252B9" w:rsidRPr="00A875E1" w:rsidRDefault="009252B9" w:rsidP="009B7378">
      <w:pPr>
        <w:numPr>
          <w:ilvl w:val="0"/>
          <w:numId w:val="1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Кросс-тейпы способны оказывать не только точечное воздействие на болевую точку, но и на весь организм человека в целом, устраняя функциональные нарушения, вызванные несбалансированным состоянием в мышцах, суставах, а также в нервах.</w:t>
      </w:r>
    </w:p>
    <w:p w:rsidR="009252B9" w:rsidRPr="00A875E1" w:rsidRDefault="009252B9" w:rsidP="009B7378">
      <w:pPr>
        <w:numPr>
          <w:ilvl w:val="0"/>
          <w:numId w:val="1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Метод кросс-тейпирования имеет расширенный спектр применения по сравнению с кинезиотейпами. В частности, кросс-тейпы способны оказывать воздействие на терморегуляцию тела и на внутренние органы, снимать аллергические симптомы и головные боли, помогают при усталости и переутомлении, вегетативных расстройствах, простудных заболеваниях, ревматизме, осложнениях менструального цикла и климактерического периода — и это лишь небольшой список показаний к проведению процедуры кросс-тейпирования.</w:t>
      </w:r>
    </w:p>
    <w:p w:rsidR="009252B9" w:rsidRPr="00A875E1" w:rsidRDefault="009252B9" w:rsidP="009B7378">
      <w:pPr>
        <w:numPr>
          <w:ilvl w:val="0"/>
          <w:numId w:val="1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Применение кросс-тейпов и аку-тейпов демонстрирует очень высокую эффективность как в клинической практике, так и в быту — кросс-тейпы помогают даже в тех случаях, когда не помогает классическое кинезиотейпирование.</w:t>
      </w:r>
    </w:p>
    <w:p w:rsidR="009252B9" w:rsidRPr="00A875E1" w:rsidRDefault="009252B9" w:rsidP="009B7378">
      <w:pPr>
        <w:numPr>
          <w:ilvl w:val="0"/>
          <w:numId w:val="1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Кросс-тейпы и метод кросс-тейпирования могут применяться совместно с кинезиотейпами, значительно усиливая эффективность лечения.</w:t>
      </w:r>
    </w:p>
    <w:p w:rsidR="009252B9" w:rsidRPr="00A875E1" w:rsidRDefault="009252B9" w:rsidP="009B7378">
      <w:pPr>
        <w:numPr>
          <w:ilvl w:val="0"/>
          <w:numId w:val="122"/>
        </w:numPr>
        <w:shd w:val="clear" w:color="auto" w:fill="FFFFFF"/>
        <w:spacing w:after="240" w:line="240" w:lineRule="auto"/>
        <w:textAlignment w:val="baseline"/>
        <w:rPr>
          <w:rFonts w:ascii="Times New Roman" w:hAnsi="Times New Roman" w:cs="Times New Roman"/>
          <w:color w:val="333333"/>
          <w:sz w:val="27"/>
          <w:szCs w:val="27"/>
        </w:rPr>
      </w:pPr>
      <w:r w:rsidRPr="00A875E1">
        <w:rPr>
          <w:rFonts w:ascii="Times New Roman" w:hAnsi="Times New Roman" w:cs="Times New Roman"/>
          <w:color w:val="333333"/>
          <w:sz w:val="27"/>
          <w:szCs w:val="27"/>
        </w:rPr>
        <w:t>Кросс-тейпы и аку-тейпы удобны в применении, имеют компактный размер и менее заметны на коже пациента, чем кинезиотейпы.</w:t>
      </w:r>
    </w:p>
    <w:p w:rsidR="009252B9" w:rsidRPr="00A875E1" w:rsidRDefault="009252B9" w:rsidP="009B7378">
      <w:pPr>
        <w:numPr>
          <w:ilvl w:val="0"/>
          <w:numId w:val="122"/>
        </w:numPr>
        <w:shd w:val="clear" w:color="auto" w:fill="FFFFFF"/>
        <w:spacing w:after="240" w:line="240" w:lineRule="auto"/>
        <w:textAlignment w:val="baseline"/>
        <w:rPr>
          <w:rFonts w:ascii="Times New Roman" w:hAnsi="Times New Roman" w:cs="Times New Roman"/>
          <w:color w:val="333333"/>
          <w:sz w:val="27"/>
          <w:szCs w:val="27"/>
        </w:rPr>
      </w:pPr>
      <w:r w:rsidRPr="00A875E1">
        <w:rPr>
          <w:rFonts w:ascii="Times New Roman" w:hAnsi="Times New Roman" w:cs="Times New Roman"/>
          <w:color w:val="333333"/>
          <w:sz w:val="27"/>
          <w:szCs w:val="27"/>
        </w:rPr>
        <w:t>Применение кросс-тейпов отличает полное отсутствие артериальной гиперемии и возможного раздражения у пациентов за счет уменьшения площади воздействия по сравнению с кинезиотейпами.</w:t>
      </w:r>
    </w:p>
    <w:p w:rsidR="009252B9" w:rsidRPr="00A875E1" w:rsidRDefault="000D7D4D" w:rsidP="009252B9">
      <w:pPr>
        <w:shd w:val="clear" w:color="auto" w:fill="FFFFFF"/>
        <w:textAlignment w:val="baseline"/>
        <w:rPr>
          <w:rFonts w:ascii="Times New Roman" w:hAnsi="Times New Roman" w:cs="Times New Roman"/>
          <w:color w:val="333333"/>
          <w:sz w:val="27"/>
          <w:szCs w:val="27"/>
        </w:rPr>
      </w:pPr>
      <w:hyperlink r:id="rId121" w:history="1">
        <w:r w:rsidR="009252B9" w:rsidRPr="00A875E1">
          <w:rPr>
            <w:rStyle w:val="a3"/>
            <w:rFonts w:ascii="Times New Roman" w:hAnsi="Times New Roman" w:cs="Times New Roman"/>
            <w:sz w:val="2"/>
            <w:szCs w:val="2"/>
            <w:u w:val="none"/>
            <w:bdr w:val="none" w:sz="0" w:space="0" w:color="auto" w:frame="1"/>
          </w:rPr>
          <w:t>Поставить закладку</w:t>
        </w:r>
      </w:hyperlink>
    </w:p>
    <w:p w:rsidR="009252B9" w:rsidRDefault="009252B9" w:rsidP="00D4492F">
      <w:pPr>
        <w:pStyle w:val="2"/>
        <w:shd w:val="clear" w:color="auto" w:fill="FFFFFF"/>
        <w:spacing w:before="240" w:after="240"/>
        <w:jc w:val="center"/>
        <w:textAlignment w:val="baseline"/>
        <w:rPr>
          <w:rFonts w:ascii="inherit" w:hAnsi="inherit" w:cs="Arial"/>
          <w:color w:val="333333"/>
          <w:sz w:val="36"/>
          <w:szCs w:val="36"/>
        </w:rPr>
      </w:pPr>
      <w:r>
        <w:rPr>
          <w:rFonts w:ascii="inherit" w:hAnsi="inherit" w:cs="Arial"/>
          <w:color w:val="333333"/>
        </w:rPr>
        <w:t>2.7. Психокоррекция</w:t>
      </w:r>
    </w:p>
    <w:p w:rsidR="009252B9" w:rsidRDefault="009252B9" w:rsidP="009252B9">
      <w:pPr>
        <w:pStyle w:val="2"/>
        <w:shd w:val="clear" w:color="auto" w:fill="FFFFFF"/>
        <w:spacing w:before="240" w:after="240"/>
        <w:textAlignment w:val="baseline"/>
        <w:rPr>
          <w:rFonts w:ascii="inherit" w:hAnsi="inherit" w:cs="Arial"/>
          <w:color w:val="333333"/>
        </w:rPr>
      </w:pPr>
      <w:r>
        <w:rPr>
          <w:rFonts w:ascii="inherit" w:hAnsi="inherit" w:cs="Arial"/>
          <w:color w:val="333333"/>
        </w:rPr>
        <w:t>2.7.1. Психологические факторы</w:t>
      </w:r>
    </w:p>
    <w:p w:rsidR="009252B9" w:rsidRPr="00A875E1" w:rsidRDefault="009252B9" w:rsidP="00A875E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Психологические факторы </w:t>
      </w:r>
      <w:r>
        <w:rPr>
          <w:rFonts w:ascii="inherit" w:hAnsi="inherit" w:cs="Arial"/>
          <w:color w:val="333333"/>
          <w:sz w:val="27"/>
          <w:szCs w:val="27"/>
        </w:rPr>
        <w:t>играют огромную роль в медико-социальной </w:t>
      </w:r>
      <w:r>
        <w:rPr>
          <w:rStyle w:val="hilight"/>
          <w:rFonts w:ascii="inherit" w:eastAsiaTheme="majorEastAsia"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Так, качество жизни больных, перенесших тяжелое заболевание, повреждение или оперативное вмешательство, чему уделяют в последнее время все большее внимание как одному из важных показателей эффективности любого медицинского вмешательства, во многом зависит и от того, в какой мере больному удалось психологически адаптироваться сначала к самому факту развития заболевания, а затем — к его медицинским и социальным последствиям. К тому же состояния, угрожающие благополучию и самой жизни больного, часто вызывают выраженные психические изменения, сопровождаемые значительным</w:t>
      </w:r>
      <w:r w:rsidR="00A875E1">
        <w:rPr>
          <w:rFonts w:ascii="inherit" w:hAnsi="inherit" w:cs="Arial"/>
          <w:color w:val="333333"/>
          <w:sz w:val="27"/>
          <w:szCs w:val="27"/>
        </w:rPr>
        <w:t xml:space="preserve"> </w:t>
      </w:r>
      <w:r w:rsidRPr="00A875E1">
        <w:rPr>
          <w:color w:val="333333"/>
          <w:sz w:val="27"/>
          <w:szCs w:val="27"/>
        </w:rPr>
        <w:t xml:space="preserve">эмоциональным напряжением. Психические </w:t>
      </w:r>
      <w:r w:rsidRPr="00A875E1">
        <w:rPr>
          <w:color w:val="333333"/>
          <w:sz w:val="27"/>
          <w:szCs w:val="27"/>
        </w:rPr>
        <w:lastRenderedPageBreak/>
        <w:t>нарушения, изменяя поведение больного, могут создавать серьезные препятствия для проведения лечения и </w:t>
      </w:r>
      <w:r w:rsidRPr="00A875E1">
        <w:rPr>
          <w:rStyle w:val="hilight"/>
          <w:color w:val="333333"/>
          <w:sz w:val="27"/>
          <w:szCs w:val="27"/>
          <w:bdr w:val="none" w:sz="0" w:space="0" w:color="auto" w:frame="1"/>
          <w:shd w:val="clear" w:color="auto" w:fill="F1FF58"/>
        </w:rPr>
        <w:t>реабилитации</w:t>
      </w:r>
      <w:r w:rsidRPr="00A875E1">
        <w:rPr>
          <w:color w:val="333333"/>
          <w:sz w:val="27"/>
          <w:szCs w:val="27"/>
        </w:rPr>
        <w:t> (рис. 2.39).</w:t>
      </w:r>
    </w:p>
    <w:p w:rsidR="009252B9" w:rsidRPr="00A875E1" w:rsidRDefault="009252B9" w:rsidP="00A875E1">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При острых заболеваниях (например, ИМ, воспалении в суставе, резких болях в позвоночнике и др.) в динамике психологического состояния больных выделяют три основных этапа (рис. 2.40).</w:t>
      </w:r>
    </w:p>
    <w:p w:rsidR="009252B9" w:rsidRDefault="009252B9" w:rsidP="009252B9">
      <w:pPr>
        <w:pStyle w:val="txt"/>
        <w:shd w:val="clear" w:color="auto" w:fill="FFFFFF"/>
        <w:spacing w:before="240" w:beforeAutospacing="0" w:after="240" w:afterAutospacing="0" w:line="288" w:lineRule="atLeast"/>
        <w:ind w:left="720"/>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990975" cy="1866900"/>
            <wp:effectExtent l="19050" t="0" r="9525" b="0"/>
            <wp:docPr id="6" name="Рисунок 5" descr="https://www.studentlibrary.ru/cgi-bin/mb4x?usr_data=gd-image(doc,ISBN9785970471852-0004,img5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71852-0004,img57.png,-1,,00000000,)&amp;hide_Cookie=yes"/>
                    <pic:cNvPicPr>
                      <a:picLocks noChangeAspect="1" noChangeArrowheads="1"/>
                    </pic:cNvPicPr>
                  </pic:nvPicPr>
                  <pic:blipFill>
                    <a:blip r:embed="rId122"/>
                    <a:srcRect/>
                    <a:stretch>
                      <a:fillRect/>
                    </a:stretch>
                  </pic:blipFill>
                  <pic:spPr bwMode="auto">
                    <a:xfrm>
                      <a:off x="0" y="0"/>
                      <a:ext cx="3990975" cy="1866900"/>
                    </a:xfrm>
                    <a:prstGeom prst="rect">
                      <a:avLst/>
                    </a:prstGeom>
                    <a:noFill/>
                    <a:ln w="9525">
                      <a:noFill/>
                      <a:miter lim="800000"/>
                      <a:headEnd/>
                      <a:tailEnd/>
                    </a:ln>
                  </pic:spPr>
                </pic:pic>
              </a:graphicData>
            </a:graphic>
          </wp:inline>
        </w:drawing>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2.39.</w:t>
      </w:r>
      <w:r w:rsidRPr="00A875E1">
        <w:rPr>
          <w:rFonts w:ascii="Times New Roman" w:eastAsia="Times New Roman" w:hAnsi="Times New Roman" w:cs="Times New Roman"/>
          <w:color w:val="333333"/>
          <w:sz w:val="27"/>
          <w:szCs w:val="27"/>
        </w:rPr>
        <w:t> Психологические факторы и возвращение к труду больных после перенесенных заболеваний (Зайцев В.П.)</w:t>
      </w:r>
    </w:p>
    <w:p w:rsidR="009252B9" w:rsidRPr="009252B9" w:rsidRDefault="009252B9" w:rsidP="009252B9">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4029075" cy="1181100"/>
            <wp:effectExtent l="19050" t="0" r="9525" b="0"/>
            <wp:docPr id="7" name="Рисунок 7" descr="https://www.studentlibrary.ru/cgi-bin/mb4x?usr_data=gd-image(doc,ISBN9785970471852-0004,img5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udentlibrary.ru/cgi-bin/mb4x?usr_data=gd-image(doc,ISBN9785970471852-0004,img58.png,-1,,00000000,)&amp;hide_Cookie=yes"/>
                    <pic:cNvPicPr>
                      <a:picLocks noChangeAspect="1" noChangeArrowheads="1"/>
                    </pic:cNvPicPr>
                  </pic:nvPicPr>
                  <pic:blipFill>
                    <a:blip r:embed="rId123"/>
                    <a:srcRect/>
                    <a:stretch>
                      <a:fillRect/>
                    </a:stretch>
                  </pic:blipFill>
                  <pic:spPr bwMode="auto">
                    <a:xfrm>
                      <a:off x="0" y="0"/>
                      <a:ext cx="4029075" cy="1181100"/>
                    </a:xfrm>
                    <a:prstGeom prst="rect">
                      <a:avLst/>
                    </a:prstGeom>
                    <a:noFill/>
                    <a:ln w="9525">
                      <a:noFill/>
                      <a:miter lim="800000"/>
                      <a:headEnd/>
                      <a:tailEnd/>
                    </a:ln>
                  </pic:spPr>
                </pic:pic>
              </a:graphicData>
            </a:graphic>
          </wp:inline>
        </w:drawing>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2.40.</w:t>
      </w:r>
      <w:r w:rsidRPr="00A875E1">
        <w:rPr>
          <w:rFonts w:ascii="Times New Roman" w:eastAsia="Times New Roman" w:hAnsi="Times New Roman" w:cs="Times New Roman"/>
          <w:color w:val="333333"/>
          <w:sz w:val="27"/>
          <w:szCs w:val="27"/>
        </w:rPr>
        <w:t> Психологические изменения на разных этапах заболевания (Зайцев В.П.): I — первая неделя; II — первые 3 мес; III — отдаленный период заболевания</w:t>
      </w:r>
    </w:p>
    <w:p w:rsidR="009252B9" w:rsidRPr="00A875E1" w:rsidRDefault="009252B9" w:rsidP="009B7378">
      <w:pPr>
        <w:numPr>
          <w:ilvl w:val="0"/>
          <w:numId w:val="121"/>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Первый этап</w:t>
      </w:r>
      <w:r w:rsidRPr="00A875E1">
        <w:rPr>
          <w:rFonts w:ascii="Times New Roman" w:eastAsia="Times New Roman" w:hAnsi="Times New Roman" w:cs="Times New Roman"/>
          <w:color w:val="333333"/>
          <w:sz w:val="27"/>
          <w:szCs w:val="27"/>
        </w:rPr>
        <w:t> (длительностью около недели) характеризуется психическими изменениями преимущественно соматогенного характера (преобладание страха смерти, тревога, растерянность и др.).</w:t>
      </w:r>
    </w:p>
    <w:p w:rsidR="009252B9" w:rsidRPr="00A875E1" w:rsidRDefault="009252B9" w:rsidP="009B7378">
      <w:pPr>
        <w:numPr>
          <w:ilvl w:val="0"/>
          <w:numId w:val="1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Второй этап</w:t>
      </w:r>
      <w:r w:rsidRPr="00A875E1">
        <w:rPr>
          <w:rFonts w:ascii="Times New Roman" w:eastAsia="Times New Roman" w:hAnsi="Times New Roman" w:cs="Times New Roman"/>
          <w:color w:val="333333"/>
          <w:sz w:val="27"/>
          <w:szCs w:val="27"/>
        </w:rPr>
        <w:t> — наряду с тревожными опасениями за  здоровье, прикованностью внимания к своему состоянию, появляются отрицательные эмоции о будущем, подавленность, страх перед возможной инвалидностью и др. Обычно на 2–3 мес болезни процесс формирования психологической реакции</w:t>
      </w:r>
      <w:r w:rsidRPr="00A875E1">
        <w:rPr>
          <w:rFonts w:ascii="Times New Roman" w:eastAsia="Times New Roman" w:hAnsi="Times New Roman" w:cs="Times New Roman"/>
          <w:color w:val="333333"/>
          <w:sz w:val="27"/>
          <w:szCs w:val="27"/>
        </w:rPr>
        <w:br/>
        <w:t>на болезнь завершается. Все психологические реакции на болезнь наблюдаются на фоне более или менее выраженной психической астении: общей слабости, быстрой утомляемости при незначительном физическом или умственном напряжении, повышенной возбудимости и вегетососудистой нестабильности.</w:t>
      </w:r>
    </w:p>
    <w:p w:rsidR="009252B9" w:rsidRPr="00A875E1" w:rsidRDefault="009252B9" w:rsidP="009B7378">
      <w:pPr>
        <w:numPr>
          <w:ilvl w:val="0"/>
          <w:numId w:val="12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Третий этап</w:t>
      </w:r>
      <w:r w:rsidRPr="00A875E1">
        <w:rPr>
          <w:rFonts w:ascii="Times New Roman" w:eastAsia="Times New Roman" w:hAnsi="Times New Roman" w:cs="Times New Roman"/>
          <w:color w:val="333333"/>
          <w:sz w:val="27"/>
          <w:szCs w:val="27"/>
        </w:rPr>
        <w:t> — у большинства больных наступает психологическая реадаптация. Особо серьезную проблему представляет патологическое развитие личности: наиболее характерный психопатологический синдром при этом — ипохондрический.</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На динамику психологического состояния больного оказывают воздействие три группы факторов (Зайцев В.П.):</w:t>
      </w:r>
    </w:p>
    <w:p w:rsidR="009252B9" w:rsidRPr="00A875E1" w:rsidRDefault="009252B9" w:rsidP="009B7378">
      <w:pPr>
        <w:numPr>
          <w:ilvl w:val="0"/>
          <w:numId w:val="1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lastRenderedPageBreak/>
        <w:t>личностные;</w:t>
      </w:r>
    </w:p>
    <w:p w:rsidR="009252B9" w:rsidRPr="00A875E1" w:rsidRDefault="009252B9" w:rsidP="009B7378">
      <w:pPr>
        <w:numPr>
          <w:ilvl w:val="0"/>
          <w:numId w:val="1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соматогенные;</w:t>
      </w:r>
    </w:p>
    <w:p w:rsidR="009252B9" w:rsidRPr="00A875E1" w:rsidRDefault="009252B9" w:rsidP="009B7378">
      <w:pPr>
        <w:numPr>
          <w:ilvl w:val="0"/>
          <w:numId w:val="1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окружающей среды (рис. 2.41).</w:t>
      </w:r>
    </w:p>
    <w:p w:rsidR="009252B9" w:rsidRPr="009252B9" w:rsidRDefault="009252B9" w:rsidP="009252B9">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676650" cy="1685925"/>
            <wp:effectExtent l="19050" t="0" r="0" b="0"/>
            <wp:docPr id="9" name="Рисунок 9" descr="https://www.studentlibrary.ru/cgi-bin/mb4x?usr_data=gd-image(doc,ISBN9785970471852-0004,img5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tudentlibrary.ru/cgi-bin/mb4x?usr_data=gd-image(doc,ISBN9785970471852-0004,img59.png,-1,,00000000,)&amp;hide_Cookie=yes"/>
                    <pic:cNvPicPr>
                      <a:picLocks noChangeAspect="1" noChangeArrowheads="1"/>
                    </pic:cNvPicPr>
                  </pic:nvPicPr>
                  <pic:blipFill>
                    <a:blip r:embed="rId124"/>
                    <a:srcRect/>
                    <a:stretch>
                      <a:fillRect/>
                    </a:stretch>
                  </pic:blipFill>
                  <pic:spPr bwMode="auto">
                    <a:xfrm>
                      <a:off x="0" y="0"/>
                      <a:ext cx="3676650" cy="1685925"/>
                    </a:xfrm>
                    <a:prstGeom prst="rect">
                      <a:avLst/>
                    </a:prstGeom>
                    <a:noFill/>
                    <a:ln w="9525">
                      <a:noFill/>
                      <a:miter lim="800000"/>
                      <a:headEnd/>
                      <a:tailEnd/>
                    </a:ln>
                  </pic:spPr>
                </pic:pic>
              </a:graphicData>
            </a:graphic>
          </wp:inline>
        </w:drawing>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2.41.</w:t>
      </w:r>
      <w:r w:rsidRPr="00A875E1">
        <w:rPr>
          <w:rFonts w:ascii="Times New Roman" w:eastAsia="Times New Roman" w:hAnsi="Times New Roman" w:cs="Times New Roman"/>
          <w:color w:val="333333"/>
          <w:sz w:val="27"/>
          <w:szCs w:val="27"/>
        </w:rPr>
        <w:t> Основные факторы, влияющие на процесс психологической реадаптации при соматических заболеваниях</w:t>
      </w:r>
    </w:p>
    <w:p w:rsidR="009252B9" w:rsidRDefault="009252B9" w:rsidP="00A875E1">
      <w:pPr>
        <w:pStyle w:val="txt"/>
        <w:spacing w:before="240" w:beforeAutospacing="0" w:after="0" w:afterAutospacing="0" w:line="288" w:lineRule="atLeast"/>
        <w:ind w:left="720"/>
        <w:textAlignment w:val="baseline"/>
        <w:rPr>
          <w:rFonts w:ascii="inherit" w:hAnsi="inherit"/>
        </w:rPr>
      </w:pPr>
      <w:r>
        <w:rPr>
          <w:rFonts w:ascii="inherit" w:hAnsi="inherit"/>
        </w:rPr>
        <w:t>Несмотря на то, что при многих заболеваниях в остром периоде преобладает влияние соматогенных факторов, в последующие недели — личностных, а затем (обычно после выписки из лечебного учреждения и возвращения домой) — факторов окружающей социальной микросреды, все эти группы факторов действуют на всех этапах психологической реадаптации.</w:t>
      </w:r>
    </w:p>
    <w:p w:rsidR="009252B9" w:rsidRPr="009252B9" w:rsidRDefault="000D7D4D" w:rsidP="00A875E1">
      <w:pPr>
        <w:pStyle w:val="a7"/>
        <w:shd w:val="clear" w:color="auto" w:fill="FFFFFF"/>
        <w:textAlignment w:val="baseline"/>
        <w:rPr>
          <w:rFonts w:ascii="Arial" w:hAnsi="Arial" w:cs="Arial"/>
          <w:color w:val="333333"/>
          <w:sz w:val="27"/>
          <w:szCs w:val="27"/>
        </w:rPr>
      </w:pPr>
      <w:hyperlink r:id="rId125" w:history="1">
        <w:r w:rsidR="009252B9" w:rsidRPr="009252B9">
          <w:rPr>
            <w:rStyle w:val="a3"/>
            <w:rFonts w:ascii="inherit" w:hAnsi="inherit" w:cs="Arial"/>
            <w:sz w:val="2"/>
            <w:szCs w:val="2"/>
            <w:u w:val="none"/>
            <w:bdr w:val="none" w:sz="0" w:space="0" w:color="auto" w:frame="1"/>
          </w:rPr>
          <w:t>Поставить закладку</w:t>
        </w:r>
      </w:hyperlink>
    </w:p>
    <w:p w:rsidR="009252B9" w:rsidRDefault="009252B9" w:rsidP="00A875E1">
      <w:pPr>
        <w:pStyle w:val="2"/>
        <w:shd w:val="clear" w:color="auto" w:fill="FFFFFF"/>
        <w:spacing w:before="240" w:after="240"/>
        <w:ind w:left="720"/>
        <w:textAlignment w:val="baseline"/>
        <w:rPr>
          <w:rFonts w:ascii="Arial" w:hAnsi="Arial" w:cs="Arial"/>
          <w:color w:val="333333"/>
          <w:sz w:val="36"/>
          <w:szCs w:val="36"/>
        </w:rPr>
      </w:pPr>
      <w:r>
        <w:rPr>
          <w:rFonts w:ascii="Arial" w:hAnsi="Arial" w:cs="Arial"/>
          <w:color w:val="333333"/>
        </w:rPr>
        <w:t>2.7.2. Психотерапевтические воздействия</w:t>
      </w:r>
    </w:p>
    <w:p w:rsidR="009252B9" w:rsidRPr="00A875E1" w:rsidRDefault="009252B9" w:rsidP="00A875E1">
      <w:pPr>
        <w:pStyle w:val="txt"/>
        <w:shd w:val="clear" w:color="auto" w:fill="FFFFFF"/>
        <w:spacing w:before="0" w:beforeAutospacing="0" w:after="0" w:afterAutospacing="0" w:line="288" w:lineRule="atLeast"/>
        <w:ind w:left="720"/>
        <w:textAlignment w:val="baseline"/>
        <w:rPr>
          <w:color w:val="333333"/>
          <w:sz w:val="27"/>
          <w:szCs w:val="27"/>
        </w:rPr>
      </w:pPr>
      <w:r>
        <w:rPr>
          <w:rFonts w:ascii="inherit" w:hAnsi="inherit" w:cs="Arial"/>
          <w:b/>
          <w:bCs/>
          <w:color w:val="333333"/>
          <w:sz w:val="27"/>
          <w:szCs w:val="27"/>
          <w:bdr w:val="none" w:sz="0" w:space="0" w:color="auto" w:frame="1"/>
        </w:rPr>
        <w:t>Психотерапия</w:t>
      </w:r>
      <w:r>
        <w:rPr>
          <w:rFonts w:ascii="inherit" w:hAnsi="inherit" w:cs="Arial"/>
          <w:i/>
          <w:iCs/>
          <w:color w:val="333333"/>
          <w:sz w:val="27"/>
          <w:szCs w:val="27"/>
          <w:bdr w:val="none" w:sz="0" w:space="0" w:color="auto" w:frame="1"/>
        </w:rPr>
        <w:t> — </w:t>
      </w:r>
      <w:r w:rsidRPr="00A875E1">
        <w:rPr>
          <w:color w:val="333333"/>
          <w:sz w:val="27"/>
          <w:szCs w:val="27"/>
        </w:rPr>
        <w:t>планомерное использование психических воздействий для лечения больного. Основные звенья психологической </w:t>
      </w:r>
      <w:r w:rsidRPr="00A875E1">
        <w:rPr>
          <w:rStyle w:val="hilight"/>
          <w:color w:val="333333"/>
          <w:sz w:val="27"/>
          <w:szCs w:val="27"/>
          <w:bdr w:val="none" w:sz="0" w:space="0" w:color="auto" w:frame="1"/>
          <w:shd w:val="clear" w:color="auto" w:fill="F1FF58"/>
        </w:rPr>
        <w:t>реабилитации</w:t>
      </w:r>
      <w:r w:rsidRPr="00A875E1">
        <w:rPr>
          <w:color w:val="333333"/>
          <w:sz w:val="27"/>
          <w:szCs w:val="27"/>
        </w:rPr>
        <w:t> больных представлены на рис. 2.42.</w:t>
      </w:r>
    </w:p>
    <w:p w:rsidR="009252B9" w:rsidRPr="009252B9" w:rsidRDefault="009252B9" w:rsidP="009252B9">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695700" cy="1628775"/>
            <wp:effectExtent l="19050" t="0" r="0" b="0"/>
            <wp:docPr id="11" name="Рисунок 11" descr="https://www.studentlibrary.ru/cgi-bin/mb4x?usr_data=gd-image(doc,ISBN9785970471852-0004,img6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tudentlibrary.ru/cgi-bin/mb4x?usr_data=gd-image(doc,ISBN9785970471852-0004,img60.png,-1,,00000000,)&amp;hide_Cookie=yes"/>
                    <pic:cNvPicPr>
                      <a:picLocks noChangeAspect="1" noChangeArrowheads="1"/>
                    </pic:cNvPicPr>
                  </pic:nvPicPr>
                  <pic:blipFill>
                    <a:blip r:embed="rId126"/>
                    <a:srcRect/>
                    <a:stretch>
                      <a:fillRect/>
                    </a:stretch>
                  </pic:blipFill>
                  <pic:spPr bwMode="auto">
                    <a:xfrm>
                      <a:off x="0" y="0"/>
                      <a:ext cx="3695700" cy="1628775"/>
                    </a:xfrm>
                    <a:prstGeom prst="rect">
                      <a:avLst/>
                    </a:prstGeom>
                    <a:noFill/>
                    <a:ln w="9525">
                      <a:noFill/>
                      <a:miter lim="800000"/>
                      <a:headEnd/>
                      <a:tailEnd/>
                    </a:ln>
                  </pic:spPr>
                </pic:pic>
              </a:graphicData>
            </a:graphic>
          </wp:inline>
        </w:drawing>
      </w:r>
    </w:p>
    <w:p w:rsidR="009252B9" w:rsidRPr="00A875E1" w:rsidRDefault="009252B9" w:rsidP="009252B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Рис. 2.42.</w:t>
      </w:r>
      <w:r w:rsidRPr="00A875E1">
        <w:rPr>
          <w:rFonts w:ascii="Times New Roman" w:eastAsia="Times New Roman" w:hAnsi="Times New Roman" w:cs="Times New Roman"/>
          <w:color w:val="333333"/>
          <w:sz w:val="27"/>
          <w:szCs w:val="27"/>
        </w:rPr>
        <w:t> Система психологической </w:t>
      </w:r>
      <w:r w:rsidRPr="00A875E1">
        <w:rPr>
          <w:rFonts w:ascii="Times New Roman" w:eastAsia="Times New Roman" w:hAnsi="Times New Roman" w:cs="Times New Roman"/>
          <w:color w:val="333333"/>
          <w:sz w:val="27"/>
        </w:rPr>
        <w:t>реабилитации</w:t>
      </w:r>
      <w:r w:rsidRPr="00A875E1">
        <w:rPr>
          <w:rFonts w:ascii="Times New Roman" w:eastAsia="Times New Roman" w:hAnsi="Times New Roman" w:cs="Times New Roman"/>
          <w:color w:val="333333"/>
          <w:sz w:val="27"/>
          <w:szCs w:val="27"/>
        </w:rPr>
        <w:t> (Зайцев В.П.)</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Психотерапию условно разделяют на общую и частную, или специальную.</w:t>
      </w:r>
    </w:p>
    <w:p w:rsidR="009252B9" w:rsidRPr="00A875E1" w:rsidRDefault="009252B9" w:rsidP="009B7378">
      <w:pPr>
        <w:numPr>
          <w:ilvl w:val="0"/>
          <w:numId w:val="121"/>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b/>
          <w:bCs/>
          <w:color w:val="333333"/>
          <w:sz w:val="27"/>
          <w:szCs w:val="27"/>
          <w:bdr w:val="none" w:sz="0" w:space="0" w:color="auto" w:frame="1"/>
        </w:rPr>
        <w:t>Общая психотерапия</w:t>
      </w:r>
      <w:r w:rsidRPr="00A875E1">
        <w:rPr>
          <w:rFonts w:ascii="Times New Roman" w:eastAsia="Times New Roman" w:hAnsi="Times New Roman" w:cs="Times New Roman"/>
          <w:color w:val="333333"/>
          <w:sz w:val="27"/>
          <w:szCs w:val="27"/>
        </w:rPr>
        <w:t> включает комплекс психических воздействий на больного, направленный на повышение его сил в борьбе с болезнью, на создание охранительно-восстановительного режима, исключающего</w:t>
      </w:r>
    </w:p>
    <w:p w:rsidR="009252B9" w:rsidRPr="00A875E1" w:rsidRDefault="009252B9" w:rsidP="009B7378">
      <w:pPr>
        <w:numPr>
          <w:ilvl w:val="0"/>
          <w:numId w:val="12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 xml:space="preserve">психическую травматизацию. При этом психотерапия — вспомогательное средство, создающее общий фон, на котором проводят другие виды лечения (медикаментозное, хирургическое, физиотерапевтическое и др.). Общая </w:t>
      </w:r>
      <w:r w:rsidRPr="00A875E1">
        <w:rPr>
          <w:rFonts w:ascii="Times New Roman" w:eastAsia="Times New Roman" w:hAnsi="Times New Roman" w:cs="Times New Roman"/>
          <w:color w:val="333333"/>
          <w:sz w:val="27"/>
          <w:szCs w:val="27"/>
        </w:rPr>
        <w:lastRenderedPageBreak/>
        <w:t>психотерапия неразрывно связана с </w:t>
      </w:r>
      <w:r w:rsidRPr="00A875E1">
        <w:rPr>
          <w:rFonts w:ascii="Times New Roman" w:eastAsia="Times New Roman" w:hAnsi="Times New Roman" w:cs="Times New Roman"/>
          <w:b/>
          <w:bCs/>
          <w:color w:val="333333"/>
          <w:sz w:val="27"/>
          <w:szCs w:val="27"/>
          <w:bdr w:val="none" w:sz="0" w:space="0" w:color="auto" w:frame="1"/>
        </w:rPr>
        <w:t>медицинской деонтологией</w:t>
      </w:r>
      <w:r w:rsidRPr="00A875E1">
        <w:rPr>
          <w:rFonts w:ascii="Times New Roman" w:eastAsia="Times New Roman" w:hAnsi="Times New Roman" w:cs="Times New Roman"/>
          <w:color w:val="333333"/>
          <w:sz w:val="27"/>
          <w:szCs w:val="27"/>
        </w:rPr>
        <w:t>, составляя с ней единую систему поведения медперсонала.</w:t>
      </w:r>
    </w:p>
    <w:p w:rsidR="00A875E1" w:rsidRDefault="009252B9" w:rsidP="00A875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Если медицинская деонтология ориентирует медицинский персонал (в частности, медицинскую сестру) на то, что он должен и чего не должен делать, то психотерапия вооружает его методами, с помощью которых он может этого достичь. Психотерапия включает в свой арсенал и словесные воздействия, и эмоционально-психологический климат, окружающий больного. В широком смысле психотерапия позволяет выработать жизненные установки у больного, создать вокруг него положительную обстановку, организовать соответствующий режим поведения. Психотерапия содержит элементы психопрофилактики и психогигиены.</w:t>
      </w:r>
    </w:p>
    <w:p w:rsidR="009252B9" w:rsidRPr="00A875E1" w:rsidRDefault="009252B9" w:rsidP="00A875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Times New Roman" w:hAnsi="Times New Roman" w:cs="Times New Roman"/>
          <w:color w:val="333333"/>
          <w:sz w:val="27"/>
          <w:szCs w:val="27"/>
        </w:rPr>
        <w:t>Основные методики </w:t>
      </w:r>
      <w:r w:rsidRPr="00A875E1">
        <w:rPr>
          <w:rFonts w:ascii="Times New Roman" w:eastAsia="Times New Roman" w:hAnsi="Times New Roman" w:cs="Times New Roman"/>
          <w:b/>
          <w:bCs/>
          <w:color w:val="333333"/>
          <w:sz w:val="27"/>
          <w:szCs w:val="27"/>
          <w:bdr w:val="none" w:sz="0" w:space="0" w:color="auto" w:frame="1"/>
        </w:rPr>
        <w:t>частной, или специальной, психотерапии</w:t>
      </w:r>
      <w:r w:rsidRPr="00A875E1">
        <w:rPr>
          <w:rFonts w:ascii="Times New Roman" w:eastAsia="Times New Roman" w:hAnsi="Times New Roman" w:cs="Times New Roman"/>
          <w:color w:val="333333"/>
          <w:sz w:val="27"/>
          <w:szCs w:val="27"/>
        </w:rPr>
        <w:t> — рациональная, суггестивная психотерапия, самовнушение, аутогенная тренировка и др.</w:t>
      </w:r>
    </w:p>
    <w:p w:rsidR="009252B9" w:rsidRPr="00A875E1" w:rsidRDefault="009252B9" w:rsidP="00A875E1">
      <w:pPr>
        <w:shd w:val="clear" w:color="auto" w:fill="FFFFFF"/>
        <w:spacing w:after="0" w:line="240" w:lineRule="auto"/>
        <w:textAlignment w:val="baseline"/>
        <w:rPr>
          <w:rFonts w:ascii="Times New Roman" w:eastAsia="Times New Roman" w:hAnsi="Times New Roman" w:cs="Times New Roman"/>
          <w:color w:val="333333"/>
          <w:sz w:val="24"/>
          <w:szCs w:val="24"/>
        </w:rPr>
      </w:pPr>
      <w:r w:rsidRPr="00A875E1">
        <w:rPr>
          <w:rFonts w:ascii="Times New Roman" w:eastAsia="Times New Roman" w:hAnsi="Times New Roman" w:cs="Times New Roman"/>
          <w:b/>
          <w:bCs/>
          <w:color w:val="333333"/>
          <w:sz w:val="24"/>
          <w:szCs w:val="24"/>
          <w:bdr w:val="none" w:sz="0" w:space="0" w:color="auto" w:frame="1"/>
        </w:rPr>
        <w:t>Суггестивная психотерапия.</w:t>
      </w:r>
      <w:r w:rsidRPr="00A875E1">
        <w:rPr>
          <w:rFonts w:ascii="Times New Roman" w:eastAsia="Times New Roman" w:hAnsi="Times New Roman" w:cs="Times New Roman"/>
          <w:color w:val="333333"/>
          <w:sz w:val="24"/>
          <w:szCs w:val="24"/>
        </w:rPr>
        <w:t> Суггестия (внушение) наиболее полно присутствует в методиках психотерапии. Для разработки теории и практики внушения много сделал В.М. Бехтерев, предложивший методику отвлекающего от болезненных переживаний внушения, и его ученик Б.Н. Синани, разработавший систему мотивированных внушений, тесно связанных с доверием и положительным эмоциональным отношением больного к специалисту.</w:t>
      </w:r>
    </w:p>
    <w:p w:rsidR="009252B9" w:rsidRPr="00A875E1" w:rsidRDefault="009252B9" w:rsidP="00A875E1">
      <w:pPr>
        <w:shd w:val="clear" w:color="auto" w:fill="FFFFFF"/>
        <w:spacing w:after="0" w:line="240" w:lineRule="auto"/>
        <w:textAlignment w:val="baseline"/>
        <w:rPr>
          <w:rFonts w:ascii="Times New Roman" w:eastAsia="Times New Roman" w:hAnsi="Times New Roman" w:cs="Times New Roman"/>
          <w:color w:val="333333"/>
          <w:sz w:val="24"/>
          <w:szCs w:val="24"/>
        </w:rPr>
      </w:pPr>
      <w:r w:rsidRPr="00A875E1">
        <w:rPr>
          <w:rFonts w:ascii="Times New Roman" w:eastAsia="Times New Roman" w:hAnsi="Times New Roman" w:cs="Times New Roman"/>
          <w:b/>
          <w:bCs/>
          <w:color w:val="333333"/>
          <w:sz w:val="24"/>
          <w:szCs w:val="24"/>
          <w:bdr w:val="none" w:sz="0" w:space="0" w:color="auto" w:frame="1"/>
        </w:rPr>
        <w:t>Рациональную психотерапию</w:t>
      </w:r>
      <w:r w:rsidRPr="00A875E1">
        <w:rPr>
          <w:rFonts w:ascii="Times New Roman" w:eastAsia="Times New Roman" w:hAnsi="Times New Roman" w:cs="Times New Roman"/>
          <w:color w:val="333333"/>
          <w:sz w:val="24"/>
          <w:szCs w:val="24"/>
        </w:rPr>
        <w:t> рассматривают как свободную от суггестивных и эмоциональных компонентов систему чисто логического воздействия на психику больного, цель которой — рассеять ошибочные представления о характере и тяжести его состояния.</w:t>
      </w:r>
    </w:p>
    <w:p w:rsidR="009252B9" w:rsidRPr="00A875E1" w:rsidRDefault="009252B9" w:rsidP="00A875E1">
      <w:pPr>
        <w:shd w:val="clear" w:color="auto" w:fill="FFFFFF"/>
        <w:spacing w:after="0" w:line="240" w:lineRule="auto"/>
        <w:textAlignment w:val="baseline"/>
        <w:rPr>
          <w:rFonts w:ascii="Times New Roman" w:eastAsia="Times New Roman" w:hAnsi="Times New Roman" w:cs="Times New Roman"/>
          <w:color w:val="333333"/>
          <w:sz w:val="24"/>
          <w:szCs w:val="24"/>
        </w:rPr>
      </w:pPr>
      <w:r w:rsidRPr="00A875E1">
        <w:rPr>
          <w:rFonts w:ascii="Times New Roman" w:eastAsia="Times New Roman" w:hAnsi="Times New Roman" w:cs="Times New Roman"/>
          <w:b/>
          <w:bCs/>
          <w:color w:val="333333"/>
          <w:sz w:val="24"/>
          <w:szCs w:val="24"/>
          <w:bdr w:val="none" w:sz="0" w:space="0" w:color="auto" w:frame="1"/>
        </w:rPr>
        <w:t>Аутогенная тренировка</w:t>
      </w:r>
      <w:r w:rsidRPr="00A875E1">
        <w:rPr>
          <w:rFonts w:ascii="Times New Roman" w:eastAsia="Times New Roman" w:hAnsi="Times New Roman" w:cs="Times New Roman"/>
          <w:color w:val="333333"/>
          <w:sz w:val="24"/>
          <w:szCs w:val="24"/>
        </w:rPr>
        <w:t> — один из методов медицинской реабилитации, включающий лечебное самовнушение, самопознание, нейросоматическую тренировку, седативную и активизирующую психотренировку в условиях мышечной релаксации, ведущий к самовоспитанию и психической саморегуляции организма. </w:t>
      </w:r>
    </w:p>
    <w:p w:rsidR="009252B9" w:rsidRPr="00A875E1" w:rsidRDefault="009252B9" w:rsidP="00A875E1">
      <w:pPr>
        <w:shd w:val="clear" w:color="auto" w:fill="FFFFFF"/>
        <w:spacing w:after="0" w:line="240" w:lineRule="auto"/>
        <w:ind w:left="720"/>
        <w:jc w:val="both"/>
        <w:textAlignment w:val="baseline"/>
        <w:rPr>
          <w:rFonts w:ascii="Times New Roman" w:eastAsia="Times New Roman" w:hAnsi="Times New Roman" w:cs="Times New Roman"/>
          <w:color w:val="333333"/>
          <w:sz w:val="24"/>
          <w:szCs w:val="24"/>
        </w:rPr>
      </w:pPr>
      <w:r w:rsidRPr="009252B9">
        <w:rPr>
          <w:rFonts w:ascii="inherit" w:eastAsia="Times New Roman" w:hAnsi="inherit" w:cs="Arial"/>
          <w:b/>
          <w:bCs/>
          <w:color w:val="333333"/>
          <w:sz w:val="24"/>
          <w:szCs w:val="24"/>
          <w:bdr w:val="none" w:sz="0" w:space="0" w:color="auto" w:frame="1"/>
        </w:rPr>
        <w:t>Основные цели </w:t>
      </w:r>
      <w:r w:rsidRPr="00A875E1">
        <w:rPr>
          <w:rFonts w:ascii="Times New Roman" w:eastAsia="Times New Roman" w:hAnsi="Times New Roman" w:cs="Times New Roman"/>
          <w:color w:val="333333"/>
          <w:sz w:val="24"/>
          <w:szCs w:val="24"/>
        </w:rPr>
        <w:t>метода аутогенной тренировки</w:t>
      </w:r>
      <w:r w:rsidRPr="009252B9">
        <w:rPr>
          <w:rFonts w:ascii="inherit" w:eastAsia="Times New Roman" w:hAnsi="inherit" w:cs="Arial"/>
          <w:color w:val="333333"/>
          <w:sz w:val="27"/>
          <w:szCs w:val="27"/>
        </w:rPr>
        <w:t>— овладение навыками самоуправления внутренними механизмами жизнедеятельности человека, тренировка этих механизмов и повышение возможности их коррекции. Аутогенную тренировку рассматривают как одну из необходимых и эффективных форм ЛФК, использующую общеразвивающие, специальные, дыхательные и другие физические упражнения для регуляции мышечного тонуса.</w:t>
      </w:r>
    </w:p>
    <w:p w:rsidR="009252B9" w:rsidRPr="009252B9" w:rsidRDefault="009252B9" w:rsidP="009252B9">
      <w:pPr>
        <w:shd w:val="clear" w:color="auto" w:fill="FFFFFF"/>
        <w:spacing w:after="0" w:line="288" w:lineRule="atLeast"/>
        <w:textAlignment w:val="baseline"/>
        <w:rPr>
          <w:rFonts w:ascii="Arial" w:eastAsia="Times New Roman" w:hAnsi="Arial" w:cs="Arial"/>
          <w:color w:val="333333"/>
          <w:sz w:val="27"/>
          <w:szCs w:val="27"/>
        </w:rPr>
      </w:pPr>
      <w:r w:rsidRPr="009252B9">
        <w:rPr>
          <w:rFonts w:ascii="inherit" w:eastAsia="Times New Roman" w:hAnsi="inherit" w:cs="Arial"/>
          <w:b/>
          <w:bCs/>
          <w:color w:val="333333"/>
          <w:sz w:val="27"/>
          <w:szCs w:val="27"/>
          <w:bdr w:val="none" w:sz="0" w:space="0" w:color="auto" w:frame="1"/>
        </w:rPr>
        <w:t>Физические аспекты аутогенной тренировки</w:t>
      </w:r>
      <w:r w:rsidRPr="009252B9">
        <w:rPr>
          <w:rFonts w:ascii="Arial" w:eastAsia="Times New Roman" w:hAnsi="Arial" w:cs="Arial"/>
          <w:color w:val="333333"/>
          <w:sz w:val="27"/>
          <w:szCs w:val="27"/>
        </w:rPr>
        <w:t>:</w:t>
      </w:r>
    </w:p>
    <w:p w:rsidR="009252B9" w:rsidRPr="00A875E1" w:rsidRDefault="009252B9" w:rsidP="009252B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875E1">
        <w:rPr>
          <w:rFonts w:ascii="Times New Roman" w:eastAsia="MS Gothic" w:hAnsi="MS Gothic" w:cs="Times New Roman"/>
          <w:color w:val="333333"/>
          <w:sz w:val="27"/>
          <w:szCs w:val="27"/>
        </w:rPr>
        <w:t>♢</w:t>
      </w:r>
      <w:r w:rsidRPr="00A875E1">
        <w:rPr>
          <w:rFonts w:ascii="Times New Roman" w:eastAsia="Times New Roman" w:hAnsi="Times New Roman" w:cs="Times New Roman"/>
          <w:color w:val="333333"/>
          <w:sz w:val="27"/>
          <w:szCs w:val="27"/>
        </w:rPr>
        <w:t xml:space="preserve"> выработка умения регулировать тонус поперечнополосатой и гладкой мускулатуры туловища, конечностей, органов для полного или дифференцированного мышечного расслабления или повышения тонуса отдельных мышц;</w:t>
      </w:r>
    </w:p>
    <w:p w:rsidR="009252B9" w:rsidRPr="00A875E1" w:rsidRDefault="009252B9" w:rsidP="00A875E1">
      <w:pPr>
        <w:pStyle w:val="txt"/>
        <w:shd w:val="clear" w:color="auto" w:fill="FFFFFF"/>
        <w:spacing w:before="240" w:beforeAutospacing="0" w:after="240" w:afterAutospacing="0" w:line="288" w:lineRule="atLeast"/>
        <w:textAlignment w:val="baseline"/>
        <w:rPr>
          <w:color w:val="333333"/>
          <w:sz w:val="27"/>
          <w:szCs w:val="27"/>
        </w:rPr>
      </w:pPr>
      <w:r w:rsidRPr="00A875E1">
        <w:rPr>
          <w:rFonts w:eastAsia="MS Gothic" w:hAnsi="MS Gothic"/>
          <w:color w:val="333333"/>
          <w:sz w:val="27"/>
          <w:szCs w:val="27"/>
        </w:rPr>
        <w:t>♢</w:t>
      </w:r>
      <w:r w:rsidRPr="00A875E1">
        <w:rPr>
          <w:color w:val="333333"/>
          <w:sz w:val="27"/>
          <w:szCs w:val="27"/>
        </w:rPr>
        <w:t xml:space="preserve"> приобретение навыка ритмичного дыхания за счет мысленной регуляции интервалов фаз вдоха и выдоха;</w:t>
      </w:r>
    </w:p>
    <w:p w:rsidR="009252B9" w:rsidRPr="00A875E1" w:rsidRDefault="009252B9" w:rsidP="00A875E1">
      <w:pPr>
        <w:pStyle w:val="txt"/>
        <w:shd w:val="clear" w:color="auto" w:fill="FFFFFF"/>
        <w:spacing w:before="240" w:beforeAutospacing="0" w:after="240" w:afterAutospacing="0" w:line="288" w:lineRule="atLeast"/>
        <w:textAlignment w:val="baseline"/>
        <w:rPr>
          <w:color w:val="333333"/>
          <w:sz w:val="27"/>
          <w:szCs w:val="27"/>
        </w:rPr>
      </w:pPr>
      <w:r w:rsidRPr="00A875E1">
        <w:rPr>
          <w:rFonts w:eastAsia="MS Gothic" w:hAnsi="MS Gothic"/>
          <w:color w:val="333333"/>
          <w:sz w:val="27"/>
          <w:szCs w:val="27"/>
        </w:rPr>
        <w:t>♢</w:t>
      </w:r>
      <w:r w:rsidRPr="00A875E1">
        <w:rPr>
          <w:color w:val="333333"/>
          <w:sz w:val="27"/>
          <w:szCs w:val="27"/>
        </w:rPr>
        <w:t xml:space="preserve"> овладение навыком ритмичного дыхания за счет мысленной регуляции интервалов фаз вдоха и выдоха;</w:t>
      </w:r>
    </w:p>
    <w:p w:rsidR="009252B9" w:rsidRPr="00A875E1" w:rsidRDefault="009252B9" w:rsidP="00A875E1">
      <w:pPr>
        <w:pStyle w:val="txt"/>
        <w:shd w:val="clear" w:color="auto" w:fill="FFFFFF"/>
        <w:spacing w:before="0" w:beforeAutospacing="0" w:after="0" w:afterAutospacing="0" w:line="288" w:lineRule="atLeast"/>
        <w:textAlignment w:val="baseline"/>
        <w:rPr>
          <w:color w:val="333333"/>
          <w:sz w:val="27"/>
          <w:szCs w:val="27"/>
        </w:rPr>
      </w:pPr>
      <w:r w:rsidRPr="00A875E1">
        <w:rPr>
          <w:rFonts w:eastAsia="MS Gothic" w:hAnsi="MS Gothic"/>
          <w:color w:val="333333"/>
          <w:sz w:val="27"/>
          <w:szCs w:val="27"/>
        </w:rPr>
        <w:lastRenderedPageBreak/>
        <w:t>♢</w:t>
      </w:r>
      <w:r w:rsidRPr="00A875E1">
        <w:rPr>
          <w:color w:val="333333"/>
          <w:sz w:val="27"/>
          <w:szCs w:val="27"/>
        </w:rPr>
        <w:t xml:space="preserve"> овладение навыками </w:t>
      </w:r>
      <w:r w:rsidRPr="00A875E1">
        <w:rPr>
          <w:rStyle w:val="hilight"/>
          <w:color w:val="333333"/>
          <w:sz w:val="27"/>
          <w:szCs w:val="27"/>
          <w:bdr w:val="none" w:sz="0" w:space="0" w:color="auto" w:frame="1"/>
          <w:shd w:val="clear" w:color="auto" w:fill="F1FF58"/>
        </w:rPr>
        <w:t>редуцированного</w:t>
      </w:r>
      <w:r w:rsidRPr="00A875E1">
        <w:rPr>
          <w:color w:val="333333"/>
          <w:sz w:val="27"/>
          <w:szCs w:val="27"/>
        </w:rPr>
        <w:t>, медленного, поверхностного дыхания, а также физического дифференцированного ощущения частей и органов своего тела.</w:t>
      </w:r>
    </w:p>
    <w:p w:rsidR="009E4760" w:rsidRDefault="009E4760" w:rsidP="009E4760">
      <w:pPr>
        <w:pStyle w:val="txt"/>
        <w:shd w:val="clear" w:color="auto" w:fill="FFFFFF"/>
        <w:spacing w:before="0" w:beforeAutospacing="0" w:after="0" w:afterAutospacing="0" w:line="288" w:lineRule="atLeast"/>
        <w:ind w:left="720"/>
        <w:textAlignment w:val="baseline"/>
        <w:rPr>
          <w:b/>
          <w:bCs/>
          <w:color w:val="333333"/>
          <w:sz w:val="27"/>
          <w:szCs w:val="27"/>
          <w:bdr w:val="none" w:sz="0" w:space="0" w:color="auto" w:frame="1"/>
        </w:rPr>
      </w:pPr>
    </w:p>
    <w:p w:rsidR="009E4760" w:rsidRDefault="009E4760" w:rsidP="009E4760">
      <w:pPr>
        <w:pStyle w:val="txt"/>
        <w:shd w:val="clear" w:color="auto" w:fill="FFFFFF"/>
        <w:spacing w:before="0" w:beforeAutospacing="0" w:after="0" w:afterAutospacing="0" w:line="288" w:lineRule="atLeast"/>
        <w:ind w:left="720"/>
        <w:textAlignment w:val="baseline"/>
        <w:rPr>
          <w:b/>
          <w:bCs/>
          <w:color w:val="333333"/>
          <w:sz w:val="27"/>
          <w:szCs w:val="27"/>
          <w:bdr w:val="none" w:sz="0" w:space="0" w:color="auto" w:frame="1"/>
        </w:rPr>
      </w:pPr>
    </w:p>
    <w:p w:rsidR="009252B9" w:rsidRPr="00A875E1" w:rsidRDefault="009252B9" w:rsidP="009E4760">
      <w:pPr>
        <w:pStyle w:val="txt"/>
        <w:shd w:val="clear" w:color="auto" w:fill="FFFFFF"/>
        <w:spacing w:before="0" w:beforeAutospacing="0" w:after="0" w:afterAutospacing="0" w:line="288" w:lineRule="atLeast"/>
        <w:ind w:left="720"/>
        <w:textAlignment w:val="baseline"/>
        <w:rPr>
          <w:color w:val="333333"/>
          <w:sz w:val="27"/>
          <w:szCs w:val="27"/>
        </w:rPr>
      </w:pPr>
      <w:r w:rsidRPr="00A875E1">
        <w:rPr>
          <w:b/>
          <w:bCs/>
          <w:color w:val="333333"/>
          <w:sz w:val="27"/>
          <w:szCs w:val="27"/>
          <w:bdr w:val="none" w:sz="0" w:space="0" w:color="auto" w:frame="1"/>
        </w:rPr>
        <w:t>Психологические аспекты аутогенной тренировки</w:t>
      </w:r>
      <w:r w:rsidRPr="00A875E1">
        <w:rPr>
          <w:color w:val="333333"/>
          <w:sz w:val="27"/>
          <w:szCs w:val="27"/>
        </w:rPr>
        <w:t>:</w:t>
      </w:r>
    </w:p>
    <w:p w:rsidR="009252B9" w:rsidRPr="00A875E1" w:rsidRDefault="009252B9" w:rsidP="009E4760">
      <w:pPr>
        <w:pStyle w:val="txt"/>
        <w:shd w:val="clear" w:color="auto" w:fill="FFFFFF"/>
        <w:spacing w:before="240" w:beforeAutospacing="0" w:after="240" w:afterAutospacing="0" w:line="288" w:lineRule="atLeast"/>
        <w:ind w:left="720"/>
        <w:textAlignment w:val="baseline"/>
        <w:rPr>
          <w:color w:val="333333"/>
          <w:sz w:val="27"/>
          <w:szCs w:val="27"/>
        </w:rPr>
      </w:pPr>
      <w:r w:rsidRPr="00A875E1">
        <w:rPr>
          <w:rFonts w:eastAsia="MS Gothic" w:hAnsi="MS Gothic"/>
          <w:color w:val="333333"/>
          <w:sz w:val="27"/>
          <w:szCs w:val="27"/>
        </w:rPr>
        <w:t>♢</w:t>
      </w:r>
      <w:r w:rsidRPr="00A875E1">
        <w:rPr>
          <w:color w:val="333333"/>
          <w:sz w:val="27"/>
          <w:szCs w:val="27"/>
        </w:rPr>
        <w:t xml:space="preserve"> воспитание навыков образных представлений;</w:t>
      </w:r>
    </w:p>
    <w:p w:rsidR="009252B9" w:rsidRPr="00A875E1" w:rsidRDefault="009252B9" w:rsidP="009E4760">
      <w:pPr>
        <w:pStyle w:val="txt"/>
        <w:shd w:val="clear" w:color="auto" w:fill="FFFFFF"/>
        <w:spacing w:before="240" w:beforeAutospacing="0" w:after="240" w:afterAutospacing="0" w:line="288" w:lineRule="atLeast"/>
        <w:ind w:left="720"/>
        <w:textAlignment w:val="baseline"/>
        <w:rPr>
          <w:color w:val="333333"/>
          <w:sz w:val="27"/>
          <w:szCs w:val="27"/>
        </w:rPr>
      </w:pPr>
      <w:r w:rsidRPr="00A875E1">
        <w:rPr>
          <w:rFonts w:eastAsia="MS Gothic" w:hAnsi="MS Gothic"/>
          <w:color w:val="333333"/>
          <w:sz w:val="27"/>
          <w:szCs w:val="27"/>
        </w:rPr>
        <w:t>♢</w:t>
      </w:r>
      <w:r w:rsidRPr="00A875E1">
        <w:rPr>
          <w:color w:val="333333"/>
          <w:sz w:val="27"/>
          <w:szCs w:val="27"/>
        </w:rPr>
        <w:t xml:space="preserve"> аутогенная медитация, аутогенное погружение;</w:t>
      </w:r>
    </w:p>
    <w:p w:rsidR="009252B9" w:rsidRPr="00A875E1" w:rsidRDefault="009252B9" w:rsidP="009E4760">
      <w:pPr>
        <w:pStyle w:val="txt"/>
        <w:shd w:val="clear" w:color="auto" w:fill="FFFFFF"/>
        <w:spacing w:before="240" w:beforeAutospacing="0" w:after="240" w:afterAutospacing="0" w:line="288" w:lineRule="atLeast"/>
        <w:ind w:left="720"/>
        <w:textAlignment w:val="baseline"/>
        <w:rPr>
          <w:color w:val="333333"/>
          <w:sz w:val="27"/>
          <w:szCs w:val="27"/>
        </w:rPr>
      </w:pPr>
      <w:r w:rsidRPr="00A875E1">
        <w:rPr>
          <w:rFonts w:eastAsia="MS Gothic" w:hAnsi="MS Gothic"/>
          <w:color w:val="333333"/>
          <w:sz w:val="27"/>
          <w:szCs w:val="27"/>
        </w:rPr>
        <w:t>♢</w:t>
      </w:r>
      <w:r w:rsidRPr="00A875E1">
        <w:rPr>
          <w:color w:val="333333"/>
          <w:sz w:val="27"/>
          <w:szCs w:val="27"/>
        </w:rPr>
        <w:t xml:space="preserve"> выработка навыков мобилизации психофизиологического состояния и др.</w:t>
      </w:r>
    </w:p>
    <w:p w:rsidR="009252B9" w:rsidRPr="00A875E1" w:rsidRDefault="009252B9" w:rsidP="009E4760">
      <w:pPr>
        <w:pStyle w:val="txt"/>
        <w:shd w:val="clear" w:color="auto" w:fill="FFFFFF"/>
        <w:spacing w:before="240" w:beforeAutospacing="0" w:after="240" w:afterAutospacing="0" w:line="288" w:lineRule="atLeast"/>
        <w:textAlignment w:val="baseline"/>
        <w:rPr>
          <w:color w:val="333333"/>
          <w:sz w:val="27"/>
          <w:szCs w:val="27"/>
        </w:rPr>
      </w:pPr>
      <w:r w:rsidRPr="00A875E1">
        <w:rPr>
          <w:color w:val="333333"/>
          <w:sz w:val="27"/>
          <w:szCs w:val="27"/>
        </w:rPr>
        <w:t>Метод аутогенной тренировки основан на стимулировании внутренних механизмов психической и вегетативной сферы человека. Центральное место в раскрытии этих механизмов занимает саморегуляция исходно непроизвольных функций за счет создания в коре головного мозга при помощи «слова», «образа», «представления» мощного главенствующего очага возбуждения, так называемой</w:t>
      </w:r>
      <w:r w:rsidR="009E4760">
        <w:rPr>
          <w:color w:val="333333"/>
          <w:sz w:val="27"/>
          <w:szCs w:val="27"/>
        </w:rPr>
        <w:t xml:space="preserve"> </w:t>
      </w:r>
      <w:r w:rsidRPr="00A875E1">
        <w:rPr>
          <w:b/>
          <w:bCs/>
          <w:color w:val="333333"/>
          <w:sz w:val="27"/>
          <w:szCs w:val="27"/>
          <w:bdr w:val="none" w:sz="0" w:space="0" w:color="auto" w:frame="1"/>
        </w:rPr>
        <w:t>доминанты</w:t>
      </w:r>
      <w:r w:rsidRPr="00A875E1">
        <w:rPr>
          <w:color w:val="333333"/>
          <w:sz w:val="27"/>
          <w:szCs w:val="27"/>
        </w:rPr>
        <w:t>, которая способна затормозить другие текущие процессы (ответные реакции на внешние и внутренние раздражители) и тем самым создать оптимальные условия для самовнушения, гипноза, аутогенного погружения и медитации. </w:t>
      </w:r>
      <w:r w:rsidRPr="00A875E1">
        <w:rPr>
          <w:b/>
          <w:bCs/>
          <w:color w:val="333333"/>
          <w:sz w:val="27"/>
          <w:szCs w:val="27"/>
          <w:bdr w:val="none" w:sz="0" w:space="0" w:color="auto" w:frame="1"/>
        </w:rPr>
        <w:t>Задача</w:t>
      </w:r>
      <w:r w:rsidRPr="00A875E1">
        <w:rPr>
          <w:color w:val="333333"/>
          <w:sz w:val="27"/>
          <w:szCs w:val="27"/>
        </w:rPr>
        <w:t> аутогенной тренировки — не только научить больного создавать доминанту, но и, главное, подчинить ее своей воле, управлять доминантой в целях подавления патологической импульсации из больного органа или очага. Уровень возбуждения нервной системы значительно влияет на выраженность доминанты и, в свою очередь, зависит от тонуса соответствующих групп мышц. Именно поэтому определяющий, базисный элемент аутогенной тренировки — тренированная мышечная релаксация, на основе которой реализуются все приемы аутогенного воздействия.</w:t>
      </w:r>
    </w:p>
    <w:p w:rsidR="009E4760" w:rsidRDefault="009252B9" w:rsidP="009E4760">
      <w:pPr>
        <w:shd w:val="clear" w:color="auto" w:fill="FFFFFF"/>
        <w:spacing w:after="0" w:line="240" w:lineRule="auto"/>
        <w:textAlignment w:val="baseline"/>
        <w:rPr>
          <w:rFonts w:ascii="inherit" w:eastAsia="Times New Roman" w:hAnsi="inherit" w:cs="Arial"/>
          <w:color w:val="333333"/>
          <w:sz w:val="27"/>
          <w:szCs w:val="27"/>
        </w:rPr>
      </w:pPr>
      <w:r w:rsidRPr="009252B9">
        <w:rPr>
          <w:rFonts w:ascii="inherit" w:eastAsia="Times New Roman" w:hAnsi="inherit" w:cs="Arial"/>
          <w:b/>
          <w:bCs/>
          <w:color w:val="333333"/>
          <w:sz w:val="27"/>
          <w:szCs w:val="27"/>
          <w:bdr w:val="none" w:sz="0" w:space="0" w:color="auto" w:frame="1"/>
        </w:rPr>
        <w:t>Метод прогрессивной мышечной релаксации</w:t>
      </w:r>
      <w:r w:rsidRPr="009252B9">
        <w:rPr>
          <w:rFonts w:ascii="inherit" w:eastAsia="Times New Roman" w:hAnsi="inherit" w:cs="Arial"/>
          <w:color w:val="333333"/>
          <w:sz w:val="27"/>
          <w:szCs w:val="27"/>
        </w:rPr>
        <w:t> заключается в использовании комплекса физических упражнений, чередующих напряжение с последующим мышечным расслаблением групп мышц, с целью максимально возможной релаксации определенной мускулатуры. Возможно и применение элементов МТ (например, растяжение мышц, ПИР и др.).</w:t>
      </w:r>
    </w:p>
    <w:p w:rsidR="009252B9" w:rsidRDefault="009252B9" w:rsidP="009E4760">
      <w:pPr>
        <w:shd w:val="clear" w:color="auto" w:fill="FFFFFF"/>
        <w:spacing w:after="0" w:line="240" w:lineRule="auto"/>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Групповая и коллективная психотерапия</w:t>
      </w:r>
      <w:r>
        <w:rPr>
          <w:rFonts w:ascii="inherit" w:hAnsi="inherit" w:cs="Arial"/>
          <w:color w:val="333333"/>
          <w:sz w:val="27"/>
          <w:szCs w:val="27"/>
        </w:rPr>
        <w:t> — самостоятельная методика. Она опирается, с одной стороны, на то, что в группе больных повышается внушаемость и возникают особые условия интерперсонального общения; с другой стороны, этот метод позволяет открыть новые возможности для тех психотерапевтических методик, которые применяют индивидуально.</w:t>
      </w:r>
      <w:r w:rsidR="009E4760">
        <w:rPr>
          <w:rFonts w:ascii="Arial" w:hAnsi="Arial" w:cs="Arial"/>
          <w:color w:val="333333"/>
          <w:sz w:val="27"/>
          <w:szCs w:val="27"/>
        </w:rPr>
        <w:t xml:space="preserve"> </w:t>
      </w:r>
    </w:p>
    <w:p w:rsidR="009252B9" w:rsidRDefault="009252B9" w:rsidP="009E476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Программы психогигиенических и психопрофилактических мероприятий реализуют в комнатах психологической разгрузки.</w:t>
      </w:r>
    </w:p>
    <w:p w:rsidR="009252B9" w:rsidRDefault="009252B9" w:rsidP="009E4760">
      <w:pPr>
        <w:pStyle w:val="txt"/>
        <w:shd w:val="clear" w:color="auto" w:fill="FFFFFF"/>
        <w:spacing w:before="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Сеанс психологической разгрузки, большую часть которого составляет аутотренинг, продолжается, как правило, 10–15 мин и проводится в определенной последовательности.</w:t>
      </w:r>
    </w:p>
    <w:p w:rsidR="009252B9" w:rsidRDefault="009252B9" w:rsidP="009252B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Противопоказания</w:t>
      </w:r>
      <w:r>
        <w:rPr>
          <w:rFonts w:ascii="inherit" w:hAnsi="inherit" w:cs="Arial"/>
          <w:color w:val="333333"/>
          <w:sz w:val="27"/>
          <w:szCs w:val="27"/>
        </w:rPr>
        <w:t> к проведению курса психотерапии:</w:t>
      </w:r>
    </w:p>
    <w:p w:rsidR="009252B9" w:rsidRDefault="009252B9" w:rsidP="009B7378">
      <w:pPr>
        <w:numPr>
          <w:ilvl w:val="0"/>
          <w:numId w:val="126"/>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color w:val="333333"/>
          <w:sz w:val="27"/>
          <w:szCs w:val="27"/>
        </w:rPr>
        <w:t>те же, что и к проведению занятий ЛФК;</w:t>
      </w:r>
    </w:p>
    <w:p w:rsidR="009252B9" w:rsidRDefault="009252B9" w:rsidP="009B7378">
      <w:pPr>
        <w:numPr>
          <w:ilvl w:val="0"/>
          <w:numId w:val="126"/>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острые соматические и вегетативные кризы, гипертоническая болезнь III стадии;</w:t>
      </w:r>
    </w:p>
    <w:p w:rsidR="009252B9" w:rsidRDefault="009252B9" w:rsidP="009B7378">
      <w:pPr>
        <w:numPr>
          <w:ilvl w:val="0"/>
          <w:numId w:val="126"/>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color w:val="333333"/>
          <w:sz w:val="27"/>
          <w:szCs w:val="27"/>
        </w:rPr>
        <w:t>острые заболевания органов дыхания;</w:t>
      </w:r>
    </w:p>
    <w:p w:rsidR="00B66313" w:rsidRDefault="00B66313" w:rsidP="009B7378">
      <w:pPr>
        <w:numPr>
          <w:ilvl w:val="0"/>
          <w:numId w:val="12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острые неврологические нарушения, сопровождающиеся судорожными синдромами, нарушениями сознания;</w:t>
      </w:r>
    </w:p>
    <w:p w:rsidR="00B66313" w:rsidRDefault="00B66313" w:rsidP="009B7378">
      <w:pPr>
        <w:numPr>
          <w:ilvl w:val="0"/>
          <w:numId w:val="12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снижение интеллекта и памяти;</w:t>
      </w:r>
    </w:p>
    <w:p w:rsidR="00B66313" w:rsidRDefault="00B66313" w:rsidP="009B7378">
      <w:pPr>
        <w:numPr>
          <w:ilvl w:val="0"/>
          <w:numId w:val="12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возраст до 12 лет.</w:t>
      </w:r>
    </w:p>
    <w:p w:rsidR="00B66313" w:rsidRDefault="00B66313" w:rsidP="009E476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Таким образом, система поэтапной психологической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позволяет предупредить развитие психопатологических изменений, способствует достижению конечной цели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восстановления личностного и социального статуса больного.</w:t>
      </w:r>
      <w:r w:rsidR="009E4760">
        <w:rPr>
          <w:rFonts w:ascii="inherit" w:hAnsi="inherit" w:cs="Arial"/>
          <w:color w:val="333333"/>
          <w:sz w:val="27"/>
          <w:szCs w:val="27"/>
        </w:rPr>
        <w:t xml:space="preserve"> </w:t>
      </w:r>
    </w:p>
    <w:p w:rsidR="009E4760" w:rsidRDefault="009E4760" w:rsidP="009E4760">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B66313" w:rsidRDefault="00B66313" w:rsidP="00B66313">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2.7.3. Методы оценки психологического статуса больного</w:t>
      </w:r>
    </w:p>
    <w:p w:rsidR="00B66313" w:rsidRDefault="00B66313" w:rsidP="00B6631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 оценке психологического статуса больного в процессе лечения 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используют различные клинико-психологические методы, а также некоторые психологические тесты, позволяющие оценивать текущие психические изменения (например, клинико-психологическая беседа, полуструктурированное интервью — 10–20 стандартных вопросов, оценочные шкалы и др.).</w:t>
      </w:r>
    </w:p>
    <w:p w:rsidR="00B66313" w:rsidRDefault="00B66313" w:rsidP="009E4760">
      <w:pPr>
        <w:pStyle w:val="2"/>
        <w:shd w:val="clear" w:color="auto" w:fill="FFFFFF"/>
        <w:spacing w:before="240" w:after="240"/>
        <w:jc w:val="center"/>
        <w:textAlignment w:val="baseline"/>
        <w:rPr>
          <w:rFonts w:ascii="Arial" w:hAnsi="Arial" w:cs="Arial"/>
          <w:color w:val="333333"/>
        </w:rPr>
      </w:pPr>
      <w:r>
        <w:rPr>
          <w:rFonts w:ascii="Arial" w:hAnsi="Arial" w:cs="Arial"/>
          <w:color w:val="333333"/>
        </w:rPr>
        <w:t>2.8. Питание</w:t>
      </w:r>
    </w:p>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r w:rsidRPr="009E4760">
        <w:rPr>
          <w:b/>
          <w:bCs/>
          <w:color w:val="333333"/>
          <w:sz w:val="27"/>
          <w:szCs w:val="27"/>
          <w:bdr w:val="none" w:sz="0" w:space="0" w:color="auto" w:frame="1"/>
        </w:rPr>
        <w:t>Питание</w:t>
      </w:r>
      <w:r w:rsidRPr="009E4760">
        <w:rPr>
          <w:color w:val="333333"/>
          <w:sz w:val="27"/>
          <w:szCs w:val="27"/>
        </w:rPr>
        <w:t> — сложный процесс поступления, переваривания, всасывания и усвоения в организме пищевых веществ, необходимых для покрытия его энергетических трат, построения и возобновления клеток и тканей тела и регуляции функций организма.</w:t>
      </w:r>
    </w:p>
    <w:p w:rsidR="00B66313" w:rsidRPr="009E4760" w:rsidRDefault="00B66313" w:rsidP="00B66313">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В развитых странах, где определенная часть населения ведет малоподвижный образ жизни, систематически испытывает стресс и питается рафинированной пищей, бедной балластными веществами и богатой жиром, легкоусвояемыми углеводами и солью, возникла социальная проблема борьбы с ожирением, атеросклерозом, ИБС, гипертонической болезнью, СД. При недостаточности питания возникают различные патологические состояния. В результате нехватки белка, особенно в сочетании с недостаточной общей энергетической ценностью питания, в организме человека нарушаются процессы обновления и синтеза белков, прежде всего в органах, где наиболее быстро протекает физиологическое обновление клеток: костный мозг, селезенка, поджелудочная железа, кишечник и др.</w:t>
      </w:r>
    </w:p>
    <w:p w:rsidR="00B66313" w:rsidRPr="009E4760" w:rsidRDefault="00B66313" w:rsidP="00B66313">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 xml:space="preserve">Снижение суточного рациона до 1000 ккал и ниже при содержании в нем 25 г белка и менее приводит к быстрой физической и умственной утомляемости, резкому ухудшению самочувствия, развитию дистрофических изменений в организме и последующему летальному исходу. Установлено, что дети при остром дефиците белка в организме на протяжении первых трех лет жизни резко отстают в физическом и интеллектуальном развитии, причем этот процесс может оказаться необратимым. Нехватка животного белка в рационе значительной части населения нашей планеты обусловлена экономическими </w:t>
      </w:r>
      <w:r w:rsidRPr="009E4760">
        <w:rPr>
          <w:color w:val="333333"/>
          <w:sz w:val="27"/>
          <w:szCs w:val="27"/>
        </w:rPr>
        <w:lastRenderedPageBreak/>
        <w:t>факторами, однако в ряде случаев отказ от животной пищи обусловлен неверными представлениями о якобы существующей пользе вегетарианства. Малое содержание овощей и фруктов в пище различных групп населения может приводить к недостаточному потреблению не только водорастворимых витаминов, но и некоторых минеральных веществ, так как значительная доля этих веществ в организм человека поступает именно из овощей и фруктов.</w:t>
      </w:r>
    </w:p>
    <w:p w:rsidR="00B66313" w:rsidRPr="009E4760" w:rsidRDefault="00B66313" w:rsidP="00B66313">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В нашей стране проведены радикальные мероприятия по полной ликвидации массовых заболеваний, обусловленных пищевой недостаточностью (например, пеллагры) и пищевых отравлений. Организация борьбы с алиментарными заболеваниями и их профилактика основаны на фундаментальных исследованиях по обоснованию норм потребности человека в пищевых веществах с учетом возраста, пола, характера выполняемой работы, климатических условий.</w:t>
      </w:r>
    </w:p>
    <w:p w:rsidR="00B66313" w:rsidRPr="009E4760" w:rsidRDefault="000D7D4D" w:rsidP="00B66313">
      <w:pPr>
        <w:shd w:val="clear" w:color="auto" w:fill="FFFFFF"/>
        <w:textAlignment w:val="baseline"/>
        <w:rPr>
          <w:rFonts w:ascii="Times New Roman" w:hAnsi="Times New Roman" w:cs="Times New Roman"/>
          <w:color w:val="333333"/>
          <w:sz w:val="27"/>
          <w:szCs w:val="27"/>
        </w:rPr>
      </w:pPr>
      <w:hyperlink r:id="rId127" w:history="1">
        <w:r w:rsidR="00B66313" w:rsidRPr="009E4760">
          <w:rPr>
            <w:rStyle w:val="a3"/>
            <w:rFonts w:ascii="Times New Roman" w:hAnsi="Times New Roman" w:cs="Times New Roman"/>
            <w:sz w:val="2"/>
            <w:szCs w:val="2"/>
            <w:u w:val="none"/>
            <w:bdr w:val="none" w:sz="0" w:space="0" w:color="auto" w:frame="1"/>
          </w:rPr>
          <w:t>Поставить закладку</w:t>
        </w:r>
      </w:hyperlink>
    </w:p>
    <w:p w:rsidR="00B66313" w:rsidRPr="009E4760" w:rsidRDefault="00B66313" w:rsidP="00B66313">
      <w:pPr>
        <w:pStyle w:val="2"/>
        <w:shd w:val="clear" w:color="auto" w:fill="FFFFFF"/>
        <w:spacing w:before="240" w:after="240"/>
        <w:textAlignment w:val="baseline"/>
        <w:rPr>
          <w:rFonts w:ascii="Times New Roman" w:hAnsi="Times New Roman" w:cs="Times New Roman"/>
          <w:color w:val="333333"/>
          <w:sz w:val="36"/>
          <w:szCs w:val="36"/>
        </w:rPr>
      </w:pPr>
      <w:r w:rsidRPr="009E4760">
        <w:rPr>
          <w:rFonts w:ascii="Times New Roman" w:hAnsi="Times New Roman" w:cs="Times New Roman"/>
          <w:color w:val="333333"/>
        </w:rPr>
        <w:t>2.8.1. Организация питания</w:t>
      </w:r>
    </w:p>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Под </w:t>
      </w:r>
      <w:r w:rsidRPr="009E4760">
        <w:rPr>
          <w:b/>
          <w:bCs/>
          <w:color w:val="333333"/>
          <w:sz w:val="27"/>
          <w:szCs w:val="27"/>
          <w:bdr w:val="none" w:sz="0" w:space="0" w:color="auto" w:frame="1"/>
        </w:rPr>
        <w:t>пищевым рационом</w:t>
      </w:r>
      <w:r w:rsidRPr="009E4760">
        <w:rPr>
          <w:color w:val="333333"/>
          <w:sz w:val="27"/>
          <w:szCs w:val="27"/>
        </w:rPr>
        <w:t> подразумевают количество пищевых продуктов, обеспечивающее суточную потребность человека в пищевых веществах и энергии. Существует также понятие «</w:t>
      </w:r>
      <w:r w:rsidRPr="009E4760">
        <w:rPr>
          <w:b/>
          <w:bCs/>
          <w:color w:val="333333"/>
          <w:sz w:val="27"/>
          <w:szCs w:val="27"/>
          <w:bdr w:val="none" w:sz="0" w:space="0" w:color="auto" w:frame="1"/>
        </w:rPr>
        <w:t>фактический пищевой рацион»</w:t>
      </w:r>
      <w:r w:rsidRPr="009E4760">
        <w:rPr>
          <w:color w:val="333333"/>
          <w:sz w:val="27"/>
          <w:szCs w:val="27"/>
        </w:rPr>
        <w:t> — количество пищевых веществ, фактически получаемое человеком за определенное время (например, в расчете за сутки) с пищевыми продуктами. Изучение пищевого рациона позволяет вскрыть дефицит питательных веществ в питании населения и наметить меры для его устранения.</w:t>
      </w:r>
    </w:p>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Для поддержания здоровья человека, наряду с оптимальным пищевым рационом, важен также </w:t>
      </w:r>
      <w:r w:rsidRPr="009E4760">
        <w:rPr>
          <w:b/>
          <w:bCs/>
          <w:color w:val="333333"/>
          <w:sz w:val="27"/>
          <w:szCs w:val="27"/>
          <w:bdr w:val="none" w:sz="0" w:space="0" w:color="auto" w:frame="1"/>
        </w:rPr>
        <w:t>режим питания</w:t>
      </w:r>
      <w:r w:rsidRPr="009E4760">
        <w:rPr>
          <w:i/>
          <w:iCs/>
          <w:color w:val="333333"/>
          <w:sz w:val="27"/>
          <w:szCs w:val="27"/>
          <w:bdr w:val="none" w:sz="0" w:space="0" w:color="auto" w:frame="1"/>
        </w:rPr>
        <w:t>.</w:t>
      </w:r>
      <w:r w:rsidRPr="009E4760">
        <w:rPr>
          <w:color w:val="333333"/>
          <w:sz w:val="27"/>
          <w:szCs w:val="27"/>
        </w:rPr>
        <w:t> Это количественная и качественная характеристика питания, включающая время приема пищи, распределение ее в течение суток по энергетической ценности и составу, условия приема пищи. Доказано, что наиболее благоприятным является 3–6-разовое питание. Рекомендовано принимать большую часть суточной пищи за завтраком и обедом, с тем чтобы на ужин приходилось менее 1/3 общей энергетической ценности суточного рациона питания. Чем разнообразнее питание человека, тем больше шансов получить все требуемые ему пищевые компоненты. Еще одно преимущество разнообразного питания заключается в том, что пищевые вещества, поступающие в организм человека в различных сочетаниях, способствуют физиологической адаптации, что повышает тренированность пищеварительной системы.</w:t>
      </w:r>
    </w:p>
    <w:p w:rsidR="00B66313" w:rsidRPr="009E4760" w:rsidRDefault="00B66313" w:rsidP="00B6631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Питание детей</w:t>
      </w:r>
      <w:r w:rsidRPr="009E4760">
        <w:rPr>
          <w:rFonts w:ascii="Times New Roman" w:eastAsia="Times New Roman" w:hAnsi="Times New Roman" w:cs="Times New Roman"/>
          <w:color w:val="333333"/>
          <w:sz w:val="27"/>
          <w:szCs w:val="27"/>
        </w:rPr>
        <w:t> имеет ряд отличий от питания взрослых. В период детства, особенно у детей раннего возраста, потребность в пищевых веществах и энергии относительно выше, чем у взрослых. Это объясняется преобладанием ассимиляции над диссимиляцией, связанным с бурными темпами роста и развития ребенка. Рост детей сопровождается процессами интенсивного формирования скелета, мышечной, кроветворной и других систем организма. Эти процессы должны обеспечиваться необходимым количеством минеральных веществ и их оптимальным соотношением, и в первую очередь солями кальция, фосфора, магния, железа, калия, натрия и ряда микроэлементов, включая соли меди и цинка.</w:t>
      </w:r>
    </w:p>
    <w:p w:rsidR="00B66313" w:rsidRPr="009E4760" w:rsidRDefault="00B66313" w:rsidP="00B6631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основу организации питания положены следующие принципы:</w:t>
      </w:r>
    </w:p>
    <w:p w:rsidR="00B66313" w:rsidRPr="009E4760" w:rsidRDefault="00B66313" w:rsidP="009B7378">
      <w:pPr>
        <w:numPr>
          <w:ilvl w:val="0"/>
          <w:numId w:val="1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энергетическая сбалансированность питания соответственно фактическим энергозатратам;</w:t>
      </w:r>
    </w:p>
    <w:p w:rsidR="00B66313" w:rsidRPr="009E4760" w:rsidRDefault="00B66313" w:rsidP="009B7378">
      <w:pPr>
        <w:numPr>
          <w:ilvl w:val="0"/>
          <w:numId w:val="1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антиатеросклеротическая направленность пищевого рациона;</w:t>
      </w:r>
    </w:p>
    <w:p w:rsidR="00B66313" w:rsidRPr="009E4760" w:rsidRDefault="00B66313" w:rsidP="009B7378">
      <w:pPr>
        <w:numPr>
          <w:ilvl w:val="0"/>
          <w:numId w:val="12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максимальное разнообразие питания и его сбалансированность по основным незаменимым факторам;</w:t>
      </w:r>
    </w:p>
    <w:p w:rsidR="00B66313" w:rsidRPr="009E4760" w:rsidRDefault="00B66313" w:rsidP="009B7378">
      <w:pPr>
        <w:numPr>
          <w:ilvl w:val="0"/>
          <w:numId w:val="12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оптимальное обеспечение рационов питания веществами, стимулирующими активность ферментных систем;</w:t>
      </w:r>
    </w:p>
    <w:p w:rsidR="00B66313" w:rsidRPr="009E4760" w:rsidRDefault="00B66313" w:rsidP="009B7378">
      <w:pPr>
        <w:numPr>
          <w:ilvl w:val="0"/>
          <w:numId w:val="12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использование пищевых продуктов и блюд, достаточно легко подвергающихся действию пищеварительных ферментов.</w:t>
      </w:r>
    </w:p>
    <w:p w:rsidR="00B66313" w:rsidRPr="009E4760" w:rsidRDefault="00B66313"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связи с этим целесообразно постепенно по десятилетиям снижать энергетическую ценность пищи. Энергетическую ценность суточного пищевого рациона человека в возрасте 20–30 лет принимают за 100%:</w:t>
      </w:r>
    </w:p>
    <w:p w:rsidR="00B66313" w:rsidRPr="009E4760" w:rsidRDefault="00B66313" w:rsidP="009B7378">
      <w:pPr>
        <w:numPr>
          <w:ilvl w:val="0"/>
          <w:numId w:val="1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возрасте 31–40 лет предложено снижать энергоемкость пищи до 97%;</w:t>
      </w:r>
    </w:p>
    <w:p w:rsidR="00B66313" w:rsidRPr="009E4760" w:rsidRDefault="00B66313" w:rsidP="009B7378">
      <w:pPr>
        <w:numPr>
          <w:ilvl w:val="0"/>
          <w:numId w:val="1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41–50 лет — до 94%;</w:t>
      </w:r>
    </w:p>
    <w:p w:rsidR="00B66313" w:rsidRPr="009E4760" w:rsidRDefault="00B66313" w:rsidP="009B7378">
      <w:pPr>
        <w:numPr>
          <w:ilvl w:val="0"/>
          <w:numId w:val="1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51–60 лет — до 86%;</w:t>
      </w:r>
    </w:p>
    <w:p w:rsidR="00B66313" w:rsidRPr="009E4760" w:rsidRDefault="00B66313" w:rsidP="009B7378">
      <w:pPr>
        <w:numPr>
          <w:ilvl w:val="0"/>
          <w:numId w:val="1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61–70 лет — до 79%;</w:t>
      </w:r>
    </w:p>
    <w:p w:rsidR="00B66313" w:rsidRPr="009E4760" w:rsidRDefault="00B66313" w:rsidP="009B7378">
      <w:pPr>
        <w:numPr>
          <w:ilvl w:val="0"/>
          <w:numId w:val="12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70 лет и старше — до 69%.</w:t>
      </w:r>
    </w:p>
    <w:p w:rsidR="00B66313" w:rsidRPr="009E4760" w:rsidRDefault="00B66313"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Энергозатраты можно определять на основании табл. 2.12.</w:t>
      </w:r>
    </w:p>
    <w:p w:rsidR="00B66313" w:rsidRPr="009E4760" w:rsidRDefault="00B66313" w:rsidP="00B6631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Таблица 2.12.</w:t>
      </w:r>
      <w:r w:rsidRPr="009E4760">
        <w:rPr>
          <w:rFonts w:ascii="Times New Roman" w:eastAsia="Times New Roman" w:hAnsi="Times New Roman" w:cs="Times New Roman"/>
          <w:color w:val="333333"/>
          <w:sz w:val="27"/>
          <w:szCs w:val="27"/>
        </w:rPr>
        <w:t> Энергозатраты при различных типах деятельности человека среднего возраста с массой тела около 60 кг</w:t>
      </w:r>
    </w:p>
    <w:tbl>
      <w:tblPr>
        <w:tblW w:w="0" w:type="auto"/>
        <w:tblInd w:w="-142" w:type="dxa"/>
        <w:shd w:val="clear" w:color="auto" w:fill="FFFFFF"/>
        <w:tblCellMar>
          <w:left w:w="0" w:type="dxa"/>
          <w:right w:w="0" w:type="dxa"/>
        </w:tblCellMar>
        <w:tblLook w:val="04A0"/>
      </w:tblPr>
      <w:tblGrid>
        <w:gridCol w:w="6735"/>
        <w:gridCol w:w="2772"/>
      </w:tblGrid>
      <w:tr w:rsidR="00B66313" w:rsidRPr="009E4760" w:rsidTr="00B66313">
        <w:tc>
          <w:tcPr>
            <w:tcW w:w="6735"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Тип деятельности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Расход</w:t>
            </w:r>
            <w:r w:rsidRPr="009E4760">
              <w:rPr>
                <w:rFonts w:ascii="Times New Roman" w:eastAsia="Times New Roman" w:hAnsi="Times New Roman" w:cs="Times New Roman"/>
                <w:b/>
                <w:bCs/>
                <w:color w:val="333333"/>
                <w:sz w:val="27"/>
                <w:szCs w:val="27"/>
                <w:bdr w:val="none" w:sz="0" w:space="0" w:color="auto" w:frame="1"/>
              </w:rPr>
              <w:br/>
              <w:t>энергии, ккал/ч</w:t>
            </w:r>
          </w:p>
        </w:tc>
      </w:tr>
      <w:tr w:rsidR="00B66313" w:rsidRPr="009E4760" w:rsidTr="00B66313">
        <w:tc>
          <w:tcPr>
            <w:tcW w:w="6735"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Сон Отдых лежа без сна Чтение вслух Делопроизводство Работа в лаборатории сидя Домашняя работа (мытье посуды, глажение белья, уборка)</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50 65 90 100 110 120–240</w:t>
            </w:r>
          </w:p>
        </w:tc>
      </w:tr>
      <w:tr w:rsidR="00B66313" w:rsidRPr="009E4760" w:rsidTr="00B66313">
        <w:tc>
          <w:tcPr>
            <w:tcW w:w="6735"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Работа в лаборатории стоя Спокойная ходьба Быстрая ходьба Бег трусцой Ходьба на лыжах Гребля Плавание Езда на велосипеде Катание на коньках</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9E4760" w:rsidRDefault="00B66313" w:rsidP="00B66313">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160–170 190 300 360 420 150–360 180–400 210–540 180–600</w:t>
            </w:r>
          </w:p>
        </w:tc>
      </w:tr>
    </w:tbl>
    <w:p w:rsidR="00B66313" w:rsidRPr="009E4760" w:rsidRDefault="00B66313" w:rsidP="00B66313">
      <w:pPr>
        <w:pStyle w:val="2"/>
        <w:shd w:val="clear" w:color="auto" w:fill="FFFFFF"/>
        <w:spacing w:before="240" w:after="240"/>
        <w:textAlignment w:val="baseline"/>
        <w:rPr>
          <w:rFonts w:ascii="Times New Roman" w:hAnsi="Times New Roman" w:cs="Times New Roman"/>
          <w:color w:val="333333"/>
        </w:rPr>
      </w:pPr>
      <w:r w:rsidRPr="009E4760">
        <w:rPr>
          <w:rFonts w:ascii="Times New Roman" w:hAnsi="Times New Roman" w:cs="Times New Roman"/>
          <w:color w:val="333333"/>
        </w:rPr>
        <w:t>2.8.2. Виды питания</w:t>
      </w:r>
    </w:p>
    <w:p w:rsidR="00B66313" w:rsidRPr="009E4760" w:rsidRDefault="00B66313" w:rsidP="009B7378">
      <w:pPr>
        <w:numPr>
          <w:ilvl w:val="0"/>
          <w:numId w:val="130"/>
        </w:numPr>
        <w:shd w:val="clear" w:color="auto" w:fill="FFFFFF"/>
        <w:spacing w:after="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b/>
          <w:bCs/>
          <w:color w:val="333333"/>
          <w:sz w:val="27"/>
          <w:szCs w:val="27"/>
          <w:bdr w:val="none" w:sz="0" w:space="0" w:color="auto" w:frame="1"/>
        </w:rPr>
        <w:t>Питание искусственное</w:t>
      </w:r>
      <w:r w:rsidRPr="009E4760">
        <w:rPr>
          <w:rFonts w:ascii="Times New Roman" w:hAnsi="Times New Roman" w:cs="Times New Roman"/>
          <w:color w:val="333333"/>
          <w:sz w:val="27"/>
          <w:szCs w:val="27"/>
        </w:rPr>
        <w:t> применяют при невозможности или недостаточности питания естественным, оральным путем. Различают:</w:t>
      </w:r>
    </w:p>
    <w:p w:rsidR="00B66313" w:rsidRPr="009E4760" w:rsidRDefault="00B66313" w:rsidP="009B7378">
      <w:pPr>
        <w:numPr>
          <w:ilvl w:val="1"/>
          <w:numId w:val="130"/>
        </w:numPr>
        <w:shd w:val="clear" w:color="auto" w:fill="FFFFFF"/>
        <w:spacing w:after="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color w:val="333333"/>
          <w:sz w:val="27"/>
          <w:szCs w:val="27"/>
        </w:rPr>
        <w:t>парентеральное питание;</w:t>
      </w:r>
    </w:p>
    <w:p w:rsidR="00B66313" w:rsidRPr="009E4760" w:rsidRDefault="00B66313" w:rsidP="009B7378">
      <w:pPr>
        <w:numPr>
          <w:ilvl w:val="1"/>
          <w:numId w:val="130"/>
        </w:numPr>
        <w:shd w:val="clear" w:color="auto" w:fill="FFFFFF"/>
        <w:spacing w:after="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color w:val="333333"/>
          <w:sz w:val="27"/>
          <w:szCs w:val="27"/>
        </w:rPr>
        <w:t>зондовое питание.</w:t>
      </w:r>
    </w:p>
    <w:p w:rsidR="00B66313" w:rsidRPr="009E4760" w:rsidRDefault="00B66313" w:rsidP="009B7378">
      <w:pPr>
        <w:numPr>
          <w:ilvl w:val="0"/>
          <w:numId w:val="131"/>
        </w:numPr>
        <w:shd w:val="clear" w:color="auto" w:fill="FFFFFF"/>
        <w:spacing w:after="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b/>
          <w:bCs/>
          <w:color w:val="333333"/>
          <w:sz w:val="27"/>
          <w:szCs w:val="27"/>
          <w:bdr w:val="none" w:sz="0" w:space="0" w:color="auto" w:frame="1"/>
        </w:rPr>
        <w:t>Питание лечебное</w:t>
      </w:r>
      <w:r w:rsidRPr="009E4760">
        <w:rPr>
          <w:rFonts w:ascii="Times New Roman" w:hAnsi="Times New Roman" w:cs="Times New Roman"/>
          <w:color w:val="333333"/>
          <w:sz w:val="27"/>
          <w:szCs w:val="27"/>
        </w:rPr>
        <w:t> — научно обоснованная система организации питания и дифференцированного использования с лечебной целью определенных пищевых продуктов и их сочетаний. Диетическую терапию обязательно согласуют с общим планом лечения. Помимо 15 основных диет, которые иногда называют столами лечебного питания, по индивидуальным показаниям применяют суточные режимы — «контрастные дни» — разгрузочные дни, название которых определяется составом продуктов (молочный, яблочный и др.), а также специальные диеты (нулевая, кальциевая, магниевая диеты и др.). Повседневное методическое руководство питанием больных осуществляет врач-диетолог.</w:t>
      </w:r>
    </w:p>
    <w:p w:rsidR="00B66313" w:rsidRPr="009E4760" w:rsidRDefault="00B66313" w:rsidP="009B7378">
      <w:pPr>
        <w:numPr>
          <w:ilvl w:val="0"/>
          <w:numId w:val="131"/>
        </w:numPr>
        <w:shd w:val="clear" w:color="auto" w:fill="FFFFFF"/>
        <w:spacing w:after="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b/>
          <w:bCs/>
          <w:color w:val="333333"/>
          <w:sz w:val="27"/>
          <w:szCs w:val="27"/>
          <w:bdr w:val="none" w:sz="0" w:space="0" w:color="auto" w:frame="1"/>
        </w:rPr>
        <w:t>Питание лечебно-профилактическое</w:t>
      </w:r>
      <w:r w:rsidRPr="009E4760">
        <w:rPr>
          <w:rFonts w:ascii="Times New Roman" w:hAnsi="Times New Roman" w:cs="Times New Roman"/>
          <w:color w:val="333333"/>
          <w:sz w:val="27"/>
          <w:szCs w:val="27"/>
        </w:rPr>
        <w:t xml:space="preserve"> — специально подобранный рацион питания, направленный на предупреждение нарушений в организме, </w:t>
      </w:r>
      <w:r w:rsidRPr="009E4760">
        <w:rPr>
          <w:rFonts w:ascii="Times New Roman" w:hAnsi="Times New Roman" w:cs="Times New Roman"/>
          <w:color w:val="333333"/>
          <w:sz w:val="27"/>
          <w:szCs w:val="27"/>
        </w:rPr>
        <w:lastRenderedPageBreak/>
        <w:t>обусловленных воздействием вредных профессиональных факторов. Основной принцип подбора рациона конкретного состава — патогенетическая обоснованность с учетом механизма действия профессионального фактора.</w:t>
      </w:r>
    </w:p>
    <w:p w:rsidR="00B66313" w:rsidRPr="009E4760" w:rsidRDefault="00B66313" w:rsidP="00B66313">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Питание может быть рациональным, функциональным, специальным, адекватным, раздельным, дробным и т.д.</w:t>
      </w:r>
    </w:p>
    <w:p w:rsidR="00B66313" w:rsidRPr="009E4760" w:rsidRDefault="000D7D4D" w:rsidP="00B66313">
      <w:pPr>
        <w:shd w:val="clear" w:color="auto" w:fill="FFFFFF"/>
        <w:textAlignment w:val="baseline"/>
        <w:rPr>
          <w:rFonts w:ascii="Times New Roman" w:hAnsi="Times New Roman" w:cs="Times New Roman"/>
          <w:color w:val="333333"/>
          <w:sz w:val="27"/>
          <w:szCs w:val="27"/>
        </w:rPr>
      </w:pPr>
      <w:hyperlink r:id="rId128" w:history="1">
        <w:r w:rsidR="00B66313" w:rsidRPr="009E4760">
          <w:rPr>
            <w:rStyle w:val="a3"/>
            <w:rFonts w:ascii="Times New Roman" w:hAnsi="Times New Roman" w:cs="Times New Roman"/>
            <w:sz w:val="2"/>
            <w:szCs w:val="2"/>
            <w:bdr w:val="none" w:sz="0" w:space="0" w:color="auto" w:frame="1"/>
          </w:rPr>
          <w:t>Поставить закладку</w:t>
        </w:r>
      </w:hyperlink>
    </w:p>
    <w:p w:rsidR="00B66313" w:rsidRPr="009E4760" w:rsidRDefault="00B66313" w:rsidP="00B66313">
      <w:pPr>
        <w:pStyle w:val="2"/>
        <w:shd w:val="clear" w:color="auto" w:fill="FFFFFF"/>
        <w:spacing w:before="240" w:after="240"/>
        <w:textAlignment w:val="baseline"/>
        <w:rPr>
          <w:rFonts w:ascii="Times New Roman" w:hAnsi="Times New Roman" w:cs="Times New Roman"/>
          <w:color w:val="333333"/>
          <w:sz w:val="36"/>
          <w:szCs w:val="36"/>
        </w:rPr>
      </w:pPr>
      <w:r w:rsidRPr="009E4760">
        <w:rPr>
          <w:rFonts w:ascii="Times New Roman" w:hAnsi="Times New Roman" w:cs="Times New Roman"/>
          <w:color w:val="333333"/>
        </w:rPr>
        <w:t>2.8.3. Методы коррекции питания</w:t>
      </w:r>
    </w:p>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r w:rsidRPr="009E4760">
        <w:rPr>
          <w:b/>
          <w:bCs/>
          <w:color w:val="333333"/>
          <w:sz w:val="27"/>
          <w:szCs w:val="27"/>
          <w:bdr w:val="none" w:sz="0" w:space="0" w:color="auto" w:frame="1"/>
        </w:rPr>
        <w:t>Вегетарианство</w:t>
      </w:r>
      <w:r w:rsidRPr="009E4760">
        <w:rPr>
          <w:color w:val="333333"/>
          <w:sz w:val="27"/>
          <w:szCs w:val="27"/>
        </w:rPr>
        <w:t> (лат. </w:t>
      </w:r>
      <w:r w:rsidRPr="009E4760">
        <w:rPr>
          <w:i/>
          <w:iCs/>
          <w:color w:val="333333"/>
          <w:sz w:val="27"/>
          <w:szCs w:val="27"/>
          <w:bdr w:val="none" w:sz="0" w:space="0" w:color="auto" w:frame="1"/>
        </w:rPr>
        <w:t>vegetativus</w:t>
      </w:r>
      <w:r w:rsidRPr="009E4760">
        <w:rPr>
          <w:color w:val="333333"/>
          <w:sz w:val="27"/>
          <w:szCs w:val="27"/>
        </w:rPr>
        <w:t> — растительный) — система питания, исключающая из пищи продукты животного происхождения, в том числе рыбу и птицу. Вегетарианство не является диетой, а скорее, представляет собой образ жизни и систему взглядов человека. Негативный эффект — возможен дефицит витамина В</w:t>
      </w:r>
      <w:r w:rsidRPr="009E4760">
        <w:rPr>
          <w:color w:val="333333"/>
          <w:sz w:val="27"/>
          <w:szCs w:val="27"/>
          <w:bdr w:val="none" w:sz="0" w:space="0" w:color="auto" w:frame="1"/>
          <w:vertAlign w:val="subscript"/>
        </w:rPr>
        <w:t>12</w:t>
      </w:r>
      <w:r w:rsidRPr="009E4760">
        <w:rPr>
          <w:color w:val="333333"/>
          <w:sz w:val="27"/>
          <w:szCs w:val="27"/>
        </w:rPr>
        <w:t> и фолиевой кислоты. Положительный эффект — доказаны оздоровительный и лечебный эффекты вегетарианства, а также выявлены его механизмы (антиоксидантное действие, эффект фитоэстрогенов и др.).</w:t>
      </w:r>
    </w:p>
    <w:p w:rsidR="00B66313" w:rsidRPr="009E4760" w:rsidRDefault="00B66313" w:rsidP="00B6631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Голодание.</w:t>
      </w:r>
      <w:r w:rsidRPr="009E4760">
        <w:rPr>
          <w:rFonts w:ascii="Times New Roman" w:eastAsia="Times New Roman" w:hAnsi="Times New Roman" w:cs="Times New Roman"/>
          <w:color w:val="333333"/>
          <w:sz w:val="27"/>
          <w:szCs w:val="27"/>
        </w:rPr>
        <w:t> Лечение с помощью голодания широко применяют в различных медицинских центрах по всему миру, а также оно входит в комплекс некоторых оздоровительных систем. В настоящее время различают три варианта голодания.</w:t>
      </w:r>
    </w:p>
    <w:p w:rsidR="00B66313" w:rsidRPr="009E4760" w:rsidRDefault="00B66313" w:rsidP="009B7378">
      <w:pPr>
        <w:numPr>
          <w:ilvl w:val="0"/>
          <w:numId w:val="1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Вынужденное недоедание</w:t>
      </w:r>
      <w:r w:rsidRPr="009E4760">
        <w:rPr>
          <w:rFonts w:ascii="Times New Roman" w:eastAsia="Times New Roman" w:hAnsi="Times New Roman" w:cs="Times New Roman"/>
          <w:color w:val="333333"/>
          <w:sz w:val="27"/>
          <w:szCs w:val="27"/>
        </w:rPr>
        <w:t>, когда человек употребляет некоторое, пусть даже ничтожное, количество продуктов или недостаточно качественную, неполноценную по своему составу пищу с дефицитом белков, витаминов, микроэлементов и др. К этому варианту относят и многие диеты (например, «очковую», «нестарую») с однообразным ограниченным питанием.</w:t>
      </w:r>
    </w:p>
    <w:p w:rsidR="00B66313" w:rsidRPr="009E4760" w:rsidRDefault="00B66313" w:rsidP="009B7378">
      <w:pPr>
        <w:numPr>
          <w:ilvl w:val="0"/>
          <w:numId w:val="13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Полное переключение на внутренний эндогенный режим питания.</w:t>
      </w:r>
      <w:r w:rsidRPr="009E4760">
        <w:rPr>
          <w:rFonts w:ascii="Times New Roman" w:eastAsia="Times New Roman" w:hAnsi="Times New Roman" w:cs="Times New Roman"/>
          <w:color w:val="333333"/>
          <w:sz w:val="27"/>
          <w:szCs w:val="27"/>
        </w:rPr>
        <w:t> Данный вариант природа использует для сохранения существующих видов.</w:t>
      </w:r>
    </w:p>
    <w:p w:rsidR="00B66313" w:rsidRPr="009E4760" w:rsidRDefault="00B66313" w:rsidP="009B7378">
      <w:pPr>
        <w:numPr>
          <w:ilvl w:val="0"/>
          <w:numId w:val="1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Полное исключение пищевого энергоснабжения</w:t>
      </w:r>
      <w:r w:rsidRPr="009E4760">
        <w:rPr>
          <w:rFonts w:ascii="Times New Roman" w:eastAsia="Times New Roman" w:hAnsi="Times New Roman" w:cs="Times New Roman"/>
          <w:color w:val="333333"/>
          <w:sz w:val="27"/>
          <w:szCs w:val="27"/>
        </w:rPr>
        <w:t>, при котором человек находится в бодрствующем состоянии, соблюдая водный и двигательный режим, до 40 дней, а иногда и больше. Данный вариант используют в лечебных целях как метод разгрузочно-диетической терапии (РДТ).</w:t>
      </w:r>
    </w:p>
    <w:p w:rsidR="00B66313" w:rsidRPr="009E4760" w:rsidRDefault="00B66313"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Различают следующие виды РДТ:</w:t>
      </w:r>
    </w:p>
    <w:p w:rsidR="00B66313" w:rsidRPr="009E4760" w:rsidRDefault="00B66313" w:rsidP="009B7378">
      <w:pPr>
        <w:numPr>
          <w:ilvl w:val="0"/>
          <w:numId w:val="1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абсолютная (отсутствие пищи и воды);</w:t>
      </w:r>
    </w:p>
    <w:p w:rsidR="00B66313" w:rsidRPr="009E4760" w:rsidRDefault="00B66313" w:rsidP="009B7378">
      <w:pPr>
        <w:numPr>
          <w:ilvl w:val="0"/>
          <w:numId w:val="1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полная (отсутствие пищи с приемом воды);</w:t>
      </w:r>
    </w:p>
    <w:p w:rsidR="00B66313" w:rsidRPr="009E4760" w:rsidRDefault="00B66313" w:rsidP="009B7378">
      <w:pPr>
        <w:numPr>
          <w:ilvl w:val="0"/>
          <w:numId w:val="1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неполная (недостаточное поступление воды);</w:t>
      </w:r>
    </w:p>
    <w:p w:rsidR="00B66313" w:rsidRPr="009E4760" w:rsidRDefault="00B66313" w:rsidP="009B7378">
      <w:pPr>
        <w:numPr>
          <w:ilvl w:val="0"/>
          <w:numId w:val="1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различные виды качественных голоданий (белковое, жировое, углеводное, витаминное и др.).</w:t>
      </w:r>
    </w:p>
    <w:p w:rsidR="00B66313" w:rsidRPr="009E4760" w:rsidRDefault="00B66313"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В процессе РДТ были выделены шесть стадий, через которые последовательно проходит человек, решившийся на добровольное голодание (табл. 2.13).</w:t>
      </w:r>
    </w:p>
    <w:p w:rsidR="00B66313" w:rsidRPr="009E4760" w:rsidRDefault="00B66313" w:rsidP="00B66313">
      <w:pPr>
        <w:pStyle w:val="txt"/>
        <w:shd w:val="clear" w:color="auto" w:fill="FFFFFF"/>
        <w:spacing w:before="0" w:beforeAutospacing="0" w:after="0" w:afterAutospacing="0" w:line="288" w:lineRule="atLeast"/>
        <w:ind w:left="720"/>
        <w:textAlignment w:val="baseline"/>
        <w:rPr>
          <w:color w:val="333333"/>
          <w:sz w:val="27"/>
          <w:szCs w:val="27"/>
        </w:rPr>
      </w:pPr>
      <w:r w:rsidRPr="009E4760">
        <w:rPr>
          <w:b/>
          <w:bCs/>
          <w:color w:val="333333"/>
          <w:sz w:val="27"/>
          <w:szCs w:val="27"/>
          <w:bdr w:val="none" w:sz="0" w:space="0" w:color="auto" w:frame="1"/>
        </w:rPr>
        <w:t>Таблица 2.13.</w:t>
      </w:r>
      <w:r w:rsidRPr="009E4760">
        <w:rPr>
          <w:color w:val="333333"/>
          <w:sz w:val="27"/>
          <w:szCs w:val="27"/>
        </w:rPr>
        <w:t> Этапы и клинические стадии разгрузочно-диетической терапии (Толоконин А.О., Разумов А.Н.)</w:t>
      </w:r>
    </w:p>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p>
    <w:tbl>
      <w:tblPr>
        <w:tblW w:w="0" w:type="auto"/>
        <w:shd w:val="clear" w:color="auto" w:fill="FFFFFF"/>
        <w:tblCellMar>
          <w:left w:w="0" w:type="dxa"/>
          <w:right w:w="0" w:type="dxa"/>
        </w:tblCellMar>
        <w:tblLook w:val="04A0"/>
      </w:tblPr>
      <w:tblGrid>
        <w:gridCol w:w="2202"/>
        <w:gridCol w:w="7163"/>
      </w:tblGrid>
      <w:tr w:rsidR="00B66313" w:rsidRPr="00B66313" w:rsidTr="00B66313">
        <w:tc>
          <w:tcPr>
            <w:tcW w:w="225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t>Этапы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t>Клинические стадии</w:t>
            </w:r>
          </w:p>
        </w:tc>
      </w:tr>
      <w:tr w:rsidR="00B66313" w:rsidRPr="00B66313" w:rsidTr="00B66313">
        <w:tc>
          <w:tcPr>
            <w:tcW w:w="936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t>Голодание</w:t>
            </w:r>
          </w:p>
        </w:tc>
      </w:tr>
      <w:tr w:rsidR="00B66313" w:rsidRPr="00B66313" w:rsidTr="00B66313">
        <w:tc>
          <w:tcPr>
            <w:tcW w:w="225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t xml:space="preserve">Этап перехода на эндогенное питание. Этап </w:t>
            </w:r>
            <w:r w:rsidRPr="00B66313">
              <w:rPr>
                <w:rFonts w:ascii="inherit" w:eastAsia="Times New Roman" w:hAnsi="inherit" w:cs="Arial"/>
                <w:color w:val="333333"/>
                <w:sz w:val="27"/>
                <w:szCs w:val="27"/>
              </w:rPr>
              <w:lastRenderedPageBreak/>
              <w:t>эндогенного питания. Переходный этап</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lastRenderedPageBreak/>
              <w:t>I — стадия пищевого возбуждения, стадия тревоги. II — стадия перехода на эндогенное питание, стадия «перестройки», переключения.</w:t>
            </w:r>
            <w:r w:rsidRPr="00B66313">
              <w:rPr>
                <w:rFonts w:ascii="inherit" w:eastAsia="Times New Roman" w:hAnsi="inherit" w:cs="Arial"/>
                <w:color w:val="333333"/>
                <w:sz w:val="27"/>
                <w:szCs w:val="27"/>
              </w:rPr>
              <w:br/>
            </w:r>
            <w:r w:rsidRPr="00B66313">
              <w:rPr>
                <w:rFonts w:ascii="inherit" w:eastAsia="Times New Roman" w:hAnsi="inherit" w:cs="Arial"/>
                <w:color w:val="333333"/>
                <w:sz w:val="27"/>
                <w:szCs w:val="27"/>
              </w:rPr>
              <w:lastRenderedPageBreak/>
              <w:t>III — стадия компенсации, адаптации</w:t>
            </w:r>
          </w:p>
        </w:tc>
      </w:tr>
      <w:tr w:rsidR="00B66313" w:rsidRPr="00B66313" w:rsidTr="00B66313">
        <w:tc>
          <w:tcPr>
            <w:tcW w:w="936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lastRenderedPageBreak/>
              <w:t>Восстановительный период</w:t>
            </w:r>
          </w:p>
        </w:tc>
      </w:tr>
      <w:tr w:rsidR="00B66313" w:rsidRPr="00B66313" w:rsidTr="00B66313">
        <w:tc>
          <w:tcPr>
            <w:tcW w:w="2251"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t>Этап латентной компенсации израсходованных ресурсов.</w:t>
            </w:r>
            <w:r w:rsidRPr="00B66313">
              <w:rPr>
                <w:rFonts w:ascii="inherit" w:eastAsia="Times New Roman" w:hAnsi="inherit" w:cs="Arial"/>
                <w:color w:val="333333"/>
                <w:sz w:val="27"/>
                <w:szCs w:val="27"/>
              </w:rPr>
              <w:br/>
              <w:t>Этап гиперкомпенсации ресурсов. Этап стабилизации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t>I — астеническая, стадия нарастания пищевого возбуждения, сенсорно-градуированного насыщения.</w:t>
            </w:r>
            <w:r>
              <w:rPr>
                <w:rFonts w:ascii="Arial" w:hAnsi="Arial" w:cs="Arial"/>
                <w:color w:val="333333"/>
                <w:shd w:val="clear" w:color="auto" w:fill="FFFFFF"/>
              </w:rPr>
              <w:t xml:space="preserve"> II — стадия интенсивного восстановления, вторичного пищевого возбуждения, сенсорно-метаболического насыщения.</w:t>
            </w:r>
            <w:r>
              <w:rPr>
                <w:rFonts w:ascii="Arial" w:hAnsi="Arial" w:cs="Arial"/>
                <w:color w:val="333333"/>
              </w:rPr>
              <w:br/>
            </w:r>
            <w:r>
              <w:rPr>
                <w:rFonts w:ascii="Arial" w:hAnsi="Arial" w:cs="Arial"/>
                <w:color w:val="333333"/>
                <w:shd w:val="clear" w:color="auto" w:fill="FFFFFF"/>
              </w:rPr>
              <w:t>III — стадия нормализации</w:t>
            </w:r>
          </w:p>
        </w:tc>
      </w:tr>
    </w:tbl>
    <w:p w:rsidR="00B66313" w:rsidRPr="009E4760" w:rsidRDefault="00B66313" w:rsidP="00B66313">
      <w:pPr>
        <w:pStyle w:val="txt"/>
        <w:shd w:val="clear" w:color="auto" w:fill="FFFFFF"/>
        <w:spacing w:before="0" w:beforeAutospacing="0" w:after="0" w:afterAutospacing="0" w:line="288" w:lineRule="atLeast"/>
        <w:textAlignment w:val="baseline"/>
        <w:rPr>
          <w:color w:val="333333"/>
          <w:sz w:val="27"/>
          <w:szCs w:val="27"/>
        </w:rPr>
      </w:pPr>
    </w:p>
    <w:p w:rsidR="00B66313" w:rsidRPr="009E4760" w:rsidRDefault="00B66313" w:rsidP="00B6631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РДТ рекомендовано проводить под контролем врача, при сроке голодания более 14 дней — в отделении стационара. По рекомендациям МЗ РФ (2005) </w:t>
      </w:r>
      <w:r w:rsidRPr="009E4760">
        <w:rPr>
          <w:rFonts w:ascii="Times New Roman" w:eastAsia="Times New Roman" w:hAnsi="Times New Roman" w:cs="Times New Roman"/>
          <w:b/>
          <w:bCs/>
          <w:color w:val="333333"/>
          <w:sz w:val="27"/>
          <w:szCs w:val="27"/>
          <w:bdr w:val="none" w:sz="0" w:space="0" w:color="auto" w:frame="1"/>
        </w:rPr>
        <w:t>показания к проведению РДТ</w:t>
      </w:r>
      <w:r w:rsidRPr="009E4760">
        <w:rPr>
          <w:rFonts w:ascii="Times New Roman" w:eastAsia="Times New Roman" w:hAnsi="Times New Roman" w:cs="Times New Roman"/>
          <w:color w:val="333333"/>
          <w:sz w:val="27"/>
          <w:szCs w:val="27"/>
        </w:rPr>
        <w:t> следующие (Корчажкина Н.Б.):</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гипертоническая болезнь I–II стадии;</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нейроциркуляторная дистония по гипертоническому и смешанному типу;</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ИБС;</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стенокардия напряжения I–III ФК;</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хронический обструктивный бронхит;</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бронхиальная астма;</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саркоидоз легких I–II стадии;</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хронический гастрит с секреторной недостаточностью и гиперацидным состоянием;</w:t>
      </w:r>
    </w:p>
    <w:p w:rsidR="00B66313" w:rsidRPr="009E4760" w:rsidRDefault="00B66313" w:rsidP="009B7378">
      <w:pPr>
        <w:numPr>
          <w:ilvl w:val="0"/>
          <w:numId w:val="1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гастродуоденит;</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хронический некалькулезный холецистит и панкреатит;</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дискинезии желчевыводящих путей;</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синдром раздраженной толстой кишки;</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заболевания ОДА воспалительного и дистрофического генеза;</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нейроэндокринные нарушения при хронических сальпингоофоритах;</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аденома предстательной железы;</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алиментарно-конституциональное, диэнцефальное ожирение, резистентность к лекарственной терапии;</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кожные заболевания;</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пищевая и/или медикаментозная аллергия;</w:t>
      </w:r>
    </w:p>
    <w:p w:rsidR="00B66313" w:rsidRPr="009E4760" w:rsidRDefault="00B66313" w:rsidP="009B7378">
      <w:pPr>
        <w:numPr>
          <w:ilvl w:val="0"/>
          <w:numId w:val="13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неврозы, депрессивные состояния, вялотекущая шизофрения.</w:t>
      </w:r>
    </w:p>
    <w:p w:rsidR="00B66313" w:rsidRPr="009E4760" w:rsidRDefault="00B66313" w:rsidP="009B7378">
      <w:pPr>
        <w:pStyle w:val="txt"/>
        <w:numPr>
          <w:ilvl w:val="0"/>
          <w:numId w:val="135"/>
        </w:numPr>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Из приведенных данных видно, что лечебное голодание используют при широком круге заболеваний. Вместе с тем существуют строгие </w:t>
      </w:r>
      <w:r w:rsidRPr="009E4760">
        <w:rPr>
          <w:b/>
          <w:bCs/>
          <w:color w:val="333333"/>
          <w:sz w:val="27"/>
          <w:szCs w:val="27"/>
          <w:bdr w:val="none" w:sz="0" w:space="0" w:color="auto" w:frame="1"/>
        </w:rPr>
        <w:t>противопоказания для проведения РДТ</w:t>
      </w:r>
      <w:r w:rsidRPr="009E4760">
        <w:rPr>
          <w:color w:val="333333"/>
          <w:sz w:val="27"/>
          <w:szCs w:val="27"/>
        </w:rPr>
        <w:t> (табл. 2.14).</w:t>
      </w:r>
    </w:p>
    <w:p w:rsidR="00B66313" w:rsidRPr="009E4760" w:rsidRDefault="00B66313" w:rsidP="00B66313">
      <w:pPr>
        <w:pStyle w:val="txt"/>
        <w:shd w:val="clear" w:color="auto" w:fill="FFFFFF"/>
        <w:spacing w:before="0" w:beforeAutospacing="0" w:after="0" w:afterAutospacing="0" w:line="288" w:lineRule="atLeast"/>
        <w:ind w:left="720"/>
        <w:textAlignment w:val="baseline"/>
        <w:rPr>
          <w:color w:val="333333"/>
          <w:sz w:val="27"/>
          <w:szCs w:val="27"/>
        </w:rPr>
      </w:pPr>
    </w:p>
    <w:p w:rsidR="00B66313" w:rsidRPr="009E4760" w:rsidRDefault="00B66313" w:rsidP="00B66313">
      <w:pPr>
        <w:pStyle w:val="txt"/>
        <w:shd w:val="clear" w:color="auto" w:fill="FFFFFF"/>
        <w:spacing w:before="0" w:beforeAutospacing="0" w:after="0" w:afterAutospacing="0" w:line="288" w:lineRule="atLeast"/>
        <w:ind w:left="720"/>
        <w:textAlignment w:val="baseline"/>
        <w:rPr>
          <w:color w:val="333333"/>
          <w:sz w:val="27"/>
          <w:szCs w:val="27"/>
        </w:rPr>
      </w:pPr>
      <w:r w:rsidRPr="009E4760">
        <w:rPr>
          <w:b/>
          <w:bCs/>
          <w:color w:val="333333"/>
          <w:sz w:val="27"/>
          <w:szCs w:val="27"/>
          <w:bdr w:val="none" w:sz="0" w:space="0" w:color="auto" w:frame="1"/>
        </w:rPr>
        <w:t>Таблица 2.14.</w:t>
      </w:r>
      <w:r w:rsidRPr="009E4760">
        <w:rPr>
          <w:color w:val="333333"/>
          <w:sz w:val="27"/>
          <w:szCs w:val="27"/>
        </w:rPr>
        <w:t> Абсолютные и относительные противопоказания для проведения разгрузочно-диетической терапии (Корчажкина Н.Б.)</w:t>
      </w:r>
    </w:p>
    <w:p w:rsidR="00B66313" w:rsidRDefault="00B66313" w:rsidP="00B66313">
      <w:pPr>
        <w:shd w:val="clear" w:color="auto" w:fill="FFFFFF"/>
        <w:spacing w:after="0" w:line="240" w:lineRule="auto"/>
        <w:textAlignment w:val="baseline"/>
        <w:rPr>
          <w:rFonts w:ascii="Arial" w:hAnsi="Arial" w:cs="Arial"/>
          <w:color w:val="333333"/>
          <w:sz w:val="27"/>
          <w:szCs w:val="27"/>
        </w:rPr>
      </w:pPr>
    </w:p>
    <w:tbl>
      <w:tblPr>
        <w:tblW w:w="0" w:type="auto"/>
        <w:shd w:val="clear" w:color="auto" w:fill="FFFFFF"/>
        <w:tblCellMar>
          <w:left w:w="0" w:type="dxa"/>
          <w:right w:w="0" w:type="dxa"/>
        </w:tblCellMar>
        <w:tblLook w:val="04A0"/>
      </w:tblPr>
      <w:tblGrid>
        <w:gridCol w:w="4586"/>
        <w:gridCol w:w="4779"/>
      </w:tblGrid>
      <w:tr w:rsidR="00B66313" w:rsidRPr="00B66313" w:rsidTr="00803442">
        <w:tc>
          <w:tcPr>
            <w:tcW w:w="4586"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t>Абсолютные противопоказания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b/>
                <w:bCs/>
                <w:color w:val="333333"/>
                <w:sz w:val="27"/>
                <w:szCs w:val="27"/>
                <w:bdr w:val="none" w:sz="0" w:space="0" w:color="auto" w:frame="1"/>
              </w:rPr>
              <w:t>Относительные противопоказания</w:t>
            </w:r>
          </w:p>
        </w:tc>
      </w:tr>
      <w:tr w:rsidR="00B66313" w:rsidRPr="00B66313" w:rsidTr="00803442">
        <w:tc>
          <w:tcPr>
            <w:tcW w:w="4586"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t>Выраженный дефицит массы тела (более 15% должных величин).</w:t>
            </w:r>
            <w:r w:rsidRPr="00B66313">
              <w:rPr>
                <w:rFonts w:ascii="inherit" w:eastAsia="Times New Roman" w:hAnsi="inherit" w:cs="Arial"/>
                <w:color w:val="333333"/>
                <w:sz w:val="27"/>
                <w:szCs w:val="27"/>
              </w:rPr>
              <w:br/>
              <w:t>Злокачественные опухоли.</w:t>
            </w:r>
            <w:r w:rsidRPr="00B66313">
              <w:rPr>
                <w:rFonts w:ascii="inherit" w:eastAsia="Times New Roman" w:hAnsi="inherit" w:cs="Arial"/>
                <w:color w:val="333333"/>
                <w:sz w:val="27"/>
                <w:szCs w:val="27"/>
              </w:rPr>
              <w:br/>
            </w:r>
            <w:r w:rsidRPr="00B66313">
              <w:rPr>
                <w:rFonts w:ascii="inherit" w:eastAsia="Times New Roman" w:hAnsi="inherit" w:cs="Arial"/>
                <w:color w:val="333333"/>
                <w:sz w:val="27"/>
                <w:szCs w:val="27"/>
              </w:rPr>
              <w:lastRenderedPageBreak/>
              <w:t>Активный туберкулез легких и других органов. Бронхоэктатическая болезнь.</w:t>
            </w:r>
            <w:r w:rsidRPr="00B66313">
              <w:rPr>
                <w:rFonts w:ascii="inherit" w:eastAsia="Times New Roman" w:hAnsi="inherit" w:cs="Arial"/>
                <w:color w:val="333333"/>
                <w:sz w:val="27"/>
                <w:szCs w:val="27"/>
              </w:rPr>
              <w:br/>
              <w:t>Системные заболевания крови. Сахарный диабет 1-го типа.</w:t>
            </w:r>
            <w:r w:rsidRPr="00B66313">
              <w:rPr>
                <w:rFonts w:ascii="inherit" w:eastAsia="Times New Roman" w:hAnsi="inherit" w:cs="Arial"/>
                <w:color w:val="333333"/>
                <w:sz w:val="27"/>
                <w:szCs w:val="27"/>
              </w:rPr>
              <w:br/>
              <w:t>Тиреотоксикоз.</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lastRenderedPageBreak/>
              <w:t>Ишемическая болезнь сердца</w:t>
            </w:r>
            <w:r w:rsidRPr="00B66313">
              <w:rPr>
                <w:rFonts w:ascii="inherit" w:eastAsia="Times New Roman" w:hAnsi="inherit" w:cs="Arial"/>
                <w:color w:val="333333"/>
                <w:sz w:val="27"/>
                <w:szCs w:val="27"/>
              </w:rPr>
              <w:br/>
              <w:t>с нарушениями ритма и сердечной недостаточностью выше IIА стадии.</w:t>
            </w:r>
            <w:r w:rsidRPr="00B66313">
              <w:rPr>
                <w:rFonts w:ascii="inherit" w:eastAsia="Times New Roman" w:hAnsi="inherit" w:cs="Arial"/>
                <w:color w:val="333333"/>
                <w:sz w:val="27"/>
                <w:szCs w:val="27"/>
              </w:rPr>
              <w:br/>
            </w:r>
            <w:r w:rsidRPr="00B66313">
              <w:rPr>
                <w:rFonts w:ascii="inherit" w:eastAsia="Times New Roman" w:hAnsi="inherit" w:cs="Arial"/>
                <w:color w:val="333333"/>
                <w:sz w:val="27"/>
                <w:szCs w:val="27"/>
              </w:rPr>
              <w:lastRenderedPageBreak/>
              <w:t>Выраженная артериальная гипотензия. Желчнокаменная болезнь.</w:t>
            </w:r>
            <w:r w:rsidRPr="00B66313">
              <w:rPr>
                <w:rFonts w:ascii="inherit" w:eastAsia="Times New Roman" w:hAnsi="inherit" w:cs="Arial"/>
                <w:color w:val="333333"/>
                <w:sz w:val="27"/>
                <w:szCs w:val="27"/>
              </w:rPr>
              <w:br/>
              <w:t>Мочекаменная болезнь. Язвенная болезнь желудка и двенадцатиперстной кишки.</w:t>
            </w:r>
          </w:p>
        </w:tc>
      </w:tr>
      <w:tr w:rsidR="00B66313" w:rsidRPr="00B66313" w:rsidTr="00803442">
        <w:tc>
          <w:tcPr>
            <w:tcW w:w="4586"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lastRenderedPageBreak/>
              <w:t>Нарушения сердечного ритма и/или проводимости любого генеза.</w:t>
            </w:r>
            <w:r w:rsidRPr="00B66313">
              <w:rPr>
                <w:rFonts w:ascii="inherit" w:eastAsia="Times New Roman" w:hAnsi="inherit" w:cs="Arial"/>
                <w:color w:val="333333"/>
                <w:sz w:val="27"/>
                <w:szCs w:val="27"/>
              </w:rPr>
              <w:br/>
              <w:t>Состояние после перенесенного крупноочагового ИМ.</w:t>
            </w:r>
            <w:r w:rsidRPr="00B66313">
              <w:rPr>
                <w:rFonts w:ascii="inherit" w:eastAsia="Times New Roman" w:hAnsi="inherit" w:cs="Arial"/>
                <w:color w:val="333333"/>
                <w:sz w:val="27"/>
                <w:szCs w:val="27"/>
              </w:rPr>
              <w:br/>
              <w:t>Сердечная недостаточность</w:t>
            </w:r>
            <w:r w:rsidRPr="00B66313">
              <w:rPr>
                <w:rFonts w:ascii="inherit" w:eastAsia="Times New Roman" w:hAnsi="inherit" w:cs="Arial"/>
                <w:color w:val="333333"/>
                <w:sz w:val="27"/>
                <w:szCs w:val="27"/>
              </w:rPr>
              <w:br/>
              <w:t>IIБ–III степени.</w:t>
            </w:r>
            <w:r w:rsidRPr="00B66313">
              <w:rPr>
                <w:rFonts w:ascii="inherit" w:eastAsia="Times New Roman" w:hAnsi="inherit" w:cs="Arial"/>
                <w:color w:val="333333"/>
                <w:sz w:val="27"/>
                <w:szCs w:val="27"/>
              </w:rPr>
              <w:br/>
              <w:t>Хронический гепатит и цирроз печени.</w:t>
            </w:r>
            <w:r w:rsidRPr="00B66313">
              <w:rPr>
                <w:rFonts w:ascii="inherit" w:eastAsia="Times New Roman" w:hAnsi="inherit" w:cs="Arial"/>
                <w:color w:val="333333"/>
                <w:sz w:val="27"/>
                <w:szCs w:val="27"/>
              </w:rPr>
              <w:br/>
              <w:t>Хроническая почечная и печеночная недостаточность любого генеза.</w:t>
            </w:r>
            <w:r w:rsidRPr="00B66313">
              <w:rPr>
                <w:rFonts w:ascii="inherit" w:eastAsia="Times New Roman" w:hAnsi="inherit" w:cs="Arial"/>
                <w:color w:val="333333"/>
                <w:sz w:val="27"/>
                <w:szCs w:val="27"/>
              </w:rPr>
              <w:br/>
              <w:t>Тромбофлебит</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B66313" w:rsidRPr="00B66313" w:rsidRDefault="00B66313" w:rsidP="00B66313">
            <w:pPr>
              <w:spacing w:after="0" w:line="240" w:lineRule="auto"/>
              <w:rPr>
                <w:rFonts w:ascii="inherit" w:eastAsia="Times New Roman" w:hAnsi="inherit" w:cs="Arial"/>
                <w:color w:val="333333"/>
                <w:sz w:val="27"/>
                <w:szCs w:val="27"/>
              </w:rPr>
            </w:pPr>
            <w:r w:rsidRPr="00B66313">
              <w:rPr>
                <w:rFonts w:ascii="inherit" w:eastAsia="Times New Roman" w:hAnsi="inherit" w:cs="Arial"/>
                <w:color w:val="333333"/>
                <w:sz w:val="27"/>
                <w:szCs w:val="27"/>
              </w:rPr>
              <w:t>Хроническая венозная недостаточность.</w:t>
            </w:r>
            <w:r w:rsidRPr="00B66313">
              <w:rPr>
                <w:rFonts w:ascii="inherit" w:eastAsia="Times New Roman" w:hAnsi="inherit" w:cs="Arial"/>
                <w:color w:val="333333"/>
                <w:sz w:val="27"/>
                <w:szCs w:val="27"/>
              </w:rPr>
              <w:br/>
              <w:t>Сахарный диабет 2-го типа. Подагр</w:t>
            </w:r>
            <w:r w:rsidR="00803442">
              <w:rPr>
                <w:rFonts w:ascii="inherit" w:eastAsia="Times New Roman" w:hAnsi="inherit" w:cs="Arial"/>
                <w:color w:val="333333"/>
                <w:sz w:val="27"/>
                <w:szCs w:val="27"/>
              </w:rPr>
              <w:t xml:space="preserve"> </w:t>
            </w:r>
            <w:r w:rsidR="00803442">
              <w:rPr>
                <w:rFonts w:ascii="Arial" w:hAnsi="Arial" w:cs="Arial"/>
                <w:color w:val="333333"/>
                <w:shd w:val="clear" w:color="auto" w:fill="FFFFFF"/>
              </w:rPr>
              <w:t>Лихорадящие состояния.</w:t>
            </w:r>
            <w:r w:rsidR="00803442">
              <w:rPr>
                <w:rFonts w:ascii="Arial" w:hAnsi="Arial" w:cs="Arial"/>
                <w:color w:val="333333"/>
              </w:rPr>
              <w:br/>
            </w:r>
            <w:r w:rsidR="00803442">
              <w:rPr>
                <w:rFonts w:ascii="Arial" w:hAnsi="Arial" w:cs="Arial"/>
                <w:color w:val="333333"/>
                <w:shd w:val="clear" w:color="auto" w:fill="FFFFFF"/>
              </w:rPr>
              <w:t>Беременность и период лактации. Детский и старческий возраст больных</w:t>
            </w:r>
          </w:p>
        </w:tc>
      </w:tr>
    </w:tbl>
    <w:p w:rsidR="00803442" w:rsidRDefault="00803442" w:rsidP="0080344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Раздельное питание.</w:t>
      </w:r>
      <w:r>
        <w:rPr>
          <w:rFonts w:ascii="inherit" w:hAnsi="inherit" w:cs="Arial"/>
          <w:color w:val="333333"/>
          <w:sz w:val="27"/>
          <w:szCs w:val="27"/>
        </w:rPr>
        <w:t> Особенность оздоровления на основе раздельного питания (food combined, «fit for life») — разделение продуктов питания на совместимые и не совместимые для употребления за одну трапезу. Идею раздельного питания предложил W. Hay (1939). Положительная сторона метода — увеличение употребления фруктов и овощей, что рекомендуют и диетологи.</w:t>
      </w:r>
    </w:p>
    <w:p w:rsidR="009E4760" w:rsidRDefault="009E4760" w:rsidP="00803442">
      <w:pPr>
        <w:pStyle w:val="2"/>
        <w:shd w:val="clear" w:color="auto" w:fill="FFFFFF"/>
        <w:spacing w:before="0"/>
        <w:textAlignment w:val="baseline"/>
        <w:rPr>
          <w:rFonts w:ascii="inherit" w:hAnsi="inherit" w:cs="Arial"/>
          <w:color w:val="333333"/>
        </w:rPr>
      </w:pPr>
    </w:p>
    <w:p w:rsidR="00803442" w:rsidRDefault="00803442" w:rsidP="00803442">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2.9. Аппаратотерапия с помощью технических (ортопедических) средств </w:t>
      </w:r>
      <w:r>
        <w:rPr>
          <w:rStyle w:val="hilight"/>
          <w:rFonts w:ascii="inherit" w:hAnsi="inherit" w:cs="Arial"/>
          <w:color w:val="333333"/>
          <w:bdr w:val="none" w:sz="0" w:space="0" w:color="auto" w:frame="1"/>
          <w:shd w:val="clear" w:color="auto" w:fill="F1FF58"/>
        </w:rPr>
        <w:t>реабилитации</w:t>
      </w:r>
    </w:p>
    <w:p w:rsidR="00803442" w:rsidRDefault="00803442" w:rsidP="0080344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Расширение двигательных возможностей больных, особенно с патологией ОДА, поражением ЦНС и периферической нервной системы, во многом определяется техническими (ортопедическими) средствами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облегчающими повседневный быт больных и адаптацию окружающей предметной среды к специфике их жизнедеятельности. Все разнообразие ортопедических средств можно классифицировать на следующие типы.</w:t>
      </w:r>
    </w:p>
    <w:p w:rsidR="00803442" w:rsidRPr="009E4760" w:rsidRDefault="00803442" w:rsidP="009B7378">
      <w:pPr>
        <w:numPr>
          <w:ilvl w:val="0"/>
          <w:numId w:val="1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803442">
        <w:rPr>
          <w:rFonts w:ascii="inherit" w:eastAsia="Times New Roman" w:hAnsi="inherit" w:cs="Arial"/>
          <w:b/>
          <w:bCs/>
          <w:color w:val="333333"/>
          <w:sz w:val="27"/>
          <w:szCs w:val="27"/>
          <w:bdr w:val="none" w:sz="0" w:space="0" w:color="auto" w:frame="1"/>
        </w:rPr>
        <w:t>Бандажи</w:t>
      </w:r>
      <w:r w:rsidRPr="00803442">
        <w:rPr>
          <w:rFonts w:ascii="Arial" w:eastAsia="Times New Roman" w:hAnsi="Arial" w:cs="Arial"/>
          <w:color w:val="333333"/>
          <w:sz w:val="27"/>
          <w:szCs w:val="27"/>
        </w:rPr>
        <w:t> </w:t>
      </w:r>
      <w:r w:rsidRPr="009E4760">
        <w:rPr>
          <w:rFonts w:ascii="Times New Roman" w:eastAsia="Times New Roman" w:hAnsi="Times New Roman" w:cs="Times New Roman"/>
          <w:color w:val="333333"/>
          <w:sz w:val="27"/>
          <w:szCs w:val="27"/>
        </w:rPr>
        <w:t>(на шейный отдел позвоночника, пояснично-крестцовую область, область крупных суставов верхних и нижних конечностей), используемые при дорсопатиях, нестабильности ПДС позвоночника, повреждении суставов и др.</w:t>
      </w:r>
    </w:p>
    <w:p w:rsidR="00803442" w:rsidRPr="009E4760" w:rsidRDefault="00803442" w:rsidP="009B7378">
      <w:pPr>
        <w:numPr>
          <w:ilvl w:val="0"/>
          <w:numId w:val="1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Корсеты</w:t>
      </w:r>
      <w:r w:rsidRPr="009E4760">
        <w:rPr>
          <w:rFonts w:ascii="Times New Roman" w:eastAsia="Times New Roman" w:hAnsi="Times New Roman" w:cs="Times New Roman"/>
          <w:color w:val="333333"/>
          <w:sz w:val="27"/>
          <w:szCs w:val="27"/>
        </w:rPr>
        <w:t> и </w:t>
      </w:r>
      <w:r w:rsidRPr="009E4760">
        <w:rPr>
          <w:rFonts w:ascii="Times New Roman" w:eastAsia="Times New Roman" w:hAnsi="Times New Roman" w:cs="Times New Roman"/>
          <w:b/>
          <w:bCs/>
          <w:color w:val="333333"/>
          <w:sz w:val="27"/>
          <w:szCs w:val="27"/>
          <w:bdr w:val="none" w:sz="0" w:space="0" w:color="auto" w:frame="1"/>
        </w:rPr>
        <w:t>реклинаторы</w:t>
      </w:r>
      <w:r w:rsidRPr="009E4760">
        <w:rPr>
          <w:rFonts w:ascii="Times New Roman" w:eastAsia="Times New Roman" w:hAnsi="Times New Roman" w:cs="Times New Roman"/>
          <w:color w:val="333333"/>
          <w:sz w:val="27"/>
          <w:szCs w:val="27"/>
        </w:rPr>
        <w:t> (фиксирующие и фиксационно-корригирующие), применяемые при травмах и дефектах осанки, заболеваниях позвоночника.</w:t>
      </w:r>
    </w:p>
    <w:p w:rsidR="00803442" w:rsidRPr="009E4760" w:rsidRDefault="00803442" w:rsidP="009B7378">
      <w:pPr>
        <w:numPr>
          <w:ilvl w:val="0"/>
          <w:numId w:val="1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Оборудование для тренировки костно-суставного аппарата</w:t>
      </w:r>
      <w:r w:rsidRPr="009E4760">
        <w:rPr>
          <w:rFonts w:ascii="Times New Roman" w:eastAsia="Times New Roman" w:hAnsi="Times New Roman" w:cs="Times New Roman"/>
          <w:color w:val="333333"/>
          <w:sz w:val="27"/>
          <w:szCs w:val="27"/>
        </w:rPr>
        <w:t> (велотренажеры, велоэргометры, брусья для опоры и передвижения, лестница для овладения навыком ходьбы, рамы, поддерживающие и опоры для сидения, аппараты для разработки мелких суставов, тренировки мышц туловища и др.).</w:t>
      </w:r>
    </w:p>
    <w:p w:rsidR="00803442" w:rsidRPr="009E4760" w:rsidRDefault="00803442" w:rsidP="009B7378">
      <w:pPr>
        <w:numPr>
          <w:ilvl w:val="0"/>
          <w:numId w:val="1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Средства обучения (тренировки) навыкам самообслуживания</w:t>
      </w:r>
      <w:r w:rsidRPr="009E4760">
        <w:rPr>
          <w:rFonts w:ascii="Times New Roman" w:eastAsia="Times New Roman" w:hAnsi="Times New Roman" w:cs="Times New Roman"/>
          <w:color w:val="333333"/>
          <w:sz w:val="27"/>
          <w:szCs w:val="27"/>
        </w:rPr>
        <w:t> (работа с клавиатурой компьютера, работа на горизонтальных и вертикальных стендах, оборудованных специальными предметами, обращение с бытовыми приборами, работа в кабинетах эргометрии и др.).</w:t>
      </w:r>
    </w:p>
    <w:p w:rsidR="00803442" w:rsidRPr="009E4760" w:rsidRDefault="00803442" w:rsidP="009B7378">
      <w:pPr>
        <w:numPr>
          <w:ilvl w:val="0"/>
          <w:numId w:val="1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Аппараты ортопедические и протезы</w:t>
      </w:r>
      <w:r w:rsidRPr="009E4760">
        <w:rPr>
          <w:rFonts w:ascii="Times New Roman" w:eastAsia="Times New Roman" w:hAnsi="Times New Roman" w:cs="Times New Roman"/>
          <w:color w:val="333333"/>
          <w:sz w:val="27"/>
          <w:szCs w:val="27"/>
        </w:rPr>
        <w:t>,</w:t>
      </w:r>
      <w:r w:rsidRPr="009E4760">
        <w:rPr>
          <w:rFonts w:ascii="Times New Roman" w:eastAsia="Times New Roman" w:hAnsi="Times New Roman" w:cs="Times New Roman"/>
          <w:b/>
          <w:bCs/>
          <w:color w:val="333333"/>
          <w:sz w:val="27"/>
          <w:szCs w:val="27"/>
          <w:bdr w:val="none" w:sz="0" w:space="0" w:color="auto" w:frame="1"/>
        </w:rPr>
        <w:t> управляемые сегментами тела пациента</w:t>
      </w:r>
      <w:r w:rsidRPr="009E4760">
        <w:rPr>
          <w:rFonts w:ascii="Times New Roman" w:eastAsia="Times New Roman" w:hAnsi="Times New Roman" w:cs="Times New Roman"/>
          <w:color w:val="333333"/>
          <w:sz w:val="27"/>
          <w:szCs w:val="27"/>
        </w:rPr>
        <w:t>, а также ортопедические аппараты и протезы с внешним источником энергии (в том числе экзоскелеты), ортопедическая обувь и косметические протезы.</w:t>
      </w:r>
    </w:p>
    <w:p w:rsidR="00803442" w:rsidRPr="009E4760" w:rsidRDefault="00803442" w:rsidP="009B7378">
      <w:pPr>
        <w:numPr>
          <w:ilvl w:val="0"/>
          <w:numId w:val="13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lastRenderedPageBreak/>
        <w:t>Средства для самообслуживания и индивидуальной защиты</w:t>
      </w:r>
      <w:r w:rsidRPr="009E4760">
        <w:rPr>
          <w:rFonts w:ascii="Times New Roman" w:eastAsia="Times New Roman" w:hAnsi="Times New Roman" w:cs="Times New Roman"/>
          <w:color w:val="333333"/>
          <w:sz w:val="27"/>
          <w:szCs w:val="27"/>
        </w:rPr>
        <w:t> от дождя, холода и ветра (вспомогательные средства для одевания, раздевания,</w:t>
      </w:r>
      <w:r w:rsidRPr="00803442">
        <w:rPr>
          <w:rFonts w:ascii="Arial" w:eastAsia="Times New Roman" w:hAnsi="Arial" w:cs="Arial"/>
          <w:color w:val="333333"/>
          <w:sz w:val="27"/>
          <w:szCs w:val="27"/>
        </w:rPr>
        <w:t xml:space="preserve"> </w:t>
      </w:r>
      <w:r w:rsidRPr="009E4760">
        <w:rPr>
          <w:rFonts w:ascii="Times New Roman" w:eastAsia="Times New Roman" w:hAnsi="Times New Roman" w:cs="Times New Roman"/>
          <w:color w:val="333333"/>
          <w:sz w:val="27"/>
          <w:szCs w:val="27"/>
        </w:rPr>
        <w:t>обувь с приспособлениями против скольжения, ходилки, трости, костыли различных конструкций и др.).</w:t>
      </w:r>
    </w:p>
    <w:p w:rsidR="00803442" w:rsidRPr="009E4760" w:rsidRDefault="00803442" w:rsidP="009B7378">
      <w:pPr>
        <w:numPr>
          <w:ilvl w:val="0"/>
          <w:numId w:val="138"/>
        </w:numPr>
        <w:shd w:val="clear" w:color="auto" w:fill="FFFFFF"/>
        <w:spacing w:after="240" w:line="240" w:lineRule="auto"/>
        <w:ind w:left="0"/>
        <w:textAlignment w:val="baseline"/>
        <w:rPr>
          <w:rFonts w:ascii="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Оборудование туалетных комнат</w:t>
      </w:r>
      <w:r w:rsidRPr="009E4760">
        <w:rPr>
          <w:rFonts w:ascii="Times New Roman" w:eastAsia="Times New Roman" w:hAnsi="Times New Roman" w:cs="Times New Roman"/>
          <w:color w:val="333333"/>
          <w:sz w:val="27"/>
          <w:szCs w:val="27"/>
        </w:rPr>
        <w:t xml:space="preserve"> (подъемные устройства, опорные стационарные устройства, унитазы с подлокотниками, поручнями, детскими </w:t>
      </w:r>
      <w:r w:rsidRPr="009E4760">
        <w:rPr>
          <w:rFonts w:ascii="Times New Roman" w:hAnsi="Times New Roman" w:cs="Times New Roman"/>
          <w:color w:val="333333"/>
          <w:sz w:val="27"/>
          <w:szCs w:val="27"/>
        </w:rPr>
        <w:t>подставками и др.).</w:t>
      </w:r>
    </w:p>
    <w:p w:rsidR="00803442" w:rsidRDefault="00803442" w:rsidP="009B7378">
      <w:pPr>
        <w:numPr>
          <w:ilvl w:val="0"/>
          <w:numId w:val="138"/>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Индивидуальные специальные транспортные средства</w:t>
      </w:r>
      <w:r>
        <w:rPr>
          <w:rFonts w:ascii="inherit" w:hAnsi="inherit" w:cs="Arial"/>
          <w:color w:val="333333"/>
          <w:sz w:val="27"/>
          <w:szCs w:val="27"/>
        </w:rPr>
        <w:t> (специальные легковые автомобили, кресла-коляски различной конструкции и др.).</w:t>
      </w:r>
    </w:p>
    <w:p w:rsidR="00803442" w:rsidRDefault="00803442" w:rsidP="009B7378">
      <w:pPr>
        <w:numPr>
          <w:ilvl w:val="0"/>
          <w:numId w:val="138"/>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Подъемные средства</w:t>
      </w:r>
      <w:r>
        <w:rPr>
          <w:rFonts w:ascii="inherit" w:hAnsi="inherit" w:cs="Arial"/>
          <w:color w:val="333333"/>
          <w:sz w:val="27"/>
          <w:szCs w:val="27"/>
        </w:rPr>
        <w:t>, специально адаптированные (подъемники лестничные, передвижные, стационарные, лифты пассажирские и др.).</w:t>
      </w:r>
    </w:p>
    <w:p w:rsidR="00803442" w:rsidRDefault="00803442" w:rsidP="0080344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Вышеперечисленные ортопедические средства не исчерпывают многообразия соответствующего номенклатурного перечня, но позволяют сформировать представление о диапазоне возможного содействия процессу медико-социальной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больных с различной патологией на индивидуальном уровне в пределах преимущественно жилищно-бытовой среды обитания (Осадчих А.И., Пихлак А.Э. и др.).</w:t>
      </w:r>
    </w:p>
    <w:p w:rsidR="00803442" w:rsidRDefault="000D7D4D" w:rsidP="00803442">
      <w:pPr>
        <w:shd w:val="clear" w:color="auto" w:fill="FFFFFF"/>
        <w:textAlignment w:val="baseline"/>
        <w:rPr>
          <w:rFonts w:ascii="Arial" w:hAnsi="Arial" w:cs="Arial"/>
          <w:color w:val="333333"/>
          <w:sz w:val="27"/>
          <w:szCs w:val="27"/>
        </w:rPr>
      </w:pPr>
      <w:hyperlink r:id="rId129" w:history="1">
        <w:r w:rsidR="00803442">
          <w:rPr>
            <w:rStyle w:val="a3"/>
            <w:rFonts w:ascii="inherit" w:hAnsi="inherit" w:cs="Arial"/>
            <w:sz w:val="2"/>
            <w:szCs w:val="2"/>
            <w:bdr w:val="none" w:sz="0" w:space="0" w:color="auto" w:frame="1"/>
          </w:rPr>
          <w:t>Поставить закладку</w:t>
        </w:r>
      </w:hyperlink>
    </w:p>
    <w:p w:rsidR="00803442" w:rsidRDefault="00803442" w:rsidP="00803442">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2.10. Эрготерапия (трудотерапия)</w:t>
      </w:r>
    </w:p>
    <w:p w:rsidR="00803442" w:rsidRDefault="00803442" w:rsidP="0080344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Основное средство, реализующее лечебный эффект всей системы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такой группы больных, — ТТ — переходное звено от восстановления здоровья больных к восстановлению их профессиональных навыков. Результаты проведения ТТ:</w:t>
      </w:r>
    </w:p>
    <w:p w:rsidR="00803442" w:rsidRPr="009E4760" w:rsidRDefault="00803442" w:rsidP="009B7378">
      <w:pPr>
        <w:numPr>
          <w:ilvl w:val="0"/>
          <w:numId w:val="1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восстановление нервно-мышечного аппарата путем применения специально дифференцированных видов труда;</w:t>
      </w:r>
    </w:p>
    <w:p w:rsidR="00803442" w:rsidRPr="009E4760" w:rsidRDefault="00803442" w:rsidP="009B7378">
      <w:pPr>
        <w:numPr>
          <w:ilvl w:val="0"/>
          <w:numId w:val="1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общеукрепляющее (тонизирующее) воздействие на организм.</w:t>
      </w:r>
    </w:p>
    <w:p w:rsidR="00803442" w:rsidRPr="009E4760" w:rsidRDefault="00803442" w:rsidP="008034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Кроме того, трудовые занятия оказывают положительное влияние на психику больного, отвлекая его от болезни.</w:t>
      </w:r>
    </w:p>
    <w:p w:rsidR="00803442" w:rsidRPr="009E4760" w:rsidRDefault="00803442" w:rsidP="008034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Применение ТТ основано на следующих </w:t>
      </w:r>
      <w:r w:rsidRPr="009E4760">
        <w:rPr>
          <w:rFonts w:ascii="Times New Roman" w:eastAsia="Times New Roman" w:hAnsi="Times New Roman" w:cs="Times New Roman"/>
          <w:b/>
          <w:bCs/>
          <w:color w:val="333333"/>
          <w:sz w:val="27"/>
          <w:szCs w:val="27"/>
          <w:bdr w:val="none" w:sz="0" w:space="0" w:color="auto" w:frame="1"/>
        </w:rPr>
        <w:t>положениях</w:t>
      </w:r>
      <w:r w:rsidRPr="009E4760">
        <w:rPr>
          <w:rFonts w:ascii="Times New Roman" w:eastAsia="Times New Roman" w:hAnsi="Times New Roman" w:cs="Times New Roman"/>
          <w:color w:val="333333"/>
          <w:sz w:val="27"/>
          <w:szCs w:val="27"/>
        </w:rPr>
        <w:t>.</w:t>
      </w:r>
    </w:p>
    <w:p w:rsidR="00803442" w:rsidRPr="009E4760" w:rsidRDefault="00803442" w:rsidP="009B7378">
      <w:pPr>
        <w:numPr>
          <w:ilvl w:val="0"/>
          <w:numId w:val="1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Трудовые процессы для правильного выбора в соответствии с наблюдающейся у больного патологией и для целесообразной их дозировки должны быть классифицированы по анатомо-физиологическому принципу и сложности выполнения.</w:t>
      </w:r>
    </w:p>
    <w:p w:rsidR="00803442" w:rsidRPr="009E4760" w:rsidRDefault="00803442" w:rsidP="009B7378">
      <w:pPr>
        <w:numPr>
          <w:ilvl w:val="0"/>
          <w:numId w:val="1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Действие ТТ усиливается при сочетанном применении с другими средствами лечения, используемыми в определенной последовательности.</w:t>
      </w:r>
    </w:p>
    <w:p w:rsidR="00803442" w:rsidRPr="009E4760" w:rsidRDefault="00803442" w:rsidP="009B7378">
      <w:pPr>
        <w:numPr>
          <w:ilvl w:val="0"/>
          <w:numId w:val="1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ТТ должна обеспечивать длительную и систематическую работу двигательного аппарата, необходимую для восстановления нарушенных функций.</w:t>
      </w:r>
    </w:p>
    <w:p w:rsidR="00803442" w:rsidRPr="009E4760" w:rsidRDefault="00803442" w:rsidP="009B7378">
      <w:pPr>
        <w:numPr>
          <w:ilvl w:val="0"/>
          <w:numId w:val="1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Переход от восстановления двигательной функции к восстановлению профессиональной трудоспособности легче осуществить с помощью ТТ, так как труд — естественная форма активности человека.</w:t>
      </w:r>
    </w:p>
    <w:p w:rsidR="00803442" w:rsidRPr="009E4760" w:rsidRDefault="00803442" w:rsidP="009B7378">
      <w:pPr>
        <w:numPr>
          <w:ilvl w:val="0"/>
          <w:numId w:val="1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Эффективность восстановления профессиональной трудоспособности зависит от постепенного усложнения трудовых операций и возрастания их интенсивности.</w:t>
      </w:r>
    </w:p>
    <w:p w:rsidR="00803442" w:rsidRPr="009E4760" w:rsidRDefault="00803442" w:rsidP="009B7378">
      <w:pPr>
        <w:numPr>
          <w:ilvl w:val="0"/>
          <w:numId w:val="1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При проведении ТТ необходимо исключить выполнение трудовых операций больным за счет отрицательных компенсаций, приводящих к выработке и закреплению порочного двигательного стереотипа.</w:t>
      </w:r>
    </w:p>
    <w:p w:rsidR="00803442" w:rsidRPr="009E4760" w:rsidRDefault="00803442" w:rsidP="008034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ТТ — это активный лечебный метод восстановления нарушенных функций у больных при помощи полноценной разумной работы, направленной на создание полезного продукта.</w:t>
      </w:r>
    </w:p>
    <w:p w:rsidR="00803442" w:rsidRPr="009E4760" w:rsidRDefault="00803442" w:rsidP="008034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 своему эффекту ТТ является лечебным и профилактическим фактором:</w:t>
      </w:r>
    </w:p>
    <w:p w:rsidR="00803442" w:rsidRPr="009E4760" w:rsidRDefault="00803442" w:rsidP="009B7378">
      <w:pPr>
        <w:numPr>
          <w:ilvl w:val="0"/>
          <w:numId w:val="1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 физической точки зрения ТТ приспосабливает и тренирует больного для использования остаточных функций в оптимальных размерах;</w:t>
      </w:r>
    </w:p>
    <w:p w:rsidR="00803442" w:rsidRPr="009E4760" w:rsidRDefault="00803442" w:rsidP="009B7378">
      <w:pPr>
        <w:numPr>
          <w:ilvl w:val="0"/>
          <w:numId w:val="1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психологически ТТ способствует уравновешиванию больного, отвлекая его внимание от основного заболевания;</w:t>
      </w:r>
    </w:p>
    <w:p w:rsidR="00803442" w:rsidRPr="009E4760" w:rsidRDefault="00803442" w:rsidP="009B7378">
      <w:pPr>
        <w:numPr>
          <w:ilvl w:val="0"/>
          <w:numId w:val="1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 социальной точки зрения ТТ дает возможность работать в коллективе, подготавливая тем самым больного к работе на производстве;</w:t>
      </w:r>
    </w:p>
    <w:p w:rsidR="00803442" w:rsidRPr="009E4760" w:rsidRDefault="00803442" w:rsidP="009B7378">
      <w:pPr>
        <w:numPr>
          <w:ilvl w:val="0"/>
          <w:numId w:val="1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 профессиональной точки зрения ТТ ориентирует больного в выборе той или иной профессии;</w:t>
      </w:r>
    </w:p>
    <w:p w:rsidR="00803442" w:rsidRPr="009E4760" w:rsidRDefault="00803442" w:rsidP="009B7378">
      <w:pPr>
        <w:numPr>
          <w:ilvl w:val="0"/>
          <w:numId w:val="1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 экономической точки зрения ТТ дает возможность убедиться больному в пользе его труда.</w:t>
      </w:r>
    </w:p>
    <w:p w:rsidR="00803442" w:rsidRPr="009E4760" w:rsidRDefault="00803442" w:rsidP="008034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ТТ имеет два основных направления:</w:t>
      </w:r>
    </w:p>
    <w:p w:rsidR="00803442" w:rsidRPr="009E4760" w:rsidRDefault="00803442" w:rsidP="009B7378">
      <w:pPr>
        <w:numPr>
          <w:ilvl w:val="0"/>
          <w:numId w:val="1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занятие трудом;</w:t>
      </w:r>
    </w:p>
    <w:p w:rsidR="00803442" w:rsidRPr="009E4760" w:rsidRDefault="00803442" w:rsidP="009B7378">
      <w:pPr>
        <w:numPr>
          <w:ilvl w:val="0"/>
          <w:numId w:val="1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терапия трудом (Colson J.H., Jentschura G.).</w:t>
      </w:r>
    </w:p>
    <w:p w:rsidR="00803442" w:rsidRPr="009E4760" w:rsidRDefault="00803442" w:rsidP="008034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Занятие трудом</w:t>
      </w:r>
      <w:r w:rsidRPr="009E4760">
        <w:rPr>
          <w:rFonts w:ascii="Times New Roman" w:eastAsia="Times New Roman" w:hAnsi="Times New Roman" w:cs="Times New Roman"/>
          <w:i/>
          <w:iCs/>
          <w:color w:val="333333"/>
          <w:sz w:val="27"/>
          <w:szCs w:val="27"/>
          <w:bdr w:val="none" w:sz="0" w:space="0" w:color="auto" w:frame="1"/>
        </w:rPr>
        <w:t> — </w:t>
      </w:r>
      <w:r w:rsidRPr="009E4760">
        <w:rPr>
          <w:rFonts w:ascii="Times New Roman" w:eastAsia="Times New Roman" w:hAnsi="Times New Roman" w:cs="Times New Roman"/>
          <w:color w:val="333333"/>
          <w:sz w:val="27"/>
          <w:szCs w:val="27"/>
        </w:rPr>
        <w:t>это заполнение свободного от медицинских процедур времени больного, находящегося на стационарном лечении, работой, представляющей для него интерес, отвлекающейот больничной обстановки, улучшающей его настроение. Занятия трудом направлены на максимальную активизацию физической, психологической деятельности больного и помощь ему в преодолении болезни. Следует подчеркнуть психологический эффект подобных занятий, особенно при длительном течении заболевания.</w:t>
      </w:r>
    </w:p>
    <w:p w:rsidR="00803442" w:rsidRPr="009E4760" w:rsidRDefault="00803442" w:rsidP="008034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Терапия трудом</w:t>
      </w:r>
      <w:r w:rsidRPr="009E4760">
        <w:rPr>
          <w:rFonts w:ascii="Times New Roman" w:eastAsia="Times New Roman" w:hAnsi="Times New Roman" w:cs="Times New Roman"/>
          <w:color w:val="333333"/>
          <w:sz w:val="27"/>
          <w:szCs w:val="27"/>
        </w:rPr>
        <w:t> предусматривает лечебное использование различных трудовых процессов и трудовых операций.</w:t>
      </w:r>
    </w:p>
    <w:p w:rsidR="00803442" w:rsidRPr="009E4760" w:rsidRDefault="00803442" w:rsidP="008034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Лечебный труд характеризуется тремя основными </w:t>
      </w:r>
      <w:r w:rsidRPr="009E4760">
        <w:rPr>
          <w:rFonts w:ascii="Times New Roman" w:eastAsia="Times New Roman" w:hAnsi="Times New Roman" w:cs="Times New Roman"/>
          <w:b/>
          <w:bCs/>
          <w:color w:val="333333"/>
          <w:sz w:val="27"/>
          <w:szCs w:val="27"/>
          <w:bdr w:val="none" w:sz="0" w:space="0" w:color="auto" w:frame="1"/>
        </w:rPr>
        <w:t>признаками</w:t>
      </w:r>
      <w:r w:rsidRPr="009E4760">
        <w:rPr>
          <w:rFonts w:ascii="Times New Roman" w:eastAsia="Times New Roman" w:hAnsi="Times New Roman" w:cs="Times New Roman"/>
          <w:color w:val="333333"/>
          <w:sz w:val="27"/>
          <w:szCs w:val="27"/>
        </w:rPr>
        <w:t> (Beyer W., Weissbach W.).</w:t>
      </w:r>
    </w:p>
    <w:p w:rsidR="00803442" w:rsidRPr="009E4760" w:rsidRDefault="00803442" w:rsidP="009B7378">
      <w:pPr>
        <w:numPr>
          <w:ilvl w:val="0"/>
          <w:numId w:val="14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Труд должен соответствовать физическим способностям больного, поэтому необходимо перед началом занятий провести тщательное клинико-функциональное исследование.</w:t>
      </w:r>
    </w:p>
    <w:p w:rsidR="00803442" w:rsidRPr="009E4760" w:rsidRDefault="00803442" w:rsidP="009B7378">
      <w:pPr>
        <w:numPr>
          <w:ilvl w:val="0"/>
          <w:numId w:val="144"/>
        </w:numPr>
        <w:shd w:val="clear" w:color="auto" w:fill="FFFFFF"/>
        <w:spacing w:after="240" w:line="240" w:lineRule="auto"/>
        <w:ind w:left="0"/>
        <w:textAlignment w:val="baseline"/>
        <w:rPr>
          <w:rFonts w:ascii="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 xml:space="preserve">Труд должен быть осмысленным и полезным для больного. Этим он вызывает чувство гордости за достигнутое и дает возможность больному сохранить </w:t>
      </w:r>
      <w:r w:rsidRPr="009E4760">
        <w:rPr>
          <w:rFonts w:ascii="Times New Roman" w:hAnsi="Times New Roman" w:cs="Times New Roman"/>
          <w:color w:val="333333"/>
          <w:sz w:val="27"/>
          <w:szCs w:val="27"/>
        </w:rPr>
        <w:t>человеческое достоинство, которое основано на том, что он своей деятельностью вносит определенный вклад для блага других людей.</w:t>
      </w:r>
    </w:p>
    <w:p w:rsidR="00803442" w:rsidRPr="009E4760" w:rsidRDefault="00803442" w:rsidP="009B7378">
      <w:pPr>
        <w:numPr>
          <w:ilvl w:val="0"/>
          <w:numId w:val="144"/>
        </w:numPr>
        <w:shd w:val="clear" w:color="auto" w:fill="FFFFFF"/>
        <w:spacing w:after="240" w:line="240" w:lineRule="auto"/>
        <w:ind w:left="0"/>
        <w:textAlignment w:val="baseline"/>
        <w:rPr>
          <w:rFonts w:ascii="Times New Roman" w:hAnsi="Times New Roman" w:cs="Times New Roman"/>
          <w:color w:val="333333"/>
          <w:sz w:val="27"/>
          <w:szCs w:val="27"/>
        </w:rPr>
      </w:pPr>
      <w:r w:rsidRPr="009E4760">
        <w:rPr>
          <w:rFonts w:ascii="Times New Roman" w:hAnsi="Times New Roman" w:cs="Times New Roman"/>
          <w:color w:val="333333"/>
          <w:sz w:val="27"/>
          <w:szCs w:val="27"/>
        </w:rPr>
        <w:t>Труд должен проводиться в рамках кооперативной трудовой деятельности, которая своей организацией не только способствует контакту с другими людьми, но и в большей степени требует взаимозависимости и помощи.</w:t>
      </w:r>
    </w:p>
    <w:p w:rsidR="00803442" w:rsidRPr="009E4760" w:rsidRDefault="000D7D4D" w:rsidP="00803442">
      <w:pPr>
        <w:shd w:val="clear" w:color="auto" w:fill="FFFFFF"/>
        <w:textAlignment w:val="baseline"/>
        <w:rPr>
          <w:rFonts w:ascii="Times New Roman" w:hAnsi="Times New Roman" w:cs="Times New Roman"/>
          <w:color w:val="333333"/>
          <w:sz w:val="27"/>
          <w:szCs w:val="27"/>
        </w:rPr>
      </w:pPr>
      <w:hyperlink r:id="rId130" w:history="1">
        <w:r w:rsidR="00803442" w:rsidRPr="009E4760">
          <w:rPr>
            <w:rStyle w:val="a3"/>
            <w:rFonts w:ascii="Times New Roman" w:hAnsi="Times New Roman" w:cs="Times New Roman"/>
            <w:sz w:val="2"/>
            <w:szCs w:val="2"/>
            <w:u w:val="none"/>
            <w:bdr w:val="none" w:sz="0" w:space="0" w:color="auto" w:frame="1"/>
          </w:rPr>
          <w:t>Поставить закладку</w:t>
        </w:r>
      </w:hyperlink>
    </w:p>
    <w:p w:rsidR="00803442" w:rsidRPr="009E4760" w:rsidRDefault="00803442" w:rsidP="00803442">
      <w:pPr>
        <w:pStyle w:val="2"/>
        <w:shd w:val="clear" w:color="auto" w:fill="FFFFFF"/>
        <w:spacing w:before="240" w:after="240"/>
        <w:textAlignment w:val="baseline"/>
        <w:rPr>
          <w:rFonts w:ascii="Times New Roman" w:hAnsi="Times New Roman" w:cs="Times New Roman"/>
          <w:color w:val="333333"/>
          <w:sz w:val="36"/>
          <w:szCs w:val="36"/>
        </w:rPr>
      </w:pPr>
      <w:r w:rsidRPr="009E4760">
        <w:rPr>
          <w:rFonts w:ascii="Times New Roman" w:hAnsi="Times New Roman" w:cs="Times New Roman"/>
          <w:color w:val="333333"/>
        </w:rPr>
        <w:t>2.10.1. Задачи и формы лечебного труда</w:t>
      </w:r>
    </w:p>
    <w:p w:rsidR="00803442" w:rsidRPr="009E4760" w:rsidRDefault="00803442" w:rsidP="00803442">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Основная </w:t>
      </w:r>
      <w:r w:rsidRPr="009E4760">
        <w:rPr>
          <w:b/>
          <w:bCs/>
          <w:color w:val="333333"/>
          <w:sz w:val="27"/>
          <w:szCs w:val="27"/>
          <w:bdr w:val="none" w:sz="0" w:space="0" w:color="auto" w:frame="1"/>
        </w:rPr>
        <w:t>задача лечебного труда</w:t>
      </w:r>
      <w:r w:rsidRPr="009E4760">
        <w:rPr>
          <w:color w:val="333333"/>
          <w:sz w:val="27"/>
          <w:szCs w:val="27"/>
        </w:rPr>
        <w:t> — дать человеку радость творчества. Так, например, для восстановления способности кисти к сжиманию и разжиманию требуется частое повторение этих движений. Такое упражнение можно выполнять в водной среде (сжимая и разжимая резиновую губку), но у больного быстро наступает физическое и психологическое утомление. Однако если больному предложить поработать с пластилином (глиной), которому он может придать различные формы, он не будет ощущать усталость, так как сосредоточится на изготовлении определенного предмета. В конце такого занятия больной видит результат труда, он доволен этим и, конечно, сам отмечает улучшение функции руки.</w:t>
      </w:r>
    </w:p>
    <w:p w:rsidR="00803442" w:rsidRPr="009E4760" w:rsidRDefault="00803442" w:rsidP="009B7378">
      <w:pPr>
        <w:pStyle w:val="txt"/>
        <w:numPr>
          <w:ilvl w:val="0"/>
          <w:numId w:val="140"/>
        </w:numPr>
        <w:shd w:val="clear" w:color="auto" w:fill="FFFFFF"/>
        <w:spacing w:before="0" w:beforeAutospacing="0" w:after="0" w:afterAutospacing="0" w:line="288" w:lineRule="atLeast"/>
        <w:textAlignment w:val="baseline"/>
        <w:rPr>
          <w:color w:val="333333"/>
          <w:sz w:val="27"/>
          <w:szCs w:val="27"/>
        </w:rPr>
      </w:pPr>
      <w:r w:rsidRPr="009E4760">
        <w:rPr>
          <w:b/>
          <w:bCs/>
          <w:color w:val="333333"/>
          <w:sz w:val="27"/>
          <w:szCs w:val="27"/>
          <w:bdr w:val="none" w:sz="0" w:space="0" w:color="auto" w:frame="1"/>
        </w:rPr>
        <w:t>Вторая задача лечебного труда</w:t>
      </w:r>
      <w:r w:rsidRPr="009E4760">
        <w:rPr>
          <w:color w:val="333333"/>
          <w:sz w:val="27"/>
          <w:szCs w:val="27"/>
        </w:rPr>
        <w:t> состоит в сохранении остаточной функции. Вследствие заболевания или повреждения нервной системы больной выключается из повседневной жизни. Он настроен на нормальную активную жизнь, однако его физические возможности резко ограничиваются. Вначале больному требуются все силы, чтобы преодолеть болезнь или последствия ее, через некоторое время он снова восстанавливает свои силы и желает стать активнее, участвовать в трудовых процессах. Если для этого нет соответствующих условий, больной может впасть в депрессию. Характер его резко меняется, он становится придирчивым, эгоистичным, жалуется на бессонницу, отсутствие аппетита и др. Для сохранения нормального физического и психологического состояния больного необходимо добиться постоянно нарастающей активности его после острой стадии болезни.</w:t>
      </w:r>
    </w:p>
    <w:p w:rsidR="00803442" w:rsidRPr="009E4760" w:rsidRDefault="00803442" w:rsidP="009B7378">
      <w:pPr>
        <w:pStyle w:val="txt"/>
        <w:numPr>
          <w:ilvl w:val="0"/>
          <w:numId w:val="140"/>
        </w:numPr>
        <w:shd w:val="clear" w:color="auto" w:fill="FFFFFF"/>
        <w:spacing w:before="0" w:beforeAutospacing="0" w:after="0" w:afterAutospacing="0" w:line="288" w:lineRule="atLeast"/>
        <w:textAlignment w:val="baseline"/>
        <w:rPr>
          <w:color w:val="333333"/>
          <w:sz w:val="27"/>
          <w:szCs w:val="27"/>
        </w:rPr>
      </w:pPr>
      <w:r w:rsidRPr="009E4760">
        <w:rPr>
          <w:b/>
          <w:bCs/>
          <w:noProof/>
          <w:color w:val="333333"/>
          <w:sz w:val="27"/>
          <w:szCs w:val="27"/>
          <w:bdr w:val="none" w:sz="0" w:space="0" w:color="auto" w:frame="1"/>
        </w:rPr>
        <w:drawing>
          <wp:inline distT="0" distB="0" distL="0" distR="0">
            <wp:extent cx="209550" cy="381000"/>
            <wp:effectExtent l="19050" t="0" r="0" b="0"/>
            <wp:docPr id="12" name="Рисунок 13" descr="https://www.studentlibrary.ru/cgi-bin/mb4x?usr_data=gd-image(doc,ISBN9785970471852-0004,img6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71852-0004,img61.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9E4760">
        <w:rPr>
          <w:b/>
          <w:bCs/>
          <w:color w:val="333333"/>
          <w:sz w:val="27"/>
          <w:szCs w:val="27"/>
          <w:bdr w:val="none" w:sz="0" w:space="0" w:color="auto" w:frame="1"/>
        </w:rPr>
        <w:t>Внимание!</w:t>
      </w:r>
      <w:r w:rsidRPr="009E4760">
        <w:rPr>
          <w:color w:val="333333"/>
          <w:sz w:val="27"/>
          <w:szCs w:val="27"/>
        </w:rPr>
        <w:t> Насколько больному вначале необходимы покой и уход, т.е. пассивность, настолько ему вредит это, когда болезнь уже преодолена.</w:t>
      </w:r>
    </w:p>
    <w:p w:rsidR="009D0110" w:rsidRPr="009E4760" w:rsidRDefault="009D0110" w:rsidP="009D01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Третья задача лечебного труда</w:t>
      </w:r>
      <w:r w:rsidRPr="009E4760">
        <w:rPr>
          <w:rFonts w:ascii="Times New Roman" w:eastAsia="Times New Roman" w:hAnsi="Times New Roman" w:cs="Times New Roman"/>
          <w:color w:val="333333"/>
          <w:sz w:val="27"/>
          <w:szCs w:val="27"/>
        </w:rPr>
        <w:t> — трудовая тренировка для будущей жизни. С помощью соответствующей работы, которая проводится вначале только короткое время и позже — все продолжительнее, можно добиться этой цели. Сознавая значение труда как лечебного фактора, необходимо постоянно искать новые возможности применения поликлинического и стационарного труда во всех медицинских учреждениях.</w:t>
      </w:r>
    </w:p>
    <w:p w:rsidR="009D0110" w:rsidRPr="009E4760" w:rsidRDefault="009D0110" w:rsidP="009D01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Формы ТТ</w:t>
      </w:r>
      <w:r w:rsidRPr="009E4760">
        <w:rPr>
          <w:rFonts w:ascii="Times New Roman" w:eastAsia="Times New Roman" w:hAnsi="Times New Roman" w:cs="Times New Roman"/>
          <w:color w:val="333333"/>
          <w:sz w:val="27"/>
          <w:szCs w:val="27"/>
        </w:rPr>
        <w:t> различны.</w:t>
      </w:r>
    </w:p>
    <w:p w:rsidR="009D0110" w:rsidRPr="009E4760" w:rsidRDefault="009D0110" w:rsidP="009B7378">
      <w:pPr>
        <w:numPr>
          <w:ilvl w:val="0"/>
          <w:numId w:val="14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Тонизирующая </w:t>
      </w:r>
      <w:r w:rsidRPr="009E4760">
        <w:rPr>
          <w:rFonts w:ascii="Times New Roman" w:eastAsia="Times New Roman" w:hAnsi="Times New Roman" w:cs="Times New Roman"/>
          <w:color w:val="333333"/>
          <w:sz w:val="27"/>
          <w:szCs w:val="27"/>
        </w:rPr>
        <w:t>(</w:t>
      </w:r>
      <w:r w:rsidRPr="009E4760">
        <w:rPr>
          <w:rFonts w:ascii="Times New Roman" w:eastAsia="Times New Roman" w:hAnsi="Times New Roman" w:cs="Times New Roman"/>
          <w:b/>
          <w:bCs/>
          <w:color w:val="333333"/>
          <w:sz w:val="27"/>
          <w:szCs w:val="27"/>
          <w:bdr w:val="none" w:sz="0" w:space="0" w:color="auto" w:frame="1"/>
        </w:rPr>
        <w:t>общеукрепляющая</w:t>
      </w:r>
      <w:r w:rsidRPr="009E4760">
        <w:rPr>
          <w:rFonts w:ascii="Times New Roman" w:eastAsia="Times New Roman" w:hAnsi="Times New Roman" w:cs="Times New Roman"/>
          <w:color w:val="333333"/>
          <w:sz w:val="27"/>
          <w:szCs w:val="27"/>
        </w:rPr>
        <w:t>) </w:t>
      </w:r>
      <w:r w:rsidRPr="009E4760">
        <w:rPr>
          <w:rFonts w:ascii="Times New Roman" w:eastAsia="Times New Roman" w:hAnsi="Times New Roman" w:cs="Times New Roman"/>
          <w:b/>
          <w:bCs/>
          <w:color w:val="333333"/>
          <w:sz w:val="27"/>
          <w:szCs w:val="27"/>
          <w:bdr w:val="none" w:sz="0" w:space="0" w:color="auto" w:frame="1"/>
        </w:rPr>
        <w:t>ТТ</w:t>
      </w:r>
      <w:r w:rsidRPr="009E4760">
        <w:rPr>
          <w:rFonts w:ascii="Times New Roman" w:eastAsia="Times New Roman" w:hAnsi="Times New Roman" w:cs="Times New Roman"/>
          <w:color w:val="333333"/>
          <w:sz w:val="27"/>
          <w:szCs w:val="27"/>
        </w:rPr>
        <w:t xml:space="preserve"> направлена на поддержание общего жизненного тонуса больного, его трудоспособности и </w:t>
      </w:r>
      <w:r w:rsidRPr="009E4760">
        <w:rPr>
          <w:rFonts w:ascii="Times New Roman" w:eastAsia="Times New Roman" w:hAnsi="Times New Roman" w:cs="Times New Roman"/>
          <w:color w:val="333333"/>
          <w:sz w:val="27"/>
          <w:szCs w:val="27"/>
        </w:rPr>
        <w:lastRenderedPageBreak/>
        <w:t>способности к физической нагрузке, сниженных в результате длительного течения заболевания.</w:t>
      </w:r>
    </w:p>
    <w:p w:rsidR="009D0110" w:rsidRPr="009E4760" w:rsidRDefault="009D0110" w:rsidP="009B7378">
      <w:pPr>
        <w:numPr>
          <w:ilvl w:val="0"/>
          <w:numId w:val="14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Восстановительная ТТ</w:t>
      </w:r>
      <w:r w:rsidRPr="009E4760">
        <w:rPr>
          <w:rFonts w:ascii="Times New Roman" w:eastAsia="Times New Roman" w:hAnsi="Times New Roman" w:cs="Times New Roman"/>
          <w:color w:val="333333"/>
          <w:sz w:val="27"/>
          <w:szCs w:val="27"/>
        </w:rPr>
        <w:t>, с одной стороны, учитывает интерес больного, а с другой — соответствует его характеру и степени нарушенных двигательных функций.</w:t>
      </w:r>
    </w:p>
    <w:p w:rsidR="009D0110" w:rsidRPr="009E4760" w:rsidRDefault="009D0110" w:rsidP="009B7378">
      <w:pPr>
        <w:numPr>
          <w:ilvl w:val="0"/>
          <w:numId w:val="14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Ориентировочная ТТ</w:t>
      </w:r>
      <w:r w:rsidRPr="009E4760">
        <w:rPr>
          <w:rFonts w:ascii="Times New Roman" w:eastAsia="Times New Roman" w:hAnsi="Times New Roman" w:cs="Times New Roman"/>
          <w:color w:val="333333"/>
          <w:sz w:val="27"/>
          <w:szCs w:val="27"/>
        </w:rPr>
        <w:t> оценивает трудоспособность и профессиональный профиль больного.</w:t>
      </w:r>
    </w:p>
    <w:p w:rsidR="009D0110" w:rsidRPr="009E4760" w:rsidRDefault="009D0110" w:rsidP="009B7378">
      <w:pPr>
        <w:numPr>
          <w:ilvl w:val="0"/>
          <w:numId w:val="14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Продуктивная </w:t>
      </w:r>
      <w:r w:rsidRPr="009E4760">
        <w:rPr>
          <w:rFonts w:ascii="Times New Roman" w:eastAsia="Times New Roman" w:hAnsi="Times New Roman" w:cs="Times New Roman"/>
          <w:color w:val="333333"/>
          <w:sz w:val="27"/>
          <w:szCs w:val="27"/>
        </w:rPr>
        <w:t>(</w:t>
      </w:r>
      <w:r w:rsidRPr="009E4760">
        <w:rPr>
          <w:rFonts w:ascii="Times New Roman" w:eastAsia="Times New Roman" w:hAnsi="Times New Roman" w:cs="Times New Roman"/>
          <w:b/>
          <w:bCs/>
          <w:color w:val="333333"/>
          <w:sz w:val="27"/>
          <w:szCs w:val="27"/>
          <w:bdr w:val="none" w:sz="0" w:space="0" w:color="auto" w:frame="1"/>
        </w:rPr>
        <w:t>производственная</w:t>
      </w:r>
      <w:r w:rsidRPr="009E4760">
        <w:rPr>
          <w:rFonts w:ascii="Times New Roman" w:eastAsia="Times New Roman" w:hAnsi="Times New Roman" w:cs="Times New Roman"/>
          <w:color w:val="333333"/>
          <w:sz w:val="27"/>
          <w:szCs w:val="27"/>
        </w:rPr>
        <w:t>)</w:t>
      </w:r>
      <w:r w:rsidRPr="009E4760">
        <w:rPr>
          <w:rFonts w:ascii="Times New Roman" w:eastAsia="Times New Roman" w:hAnsi="Times New Roman" w:cs="Times New Roman"/>
          <w:b/>
          <w:bCs/>
          <w:color w:val="333333"/>
          <w:sz w:val="27"/>
          <w:szCs w:val="27"/>
          <w:bdr w:val="none" w:sz="0" w:space="0" w:color="auto" w:frame="1"/>
        </w:rPr>
        <w:t> ТТ</w:t>
      </w:r>
      <w:r w:rsidRPr="009E4760">
        <w:rPr>
          <w:rFonts w:ascii="Times New Roman" w:eastAsia="Times New Roman" w:hAnsi="Times New Roman" w:cs="Times New Roman"/>
          <w:color w:val="333333"/>
          <w:sz w:val="27"/>
          <w:szCs w:val="27"/>
        </w:rPr>
        <w:t> является заключительной фазой общего лечения и одновременно переходом к производительному труду.</w:t>
      </w:r>
    </w:p>
    <w:p w:rsidR="009D0110" w:rsidRPr="009E4760" w:rsidRDefault="009D0110" w:rsidP="009D011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ТТ должна проводиться только по назначению врачей и под их постоянным наблюдением. При этом следует учитывать как пожелания самого больного, так и его интеллектуальные возможности. С самого начала подключения в систему лечения больного трудовых навыков врач и инструктор ЛФК должны следить за тем, чтобы они не утомляли больного. Трудовые операции подбирают в соответствии с характером двигательных нарушений, функциональными особенностями двигательного аппарата с учетом движений, совершаемых больным в процессе труда на основе тестов, а также точного технического и биомеханического анализа трудовых операций (табл. 2.15).</w:t>
      </w:r>
    </w:p>
    <w:p w:rsidR="009D0110" w:rsidRPr="009E4760" w:rsidRDefault="009D0110" w:rsidP="009D01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Таблица 2.15.</w:t>
      </w:r>
      <w:r w:rsidRPr="009E4760">
        <w:rPr>
          <w:rFonts w:ascii="Times New Roman" w:eastAsia="Times New Roman" w:hAnsi="Times New Roman" w:cs="Times New Roman"/>
          <w:color w:val="333333"/>
          <w:sz w:val="27"/>
          <w:szCs w:val="27"/>
        </w:rPr>
        <w:t> Шкала оценки элементарных двигательных функций</w:t>
      </w:r>
    </w:p>
    <w:p w:rsidR="00803442" w:rsidRPr="009E4760" w:rsidRDefault="00803442" w:rsidP="009D0110">
      <w:pPr>
        <w:shd w:val="clear" w:color="auto" w:fill="FFFFFF"/>
        <w:spacing w:after="240" w:line="240" w:lineRule="auto"/>
        <w:ind w:left="720"/>
        <w:textAlignment w:val="baseline"/>
        <w:rPr>
          <w:rFonts w:ascii="Times New Roman" w:eastAsia="Times New Roman" w:hAnsi="Times New Roman" w:cs="Times New Roman"/>
          <w:color w:val="333333"/>
          <w:sz w:val="27"/>
          <w:szCs w:val="27"/>
        </w:rPr>
      </w:pPr>
    </w:p>
    <w:tbl>
      <w:tblPr>
        <w:tblW w:w="9694" w:type="dxa"/>
        <w:shd w:val="clear" w:color="auto" w:fill="FFFFFF"/>
        <w:tblCellMar>
          <w:left w:w="0" w:type="dxa"/>
          <w:right w:w="0" w:type="dxa"/>
        </w:tblCellMar>
        <w:tblLook w:val="04A0"/>
      </w:tblPr>
      <w:tblGrid>
        <w:gridCol w:w="841"/>
        <w:gridCol w:w="3791"/>
        <w:gridCol w:w="3346"/>
        <w:gridCol w:w="1716"/>
      </w:tblGrid>
      <w:tr w:rsidR="009D0110" w:rsidRPr="009D0110"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b/>
                <w:bCs/>
                <w:color w:val="333333"/>
                <w:sz w:val="27"/>
                <w:szCs w:val="27"/>
                <w:bdr w:val="none" w:sz="0" w:space="0" w:color="auto" w:frame="1"/>
              </w:rPr>
              <w:t>Баллы</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b/>
                <w:bCs/>
                <w:color w:val="333333"/>
                <w:sz w:val="27"/>
                <w:szCs w:val="27"/>
                <w:bdr w:val="none" w:sz="0" w:space="0" w:color="auto" w:frame="1"/>
              </w:rPr>
              <w:t>Сила мышц</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b/>
                <w:bCs/>
                <w:color w:val="333333"/>
                <w:sz w:val="27"/>
                <w:szCs w:val="27"/>
                <w:bdr w:val="none" w:sz="0" w:space="0" w:color="auto" w:frame="1"/>
              </w:rPr>
              <w:t>Тонус мышц</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b/>
                <w:bCs/>
                <w:color w:val="333333"/>
                <w:sz w:val="27"/>
                <w:szCs w:val="27"/>
                <w:bdr w:val="none" w:sz="0" w:space="0" w:color="auto" w:frame="1"/>
              </w:rPr>
              <w:t>Объект активных движений</w:t>
            </w:r>
          </w:p>
        </w:tc>
      </w:tr>
      <w:tr w:rsidR="009D0110" w:rsidRPr="009D0110"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0</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Нет видимого движения и напряжения мышц при пальпации</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Динамическая контрактура, изменить положение сегмента конечности нельзя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Отсутствие движений</w:t>
            </w:r>
          </w:p>
        </w:tc>
      </w:tr>
      <w:tr w:rsidR="009D0110" w:rsidRPr="009D0110"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1</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Нет видимого движения, но ощущается напряжение мышц</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Резкое повышение тонуса мышц, возможно достижение не более 50% объема нормального движения в суставе</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9D0110" w:rsidRPr="009D0110" w:rsidRDefault="009D0110" w:rsidP="009D0110">
            <w:pPr>
              <w:spacing w:after="0" w:line="240" w:lineRule="auto"/>
              <w:rPr>
                <w:rFonts w:ascii="inherit" w:eastAsia="Times New Roman" w:hAnsi="inherit" w:cs="Arial"/>
                <w:color w:val="333333"/>
                <w:sz w:val="27"/>
                <w:szCs w:val="27"/>
              </w:rPr>
            </w:pPr>
            <w:r w:rsidRPr="009D0110">
              <w:rPr>
                <w:rFonts w:ascii="inherit" w:eastAsia="Times New Roman" w:hAnsi="inherit" w:cs="Arial"/>
                <w:color w:val="333333"/>
                <w:sz w:val="27"/>
                <w:szCs w:val="27"/>
              </w:rPr>
              <w:t>10% нормальног</w:t>
            </w:r>
            <w:r w:rsidR="00380A96">
              <w:rPr>
                <w:rFonts w:ascii="inherit" w:eastAsia="Times New Roman" w:hAnsi="inherit" w:cs="Arial"/>
                <w:color w:val="333333"/>
                <w:sz w:val="27"/>
                <w:szCs w:val="27"/>
              </w:rPr>
              <w:t>о</w:t>
            </w:r>
          </w:p>
        </w:tc>
      </w:tr>
      <w:tr w:rsidR="00380A96" w:rsidRPr="00380A96"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2</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Возможно активное движение в облегченном ИП</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Повышение тонуса мышц, возможно достижение не более 50% объема нормального движения в суставе</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25% нормального</w:t>
            </w:r>
          </w:p>
        </w:tc>
      </w:tr>
      <w:tr w:rsidR="00380A96" w:rsidRPr="00380A96"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3</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Полный или близкий к нему объем произвольного движения против направления силы тяжести</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Умеренный мышечный тонус, возможно достижение 75% нормального движения в суставе</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50% нормального</w:t>
            </w:r>
          </w:p>
        </w:tc>
      </w:tr>
      <w:tr w:rsidR="00380A96" w:rsidRPr="00380A96"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4</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 xml:space="preserve">Небольшое снижение мышечной силы при возможности полного объема произвольного движения с </w:t>
            </w:r>
            <w:r w:rsidRPr="00380A96">
              <w:rPr>
                <w:rFonts w:ascii="inherit" w:eastAsia="Times New Roman" w:hAnsi="inherit" w:cs="Arial"/>
                <w:color w:val="333333"/>
                <w:sz w:val="27"/>
                <w:szCs w:val="27"/>
              </w:rPr>
              <w:lastRenderedPageBreak/>
              <w:t>преодолением как силы тяжести, так и сопротивления врача (инструктора ЛФК)</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lastRenderedPageBreak/>
              <w:t xml:space="preserve">Небольшое увеличение сопротивления пассивному движению по сравнению с нормой, возможен полный </w:t>
            </w:r>
            <w:r w:rsidRPr="00380A96">
              <w:rPr>
                <w:rFonts w:ascii="inherit" w:eastAsia="Times New Roman" w:hAnsi="inherit" w:cs="Arial"/>
                <w:color w:val="333333"/>
                <w:sz w:val="27"/>
                <w:szCs w:val="27"/>
              </w:rPr>
              <w:lastRenderedPageBreak/>
              <w:t>объем при одном пассивном движении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lastRenderedPageBreak/>
              <w:t>75% нормального</w:t>
            </w:r>
          </w:p>
        </w:tc>
      </w:tr>
      <w:tr w:rsidR="00380A96" w:rsidRPr="00380A96" w:rsidTr="00380A96">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lastRenderedPageBreak/>
              <w:t>5</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Нормальная мышечная сила</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Нормальное сопротивление мышц при пассивном движении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80A96" w:rsidRPr="00380A96" w:rsidRDefault="00380A96" w:rsidP="00380A96">
            <w:pPr>
              <w:spacing w:after="0" w:line="240" w:lineRule="auto"/>
              <w:rPr>
                <w:rFonts w:ascii="inherit" w:eastAsia="Times New Roman" w:hAnsi="inherit" w:cs="Arial"/>
                <w:color w:val="333333"/>
                <w:sz w:val="27"/>
                <w:szCs w:val="27"/>
              </w:rPr>
            </w:pPr>
            <w:r w:rsidRPr="00380A96">
              <w:rPr>
                <w:rFonts w:ascii="inherit" w:eastAsia="Times New Roman" w:hAnsi="inherit" w:cs="Arial"/>
                <w:color w:val="333333"/>
                <w:sz w:val="27"/>
                <w:szCs w:val="27"/>
              </w:rPr>
              <w:t>Нормальный объем движений</w:t>
            </w:r>
          </w:p>
        </w:tc>
      </w:tr>
    </w:tbl>
    <w:p w:rsidR="009252B9" w:rsidRDefault="009252B9" w:rsidP="00B66313">
      <w:pPr>
        <w:shd w:val="clear" w:color="auto" w:fill="FFFFFF"/>
        <w:spacing w:after="0" w:line="240" w:lineRule="auto"/>
        <w:ind w:left="720"/>
        <w:textAlignment w:val="baseline"/>
        <w:rPr>
          <w:rFonts w:ascii="Arial" w:eastAsia="Times New Roman" w:hAnsi="Arial" w:cs="Arial"/>
          <w:color w:val="333333"/>
          <w:sz w:val="27"/>
          <w:szCs w:val="27"/>
        </w:rPr>
      </w:pPr>
    </w:p>
    <w:p w:rsidR="00380A96" w:rsidRDefault="00380A96" w:rsidP="00380A96">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 строгой дозировке нагрузки на нервно-мышечный аппарат ТТ, так же как и ЛГ, может быть использована на ранних этапах лечения (например, после острого периода заболевания). Трудовые процессы назначают в соответствии с клиническими особенностями заболевания и функциональными возможностями двигательного аппарата.</w:t>
      </w:r>
    </w:p>
    <w:p w:rsidR="00380A96" w:rsidRDefault="000D7D4D" w:rsidP="00380A96">
      <w:pPr>
        <w:shd w:val="clear" w:color="auto" w:fill="FFFFFF"/>
        <w:textAlignment w:val="baseline"/>
        <w:rPr>
          <w:rFonts w:ascii="Arial" w:hAnsi="Arial" w:cs="Arial"/>
          <w:color w:val="333333"/>
          <w:sz w:val="27"/>
          <w:szCs w:val="27"/>
        </w:rPr>
      </w:pPr>
      <w:hyperlink r:id="rId131" w:history="1">
        <w:r w:rsidR="00380A96">
          <w:rPr>
            <w:rStyle w:val="a3"/>
            <w:rFonts w:ascii="inherit" w:hAnsi="inherit" w:cs="Arial"/>
            <w:sz w:val="2"/>
            <w:szCs w:val="2"/>
            <w:u w:val="none"/>
            <w:bdr w:val="none" w:sz="0" w:space="0" w:color="auto" w:frame="1"/>
          </w:rPr>
          <w:t>Поставить закладку</w:t>
        </w:r>
      </w:hyperlink>
    </w:p>
    <w:p w:rsidR="00380A96" w:rsidRDefault="00380A96" w:rsidP="00380A96">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2.10.2. Категории и режимы труда</w:t>
      </w:r>
    </w:p>
    <w:p w:rsidR="00380A96" w:rsidRDefault="00380A96" w:rsidP="00380A9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Разнообразие видов труда позволяет использовать их в зависимости от патологических изменений и профессии больного. Для практического применения С.В. Третьяков рекомендует разделение видов труда на пять категорий:</w:t>
      </w:r>
    </w:p>
    <w:p w:rsidR="00380A96" w:rsidRDefault="00380A96" w:rsidP="009B7378">
      <w:pPr>
        <w:numPr>
          <w:ilvl w:val="0"/>
          <w:numId w:val="145"/>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I категория</w:t>
      </w:r>
      <w:r>
        <w:rPr>
          <w:rFonts w:ascii="inherit" w:hAnsi="inherit" w:cs="Arial"/>
          <w:color w:val="333333"/>
          <w:sz w:val="27"/>
          <w:szCs w:val="27"/>
        </w:rPr>
        <w:t> — подсобные работы, в которые входят бытовые работы, аналогичные хозяйственной работе по системе самообслуживания в рамках потребности отделения (для больных, не имеющих или глубоко утративших профессиональные навыки, а также с измененными трудовыми навыками).</w:t>
      </w:r>
    </w:p>
    <w:p w:rsidR="00380A96" w:rsidRDefault="00380A96" w:rsidP="009B7378">
      <w:pPr>
        <w:numPr>
          <w:ilvl w:val="0"/>
          <w:numId w:val="145"/>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II категория</w:t>
      </w:r>
      <w:r>
        <w:rPr>
          <w:rFonts w:ascii="inherit" w:hAnsi="inherit" w:cs="Arial"/>
          <w:color w:val="333333"/>
          <w:sz w:val="27"/>
          <w:szCs w:val="27"/>
        </w:rPr>
        <w:t> — простые ручные однообразные работы на одной оторванной от цикла операции, несложные хозяйственные работы по самообслуживанию</w:t>
      </w:r>
    </w:p>
    <w:p w:rsidR="00380A96" w:rsidRPr="009E4760" w:rsidRDefault="00380A96" w:rsidP="009B7378">
      <w:pPr>
        <w:numPr>
          <w:ilvl w:val="0"/>
          <w:numId w:val="14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внутри самого помещения (уборка мусора, пыли и грязи со стен, стеллажей и др.).</w:t>
      </w:r>
    </w:p>
    <w:p w:rsidR="00380A96" w:rsidRPr="009E4760" w:rsidRDefault="00380A96" w:rsidP="009B7378">
      <w:pPr>
        <w:numPr>
          <w:ilvl w:val="0"/>
          <w:numId w:val="14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III категория</w:t>
      </w:r>
      <w:r w:rsidRPr="009E4760">
        <w:rPr>
          <w:rFonts w:ascii="Times New Roman" w:eastAsia="Times New Roman" w:hAnsi="Times New Roman" w:cs="Times New Roman"/>
          <w:color w:val="333333"/>
          <w:sz w:val="27"/>
          <w:szCs w:val="27"/>
        </w:rPr>
        <w:t> — ручной труд с элементами разнообразия операций или применением усложненных механизмов, сборочные работы на нескольких операциях неполного цикла сборки, хозяйственные работы.</w:t>
      </w:r>
    </w:p>
    <w:p w:rsidR="00380A96" w:rsidRPr="009E4760" w:rsidRDefault="00380A96" w:rsidP="009B7378">
      <w:pPr>
        <w:numPr>
          <w:ilvl w:val="0"/>
          <w:numId w:val="14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IV категория</w:t>
      </w:r>
      <w:r w:rsidRPr="009E4760">
        <w:rPr>
          <w:rFonts w:ascii="Times New Roman" w:eastAsia="Times New Roman" w:hAnsi="Times New Roman" w:cs="Times New Roman"/>
          <w:color w:val="333333"/>
          <w:sz w:val="27"/>
          <w:szCs w:val="27"/>
        </w:rPr>
        <w:t> — квалифицированный станочный труд, сборочные работы по всем циклам сборки изделий и другие работы аналогичной сложности, хозяйственные работы различного характера по самообслуживанию.</w:t>
      </w:r>
    </w:p>
    <w:p w:rsidR="00380A96" w:rsidRPr="009E4760" w:rsidRDefault="00380A96" w:rsidP="009B7378">
      <w:pPr>
        <w:numPr>
          <w:ilvl w:val="0"/>
          <w:numId w:val="14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V категория</w:t>
      </w:r>
      <w:r w:rsidRPr="009E4760">
        <w:rPr>
          <w:rFonts w:ascii="Times New Roman" w:eastAsia="Times New Roman" w:hAnsi="Times New Roman" w:cs="Times New Roman"/>
          <w:color w:val="333333"/>
          <w:sz w:val="27"/>
          <w:szCs w:val="27"/>
        </w:rPr>
        <w:t> — творческие виды труда, требующие исходного образовательного уровня.</w:t>
      </w:r>
    </w:p>
    <w:p w:rsidR="00380A96" w:rsidRPr="009E4760" w:rsidRDefault="00380A96"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Трудовой режим</w:t>
      </w:r>
      <w:r w:rsidRPr="009E4760">
        <w:rPr>
          <w:rFonts w:ascii="Times New Roman" w:eastAsia="Times New Roman" w:hAnsi="Times New Roman" w:cs="Times New Roman"/>
          <w:color w:val="333333"/>
          <w:sz w:val="27"/>
          <w:szCs w:val="27"/>
        </w:rPr>
        <w:t> устанавливают индивидуально для каждого больного. Он должен отражать уровень трудовой </w:t>
      </w:r>
      <w:r w:rsidRPr="009E4760">
        <w:rPr>
          <w:rFonts w:ascii="Times New Roman" w:eastAsia="Times New Roman" w:hAnsi="Times New Roman" w:cs="Times New Roman"/>
          <w:color w:val="333333"/>
          <w:sz w:val="27"/>
        </w:rPr>
        <w:t>реабилитации</w:t>
      </w:r>
      <w:r w:rsidRPr="009E4760">
        <w:rPr>
          <w:rFonts w:ascii="Times New Roman" w:eastAsia="Times New Roman" w:hAnsi="Times New Roman" w:cs="Times New Roman"/>
          <w:color w:val="333333"/>
          <w:sz w:val="27"/>
          <w:szCs w:val="27"/>
        </w:rPr>
        <w:t> больного, устойчивость трудовой установки, его физическую и психологическую утомляемость и способность к укреплению и восстановлению нарушенных функций (Кукушкина Т.Н. и др.). Выделяют следующие </w:t>
      </w:r>
      <w:r w:rsidRPr="009E4760">
        <w:rPr>
          <w:rFonts w:ascii="Times New Roman" w:eastAsia="Times New Roman" w:hAnsi="Times New Roman" w:cs="Times New Roman"/>
          <w:b/>
          <w:bCs/>
          <w:color w:val="333333"/>
          <w:sz w:val="27"/>
          <w:szCs w:val="27"/>
          <w:bdr w:val="none" w:sz="0" w:space="0" w:color="auto" w:frame="1"/>
        </w:rPr>
        <w:t>виды трудового режима</w:t>
      </w:r>
      <w:r w:rsidRPr="009E4760">
        <w:rPr>
          <w:rFonts w:ascii="Times New Roman" w:eastAsia="Times New Roman" w:hAnsi="Times New Roman" w:cs="Times New Roman"/>
          <w:color w:val="333333"/>
          <w:sz w:val="27"/>
          <w:szCs w:val="27"/>
        </w:rPr>
        <w:t>:</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0-й — режим временного непосещения больным кабинета эрготерапии;</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1-й — режим палатный (больной занимается ТТ в палате);</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2-й — режим ученический (период освоения рекомендованного вида труда);</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3-й — режим сокращенного рабочего дня (предусматривает предоставление больному по медицинским показаниям сокращенного рабочего дня до 1 ч в день или дополнительных перерывов в работе);</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4-й — режим полного рабочего дня с ограничением используемых видов работы (предусматривает стабильность трудовой установки больного);</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5-й — режим полного рабочего дня. Больной выполняет различные трудовые операции в пределах рекомендованных видов труда, хозяйственные работы по системе самообслуживания.</w:t>
      </w:r>
    </w:p>
    <w:p w:rsidR="00380A96" w:rsidRPr="009E4760" w:rsidRDefault="00380A96"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Противопоказания для проведения ТТ</w:t>
      </w:r>
      <w:r w:rsidRPr="009E4760">
        <w:rPr>
          <w:rFonts w:ascii="Times New Roman" w:eastAsia="Times New Roman" w:hAnsi="Times New Roman" w:cs="Times New Roman"/>
          <w:color w:val="333333"/>
          <w:sz w:val="27"/>
          <w:szCs w:val="27"/>
        </w:rPr>
        <w:t>:</w:t>
      </w:r>
    </w:p>
    <w:p w:rsidR="00380A96" w:rsidRPr="009E4760" w:rsidRDefault="00380A96" w:rsidP="009B7378">
      <w:pPr>
        <w:numPr>
          <w:ilvl w:val="0"/>
          <w:numId w:val="14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острый период заболевания;</w:t>
      </w:r>
    </w:p>
    <w:p w:rsidR="00380A96" w:rsidRPr="009E4760" w:rsidRDefault="00380A96" w:rsidP="009B7378">
      <w:pPr>
        <w:numPr>
          <w:ilvl w:val="0"/>
          <w:numId w:val="14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воспалительные заболевания в фазе обострения;</w:t>
      </w:r>
    </w:p>
    <w:p w:rsidR="00380A96" w:rsidRPr="009E4760" w:rsidRDefault="00380A96" w:rsidP="009B7378">
      <w:pPr>
        <w:numPr>
          <w:ilvl w:val="0"/>
          <w:numId w:val="14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склонность к кровотечению;</w:t>
      </w:r>
    </w:p>
    <w:p w:rsidR="00380A96" w:rsidRPr="009E4760" w:rsidRDefault="00380A96" w:rsidP="009B7378">
      <w:pPr>
        <w:numPr>
          <w:ilvl w:val="0"/>
          <w:numId w:val="14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злокачественные новообразования;</w:t>
      </w:r>
    </w:p>
    <w:p w:rsidR="00380A96" w:rsidRPr="009E4760" w:rsidRDefault="00380A96" w:rsidP="009B7378">
      <w:pPr>
        <w:numPr>
          <w:ilvl w:val="0"/>
          <w:numId w:val="14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инфекционные заболевания;</w:t>
      </w:r>
    </w:p>
    <w:p w:rsidR="00380A96" w:rsidRPr="009E4760" w:rsidRDefault="00380A96" w:rsidP="009B7378">
      <w:pPr>
        <w:numPr>
          <w:ilvl w:val="0"/>
          <w:numId w:val="14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лихорадочные состояния.</w:t>
      </w:r>
    </w:p>
    <w:p w:rsidR="00380A96" w:rsidRPr="009E4760" w:rsidRDefault="00380A96"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rPr>
        <w:t>Вопросы и задания для самоконтроля</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1. Дайте определение массажа. Назовите виды массажа.</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2. Укажите физиологическое влияние массажа на организм.</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3. Объясните механизм нервно-рефлекторного и гуморального воздействия массажа.</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4. Определите влияние массажа на различные системы организма (нервную, кровеносную, лимфатическую, суставно-мышечную).</w:t>
      </w:r>
    </w:p>
    <w:p w:rsidR="00380A96" w:rsidRPr="009E4760" w:rsidRDefault="00380A96"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5. Назовите показания и абсолютные противопоказания к назначению массажа.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6. Дайте характеристику основных массажных приемов.</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7. Объясните физиологическое действие основных приемов массажа.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8. Основные противопоказания для назначения лечебного массажа: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а) нарушение целостности кожных покровов, пиодермия;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б) онкологические заболевания;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в) угроза кровотечения, тромбоза, варикозное расширение вен;</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г) рубцовые изменения кожи.</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9. Прием массажа «поглаживание» оказывает физиологическое действие на: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а) трофику кожного покрова;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б) тонус кровеносных и лимфатических сосудов;</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в) нервно-рецепторный аппарат;</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lastRenderedPageBreak/>
        <w:t>г) эластичность мышц.</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10. Продолжительность одной процедуры массажа зависит от:</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а) характера и стадии (периода) заболевания (повреждения);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б) величины массируемой поверхности тела;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в) возраста и пола;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г) антропометрических данных пациента.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11. Дайте определение МТ.</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12. Что является предметом изучения МТ?</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13. Перечислите основные отличия МТ от других методов восстановительной медицины.</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14. Назовите факторы, способствующие блокированию сустава.</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15. Сформулируйте особенности мануальной диагностики.</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16. Перечислите терапевтические приемы МТ.</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17. Какие приемы применяют для расслабления спазмированных мышц?</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18. С какой целью применяются приемы мобилизации и манипуляции?</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19. В чем заключается прием аутомобилизации?</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20. Перечислите основные противопоказания к назначению МТ.</w:t>
      </w:r>
    </w:p>
    <w:p w:rsidR="00380A96" w:rsidRPr="009E4760" w:rsidRDefault="00380A96" w:rsidP="009E4760">
      <w:pPr>
        <w:pStyle w:val="txt"/>
        <w:shd w:val="clear" w:color="auto" w:fill="FFFFFF"/>
        <w:spacing w:before="0" w:beforeAutospacing="0" w:after="0" w:afterAutospacing="0" w:line="288" w:lineRule="atLeast"/>
        <w:textAlignment w:val="baseline"/>
        <w:rPr>
          <w:color w:val="333333"/>
          <w:sz w:val="27"/>
          <w:szCs w:val="27"/>
        </w:rPr>
      </w:pPr>
      <w:r w:rsidRPr="009E4760">
        <w:rPr>
          <w:rStyle w:val="a4"/>
          <w:color w:val="333333"/>
          <w:sz w:val="27"/>
          <w:szCs w:val="27"/>
          <w:bdr w:val="none" w:sz="0" w:space="0" w:color="auto" w:frame="1"/>
        </w:rPr>
        <w:t>Дополнительные вопросы по теме «Психокоррекция»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1. Что собой представляет общая и частная психотерапия? Каковы их принципиальные отличия?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2. Какие психологические изменения личности больного могут происходить на разных этапах заболевания (повреждения)?</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3. Перечислите основные факторы, влияющие на процесс психологической реадаптации при заболеваниях (повреждениях).</w:t>
      </w:r>
    </w:p>
    <w:p w:rsidR="00380A96" w:rsidRPr="009E4760" w:rsidRDefault="00380A96" w:rsidP="009E4760">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4. Назовите основные звенья психологической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больных.</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5. Перечислите основные методики психокоррекции. В чем принципиальные особенности каждой методики?</w:t>
      </w:r>
    </w:p>
    <w:p w:rsidR="00380A96" w:rsidRPr="009E4760" w:rsidRDefault="00380A96" w:rsidP="009E4760">
      <w:pPr>
        <w:pStyle w:val="txt"/>
        <w:shd w:val="clear" w:color="auto" w:fill="FFFFFF"/>
        <w:spacing w:before="240" w:beforeAutospacing="0" w:after="0" w:afterAutospacing="0" w:line="288" w:lineRule="atLeast"/>
        <w:textAlignment w:val="baseline"/>
        <w:rPr>
          <w:color w:val="333333"/>
          <w:sz w:val="27"/>
          <w:szCs w:val="27"/>
        </w:rPr>
      </w:pPr>
      <w:r w:rsidRPr="009E4760">
        <w:rPr>
          <w:color w:val="333333"/>
          <w:sz w:val="27"/>
          <w:szCs w:val="27"/>
        </w:rPr>
        <w:t>6. Каковы психологические аспекты аутогенной тренировки?</w:t>
      </w:r>
    </w:p>
    <w:p w:rsidR="00380A96" w:rsidRPr="009E4760" w:rsidRDefault="00380A96" w:rsidP="009E4760">
      <w:pPr>
        <w:shd w:val="clear" w:color="auto" w:fill="FFFFFF"/>
        <w:spacing w:after="0" w:line="240" w:lineRule="auto"/>
        <w:ind w:left="720"/>
        <w:textAlignment w:val="baseline"/>
        <w:rPr>
          <w:rFonts w:ascii="Times New Roman" w:eastAsia="Times New Roman" w:hAnsi="Times New Roman" w:cs="Times New Roman"/>
          <w:color w:val="333333"/>
          <w:sz w:val="27"/>
          <w:szCs w:val="27"/>
        </w:rPr>
      </w:pPr>
    </w:p>
    <w:p w:rsidR="009252B9" w:rsidRPr="009E4760" w:rsidRDefault="009252B9" w:rsidP="009E4760">
      <w:pPr>
        <w:shd w:val="clear" w:color="auto" w:fill="FFFFFF"/>
        <w:spacing w:after="0" w:line="240" w:lineRule="auto"/>
        <w:textAlignment w:val="baseline"/>
        <w:rPr>
          <w:rFonts w:ascii="Times New Roman" w:eastAsia="Times New Roman" w:hAnsi="Times New Roman" w:cs="Times New Roman"/>
          <w:color w:val="333333"/>
          <w:sz w:val="27"/>
          <w:szCs w:val="27"/>
        </w:rPr>
      </w:pPr>
    </w:p>
    <w:p w:rsidR="009252B9" w:rsidRPr="009E4760" w:rsidRDefault="009252B9"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443D67" w:rsidRPr="009E4760" w:rsidRDefault="00443D67" w:rsidP="009E476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CD7855" w:rsidRPr="009E4760" w:rsidRDefault="00CD7855" w:rsidP="009E4760">
      <w:pPr>
        <w:shd w:val="clear" w:color="auto" w:fill="FFFFFF"/>
        <w:spacing w:after="0" w:line="240" w:lineRule="auto"/>
        <w:textAlignment w:val="baseline"/>
        <w:rPr>
          <w:rFonts w:ascii="Times New Roman" w:eastAsia="Times New Roman" w:hAnsi="Times New Roman" w:cs="Times New Roman"/>
          <w:color w:val="333333"/>
          <w:sz w:val="27"/>
          <w:szCs w:val="27"/>
        </w:rPr>
      </w:pPr>
    </w:p>
    <w:p w:rsidR="00CD7855" w:rsidRPr="009E4760" w:rsidRDefault="00CD7855" w:rsidP="009E476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p>
    <w:p w:rsidR="00380A96" w:rsidRDefault="00380A96" w:rsidP="009E4760">
      <w:pPr>
        <w:pStyle w:val="1"/>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Часть 2. </w:t>
      </w:r>
      <w:r>
        <w:rPr>
          <w:rStyle w:val="hilight"/>
          <w:rFonts w:ascii="Arial" w:hAnsi="Arial" w:cs="Arial"/>
          <w:color w:val="333333"/>
          <w:bdr w:val="none" w:sz="0" w:space="0" w:color="auto" w:frame="1"/>
          <w:shd w:val="clear" w:color="auto" w:fill="F1FF58"/>
        </w:rPr>
        <w:t>Реабилитация</w:t>
      </w:r>
      <w:r>
        <w:rPr>
          <w:rFonts w:ascii="Arial" w:hAnsi="Arial" w:cs="Arial"/>
          <w:color w:val="333333"/>
        </w:rPr>
        <w:t> больных с различной патологией</w:t>
      </w:r>
    </w:p>
    <w:p w:rsidR="00380A96" w:rsidRDefault="000D7D4D" w:rsidP="00380A96">
      <w:pPr>
        <w:shd w:val="clear" w:color="auto" w:fill="FFFFFF"/>
        <w:spacing w:line="336" w:lineRule="atLeast"/>
        <w:textAlignment w:val="baseline"/>
        <w:rPr>
          <w:rFonts w:ascii="Arial" w:hAnsi="Arial" w:cs="Arial"/>
          <w:color w:val="333333"/>
          <w:sz w:val="27"/>
          <w:szCs w:val="27"/>
        </w:rPr>
      </w:pPr>
      <w:hyperlink r:id="rId132" w:history="1"/>
      <w:r w:rsidR="002C7598">
        <w:t xml:space="preserve"> </w:t>
      </w:r>
    </w:p>
    <w:p w:rsidR="00380A96" w:rsidRPr="002C7598" w:rsidRDefault="00380A96" w:rsidP="002C7598">
      <w:pPr>
        <w:pStyle w:val="2"/>
        <w:shd w:val="clear" w:color="auto" w:fill="FFFFFF"/>
        <w:spacing w:before="0" w:line="336" w:lineRule="atLeast"/>
        <w:jc w:val="center"/>
        <w:textAlignment w:val="baseline"/>
        <w:rPr>
          <w:rFonts w:ascii="inherit" w:hAnsi="inherit" w:cs="Arial"/>
          <w:color w:val="333333"/>
          <w:sz w:val="36"/>
          <w:szCs w:val="36"/>
        </w:rPr>
      </w:pPr>
      <w:r w:rsidRPr="002C7598">
        <w:rPr>
          <w:rFonts w:ascii="inherit" w:hAnsi="inherit" w:cs="Arial"/>
          <w:color w:val="333333"/>
          <w:sz w:val="36"/>
          <w:szCs w:val="36"/>
        </w:rPr>
        <w:t>Глава 3. </w:t>
      </w:r>
      <w:r w:rsidRPr="002C7598">
        <w:rPr>
          <w:rStyle w:val="hilight"/>
          <w:rFonts w:ascii="inherit" w:hAnsi="inherit" w:cs="Arial"/>
          <w:color w:val="333333"/>
          <w:sz w:val="36"/>
          <w:szCs w:val="36"/>
          <w:bdr w:val="none" w:sz="0" w:space="0" w:color="auto" w:frame="1"/>
          <w:shd w:val="clear" w:color="auto" w:fill="F1FF58"/>
        </w:rPr>
        <w:t>Реабилитация</w:t>
      </w:r>
      <w:r w:rsidRPr="002C7598">
        <w:rPr>
          <w:rFonts w:ascii="inherit" w:hAnsi="inherit" w:cs="Arial"/>
          <w:color w:val="333333"/>
          <w:sz w:val="36"/>
          <w:szCs w:val="36"/>
        </w:rPr>
        <w:t> больных с заболеваниями сердечно-сосудистой системы</w:t>
      </w:r>
    </w:p>
    <w:p w:rsidR="00380A96" w:rsidRDefault="00380A96" w:rsidP="00380A9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Цель занятия</w:t>
      </w:r>
      <w:r>
        <w:rPr>
          <w:rFonts w:ascii="inherit" w:hAnsi="inherit" w:cs="Arial"/>
          <w:color w:val="333333"/>
          <w:sz w:val="27"/>
          <w:szCs w:val="27"/>
        </w:rPr>
        <w:t> — на основании знаний механизмов компенсации нарушенных функций при сердечно-сосудистых заболеваниях научить студентов применять средства, формы и методы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 на различных этапах лечения больного (стационар–поликлиника–санаторий).</w:t>
      </w:r>
    </w:p>
    <w:p w:rsidR="00380A96" w:rsidRDefault="00380A96" w:rsidP="00380A9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Контрольные вопросы для проверки исходных данных.</w:t>
      </w:r>
    </w:p>
    <w:p w:rsidR="00380A96" w:rsidRDefault="00380A96" w:rsidP="00380A9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Аритмии сердца. Возможность возникновения. Нормальный ритм. Частота синусового ритма.</w:t>
      </w:r>
    </w:p>
    <w:p w:rsidR="00380A96" w:rsidRDefault="00380A96" w:rsidP="00380A9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АГ. Первичная (эссенциальная) и вторичные (симптоматические).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3. Артериальная гипотензия. Этио-, патогенез заболевания. Лечение.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4. Атеросклероз. Симптомы, течение. Лечение.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5. ИМ. Симптомы, течение.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6. ИБС. Прогноз. Лечение.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7. Пороки сердца врожденные. Классификация. Клинические проявления и течение.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8. Пороки сердца приобретенные. Этио-, патогенез. Лечение.</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9. Обследование больных с заболеваниями сердечно-сосудистой системы.</w:t>
      </w:r>
    </w:p>
    <w:p w:rsidR="00380A96" w:rsidRPr="009E4760" w:rsidRDefault="00380A96" w:rsidP="00380A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Умения, которые студент должен освоить на занятии.</w:t>
      </w:r>
    </w:p>
    <w:p w:rsidR="00380A96" w:rsidRPr="009E4760" w:rsidRDefault="00380A96" w:rsidP="009B7378">
      <w:pPr>
        <w:numPr>
          <w:ilvl w:val="0"/>
          <w:numId w:val="1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Составить комплексную программу восстановительного лечения больных с заболеваниями сердечно-сосудистой системы.</w:t>
      </w:r>
    </w:p>
    <w:p w:rsidR="00380A96" w:rsidRPr="009E4760" w:rsidRDefault="00380A96" w:rsidP="009B7378">
      <w:pPr>
        <w:numPr>
          <w:ilvl w:val="0"/>
          <w:numId w:val="1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Определить цель, задачи восстановительного лечения.</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Провести функциональную пробу или тестирование. Оценить их результаты.</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Назначить двигательный режим. Определить средства и формы ЛФК.</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Определить дозировку средств ЛФК.</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Проведение процедуры ЛГ, УГГ, дозированной ходьбы, подъема по лестнице у больных с заболеваниями сердечно-сосудистой системы.</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Провести процедуру (сеанс) лечебного массажа больного с патологией сердечно-сосудистой системы.</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Оценить состояние пациента и влияние на него процедуры ЛГ, УГГ, массажа, заполнить документацию, оценить результаты.</w:t>
      </w:r>
    </w:p>
    <w:p w:rsidR="00380A96" w:rsidRPr="009E4760" w:rsidRDefault="00380A96" w:rsidP="009B7378">
      <w:pPr>
        <w:numPr>
          <w:ilvl w:val="0"/>
          <w:numId w:val="1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Обучить пациента безопасному перемещению в пределах кровати, правильному переходу в положение сидя и стоя.</w:t>
      </w:r>
    </w:p>
    <w:p w:rsidR="00380A96" w:rsidRPr="009E4760" w:rsidRDefault="00380A96" w:rsidP="00380A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Структура практического занятия</w:t>
      </w:r>
      <w:r w:rsidRPr="009E4760">
        <w:rPr>
          <w:rFonts w:ascii="Times New Roman" w:eastAsia="Times New Roman" w:hAnsi="Times New Roman" w:cs="Times New Roman"/>
          <w:color w:val="333333"/>
          <w:sz w:val="27"/>
          <w:szCs w:val="27"/>
        </w:rPr>
        <w:t> — стандартная.</w:t>
      </w:r>
    </w:p>
    <w:p w:rsidR="00380A96" w:rsidRPr="009E4760" w:rsidRDefault="00380A96" w:rsidP="00380A96">
      <w:pPr>
        <w:pStyle w:val="2"/>
        <w:shd w:val="clear" w:color="auto" w:fill="FFFFFF"/>
        <w:spacing w:before="240" w:after="240"/>
        <w:textAlignment w:val="baseline"/>
        <w:rPr>
          <w:rFonts w:ascii="Times New Roman" w:hAnsi="Times New Roman" w:cs="Times New Roman"/>
          <w:color w:val="333333"/>
        </w:rPr>
      </w:pPr>
      <w:r w:rsidRPr="009E4760">
        <w:rPr>
          <w:rFonts w:ascii="Times New Roman" w:hAnsi="Times New Roman" w:cs="Times New Roman"/>
          <w:color w:val="333333"/>
        </w:rPr>
        <w:t>3.1. Кардиореабилитация</w:t>
      </w:r>
    </w:p>
    <w:p w:rsidR="00380A96" w:rsidRPr="009E4760" w:rsidRDefault="00380A96" w:rsidP="00380A96">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Сердечно-сосудистые заболевания остаются основной причиной летальности во всем мире. По данным ВОЗ, в РФ на их долю приходится 56% всех смертельных исходов, при этом почти половина из них (26%) обусловлена ИБС. Именно поэтому одной из первостепенных задач здравоохранения остается поиск более эффективных методов профилактики и лечения пациентов с сердечно-сосудистыми заболеваниями (Беленков Ю.Н., Вялков А.И.).</w:t>
      </w:r>
    </w:p>
    <w:p w:rsidR="00380A96" w:rsidRPr="009E4760" w:rsidRDefault="00380A96" w:rsidP="00380A96">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Современное представление о патогенезе заболеваний сердечно-сосудистой системы и механизмах влияния различных средств (методов)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позволяет рассматривать последние как важный фактор предупреждения и лечения болезней системы кровообращения.</w:t>
      </w:r>
    </w:p>
    <w:p w:rsidR="00380A96" w:rsidRPr="009E4760" w:rsidRDefault="00380A96" w:rsidP="00380A96">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В настоящее время полностью отвергнуто бытовавшее ранее мнение о необходимости полного покоя или ограничения подвижности больного на период лечения. Наоборот, малоподвижный образ жизни — один из существенных факторов в развитии таких болезней, как атеросклероз, гипертоническая болезнь и др. Гиподинамия ведет не только к возникновению, но и к прогрессированию многих заболеваний сердечно-сосудистой системы.</w:t>
      </w:r>
    </w:p>
    <w:p w:rsidR="00380A96" w:rsidRPr="009E4760" w:rsidRDefault="00380A96" w:rsidP="00380A96">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При многих болезнях терапевтическая значимость физиологически обоснованных и методически правильно применяемых средств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весьма велика. Стало понятно, что физические нагрузки у пациентов приводят к сокращению периода восстановления и снижению риска осложнений, таких как тромбоэмболия легочной артерии или сердечная недостаточность.</w:t>
      </w:r>
    </w:p>
    <w:p w:rsidR="00380A96" w:rsidRPr="009E4760" w:rsidRDefault="00380A96" w:rsidP="00380A96">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 xml:space="preserve">Таким образом, в настоящее время формируется четкое понимание, что только лишь интервенционных вмешательств и фармакологического лечения сердечно-сосудистых заболеваний недостаточно. В статье 7 Европейской хартии </w:t>
      </w:r>
      <w:r w:rsidRPr="009E4760">
        <w:rPr>
          <w:color w:val="333333"/>
          <w:sz w:val="27"/>
          <w:szCs w:val="27"/>
        </w:rPr>
        <w:lastRenderedPageBreak/>
        <w:t>здорового сердца отмечено, что уменьшение последствий установленных сердечно-сосудистых заболеваний возможно не только за счет ранней диагностики и оптимального лечения, но и при использовании средств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и профилактики, включающих изменение образа жизни.</w:t>
      </w:r>
    </w:p>
    <w:p w:rsidR="00380A96" w:rsidRPr="009E4760" w:rsidRDefault="00380A96" w:rsidP="00380A96">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В Российской Федерации разработана модель кардиореабилитации, являющейся базовой для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пациентов с другими видами заболеваний. Она включает адекватную медикаментозную терапию, физические методы и упражнения (физическая </w:t>
      </w:r>
      <w:r w:rsidRPr="009E4760">
        <w:rPr>
          <w:rStyle w:val="hilight"/>
          <w:color w:val="333333"/>
          <w:sz w:val="27"/>
          <w:szCs w:val="27"/>
          <w:bdr w:val="none" w:sz="0" w:space="0" w:color="auto" w:frame="1"/>
          <w:shd w:val="clear" w:color="auto" w:fill="F1FF58"/>
        </w:rPr>
        <w:t>реабилитация</w:t>
      </w:r>
      <w:r w:rsidRPr="009E4760">
        <w:rPr>
          <w:color w:val="333333"/>
          <w:sz w:val="27"/>
          <w:szCs w:val="27"/>
        </w:rPr>
        <w:t>), лечебное питание, психологическую </w:t>
      </w:r>
      <w:r w:rsidRPr="009E4760">
        <w:rPr>
          <w:rStyle w:val="hilight"/>
          <w:color w:val="333333"/>
          <w:sz w:val="27"/>
          <w:szCs w:val="27"/>
          <w:bdr w:val="none" w:sz="0" w:space="0" w:color="auto" w:frame="1"/>
          <w:shd w:val="clear" w:color="auto" w:fill="F1FF58"/>
        </w:rPr>
        <w:t>реабилитацию</w:t>
      </w:r>
      <w:r w:rsidRPr="009E4760">
        <w:rPr>
          <w:color w:val="333333"/>
          <w:sz w:val="27"/>
          <w:szCs w:val="27"/>
        </w:rPr>
        <w:t> и обучающие технологии (кардиошколы). В соответствии с Порядком оказания медицинской помощи больным сердечно-сосудистыми заболеваниями, утвержденным приказом МЗ РФ от 15.11.2012 г. № 918н,</w:t>
      </w:r>
    </w:p>
    <w:p w:rsidR="00380A96" w:rsidRPr="009E4760" w:rsidRDefault="00380A96" w:rsidP="00380A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медицинская </w:t>
      </w:r>
      <w:r w:rsidRPr="009E4760">
        <w:rPr>
          <w:rFonts w:ascii="Times New Roman" w:eastAsia="Times New Roman" w:hAnsi="Times New Roman" w:cs="Times New Roman"/>
          <w:color w:val="333333"/>
          <w:sz w:val="27"/>
        </w:rPr>
        <w:t>реабилитация</w:t>
      </w:r>
      <w:r w:rsidRPr="009E4760">
        <w:rPr>
          <w:rFonts w:ascii="Times New Roman" w:eastAsia="Times New Roman" w:hAnsi="Times New Roman" w:cs="Times New Roman"/>
          <w:color w:val="333333"/>
          <w:sz w:val="27"/>
          <w:szCs w:val="27"/>
        </w:rPr>
        <w:t> пациентов проводится в специализированных медицинских и санаторно-курортных организациях, куда направляют больных, ранее получивших специализированную, в том числе высокотехнологичную, медицинскую помощь.</w:t>
      </w:r>
    </w:p>
    <w:p w:rsidR="00380A96" w:rsidRPr="009E4760" w:rsidRDefault="00380A96" w:rsidP="00380A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Кардиореабилитация</w:t>
      </w:r>
      <w:r w:rsidRPr="009E4760">
        <w:rPr>
          <w:rFonts w:ascii="Times New Roman" w:eastAsia="Times New Roman" w:hAnsi="Times New Roman" w:cs="Times New Roman"/>
          <w:color w:val="333333"/>
          <w:sz w:val="27"/>
          <w:szCs w:val="27"/>
        </w:rPr>
        <w:t> — это мультидисциплинарное вмешательство, улучшающее физическое и психическое здоровье пациента. В настоящее время кардиореабилитация рекомендована Европейским обществом кардиологов, Американской кардиологической ассоциацией, Американской коллегией кардиологов и обществами РФ (Всероссийское научное общество кардиологов, Общество специалистов по сердечной недостаточности) для лечения пациентов с коронарной болезнью сердца, после острого коронарного события и страдающих хронической сердечной недостаточностью. Выделены краткосрочные и долгосрочные задачи кардиореабилитации (Арутюнов Г.П.).</w:t>
      </w:r>
    </w:p>
    <w:p w:rsidR="00380A96" w:rsidRPr="009E4760" w:rsidRDefault="00380A96" w:rsidP="009B7378">
      <w:pPr>
        <w:numPr>
          <w:ilvl w:val="0"/>
          <w:numId w:val="14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Краткосрочные задачи</w:t>
      </w:r>
      <w:r w:rsidRPr="009E4760">
        <w:rPr>
          <w:rFonts w:ascii="Times New Roman" w:eastAsia="Times New Roman" w:hAnsi="Times New Roman" w:cs="Times New Roman"/>
          <w:color w:val="333333"/>
          <w:sz w:val="27"/>
          <w:szCs w:val="27"/>
        </w:rPr>
        <w:t> кардиореабилитации:</w:t>
      </w:r>
    </w:p>
    <w:p w:rsidR="00380A96" w:rsidRPr="009E4760" w:rsidRDefault="00380A96" w:rsidP="009B7378">
      <w:pPr>
        <w:numPr>
          <w:ilvl w:val="1"/>
          <w:numId w:val="1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стабилизация сердечно-сосудистых заболеваний и обеспечение контроля над его симптомами;</w:t>
      </w:r>
    </w:p>
    <w:p w:rsidR="00380A96" w:rsidRPr="009E4760" w:rsidRDefault="00380A96" w:rsidP="009B7378">
      <w:pPr>
        <w:numPr>
          <w:ilvl w:val="1"/>
          <w:numId w:val="1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восстановление оптимального физического и психологического состояния,</w:t>
      </w:r>
    </w:p>
    <w:p w:rsidR="00380A96" w:rsidRPr="009E4760" w:rsidRDefault="00380A96" w:rsidP="009B7378">
      <w:pPr>
        <w:numPr>
          <w:ilvl w:val="0"/>
          <w:numId w:val="149"/>
        </w:numPr>
        <w:shd w:val="clear" w:color="auto" w:fill="FFFFFF"/>
        <w:spacing w:before="240" w:after="0" w:line="240" w:lineRule="auto"/>
        <w:ind w:left="0"/>
        <w:textAlignment w:val="baseline"/>
        <w:rPr>
          <w:rFonts w:ascii="Times New Roman" w:eastAsia="Times New Roman" w:hAnsi="Times New Roman" w:cs="Times New Roman"/>
          <w:color w:val="333333"/>
          <w:sz w:val="27"/>
          <w:szCs w:val="27"/>
        </w:rPr>
      </w:pPr>
    </w:p>
    <w:p w:rsidR="00380A96" w:rsidRPr="009E4760" w:rsidRDefault="00380A96" w:rsidP="009B7378">
      <w:pPr>
        <w:numPr>
          <w:ilvl w:val="1"/>
          <w:numId w:val="1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необходимого для возвращения пациента к привычному образу жизни;</w:t>
      </w:r>
    </w:p>
    <w:p w:rsidR="00380A96" w:rsidRPr="009E4760" w:rsidRDefault="00380A96" w:rsidP="009B7378">
      <w:pPr>
        <w:numPr>
          <w:ilvl w:val="1"/>
          <w:numId w:val="1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снижение риска рецидивов болезни, улучшение качества жизни.</w:t>
      </w:r>
    </w:p>
    <w:p w:rsidR="00380A96" w:rsidRPr="009E4760" w:rsidRDefault="00380A96" w:rsidP="009B7378">
      <w:pPr>
        <w:numPr>
          <w:ilvl w:val="0"/>
          <w:numId w:val="14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Долгосрочные задачи</w:t>
      </w:r>
      <w:r w:rsidRPr="009E4760">
        <w:rPr>
          <w:rFonts w:ascii="Times New Roman" w:eastAsia="Times New Roman" w:hAnsi="Times New Roman" w:cs="Times New Roman"/>
          <w:color w:val="333333"/>
          <w:sz w:val="27"/>
          <w:szCs w:val="27"/>
        </w:rPr>
        <w:t> кардиореабилитации:</w:t>
      </w:r>
    </w:p>
    <w:p w:rsidR="00380A96" w:rsidRPr="009E4760" w:rsidRDefault="00380A96" w:rsidP="009B7378">
      <w:pPr>
        <w:numPr>
          <w:ilvl w:val="1"/>
          <w:numId w:val="1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выявление и устранение факторов риска;</w:t>
      </w:r>
    </w:p>
    <w:p w:rsidR="00380A96" w:rsidRPr="009E4760" w:rsidRDefault="00380A96" w:rsidP="009B7378">
      <w:pPr>
        <w:numPr>
          <w:ilvl w:val="1"/>
          <w:numId w:val="1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стабилизация или предотвращение прогрессирования атеросклеротического процесса;</w:t>
      </w:r>
    </w:p>
    <w:p w:rsidR="00380A96" w:rsidRPr="009E4760" w:rsidRDefault="00380A96" w:rsidP="009B7378">
      <w:pPr>
        <w:numPr>
          <w:ilvl w:val="1"/>
          <w:numId w:val="1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снижение заболеваемости и смертности.</w:t>
      </w:r>
    </w:p>
    <w:p w:rsidR="00380A96" w:rsidRPr="009E4760" w:rsidRDefault="00380A96" w:rsidP="00380A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Процесс кардиореабилитации разделяют на четыре этапа, последовательно сменяющих друг друга (Арутюнов Г.П., Карпов Ю.А., Аронов Д.М.).</w:t>
      </w:r>
    </w:p>
    <w:p w:rsidR="00380A96" w:rsidRPr="009E4760" w:rsidRDefault="00380A96" w:rsidP="009B7378">
      <w:pPr>
        <w:numPr>
          <w:ilvl w:val="0"/>
          <w:numId w:val="15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1-й этап</w:t>
      </w:r>
      <w:r w:rsidRPr="009E4760">
        <w:rPr>
          <w:rFonts w:ascii="Times New Roman" w:eastAsia="Times New Roman" w:hAnsi="Times New Roman" w:cs="Times New Roman"/>
          <w:color w:val="333333"/>
          <w:sz w:val="27"/>
          <w:szCs w:val="27"/>
        </w:rPr>
        <w:t> (3–4 дня либо до стабилизации состояния пациента) — госпитальный. Задачи: информирование и оказание психологической поддержки пациенту.</w:t>
      </w:r>
    </w:p>
    <w:p w:rsidR="00380A96" w:rsidRPr="009E4760" w:rsidRDefault="00380A96" w:rsidP="009B7378">
      <w:pPr>
        <w:numPr>
          <w:ilvl w:val="0"/>
          <w:numId w:val="15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lastRenderedPageBreak/>
        <w:t>2-й этап</w:t>
      </w:r>
      <w:r w:rsidRPr="009E4760">
        <w:rPr>
          <w:rFonts w:ascii="Times New Roman" w:eastAsia="Times New Roman" w:hAnsi="Times New Roman" w:cs="Times New Roman"/>
          <w:color w:val="333333"/>
          <w:sz w:val="27"/>
          <w:szCs w:val="27"/>
        </w:rPr>
        <w:t> (продолжение госпитального этапа) — составление плана последующего лечения и обследования пациента, обсуждение с пациентом дальнейшего течения заболевания. Перед выпиской из стационара рекомендовано проведение нагрузочного теста для определения толерантности к физической нагрузке.</w:t>
      </w:r>
    </w:p>
    <w:p w:rsidR="00380A96" w:rsidRPr="009E4760" w:rsidRDefault="00380A96" w:rsidP="009B7378">
      <w:pPr>
        <w:numPr>
          <w:ilvl w:val="0"/>
          <w:numId w:val="15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3-й этап</w:t>
      </w:r>
      <w:r w:rsidRPr="009E4760">
        <w:rPr>
          <w:rFonts w:ascii="Times New Roman" w:eastAsia="Times New Roman" w:hAnsi="Times New Roman" w:cs="Times New Roman"/>
          <w:color w:val="333333"/>
          <w:sz w:val="27"/>
          <w:szCs w:val="27"/>
        </w:rPr>
        <w:t> (до 6–13 нед после острого коронарного события). Это стадия начала </w:t>
      </w:r>
      <w:r w:rsidRPr="009E4760">
        <w:rPr>
          <w:rFonts w:ascii="Times New Roman" w:eastAsia="Times New Roman" w:hAnsi="Times New Roman" w:cs="Times New Roman"/>
          <w:color w:val="333333"/>
          <w:sz w:val="27"/>
        </w:rPr>
        <w:t>реабилитационной</w:t>
      </w:r>
      <w:r w:rsidRPr="009E4760">
        <w:rPr>
          <w:rFonts w:ascii="Times New Roman" w:eastAsia="Times New Roman" w:hAnsi="Times New Roman" w:cs="Times New Roman"/>
          <w:color w:val="333333"/>
          <w:sz w:val="27"/>
          <w:szCs w:val="27"/>
        </w:rPr>
        <w:t> программы, включающей физические тренировки и обучающие мероприятия. Важное значение имеют психосоциальная поддержка, консультации, касающиеся факторов риска и здорового образа жизни. Физические тренировки проводят на базе медицинских учреждений.</w:t>
      </w:r>
    </w:p>
    <w:p w:rsidR="00380A96" w:rsidRPr="009E4760" w:rsidRDefault="00380A96" w:rsidP="009B7378">
      <w:pPr>
        <w:numPr>
          <w:ilvl w:val="0"/>
          <w:numId w:val="150"/>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4-й этап</w:t>
      </w:r>
      <w:r w:rsidRPr="009E4760">
        <w:rPr>
          <w:rFonts w:ascii="Times New Roman" w:eastAsia="Times New Roman" w:hAnsi="Times New Roman" w:cs="Times New Roman"/>
          <w:color w:val="333333"/>
          <w:sz w:val="27"/>
          <w:szCs w:val="27"/>
        </w:rPr>
        <w:t> рассчитан на длительный период времени. Увеличение физической активности, психологическое консультирование, обучение и модификация факторов риска происходят на поликлиническом этапе в рамках школы для пациентов, где должен сохраняться контроль адекватности и безопасности выполнения пациентом рекомендаций по здоровому образу жизни.</w:t>
      </w:r>
    </w:p>
    <w:p w:rsidR="00380A96" w:rsidRPr="009E4760" w:rsidRDefault="00380A96" w:rsidP="00380A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Методы, применяемые в кардиореабилитации.</w:t>
      </w:r>
    </w:p>
    <w:p w:rsidR="00380A96" w:rsidRPr="009E4760" w:rsidRDefault="00380A96" w:rsidP="009B7378">
      <w:pPr>
        <w:numPr>
          <w:ilvl w:val="0"/>
          <w:numId w:val="15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Медикаментозная терапия</w:t>
      </w:r>
      <w:r w:rsidRPr="009E4760">
        <w:rPr>
          <w:rFonts w:ascii="Times New Roman" w:eastAsia="Times New Roman" w:hAnsi="Times New Roman" w:cs="Times New Roman"/>
          <w:color w:val="333333"/>
          <w:sz w:val="27"/>
          <w:szCs w:val="27"/>
        </w:rPr>
        <w:t> с разнообразием способов доставки ЛС в организм (например, инъекционный, ингаляционный, лекарственный электрофорез и др.).</w:t>
      </w:r>
    </w:p>
    <w:p w:rsidR="00380A96" w:rsidRPr="009E4760" w:rsidRDefault="00380A96" w:rsidP="009B7378">
      <w:pPr>
        <w:numPr>
          <w:ilvl w:val="0"/>
          <w:numId w:val="15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Физические факторы. </w:t>
      </w:r>
      <w:r w:rsidRPr="009E4760">
        <w:rPr>
          <w:rFonts w:ascii="Times New Roman" w:eastAsia="Times New Roman" w:hAnsi="Times New Roman" w:cs="Times New Roman"/>
          <w:color w:val="333333"/>
          <w:sz w:val="27"/>
          <w:szCs w:val="27"/>
        </w:rPr>
        <w:t>В последние годы обоснована эффективность включения в </w:t>
      </w:r>
      <w:r w:rsidRPr="009E4760">
        <w:rPr>
          <w:rFonts w:ascii="Times New Roman" w:eastAsia="Times New Roman" w:hAnsi="Times New Roman" w:cs="Times New Roman"/>
          <w:color w:val="333333"/>
          <w:sz w:val="27"/>
        </w:rPr>
        <w:t>реабилитационный</w:t>
      </w:r>
      <w:r w:rsidRPr="009E4760">
        <w:rPr>
          <w:rFonts w:ascii="Times New Roman" w:eastAsia="Times New Roman" w:hAnsi="Times New Roman" w:cs="Times New Roman"/>
          <w:color w:val="333333"/>
          <w:sz w:val="27"/>
          <w:szCs w:val="27"/>
        </w:rPr>
        <w:t> комплекс физических методов при стабильных формах АГ, ИБС, сочетании гипертонической болезни с ИБС, ХСН, разработаны методики применения физических факторов в </w:t>
      </w:r>
      <w:r w:rsidRPr="009E4760">
        <w:rPr>
          <w:rFonts w:ascii="Times New Roman" w:eastAsia="Times New Roman" w:hAnsi="Times New Roman" w:cs="Times New Roman"/>
          <w:color w:val="333333"/>
          <w:sz w:val="27"/>
        </w:rPr>
        <w:t>реабилитации</w:t>
      </w:r>
      <w:r w:rsidRPr="009E4760">
        <w:rPr>
          <w:rFonts w:ascii="Times New Roman" w:eastAsia="Times New Roman" w:hAnsi="Times New Roman" w:cs="Times New Roman"/>
          <w:color w:val="333333"/>
          <w:sz w:val="27"/>
          <w:szCs w:val="27"/>
        </w:rPr>
        <w:t> больных после кардиохирургических вмешательств и операций на сосудах:</w:t>
      </w:r>
    </w:p>
    <w:p w:rsidR="00380A96" w:rsidRPr="009E4760" w:rsidRDefault="00380A96" w:rsidP="009B7378">
      <w:pPr>
        <w:numPr>
          <w:ilvl w:val="1"/>
          <w:numId w:val="1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оперированных по поводу ИБС (после аортокоронарного шунтирования, аневризмэктомии, чрескожной пластики коронарных артерий);</w:t>
      </w:r>
    </w:p>
    <w:p w:rsidR="00380A96" w:rsidRPr="009E4760" w:rsidRDefault="00380A96" w:rsidP="009B7378">
      <w:pPr>
        <w:numPr>
          <w:ilvl w:val="1"/>
          <w:numId w:val="1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после реконструктивных операций на почечных артериях по поводу вазоренальной гипертонии;</w:t>
      </w:r>
    </w:p>
    <w:p w:rsidR="00380A96" w:rsidRPr="009E4760" w:rsidRDefault="00380A96" w:rsidP="009B7378">
      <w:pPr>
        <w:numPr>
          <w:ilvl w:val="1"/>
          <w:numId w:val="1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после операций на брюшной аорте и ее магистральных артериях;</w:t>
      </w:r>
    </w:p>
    <w:p w:rsidR="00380A96" w:rsidRPr="009E4760" w:rsidRDefault="00380A96" w:rsidP="009B7378">
      <w:pPr>
        <w:numPr>
          <w:ilvl w:val="1"/>
          <w:numId w:val="1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после тромбоэмболии в системе легочной артерии.</w:t>
      </w:r>
    </w:p>
    <w:p w:rsidR="003F3575" w:rsidRPr="009E4760" w:rsidRDefault="003F3575" w:rsidP="003F357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Целью лечебного применения физических факторов у больных с поражением сердечно-сосудистой системы является коррекция с их помощью ведущих патофизиологических сдвигов.</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Задачи физиотерапии.</w:t>
      </w:r>
    </w:p>
    <w:p w:rsidR="003F3575" w:rsidRPr="009E4760" w:rsidRDefault="003F3575" w:rsidP="009B7378">
      <w:pPr>
        <w:numPr>
          <w:ilvl w:val="0"/>
          <w:numId w:val="1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Восстановление центрального звена кровообращения — функционального состояния сердца.</w:t>
      </w:r>
    </w:p>
    <w:p w:rsidR="003F3575" w:rsidRPr="009E4760" w:rsidRDefault="003F3575" w:rsidP="009B7378">
      <w:pPr>
        <w:numPr>
          <w:ilvl w:val="0"/>
          <w:numId w:val="1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Влияние на вспомогательные (экстракардиальные) механизмы кровообращения.</w:t>
      </w:r>
    </w:p>
    <w:p w:rsidR="003F3575" w:rsidRPr="009E4760" w:rsidRDefault="003F3575" w:rsidP="009B7378">
      <w:pPr>
        <w:numPr>
          <w:ilvl w:val="0"/>
          <w:numId w:val="1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Воздействие на нервные и нейрогуморальные механизмы регуляции кровообращения.</w:t>
      </w:r>
    </w:p>
    <w:p w:rsidR="003F3575" w:rsidRPr="009E4760" w:rsidRDefault="003F3575" w:rsidP="003F357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Результатом воздействия физических факторов являются улучшение функционального состояния сердечно-сосудистой системы, уменьшение выраженности кардиоцеребрального синдрома, усиление компенсаторных механизмов и увеличение резервных возможностей (миокардиального, коронарного и аэробного резервов), повышение физической работоспособности организма.</w:t>
      </w:r>
    </w:p>
    <w:p w:rsidR="003F3575" w:rsidRPr="009E4760" w:rsidRDefault="003F3575" w:rsidP="009B7378">
      <w:pPr>
        <w:numPr>
          <w:ilvl w:val="0"/>
          <w:numId w:val="1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Психотерапевтическая коррекция</w:t>
      </w:r>
      <w:r w:rsidRPr="009E4760">
        <w:rPr>
          <w:rFonts w:ascii="Times New Roman" w:eastAsia="Times New Roman" w:hAnsi="Times New Roman" w:cs="Times New Roman"/>
          <w:color w:val="333333"/>
          <w:sz w:val="27"/>
          <w:szCs w:val="27"/>
        </w:rPr>
        <w:t> состояния пациентов на различных этапах </w:t>
      </w:r>
      <w:r w:rsidRPr="009E4760">
        <w:rPr>
          <w:rFonts w:ascii="Times New Roman" w:eastAsia="Times New Roman" w:hAnsi="Times New Roman" w:cs="Times New Roman"/>
          <w:color w:val="333333"/>
          <w:sz w:val="27"/>
        </w:rPr>
        <w:t>реабилитации</w:t>
      </w:r>
      <w:r w:rsidRPr="009E4760">
        <w:rPr>
          <w:rFonts w:ascii="Times New Roman" w:eastAsia="Times New Roman" w:hAnsi="Times New Roman" w:cs="Times New Roman"/>
          <w:color w:val="333333"/>
          <w:sz w:val="27"/>
          <w:szCs w:val="27"/>
        </w:rPr>
        <w:t>.</w:t>
      </w:r>
    </w:p>
    <w:p w:rsidR="003F3575" w:rsidRPr="009E4760" w:rsidRDefault="003F3575" w:rsidP="009B7378">
      <w:pPr>
        <w:numPr>
          <w:ilvl w:val="0"/>
          <w:numId w:val="1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Различные средства ЛФК</w:t>
      </w:r>
      <w:r w:rsidRPr="009E4760">
        <w:rPr>
          <w:rFonts w:ascii="Times New Roman" w:eastAsia="Times New Roman" w:hAnsi="Times New Roman" w:cs="Times New Roman"/>
          <w:color w:val="333333"/>
          <w:sz w:val="27"/>
          <w:szCs w:val="27"/>
        </w:rPr>
        <w:t>:</w:t>
      </w:r>
    </w:p>
    <w:p w:rsidR="003F3575" w:rsidRPr="009E4760" w:rsidRDefault="003F3575" w:rsidP="009B7378">
      <w:pPr>
        <w:numPr>
          <w:ilvl w:val="1"/>
          <w:numId w:val="15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физические упражнения в палате, зале ЛФК, водной среде;</w:t>
      </w:r>
    </w:p>
    <w:p w:rsidR="003F3575" w:rsidRPr="009E4760" w:rsidRDefault="003F3575" w:rsidP="009B7378">
      <w:pPr>
        <w:numPr>
          <w:ilvl w:val="1"/>
          <w:numId w:val="15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аэробные и анаэробные тренировки;</w:t>
      </w:r>
    </w:p>
    <w:p w:rsidR="003F3575" w:rsidRPr="009E4760" w:rsidRDefault="003F3575" w:rsidP="009B7378">
      <w:pPr>
        <w:numPr>
          <w:ilvl w:val="1"/>
          <w:numId w:val="15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тренировки с использованием различных тренажеров.</w:t>
      </w:r>
    </w:p>
    <w:p w:rsidR="003F3575" w:rsidRPr="009E4760" w:rsidRDefault="003F3575" w:rsidP="009B7378">
      <w:pPr>
        <w:numPr>
          <w:ilvl w:val="0"/>
          <w:numId w:val="1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Различные виды массажа</w:t>
      </w:r>
      <w:r w:rsidRPr="009E4760">
        <w:rPr>
          <w:rFonts w:ascii="Times New Roman" w:eastAsia="Times New Roman" w:hAnsi="Times New Roman" w:cs="Times New Roman"/>
          <w:color w:val="333333"/>
          <w:sz w:val="27"/>
          <w:szCs w:val="27"/>
        </w:rPr>
        <w:t> (лечебный, точечный, сегментарно-рефлекторный и др.). Массаж является достаточно щадящим методом лечения, но в практике</w:t>
      </w:r>
    </w:p>
    <w:p w:rsidR="003F3575" w:rsidRPr="009E4760" w:rsidRDefault="003F3575" w:rsidP="009B7378">
      <w:pPr>
        <w:numPr>
          <w:ilvl w:val="0"/>
          <w:numId w:val="1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при ИБС и у больных, перенесших ИМ, на этапах выздоровления он чаще назначался по поводу различных сопутствующих заболеваний, чем по поводу основного заболевания. Это обусловлено недостаточной изученностью влияния массажа на гемодинамику этих больных.</w:t>
      </w:r>
    </w:p>
    <w:p w:rsidR="003F3575" w:rsidRPr="009E4760" w:rsidRDefault="003F3575" w:rsidP="003F357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Основными задачами массажа являются:</w:t>
      </w:r>
    </w:p>
    <w:p w:rsidR="003F3575" w:rsidRPr="009E4760" w:rsidRDefault="003F3575" w:rsidP="009B7378">
      <w:pPr>
        <w:numPr>
          <w:ilvl w:val="0"/>
          <w:numId w:val="1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улучшение крово- и лимфообращения в тканях и органах грудной клетки, в частности, увеличение коронарного кровообращения, а следовательно, улучшение питания сердечной мышцы, повышение ее сократительной способности;</w:t>
      </w:r>
    </w:p>
    <w:p w:rsidR="003F3575" w:rsidRPr="009E4760" w:rsidRDefault="003F3575" w:rsidP="009B7378">
      <w:pPr>
        <w:numPr>
          <w:ilvl w:val="0"/>
          <w:numId w:val="1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экономизация работы сердца;</w:t>
      </w:r>
    </w:p>
    <w:p w:rsidR="003F3575" w:rsidRPr="009E4760" w:rsidRDefault="003F3575" w:rsidP="009B7378">
      <w:pPr>
        <w:numPr>
          <w:ilvl w:val="0"/>
          <w:numId w:val="1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восстановление нарушенных процессов обмена как в миокарде, так и в организме в целом;</w:t>
      </w:r>
    </w:p>
    <w:p w:rsidR="003F3575" w:rsidRPr="009E4760" w:rsidRDefault="003F3575" w:rsidP="009B7378">
      <w:pPr>
        <w:numPr>
          <w:ilvl w:val="0"/>
          <w:numId w:val="1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устранение или уменьшение рефлекторных изменений в тканях иннервируемых сегментов С</w:t>
      </w:r>
      <w:r w:rsidRPr="009E4760">
        <w:rPr>
          <w:rFonts w:ascii="Times New Roman" w:eastAsia="Times New Roman" w:hAnsi="Times New Roman" w:cs="Times New Roman"/>
          <w:color w:val="333333"/>
          <w:sz w:val="27"/>
          <w:szCs w:val="27"/>
          <w:bdr w:val="none" w:sz="0" w:space="0" w:color="auto" w:frame="1"/>
          <w:vertAlign w:val="subscript"/>
        </w:rPr>
        <w:t>III</w:t>
      </w:r>
      <w:r w:rsidRPr="009E4760">
        <w:rPr>
          <w:rFonts w:ascii="Times New Roman" w:eastAsia="Times New Roman" w:hAnsi="Times New Roman" w:cs="Times New Roman"/>
          <w:color w:val="333333"/>
          <w:sz w:val="27"/>
          <w:szCs w:val="27"/>
        </w:rPr>
        <w:t>–С</w:t>
      </w:r>
      <w:r w:rsidRPr="009E4760">
        <w:rPr>
          <w:rFonts w:ascii="Times New Roman" w:eastAsia="Times New Roman" w:hAnsi="Times New Roman" w:cs="Times New Roman"/>
          <w:color w:val="333333"/>
          <w:sz w:val="27"/>
          <w:szCs w:val="27"/>
          <w:bdr w:val="none" w:sz="0" w:space="0" w:color="auto" w:frame="1"/>
          <w:vertAlign w:val="subscript"/>
        </w:rPr>
        <w:t>IV</w:t>
      </w:r>
      <w:r w:rsidRPr="009E4760">
        <w:rPr>
          <w:rFonts w:ascii="Times New Roman" w:eastAsia="Times New Roman" w:hAnsi="Times New Roman" w:cs="Times New Roman"/>
          <w:color w:val="333333"/>
          <w:sz w:val="27"/>
          <w:szCs w:val="27"/>
        </w:rPr>
        <w:t>, Th</w:t>
      </w:r>
      <w:r w:rsidRPr="009E4760">
        <w:rPr>
          <w:rFonts w:ascii="Times New Roman" w:eastAsia="Times New Roman" w:hAnsi="Times New Roman" w:cs="Times New Roman"/>
          <w:color w:val="333333"/>
          <w:sz w:val="27"/>
          <w:szCs w:val="27"/>
          <w:bdr w:val="none" w:sz="0" w:space="0" w:color="auto" w:frame="1"/>
          <w:vertAlign w:val="subscript"/>
        </w:rPr>
        <w:t>I</w:t>
      </w:r>
      <w:r w:rsidRPr="009E4760">
        <w:rPr>
          <w:rFonts w:ascii="Times New Roman" w:eastAsia="Times New Roman" w:hAnsi="Times New Roman" w:cs="Times New Roman"/>
          <w:color w:val="333333"/>
          <w:sz w:val="27"/>
          <w:szCs w:val="27"/>
        </w:rPr>
        <w:t>–Th</w:t>
      </w:r>
      <w:r w:rsidRPr="009E4760">
        <w:rPr>
          <w:rFonts w:ascii="Times New Roman" w:eastAsia="Times New Roman" w:hAnsi="Times New Roman" w:cs="Times New Roman"/>
          <w:color w:val="333333"/>
          <w:sz w:val="27"/>
          <w:szCs w:val="27"/>
          <w:bdr w:val="none" w:sz="0" w:space="0" w:color="auto" w:frame="1"/>
          <w:vertAlign w:val="subscript"/>
        </w:rPr>
        <w:t>VIII</w:t>
      </w:r>
      <w:r w:rsidRPr="009E4760">
        <w:rPr>
          <w:rFonts w:ascii="Times New Roman" w:eastAsia="Times New Roman" w:hAnsi="Times New Roman" w:cs="Times New Roman"/>
          <w:color w:val="333333"/>
          <w:sz w:val="27"/>
          <w:szCs w:val="27"/>
        </w:rPr>
        <w:t>, являющихся рефлексогенными зонами сердца.</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i/>
          <w:iCs/>
          <w:color w:val="333333"/>
          <w:sz w:val="27"/>
          <w:szCs w:val="27"/>
          <w:bdr w:val="none" w:sz="0" w:space="0" w:color="auto" w:frame="1"/>
        </w:rPr>
        <w:t>При сосудистых расстройствах</w:t>
      </w:r>
      <w:r w:rsidRPr="009E4760">
        <w:rPr>
          <w:rFonts w:ascii="Times New Roman" w:eastAsia="Times New Roman" w:hAnsi="Times New Roman" w:cs="Times New Roman"/>
          <w:color w:val="333333"/>
          <w:sz w:val="27"/>
          <w:szCs w:val="27"/>
        </w:rPr>
        <w:t>, связанных с недостаточностью лимфатических сосудов, нарушением тонуса капилляров, застоем лимфы и отеками, и по другим показаниям применяется прием «отсасывания», т.е. вначале массируют проксимальный сегмент, ближайший к крупной группе лимфатических узлов, с целью освободить путь лимфе и крови из нижележащего сегмента, затем переходят к массажу дистальных отделов. Например, при отечности стопы сначала массируют мышцы бедра, затем голени и, наконец, область стопы. Применяются приемы поглаживания, растирания, чередующиеся между собой.</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i/>
          <w:iCs/>
          <w:color w:val="333333"/>
          <w:sz w:val="27"/>
          <w:szCs w:val="27"/>
          <w:bdr w:val="none" w:sz="0" w:space="0" w:color="auto" w:frame="1"/>
        </w:rPr>
        <w:t>При недостаточности кровообращения II-А стадии </w:t>
      </w:r>
      <w:r w:rsidRPr="009E4760">
        <w:rPr>
          <w:rFonts w:ascii="Times New Roman" w:eastAsia="Times New Roman" w:hAnsi="Times New Roman" w:cs="Times New Roman"/>
          <w:color w:val="333333"/>
          <w:sz w:val="27"/>
          <w:szCs w:val="27"/>
        </w:rPr>
        <w:t>показан массаж нижних конечностей, а при </w:t>
      </w:r>
      <w:r w:rsidRPr="009E4760">
        <w:rPr>
          <w:rFonts w:ascii="Times New Roman" w:eastAsia="Times New Roman" w:hAnsi="Times New Roman" w:cs="Times New Roman"/>
          <w:i/>
          <w:iCs/>
          <w:color w:val="333333"/>
          <w:sz w:val="27"/>
          <w:szCs w:val="27"/>
          <w:bdr w:val="none" w:sz="0" w:space="0" w:color="auto" w:frame="1"/>
        </w:rPr>
        <w:t>недостаточности кровообращения I стадии </w:t>
      </w:r>
      <w:r w:rsidRPr="009E4760">
        <w:rPr>
          <w:rFonts w:ascii="Times New Roman" w:eastAsia="Times New Roman" w:hAnsi="Times New Roman" w:cs="Times New Roman"/>
          <w:color w:val="333333"/>
          <w:sz w:val="27"/>
          <w:szCs w:val="27"/>
        </w:rPr>
        <w:t xml:space="preserve">— общий </w:t>
      </w:r>
      <w:r w:rsidRPr="009E4760">
        <w:rPr>
          <w:rFonts w:ascii="Times New Roman" w:eastAsia="Times New Roman" w:hAnsi="Times New Roman" w:cs="Times New Roman"/>
          <w:color w:val="333333"/>
          <w:sz w:val="27"/>
          <w:szCs w:val="27"/>
        </w:rPr>
        <w:lastRenderedPageBreak/>
        <w:t>массаж. Применяются приемы массажа — поглаживание и растирание попеременно.</w:t>
      </w:r>
    </w:p>
    <w:p w:rsidR="003F3575" w:rsidRPr="009E4760" w:rsidRDefault="003F3575" w:rsidP="009B7378">
      <w:pPr>
        <w:pStyle w:val="txt"/>
        <w:numPr>
          <w:ilvl w:val="0"/>
          <w:numId w:val="155"/>
        </w:numPr>
        <w:shd w:val="clear" w:color="auto" w:fill="FFFFFF"/>
        <w:spacing w:before="0" w:beforeAutospacing="0" w:after="0" w:afterAutospacing="0" w:line="288" w:lineRule="atLeast"/>
        <w:textAlignment w:val="baseline"/>
        <w:rPr>
          <w:color w:val="333333"/>
          <w:sz w:val="27"/>
          <w:szCs w:val="27"/>
        </w:rPr>
      </w:pPr>
      <w:r w:rsidRPr="009E4760">
        <w:rPr>
          <w:i/>
          <w:iCs/>
          <w:color w:val="333333"/>
          <w:sz w:val="27"/>
          <w:szCs w:val="27"/>
          <w:bdr w:val="none" w:sz="0" w:space="0" w:color="auto" w:frame="1"/>
        </w:rPr>
        <w:t>При атеросклеротических изменениях сердечной мышцы, пороках сердца в стадии компенсации, стенокардии</w:t>
      </w:r>
      <w:r w:rsidRPr="009E4760">
        <w:rPr>
          <w:color w:val="333333"/>
          <w:sz w:val="27"/>
          <w:szCs w:val="27"/>
        </w:rPr>
        <w:t> применяются массажные приемы — поглаживание, растирание и легкое разминание, причем в следующей последовательности: спина, задняя поверхность нижних конечностей, передняя поверхность нижних конечностей, область живота и груди, затем — верхние конечности, плечевой пояс и мышцы шеи.</w:t>
      </w:r>
    </w:p>
    <w:p w:rsidR="003F3575" w:rsidRPr="009E4760" w:rsidRDefault="003F3575" w:rsidP="009B7378">
      <w:pPr>
        <w:pStyle w:val="txt"/>
        <w:numPr>
          <w:ilvl w:val="0"/>
          <w:numId w:val="155"/>
        </w:numPr>
        <w:shd w:val="clear" w:color="auto" w:fill="FFFFFF"/>
        <w:spacing w:before="0" w:beforeAutospacing="0" w:after="0" w:afterAutospacing="0" w:line="288" w:lineRule="atLeast"/>
        <w:textAlignment w:val="baseline"/>
        <w:rPr>
          <w:color w:val="333333"/>
          <w:sz w:val="27"/>
          <w:szCs w:val="27"/>
        </w:rPr>
      </w:pPr>
      <w:r w:rsidRPr="009E4760">
        <w:rPr>
          <w:i/>
          <w:iCs/>
          <w:color w:val="333333"/>
          <w:sz w:val="27"/>
          <w:szCs w:val="27"/>
          <w:bdr w:val="none" w:sz="0" w:space="0" w:color="auto" w:frame="1"/>
        </w:rPr>
        <w:t>При гипертонической болезни </w:t>
      </w:r>
      <w:r w:rsidRPr="009E4760">
        <w:rPr>
          <w:color w:val="333333"/>
          <w:sz w:val="27"/>
          <w:szCs w:val="27"/>
        </w:rPr>
        <w:t>применяется массаж головы, воротниковой зоны и области живота. Массаж начинают с приемов поглаживания и разминания мышц межлопаточной зоны, затем выполняют полукружные растирания остистых отростков вдоль позвоночника, потом массируют трапециевидную мышцу в направлении от шеи и позвоночника к плечевому суставу и к лопаткам (по ходу мышечных волокон). Массаж головы, завершающий этап процедуры, начинают в направлении от затылочного бугра к темени. Применяют массажные приемы «растирание» в сочетании с «поглаживанием» всей волосистой части головы. Вслед за этим проводят массаж лобной и височной областей.</w:t>
      </w:r>
    </w:p>
    <w:p w:rsidR="003F3575" w:rsidRPr="009E4760" w:rsidRDefault="003F3575" w:rsidP="009B7378">
      <w:pPr>
        <w:pStyle w:val="txt"/>
        <w:numPr>
          <w:ilvl w:val="0"/>
          <w:numId w:val="155"/>
        </w:numPr>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Курс массажа рассчитан на 20–25 процедур по 10–15 мин каждый.</w:t>
      </w:r>
    </w:p>
    <w:p w:rsidR="003F3575" w:rsidRPr="009E4760" w:rsidRDefault="003F3575" w:rsidP="003F3575">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Противопоказания. Массаж противопоказан при тяжелых органических заболеваниях сердечно-сосудистой системы в стадии декоменсации, склонности к образованию тромбов, эмболии, остром ИМ, при высоких степенях нарушения кровообращения (II-Б и III).</w:t>
      </w:r>
    </w:p>
    <w:p w:rsidR="003F3575" w:rsidRPr="009E4760" w:rsidRDefault="003F3575" w:rsidP="009B7378">
      <w:pPr>
        <w:numPr>
          <w:ilvl w:val="0"/>
          <w:numId w:val="15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Лечебное питание.</w:t>
      </w:r>
      <w:r w:rsidRPr="009E4760">
        <w:rPr>
          <w:rFonts w:ascii="Times New Roman" w:eastAsia="Times New Roman" w:hAnsi="Times New Roman" w:cs="Times New Roman"/>
          <w:color w:val="333333"/>
          <w:sz w:val="27"/>
          <w:szCs w:val="27"/>
        </w:rPr>
        <w:t> В докладе ВОЗ о состоянии здравоохранения в мире подробно описывается, что 6 важнейших факторов риска являются основополагающими в развитии сердечно-сосудистых заболеваний. Большинство из этих факторов тесно связано с питанием.</w:t>
      </w:r>
    </w:p>
    <w:p w:rsidR="003F3575" w:rsidRPr="009E4760" w:rsidRDefault="003F3575" w:rsidP="003F357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MS Gothic" w:hAnsi="MS Gothic" w:cs="Times New Roman"/>
          <w:color w:val="333333"/>
          <w:sz w:val="27"/>
          <w:szCs w:val="27"/>
        </w:rPr>
        <w:t>♢</w:t>
      </w:r>
      <w:r w:rsidRPr="009E4760">
        <w:rPr>
          <w:rFonts w:ascii="Times New Roman" w:eastAsia="Times New Roman" w:hAnsi="Times New Roman" w:cs="Times New Roman"/>
          <w:color w:val="333333"/>
          <w:sz w:val="27"/>
          <w:szCs w:val="27"/>
        </w:rPr>
        <w:t xml:space="preserve"> Снижение уровня холестерина современная кардиология рассматривает как основной путь профилактики прогрессирования атеросклероза. Хорошо известно, что снижение уровня общего холестерина на 1% снижает риск сердечно-сосудистых осложнений (ИМ и коронарная смерть) на 2% (рис. 3.1).</w:t>
      </w:r>
    </w:p>
    <w:p w:rsidR="003F3575" w:rsidRPr="009E4760" w:rsidRDefault="003F3575" w:rsidP="003F3575">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r w:rsidRPr="009E4760">
        <w:rPr>
          <w:noProof/>
        </w:rPr>
        <w:lastRenderedPageBreak/>
        <w:drawing>
          <wp:inline distT="0" distB="0" distL="0" distR="0">
            <wp:extent cx="4010025" cy="2714625"/>
            <wp:effectExtent l="19050" t="0" r="9525" b="0"/>
            <wp:docPr id="15" name="Рисунок 15" descr="https://www.studentlibrary.ru/cgi-bin/mb4x?usr_data=gd-image(doc,ISBN9785970471852-0005,img6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tudentlibrary.ru/cgi-bin/mb4x?usr_data=gd-image(doc,ISBN9785970471852-0005,img62.png,-1,,00000000,)&amp;hide_Cookie=yes"/>
                    <pic:cNvPicPr>
                      <a:picLocks noChangeAspect="1" noChangeArrowheads="1"/>
                    </pic:cNvPicPr>
                  </pic:nvPicPr>
                  <pic:blipFill>
                    <a:blip r:embed="rId133"/>
                    <a:srcRect/>
                    <a:stretch>
                      <a:fillRect/>
                    </a:stretch>
                  </pic:blipFill>
                  <pic:spPr bwMode="auto">
                    <a:xfrm>
                      <a:off x="0" y="0"/>
                      <a:ext cx="4010025" cy="2714625"/>
                    </a:xfrm>
                    <a:prstGeom prst="rect">
                      <a:avLst/>
                    </a:prstGeom>
                    <a:noFill/>
                    <a:ln w="9525">
                      <a:noFill/>
                      <a:miter lim="800000"/>
                      <a:headEnd/>
                      <a:tailEnd/>
                    </a:ln>
                  </pic:spPr>
                </pic:pic>
              </a:graphicData>
            </a:graphic>
          </wp:inline>
        </w:drawing>
      </w:r>
    </w:p>
    <w:p w:rsidR="003F3575" w:rsidRPr="009E4760" w:rsidRDefault="003F3575" w:rsidP="003F3575">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3F3575" w:rsidRPr="009E4760" w:rsidRDefault="003F3575" w:rsidP="003F3575">
      <w:pPr>
        <w:pStyle w:val="txt"/>
        <w:shd w:val="clear" w:color="auto" w:fill="FFFFFF"/>
        <w:spacing w:before="0" w:beforeAutospacing="0" w:after="0" w:afterAutospacing="0" w:line="288" w:lineRule="atLeast"/>
        <w:textAlignment w:val="baseline"/>
        <w:rPr>
          <w:color w:val="333333"/>
          <w:sz w:val="27"/>
          <w:szCs w:val="27"/>
        </w:rPr>
      </w:pPr>
      <w:r w:rsidRPr="009E4760">
        <w:rPr>
          <w:b/>
          <w:bCs/>
          <w:color w:val="333333"/>
          <w:sz w:val="27"/>
          <w:szCs w:val="27"/>
          <w:bdr w:val="none" w:sz="0" w:space="0" w:color="auto" w:frame="1"/>
        </w:rPr>
        <w:t xml:space="preserve"> Рис. 3.1.</w:t>
      </w:r>
      <w:r w:rsidRPr="009E4760">
        <w:rPr>
          <w:color w:val="333333"/>
          <w:sz w:val="27"/>
          <w:szCs w:val="27"/>
        </w:rPr>
        <w:t> Снижение риска развития сердечно-сосудистых заболеваний</w:t>
      </w:r>
    </w:p>
    <w:p w:rsidR="003F3575" w:rsidRPr="009E4760" w:rsidRDefault="003F3575" w:rsidP="003F3575">
      <w:pPr>
        <w:pStyle w:val="txt"/>
        <w:shd w:val="clear" w:color="auto" w:fill="FFFFFF"/>
        <w:spacing w:before="240" w:beforeAutospacing="0" w:after="240" w:afterAutospacing="0" w:line="288" w:lineRule="atLeast"/>
        <w:textAlignment w:val="baseline"/>
        <w:rPr>
          <w:color w:val="333333"/>
          <w:sz w:val="27"/>
          <w:szCs w:val="27"/>
        </w:rPr>
      </w:pPr>
      <w:r w:rsidRPr="009E4760">
        <w:rPr>
          <w:rFonts w:eastAsia="MS Gothic" w:hAnsi="MS Gothic"/>
          <w:color w:val="333333"/>
          <w:sz w:val="27"/>
          <w:szCs w:val="27"/>
        </w:rPr>
        <w:t>♢</w:t>
      </w:r>
      <w:r w:rsidRPr="009E4760">
        <w:rPr>
          <w:color w:val="333333"/>
          <w:sz w:val="27"/>
          <w:szCs w:val="27"/>
        </w:rPr>
        <w:t xml:space="preserve"> Обеспечение нормальной жизнедеятельности возможно при условии снабжения организма необходимым количеством белков, витаминов, минеральных веществ, воды в нужных для организма соотношениях.</w:t>
      </w:r>
    </w:p>
    <w:p w:rsidR="003F3575" w:rsidRPr="009E4760" w:rsidRDefault="003F3575" w:rsidP="003F3575">
      <w:pPr>
        <w:pStyle w:val="txt"/>
        <w:shd w:val="clear" w:color="auto" w:fill="FFFFFF"/>
        <w:spacing w:before="0" w:beforeAutospacing="0" w:after="0" w:afterAutospacing="0" w:line="288" w:lineRule="atLeast"/>
        <w:textAlignment w:val="baseline"/>
        <w:rPr>
          <w:color w:val="333333"/>
          <w:sz w:val="27"/>
          <w:szCs w:val="27"/>
        </w:rPr>
      </w:pPr>
      <w:r w:rsidRPr="009E4760">
        <w:rPr>
          <w:rFonts w:eastAsia="MS Gothic" w:hAnsi="MS Gothic"/>
          <w:color w:val="333333"/>
          <w:sz w:val="27"/>
          <w:szCs w:val="27"/>
        </w:rPr>
        <w:t>♢</w:t>
      </w:r>
      <w:r w:rsidRPr="009E4760">
        <w:rPr>
          <w:color w:val="333333"/>
          <w:sz w:val="27"/>
          <w:szCs w:val="27"/>
        </w:rPr>
        <w:t> </w:t>
      </w:r>
      <w:r w:rsidRPr="009E4760">
        <w:rPr>
          <w:rStyle w:val="hilight"/>
          <w:color w:val="333333"/>
          <w:sz w:val="27"/>
          <w:szCs w:val="27"/>
          <w:bdr w:val="none" w:sz="0" w:space="0" w:color="auto" w:frame="1"/>
          <w:shd w:val="clear" w:color="auto" w:fill="F1FF58"/>
        </w:rPr>
        <w:t>Основы</w:t>
      </w:r>
      <w:r w:rsidRPr="009E4760">
        <w:rPr>
          <w:color w:val="333333"/>
          <w:sz w:val="27"/>
          <w:szCs w:val="27"/>
        </w:rPr>
        <w:t> рационального питания сводятся к 3 принципам (Покровский А.А.):</w:t>
      </w:r>
    </w:p>
    <w:p w:rsidR="003F3575" w:rsidRPr="009E4760" w:rsidRDefault="003F3575" w:rsidP="003F3575">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1. Соблюдение равновесия между количеством энергии, поступающей в организм с пищей, и количеством энергии, расходуемой человеком во время жизнедеятельности, иначе говоря, баланс энергии.</w:t>
      </w:r>
    </w:p>
    <w:p w:rsidR="003F3575" w:rsidRPr="009E4760" w:rsidRDefault="003F3575" w:rsidP="003F3575">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2. Соблюдение определенного количества и соотношения основных пищевых веществ в питании.</w:t>
      </w:r>
    </w:p>
    <w:p w:rsidR="003F3575" w:rsidRPr="009E4760" w:rsidRDefault="003F3575" w:rsidP="003F3575">
      <w:pPr>
        <w:pStyle w:val="txt"/>
        <w:shd w:val="clear" w:color="auto" w:fill="FFFFFF"/>
        <w:spacing w:before="240" w:beforeAutospacing="0" w:after="240" w:afterAutospacing="0" w:line="288" w:lineRule="atLeast"/>
        <w:textAlignment w:val="baseline"/>
        <w:rPr>
          <w:color w:val="333333"/>
          <w:sz w:val="27"/>
          <w:szCs w:val="27"/>
        </w:rPr>
      </w:pPr>
      <w:r w:rsidRPr="009E4760">
        <w:rPr>
          <w:color w:val="333333"/>
          <w:sz w:val="27"/>
          <w:szCs w:val="27"/>
        </w:rPr>
        <w:t>3. Соблюдение определенного режима питания.</w:t>
      </w:r>
    </w:p>
    <w:p w:rsidR="003F3575" w:rsidRDefault="003F3575" w:rsidP="003F3575">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Рацион питания.</w:t>
      </w:r>
      <w:r>
        <w:rPr>
          <w:rFonts w:ascii="Arial" w:hAnsi="Arial" w:cs="Arial"/>
          <w:color w:val="333333"/>
          <w:sz w:val="27"/>
          <w:szCs w:val="27"/>
        </w:rPr>
        <w:t> Следует учитывать достижение определенных целей:</w:t>
      </w:r>
    </w:p>
    <w:p w:rsidR="003F3575" w:rsidRDefault="003F3575" w:rsidP="003F357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Обеспечение энергетического баланса и оптимального веса.</w:t>
      </w:r>
    </w:p>
    <w:p w:rsidR="003F3575" w:rsidRDefault="003F3575" w:rsidP="003F3575">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Ограничение поступления энергии за счет употребления насыщенных жирных кислот и трансжирных кислот и преимущественное употребление ненасыщенных жирных кислот.</w:t>
      </w:r>
    </w:p>
    <w:p w:rsidR="003F3575" w:rsidRDefault="000D7D4D" w:rsidP="003F3575">
      <w:pPr>
        <w:shd w:val="clear" w:color="auto" w:fill="FFFFFF"/>
        <w:textAlignment w:val="baseline"/>
        <w:rPr>
          <w:rFonts w:ascii="Arial" w:hAnsi="Arial" w:cs="Arial"/>
          <w:color w:val="333333"/>
          <w:sz w:val="27"/>
          <w:szCs w:val="27"/>
        </w:rPr>
      </w:pPr>
      <w:hyperlink r:id="rId134" w:history="1">
        <w:r w:rsidR="003F3575">
          <w:rPr>
            <w:rStyle w:val="a3"/>
            <w:rFonts w:ascii="inherit" w:hAnsi="inherit" w:cs="Arial"/>
            <w:sz w:val="2"/>
            <w:szCs w:val="2"/>
            <w:u w:val="none"/>
            <w:bdr w:val="none" w:sz="0" w:space="0" w:color="auto" w:frame="1"/>
          </w:rPr>
          <w:t>Поставить закладку</w:t>
        </w:r>
      </w:hyperlink>
    </w:p>
    <w:p w:rsidR="003F3575" w:rsidRDefault="003F3575" w:rsidP="003F357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Повышение потребления фруктов и других растительных продуктов, включая овощи, немолотое зерно и орехи.</w:t>
      </w:r>
    </w:p>
    <w:p w:rsidR="003F3575" w:rsidRDefault="003F3575" w:rsidP="003F357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Ограничение потребления «свободных» сахаров.</w:t>
      </w:r>
    </w:p>
    <w:p w:rsidR="003F3575" w:rsidRDefault="003F3575" w:rsidP="003F357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Ограничение потребления (натриевой) соли из всех источников и обеспечение йодированной соли.</w:t>
      </w:r>
    </w:p>
    <w:p w:rsidR="003F3575" w:rsidRPr="009E4760" w:rsidRDefault="003F3575" w:rsidP="003F3575">
      <w:pPr>
        <w:pStyle w:val="txt"/>
        <w:shd w:val="clear" w:color="auto" w:fill="FFFFFF"/>
        <w:spacing w:before="0" w:beforeAutospacing="0" w:after="0" w:afterAutospacing="0" w:line="288" w:lineRule="atLeast"/>
        <w:textAlignment w:val="baseline"/>
        <w:rPr>
          <w:color w:val="333333"/>
          <w:sz w:val="27"/>
          <w:szCs w:val="27"/>
        </w:rPr>
      </w:pPr>
      <w:r w:rsidRPr="009E4760">
        <w:rPr>
          <w:b/>
          <w:bCs/>
          <w:color w:val="333333"/>
          <w:sz w:val="27"/>
          <w:szCs w:val="27"/>
          <w:bdr w:val="none" w:sz="0" w:space="0" w:color="auto" w:frame="1"/>
        </w:rPr>
        <w:t>Подбор </w:t>
      </w:r>
      <w:r w:rsidRPr="009E4760">
        <w:rPr>
          <w:rStyle w:val="hilight"/>
          <w:b/>
          <w:bCs/>
          <w:color w:val="333333"/>
          <w:sz w:val="27"/>
          <w:szCs w:val="27"/>
          <w:bdr w:val="none" w:sz="0" w:space="0" w:color="auto" w:frame="1"/>
          <w:shd w:val="clear" w:color="auto" w:fill="F1FF58"/>
        </w:rPr>
        <w:t>реабилитационных</w:t>
      </w:r>
      <w:r w:rsidRPr="009E4760">
        <w:rPr>
          <w:b/>
          <w:bCs/>
          <w:color w:val="333333"/>
          <w:sz w:val="27"/>
          <w:szCs w:val="27"/>
          <w:bdr w:val="none" w:sz="0" w:space="0" w:color="auto" w:frame="1"/>
        </w:rPr>
        <w:t> программ </w:t>
      </w:r>
      <w:r w:rsidRPr="009E4760">
        <w:rPr>
          <w:color w:val="333333"/>
          <w:sz w:val="27"/>
          <w:szCs w:val="27"/>
        </w:rPr>
        <w:t>(</w:t>
      </w:r>
      <w:r w:rsidRPr="009E4760">
        <w:rPr>
          <w:b/>
          <w:bCs/>
          <w:color w:val="333333"/>
          <w:sz w:val="27"/>
          <w:szCs w:val="27"/>
          <w:bdr w:val="none" w:sz="0" w:space="0" w:color="auto" w:frame="1"/>
        </w:rPr>
        <w:t>комплексов</w:t>
      </w:r>
      <w:r w:rsidRPr="009E4760">
        <w:rPr>
          <w:color w:val="333333"/>
          <w:sz w:val="27"/>
          <w:szCs w:val="27"/>
        </w:rPr>
        <w:t xml:space="preserve">) индивидуально определяется, с одной стороны, нозологией, степенью тяжести и фазой течения заболевания, выраженностью патофизиологических нарушений, сопутствующей </w:t>
      </w:r>
      <w:r w:rsidRPr="009E4760">
        <w:rPr>
          <w:color w:val="333333"/>
          <w:sz w:val="27"/>
          <w:szCs w:val="27"/>
        </w:rPr>
        <w:lastRenderedPageBreak/>
        <w:t>патологией; с другой — механизмом действия применяемой методики, ее возможностью влиять на этиологические факторы и патофизиологические результаты стратегически, симптоматически или вспомогательно.</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Подбор оптимальной физической нагрузки.</w:t>
      </w:r>
      <w:r w:rsidRPr="009E4760">
        <w:rPr>
          <w:rFonts w:ascii="Times New Roman" w:eastAsia="Times New Roman" w:hAnsi="Times New Roman" w:cs="Times New Roman"/>
          <w:color w:val="333333"/>
          <w:sz w:val="27"/>
          <w:szCs w:val="27"/>
        </w:rPr>
        <w:t> При индивидуальном подборе физических нагрузок необходимо определить следующие их параметры:</w:t>
      </w:r>
    </w:p>
    <w:p w:rsidR="003F3575" w:rsidRPr="009E4760" w:rsidRDefault="003F3575" w:rsidP="009B7378">
      <w:pPr>
        <w:numPr>
          <w:ilvl w:val="0"/>
          <w:numId w:val="1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вид (аэробная, анаэробная и др.);</w:t>
      </w:r>
    </w:p>
    <w:p w:rsidR="003F3575" w:rsidRPr="009E4760" w:rsidRDefault="003F3575" w:rsidP="009B7378">
      <w:pPr>
        <w:numPr>
          <w:ilvl w:val="0"/>
          <w:numId w:val="1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интенсивность;</w:t>
      </w:r>
    </w:p>
    <w:p w:rsidR="003F3575" w:rsidRPr="009E4760" w:rsidRDefault="003F3575" w:rsidP="009B7378">
      <w:pPr>
        <w:numPr>
          <w:ilvl w:val="0"/>
          <w:numId w:val="1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продолжительность;</w:t>
      </w:r>
    </w:p>
    <w:p w:rsidR="003F3575" w:rsidRPr="009E4760" w:rsidRDefault="003F3575" w:rsidP="009B7378">
      <w:pPr>
        <w:numPr>
          <w:ilvl w:val="0"/>
          <w:numId w:val="1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частота тренировки.</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Интенсивность, продолжительность и частота тренировки.</w:t>
      </w:r>
      <w:r w:rsidRPr="009E4760">
        <w:rPr>
          <w:rFonts w:ascii="Times New Roman" w:eastAsia="Times New Roman" w:hAnsi="Times New Roman" w:cs="Times New Roman"/>
          <w:color w:val="333333"/>
          <w:sz w:val="27"/>
          <w:szCs w:val="27"/>
        </w:rPr>
        <w:t> В 1995 году Центром контроля и профилактики заболеваний США и Американской коллегией спортивных врачей были даны рекомендации, согласно которым каждый взрослый человек должен выполнять физические нагрузки средней и высокой интенсивности в течение как минимум 30 мин ежедневно. Цель этого обращения к населению — повышение приверженности здоровому образу жизни. Для людей с хроническими заболеваниями, не влияющими на физическую активность, были показаны:</w:t>
      </w:r>
    </w:p>
    <w:p w:rsidR="003F3575" w:rsidRPr="009E4760" w:rsidRDefault="003F3575" w:rsidP="009B7378">
      <w:pPr>
        <w:numPr>
          <w:ilvl w:val="0"/>
          <w:numId w:val="15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аэробные нагрузки</w:t>
      </w:r>
      <w:r w:rsidRPr="009E4760">
        <w:rPr>
          <w:rFonts w:ascii="Times New Roman" w:eastAsia="Times New Roman" w:hAnsi="Times New Roman" w:cs="Times New Roman"/>
          <w:color w:val="333333"/>
          <w:sz w:val="27"/>
          <w:szCs w:val="27"/>
        </w:rPr>
        <w:t>:</w:t>
      </w:r>
    </w:p>
    <w:p w:rsidR="003F3575" w:rsidRPr="009E4760" w:rsidRDefault="003F3575" w:rsidP="009B7378">
      <w:pPr>
        <w:numPr>
          <w:ilvl w:val="1"/>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средней интенсивности в течение как минимум 30 мин в день 5 раз в неделю; или</w:t>
      </w:r>
    </w:p>
    <w:p w:rsidR="003F3575" w:rsidRPr="009E4760" w:rsidRDefault="003F3575" w:rsidP="009B7378">
      <w:pPr>
        <w:numPr>
          <w:ilvl w:val="1"/>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высокой интенсивности в течение как минимум 20 мин в день 3 раза в неделю;</w:t>
      </w:r>
    </w:p>
    <w:p w:rsidR="003F3575" w:rsidRPr="009E4760" w:rsidRDefault="003F3575" w:rsidP="009B7378">
      <w:pPr>
        <w:numPr>
          <w:ilvl w:val="1"/>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возможно сочетание нагрузок средней и высокой интенсивности (например, сочетание быстрой ходьбы по 30 мин 3 раза в неделю и бега по 20 мин 2 раза в неделю);</w:t>
      </w:r>
    </w:p>
    <w:p w:rsidR="003F3575" w:rsidRPr="009E4760" w:rsidRDefault="003F3575" w:rsidP="009B7378">
      <w:pPr>
        <w:numPr>
          <w:ilvl w:val="1"/>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аэробные нагрузки средней интенсивности, эквивалентные быстрой ходьбе и приводящие к значительному увеличению ЧСС, можно суммировать до необходимых 30 мин из блоков по 10 мин и более;</w:t>
      </w:r>
    </w:p>
    <w:p w:rsidR="003F3575" w:rsidRPr="009E4760" w:rsidRDefault="003F3575" w:rsidP="009B7378">
      <w:pPr>
        <w:numPr>
          <w:ilvl w:val="0"/>
          <w:numId w:val="15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анаэробные нагрузки</w:t>
      </w:r>
      <w:r w:rsidRPr="009E4760">
        <w:rPr>
          <w:rFonts w:ascii="Times New Roman" w:eastAsia="Times New Roman" w:hAnsi="Times New Roman" w:cs="Times New Roman"/>
          <w:color w:val="333333"/>
          <w:sz w:val="27"/>
          <w:szCs w:val="27"/>
        </w:rPr>
        <w:t>:</w:t>
      </w:r>
    </w:p>
    <w:p w:rsidR="003F3575" w:rsidRPr="009E4760" w:rsidRDefault="003F3575" w:rsidP="009B7378">
      <w:pPr>
        <w:numPr>
          <w:ilvl w:val="0"/>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проводят как минимум 2 раза в неделю в дни, не следующие друг за другом;</w:t>
      </w:r>
    </w:p>
    <w:p w:rsidR="003F3575" w:rsidRPr="009E4760" w:rsidRDefault="003F3575" w:rsidP="009B7378">
      <w:pPr>
        <w:numPr>
          <w:ilvl w:val="0"/>
          <w:numId w:val="1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8–10 упражнений для крупных мышечных групп;</w:t>
      </w:r>
    </w:p>
    <w:p w:rsidR="003F3575" w:rsidRPr="009E4760" w:rsidRDefault="003F3575" w:rsidP="009B7378">
      <w:pPr>
        <w:numPr>
          <w:ilvl w:val="0"/>
          <w:numId w:val="1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повторов до появления чувства усталости.</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Определение интенсивности нагрузок</w:t>
      </w:r>
      <w:r w:rsidRPr="009E4760">
        <w:rPr>
          <w:rFonts w:ascii="Times New Roman" w:eastAsia="Times New Roman" w:hAnsi="Times New Roman" w:cs="Times New Roman"/>
          <w:color w:val="333333"/>
          <w:sz w:val="27"/>
          <w:szCs w:val="27"/>
        </w:rPr>
        <w:t>:</w:t>
      </w:r>
    </w:p>
    <w:p w:rsidR="003F3575" w:rsidRPr="009E4760" w:rsidRDefault="003F3575" w:rsidP="009B7378">
      <w:pPr>
        <w:numPr>
          <w:ilvl w:val="0"/>
          <w:numId w:val="1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низкая интенсивность: менее 3,0 метаболических единиц (МЕ);</w:t>
      </w:r>
    </w:p>
    <w:p w:rsidR="003F3575" w:rsidRPr="009E4760" w:rsidRDefault="003F3575" w:rsidP="009B7378">
      <w:pPr>
        <w:numPr>
          <w:ilvl w:val="0"/>
          <w:numId w:val="1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средняя интенсивность: 3,0–6,0 метаболических единиц (МЕ);</w:t>
      </w:r>
    </w:p>
    <w:p w:rsidR="003F3575" w:rsidRPr="009E4760" w:rsidRDefault="003F3575" w:rsidP="009B7378">
      <w:pPr>
        <w:numPr>
          <w:ilvl w:val="0"/>
          <w:numId w:val="1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высокая интенсивность: более 6,0 метаболических единиц (МЕ).</w:t>
      </w:r>
    </w:p>
    <w:p w:rsidR="003F3575" w:rsidRPr="009E4760" w:rsidRDefault="003F3575" w:rsidP="003F357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табл. 3.1 приведена интенсивность различных видов физических нагрузок.</w:t>
      </w:r>
    </w:p>
    <w:p w:rsidR="003F3575" w:rsidRPr="009E4760" w:rsidRDefault="003F3575" w:rsidP="003F357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lastRenderedPageBreak/>
        <w:t>Таблица 3.1.</w:t>
      </w:r>
      <w:r w:rsidRPr="009E4760">
        <w:rPr>
          <w:rFonts w:ascii="Times New Roman" w:eastAsia="Times New Roman" w:hAnsi="Times New Roman" w:cs="Times New Roman"/>
          <w:color w:val="333333"/>
          <w:sz w:val="27"/>
          <w:szCs w:val="27"/>
        </w:rPr>
        <w:t> Физические нагрузки различной интенсивности (Арутюнов Г.П.)</w:t>
      </w:r>
    </w:p>
    <w:tbl>
      <w:tblPr>
        <w:tblW w:w="9694" w:type="dxa"/>
        <w:shd w:val="clear" w:color="auto" w:fill="FFFFFF"/>
        <w:tblCellMar>
          <w:left w:w="0" w:type="dxa"/>
          <w:right w:w="0" w:type="dxa"/>
        </w:tblCellMar>
        <w:tblLook w:val="04A0"/>
      </w:tblPr>
      <w:tblGrid>
        <w:gridCol w:w="6623"/>
        <w:gridCol w:w="3071"/>
      </w:tblGrid>
      <w:tr w:rsidR="003F3575" w:rsidRPr="009E4760" w:rsidTr="008735E1">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Вид нагрузки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Интенсивность, МЕТ</w:t>
            </w:r>
          </w:p>
        </w:tc>
      </w:tr>
      <w:tr w:rsidR="003F3575" w:rsidRPr="009E4760" w:rsidTr="008735E1">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Низкая интенсивность (менее 3,0 МЕТ)</w:t>
            </w:r>
          </w:p>
        </w:tc>
      </w:tr>
      <w:tr w:rsidR="003F3575" w:rsidRPr="009E4760" w:rsidTr="008735E1">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Прогулка (вокруг дома, офиса по твердой поверхности) Работа за компьютером Стирка, приготовление еды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2,0 1,5 2,0–2,5</w:t>
            </w:r>
          </w:p>
        </w:tc>
      </w:tr>
      <w:tr w:rsidR="003F3575" w:rsidRPr="009E4760" w:rsidTr="008735E1">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Бильярд Рыбалка сидя Игра на музыкальных инструментах</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2,5 2,5 2,0–2,5</w:t>
            </w:r>
          </w:p>
        </w:tc>
      </w:tr>
      <w:tr w:rsidR="003F3575" w:rsidRPr="009E4760" w:rsidTr="008735E1">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3F3575" w:rsidRPr="009E4760" w:rsidRDefault="003F3575"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Средняя интенсивность (3,0–6,0 МЕТ)</w:t>
            </w:r>
          </w:p>
        </w:tc>
      </w:tr>
      <w:tr w:rsidR="008735E1" w:rsidRPr="009E4760" w:rsidTr="008735E1">
        <w:trPr>
          <w:trHeight w:val="705"/>
        </w:trPr>
        <w:tc>
          <w:tcPr>
            <w:tcW w:w="0" w:type="auto"/>
            <w:vMerge w:val="restart"/>
            <w:tcBorders>
              <w:top w:val="single" w:sz="4" w:space="0" w:color="auto"/>
              <w:left w:val="single" w:sz="4" w:space="0" w:color="auto"/>
              <w:right w:val="single" w:sz="6" w:space="0" w:color="000000"/>
            </w:tcBorders>
            <w:shd w:val="clear" w:color="auto" w:fill="FFFFFF"/>
            <w:vAlign w:val="bottom"/>
            <w:hideMark/>
          </w:tcPr>
          <w:p w:rsidR="008735E1" w:rsidRPr="009E4760" w:rsidRDefault="008735E1" w:rsidP="003F357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 xml:space="preserve">Медленная ходьба (4,8 км/ч) Быстрая ходьба (6,4 км/ч) Бадминтон, баскетбол (тренировка) </w:t>
            </w:r>
          </w:p>
          <w:p w:rsidR="008735E1" w:rsidRPr="009E4760" w:rsidRDefault="008735E1"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Медленное плавание Настольный теннис Рыбалка стоя Бальные танцы Мытье окон, машины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8735E1" w:rsidRPr="009E4760" w:rsidRDefault="008735E1" w:rsidP="003F3575">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3,3 5,0 4,5 6,0 4,0 4,0 3,0 3,0</w:t>
            </w:r>
          </w:p>
        </w:tc>
      </w:tr>
      <w:tr w:rsidR="008735E1" w:rsidRPr="009E4760" w:rsidTr="008735E1">
        <w:trPr>
          <w:trHeight w:val="600"/>
        </w:trPr>
        <w:tc>
          <w:tcPr>
            <w:tcW w:w="0" w:type="auto"/>
            <w:vMerge/>
            <w:tcBorders>
              <w:left w:val="single" w:sz="4" w:space="0" w:color="auto"/>
              <w:bottom w:val="single" w:sz="4" w:space="0" w:color="auto"/>
              <w:right w:val="single" w:sz="6" w:space="0" w:color="000000"/>
            </w:tcBorders>
            <w:shd w:val="clear" w:color="auto" w:fill="FFFFFF"/>
            <w:vAlign w:val="bottom"/>
            <w:hideMark/>
          </w:tcPr>
          <w:p w:rsidR="008735E1" w:rsidRPr="009E4760" w:rsidRDefault="008735E1" w:rsidP="003F357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7"/>
                <w:szCs w:val="27"/>
              </w:rPr>
            </w:pP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8735E1" w:rsidRPr="009E4760" w:rsidRDefault="008735E1" w:rsidP="003F3575">
            <w:pPr>
              <w:spacing w:after="0" w:line="240" w:lineRule="auto"/>
              <w:rPr>
                <w:rFonts w:ascii="Times New Roman" w:eastAsia="Times New Roman" w:hAnsi="Times New Roman" w:cs="Times New Roman"/>
                <w:color w:val="333333"/>
                <w:sz w:val="27"/>
                <w:szCs w:val="27"/>
              </w:rPr>
            </w:pPr>
          </w:p>
        </w:tc>
      </w:tr>
      <w:tr w:rsidR="008735E1" w:rsidRPr="009E4760" w:rsidTr="008735E1">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Высокая интенсивность (более 6,0 МЕТ)</w:t>
            </w:r>
          </w:p>
        </w:tc>
      </w:tr>
      <w:tr w:rsidR="008735E1" w:rsidRPr="009E4760" w:rsidTr="008735E1">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 xml:space="preserve">Бег Бег на лыжах Баскетбол (игра) Волейбол (игра), пляжный волейбол </w:t>
            </w:r>
          </w:p>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Быстрое плавание Футбол (тренировка) Футбол (игра) Перенос тяжелых предметов (кирпичи)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6,3 7,0–9,0 8,0 8,0 8,0–11,0 7,0 10,0 7,5</w:t>
            </w:r>
          </w:p>
        </w:tc>
      </w:tr>
    </w:tbl>
    <w:p w:rsidR="008735E1" w:rsidRPr="009E4760" w:rsidRDefault="008735E1" w:rsidP="008735E1">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8735E1" w:rsidRPr="009E4760" w:rsidRDefault="008735E1" w:rsidP="008735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Примечание</w:t>
      </w:r>
      <w:r w:rsidRPr="009E4760">
        <w:rPr>
          <w:rFonts w:ascii="Times New Roman" w:eastAsia="Times New Roman" w:hAnsi="Times New Roman" w:cs="Times New Roman"/>
          <w:color w:val="333333"/>
          <w:sz w:val="27"/>
          <w:szCs w:val="27"/>
        </w:rPr>
        <w:t>: MET (от англ. Metabolic Equivalent of Task) — метаболический эквивалент.</w:t>
      </w:r>
    </w:p>
    <w:p w:rsidR="008735E1" w:rsidRPr="009E4760" w:rsidRDefault="008735E1" w:rsidP="008735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Интенсивность физических нагрузок для больных с заболеваниями сердечно-сосудистой системы определяют следующим образом.</w:t>
      </w:r>
    </w:p>
    <w:p w:rsidR="008735E1" w:rsidRPr="009E4760" w:rsidRDefault="008735E1" w:rsidP="009B7378">
      <w:pPr>
        <w:numPr>
          <w:ilvl w:val="0"/>
          <w:numId w:val="1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Интенсивность нагрузки должна соответствовать ЧСС, равной 50–70% максимальной ЧСС, достигнутой во время пробы с физической нагрузкой или рассчитанной по формуле:</w:t>
      </w:r>
    </w:p>
    <w:p w:rsidR="008735E1" w:rsidRPr="009E4760" w:rsidRDefault="008735E1" w:rsidP="008735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ЧСС</w:t>
      </w:r>
      <w:r w:rsidRPr="009E4760">
        <w:rPr>
          <w:rFonts w:ascii="Times New Roman" w:eastAsia="Times New Roman" w:hAnsi="Times New Roman" w:cs="Times New Roman"/>
          <w:color w:val="333333"/>
          <w:sz w:val="27"/>
          <w:szCs w:val="27"/>
          <w:bdr w:val="none" w:sz="0" w:space="0" w:color="auto" w:frame="1"/>
          <w:vertAlign w:val="subscript"/>
        </w:rPr>
        <w:t>макс</w:t>
      </w:r>
      <w:r w:rsidRPr="009E4760">
        <w:rPr>
          <w:rFonts w:ascii="Times New Roman" w:eastAsia="Times New Roman" w:hAnsi="Times New Roman" w:cs="Times New Roman"/>
          <w:color w:val="333333"/>
          <w:sz w:val="27"/>
          <w:szCs w:val="27"/>
        </w:rPr>
        <w:t> = 220 – возраст (лет).</w:t>
      </w:r>
    </w:p>
    <w:p w:rsidR="008735E1" w:rsidRPr="009E4760" w:rsidRDefault="008735E1" w:rsidP="009B7378">
      <w:pPr>
        <w:numPr>
          <w:ilvl w:val="0"/>
          <w:numId w:val="1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Самостоятельная оценка больным интенсивности нагрузки с использованием шкалы Борга. Рекомендован диапазон значений в пределах 11–13.</w:t>
      </w:r>
    </w:p>
    <w:p w:rsidR="008735E1" w:rsidRPr="009E4760" w:rsidRDefault="008735E1" w:rsidP="009B7378">
      <w:pPr>
        <w:numPr>
          <w:ilvl w:val="0"/>
          <w:numId w:val="1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У пациентов с выявленной во время пробы с физической нагрузкой ишемией миокарда рекомендовано проведение занятия при ЧСС на 10 уд./мин меньше ЧСС, при которой возникает ишемическая реакция.</w:t>
      </w:r>
    </w:p>
    <w:p w:rsidR="008735E1" w:rsidRPr="009E4760" w:rsidRDefault="008735E1" w:rsidP="009B7378">
      <w:pPr>
        <w:numPr>
          <w:ilvl w:val="0"/>
          <w:numId w:val="1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Рекомендованная частота занятий — 3–7 раз в неделю.</w:t>
      </w:r>
    </w:p>
    <w:p w:rsidR="008735E1" w:rsidRPr="009E4760" w:rsidRDefault="008735E1" w:rsidP="008735E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 табл. 3.2 представлены рекомендации по выбору вида, интенсивности и продолжительности нагрузок.</w:t>
      </w:r>
    </w:p>
    <w:p w:rsidR="008735E1" w:rsidRPr="009E4760" w:rsidRDefault="008735E1" w:rsidP="008735E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Таблица 3.2.</w:t>
      </w:r>
      <w:r w:rsidRPr="009E4760">
        <w:rPr>
          <w:rFonts w:ascii="Times New Roman" w:eastAsia="Times New Roman" w:hAnsi="Times New Roman" w:cs="Times New Roman"/>
          <w:color w:val="333333"/>
          <w:sz w:val="27"/>
          <w:szCs w:val="27"/>
        </w:rPr>
        <w:t> Стандартные рекомендации по выбору вида, интенсивности и продолжительности физических нагрузок и частоты тренировок (Арутюнов Г.П.)</w:t>
      </w:r>
    </w:p>
    <w:p w:rsidR="008735E1" w:rsidRPr="009E4760" w:rsidRDefault="008735E1" w:rsidP="008735E1">
      <w:pPr>
        <w:shd w:val="clear" w:color="auto" w:fill="FFFFFF"/>
        <w:spacing w:after="0" w:line="288" w:lineRule="atLeast"/>
        <w:textAlignment w:val="baseline"/>
        <w:rPr>
          <w:rFonts w:ascii="Times New Roman" w:eastAsia="Times New Roman" w:hAnsi="Times New Roman" w:cs="Times New Roman"/>
          <w:color w:val="333333"/>
          <w:sz w:val="27"/>
          <w:szCs w:val="27"/>
        </w:rPr>
      </w:pPr>
    </w:p>
    <w:tbl>
      <w:tblPr>
        <w:tblW w:w="0" w:type="auto"/>
        <w:tblInd w:w="-142" w:type="dxa"/>
        <w:shd w:val="clear" w:color="auto" w:fill="FFFFFF"/>
        <w:tblCellMar>
          <w:left w:w="0" w:type="dxa"/>
          <w:right w:w="0" w:type="dxa"/>
        </w:tblCellMar>
        <w:tblLook w:val="04A0"/>
      </w:tblPr>
      <w:tblGrid>
        <w:gridCol w:w="2490"/>
        <w:gridCol w:w="7017"/>
      </w:tblGrid>
      <w:tr w:rsidR="008735E1" w:rsidRPr="009E4760" w:rsidTr="008735E1">
        <w:tc>
          <w:tcPr>
            <w:tcW w:w="2490"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b/>
                <w:bCs/>
                <w:color w:val="333333"/>
                <w:sz w:val="27"/>
                <w:szCs w:val="27"/>
                <w:bdr w:val="none" w:sz="0" w:space="0" w:color="auto" w:frame="1"/>
              </w:rPr>
            </w:pPr>
          </w:p>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Параметры</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b/>
                <w:bCs/>
                <w:color w:val="333333"/>
                <w:sz w:val="27"/>
                <w:szCs w:val="27"/>
                <w:bdr w:val="none" w:sz="0" w:space="0" w:color="auto" w:frame="1"/>
              </w:rPr>
              <w:t>Рекомендации</w:t>
            </w:r>
          </w:p>
        </w:tc>
      </w:tr>
      <w:tr w:rsidR="008735E1" w:rsidRPr="009E4760" w:rsidTr="008735E1">
        <w:tc>
          <w:tcPr>
            <w:tcW w:w="24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Вид нагрузки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 xml:space="preserve">Длительная нагрузка на выносливость (аэробная): ходьба, бег, езда на велосипеде, плавание, подъем по лестнице, </w:t>
            </w:r>
            <w:r w:rsidRPr="009E4760">
              <w:rPr>
                <w:rFonts w:ascii="Times New Roman" w:eastAsia="Times New Roman" w:hAnsi="Times New Roman" w:cs="Times New Roman"/>
                <w:color w:val="333333"/>
                <w:sz w:val="27"/>
                <w:szCs w:val="27"/>
              </w:rPr>
              <w:lastRenderedPageBreak/>
              <w:t>занятия на эллиптических тренажерах, танцы в аэробном режиме</w:t>
            </w:r>
          </w:p>
        </w:tc>
      </w:tr>
      <w:tr w:rsidR="008735E1" w:rsidRPr="009E4760" w:rsidTr="008735E1">
        <w:tc>
          <w:tcPr>
            <w:tcW w:w="24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lastRenderedPageBreak/>
              <w:t>Продолжительность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Как минимум, 20–30 мин (желательно 45–60 мин)</w:t>
            </w:r>
          </w:p>
        </w:tc>
      </w:tr>
      <w:tr w:rsidR="008735E1" w:rsidRPr="009E4760" w:rsidTr="008735E1">
        <w:tc>
          <w:tcPr>
            <w:tcW w:w="24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Частота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Желательно 6–7 раз в неделю (минимум 3 раза в неделю)</w:t>
            </w:r>
          </w:p>
        </w:tc>
      </w:tr>
      <w:tr w:rsidR="008735E1" w:rsidRPr="009E4760" w:rsidTr="008735E1">
        <w:tc>
          <w:tcPr>
            <w:tcW w:w="24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Интенсивность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735E1" w:rsidRPr="009E4760" w:rsidRDefault="008735E1" w:rsidP="008735E1">
            <w:pPr>
              <w:spacing w:after="0" w:line="240" w:lineRule="auto"/>
              <w:rPr>
                <w:rFonts w:ascii="Times New Roman" w:eastAsia="Times New Roman" w:hAnsi="Times New Roman" w:cs="Times New Roman"/>
                <w:color w:val="333333"/>
                <w:sz w:val="27"/>
                <w:szCs w:val="27"/>
              </w:rPr>
            </w:pPr>
            <w:r w:rsidRPr="009E4760">
              <w:rPr>
                <w:rFonts w:ascii="Times New Roman" w:eastAsia="Times New Roman" w:hAnsi="Times New Roman" w:cs="Times New Roman"/>
                <w:color w:val="333333"/>
                <w:sz w:val="27"/>
                <w:szCs w:val="27"/>
              </w:rPr>
              <w:t>Соответствует 50–80% VО2реак (близко к анаэробному порогу), или от максимальной величины ЧСС, или 40–60% резерва ЧСС, или 10–14 баллам (из 20) по шкале Борга</w:t>
            </w:r>
          </w:p>
        </w:tc>
      </w:tr>
    </w:tbl>
    <w:p w:rsidR="008735E1" w:rsidRDefault="008735E1" w:rsidP="008735E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9E4760">
        <w:rPr>
          <w:color w:val="333333"/>
          <w:sz w:val="27"/>
          <w:szCs w:val="27"/>
        </w:rPr>
        <w:t>Помимо силовых нагрузок, в последнее время в </w:t>
      </w:r>
      <w:r w:rsidRPr="009E4760">
        <w:rPr>
          <w:rStyle w:val="hilight"/>
          <w:color w:val="333333"/>
          <w:sz w:val="27"/>
          <w:szCs w:val="27"/>
          <w:bdr w:val="none" w:sz="0" w:space="0" w:color="auto" w:frame="1"/>
          <w:shd w:val="clear" w:color="auto" w:fill="F1FF58"/>
        </w:rPr>
        <w:t>реабилитационном</w:t>
      </w:r>
      <w:r w:rsidRPr="009E4760">
        <w:rPr>
          <w:color w:val="333333"/>
          <w:sz w:val="27"/>
          <w:szCs w:val="27"/>
        </w:rPr>
        <w:t> процессе используют </w:t>
      </w:r>
      <w:r w:rsidRPr="009E4760">
        <w:rPr>
          <w:b/>
          <w:bCs/>
          <w:color w:val="333333"/>
          <w:sz w:val="27"/>
          <w:szCs w:val="27"/>
          <w:bdr w:val="none" w:sz="0" w:space="0" w:color="auto" w:frame="1"/>
        </w:rPr>
        <w:t>интервальные нагрузки</w:t>
      </w:r>
      <w:r w:rsidRPr="009E4760">
        <w:rPr>
          <w:i/>
          <w:iCs/>
          <w:color w:val="333333"/>
          <w:sz w:val="27"/>
          <w:szCs w:val="27"/>
          <w:bdr w:val="none" w:sz="0" w:space="0" w:color="auto" w:frame="1"/>
        </w:rPr>
        <w:t> — </w:t>
      </w:r>
      <w:r w:rsidRPr="009E4760">
        <w:rPr>
          <w:color w:val="333333"/>
          <w:sz w:val="27"/>
          <w:szCs w:val="27"/>
        </w:rPr>
        <w:t>чередование нагрузок высокой и низкой интенсивности (Moholdt T.T., Amundsen B.H.). Круговые нагрузки (рис. 3.2) позволяют создавать интервальную нагрузку, даю</w:t>
      </w:r>
      <w:r>
        <w:rPr>
          <w:rFonts w:ascii="inherit" w:hAnsi="inherit" w:cs="Arial"/>
          <w:color w:val="333333"/>
          <w:sz w:val="27"/>
          <w:szCs w:val="27"/>
        </w:rPr>
        <w:t>т возможность контроля, обеспечения индивидуальной поддержки и общения между участниками группы.</w:t>
      </w:r>
    </w:p>
    <w:p w:rsidR="008735E1" w:rsidRDefault="000D7D4D" w:rsidP="008735E1">
      <w:pPr>
        <w:shd w:val="clear" w:color="auto" w:fill="FFFFFF"/>
        <w:textAlignment w:val="baseline"/>
        <w:rPr>
          <w:rFonts w:ascii="Arial" w:hAnsi="Arial" w:cs="Arial"/>
          <w:color w:val="333333"/>
          <w:sz w:val="27"/>
          <w:szCs w:val="27"/>
        </w:rPr>
      </w:pPr>
      <w:hyperlink r:id="rId135" w:history="1">
        <w:r w:rsidR="008735E1">
          <w:rPr>
            <w:rStyle w:val="a3"/>
            <w:rFonts w:ascii="inherit" w:hAnsi="inherit" w:cs="Arial"/>
            <w:sz w:val="2"/>
            <w:szCs w:val="2"/>
            <w:bdr w:val="none" w:sz="0" w:space="0" w:color="auto" w:frame="1"/>
          </w:rPr>
          <w:t>Поставить закладку</w:t>
        </w:r>
      </w:hyperlink>
    </w:p>
    <w:p w:rsidR="008735E1" w:rsidRDefault="008735E1" w:rsidP="008735E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2876550" cy="3057525"/>
            <wp:effectExtent l="19050" t="0" r="0" b="0"/>
            <wp:docPr id="14" name="Рисунок 18" descr="https://www.studentlibrary.ru/cgi-bin/mb4x?usr_data=gd-image(doc,ISBN9785970471852-0005,img6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tudentlibrary.ru/cgi-bin/mb4x?usr_data=gd-image(doc,ISBN9785970471852-0005,img63.png,-1,,00000000,)&amp;hide_Cookie=yes"/>
                    <pic:cNvPicPr>
                      <a:picLocks noChangeAspect="1" noChangeArrowheads="1"/>
                    </pic:cNvPicPr>
                  </pic:nvPicPr>
                  <pic:blipFill>
                    <a:blip r:embed="rId136"/>
                    <a:srcRect/>
                    <a:stretch>
                      <a:fillRect/>
                    </a:stretch>
                  </pic:blipFill>
                  <pic:spPr bwMode="auto">
                    <a:xfrm>
                      <a:off x="0" y="0"/>
                      <a:ext cx="2876550" cy="3057525"/>
                    </a:xfrm>
                    <a:prstGeom prst="rect">
                      <a:avLst/>
                    </a:prstGeom>
                    <a:noFill/>
                    <a:ln w="9525">
                      <a:noFill/>
                      <a:miter lim="800000"/>
                      <a:headEnd/>
                      <a:tailEnd/>
                    </a:ln>
                  </pic:spPr>
                </pic:pic>
              </a:graphicData>
            </a:graphic>
          </wp:inline>
        </w:drawing>
      </w:r>
    </w:p>
    <w:p w:rsidR="008735E1" w:rsidRDefault="008735E1" w:rsidP="008735E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3.2. </w:t>
      </w:r>
      <w:r>
        <w:rPr>
          <w:rFonts w:ascii="inherit" w:hAnsi="inherit" w:cs="Arial"/>
          <w:color w:val="333333"/>
          <w:sz w:val="27"/>
          <w:szCs w:val="27"/>
        </w:rPr>
        <w:t>Круговая интервальная нагрузка (Cowie A., 2008)</w:t>
      </w:r>
    </w:p>
    <w:p w:rsidR="008735E1" w:rsidRDefault="000D7D4D" w:rsidP="008735E1">
      <w:pPr>
        <w:shd w:val="clear" w:color="auto" w:fill="FFFFFF"/>
        <w:textAlignment w:val="baseline"/>
        <w:rPr>
          <w:rFonts w:ascii="Arial" w:hAnsi="Arial" w:cs="Arial"/>
          <w:color w:val="333333"/>
          <w:sz w:val="27"/>
          <w:szCs w:val="27"/>
        </w:rPr>
      </w:pPr>
      <w:hyperlink r:id="rId137" w:history="1">
        <w:r w:rsidR="008735E1">
          <w:rPr>
            <w:rStyle w:val="a3"/>
            <w:rFonts w:ascii="inherit" w:hAnsi="inherit" w:cs="Arial"/>
            <w:sz w:val="2"/>
            <w:szCs w:val="2"/>
            <w:u w:val="none"/>
            <w:bdr w:val="none" w:sz="0" w:space="0" w:color="auto" w:frame="1"/>
          </w:rPr>
          <w:t>Поставить закладку</w:t>
        </w:r>
      </w:hyperlink>
    </w:p>
    <w:p w:rsidR="008735E1" w:rsidRDefault="008735E1" w:rsidP="008735E1">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3.2. Ишемическая болезнь сердца</w:t>
      </w:r>
    </w:p>
    <w:p w:rsidR="008735E1" w:rsidRDefault="008735E1" w:rsidP="008735E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Ишемическая болезнь сердца</w:t>
      </w:r>
      <w:r>
        <w:rPr>
          <w:rFonts w:ascii="inherit" w:hAnsi="inherit" w:cs="Arial"/>
          <w:color w:val="333333"/>
          <w:sz w:val="27"/>
          <w:szCs w:val="27"/>
        </w:rPr>
        <w:t> (</w:t>
      </w:r>
      <w:r>
        <w:rPr>
          <w:rFonts w:ascii="inherit" w:hAnsi="inherit" w:cs="Arial"/>
          <w:i/>
          <w:iCs/>
          <w:color w:val="333333"/>
          <w:sz w:val="27"/>
          <w:szCs w:val="27"/>
          <w:bdr w:val="none" w:sz="0" w:space="0" w:color="auto" w:frame="1"/>
        </w:rPr>
        <w:t>синоним — коронарная болезнь</w:t>
      </w:r>
      <w:r>
        <w:rPr>
          <w:rFonts w:ascii="inherit" w:hAnsi="inherit" w:cs="Arial"/>
          <w:color w:val="333333"/>
          <w:sz w:val="27"/>
          <w:szCs w:val="27"/>
        </w:rPr>
        <w:t>) — патология сердца, в основе которой лежит поражение миокарда, обусловленное его недостаточным кровоснабжением, или, иначе говоря, дисбаланс между потребностью миокарда в кислороде и его доставкой.</w:t>
      </w:r>
    </w:p>
    <w:p w:rsidR="008735E1" w:rsidRDefault="008735E1" w:rsidP="008735E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Недостаточная доставка кислорода объясняется либо сужением (стенозом) коронарных сосудов атеросклеротической бляшкой, либо полной обтурацией тромбом (чаще всего садящимся на ту же атеросклеротическую бляшку), либо спазмом коронарных сосудов. Следует сказать, что и спазмируются чаще всего коронарные сосуды, пораженные атеросклерозом.</w:t>
      </w:r>
    </w:p>
    <w:p w:rsidR="008735E1" w:rsidRDefault="008735E1" w:rsidP="008735E1">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Физические методы лечения и физические нагрузки используют на этапе специализированной и высокотехнологичной медицинской помощи, проводимой в соответствии со Стандартом медицинской помощи больным со </w:t>
      </w:r>
      <w:r>
        <w:rPr>
          <w:rFonts w:ascii="inherit" w:hAnsi="inherit" w:cs="Arial"/>
          <w:color w:val="333333"/>
          <w:sz w:val="27"/>
          <w:szCs w:val="27"/>
        </w:rPr>
        <w:lastRenderedPageBreak/>
        <w:t>стабильной стенокардией, утвержденным приказом Минздравсоцразвития России от</w:t>
      </w:r>
    </w:p>
    <w:p w:rsidR="000A70AF" w:rsidRDefault="000A70AF" w:rsidP="000A70AF">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20.04.2007 г. № 288. Всем больным ИБС, независимо от ее формы, лечение проводят обязательно на фоне мероприятий, модифицирующих факторы риска (образ жизни, диета, вредные привычки).</w:t>
      </w:r>
    </w:p>
    <w:p w:rsidR="000A70AF" w:rsidRDefault="000D7D4D" w:rsidP="000A70AF">
      <w:pPr>
        <w:shd w:val="clear" w:color="auto" w:fill="FFFFFF"/>
        <w:textAlignment w:val="baseline"/>
        <w:rPr>
          <w:rFonts w:ascii="Arial" w:hAnsi="Arial" w:cs="Arial"/>
          <w:color w:val="333333"/>
          <w:sz w:val="27"/>
          <w:szCs w:val="27"/>
        </w:rPr>
      </w:pPr>
      <w:hyperlink r:id="rId138" w:history="1">
        <w:r w:rsidR="000A70AF">
          <w:rPr>
            <w:rStyle w:val="a3"/>
            <w:rFonts w:ascii="inherit" w:hAnsi="inherit" w:cs="Arial"/>
            <w:sz w:val="2"/>
            <w:szCs w:val="2"/>
            <w:u w:val="none"/>
            <w:bdr w:val="none" w:sz="0" w:space="0" w:color="auto" w:frame="1"/>
          </w:rPr>
          <w:t>Поставить закладку</w:t>
        </w:r>
      </w:hyperlink>
    </w:p>
    <w:p w:rsidR="000A70AF" w:rsidRDefault="000A70AF" w:rsidP="000A70AF">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3.2.1. Программа </w:t>
      </w:r>
      <w:r>
        <w:rPr>
          <w:rStyle w:val="hilight"/>
          <w:rFonts w:ascii="inherit" w:hAnsi="inherit" w:cs="Arial"/>
          <w:color w:val="333333"/>
          <w:bdr w:val="none" w:sz="0" w:space="0" w:color="auto" w:frame="1"/>
          <w:shd w:val="clear" w:color="auto" w:fill="F1FF58"/>
        </w:rPr>
        <w:t>реабилитации</w:t>
      </w:r>
    </w:p>
    <w:p w:rsidR="000A70AF" w:rsidRDefault="000A70AF" w:rsidP="000A70A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 наличии показаний больных ИБС направляют на медицинскую </w:t>
      </w: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w:t>
      </w:r>
    </w:p>
    <w:p w:rsidR="000A70AF" w:rsidRDefault="000A70AF" w:rsidP="000A70A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Основными задачами медицинской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больных ИБС являются:</w:t>
      </w:r>
    </w:p>
    <w:p w:rsidR="000A70AF" w:rsidRDefault="000A70AF" w:rsidP="009E4760">
      <w:p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Повышение толерантности к физическим нагрузкам.</w:t>
      </w:r>
    </w:p>
    <w:p w:rsidR="000A70AF" w:rsidRDefault="000A70AF" w:rsidP="009E4760">
      <w:p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Достижение адекватного коронарного кровотока и оптимальных гемодинамических показателей.</w:t>
      </w:r>
    </w:p>
    <w:p w:rsidR="000A70AF" w:rsidRDefault="000A70AF" w:rsidP="009E4760">
      <w:p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Снижение потребности в медикаментозной терапии.</w:t>
      </w:r>
    </w:p>
    <w:p w:rsidR="000A70AF" w:rsidRDefault="000A70AF" w:rsidP="009E4760">
      <w:p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Адаптация пациентов к повседневной жизни и существенное улучшение качества жизни.</w:t>
      </w:r>
    </w:p>
    <w:p w:rsidR="000A70AF" w:rsidRPr="009E4760" w:rsidRDefault="000A70AF" w:rsidP="009E4760">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Структура и состав программ медицинской </w:t>
      </w:r>
      <w:r w:rsidRPr="009E4760">
        <w:rPr>
          <w:rStyle w:val="hilight"/>
          <w:color w:val="333333"/>
          <w:sz w:val="27"/>
          <w:szCs w:val="27"/>
          <w:bdr w:val="none" w:sz="0" w:space="0" w:color="auto" w:frame="1"/>
          <w:shd w:val="clear" w:color="auto" w:fill="F1FF58"/>
        </w:rPr>
        <w:t>реабилитации</w:t>
      </w:r>
      <w:r w:rsidRPr="009E4760">
        <w:rPr>
          <w:color w:val="333333"/>
          <w:sz w:val="27"/>
          <w:szCs w:val="27"/>
        </w:rPr>
        <w:t> определяются функциональным классом (ФК) больных ИБС (табл. 3.3).</w:t>
      </w:r>
    </w:p>
    <w:p w:rsidR="000A70AF" w:rsidRPr="009E4760" w:rsidRDefault="000A70AF" w:rsidP="009E4760">
      <w:pPr>
        <w:pStyle w:val="txt"/>
        <w:shd w:val="clear" w:color="auto" w:fill="FFFFFF"/>
        <w:spacing w:before="0" w:beforeAutospacing="0" w:after="0" w:afterAutospacing="0" w:line="288" w:lineRule="atLeast"/>
        <w:textAlignment w:val="baseline"/>
        <w:rPr>
          <w:color w:val="333333"/>
          <w:sz w:val="27"/>
          <w:szCs w:val="27"/>
        </w:rPr>
      </w:pPr>
      <w:r w:rsidRPr="009E4760">
        <w:rPr>
          <w:color w:val="333333"/>
          <w:sz w:val="27"/>
          <w:szCs w:val="27"/>
        </w:rPr>
        <w:t>Основу разделения больных ИБС на функциональные классы составляют пределы максимального потребления кислорода, точнее, число </w:t>
      </w:r>
      <w:r w:rsidRPr="009E4760">
        <w:rPr>
          <w:b/>
          <w:bCs/>
          <w:color w:val="333333"/>
          <w:sz w:val="27"/>
          <w:szCs w:val="27"/>
          <w:bdr w:val="none" w:sz="0" w:space="0" w:color="auto" w:frame="1"/>
        </w:rPr>
        <w:t>метаболических единиц</w:t>
      </w:r>
      <w:r w:rsidRPr="009E4760">
        <w:rPr>
          <w:color w:val="333333"/>
          <w:sz w:val="27"/>
          <w:szCs w:val="27"/>
        </w:rPr>
        <w:t> (МЕ): 1 МЕ в среднем составляет 3,5 мл/мин/кг кислорода. Поскольку имеется прямая зависимость между потреблением кислорода организмом и затратами энергии в покое и при работе, можно рассчитать величину энергозатрат. В среднем 1 МЕ соответствует выделению 1–1,25 ккал/мин (табл. 3.4).</w:t>
      </w:r>
    </w:p>
    <w:p w:rsidR="000A70AF" w:rsidRPr="009E4760" w:rsidRDefault="000A70AF" w:rsidP="009E4760">
      <w:pPr>
        <w:pStyle w:val="txt"/>
        <w:shd w:val="clear" w:color="auto" w:fill="FFFFFF"/>
        <w:spacing w:before="0" w:beforeAutospacing="0" w:after="0" w:afterAutospacing="0" w:line="288" w:lineRule="atLeast"/>
        <w:ind w:left="720"/>
        <w:textAlignment w:val="baseline"/>
        <w:rPr>
          <w:color w:val="333333"/>
          <w:sz w:val="27"/>
          <w:szCs w:val="27"/>
        </w:rPr>
      </w:pPr>
      <w:r w:rsidRPr="009E4760">
        <w:rPr>
          <w:b/>
          <w:bCs/>
          <w:color w:val="333333"/>
          <w:sz w:val="27"/>
          <w:szCs w:val="27"/>
          <w:bdr w:val="none" w:sz="0" w:space="0" w:color="auto" w:frame="1"/>
        </w:rPr>
        <w:t>Таблица 3.3.</w:t>
      </w:r>
      <w:r w:rsidRPr="009E4760">
        <w:rPr>
          <w:color w:val="333333"/>
          <w:sz w:val="27"/>
          <w:szCs w:val="27"/>
        </w:rPr>
        <w:t> Характеристика функциональных классов больных ишемической болезнью сердца по результатам пробы с физической нагрузкой (Макарова И.Н.)</w:t>
      </w:r>
    </w:p>
    <w:tbl>
      <w:tblPr>
        <w:tblW w:w="0" w:type="auto"/>
        <w:shd w:val="clear" w:color="auto" w:fill="FFFFFF"/>
        <w:tblCellMar>
          <w:left w:w="0" w:type="dxa"/>
          <w:right w:w="0" w:type="dxa"/>
        </w:tblCellMar>
        <w:tblLook w:val="04A0"/>
      </w:tblPr>
      <w:tblGrid>
        <w:gridCol w:w="1554"/>
        <w:gridCol w:w="710"/>
        <w:gridCol w:w="1375"/>
        <w:gridCol w:w="1054"/>
        <w:gridCol w:w="371"/>
        <w:gridCol w:w="625"/>
        <w:gridCol w:w="419"/>
        <w:gridCol w:w="504"/>
        <w:gridCol w:w="782"/>
        <w:gridCol w:w="1971"/>
      </w:tblGrid>
      <w:tr w:rsidR="000A70AF" w:rsidRPr="000A70AF" w:rsidTr="000A70AF">
        <w:tc>
          <w:tcPr>
            <w:tcW w:w="211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Метод исследования</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Показатель</w:t>
            </w:r>
          </w:p>
        </w:tc>
        <w:tc>
          <w:tcPr>
            <w:tcW w:w="0" w:type="auto"/>
            <w:gridSpan w:val="6"/>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Функциональный класс</w:t>
            </w:r>
          </w:p>
        </w:tc>
      </w:tr>
      <w:tr w:rsidR="000A70AF" w:rsidRPr="000A70AF" w:rsidTr="000A70AF">
        <w:tc>
          <w:tcPr>
            <w:tcW w:w="211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I</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b/>
                <w:bCs/>
                <w:color w:val="333333"/>
                <w:sz w:val="27"/>
                <w:szCs w:val="27"/>
                <w:bdr w:val="none" w:sz="0" w:space="0" w:color="auto" w:frame="1"/>
              </w:rPr>
              <w:t>IV</w:t>
            </w:r>
          </w:p>
        </w:tc>
      </w:tr>
      <w:tr w:rsidR="00D462FD" w:rsidRPr="000A70AF" w:rsidTr="000A70AF">
        <w:tc>
          <w:tcPr>
            <w:tcW w:w="211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Спироэргометрия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Число МЕ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7 и более</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4,9–6,9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2–3,9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Менее 2</w:t>
            </w:r>
          </w:p>
        </w:tc>
      </w:tr>
      <w:tr w:rsidR="000A70AF" w:rsidRPr="000A70AF" w:rsidTr="000A70AF">
        <w:tc>
          <w:tcPr>
            <w:tcW w:w="211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Велоэрго</w:t>
            </w:r>
            <w:r w:rsidRPr="000A70AF">
              <w:rPr>
                <w:rFonts w:ascii="inherit" w:eastAsia="Times New Roman" w:hAnsi="inherit" w:cs="Arial"/>
                <w:color w:val="333333"/>
                <w:sz w:val="27"/>
                <w:szCs w:val="27"/>
              </w:rPr>
              <w:softHyphen/>
              <w:t>метрия</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«Двойное произведение» (×10</w:t>
            </w:r>
            <w:r w:rsidRPr="000A70AF">
              <w:rPr>
                <w:rFonts w:ascii="inherit" w:eastAsia="Times New Roman" w:hAnsi="inherit" w:cs="Arial"/>
                <w:color w:val="333333"/>
                <w:sz w:val="27"/>
                <w:szCs w:val="27"/>
                <w:bdr w:val="none" w:sz="0" w:space="0" w:color="auto" w:frame="1"/>
                <w:vertAlign w:val="superscript"/>
              </w:rPr>
              <w:t>2</w:t>
            </w:r>
            <w:r w:rsidRPr="000A70AF">
              <w:rPr>
                <w:rFonts w:ascii="inherit" w:eastAsia="Times New Roman" w:hAnsi="inherit" w:cs="Arial"/>
                <w:color w:val="333333"/>
                <w:sz w:val="27"/>
                <w:szCs w:val="27"/>
              </w:rPr>
              <w:t>) Мощность последней ступени нагрузки, кгм/мин</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Более 278 750 и выше</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218–277 450–600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151–217 300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До 150 150 или проба противопоказана</w:t>
            </w:r>
          </w:p>
        </w:tc>
      </w:tr>
      <w:tr w:rsidR="00D462FD" w:rsidRPr="000A70AF" w:rsidTr="000A70AF">
        <w:tc>
          <w:tcPr>
            <w:tcW w:w="2118" w:type="dxa"/>
            <w:gridSpan w:val="2"/>
            <w:tcBorders>
              <w:top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r>
      <w:tr w:rsidR="000A70AF" w:rsidRPr="000A70AF" w:rsidTr="000A70AF">
        <w:tc>
          <w:tcPr>
            <w:tcW w:w="2118" w:type="dxa"/>
            <w:gridSpan w:val="2"/>
            <w:tcBorders>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Степень нагрузки, вызывающая стенокардию* напряжения Сердечная недостаточность</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Чрезмерные</w:t>
            </w:r>
            <w:r w:rsidRPr="000A70AF">
              <w:rPr>
                <w:rFonts w:ascii="inherit" w:eastAsia="Times New Roman" w:hAnsi="inherit" w:cs="Arial"/>
                <w:color w:val="333333"/>
                <w:sz w:val="27"/>
                <w:szCs w:val="27"/>
              </w:rPr>
              <w:br/>
              <w:t>нагрузки Нет</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Высокие нагрузки Нет или I стадия</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Обычные или умеренные на</w:t>
            </w:r>
            <w:r w:rsidRPr="000A70AF">
              <w:rPr>
                <w:rFonts w:ascii="inherit" w:eastAsia="Times New Roman" w:hAnsi="inherit" w:cs="Arial"/>
                <w:color w:val="333333"/>
                <w:sz w:val="27"/>
                <w:szCs w:val="27"/>
              </w:rPr>
              <w:softHyphen/>
              <w:t>грузки Нет или</w:t>
            </w:r>
            <w:r w:rsidRPr="000A70AF">
              <w:rPr>
                <w:rFonts w:ascii="inherit" w:eastAsia="Times New Roman" w:hAnsi="inherit" w:cs="Arial"/>
                <w:color w:val="333333"/>
                <w:sz w:val="27"/>
                <w:szCs w:val="27"/>
              </w:rPr>
              <w:br/>
              <w:t>I–II стадии</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Минимальные нагрузки Нет или I–III стадии</w:t>
            </w:r>
          </w:p>
        </w:tc>
      </w:tr>
      <w:tr w:rsidR="000A70AF" w:rsidRPr="000A70AF" w:rsidTr="000A70AF">
        <w:tc>
          <w:tcPr>
            <w:tcW w:w="2118" w:type="dxa"/>
            <w:gridSpan w:val="2"/>
            <w:tcBorders>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r>
      <w:tr w:rsidR="000A70AF" w:rsidRPr="000A70AF" w:rsidTr="000A70AF">
        <w:tc>
          <w:tcPr>
            <w:tcW w:w="211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Степень нагрузки, вызывающая стенокардию* напряжения Сердечная недостаточность</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Чрезмерные</w:t>
            </w:r>
            <w:r w:rsidRPr="000A70AF">
              <w:rPr>
                <w:rFonts w:ascii="inherit" w:eastAsia="Times New Roman" w:hAnsi="inherit" w:cs="Arial"/>
                <w:color w:val="333333"/>
                <w:sz w:val="27"/>
                <w:szCs w:val="27"/>
              </w:rPr>
              <w:br/>
              <w:t>нагрузки Нет</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Высокие нагрузки Нет или I стадия</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Обычные или умеренные на</w:t>
            </w:r>
            <w:r w:rsidRPr="000A70AF">
              <w:rPr>
                <w:rFonts w:ascii="inherit" w:eastAsia="Times New Roman" w:hAnsi="inherit" w:cs="Arial"/>
                <w:color w:val="333333"/>
                <w:sz w:val="27"/>
                <w:szCs w:val="27"/>
              </w:rPr>
              <w:softHyphen/>
              <w:t>грузки Нет или</w:t>
            </w:r>
            <w:r w:rsidRPr="000A70AF">
              <w:rPr>
                <w:rFonts w:ascii="inherit" w:eastAsia="Times New Roman" w:hAnsi="inherit" w:cs="Arial"/>
                <w:color w:val="333333"/>
                <w:sz w:val="27"/>
                <w:szCs w:val="27"/>
              </w:rPr>
              <w:br/>
              <w:t>I–II стадии</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r w:rsidRPr="000A70AF">
              <w:rPr>
                <w:rFonts w:ascii="inherit" w:eastAsia="Times New Roman" w:hAnsi="inherit" w:cs="Arial"/>
                <w:color w:val="333333"/>
                <w:sz w:val="27"/>
                <w:szCs w:val="27"/>
              </w:rPr>
              <w:t>Минимальные нагрузки Нет или I–III стадии</w:t>
            </w:r>
          </w:p>
        </w:tc>
      </w:tr>
      <w:tr w:rsidR="000A70AF" w:rsidRPr="000A70AF" w:rsidTr="00D462FD">
        <w:tc>
          <w:tcPr>
            <w:tcW w:w="2118" w:type="dxa"/>
            <w:gridSpan w:val="2"/>
            <w:tcBorders>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0AF" w:rsidRPr="000A70AF" w:rsidRDefault="000A70AF" w:rsidP="000A70AF">
            <w:pPr>
              <w:spacing w:after="0" w:line="240" w:lineRule="auto"/>
              <w:rPr>
                <w:rFonts w:ascii="inherit" w:eastAsia="Times New Roman" w:hAnsi="inherit" w:cs="Arial"/>
                <w:color w:val="333333"/>
                <w:sz w:val="27"/>
                <w:szCs w:val="27"/>
              </w:rPr>
            </w:pPr>
          </w:p>
        </w:tc>
      </w:tr>
      <w:tr w:rsidR="00F56F5D" w:rsidRPr="00D462FD" w:rsidTr="00A912F1">
        <w:tc>
          <w:tcPr>
            <w:tcW w:w="1554"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Клинические данные</w:t>
            </w:r>
          </w:p>
        </w:tc>
        <w:tc>
          <w:tcPr>
            <w:tcW w:w="0" w:type="auto"/>
            <w:gridSpan w:val="2"/>
            <w:vMerge w:val="restart"/>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Степень нагрузки, вызывающая стенокардию* напряжения Сердечная недостаточность</w:t>
            </w:r>
          </w:p>
        </w:tc>
        <w:tc>
          <w:tcPr>
            <w:tcW w:w="0" w:type="auto"/>
            <w:gridSpan w:val="2"/>
            <w:vMerge w:val="restart"/>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Чрезмерные</w:t>
            </w:r>
            <w:r w:rsidRPr="00D462FD">
              <w:rPr>
                <w:rFonts w:ascii="inherit" w:eastAsia="Times New Roman" w:hAnsi="inherit" w:cs="Arial"/>
                <w:color w:val="333333"/>
                <w:sz w:val="27"/>
                <w:szCs w:val="27"/>
              </w:rPr>
              <w:br/>
              <w:t>нагрузки Нет</w:t>
            </w:r>
          </w:p>
        </w:tc>
        <w:tc>
          <w:tcPr>
            <w:tcW w:w="0" w:type="auto"/>
            <w:gridSpan w:val="2"/>
            <w:vMerge w:val="restart"/>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Высокие нагрузки Нет или I стадия</w:t>
            </w:r>
          </w:p>
        </w:tc>
        <w:tc>
          <w:tcPr>
            <w:tcW w:w="0" w:type="auto"/>
            <w:gridSpan w:val="2"/>
            <w:vMerge w:val="restart"/>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Обычные или умеренные на</w:t>
            </w:r>
            <w:r w:rsidRPr="00D462FD">
              <w:rPr>
                <w:rFonts w:ascii="inherit" w:eastAsia="Times New Roman" w:hAnsi="inherit" w:cs="Arial"/>
                <w:color w:val="333333"/>
                <w:sz w:val="27"/>
                <w:szCs w:val="27"/>
              </w:rPr>
              <w:softHyphen/>
              <w:t>грузки Нет или</w:t>
            </w:r>
            <w:r w:rsidRPr="00D462FD">
              <w:rPr>
                <w:rFonts w:ascii="inherit" w:eastAsia="Times New Roman" w:hAnsi="inherit" w:cs="Arial"/>
                <w:color w:val="333333"/>
                <w:sz w:val="27"/>
                <w:szCs w:val="27"/>
              </w:rPr>
              <w:br/>
              <w:t>I–II стадии</w:t>
            </w:r>
          </w:p>
        </w:tc>
        <w:tc>
          <w:tcPr>
            <w:tcW w:w="0" w:type="auto"/>
            <w:vMerge w:val="restart"/>
            <w:tcBorders>
              <w:top w:val="single" w:sz="4" w:space="0" w:color="auto"/>
              <w:left w:val="nil"/>
              <w:bottom w:val="single" w:sz="4" w:space="0" w:color="auto"/>
              <w:right w:val="single" w:sz="4" w:space="0" w:color="auto"/>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r w:rsidRPr="00D462FD">
              <w:rPr>
                <w:rFonts w:ascii="inherit" w:eastAsia="Times New Roman" w:hAnsi="inherit" w:cs="Arial"/>
                <w:color w:val="333333"/>
                <w:sz w:val="27"/>
                <w:szCs w:val="27"/>
              </w:rPr>
              <w:t>Минимальные нагрузки Нет или I–III стадии</w:t>
            </w:r>
          </w:p>
        </w:tc>
      </w:tr>
      <w:tr w:rsidR="00F56F5D" w:rsidRPr="00D462FD" w:rsidTr="00A912F1">
        <w:tc>
          <w:tcPr>
            <w:tcW w:w="1554" w:type="dxa"/>
            <w:tcBorders>
              <w:top w:val="single" w:sz="4" w:space="0" w:color="auto"/>
              <w:left w:val="single" w:sz="4" w:space="0" w:color="auto"/>
              <w:bottom w:val="single" w:sz="4" w:space="0" w:color="auto"/>
            </w:tcBorders>
            <w:shd w:val="clear" w:color="auto" w:fill="FFFFFF"/>
            <w:vAlign w:val="bottom"/>
            <w:hideMark/>
          </w:tcPr>
          <w:p w:rsidR="00F56F5D" w:rsidRPr="00D462FD" w:rsidRDefault="00F56F5D" w:rsidP="00A912F1">
            <w:pPr>
              <w:spacing w:after="0" w:line="240" w:lineRule="auto"/>
              <w:rPr>
                <w:rFonts w:ascii="Arial" w:eastAsia="Times New Roman" w:hAnsi="Arial" w:cs="Arial"/>
                <w:color w:val="333333"/>
                <w:sz w:val="27"/>
                <w:szCs w:val="27"/>
              </w:rPr>
            </w:pPr>
          </w:p>
        </w:tc>
        <w:tc>
          <w:tcPr>
            <w:tcW w:w="0" w:type="auto"/>
            <w:gridSpan w:val="2"/>
            <w:vMerge/>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p>
        </w:tc>
        <w:tc>
          <w:tcPr>
            <w:tcW w:w="0" w:type="auto"/>
            <w:gridSpan w:val="2"/>
            <w:vMerge/>
            <w:tcBorders>
              <w:top w:val="single" w:sz="4" w:space="0" w:color="auto"/>
              <w:left w:val="nil"/>
              <w:bottom w:val="single" w:sz="4" w:space="0" w:color="auto"/>
              <w:right w:val="single" w:sz="6" w:space="0" w:color="000000"/>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p>
        </w:tc>
        <w:tc>
          <w:tcPr>
            <w:tcW w:w="0" w:type="auto"/>
            <w:vMerge/>
            <w:tcBorders>
              <w:top w:val="single" w:sz="4" w:space="0" w:color="auto"/>
              <w:left w:val="nil"/>
              <w:bottom w:val="single" w:sz="4" w:space="0" w:color="auto"/>
              <w:right w:val="single" w:sz="4" w:space="0" w:color="auto"/>
            </w:tcBorders>
            <w:shd w:val="clear" w:color="auto" w:fill="FFFFFF"/>
            <w:vAlign w:val="bottom"/>
            <w:hideMark/>
          </w:tcPr>
          <w:p w:rsidR="00F56F5D" w:rsidRPr="00D462FD" w:rsidRDefault="00F56F5D" w:rsidP="00A912F1">
            <w:pPr>
              <w:spacing w:after="0" w:line="240" w:lineRule="auto"/>
              <w:rPr>
                <w:rFonts w:ascii="inherit" w:eastAsia="Times New Roman" w:hAnsi="inherit" w:cs="Arial"/>
                <w:color w:val="333333"/>
                <w:sz w:val="27"/>
                <w:szCs w:val="27"/>
              </w:rPr>
            </w:pPr>
          </w:p>
        </w:tc>
      </w:tr>
    </w:tbl>
    <w:p w:rsidR="00F56F5D" w:rsidRPr="003F3575" w:rsidRDefault="00F56F5D" w:rsidP="00F56F5D">
      <w:pPr>
        <w:shd w:val="clear" w:color="auto" w:fill="FFFFFF"/>
        <w:spacing w:after="0" w:line="240" w:lineRule="auto"/>
        <w:textAlignment w:val="baseline"/>
        <w:rPr>
          <w:rFonts w:ascii="Arial" w:eastAsia="Times New Roman" w:hAnsi="Arial" w:cs="Arial"/>
          <w:color w:val="333333"/>
          <w:sz w:val="27"/>
          <w:szCs w:val="27"/>
        </w:rPr>
      </w:pPr>
    </w:p>
    <w:p w:rsidR="00D462FD" w:rsidRPr="00D462FD" w:rsidRDefault="00D462FD" w:rsidP="009E4760">
      <w:pPr>
        <w:pStyle w:val="a7"/>
        <w:shd w:val="clear" w:color="auto" w:fill="FFFFFF"/>
        <w:spacing w:before="240" w:after="0" w:line="288" w:lineRule="atLeast"/>
        <w:textAlignment w:val="baseline"/>
        <w:rPr>
          <w:rFonts w:ascii="inherit" w:eastAsia="Times New Roman" w:hAnsi="inherit" w:cs="Arial"/>
          <w:color w:val="333333"/>
          <w:sz w:val="27"/>
          <w:szCs w:val="27"/>
        </w:rPr>
      </w:pPr>
      <w:r w:rsidRPr="00D462FD">
        <w:rPr>
          <w:rFonts w:ascii="inherit" w:eastAsia="Times New Roman" w:hAnsi="inherit" w:cs="Arial"/>
          <w:color w:val="333333"/>
          <w:sz w:val="27"/>
          <w:szCs w:val="27"/>
        </w:rPr>
        <w:t>* Приступы стенокардии покоя (спонтанная стенокардия) могут наблюдаться у больных с высокой толерантностью к физической нагрузке.</w:t>
      </w:r>
    </w:p>
    <w:p w:rsidR="009E4760" w:rsidRPr="00F56F5D" w:rsidRDefault="009E4760" w:rsidP="00F56F5D">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D462FD" w:rsidRPr="00F56F5D" w:rsidRDefault="00D462FD" w:rsidP="009E4760">
      <w:pPr>
        <w:pStyle w:val="a7"/>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Таблица 3.4.</w:t>
      </w:r>
      <w:r w:rsidRPr="00F56F5D">
        <w:rPr>
          <w:rFonts w:ascii="Times New Roman" w:eastAsia="Times New Roman" w:hAnsi="Times New Roman" w:cs="Times New Roman"/>
          <w:color w:val="333333"/>
          <w:sz w:val="27"/>
          <w:szCs w:val="27"/>
        </w:rPr>
        <w:t> Пределы энергозатрат при выполнении больными различных нагрузок</w:t>
      </w:r>
    </w:p>
    <w:tbl>
      <w:tblPr>
        <w:tblW w:w="0" w:type="auto"/>
        <w:shd w:val="clear" w:color="auto" w:fill="FFFFFF"/>
        <w:tblCellMar>
          <w:left w:w="0" w:type="dxa"/>
          <w:right w:w="0" w:type="dxa"/>
        </w:tblCellMar>
        <w:tblLook w:val="04A0"/>
      </w:tblPr>
      <w:tblGrid>
        <w:gridCol w:w="2527"/>
        <w:gridCol w:w="1895"/>
        <w:gridCol w:w="4943"/>
      </w:tblGrid>
      <w:tr w:rsidR="00D462FD" w:rsidRPr="00F56F5D" w:rsidTr="00D462FD">
        <w:tc>
          <w:tcPr>
            <w:tcW w:w="2527" w:type="dxa"/>
            <w:tcBorders>
              <w:top w:val="single" w:sz="4" w:space="0" w:color="auto"/>
              <w:left w:val="single" w:sz="4" w:space="0" w:color="auto"/>
              <w:bottom w:val="single" w:sz="4" w:space="0" w:color="auto"/>
              <w:right w:val="single" w:sz="6" w:space="0" w:color="000000"/>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Функциональный класс</w:t>
            </w:r>
          </w:p>
        </w:tc>
        <w:tc>
          <w:tcPr>
            <w:tcW w:w="0" w:type="auto"/>
            <w:tcBorders>
              <w:top w:val="single" w:sz="4" w:space="0" w:color="auto"/>
              <w:left w:val="nil"/>
              <w:bottom w:val="single" w:sz="4" w:space="0" w:color="auto"/>
              <w:right w:val="single" w:sz="6" w:space="0" w:color="000000"/>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Число МЕ</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Энергозатраты</w:t>
            </w:r>
          </w:p>
        </w:tc>
      </w:tr>
      <w:tr w:rsidR="00D462FD" w:rsidRPr="00F56F5D" w:rsidTr="00D462FD">
        <w:tc>
          <w:tcPr>
            <w:tcW w:w="252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Более 7, но не достигает 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Высокие нагрузки с большими энергозатратами более 8,75, но не более 12,5 ккал/мин</w:t>
            </w:r>
          </w:p>
        </w:tc>
      </w:tr>
      <w:tr w:rsidR="00D462FD" w:rsidRPr="00F56F5D" w:rsidTr="00D462FD">
        <w:tc>
          <w:tcPr>
            <w:tcW w:w="252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До 8,75</w:t>
            </w:r>
          </w:p>
        </w:tc>
      </w:tr>
      <w:tr w:rsidR="00D462FD" w:rsidRPr="00F56F5D" w:rsidTr="00D462FD">
        <w:tc>
          <w:tcPr>
            <w:tcW w:w="252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До 5 ккал/мин</w:t>
            </w:r>
          </w:p>
        </w:tc>
      </w:tr>
      <w:tr w:rsidR="00D462FD" w:rsidRPr="00F56F5D" w:rsidTr="00D462FD">
        <w:tc>
          <w:tcPr>
            <w:tcW w:w="252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Менее 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Не превышают 2,5 ккал/мин</w:t>
            </w:r>
          </w:p>
        </w:tc>
      </w:tr>
    </w:tbl>
    <w:p w:rsidR="00D462FD" w:rsidRPr="00F56F5D" w:rsidRDefault="00D462FD" w:rsidP="00D462F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Медицинская </w:t>
      </w:r>
      <w:r w:rsidRPr="00F56F5D">
        <w:rPr>
          <w:rFonts w:ascii="Times New Roman" w:eastAsia="Times New Roman" w:hAnsi="Times New Roman" w:cs="Times New Roman"/>
          <w:color w:val="333333"/>
          <w:sz w:val="27"/>
        </w:rPr>
        <w:t>реабилитация</w:t>
      </w:r>
      <w:r w:rsidRPr="00F56F5D">
        <w:rPr>
          <w:rFonts w:ascii="Times New Roman" w:eastAsia="Times New Roman" w:hAnsi="Times New Roman" w:cs="Times New Roman"/>
          <w:color w:val="333333"/>
          <w:sz w:val="27"/>
          <w:szCs w:val="27"/>
        </w:rPr>
        <w:t> больных ИБС основана на принципе расширения двигательной активности в порядке изменения двигательных режимов: строгого постельного, полупостельного, переходного, общего и снижении функционального класса заболевания. Продолжительность этих ступеней определяется переносимостью физической нагрузки. Ее адекватность определяется:</w:t>
      </w:r>
    </w:p>
    <w:p w:rsidR="00D462FD" w:rsidRPr="00F56F5D" w:rsidRDefault="00D462FD" w:rsidP="00D462F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 Отсутствием после нагрузки:</w:t>
      </w:r>
    </w:p>
    <w:p w:rsidR="00D462FD" w:rsidRPr="00F56F5D" w:rsidRDefault="00D462FD" w:rsidP="009B7378">
      <w:pPr>
        <w:numPr>
          <w:ilvl w:val="0"/>
          <w:numId w:val="1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приступов стенокардии на высоте нагрузки и в течение часа после нее;</w:t>
      </w:r>
    </w:p>
    <w:p w:rsidR="00D462FD" w:rsidRPr="00F56F5D" w:rsidRDefault="00D462FD" w:rsidP="009B7378">
      <w:pPr>
        <w:numPr>
          <w:ilvl w:val="0"/>
          <w:numId w:val="1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выраженной одышки;</w:t>
      </w:r>
    </w:p>
    <w:p w:rsidR="00D462FD" w:rsidRPr="00F56F5D" w:rsidRDefault="00D462FD" w:rsidP="009B7378">
      <w:pPr>
        <w:numPr>
          <w:ilvl w:val="0"/>
          <w:numId w:val="1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утомления;</w:t>
      </w:r>
    </w:p>
    <w:p w:rsidR="00D462FD" w:rsidRPr="00F56F5D" w:rsidRDefault="00D462FD" w:rsidP="009B7378">
      <w:pPr>
        <w:numPr>
          <w:ilvl w:val="0"/>
          <w:numId w:val="1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сердцебиения;</w:t>
      </w:r>
    </w:p>
    <w:p w:rsidR="00D462FD" w:rsidRPr="00F56F5D" w:rsidRDefault="00D462FD" w:rsidP="009B7378">
      <w:pPr>
        <w:numPr>
          <w:ilvl w:val="0"/>
          <w:numId w:val="16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ЭКГ-признаков ишемии.</w:t>
      </w:r>
    </w:p>
    <w:p w:rsidR="00D462FD" w:rsidRPr="00F56F5D" w:rsidRDefault="00D462FD" w:rsidP="00F56F5D">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 Увеличением ЧСС не более чем на 8–10 уд./мин.</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3. Повышением систолического АД не выше 20–30 мм рт.ст. и диастолического АД — 10–15 мм рт.ст.</w:t>
      </w:r>
    </w:p>
    <w:p w:rsidR="00D462FD" w:rsidRPr="00F56F5D" w:rsidRDefault="00D462FD" w:rsidP="00D462FD">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Физические тренировки. </w:t>
      </w:r>
      <w:r w:rsidRPr="00F56F5D">
        <w:rPr>
          <w:color w:val="333333"/>
          <w:sz w:val="27"/>
          <w:szCs w:val="27"/>
        </w:rPr>
        <w:t>Согласно Национальным рекомендациям по лечению стабильной стенокардии (2005), основным методом физической </w:t>
      </w:r>
      <w:r w:rsidRPr="00F56F5D">
        <w:rPr>
          <w:rStyle w:val="hilight"/>
          <w:color w:val="333333"/>
          <w:sz w:val="27"/>
          <w:szCs w:val="27"/>
          <w:bdr w:val="none" w:sz="0" w:space="0" w:color="auto" w:frame="1"/>
          <w:shd w:val="clear" w:color="auto" w:fill="F1FF58"/>
        </w:rPr>
        <w:t>реабилитации</w:t>
      </w:r>
      <w:r w:rsidRPr="00F56F5D">
        <w:rPr>
          <w:color w:val="333333"/>
          <w:sz w:val="27"/>
          <w:szCs w:val="27"/>
        </w:rPr>
        <w:t xml:space="preserve"> больных стабильной стенокардией являются дозированные физические тренировки. Физические нагрузки представляются необходимым компонентом лечения ИБС, т.к. регулярные физические тренировки повышают толерантность к нагрузкам, улучшают качество жизни больных и положительно влияют на клиническое течение заболевания. Кроме того, переносимость физических тренировок позволяет судить об эффективности лечения, в том числе и медикаментозного, а также планировать расширение физической активности пациента. Существуют контролируемые (групповые и индивидуальные), неконтролируемые или частично контролируемые дозированные физические тренировки больных. Первые обычно проводят в лечебно-профилактических учреждениях (под </w:t>
      </w:r>
      <w:r w:rsidRPr="00F56F5D">
        <w:rPr>
          <w:color w:val="333333"/>
          <w:sz w:val="27"/>
          <w:szCs w:val="27"/>
        </w:rPr>
        <w:lastRenderedPageBreak/>
        <w:t>непосредственным наблюдением врача-</w:t>
      </w:r>
      <w:r w:rsidRPr="00F56F5D">
        <w:rPr>
          <w:rStyle w:val="hilight"/>
          <w:color w:val="333333"/>
          <w:sz w:val="27"/>
          <w:szCs w:val="27"/>
          <w:bdr w:val="none" w:sz="0" w:space="0" w:color="auto" w:frame="1"/>
          <w:shd w:val="clear" w:color="auto" w:fill="F1FF58"/>
        </w:rPr>
        <w:t>реабилитолога</w:t>
      </w:r>
      <w:r w:rsidRPr="00F56F5D">
        <w:rPr>
          <w:color w:val="333333"/>
          <w:sz w:val="27"/>
          <w:szCs w:val="27"/>
        </w:rPr>
        <w:t>), а вторые — в домашних условиях по индивидуальному плану при самоконтроле, но с обязательными периодическими осмотрами больного поликлиническим врачом и </w:t>
      </w:r>
      <w:r w:rsidRPr="00F56F5D">
        <w:rPr>
          <w:rStyle w:val="hilight"/>
          <w:color w:val="333333"/>
          <w:sz w:val="27"/>
          <w:szCs w:val="27"/>
          <w:bdr w:val="none" w:sz="0" w:space="0" w:color="auto" w:frame="1"/>
          <w:shd w:val="clear" w:color="auto" w:fill="F1FF58"/>
        </w:rPr>
        <w:t>реабилитологом</w:t>
      </w:r>
      <w:r w:rsidRPr="00F56F5D">
        <w:rPr>
          <w:color w:val="333333"/>
          <w:sz w:val="27"/>
          <w:szCs w:val="27"/>
        </w:rPr>
        <w:t>.</w:t>
      </w:r>
    </w:p>
    <w:p w:rsidR="00D462FD" w:rsidRPr="00F56F5D" w:rsidRDefault="00D462FD" w:rsidP="00D462F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Задачи физических тренировок.</w:t>
      </w:r>
    </w:p>
    <w:p w:rsidR="00D462FD" w:rsidRPr="00F56F5D" w:rsidRDefault="00D462FD" w:rsidP="009B7378">
      <w:pPr>
        <w:numPr>
          <w:ilvl w:val="0"/>
          <w:numId w:val="1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Постепенная адаптация сердечно-сосудистой, дыхательной и других систем организма больного к возрастающему объему дозированной физической нагрузки.</w:t>
      </w:r>
    </w:p>
    <w:p w:rsidR="00D462FD" w:rsidRPr="00F56F5D" w:rsidRDefault="00D462FD" w:rsidP="009B7378">
      <w:pPr>
        <w:numPr>
          <w:ilvl w:val="0"/>
          <w:numId w:val="1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Улучшение окислительно-восстановительных процессов в организме.</w:t>
      </w:r>
    </w:p>
    <w:p w:rsidR="00D462FD" w:rsidRPr="00F56F5D" w:rsidRDefault="00D462FD" w:rsidP="009B7378">
      <w:pPr>
        <w:numPr>
          <w:ilvl w:val="0"/>
          <w:numId w:val="1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Стимуляция экстракардиальных факторов кровообращения, мобилизация резервных механизмов аппарата кровообращения за счет индивидуализации оптимального объема физической нагрузки, адекватной функциональным возможностям больного.</w:t>
      </w:r>
    </w:p>
    <w:p w:rsidR="00D462FD" w:rsidRPr="00F56F5D" w:rsidRDefault="00D462FD" w:rsidP="009B7378">
      <w:pPr>
        <w:numPr>
          <w:ilvl w:val="0"/>
          <w:numId w:val="1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Восстановление и повышение физической работоспособности (под влиянием систематических тренировок не только снижается потребление кислорода при одном и том же уровне нагрузки, но и существенно повышается максимальная аэробная работоспособность, т.е. максимальное потребление кислорода).</w:t>
      </w:r>
    </w:p>
    <w:p w:rsidR="00D462FD" w:rsidRPr="00F56F5D" w:rsidRDefault="00D462FD" w:rsidP="009B7378">
      <w:pPr>
        <w:numPr>
          <w:ilvl w:val="0"/>
          <w:numId w:val="1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Вторичная профилактика ИБС (уменьшение степени гиперлипидемии, снижение массы тела, уровня АД, повышение физической выносливости</w:t>
      </w:r>
    </w:p>
    <w:p w:rsidR="00D462FD" w:rsidRPr="00F56F5D" w:rsidRDefault="00D462FD" w:rsidP="009B7378">
      <w:pPr>
        <w:numPr>
          <w:ilvl w:val="0"/>
          <w:numId w:val="165"/>
        </w:numPr>
        <w:shd w:val="clear" w:color="auto" w:fill="FFFFFF"/>
        <w:spacing w:after="240" w:line="240" w:lineRule="auto"/>
        <w:textAlignment w:val="baseline"/>
        <w:rPr>
          <w:rFonts w:ascii="Times New Roman" w:hAnsi="Times New Roman" w:cs="Times New Roman"/>
          <w:color w:val="333333"/>
          <w:sz w:val="27"/>
          <w:szCs w:val="27"/>
        </w:rPr>
      </w:pPr>
      <w:r w:rsidRPr="00F56F5D">
        <w:rPr>
          <w:rFonts w:ascii="Times New Roman" w:hAnsi="Times New Roman" w:cs="Times New Roman"/>
          <w:color w:val="333333"/>
          <w:sz w:val="27"/>
          <w:szCs w:val="27"/>
        </w:rPr>
        <w:t>Улучшение качества жизни больного.</w:t>
      </w:r>
    </w:p>
    <w:p w:rsidR="00D462FD" w:rsidRPr="00F56F5D" w:rsidRDefault="000D7D4D" w:rsidP="00D462FD">
      <w:pPr>
        <w:shd w:val="clear" w:color="auto" w:fill="FFFFFF"/>
        <w:textAlignment w:val="baseline"/>
        <w:rPr>
          <w:rFonts w:ascii="Times New Roman" w:hAnsi="Times New Roman" w:cs="Times New Roman"/>
          <w:color w:val="333333"/>
          <w:sz w:val="27"/>
          <w:szCs w:val="27"/>
        </w:rPr>
      </w:pPr>
      <w:hyperlink r:id="rId139" w:history="1">
        <w:r w:rsidR="00D462FD" w:rsidRPr="00F56F5D">
          <w:rPr>
            <w:rStyle w:val="a3"/>
            <w:rFonts w:ascii="Times New Roman" w:hAnsi="Times New Roman" w:cs="Times New Roman"/>
            <w:sz w:val="2"/>
            <w:szCs w:val="2"/>
            <w:u w:val="none"/>
            <w:bdr w:val="none" w:sz="0" w:space="0" w:color="auto" w:frame="1"/>
          </w:rPr>
          <w:t>Поставить закладку</w:t>
        </w:r>
      </w:hyperlink>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Режим и характер выполняемых упражнений подбираются по индивидуальному функциональному резерву сердца (ИФРС):</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ИФРС = 190 – Возраст (в годах) – ЧССисх (в покое за 1 мин),</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где рабочая ЧСС = ЧССисх + К × (ИФРС); К — коэффициент (допустимый прирост ЧСС в % к уровню ЧССисх).</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Тренирующие физические нагрузки в целях безопасности должны в среднем составлять около 50% от пороговых, определяемых по нагрузочным тестам. Для контроля за физическими нагрузками целесообразно использовать ЧСС, которая также должна составлять 50% от пороговой.</w:t>
      </w:r>
    </w:p>
    <w:p w:rsidR="00D462FD" w:rsidRPr="00F56F5D" w:rsidRDefault="00D462FD" w:rsidP="00D462F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При составлении программы тренировок следует придерживаться рекомендаций, представленных в табл. 3.5.</w:t>
      </w:r>
    </w:p>
    <w:p w:rsidR="00D462FD" w:rsidRPr="00F56F5D" w:rsidRDefault="00D462FD" w:rsidP="00D462F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Таблица 3.5. </w:t>
      </w:r>
      <w:r w:rsidRPr="00F56F5D">
        <w:rPr>
          <w:rFonts w:ascii="Times New Roman" w:eastAsia="Times New Roman" w:hAnsi="Times New Roman" w:cs="Times New Roman"/>
          <w:color w:val="333333"/>
          <w:sz w:val="27"/>
          <w:szCs w:val="27"/>
        </w:rPr>
        <w:t>Рекомендованный режим тренировок при различной интенсивности нагрузок (Арутюнов Г.П.)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84"/>
        <w:gridCol w:w="5078"/>
        <w:gridCol w:w="2303"/>
      </w:tblGrid>
      <w:tr w:rsidR="00D462FD" w:rsidRPr="00F56F5D" w:rsidTr="00D462FD">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Интенсивность</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Продолжительность времени постоянной нагрузки, мин</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Режим нагрузок</w:t>
            </w:r>
          </w:p>
        </w:tc>
      </w:tr>
      <w:tr w:rsidR="00D462FD" w:rsidRPr="00F56F5D" w:rsidTr="00D462FD">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Низкая–средняя</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&gt;30</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Постоянная</w:t>
            </w:r>
          </w:p>
        </w:tc>
      </w:tr>
      <w:tr w:rsidR="00D462FD" w:rsidRPr="00F56F5D" w:rsidTr="00D462FD">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Средняя–высокая</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20–30</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Постоянная</w:t>
            </w:r>
          </w:p>
        </w:tc>
      </w:tr>
      <w:tr w:rsidR="00D462FD" w:rsidRPr="00F56F5D" w:rsidTr="00D462FD">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Высокая</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3–20</w:t>
            </w:r>
          </w:p>
        </w:tc>
        <w:tc>
          <w:tcPr>
            <w:tcW w:w="0" w:type="auto"/>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Интервальная (3–8 мин)</w:t>
            </w:r>
          </w:p>
        </w:tc>
      </w:tr>
      <w:tr w:rsidR="00D462FD" w:rsidRPr="00F56F5D" w:rsidTr="00D462FD">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Очень высокая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462FD" w:rsidRPr="00F56F5D" w:rsidRDefault="00D462FD" w:rsidP="00D462FD">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Интервальная (15–60 с)</w:t>
            </w:r>
          </w:p>
        </w:tc>
      </w:tr>
    </w:tbl>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У пациентов со стенокардией I ФК в поликлинических условиях основой дозированных физических тренировок должны быть ходьба, лыжные прогулки, плавание. Упражнения выполняются в спокойном темпе. После 6–7 нед тренировок, при отсутствии ангиозных приступов, целесообразно включать более интенсивные физические нагрузки (бег трусцой на короткие дистанции, игровые упражнения, лыжные прогулки). Не рекомендуются — резкие движения, внезапные ускорения, прыжковые упражнения. Каждые 2–3 мес пациент должен проходить исследования (общий осмотр, ЭКГ и ВЭМ).</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Основой физических нагрузок для больных стенокардией II ФК служит ходьба (тренировка на выносливость). Занятия проводятся не менее 2–3 раз в неделю продолжительностью 45–60 мин. Главная часть тренировок — ходьба под контролем ЧСС, рекомендуются также и пешие прогулки (не менее 5–7 км). После каждых 2–4 мес занятий необходим контроль ВЭМ-исследования.</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Для больных стенокардией III ФК терапия с помощью дозированных физических тренировок начинается в период урежения ангиозных приступов и проводится на фоне приема антиангинальных средств. Основным тренирующим воздействием является медленная ходьба без ускорений в темпе ниже болевого порога. Длительность тренировки составляет от 20 до 60 мин. В домашних условиях рекомендуется выполнять дыхательные и легкие физические упражнения</w:t>
      </w:r>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Для больных стенокардией IV ФК минимальные физические нагрузки в виде дыхательных упражнений и ходьбы показаны. Они улучшают показатели 6-минутного теста и уменьшают выраженность симптомов заболевания</w:t>
      </w:r>
    </w:p>
    <w:p w:rsidR="00D462FD" w:rsidRPr="00F56F5D" w:rsidRDefault="00D462FD" w:rsidP="00D462FD">
      <w:pPr>
        <w:pStyle w:val="txt"/>
        <w:shd w:val="clear" w:color="auto" w:fill="FFFFFF"/>
        <w:spacing w:before="0" w:beforeAutospacing="0" w:after="0" w:afterAutospacing="0" w:line="288" w:lineRule="atLeast"/>
        <w:textAlignment w:val="baseline"/>
        <w:rPr>
          <w:color w:val="333333"/>
          <w:sz w:val="27"/>
          <w:szCs w:val="27"/>
        </w:rPr>
      </w:pPr>
      <w:r w:rsidRPr="00F56F5D">
        <w:rPr>
          <w:i/>
          <w:iCs/>
          <w:color w:val="333333"/>
          <w:sz w:val="27"/>
          <w:szCs w:val="27"/>
          <w:bdr w:val="none" w:sz="0" w:space="0" w:color="auto" w:frame="1"/>
        </w:rPr>
        <w:t>Интервальные тренировки</w:t>
      </w:r>
      <w:r w:rsidRPr="00F56F5D">
        <w:rPr>
          <w:color w:val="333333"/>
          <w:sz w:val="27"/>
          <w:szCs w:val="27"/>
        </w:rPr>
        <w:t>. В рекомендациях ESC для интервальных аэробных нагрузок предлагается чередование 30 с нагрузки с 60 с отдыха. Интенсивность нагрузки — 50% от максимальной. Езда на велосипеде идеально соответствует принципам интервальных тренировок. Кроме того, такой вид нагрузок позволяет включать в работу периферическую мускулатуру, не давая излишнюю нагрузку на сердечно-сосудистую систему. Плавание в спокойном темпе сопоставимо с ездой на велосипеде при нагрузке 100–150 Вт (около 7 MET).</w:t>
      </w:r>
    </w:p>
    <w:p w:rsidR="00D462FD" w:rsidRPr="00F56F5D" w:rsidRDefault="00D462FD" w:rsidP="00D462FD">
      <w:pPr>
        <w:pStyle w:val="txt"/>
        <w:shd w:val="clear" w:color="auto" w:fill="FFFFFF"/>
        <w:spacing w:before="0" w:beforeAutospacing="0" w:after="0" w:afterAutospacing="0" w:line="288" w:lineRule="atLeast"/>
        <w:textAlignment w:val="baseline"/>
        <w:rPr>
          <w:color w:val="333333"/>
          <w:sz w:val="27"/>
          <w:szCs w:val="27"/>
        </w:rPr>
      </w:pPr>
      <w:r w:rsidRPr="00F56F5D">
        <w:rPr>
          <w:i/>
          <w:iCs/>
          <w:color w:val="333333"/>
          <w:sz w:val="27"/>
          <w:szCs w:val="27"/>
          <w:bdr w:val="none" w:sz="0" w:space="0" w:color="auto" w:frame="1"/>
        </w:rPr>
        <w:t>Круговые нагрузки</w:t>
      </w:r>
      <w:r w:rsidRPr="00F56F5D">
        <w:rPr>
          <w:color w:val="333333"/>
          <w:sz w:val="27"/>
          <w:szCs w:val="27"/>
        </w:rPr>
        <w:t> позволяют создавать интервальную нагрузку.</w:t>
      </w:r>
    </w:p>
    <w:p w:rsidR="00D462FD" w:rsidRPr="00F56F5D" w:rsidRDefault="00D462FD" w:rsidP="00D462FD">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Противопоказания к применению длительных физических тренировок</w:t>
      </w:r>
      <w:r w:rsidRPr="00F56F5D">
        <w:rPr>
          <w:color w:val="333333"/>
          <w:sz w:val="27"/>
          <w:szCs w:val="27"/>
        </w:rPr>
        <w:t>:</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аневризма левого желудочка сердца;</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частые приступы стенокардии малых усилий и покоя (IV функциональный класс, нестабильная стенокардия);</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нарушения сердечного ритма (постоянная или пароксизмальная форма мерцания и трепетания предсердий, парасистолия, миграция водителя ритма, частая политопная или групповая экстрасистолия, особенно желудочковая);</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нарушения атриовентрикулярной проводимости высоких степеней;</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недостаточность кровообращения II стадии и выше;</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АГ со стабильно повышенным диастолическим АД выше 110 мм рт.ст.;</w:t>
      </w:r>
    </w:p>
    <w:p w:rsidR="00D462FD" w:rsidRPr="00F56F5D" w:rsidRDefault="00D462FD" w:rsidP="009B7378">
      <w:pPr>
        <w:numPr>
          <w:ilvl w:val="0"/>
          <w:numId w:val="1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сопутствующие заболевания (полиартриты различной этиологии с нарушением функции суставов, дискогенные радикулиты, дефекты и ампутации конечностей).</w:t>
      </w:r>
    </w:p>
    <w:p w:rsidR="00D462FD" w:rsidRPr="00F56F5D" w:rsidRDefault="00D462FD" w:rsidP="00D462F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rPr>
        <w:t>Определение величины тренирующей нагрузки</w:t>
      </w:r>
    </w:p>
    <w:p w:rsidR="00D462FD" w:rsidRPr="00F56F5D" w:rsidRDefault="00D462FD" w:rsidP="00D462F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Тренирующие нагрузки должны быть ниже уровня пороговых (переносимых) и в то же время вызывать максимально возможное напряжение сердечно-сосудистой и других систем организма.</w:t>
      </w:r>
    </w:p>
    <w:p w:rsidR="00D462FD" w:rsidRPr="00F56F5D" w:rsidRDefault="00D462FD" w:rsidP="00D462F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ЧСС — один из важных критериев дозирования нагрузки. Изменения ЧСС быстро и надежно свидетельствуют о степени нагрузочности, интенсивности работы сердца, адекватности или неадекватности нагрузки. Полагают, что по степени повышения ЧСС можно судить о потреблении миокардом кислорода.</w:t>
      </w:r>
    </w:p>
    <w:p w:rsidR="00D462FD" w:rsidRPr="00F56F5D" w:rsidRDefault="00D462FD" w:rsidP="00D462F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Существуют различные </w:t>
      </w:r>
      <w:r w:rsidRPr="00F56F5D">
        <w:rPr>
          <w:rFonts w:ascii="Times New Roman" w:eastAsia="Times New Roman" w:hAnsi="Times New Roman" w:cs="Times New Roman"/>
          <w:b/>
          <w:bCs/>
          <w:color w:val="333333"/>
          <w:sz w:val="27"/>
          <w:szCs w:val="27"/>
          <w:bdr w:val="none" w:sz="0" w:space="0" w:color="auto" w:frame="1"/>
        </w:rPr>
        <w:t>методики определения тренирующих нагрузок</w:t>
      </w:r>
      <w:r w:rsidRPr="00F56F5D">
        <w:rPr>
          <w:rFonts w:ascii="Times New Roman" w:eastAsia="Times New Roman" w:hAnsi="Times New Roman" w:cs="Times New Roman"/>
          <w:color w:val="333333"/>
          <w:sz w:val="27"/>
          <w:szCs w:val="27"/>
        </w:rPr>
        <w:t>, и любая из них правомерна.</w:t>
      </w:r>
    </w:p>
    <w:p w:rsidR="00D462FD" w:rsidRPr="00F56F5D" w:rsidRDefault="00D462FD" w:rsidP="009B7378">
      <w:pPr>
        <w:numPr>
          <w:ilvl w:val="0"/>
          <w:numId w:val="1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Тренировочный уровень определяют как сумму пульса покоя и 60% его прироста при нагрузке. Например, пульс в покое составляет 70 уд./мин, при нагрузке — 140 уд./мин, прирост — 40 уд./мин.</w:t>
      </w:r>
    </w:p>
    <w:p w:rsidR="00D462FD" w:rsidRPr="00F56F5D" w:rsidRDefault="00D462FD" w:rsidP="009B7378">
      <w:pPr>
        <w:numPr>
          <w:ilvl w:val="0"/>
          <w:numId w:val="168"/>
        </w:numPr>
        <w:shd w:val="clear" w:color="auto" w:fill="FFFFFF"/>
        <w:spacing w:after="240" w:line="240" w:lineRule="auto"/>
        <w:ind w:left="0"/>
        <w:textAlignment w:val="baseline"/>
        <w:rPr>
          <w:rFonts w:ascii="Times New Roman" w:hAnsi="Times New Roman" w:cs="Times New Roman"/>
          <w:color w:val="333333"/>
          <w:sz w:val="27"/>
          <w:szCs w:val="27"/>
        </w:rPr>
      </w:pPr>
      <w:r w:rsidRPr="00F56F5D">
        <w:rPr>
          <w:rFonts w:ascii="Times New Roman" w:eastAsia="Times New Roman" w:hAnsi="Times New Roman" w:cs="Times New Roman"/>
          <w:color w:val="333333"/>
          <w:sz w:val="27"/>
          <w:szCs w:val="27"/>
        </w:rPr>
        <w:t xml:space="preserve">Тренировочный уровень определяют по потреблению кислорода, т.е. 70% максимального потребления кислорода. Например, максимальное потребление кислорода при пороговой нагрузке составляет 28,5 мл/мин/кг, при </w:t>
      </w:r>
      <w:r w:rsidRPr="00F56F5D">
        <w:rPr>
          <w:rFonts w:ascii="Times New Roman" w:hAnsi="Times New Roman" w:cs="Times New Roman"/>
          <w:color w:val="333333"/>
          <w:sz w:val="27"/>
          <w:szCs w:val="27"/>
        </w:rPr>
        <w:t>70% максимума — 20,5 мл/мин/кг (при ЧСС 130 уд./мин).</w:t>
      </w:r>
    </w:p>
    <w:p w:rsidR="00D462FD" w:rsidRPr="00F56F5D" w:rsidRDefault="00D462FD" w:rsidP="009B7378">
      <w:pPr>
        <w:numPr>
          <w:ilvl w:val="0"/>
          <w:numId w:val="168"/>
        </w:numPr>
        <w:shd w:val="clear" w:color="auto" w:fill="FFFFFF"/>
        <w:spacing w:after="240" w:line="240" w:lineRule="auto"/>
        <w:ind w:left="0"/>
        <w:textAlignment w:val="baseline"/>
        <w:rPr>
          <w:rFonts w:ascii="Times New Roman" w:hAnsi="Times New Roman" w:cs="Times New Roman"/>
          <w:color w:val="333333"/>
          <w:sz w:val="27"/>
          <w:szCs w:val="27"/>
        </w:rPr>
      </w:pPr>
      <w:r w:rsidRPr="00F56F5D">
        <w:rPr>
          <w:rFonts w:ascii="Times New Roman" w:hAnsi="Times New Roman" w:cs="Times New Roman"/>
          <w:color w:val="333333"/>
          <w:sz w:val="27"/>
          <w:szCs w:val="27"/>
        </w:rPr>
        <w:t>Тренировочный уровень определяют по выявлению анаэробного порога, т.е. резкому возрастанию вентиляционного эквивалента по кислороду. Например, вентиляционный эквивалент в покое составляет 29,1; при разных ступенях нагрузки — 24,9–20,5–20,7–22,3–24,5. Анаэробный порог — 22,3, т.е. при нагрузке 75 Вт и пульсе 130 уд./мин.</w:t>
      </w:r>
    </w:p>
    <w:p w:rsidR="00D462FD" w:rsidRPr="00F56F5D" w:rsidRDefault="00D462FD" w:rsidP="00D462FD">
      <w:pPr>
        <w:pStyle w:val="txt"/>
        <w:shd w:val="clear" w:color="auto" w:fill="FFFFFF"/>
        <w:spacing w:before="240" w:beforeAutospacing="0" w:after="0" w:afterAutospacing="0" w:line="288" w:lineRule="atLeast"/>
        <w:textAlignment w:val="baseline"/>
        <w:rPr>
          <w:color w:val="333333"/>
          <w:sz w:val="27"/>
          <w:szCs w:val="27"/>
        </w:rPr>
      </w:pPr>
      <w:r w:rsidRPr="00F56F5D">
        <w:rPr>
          <w:color w:val="333333"/>
          <w:sz w:val="27"/>
          <w:szCs w:val="27"/>
        </w:rPr>
        <w:t>В первые 2–3 нед от начала физической активности нарастание физической нагрузки достигают за счет увеличения количества, продолжительности упражнений (в меньшей мере).</w:t>
      </w:r>
    </w:p>
    <w:p w:rsidR="00D462FD" w:rsidRPr="00F56F5D" w:rsidRDefault="000D7D4D" w:rsidP="00D462FD">
      <w:pPr>
        <w:shd w:val="clear" w:color="auto" w:fill="FFFFFF"/>
        <w:textAlignment w:val="baseline"/>
        <w:rPr>
          <w:rFonts w:ascii="Times New Roman" w:hAnsi="Times New Roman" w:cs="Times New Roman"/>
          <w:color w:val="333333"/>
          <w:sz w:val="27"/>
          <w:szCs w:val="27"/>
        </w:rPr>
      </w:pPr>
      <w:hyperlink r:id="rId140" w:history="1">
        <w:r w:rsidR="00D462FD" w:rsidRPr="00F56F5D">
          <w:rPr>
            <w:rStyle w:val="a3"/>
            <w:rFonts w:ascii="Times New Roman" w:hAnsi="Times New Roman" w:cs="Times New Roman"/>
            <w:sz w:val="2"/>
            <w:szCs w:val="2"/>
            <w:bdr w:val="none" w:sz="0" w:space="0" w:color="auto" w:frame="1"/>
          </w:rPr>
          <w:t>Поставить закладку</w:t>
        </w:r>
      </w:hyperlink>
    </w:p>
    <w:p w:rsidR="00D462FD" w:rsidRPr="00F56F5D" w:rsidRDefault="00D462FD" w:rsidP="00D462FD">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Методика тренировок, показания и противопоказания к проведению физических тренировок у больных ИБС I–III функциональных классов практически те же, что и у больных, перенесших ИМ. Длительность курса тренировок составляет 10–12 мес, периодичность занятий — 3 раза в неделю, продолжительность одного занятия — 30–35 мин.</w:t>
      </w:r>
    </w:p>
    <w:p w:rsidR="00D462FD" w:rsidRDefault="00D462FD" w:rsidP="00D462FD">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sidRPr="00F56F5D">
        <w:rPr>
          <w:color w:val="333333"/>
          <w:sz w:val="27"/>
          <w:szCs w:val="27"/>
        </w:rPr>
        <w:lastRenderedPageBreak/>
        <w:t>После годичного курса тренировок групповые занятия прекращ</w:t>
      </w:r>
      <w:r>
        <w:rPr>
          <w:rFonts w:ascii="inherit" w:hAnsi="inherit" w:cs="Arial"/>
          <w:color w:val="333333"/>
          <w:sz w:val="27"/>
          <w:szCs w:val="27"/>
        </w:rPr>
        <w:t>ают, больным рекомендуют самостоятельное продолжение тренировок в домашних условиях. При этом тренирующие нагрузки должны быть ниже тех, которые назначали</w:t>
      </w:r>
    </w:p>
    <w:p w:rsidR="00AA66A9" w:rsidRPr="00AA66A9"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AA66A9">
        <w:rPr>
          <w:color w:val="333333"/>
          <w:sz w:val="27"/>
          <w:szCs w:val="27"/>
        </w:rPr>
        <w:t>больному в условиях медицинского контроля (достаточны нагрузки, составляющие 50% выявленной индивидуальной работоспособности). С периодичностью 1 раз в 4–6 мес больных направляют на консультацию для очередной проверки и коррекции нагрузок.</w:t>
      </w:r>
    </w:p>
    <w:p w:rsidR="00AA66A9" w:rsidRPr="00AA66A9"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AA66A9">
        <w:rPr>
          <w:color w:val="333333"/>
          <w:sz w:val="27"/>
          <w:szCs w:val="27"/>
        </w:rPr>
        <w:t>Важное место в лечении ИБС занимает </w:t>
      </w:r>
      <w:r w:rsidRPr="00AA66A9">
        <w:rPr>
          <w:b/>
          <w:bCs/>
          <w:color w:val="333333"/>
          <w:sz w:val="27"/>
          <w:szCs w:val="27"/>
          <w:bdr w:val="none" w:sz="0" w:space="0" w:color="auto" w:frame="1"/>
        </w:rPr>
        <w:t>диетотерапия</w:t>
      </w:r>
      <w:r w:rsidRPr="00AA66A9">
        <w:rPr>
          <w:color w:val="333333"/>
          <w:sz w:val="27"/>
          <w:szCs w:val="27"/>
        </w:rPr>
        <w:t>, основная цель которой при ИБС — снижение концентрации общего холестерина плазмы и снижение массы тела при ожирении. Диетой можно добиться снижения общего холестерина на 9–15%.</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Психотерапия. </w:t>
      </w:r>
      <w:r w:rsidRPr="00F56F5D">
        <w:rPr>
          <w:color w:val="333333"/>
          <w:sz w:val="27"/>
          <w:szCs w:val="27"/>
        </w:rPr>
        <w:t>Каждый больной ИБС нуждается в психологической </w:t>
      </w:r>
      <w:r w:rsidRPr="00F56F5D">
        <w:rPr>
          <w:rStyle w:val="hilight"/>
          <w:color w:val="333333"/>
          <w:sz w:val="27"/>
          <w:szCs w:val="27"/>
          <w:bdr w:val="none" w:sz="0" w:space="0" w:color="auto" w:frame="1"/>
          <w:shd w:val="clear" w:color="auto" w:fill="F1FF58"/>
        </w:rPr>
        <w:t>реабилитации</w:t>
      </w:r>
      <w:r w:rsidRPr="00F56F5D">
        <w:rPr>
          <w:color w:val="333333"/>
          <w:sz w:val="27"/>
          <w:szCs w:val="27"/>
        </w:rPr>
        <w:t>. Наиболее доступны занятия по рациональной психотерапии, групповой психотерапии (коронарный клуб) и аутогенной тренировке.</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Физиобальнеотерапия. </w:t>
      </w:r>
      <w:r w:rsidRPr="00F56F5D">
        <w:rPr>
          <w:color w:val="333333"/>
          <w:sz w:val="27"/>
          <w:szCs w:val="27"/>
        </w:rPr>
        <w:t>Физические методы не предназначены для купирования приступов стенокардии и применяются преимущественно в период ремиссии ИБС, при стабильном течении с </w:t>
      </w:r>
      <w:r w:rsidRPr="00F56F5D">
        <w:rPr>
          <w:rStyle w:val="hilight"/>
          <w:color w:val="333333"/>
          <w:sz w:val="27"/>
          <w:szCs w:val="27"/>
          <w:bdr w:val="none" w:sz="0" w:space="0" w:color="auto" w:frame="1"/>
          <w:shd w:val="clear" w:color="auto" w:fill="F1FF58"/>
        </w:rPr>
        <w:t>редкими</w:t>
      </w:r>
      <w:r w:rsidRPr="00F56F5D">
        <w:rPr>
          <w:color w:val="333333"/>
          <w:sz w:val="27"/>
          <w:szCs w:val="27"/>
        </w:rPr>
        <w:t> приступами, по окончании обострения.</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Физиотерапия направлена на купирование ишемического синдрома методами, уменьшающими его проявление (антиишемические, антигипоксические, антиоксидантные методы), нормализующие сердечный ритм и проводимость (кардиотонические методы), модулирующие нейрогуморальную регуляцию сердечной деятельности (вегетокорригирующие методы), корригирующие эндотелиальную дисфункцию коронарных сосудов (коронаролитические методы), восстанавливающие метаболизм миокарда (Пономаренко Г.Н.).</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Бальнеотерапия — углекислые, родоновые, сероводородные, хлоридно-натриевые, йодобромные, жемчужные и кислородные ванны.</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Водолечебные процедуры (гидротерапия) — подводный душ-массаж, контрастные ванны, физические упражнения в воде.</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МТ</w:t>
      </w:r>
      <w:r w:rsidRPr="00F56F5D">
        <w:rPr>
          <w:color w:val="333333"/>
          <w:sz w:val="27"/>
          <w:szCs w:val="27"/>
        </w:rPr>
        <w:t> проводится с помощью «мышечно-энергетической техники» на различных отделах позвоночника (отсутствие ударных короткорычаговых приемов, приемов манипуляции) — миофасциальное растяжение, ПИР соответствующих мышечных групп на уровне СV–CVI, ThVII–ThVIII.</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Массаж.</w:t>
      </w:r>
      <w:r w:rsidRPr="00F56F5D">
        <w:rPr>
          <w:color w:val="333333"/>
          <w:sz w:val="27"/>
          <w:szCs w:val="27"/>
        </w:rPr>
        <w:t> План массажа: воздействие на паравертебральные зоны спинномозговых сегментов (С6–С4, Th6–Th2. Th12–L1); массаж грудины, области сердца, межлопаточной области и левого плеча; массаж мышц верхних и нижних конечностей. Необходимо выявлять рефлекторные изменения в тканях массируемых областей — зоны кожной гипералгезии (зоны Захарьина-Геда). Положение больного лежа или сидя. Продолжительность — 15–20 мин. Курс лечения — 12 сеансов, через день.</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Профилактика. </w:t>
      </w:r>
      <w:r w:rsidRPr="00F56F5D">
        <w:rPr>
          <w:color w:val="333333"/>
          <w:sz w:val="27"/>
          <w:szCs w:val="27"/>
        </w:rPr>
        <w:t xml:space="preserve">Согласно Национальным рекомендациям по лечению стабильной стенокардии (2005), всем больным ИБС, независимо от ее формы, </w:t>
      </w:r>
      <w:r w:rsidRPr="00F56F5D">
        <w:rPr>
          <w:color w:val="333333"/>
          <w:sz w:val="27"/>
          <w:szCs w:val="27"/>
        </w:rPr>
        <w:lastRenderedPageBreak/>
        <w:t>лечение проводят обязательно на фоне мероприятий, воздействующих на факторы риска.</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Они включают информирование пациента о его заболевании, изменении режима жизни больного с уменьшением нервного перенапряжения. Следует рекомендовать отказ от дополнительных профессиональных нагрузок, упорядоченный рабочий день, систематический отдых и т.д. Курильщикам следует рекомендовать отказаться от курения — самого важного из модифицируемых факторов риска ИБС.</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Санаторно-курортное лечение. </w:t>
      </w:r>
      <w:r w:rsidRPr="00F56F5D">
        <w:rPr>
          <w:color w:val="333333"/>
          <w:sz w:val="27"/>
          <w:szCs w:val="27"/>
        </w:rPr>
        <w:t>Физические методы и физическую нагрузку применяют в программах санаторно-курортной помощи больным ИБС в соответствии со Стандартом санаторно-курортной помощи больным с ишемической болезнью сердца: стенокардией, хронической ИБС (приказ Минздравсоцразвития России от 22.11. 2004 г. № 221).</w:t>
      </w:r>
    </w:p>
    <w:p w:rsidR="00AA66A9" w:rsidRPr="00F56F5D" w:rsidRDefault="000D7D4D" w:rsidP="00AA66A9">
      <w:pPr>
        <w:shd w:val="clear" w:color="auto" w:fill="FFFFFF"/>
        <w:textAlignment w:val="baseline"/>
        <w:rPr>
          <w:rFonts w:ascii="Times New Roman" w:hAnsi="Times New Roman" w:cs="Times New Roman"/>
          <w:color w:val="333333"/>
          <w:sz w:val="27"/>
          <w:szCs w:val="27"/>
        </w:rPr>
      </w:pPr>
      <w:hyperlink r:id="rId141" w:history="1">
        <w:r w:rsidR="00AA66A9" w:rsidRPr="00F56F5D">
          <w:rPr>
            <w:rStyle w:val="a3"/>
            <w:rFonts w:ascii="Times New Roman" w:hAnsi="Times New Roman" w:cs="Times New Roman"/>
            <w:sz w:val="2"/>
            <w:szCs w:val="2"/>
            <w:u w:val="none"/>
            <w:bdr w:val="none" w:sz="0" w:space="0" w:color="auto" w:frame="1"/>
          </w:rPr>
          <w:t>Поставить закладку</w:t>
        </w:r>
      </w:hyperlink>
    </w:p>
    <w:p w:rsidR="00AA66A9" w:rsidRDefault="00AA66A9" w:rsidP="00AA66A9">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3.2.2. 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больных ишемической болезнью сердца, перенесших операцию аортокоронарного шунтирования</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В настоящее время все чаще используют хирургические методы лечения ИБС. Самый щадящий современный метод — стентирование, при котором сокращаются сроки пребывания больных в стационаре. Программа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сроки расширения двигательного режима, подбор физических упражнений зависят от вида оперативного лечения, наличия осложнений </w:t>
      </w:r>
      <w:r w:rsidRPr="00F56F5D">
        <w:rPr>
          <w:color w:val="333333"/>
          <w:sz w:val="27"/>
          <w:szCs w:val="27"/>
        </w:rPr>
        <w:t>послеоперационного периода и клинического состояния больного.</w:t>
      </w:r>
    </w:p>
    <w:p w:rsidR="00AA66A9" w:rsidRPr="00F56F5D" w:rsidRDefault="00AA66A9" w:rsidP="00AA66A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Больные, перенесшие аортокоронарное шунтирование, проходят два этапа </w:t>
      </w:r>
      <w:r w:rsidRPr="00F56F5D">
        <w:rPr>
          <w:rFonts w:ascii="Times New Roman" w:eastAsia="Times New Roman" w:hAnsi="Times New Roman" w:cs="Times New Roman"/>
          <w:color w:val="333333"/>
          <w:sz w:val="27"/>
        </w:rPr>
        <w:t>реабилитации</w:t>
      </w:r>
      <w:r w:rsidRPr="00F56F5D">
        <w:rPr>
          <w:rFonts w:ascii="Times New Roman" w:eastAsia="Times New Roman" w:hAnsi="Times New Roman" w:cs="Times New Roman"/>
          <w:color w:val="333333"/>
          <w:sz w:val="27"/>
          <w:szCs w:val="27"/>
        </w:rPr>
        <w:t>: стационарный (кардиологическое и </w:t>
      </w:r>
      <w:r w:rsidRPr="00F56F5D">
        <w:rPr>
          <w:rFonts w:ascii="Times New Roman" w:eastAsia="Times New Roman" w:hAnsi="Times New Roman" w:cs="Times New Roman"/>
          <w:color w:val="333333"/>
          <w:sz w:val="27"/>
        </w:rPr>
        <w:t>реабилитационное</w:t>
      </w:r>
      <w:r w:rsidRPr="00F56F5D">
        <w:rPr>
          <w:rFonts w:ascii="Times New Roman" w:eastAsia="Times New Roman" w:hAnsi="Times New Roman" w:cs="Times New Roman"/>
          <w:color w:val="333333"/>
          <w:sz w:val="27"/>
          <w:szCs w:val="27"/>
        </w:rPr>
        <w:t> отделения) и постстационарный (санаторный и поликлинический).</w:t>
      </w:r>
    </w:p>
    <w:p w:rsidR="00AA66A9" w:rsidRPr="00F56F5D" w:rsidRDefault="00AA66A9" w:rsidP="00AA66A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rPr>
        <w:t>Стационарный этап</w:t>
      </w:r>
    </w:p>
    <w:p w:rsidR="00AA66A9" w:rsidRPr="00F56F5D" w:rsidRDefault="00AA66A9" w:rsidP="00F56F5D">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Дооперационную подготовку больного, включающую медикаментозный, физический и психологический аспекты, продолжают в отделении реанимации, где, наряду с медикаментозной терапией, на 1–2-е сутки после операции назначают физические упражнения для мелких суставов и мышечных групп, дыхательные упражнения (динамического и статического характера), массаж (приемы поглаживания и растирания по седативной методике), психокоррекцию (индивидуальные беседы), направленные на профилактику возможных осложнений, стабилизацию показателей гемодинамики.</w:t>
      </w:r>
    </w:p>
    <w:p w:rsidR="00AA66A9" w:rsidRPr="00F56F5D" w:rsidRDefault="00AA66A9" w:rsidP="00F56F5D">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 послеоперационном периоде больной находится в кардиологическом отделении до снятия швов, продолжая выполнять все лечебные мероприятия, назначенные в отделении реанимации (физические нагрузки постепенно возрастают).</w:t>
      </w:r>
    </w:p>
    <w:p w:rsidR="00AA66A9" w:rsidRPr="00F56F5D" w:rsidRDefault="00AA66A9" w:rsidP="00F56F5D">
      <w:pPr>
        <w:shd w:val="clear" w:color="auto" w:fill="FFFFFF"/>
        <w:spacing w:after="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 </w:t>
      </w:r>
      <w:r w:rsidRPr="00F56F5D">
        <w:rPr>
          <w:rFonts w:ascii="Times New Roman" w:eastAsia="Times New Roman" w:hAnsi="Times New Roman" w:cs="Times New Roman"/>
          <w:color w:val="333333"/>
          <w:sz w:val="27"/>
        </w:rPr>
        <w:t>реабилитационном</w:t>
      </w:r>
      <w:r w:rsidRPr="00F56F5D">
        <w:rPr>
          <w:rFonts w:ascii="Times New Roman" w:eastAsia="Times New Roman" w:hAnsi="Times New Roman" w:cs="Times New Roman"/>
          <w:color w:val="333333"/>
          <w:sz w:val="27"/>
          <w:szCs w:val="27"/>
        </w:rPr>
        <w:t xml:space="preserve"> отделении стационара производят подбор и коррекцию медикаментозной терапии (по показаниям), расширение двигательного режима, увеличение физической нагрузки, психологическую коррекцию и по показаниям </w:t>
      </w:r>
      <w:r w:rsidRPr="00F56F5D">
        <w:rPr>
          <w:rFonts w:ascii="Times New Roman" w:eastAsia="Times New Roman" w:hAnsi="Times New Roman" w:cs="Times New Roman"/>
          <w:color w:val="333333"/>
          <w:sz w:val="27"/>
          <w:szCs w:val="27"/>
        </w:rPr>
        <w:lastRenderedPageBreak/>
        <w:t>назначают физические факторы. Больные овладевают бытовыми навыками (кабинеты эрготерапии).</w:t>
      </w:r>
    </w:p>
    <w:p w:rsidR="00AA66A9" w:rsidRPr="00F56F5D" w:rsidRDefault="00AA66A9" w:rsidP="00AA66A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 каждое тренировочное занятие включают:</w:t>
      </w:r>
    </w:p>
    <w:p w:rsidR="00AA66A9" w:rsidRPr="00F56F5D" w:rsidRDefault="00AA66A9" w:rsidP="009B7378">
      <w:pPr>
        <w:numPr>
          <w:ilvl w:val="0"/>
          <w:numId w:val="1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ЛГ (15–20 мин);</w:t>
      </w:r>
    </w:p>
    <w:p w:rsidR="00AA66A9" w:rsidRPr="00F56F5D" w:rsidRDefault="00AA66A9" w:rsidP="009B7378">
      <w:pPr>
        <w:numPr>
          <w:ilvl w:val="0"/>
          <w:numId w:val="1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тренировку на велотренажере (20–30 мин);</w:t>
      </w:r>
    </w:p>
    <w:p w:rsidR="00AA66A9" w:rsidRPr="00F56F5D" w:rsidRDefault="00AA66A9" w:rsidP="009B7378">
      <w:pPr>
        <w:numPr>
          <w:ilvl w:val="0"/>
          <w:numId w:val="1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психокоррекцию (кабинет психотерапии) — 10 мин.</w:t>
      </w:r>
    </w:p>
    <w:p w:rsidR="00AA66A9" w:rsidRPr="00F56F5D" w:rsidRDefault="00AA66A9" w:rsidP="00AA66A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Основные задачи периода:</w:t>
      </w:r>
    </w:p>
    <w:p w:rsidR="00AA66A9" w:rsidRPr="00F56F5D" w:rsidRDefault="00AA66A9" w:rsidP="009B7378">
      <w:pPr>
        <w:numPr>
          <w:ilvl w:val="0"/>
          <w:numId w:val="16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профилактика кардиореспираторных осложнений;</w:t>
      </w:r>
    </w:p>
    <w:p w:rsidR="00AA66A9" w:rsidRPr="00F56F5D" w:rsidRDefault="00AA66A9" w:rsidP="009B7378">
      <w:pPr>
        <w:numPr>
          <w:ilvl w:val="0"/>
          <w:numId w:val="16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профилактика спаечного процесса;</w:t>
      </w:r>
    </w:p>
    <w:p w:rsidR="00AA66A9" w:rsidRPr="00F56F5D" w:rsidRDefault="00AA66A9" w:rsidP="009B7378">
      <w:pPr>
        <w:numPr>
          <w:ilvl w:val="0"/>
          <w:numId w:val="16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устранение мышечного дисбаланса;</w:t>
      </w:r>
    </w:p>
    <w:p w:rsidR="00AA66A9" w:rsidRPr="00AA66A9" w:rsidRDefault="00AA66A9" w:rsidP="009B7378">
      <w:pPr>
        <w:numPr>
          <w:ilvl w:val="0"/>
          <w:numId w:val="169"/>
        </w:numPr>
        <w:shd w:val="clear" w:color="auto" w:fill="FFFFFF"/>
        <w:spacing w:after="240" w:line="240" w:lineRule="auto"/>
        <w:textAlignment w:val="baseline"/>
        <w:rPr>
          <w:rFonts w:ascii="Arial" w:eastAsia="Times New Roman" w:hAnsi="Arial" w:cs="Arial"/>
          <w:color w:val="333333"/>
          <w:sz w:val="27"/>
          <w:szCs w:val="27"/>
        </w:rPr>
      </w:pPr>
      <w:r w:rsidRPr="00F56F5D">
        <w:rPr>
          <w:rFonts w:ascii="Times New Roman" w:eastAsia="Times New Roman" w:hAnsi="Times New Roman" w:cs="Times New Roman"/>
          <w:color w:val="333333"/>
          <w:sz w:val="27"/>
          <w:szCs w:val="27"/>
        </w:rPr>
        <w:t>профилактика нарушения осанки</w:t>
      </w:r>
      <w:r w:rsidRPr="00AA66A9">
        <w:rPr>
          <w:rFonts w:ascii="Arial" w:eastAsia="Times New Roman" w:hAnsi="Arial" w:cs="Arial"/>
          <w:color w:val="333333"/>
          <w:sz w:val="27"/>
          <w:szCs w:val="27"/>
        </w:rPr>
        <w:t>;</w:t>
      </w:r>
    </w:p>
    <w:p w:rsidR="00AA66A9" w:rsidRPr="00F56F5D" w:rsidRDefault="00AA66A9" w:rsidP="009B7378">
      <w:pPr>
        <w:numPr>
          <w:ilvl w:val="0"/>
          <w:numId w:val="16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постепенная адаптация сердечно-сосудистой системы к возрастающим физическим нагрузкам;</w:t>
      </w:r>
    </w:p>
    <w:p w:rsidR="00AA66A9" w:rsidRPr="00F56F5D" w:rsidRDefault="00AA66A9" w:rsidP="009B7378">
      <w:pPr>
        <w:numPr>
          <w:ilvl w:val="0"/>
          <w:numId w:val="16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улучшение психоэмоционального статуса больного.</w:t>
      </w:r>
    </w:p>
    <w:p w:rsidR="00AA66A9" w:rsidRPr="00F56F5D" w:rsidRDefault="00AA66A9" w:rsidP="00F56F5D">
      <w:pPr>
        <w:pStyle w:val="txt"/>
        <w:shd w:val="clear" w:color="auto" w:fill="FFFFFF"/>
        <w:spacing w:before="240" w:beforeAutospacing="0" w:after="240" w:afterAutospacing="0" w:line="288" w:lineRule="atLeast"/>
        <w:ind w:left="720"/>
        <w:textAlignment w:val="baseline"/>
        <w:rPr>
          <w:color w:val="333333"/>
          <w:sz w:val="27"/>
          <w:szCs w:val="27"/>
        </w:rPr>
      </w:pPr>
      <w:r w:rsidRPr="00F56F5D">
        <w:rPr>
          <w:color w:val="333333"/>
          <w:sz w:val="27"/>
          <w:szCs w:val="27"/>
        </w:rPr>
        <w:t>Один из важных вопросов в лечении кардиохирургических больных — предоперационная подготовка: пациентов обучают тем физическим упражнениям, которые необходимы для выполнения задач раннего послеоперационного периода.</w:t>
      </w:r>
    </w:p>
    <w:p w:rsidR="00AA66A9" w:rsidRDefault="00AA66A9" w:rsidP="00F56F5D">
      <w:pPr>
        <w:pStyle w:val="txt"/>
        <w:shd w:val="clear" w:color="auto" w:fill="FFFFFF"/>
        <w:spacing w:before="0" w:beforeAutospacing="0" w:after="0" w:afterAutospacing="0" w:line="288" w:lineRule="atLeast"/>
        <w:ind w:left="720"/>
        <w:textAlignment w:val="baseline"/>
        <w:rPr>
          <w:rFonts w:ascii="Arial" w:hAnsi="Arial" w:cs="Arial"/>
          <w:color w:val="333333"/>
          <w:sz w:val="27"/>
          <w:szCs w:val="27"/>
        </w:rPr>
      </w:pPr>
      <w:r w:rsidRPr="00F56F5D">
        <w:rPr>
          <w:b/>
          <w:bCs/>
          <w:color w:val="333333"/>
          <w:sz w:val="27"/>
          <w:szCs w:val="27"/>
          <w:bdr w:val="none" w:sz="0" w:space="0" w:color="auto" w:frame="1"/>
        </w:rPr>
        <w:t>Лечебная гимнастика.</w:t>
      </w:r>
      <w:r w:rsidRPr="00F56F5D">
        <w:rPr>
          <w:color w:val="333333"/>
          <w:sz w:val="27"/>
          <w:szCs w:val="27"/>
        </w:rPr>
        <w:t> В процедуре ЛГ широко используют дыхательные упражнения (статического и динамического характера с удлиненным выдохом без напряжения мышц, локализованное дыхание), упражнения на расслабление (общего и локального характера), упражнения на растяжение мышц, корригирующие упражнения и на воспитание чувства равновесия. По мере улучшения общего состояния больного процедуру ЛГ дополняют упражнениями с гимнастическими предметами и у гимнастической стенки. Занятия проводят индивидуально или малогрупповым методом, ежедневно, продолжительность</w:t>
      </w:r>
      <w:r>
        <w:rPr>
          <w:rFonts w:ascii="Arial" w:hAnsi="Arial" w:cs="Arial"/>
          <w:color w:val="333333"/>
          <w:sz w:val="27"/>
          <w:szCs w:val="27"/>
        </w:rPr>
        <w:t xml:space="preserve"> занятия — 15–20 мин.</w:t>
      </w:r>
    </w:p>
    <w:p w:rsidR="00AA66A9" w:rsidRPr="00F56F5D" w:rsidRDefault="00AA66A9" w:rsidP="00AA66A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Тренировочный цикл на велотренажере</w:t>
      </w:r>
      <w:r w:rsidRPr="00F56F5D">
        <w:rPr>
          <w:rFonts w:ascii="Times New Roman" w:eastAsia="Times New Roman" w:hAnsi="Times New Roman" w:cs="Times New Roman"/>
          <w:color w:val="333333"/>
          <w:sz w:val="27"/>
          <w:szCs w:val="27"/>
        </w:rPr>
        <w:t> (велоэргометре) состоит из следующих этапов.</w:t>
      </w:r>
    </w:p>
    <w:p w:rsidR="00AA66A9" w:rsidRPr="00F56F5D" w:rsidRDefault="00AA66A9" w:rsidP="009B7378">
      <w:pPr>
        <w:numPr>
          <w:ilvl w:val="0"/>
          <w:numId w:val="17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I этап</w:t>
      </w:r>
      <w:r w:rsidRPr="00F56F5D">
        <w:rPr>
          <w:rFonts w:ascii="Times New Roman" w:eastAsia="Times New Roman" w:hAnsi="Times New Roman" w:cs="Times New Roman"/>
          <w:color w:val="333333"/>
          <w:sz w:val="27"/>
          <w:szCs w:val="27"/>
        </w:rPr>
        <w:t> (5–6 тренировок): после 5-минутной разминки больные в течение 5 мин выполняют нагрузку, равную 25 Вт, затем</w:t>
      </w:r>
      <w:r w:rsidRPr="00F56F5D">
        <w:rPr>
          <w:rFonts w:ascii="Times New Roman" w:eastAsia="Times New Roman" w:hAnsi="Times New Roman" w:cs="Times New Roman"/>
          <w:color w:val="333333"/>
          <w:sz w:val="27"/>
          <w:szCs w:val="27"/>
        </w:rPr>
        <w:br/>
        <w:t>увеличивают ее еще на 25 Вт. Увеличение нагрузки продолжают до появления тренировочного пульса. Снижение нагрузки проводят плавно, постепенно. Рабочее время — 20–30 мин.</w:t>
      </w:r>
    </w:p>
    <w:p w:rsidR="00AA66A9" w:rsidRPr="00F56F5D" w:rsidRDefault="00AA66A9" w:rsidP="009B7378">
      <w:pPr>
        <w:numPr>
          <w:ilvl w:val="0"/>
          <w:numId w:val="17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II этап</w:t>
      </w:r>
      <w:r w:rsidRPr="00F56F5D">
        <w:rPr>
          <w:rFonts w:ascii="Times New Roman" w:eastAsia="Times New Roman" w:hAnsi="Times New Roman" w:cs="Times New Roman"/>
          <w:color w:val="333333"/>
          <w:sz w:val="27"/>
          <w:szCs w:val="27"/>
        </w:rPr>
        <w:t xml:space="preserve"> (8–10 тренировок) — постепенно увеличивают время тренирующей нагрузки: 5 мин — разминка, 5 мин — тренирующая нагрузка, 1 мин отдыха; 5 </w:t>
      </w:r>
      <w:r w:rsidRPr="00F56F5D">
        <w:rPr>
          <w:rFonts w:ascii="Times New Roman" w:eastAsia="Times New Roman" w:hAnsi="Times New Roman" w:cs="Times New Roman"/>
          <w:color w:val="333333"/>
          <w:sz w:val="27"/>
          <w:szCs w:val="27"/>
        </w:rPr>
        <w:lastRenderedPageBreak/>
        <w:t>мин — тренирующая нагрузка, 1 мин отдыха и т.д. Время тренирующей нагрузки — 20 мин.</w:t>
      </w:r>
    </w:p>
    <w:p w:rsidR="00AA66A9" w:rsidRPr="00F56F5D" w:rsidRDefault="00AA66A9" w:rsidP="009B7378">
      <w:pPr>
        <w:numPr>
          <w:ilvl w:val="0"/>
          <w:numId w:val="17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III этап</w:t>
      </w:r>
      <w:r w:rsidRPr="00F56F5D">
        <w:rPr>
          <w:rFonts w:ascii="Times New Roman" w:eastAsia="Times New Roman" w:hAnsi="Times New Roman" w:cs="Times New Roman"/>
          <w:color w:val="333333"/>
          <w:sz w:val="27"/>
          <w:szCs w:val="27"/>
        </w:rPr>
        <w:t> (5–6 тренировок): время тренирующей нагрузки постепенно увеличивают до 10 мин с интервалом отдыха 1 мин. Время тренирующей нагрузки — 20–30 мин.</w:t>
      </w:r>
    </w:p>
    <w:p w:rsidR="00AA66A9" w:rsidRPr="00F56F5D" w:rsidRDefault="00AA66A9" w:rsidP="009B7378">
      <w:pPr>
        <w:numPr>
          <w:ilvl w:val="0"/>
          <w:numId w:val="17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IV этап</w:t>
      </w:r>
      <w:r w:rsidRPr="00F56F5D">
        <w:rPr>
          <w:rFonts w:ascii="Times New Roman" w:eastAsia="Times New Roman" w:hAnsi="Times New Roman" w:cs="Times New Roman"/>
          <w:color w:val="333333"/>
          <w:sz w:val="27"/>
          <w:szCs w:val="27"/>
        </w:rPr>
        <w:t> (6–8 тренировок): время тренирующей нагрузки увеличивают до 20 мин без интервала отдыха с постепенным снижением нагрузки.</w:t>
      </w:r>
    </w:p>
    <w:p w:rsidR="00AA66A9" w:rsidRPr="00F56F5D" w:rsidRDefault="00AA66A9" w:rsidP="009B7378">
      <w:pPr>
        <w:pStyle w:val="txt"/>
        <w:numPr>
          <w:ilvl w:val="0"/>
          <w:numId w:val="171"/>
        </w:numPr>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Дозированная ходьба.</w:t>
      </w:r>
      <w:r w:rsidRPr="00F56F5D">
        <w:rPr>
          <w:color w:val="333333"/>
          <w:sz w:val="27"/>
          <w:szCs w:val="27"/>
        </w:rPr>
        <w:t> Ко времени выписки из хирургического отделения больной проходит по коридору 200–400 м в течение 10 мин со скоростью 70–80 шаг./мин, или 2–3 км/ч. После определения физической работоспособности и выявления тренирующей нагрузки увеличивают расстояние и время ходьбы. К моменту выписки из стационара больной должен передвигаться в течение 25–30 мин на расстояние 3–6 км.</w:t>
      </w:r>
    </w:p>
    <w:p w:rsidR="00AA66A9" w:rsidRPr="00F56F5D" w:rsidRDefault="00AA66A9" w:rsidP="009B7378">
      <w:pPr>
        <w:pStyle w:val="txt"/>
        <w:numPr>
          <w:ilvl w:val="0"/>
          <w:numId w:val="171"/>
        </w:numPr>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Расчет темпа ходьбы можно определить по формуле:</w:t>
      </w:r>
    </w:p>
    <w:p w:rsidR="00AA66A9" w:rsidRPr="00F56F5D" w:rsidRDefault="00AA66A9" w:rsidP="009B7378">
      <w:pPr>
        <w:pStyle w:val="txt"/>
        <w:numPr>
          <w:ilvl w:val="0"/>
          <w:numId w:val="171"/>
        </w:numPr>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0,029Х+0,124У+72,212,</w:t>
      </w:r>
    </w:p>
    <w:p w:rsidR="00AA66A9" w:rsidRPr="00F56F5D" w:rsidRDefault="00AA66A9" w:rsidP="009B7378">
      <w:pPr>
        <w:pStyle w:val="txt"/>
        <w:numPr>
          <w:ilvl w:val="0"/>
          <w:numId w:val="171"/>
        </w:numPr>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где — Х (Вт/мин) — пороговая, или субмаксимальная, нагрузка; У — ЧСС.</w:t>
      </w:r>
    </w:p>
    <w:p w:rsidR="00AA66A9" w:rsidRPr="00F56F5D" w:rsidRDefault="00AA66A9" w:rsidP="009B7378">
      <w:pPr>
        <w:pStyle w:val="txt"/>
        <w:numPr>
          <w:ilvl w:val="0"/>
          <w:numId w:val="171"/>
        </w:numPr>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Дозированные подъемы на ступеньки лестницы.</w:t>
      </w:r>
      <w:r w:rsidRPr="00F56F5D">
        <w:rPr>
          <w:color w:val="333333"/>
          <w:sz w:val="27"/>
          <w:szCs w:val="27"/>
        </w:rPr>
        <w:t> Темп и продолжительность ходьбы и подъема на ступеньки лестницы зависят от группы физической активности (табл. 3.6).</w:t>
      </w:r>
    </w:p>
    <w:p w:rsidR="00AA66A9" w:rsidRPr="00F56F5D" w:rsidRDefault="00AA66A9" w:rsidP="009B7378">
      <w:pPr>
        <w:pStyle w:val="txt"/>
        <w:numPr>
          <w:ilvl w:val="0"/>
          <w:numId w:val="171"/>
        </w:numPr>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Таблица 3.6.</w:t>
      </w:r>
      <w:r w:rsidRPr="00F56F5D">
        <w:rPr>
          <w:color w:val="333333"/>
          <w:sz w:val="27"/>
          <w:szCs w:val="27"/>
        </w:rPr>
        <w:t> Группы физической активности, рекомендуемые темп, продолжительность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71"/>
        <w:gridCol w:w="3065"/>
        <w:gridCol w:w="1076"/>
        <w:gridCol w:w="864"/>
        <w:gridCol w:w="1162"/>
        <w:gridCol w:w="1227"/>
      </w:tblGrid>
      <w:tr w:rsidR="00AA66A9" w:rsidRPr="00F56F5D" w:rsidTr="00AA66A9">
        <w:tc>
          <w:tcPr>
            <w:tcW w:w="0" w:type="auto"/>
            <w:vMerge w:val="restart"/>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Группа физической активности</w:t>
            </w:r>
          </w:p>
        </w:tc>
        <w:tc>
          <w:tcPr>
            <w:tcW w:w="0" w:type="auto"/>
            <w:vMerge w:val="restart"/>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Физическая работоспособность, ходьба, Вт/кг</w:t>
            </w:r>
          </w:p>
        </w:tc>
        <w:tc>
          <w:tcPr>
            <w:tcW w:w="0" w:type="auto"/>
            <w:gridSpan w:val="2"/>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Дозированная ходьба</w:t>
            </w:r>
          </w:p>
        </w:tc>
        <w:tc>
          <w:tcPr>
            <w:tcW w:w="0" w:type="auto"/>
            <w:gridSpan w:val="2"/>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Дозированные подъемы на лестницы</w:t>
            </w:r>
          </w:p>
        </w:tc>
      </w:tr>
      <w:tr w:rsidR="00AA66A9" w:rsidRPr="00F56F5D" w:rsidTr="00AA66A9">
        <w:tc>
          <w:tcPr>
            <w:tcW w:w="0" w:type="auto"/>
            <w:vMerge/>
            <w:shd w:val="clear" w:color="auto" w:fill="FFFFFF"/>
            <w:vAlign w:val="center"/>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p>
        </w:tc>
        <w:tc>
          <w:tcPr>
            <w:tcW w:w="0" w:type="auto"/>
            <w:vMerge/>
            <w:shd w:val="clear" w:color="auto" w:fill="FFFFFF"/>
            <w:vAlign w:val="center"/>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км/день</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темп</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число этажей</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темп в минуту</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 и более</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5–6</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90–100</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4–5</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80</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1,9–1,6</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4–5</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80–90</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3–4</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70</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1,5–1,1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70–80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60</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1,0–0,5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60–70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50</w:t>
            </w:r>
          </w:p>
        </w:tc>
      </w:tr>
    </w:tbl>
    <w:p w:rsidR="00AA66A9" w:rsidRPr="00F56F5D" w:rsidRDefault="00AA66A9" w:rsidP="00AA66A9">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br/>
      </w:r>
      <w:r w:rsidRPr="00F56F5D">
        <w:rPr>
          <w:rStyle w:val="a4"/>
          <w:color w:val="333333"/>
          <w:sz w:val="27"/>
          <w:szCs w:val="27"/>
          <w:bdr w:val="none" w:sz="0" w:space="0" w:color="auto" w:frame="1"/>
        </w:rPr>
        <w:t>Постстационарный этап</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color w:val="333333"/>
          <w:sz w:val="27"/>
          <w:szCs w:val="27"/>
        </w:rPr>
        <w:t>По окончании курса лечения в </w:t>
      </w:r>
      <w:r w:rsidRPr="00F56F5D">
        <w:rPr>
          <w:rStyle w:val="hilight"/>
          <w:color w:val="333333"/>
          <w:sz w:val="27"/>
          <w:szCs w:val="27"/>
          <w:bdr w:val="none" w:sz="0" w:space="0" w:color="auto" w:frame="1"/>
          <w:shd w:val="clear" w:color="auto" w:fill="F1FF58"/>
        </w:rPr>
        <w:t>реабилитационном</w:t>
      </w:r>
      <w:r w:rsidRPr="00F56F5D">
        <w:rPr>
          <w:color w:val="333333"/>
          <w:sz w:val="27"/>
          <w:szCs w:val="27"/>
        </w:rPr>
        <w:t> отделении больницы больного, имеющего индивидуально подобранный тренировочный режим и получившего соответствующие рекомендации, переводят на постстационарный этап лечения. Период выздоровления проводят в условиях </w:t>
      </w:r>
      <w:r w:rsidRPr="00F56F5D">
        <w:rPr>
          <w:rStyle w:val="hilight"/>
          <w:color w:val="333333"/>
          <w:sz w:val="27"/>
          <w:szCs w:val="27"/>
          <w:bdr w:val="none" w:sz="0" w:space="0" w:color="auto" w:frame="1"/>
          <w:shd w:val="clear" w:color="auto" w:fill="F1FF58"/>
        </w:rPr>
        <w:t>реабилитационного</w:t>
      </w:r>
      <w:r w:rsidRPr="00F56F5D">
        <w:rPr>
          <w:color w:val="333333"/>
          <w:sz w:val="27"/>
          <w:szCs w:val="27"/>
        </w:rPr>
        <w:t> центра (санатория и поликлиники). Цели — повышение физической работоспособности, устранение миофасциальных изменений и вторичная профилактика ИБС. Программа физической </w:t>
      </w:r>
      <w:r w:rsidRPr="00F56F5D">
        <w:rPr>
          <w:rStyle w:val="hilight"/>
          <w:color w:val="333333"/>
          <w:sz w:val="27"/>
          <w:szCs w:val="27"/>
          <w:bdr w:val="none" w:sz="0" w:space="0" w:color="auto" w:frame="1"/>
          <w:shd w:val="clear" w:color="auto" w:fill="F1FF58"/>
        </w:rPr>
        <w:t>реабилитации</w:t>
      </w:r>
      <w:r w:rsidRPr="00F56F5D">
        <w:rPr>
          <w:color w:val="333333"/>
          <w:sz w:val="27"/>
          <w:szCs w:val="27"/>
        </w:rPr>
        <w:t> включает ЛГ в зале и бассейне, физические тренировки, дозированную ходьбу и подъемы на ступени (табл. 3.7).</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color w:val="333333"/>
          <w:sz w:val="27"/>
          <w:szCs w:val="27"/>
        </w:rPr>
        <w:lastRenderedPageBreak/>
        <w:t>После обязательного курса </w:t>
      </w:r>
      <w:r w:rsidRPr="00F56F5D">
        <w:rPr>
          <w:rStyle w:val="hilight"/>
          <w:color w:val="333333"/>
          <w:sz w:val="27"/>
          <w:szCs w:val="27"/>
          <w:bdr w:val="none" w:sz="0" w:space="0" w:color="auto" w:frame="1"/>
          <w:shd w:val="clear" w:color="auto" w:fill="F1FF58"/>
        </w:rPr>
        <w:t>реабилитации</w:t>
      </w:r>
      <w:r w:rsidRPr="00F56F5D">
        <w:rPr>
          <w:color w:val="333333"/>
          <w:sz w:val="27"/>
          <w:szCs w:val="27"/>
        </w:rPr>
        <w:t> больным рекомендуют постоянные занятия ЛФК, нагрузку которых определяют в зависимости от функционального класса. Назначают длительные физические тренировки, включающие механизмы компенсации кардиальных и экстракардиальных факторов кровообращения.</w:t>
      </w:r>
    </w:p>
    <w:p w:rsidR="00AA66A9" w:rsidRPr="00F56F5D" w:rsidRDefault="00AA66A9" w:rsidP="00AA66A9">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Таблица 3.7.</w:t>
      </w:r>
      <w:r w:rsidRPr="00F56F5D">
        <w:rPr>
          <w:color w:val="333333"/>
          <w:sz w:val="27"/>
          <w:szCs w:val="27"/>
        </w:rPr>
        <w:t> Физическая </w:t>
      </w:r>
      <w:r w:rsidRPr="00F56F5D">
        <w:rPr>
          <w:rStyle w:val="hilight"/>
          <w:color w:val="333333"/>
          <w:sz w:val="27"/>
          <w:szCs w:val="27"/>
          <w:bdr w:val="none" w:sz="0" w:space="0" w:color="auto" w:frame="1"/>
          <w:shd w:val="clear" w:color="auto" w:fill="F1FF58"/>
        </w:rPr>
        <w:t>реабилитация</w:t>
      </w:r>
      <w:r w:rsidRPr="00F56F5D">
        <w:rPr>
          <w:color w:val="333333"/>
          <w:sz w:val="27"/>
          <w:szCs w:val="27"/>
        </w:rPr>
        <w:t> больных разных функциональных классов в восстановительном периоде после реваскуляризации миокарда (Суджаева С.Г., Суджаева О.А., 2009)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38"/>
        <w:gridCol w:w="3318"/>
        <w:gridCol w:w="3250"/>
        <w:gridCol w:w="2359"/>
      </w:tblGrid>
      <w:tr w:rsidR="00AA66A9" w:rsidRPr="00F56F5D" w:rsidTr="00AA66A9">
        <w:tc>
          <w:tcPr>
            <w:tcW w:w="0" w:type="auto"/>
            <w:vMerge w:val="restart"/>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ФК</w:t>
            </w:r>
          </w:p>
        </w:tc>
        <w:tc>
          <w:tcPr>
            <w:tcW w:w="0" w:type="auto"/>
            <w:gridSpan w:val="3"/>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Виды активности</w:t>
            </w:r>
          </w:p>
        </w:tc>
      </w:tr>
      <w:tr w:rsidR="00AA66A9" w:rsidRPr="00F56F5D" w:rsidTr="00AA66A9">
        <w:tc>
          <w:tcPr>
            <w:tcW w:w="0" w:type="auto"/>
            <w:vMerge/>
            <w:shd w:val="clear" w:color="auto" w:fill="FFFFFF"/>
            <w:vAlign w:val="center"/>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Физическая </w:t>
            </w:r>
            <w:r w:rsidRPr="00F56F5D">
              <w:rPr>
                <w:rFonts w:ascii="Times New Roman" w:eastAsia="Times New Roman" w:hAnsi="Times New Roman" w:cs="Times New Roman"/>
                <w:b/>
                <w:bCs/>
                <w:color w:val="333333"/>
                <w:sz w:val="27"/>
              </w:rPr>
              <w:t>реабилитация</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Бытовые нагрузки</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Производственные нагрузки</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Тренирующий режим.</w:t>
            </w:r>
            <w:r w:rsidRPr="00F56F5D">
              <w:rPr>
                <w:rFonts w:ascii="Times New Roman" w:eastAsia="Times New Roman" w:hAnsi="Times New Roman" w:cs="Times New Roman"/>
                <w:color w:val="333333"/>
                <w:sz w:val="27"/>
                <w:szCs w:val="27"/>
              </w:rPr>
              <w:t> • ЛГ — 30–40 мин 3–4 раза в неделю по программе общей физической подготовки. • ЧСС</w:t>
            </w:r>
            <w:r w:rsidRPr="00F56F5D">
              <w:rPr>
                <w:rFonts w:ascii="Times New Roman" w:eastAsia="Times New Roman" w:hAnsi="Times New Roman" w:cs="Times New Roman"/>
                <w:color w:val="333333"/>
                <w:sz w:val="27"/>
                <w:szCs w:val="27"/>
                <w:bdr w:val="none" w:sz="0" w:space="0" w:color="auto" w:frame="1"/>
                <w:vertAlign w:val="subscript"/>
              </w:rPr>
              <w:t>тренир</w:t>
            </w:r>
            <w:r w:rsidRPr="00F56F5D">
              <w:rPr>
                <w:rFonts w:ascii="Times New Roman" w:eastAsia="Times New Roman" w:hAnsi="Times New Roman" w:cs="Times New Roman"/>
                <w:color w:val="333333"/>
                <w:sz w:val="27"/>
                <w:szCs w:val="27"/>
              </w:rPr>
              <w:t> = 70–80% максимального возрастного пульса с пиками нагрузки 85–90%. • Ходьба в темпе 110–120 шаг./мин с периодами ускорения (2–5 мин) до 130–140 шаг./мин и до 10 км/день в 2–3 приема</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Полное самообслуживание.</w:t>
            </w:r>
            <w:r w:rsidRPr="00F56F5D">
              <w:rPr>
                <w:rFonts w:ascii="Times New Roman" w:eastAsia="Times New Roman" w:hAnsi="Times New Roman" w:cs="Times New Roman"/>
                <w:color w:val="333333"/>
                <w:sz w:val="27"/>
                <w:szCs w:val="27"/>
              </w:rPr>
              <w:t> Работа по дому, приготовление пищи.</w:t>
            </w:r>
            <w:r w:rsidRPr="00F56F5D">
              <w:rPr>
                <w:rFonts w:ascii="Times New Roman" w:eastAsia="Times New Roman" w:hAnsi="Times New Roman" w:cs="Times New Roman"/>
                <w:color w:val="333333"/>
                <w:sz w:val="27"/>
                <w:szCs w:val="27"/>
              </w:rPr>
              <w:br/>
              <w:t>Работа на садовом участке (копание и обработка земли лопатой) — 1,5 ч в день в 2–3 приема</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Трудоспособность в полном объеме или ограничение нагрузок, уменьшение продолжительности рабочего дня</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Плавание, лыжи, велосипед; спортивные игры (бадминтон, настольный теннис, волейбол) без элементов соревнования — до 30–40 мин. • Малоинтенсивные и средне-интенсивные тренировки на велоэргометре 5–30 мин ежедневно или через день под контролем двойного произведения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Подъем (во время вдоха) тяжестей не более 15 кг.</w:t>
            </w:r>
            <w:r w:rsidRPr="00F56F5D">
              <w:rPr>
                <w:rFonts w:ascii="Times New Roman" w:eastAsia="Times New Roman" w:hAnsi="Times New Roman" w:cs="Times New Roman"/>
                <w:bCs/>
                <w:color w:val="333333"/>
                <w:sz w:val="27"/>
                <w:szCs w:val="27"/>
                <w:bdr w:val="none" w:sz="0" w:space="0" w:color="auto" w:frame="1"/>
              </w:rPr>
              <w:br/>
              <w:t>Половая активность без ограничений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Исключение работы в ночное время и тяжелого физического труда (рекомендуют переход на более легкую работу)</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Щадяще-тренирующий режим. </w:t>
            </w:r>
          </w:p>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 xml:space="preserve"> Занятия ЛГ 30 мин ежедневно или 3–4 раза в неделю. • ЧССтренир = 60–75% максимального возрастного пульса с пиками нагрузки до 80–85%. • Дозированная ходьба в темпе 110 шаг./мин с периодами ускорения (2–3 </w:t>
            </w:r>
            <w:r w:rsidRPr="00F56F5D">
              <w:rPr>
                <w:rFonts w:ascii="Times New Roman" w:eastAsia="Times New Roman" w:hAnsi="Times New Roman" w:cs="Times New Roman"/>
                <w:bCs/>
                <w:color w:val="333333"/>
                <w:sz w:val="27"/>
                <w:szCs w:val="27"/>
                <w:bdr w:val="none" w:sz="0" w:space="0" w:color="auto" w:frame="1"/>
              </w:rPr>
              <w:lastRenderedPageBreak/>
              <w:t>мин) до 120–130 шаг./мин и до 8–10 км/день в 2–3 приема. • Ходьба на лыжах, плавание в бассейне под контролем медперсонала; езда на велосипеде по ровной местности. • Малоинтенсивные тренировки на велоэргометре с нагрузкой 0,5 Вт/кг веса 5–20 мин ежедневно или через день, под контролем двойного произведения. • Элементы спортивных игр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lastRenderedPageBreak/>
              <w:t>Полное самообслуживание. Работа по дому, приготовление пищи.</w:t>
            </w:r>
            <w:r w:rsidRPr="00F56F5D">
              <w:rPr>
                <w:rFonts w:ascii="Times New Roman" w:eastAsia="Times New Roman" w:hAnsi="Times New Roman" w:cs="Times New Roman"/>
                <w:bCs/>
                <w:color w:val="333333"/>
                <w:sz w:val="27"/>
                <w:szCs w:val="27"/>
                <w:bdr w:val="none" w:sz="0" w:space="0" w:color="auto" w:frame="1"/>
              </w:rPr>
              <w:br/>
              <w:t>Работа на садовом участке до 1,5 ч/день в 2–3 приема, исключая обработку почвы лопатой.</w:t>
            </w:r>
            <w:r w:rsidRPr="00F56F5D">
              <w:rPr>
                <w:rFonts w:ascii="Times New Roman" w:eastAsia="Times New Roman" w:hAnsi="Times New Roman" w:cs="Times New Roman"/>
                <w:bCs/>
                <w:color w:val="333333"/>
                <w:sz w:val="27"/>
                <w:szCs w:val="27"/>
                <w:bdr w:val="none" w:sz="0" w:space="0" w:color="auto" w:frame="1"/>
              </w:rPr>
              <w:br/>
              <w:t>Подъем (во время выдоха) и переноска тяжестей до 8 кг.</w:t>
            </w:r>
            <w:r w:rsidRPr="00F56F5D">
              <w:rPr>
                <w:rFonts w:ascii="Times New Roman" w:eastAsia="Times New Roman" w:hAnsi="Times New Roman" w:cs="Times New Roman"/>
                <w:bCs/>
                <w:color w:val="333333"/>
                <w:sz w:val="27"/>
                <w:szCs w:val="27"/>
                <w:bdr w:val="none" w:sz="0" w:space="0" w:color="auto" w:frame="1"/>
              </w:rPr>
              <w:br/>
            </w:r>
            <w:r w:rsidRPr="00F56F5D">
              <w:rPr>
                <w:rFonts w:ascii="Times New Roman" w:eastAsia="Times New Roman" w:hAnsi="Times New Roman" w:cs="Times New Roman"/>
                <w:bCs/>
                <w:color w:val="333333"/>
                <w:sz w:val="27"/>
                <w:szCs w:val="27"/>
                <w:bdr w:val="none" w:sz="0" w:space="0" w:color="auto" w:frame="1"/>
              </w:rPr>
              <w:lastRenderedPageBreak/>
              <w:t>Половая активность без ограничений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Трудоспособность сохранена, если профессия связана с легким физическим тр</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Щадяще-тренирующий режим. • ЛГ — 20 мин/день.</w:t>
            </w:r>
            <w:r w:rsidRPr="00F56F5D">
              <w:rPr>
                <w:rFonts w:ascii="Times New Roman" w:eastAsia="Times New Roman" w:hAnsi="Times New Roman" w:cs="Times New Roman"/>
                <w:bCs/>
                <w:color w:val="333333"/>
                <w:sz w:val="27"/>
                <w:szCs w:val="27"/>
                <w:bdr w:val="none" w:sz="0" w:space="0" w:color="auto" w:frame="1"/>
              </w:rPr>
              <w:br/>
              <w:t>• ЧССтренир = 60–70% максимального возрастного пульса. • Ходьба в темпе 90–100 шаг./мин — 3–3,5 км в 3–6 приемов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Полное самообслуживание. Легкая работа по дому.</w:t>
            </w:r>
            <w:r w:rsidRPr="00F56F5D">
              <w:rPr>
                <w:rFonts w:ascii="Times New Roman" w:eastAsia="Times New Roman" w:hAnsi="Times New Roman" w:cs="Times New Roman"/>
                <w:bCs/>
                <w:color w:val="333333"/>
                <w:sz w:val="27"/>
                <w:szCs w:val="27"/>
                <w:bdr w:val="none" w:sz="0" w:space="0" w:color="auto" w:frame="1"/>
              </w:rPr>
              <w:br/>
              <w:t>Подъем тяжестей (во время выдоха) до 4 кг.</w:t>
            </w:r>
            <w:r w:rsidRPr="00F56F5D">
              <w:rPr>
                <w:rFonts w:ascii="Times New Roman" w:eastAsia="Times New Roman" w:hAnsi="Times New Roman" w:cs="Times New Roman"/>
                <w:bCs/>
                <w:color w:val="333333"/>
                <w:sz w:val="27"/>
                <w:szCs w:val="27"/>
                <w:bdr w:val="none" w:sz="0" w:space="0" w:color="auto" w:frame="1"/>
              </w:rPr>
              <w:br/>
              <w:t>Легкая работа на садовом участке в тени (полив из шланга, сбор урожая с кустов) в течение 1,5–2 ч в 2–3 приема.</w:t>
            </w:r>
            <w:r w:rsidRPr="00F56F5D">
              <w:rPr>
                <w:rFonts w:ascii="Times New Roman" w:eastAsia="Times New Roman" w:hAnsi="Times New Roman" w:cs="Times New Roman"/>
                <w:bCs/>
                <w:color w:val="333333"/>
                <w:sz w:val="27"/>
                <w:szCs w:val="27"/>
                <w:bdr w:val="none" w:sz="0" w:space="0" w:color="auto" w:frame="1"/>
              </w:rPr>
              <w:br/>
              <w:t>Половая активность без ограничений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Работа, связанная с любыми физическими нагрузками, противопоказана</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IV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
                <w:bCs/>
                <w:color w:val="333333"/>
                <w:sz w:val="27"/>
                <w:szCs w:val="27"/>
                <w:bdr w:val="none" w:sz="0" w:space="0" w:color="auto" w:frame="1"/>
              </w:rPr>
            </w:pPr>
            <w:r w:rsidRPr="00F56F5D">
              <w:rPr>
                <w:rFonts w:ascii="Times New Roman" w:eastAsia="Times New Roman" w:hAnsi="Times New Roman" w:cs="Times New Roman"/>
                <w:b/>
                <w:bCs/>
                <w:color w:val="333333"/>
                <w:sz w:val="27"/>
                <w:szCs w:val="27"/>
                <w:bdr w:val="none" w:sz="0" w:space="0" w:color="auto" w:frame="1"/>
              </w:rPr>
              <w:t>Щадящий режим.</w:t>
            </w:r>
          </w:p>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
                <w:bCs/>
                <w:color w:val="333333"/>
                <w:sz w:val="27"/>
                <w:szCs w:val="27"/>
                <w:bdr w:val="none" w:sz="0" w:space="0" w:color="auto" w:frame="1"/>
              </w:rPr>
              <w:t> </w:t>
            </w:r>
            <w:r w:rsidRPr="00F56F5D">
              <w:rPr>
                <w:rFonts w:ascii="Times New Roman" w:eastAsia="Times New Roman" w:hAnsi="Times New Roman" w:cs="Times New Roman"/>
                <w:bCs/>
                <w:color w:val="333333"/>
                <w:sz w:val="27"/>
                <w:szCs w:val="27"/>
                <w:bdr w:val="none" w:sz="0" w:space="0" w:color="auto" w:frame="1"/>
              </w:rPr>
              <w:t>ЛГ до 15–20 мин/день.</w:t>
            </w:r>
            <w:r w:rsidRPr="00F56F5D">
              <w:rPr>
                <w:rFonts w:ascii="Times New Roman" w:eastAsia="Times New Roman" w:hAnsi="Times New Roman" w:cs="Times New Roman"/>
                <w:bCs/>
                <w:color w:val="333333"/>
                <w:sz w:val="27"/>
                <w:szCs w:val="27"/>
                <w:bdr w:val="none" w:sz="0" w:space="0" w:color="auto" w:frame="1"/>
              </w:rPr>
              <w:br/>
              <w:t>ЧССтренир = 60% максимального возрастного пульса.  Ходьба со скоростью 90–100 шаг./мин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bCs/>
                <w:color w:val="333333"/>
                <w:sz w:val="27"/>
                <w:szCs w:val="27"/>
                <w:bdr w:val="none" w:sz="0" w:space="0" w:color="auto" w:frame="1"/>
              </w:rPr>
            </w:pPr>
            <w:r w:rsidRPr="00F56F5D">
              <w:rPr>
                <w:rFonts w:ascii="Times New Roman" w:eastAsia="Times New Roman" w:hAnsi="Times New Roman" w:cs="Times New Roman"/>
                <w:bCs/>
                <w:color w:val="333333"/>
                <w:sz w:val="27"/>
                <w:szCs w:val="27"/>
                <w:bdr w:val="none" w:sz="0" w:space="0" w:color="auto" w:frame="1"/>
              </w:rPr>
              <w:t>Самообслуживание ограничено. Работа по дому противопоказана.</w:t>
            </w:r>
            <w:r w:rsidRPr="00F56F5D">
              <w:rPr>
                <w:rFonts w:ascii="Times New Roman" w:eastAsia="Times New Roman" w:hAnsi="Times New Roman" w:cs="Times New Roman"/>
                <w:bCs/>
                <w:color w:val="333333"/>
                <w:sz w:val="27"/>
                <w:szCs w:val="27"/>
                <w:bdr w:val="none" w:sz="0" w:space="0" w:color="auto" w:frame="1"/>
              </w:rPr>
              <w:br/>
              <w:t>Половая активность существенно ограничена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Больные</w:t>
            </w:r>
          </w:p>
        </w:tc>
      </w:tr>
    </w:tbl>
    <w:p w:rsidR="00AA66A9" w:rsidRPr="00F56F5D" w:rsidRDefault="00AA66A9" w:rsidP="00AA66A9">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AA66A9" w:rsidRPr="00F56F5D" w:rsidRDefault="00AA66A9" w:rsidP="00AA66A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Противопоказания</w:t>
      </w:r>
      <w:r w:rsidRPr="00F56F5D">
        <w:rPr>
          <w:rFonts w:ascii="Times New Roman" w:eastAsia="Times New Roman" w:hAnsi="Times New Roman" w:cs="Times New Roman"/>
          <w:color w:val="333333"/>
          <w:sz w:val="27"/>
          <w:szCs w:val="27"/>
        </w:rPr>
        <w:t> к увеличению физической нагрузки в восстановительном периоде:</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тромбоэмболия легочной артерии или тромбофлебит (менее 3 мес назад);</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недостаточность кровообращения IIБ и выше (NYHA III–IV);</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АГ со стабильно высоким диастолическим АД (выше 110 мм рт.ст);</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частые приступы стенокардии;</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активность ревматизма выше I степени;</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желудочковая экстрасистолия;</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постоянная или пароксизмальная форма мерцательной аритмии, парасистолия;</w:t>
      </w:r>
    </w:p>
    <w:p w:rsidR="00AA66A9" w:rsidRPr="00F56F5D" w:rsidRDefault="00AA66A9" w:rsidP="009B7378">
      <w:pPr>
        <w:numPr>
          <w:ilvl w:val="0"/>
          <w:numId w:val="1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неконтролируемый СД;</w:t>
      </w:r>
    </w:p>
    <w:p w:rsidR="00AA66A9" w:rsidRPr="00F56F5D" w:rsidRDefault="00AA66A9" w:rsidP="009B7378">
      <w:pPr>
        <w:numPr>
          <w:ilvl w:val="0"/>
          <w:numId w:val="1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выраженная анемия;</w:t>
      </w:r>
    </w:p>
    <w:p w:rsidR="00AA66A9" w:rsidRPr="00F56F5D" w:rsidRDefault="00AA66A9" w:rsidP="009B7378">
      <w:pPr>
        <w:numPr>
          <w:ilvl w:val="0"/>
          <w:numId w:val="1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перикардит;</w:t>
      </w:r>
    </w:p>
    <w:p w:rsidR="00AA66A9" w:rsidRPr="00F56F5D" w:rsidRDefault="00AA66A9" w:rsidP="009B7378">
      <w:pPr>
        <w:numPr>
          <w:ilvl w:val="0"/>
          <w:numId w:val="1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транзиторные ишемические атаки;</w:t>
      </w:r>
    </w:p>
    <w:p w:rsidR="00AA66A9" w:rsidRPr="00F56F5D" w:rsidRDefault="00AA66A9" w:rsidP="009B7378">
      <w:pPr>
        <w:numPr>
          <w:ilvl w:val="0"/>
          <w:numId w:val="1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атеросклероз сосудов нижних конечностей IIБ–III степени;</w:t>
      </w:r>
    </w:p>
    <w:p w:rsidR="00AA66A9" w:rsidRPr="00F56F5D" w:rsidRDefault="00AA66A9" w:rsidP="009B7378">
      <w:pPr>
        <w:numPr>
          <w:ilvl w:val="0"/>
          <w:numId w:val="1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острые язвы желудочно-кишечного тракта (ЖКТ).</w:t>
      </w:r>
    </w:p>
    <w:p w:rsidR="00AA66A9" w:rsidRPr="00F56F5D" w:rsidRDefault="00AA66A9" w:rsidP="00AA66A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Физические методы лечения больных ИБС</w:t>
      </w:r>
      <w:r w:rsidRPr="00F56F5D">
        <w:rPr>
          <w:rFonts w:ascii="Times New Roman" w:eastAsia="Times New Roman" w:hAnsi="Times New Roman" w:cs="Times New Roman"/>
          <w:color w:val="333333"/>
          <w:sz w:val="27"/>
          <w:szCs w:val="27"/>
        </w:rPr>
        <w:t> (Пономаренко Г.Н.):</w:t>
      </w:r>
    </w:p>
    <w:p w:rsidR="00AA66A9" w:rsidRPr="00F56F5D" w:rsidRDefault="00AA66A9" w:rsidP="009B7378">
      <w:pPr>
        <w:numPr>
          <w:ilvl w:val="0"/>
          <w:numId w:val="1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вегетокорригирующие методы (электросонтерапия, транскраниальная электроаналгезия, УВЧ-терапия, диадинамотерапия, лекарственный электрофорез, гелиотерапия, талассотерапия, родоновые ванны и др.);</w:t>
      </w:r>
    </w:p>
    <w:p w:rsidR="00AA66A9" w:rsidRPr="00F56F5D" w:rsidRDefault="00AA66A9" w:rsidP="009B7378">
      <w:pPr>
        <w:numPr>
          <w:ilvl w:val="0"/>
          <w:numId w:val="1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кардиотонические методы (углекислые ванны);</w:t>
      </w:r>
    </w:p>
    <w:p w:rsidR="00AA66A9" w:rsidRPr="00F56F5D" w:rsidRDefault="00AA66A9" w:rsidP="009B7378">
      <w:pPr>
        <w:numPr>
          <w:ilvl w:val="0"/>
          <w:numId w:val="1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антиишемические (антигипоксические) методы: оксигенобаротерапия, кислородные ванны, озоновые ванны, воздушные ванны, красная</w:t>
      </w:r>
    </w:p>
    <w:p w:rsidR="00AA66A9" w:rsidRPr="00F56F5D" w:rsidRDefault="00AA66A9" w:rsidP="009B7378">
      <w:pPr>
        <w:numPr>
          <w:ilvl w:val="0"/>
          <w:numId w:val="174"/>
        </w:numPr>
        <w:shd w:val="clear" w:color="auto" w:fill="FFFFFF"/>
        <w:spacing w:after="240" w:line="240" w:lineRule="auto"/>
        <w:textAlignment w:val="baseline"/>
        <w:rPr>
          <w:rFonts w:ascii="Times New Roman" w:hAnsi="Times New Roman" w:cs="Times New Roman"/>
          <w:color w:val="333333"/>
          <w:sz w:val="27"/>
          <w:szCs w:val="27"/>
        </w:rPr>
      </w:pPr>
      <w:r w:rsidRPr="00F56F5D">
        <w:rPr>
          <w:rFonts w:ascii="Times New Roman" w:hAnsi="Times New Roman" w:cs="Times New Roman"/>
          <w:color w:val="333333"/>
          <w:sz w:val="27"/>
          <w:szCs w:val="27"/>
        </w:rPr>
        <w:t>лазеротерапия и др.;</w:t>
      </w:r>
    </w:p>
    <w:p w:rsidR="00AA66A9" w:rsidRPr="00F56F5D" w:rsidRDefault="00AA66A9" w:rsidP="009B7378">
      <w:pPr>
        <w:numPr>
          <w:ilvl w:val="0"/>
          <w:numId w:val="174"/>
        </w:numPr>
        <w:shd w:val="clear" w:color="auto" w:fill="FFFFFF"/>
        <w:spacing w:after="240" w:line="240" w:lineRule="auto"/>
        <w:textAlignment w:val="baseline"/>
        <w:rPr>
          <w:rFonts w:ascii="Times New Roman" w:hAnsi="Times New Roman" w:cs="Times New Roman"/>
          <w:color w:val="333333"/>
          <w:sz w:val="27"/>
          <w:szCs w:val="27"/>
        </w:rPr>
      </w:pPr>
      <w:r w:rsidRPr="00F56F5D">
        <w:rPr>
          <w:rFonts w:ascii="Times New Roman" w:hAnsi="Times New Roman" w:cs="Times New Roman"/>
          <w:color w:val="333333"/>
          <w:sz w:val="27"/>
          <w:szCs w:val="27"/>
        </w:rPr>
        <w:t>гипокоагулирующие методы (низкочастотная магнитотерапия области сердца, йодобромные ванны, лекарственный электрофорез антикоагулянтов и др.);</w:t>
      </w:r>
    </w:p>
    <w:p w:rsidR="00AA66A9" w:rsidRPr="00F56F5D" w:rsidRDefault="00AA66A9" w:rsidP="009B7378">
      <w:pPr>
        <w:numPr>
          <w:ilvl w:val="0"/>
          <w:numId w:val="174"/>
        </w:numPr>
        <w:shd w:val="clear" w:color="auto" w:fill="FFFFFF"/>
        <w:spacing w:after="240" w:line="240" w:lineRule="auto"/>
        <w:textAlignment w:val="baseline"/>
        <w:rPr>
          <w:rFonts w:ascii="Times New Roman" w:hAnsi="Times New Roman" w:cs="Times New Roman"/>
          <w:color w:val="333333"/>
          <w:sz w:val="27"/>
          <w:szCs w:val="27"/>
        </w:rPr>
      </w:pPr>
      <w:r w:rsidRPr="00F56F5D">
        <w:rPr>
          <w:rFonts w:ascii="Times New Roman" w:hAnsi="Times New Roman" w:cs="Times New Roman"/>
          <w:color w:val="333333"/>
          <w:sz w:val="27"/>
          <w:szCs w:val="27"/>
        </w:rPr>
        <w:t>методы коррекции обмена веществ (инфракрасная лазеротерапия, ДМВ-терапия области сердца, электрофорез метаболических корректоров и сосудорасширяющих ЛС).</w:t>
      </w:r>
    </w:p>
    <w:p w:rsidR="00AA66A9" w:rsidRPr="00F56F5D" w:rsidRDefault="000D7D4D" w:rsidP="00AA66A9">
      <w:pPr>
        <w:shd w:val="clear" w:color="auto" w:fill="FFFFFF"/>
        <w:textAlignment w:val="baseline"/>
        <w:rPr>
          <w:rFonts w:ascii="Times New Roman" w:hAnsi="Times New Roman" w:cs="Times New Roman"/>
          <w:color w:val="333333"/>
          <w:sz w:val="27"/>
          <w:szCs w:val="27"/>
        </w:rPr>
      </w:pPr>
      <w:hyperlink r:id="rId142" w:history="1">
        <w:r w:rsidR="00AA66A9" w:rsidRPr="00F56F5D">
          <w:rPr>
            <w:rStyle w:val="a3"/>
            <w:rFonts w:ascii="Times New Roman" w:hAnsi="Times New Roman" w:cs="Times New Roman"/>
            <w:sz w:val="2"/>
            <w:szCs w:val="2"/>
            <w:u w:val="none"/>
            <w:bdr w:val="none" w:sz="0" w:space="0" w:color="auto" w:frame="1"/>
          </w:rPr>
          <w:t>Поставить закладку</w:t>
        </w:r>
      </w:hyperlink>
    </w:p>
    <w:p w:rsidR="00AA66A9" w:rsidRPr="00F56F5D" w:rsidRDefault="00AA66A9" w:rsidP="00AA66A9">
      <w:pPr>
        <w:pStyle w:val="2"/>
        <w:shd w:val="clear" w:color="auto" w:fill="FFFFFF"/>
        <w:spacing w:before="240" w:after="240"/>
        <w:textAlignment w:val="baseline"/>
        <w:rPr>
          <w:rFonts w:ascii="Times New Roman" w:hAnsi="Times New Roman" w:cs="Times New Roman"/>
          <w:color w:val="333333"/>
          <w:sz w:val="36"/>
          <w:szCs w:val="36"/>
        </w:rPr>
      </w:pPr>
      <w:r w:rsidRPr="00F56F5D">
        <w:rPr>
          <w:rFonts w:ascii="Times New Roman" w:hAnsi="Times New Roman" w:cs="Times New Roman"/>
          <w:color w:val="333333"/>
        </w:rPr>
        <w:t>3.3. Хроническая сердечная недостаточность</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Наиболее важными с точки зрения лечения сердечной недостаточности являются клинические классификации. Нью-Йоркская функциональная классификация в настоящее время является основной (табл. 3.8).</w:t>
      </w:r>
    </w:p>
    <w:p w:rsidR="00AA66A9" w:rsidRPr="00F56F5D" w:rsidRDefault="00AA66A9" w:rsidP="00AA66A9">
      <w:pPr>
        <w:pStyle w:val="txt"/>
        <w:shd w:val="clear" w:color="auto" w:fill="FFFFFF"/>
        <w:spacing w:before="0" w:beforeAutospacing="0" w:after="0" w:afterAutospacing="0" w:line="288" w:lineRule="atLeast"/>
        <w:textAlignment w:val="baseline"/>
        <w:rPr>
          <w:color w:val="333333"/>
          <w:sz w:val="27"/>
          <w:szCs w:val="27"/>
        </w:rPr>
      </w:pPr>
      <w:r w:rsidRPr="00F56F5D">
        <w:rPr>
          <w:b/>
          <w:bCs/>
          <w:color w:val="333333"/>
          <w:sz w:val="27"/>
          <w:szCs w:val="27"/>
          <w:bdr w:val="none" w:sz="0" w:space="0" w:color="auto" w:frame="1"/>
        </w:rPr>
        <w:t>Таблица 3.8.</w:t>
      </w:r>
      <w:r w:rsidRPr="00F56F5D">
        <w:rPr>
          <w:color w:val="333333"/>
          <w:sz w:val="27"/>
          <w:szCs w:val="27"/>
        </w:rPr>
        <w:t> Нью-Йоркская функциональная классификация хронической сердечной недостаточности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11"/>
        <w:gridCol w:w="6539"/>
        <w:gridCol w:w="1915"/>
      </w:tblGrid>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Стадия</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Описание</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b/>
                <w:bCs/>
                <w:color w:val="333333"/>
                <w:sz w:val="27"/>
                <w:szCs w:val="27"/>
                <w:bdr w:val="none" w:sz="0" w:space="0" w:color="auto" w:frame="1"/>
              </w:rPr>
              <w:t>Годичная летальность, %</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1-я</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Больной не испытывает ограничений физической активности. Привычные для него нагрузки не провоцируют проявлений ХСН, только чрезмерные</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10</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2-я</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 xml:space="preserve">Умеренное ограничение физических нагрузок. Больной чувствует себя комфортно в состоянии покоя, но </w:t>
            </w:r>
            <w:r w:rsidRPr="00F56F5D">
              <w:rPr>
                <w:rFonts w:ascii="Times New Roman" w:eastAsia="Times New Roman" w:hAnsi="Times New Roman" w:cs="Times New Roman"/>
                <w:color w:val="333333"/>
                <w:sz w:val="27"/>
                <w:szCs w:val="27"/>
              </w:rPr>
              <w:lastRenderedPageBreak/>
              <w:t>выполнение обычных для него нагрузок выявляет признаки ХСН (одышка, слабость, сердцебиение, ангиозные боли)</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20</w:t>
            </w:r>
          </w:p>
        </w:tc>
      </w:tr>
      <w:tr w:rsidR="00AA66A9" w:rsidRPr="00F56F5D" w:rsidTr="00AA66A9">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lastRenderedPageBreak/>
              <w:t>3-я</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Выраженное ограничение физических нагрузок. Состояние комфорта в покое снижено. Любые физические нагрузки провоцируют проявления ХСН</w:t>
            </w:r>
          </w:p>
        </w:tc>
        <w:tc>
          <w:tcPr>
            <w:tcW w:w="0" w:type="auto"/>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40</w:t>
            </w:r>
          </w:p>
        </w:tc>
      </w:tr>
      <w:tr w:rsidR="00AA66A9" w:rsidRPr="00F56F5D" w:rsidTr="00AA66A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4-я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Неспособность выполнять какие-либо нагрузки без проявлений дискомфорта. Симптомы ХСН выявляются в покое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A66A9" w:rsidRPr="00F56F5D" w:rsidRDefault="00AA66A9" w:rsidP="00AA66A9">
            <w:pPr>
              <w:spacing w:after="0" w:line="240" w:lineRule="auto"/>
              <w:rPr>
                <w:rFonts w:ascii="Times New Roman" w:eastAsia="Times New Roman" w:hAnsi="Times New Roman" w:cs="Times New Roman"/>
                <w:color w:val="333333"/>
                <w:sz w:val="27"/>
                <w:szCs w:val="27"/>
              </w:rPr>
            </w:pPr>
            <w:r w:rsidRPr="00F56F5D">
              <w:rPr>
                <w:rFonts w:ascii="Times New Roman" w:eastAsia="Times New Roman" w:hAnsi="Times New Roman" w:cs="Times New Roman"/>
                <w:color w:val="333333"/>
                <w:sz w:val="27"/>
                <w:szCs w:val="27"/>
              </w:rPr>
              <w:t>До 66</w:t>
            </w:r>
          </w:p>
        </w:tc>
      </w:tr>
    </w:tbl>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color w:val="333333"/>
          <w:sz w:val="27"/>
          <w:szCs w:val="27"/>
        </w:rPr>
        <w:t>Основные механизмы развития хронической недостаточности сердца приведены на рис. 3.3.</w:t>
      </w:r>
    </w:p>
    <w:p w:rsidR="00AA66A9" w:rsidRPr="00F56F5D" w:rsidRDefault="00AA66A9" w:rsidP="00AA66A9">
      <w:pPr>
        <w:pStyle w:val="txt"/>
        <w:shd w:val="clear" w:color="auto" w:fill="FFFFFF"/>
        <w:spacing w:before="240" w:beforeAutospacing="0" w:after="240" w:afterAutospacing="0" w:line="288" w:lineRule="atLeast"/>
        <w:textAlignment w:val="baseline"/>
        <w:rPr>
          <w:color w:val="333333"/>
          <w:sz w:val="27"/>
          <w:szCs w:val="27"/>
        </w:rPr>
      </w:pPr>
      <w:r w:rsidRPr="00F56F5D">
        <w:rPr>
          <w:noProof/>
          <w:color w:val="333333"/>
          <w:sz w:val="27"/>
          <w:szCs w:val="27"/>
        </w:rPr>
        <w:drawing>
          <wp:inline distT="0" distB="0" distL="0" distR="0">
            <wp:extent cx="3990975" cy="5067300"/>
            <wp:effectExtent l="19050" t="0" r="9525" b="0"/>
            <wp:docPr id="17" name="Рисунок 20" descr="https://www.studentlibrary.ru/cgi-bin/mb4x?usr_data=gd-image(doc,ISBN9785970471852-0005,img6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71852-0005,img64.png,-1,,00000000,)&amp;hide_Cookie=yes"/>
                    <pic:cNvPicPr>
                      <a:picLocks noChangeAspect="1" noChangeArrowheads="1"/>
                    </pic:cNvPicPr>
                  </pic:nvPicPr>
                  <pic:blipFill>
                    <a:blip r:embed="rId143"/>
                    <a:srcRect/>
                    <a:stretch>
                      <a:fillRect/>
                    </a:stretch>
                  </pic:blipFill>
                  <pic:spPr bwMode="auto">
                    <a:xfrm>
                      <a:off x="0" y="0"/>
                      <a:ext cx="3990975" cy="5067300"/>
                    </a:xfrm>
                    <a:prstGeom prst="rect">
                      <a:avLst/>
                    </a:prstGeom>
                    <a:noFill/>
                    <a:ln w="9525">
                      <a:noFill/>
                      <a:miter lim="800000"/>
                      <a:headEnd/>
                      <a:tailEnd/>
                    </a:ln>
                  </pic:spPr>
                </pic:pic>
              </a:graphicData>
            </a:graphic>
          </wp:inline>
        </w:drawing>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b/>
          <w:bCs/>
          <w:sz w:val="24"/>
          <w:szCs w:val="24"/>
          <w:bdr w:val="none" w:sz="0" w:space="0" w:color="auto" w:frame="1"/>
        </w:rPr>
        <w:t>Рис. 3.3. </w:t>
      </w:r>
      <w:r w:rsidRPr="00F56F5D">
        <w:rPr>
          <w:rFonts w:ascii="Times New Roman" w:eastAsia="Times New Roman" w:hAnsi="Times New Roman" w:cs="Times New Roman"/>
          <w:sz w:val="24"/>
          <w:szCs w:val="24"/>
        </w:rPr>
        <w:t>Патогенез хронической сердечной недостаточности (Фролов В.А. и др.)</w:t>
      </w:r>
    </w:p>
    <w:p w:rsidR="002D0357" w:rsidRPr="00F56F5D"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На основании выяснения конкретных механизмов развития ХСН, принципов и целей ее терапии предлагается следующая схема комплексного лечения ХСН (рис. 3.4).</w:t>
      </w:r>
    </w:p>
    <w:p w:rsidR="002D0357" w:rsidRPr="00F56F5D"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noProof/>
          <w:sz w:val="24"/>
          <w:szCs w:val="24"/>
        </w:rPr>
        <w:lastRenderedPageBreak/>
        <w:drawing>
          <wp:inline distT="0" distB="0" distL="0" distR="0">
            <wp:extent cx="4114800" cy="3476625"/>
            <wp:effectExtent l="19050" t="0" r="0" b="0"/>
            <wp:docPr id="22" name="Рисунок 22" descr="https://www.studentlibrary.ru/cgi-bin/mb4x?usr_data=gd-image(doc,ISBN9785970471852-0005,img6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71852-0005,img65.png,-1,,00000000,)&amp;hide_Cookie=yes"/>
                    <pic:cNvPicPr>
                      <a:picLocks noChangeAspect="1" noChangeArrowheads="1"/>
                    </pic:cNvPicPr>
                  </pic:nvPicPr>
                  <pic:blipFill>
                    <a:blip r:embed="rId144"/>
                    <a:srcRect/>
                    <a:stretch>
                      <a:fillRect/>
                    </a:stretch>
                  </pic:blipFill>
                  <pic:spPr bwMode="auto">
                    <a:xfrm>
                      <a:off x="0" y="0"/>
                      <a:ext cx="4114800" cy="3476625"/>
                    </a:xfrm>
                    <a:prstGeom prst="rect">
                      <a:avLst/>
                    </a:prstGeom>
                    <a:noFill/>
                    <a:ln w="9525">
                      <a:noFill/>
                      <a:miter lim="800000"/>
                      <a:headEnd/>
                      <a:tailEnd/>
                    </a:ln>
                  </pic:spPr>
                </pic:pic>
              </a:graphicData>
            </a:graphic>
          </wp:inline>
        </w:drawing>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b/>
          <w:bCs/>
          <w:sz w:val="24"/>
          <w:szCs w:val="24"/>
          <w:bdr w:val="none" w:sz="0" w:space="0" w:color="auto" w:frame="1"/>
        </w:rPr>
        <w:t>Рис. 3.4. </w:t>
      </w:r>
      <w:r w:rsidRPr="00F56F5D">
        <w:rPr>
          <w:rFonts w:ascii="Times New Roman" w:eastAsia="Times New Roman" w:hAnsi="Times New Roman" w:cs="Times New Roman"/>
          <w:sz w:val="24"/>
          <w:szCs w:val="24"/>
        </w:rPr>
        <w:t>Принципы патогенетической терапии хронической сердечной недостаточности (Фролов В.А. и др.)</w:t>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Физические нагрузки представляются необходимым компонентом лечения ХСН, т.к. регулярные физические тренировки повышают толерантность к нагрузкам, улучшают качество жизни больных и положительно влияют на клиническое течение ХСН. Кроме того, переносимость физических тренировок позволяет судить об эффективности лечения, в том числе и медикаментозного, а также планировать расширение физической активности пациента. Однако не все больные ХСН могут включаться в программы физической реабилитации.</w:t>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i/>
          <w:iCs/>
          <w:sz w:val="24"/>
          <w:szCs w:val="24"/>
          <w:bdr w:val="none" w:sz="0" w:space="0" w:color="auto" w:frame="1"/>
        </w:rPr>
        <w:t>Абсолютные противопоказания</w:t>
      </w:r>
      <w:r w:rsidRPr="00F56F5D">
        <w:rPr>
          <w:rFonts w:ascii="Times New Roman" w:eastAsia="Times New Roman" w:hAnsi="Times New Roman" w:cs="Times New Roman"/>
          <w:sz w:val="24"/>
          <w:szCs w:val="24"/>
        </w:rPr>
        <w:t> к проведению физических тренировок у больных ХСН (опубликованные ESC в 2006 г.):</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Прогрессивное ухудшение толерантности к физической нагрузке, одышка в покое или при нагрузке в течение последних 3–5 дней.</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Выраженная ишемия при небольшой нагрузке (&lt;2 MET, &lt;50 Вт).</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Декомпенсированный СД.</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Острое системное заболевание или лихорадка.</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Тромбофлебит.</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Тромбоэмболия в анамнезе.</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Острый перикардит, миокардит.</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Аортальный стеноз средней или тяжелой степени выраженности.</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Недостаточность клапанов.</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ИМ в предшествующие 3 нед.</w:t>
      </w:r>
    </w:p>
    <w:p w:rsidR="002D0357" w:rsidRPr="00F56F5D" w:rsidRDefault="002D0357" w:rsidP="009B7378">
      <w:pPr>
        <w:numPr>
          <w:ilvl w:val="0"/>
          <w:numId w:val="175"/>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Впервые возникшая фибрилляция предсердий.</w:t>
      </w:r>
    </w:p>
    <w:p w:rsidR="002D0357" w:rsidRPr="00F56F5D"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Для определения допустимого уровня физических нагрузок необходимо проведение теста толерантности к физической нагрузке (рис. 3.5).</w:t>
      </w:r>
    </w:p>
    <w:p w:rsidR="002D0357" w:rsidRPr="00F56F5D"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noProof/>
          <w:sz w:val="24"/>
          <w:szCs w:val="24"/>
        </w:rPr>
        <w:lastRenderedPageBreak/>
        <w:drawing>
          <wp:inline distT="0" distB="0" distL="0" distR="0">
            <wp:extent cx="3876675" cy="2371725"/>
            <wp:effectExtent l="19050" t="0" r="9525" b="0"/>
            <wp:docPr id="19" name="Рисунок 23" descr="https://www.studentlibrary.ru/cgi-bin/mb4x?usr_data=gd-image(doc,ISBN9785970471852-0005,img6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tudentlibrary.ru/cgi-bin/mb4x?usr_data=gd-image(doc,ISBN9785970471852-0005,img66.png,-1,,00000000,)&amp;hide_Cookie=yes"/>
                    <pic:cNvPicPr>
                      <a:picLocks noChangeAspect="1" noChangeArrowheads="1"/>
                    </pic:cNvPicPr>
                  </pic:nvPicPr>
                  <pic:blipFill>
                    <a:blip r:embed="rId145"/>
                    <a:srcRect/>
                    <a:stretch>
                      <a:fillRect/>
                    </a:stretch>
                  </pic:blipFill>
                  <pic:spPr bwMode="auto">
                    <a:xfrm>
                      <a:off x="0" y="0"/>
                      <a:ext cx="3876675" cy="2371725"/>
                    </a:xfrm>
                    <a:prstGeom prst="rect">
                      <a:avLst/>
                    </a:prstGeom>
                    <a:noFill/>
                    <a:ln w="9525">
                      <a:noFill/>
                      <a:miter lim="800000"/>
                      <a:headEnd/>
                      <a:tailEnd/>
                    </a:ln>
                  </pic:spPr>
                </pic:pic>
              </a:graphicData>
            </a:graphic>
          </wp:inline>
        </w:drawing>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b/>
          <w:bCs/>
          <w:sz w:val="24"/>
          <w:szCs w:val="24"/>
          <w:bdr w:val="none" w:sz="0" w:space="0" w:color="auto" w:frame="1"/>
        </w:rPr>
        <w:t>Рис. 3.5.</w:t>
      </w:r>
      <w:r w:rsidRPr="00F56F5D">
        <w:rPr>
          <w:rFonts w:ascii="Times New Roman" w:eastAsia="Times New Roman" w:hAnsi="Times New Roman" w:cs="Times New Roman"/>
          <w:sz w:val="24"/>
          <w:szCs w:val="24"/>
        </w:rPr>
        <w:t> Выбор объема нагрузок для больных хронической сердечной недостаточностью (Арутюнов Г.П.)</w:t>
      </w:r>
    </w:p>
    <w:p w:rsidR="002D0357"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Зависимость объема физических нагрузок от функционального класса ХСН представлена на рис. 3.6.</w:t>
      </w:r>
    </w:p>
    <w:p w:rsidR="00F56F5D" w:rsidRPr="00F56F5D" w:rsidRDefault="00F56F5D" w:rsidP="00F56F5D">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Рекомендуемые нагрузки:</w:t>
      </w:r>
    </w:p>
    <w:p w:rsidR="00F56F5D" w:rsidRPr="00F56F5D" w:rsidRDefault="00F56F5D" w:rsidP="009B7378">
      <w:pPr>
        <w:numPr>
          <w:ilvl w:val="0"/>
          <w:numId w:val="176"/>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физические тренировки в форме ходьбы;</w:t>
      </w:r>
    </w:p>
    <w:p w:rsidR="00F56F5D" w:rsidRPr="00F56F5D" w:rsidRDefault="00F56F5D" w:rsidP="009B7378">
      <w:pPr>
        <w:numPr>
          <w:ilvl w:val="0"/>
          <w:numId w:val="176"/>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интервальная тренировка;</w:t>
      </w:r>
    </w:p>
    <w:p w:rsidR="00F56F5D" w:rsidRPr="00F56F5D" w:rsidRDefault="00F56F5D" w:rsidP="009B7378">
      <w:pPr>
        <w:numPr>
          <w:ilvl w:val="0"/>
          <w:numId w:val="176"/>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езда на велосипеде;</w:t>
      </w:r>
    </w:p>
    <w:p w:rsidR="00F56F5D" w:rsidRPr="00F56F5D" w:rsidRDefault="00F56F5D" w:rsidP="009B7378">
      <w:pPr>
        <w:numPr>
          <w:ilvl w:val="0"/>
          <w:numId w:val="176"/>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занятия в водной среде;</w:t>
      </w:r>
    </w:p>
    <w:p w:rsidR="00F56F5D" w:rsidRPr="00F56F5D" w:rsidRDefault="00F56F5D" w:rsidP="009B7378">
      <w:pPr>
        <w:numPr>
          <w:ilvl w:val="0"/>
          <w:numId w:val="176"/>
        </w:numPr>
        <w:spacing w:after="0" w:line="336" w:lineRule="atLeast"/>
        <w:ind w:left="0"/>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sz w:val="24"/>
          <w:szCs w:val="24"/>
        </w:rPr>
        <w:t>круговые интервальные нагрузки (см. рис. 3.2).</w:t>
      </w:r>
    </w:p>
    <w:p w:rsidR="00F56F5D" w:rsidRPr="002D0357" w:rsidRDefault="00F56F5D" w:rsidP="00F56F5D">
      <w:pPr>
        <w:spacing w:after="0" w:line="288" w:lineRule="atLeast"/>
        <w:textAlignment w:val="baseline"/>
        <w:rPr>
          <w:rFonts w:ascii="inherit" w:eastAsia="Times New Roman" w:hAnsi="inherit" w:cs="Times New Roman"/>
          <w:sz w:val="24"/>
          <w:szCs w:val="24"/>
        </w:rPr>
      </w:pPr>
      <w:r w:rsidRPr="00F56F5D">
        <w:rPr>
          <w:rFonts w:ascii="Times New Roman" w:eastAsia="Times New Roman" w:hAnsi="Times New Roman" w:cs="Times New Roman"/>
          <w:sz w:val="24"/>
          <w:szCs w:val="24"/>
        </w:rPr>
        <w:t>Помимо физических тренировок программы реабилитации</w:t>
      </w:r>
      <w:r w:rsidRPr="002D0357">
        <w:rPr>
          <w:rFonts w:ascii="inherit" w:eastAsia="Times New Roman" w:hAnsi="inherit" w:cs="Times New Roman"/>
          <w:sz w:val="24"/>
          <w:szCs w:val="24"/>
        </w:rPr>
        <w:t> больных ХСН должны также включать рекомендации по диете, модификации факторов риска и т.д.</w:t>
      </w:r>
    </w:p>
    <w:p w:rsidR="00F56F5D" w:rsidRPr="002D0357" w:rsidRDefault="00F56F5D" w:rsidP="00F56F5D">
      <w:pPr>
        <w:spacing w:after="0" w:line="336" w:lineRule="atLeast"/>
        <w:textAlignment w:val="baseline"/>
        <w:rPr>
          <w:rFonts w:ascii="inherit" w:eastAsia="Times New Roman" w:hAnsi="inherit" w:cs="Times New Roman"/>
          <w:sz w:val="24"/>
          <w:szCs w:val="24"/>
        </w:rPr>
      </w:pPr>
      <w:r w:rsidRPr="002D0357">
        <w:rPr>
          <w:rFonts w:ascii="inherit" w:eastAsia="Times New Roman" w:hAnsi="inherit" w:cs="Times New Roman"/>
          <w:sz w:val="24"/>
          <w:szCs w:val="24"/>
        </w:rPr>
        <w:t> </w:t>
      </w:r>
    </w:p>
    <w:p w:rsidR="00F56F5D" w:rsidRDefault="00F56F5D" w:rsidP="00F56F5D">
      <w:pPr>
        <w:shd w:val="clear" w:color="auto" w:fill="FFFFFF"/>
        <w:spacing w:line="336" w:lineRule="atLeast"/>
        <w:textAlignment w:val="baseline"/>
        <w:rPr>
          <w:rFonts w:ascii="inherit" w:hAnsi="inherit" w:cs="Arial"/>
          <w:color w:val="333333"/>
          <w:sz w:val="27"/>
          <w:szCs w:val="27"/>
        </w:rPr>
      </w:pPr>
      <w:r w:rsidRPr="002D0357">
        <w:rPr>
          <w:rFonts w:ascii="inherit" w:eastAsia="Times New Roman" w:hAnsi="inherit" w:cs="Times New Roman"/>
          <w:sz w:val="24"/>
          <w:szCs w:val="24"/>
        </w:rPr>
        <w:t> </w:t>
      </w:r>
      <w:r>
        <w:rPr>
          <w:rFonts w:ascii="inherit" w:hAnsi="inherit" w:cs="Arial"/>
          <w:color w:val="333333"/>
          <w:sz w:val="27"/>
          <w:szCs w:val="27"/>
        </w:rPr>
        <w:t> </w:t>
      </w:r>
    </w:p>
    <w:p w:rsidR="00F56F5D" w:rsidRPr="00F56F5D" w:rsidRDefault="00F56F5D" w:rsidP="002D0357">
      <w:pPr>
        <w:spacing w:before="240" w:after="240" w:line="288" w:lineRule="atLeast"/>
        <w:textAlignment w:val="baseline"/>
        <w:rPr>
          <w:rFonts w:ascii="Times New Roman" w:eastAsia="Times New Roman" w:hAnsi="Times New Roman" w:cs="Times New Roman"/>
          <w:sz w:val="24"/>
          <w:szCs w:val="24"/>
        </w:rPr>
      </w:pPr>
    </w:p>
    <w:p w:rsidR="002D0357" w:rsidRPr="00F56F5D" w:rsidRDefault="002D0357" w:rsidP="002D0357">
      <w:pPr>
        <w:spacing w:before="240" w:after="24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noProof/>
          <w:sz w:val="24"/>
          <w:szCs w:val="24"/>
        </w:rPr>
        <w:drawing>
          <wp:inline distT="0" distB="0" distL="0" distR="0">
            <wp:extent cx="3314700" cy="2886075"/>
            <wp:effectExtent l="19050" t="0" r="0" b="0"/>
            <wp:docPr id="24" name="Рисунок 24" descr="https://www.studentlibrary.ru/cgi-bin/mb4x?usr_data=gd-image(doc,ISBN9785970471852-0005,img6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tudentlibrary.ru/cgi-bin/mb4x?usr_data=gd-image(doc,ISBN9785970471852-0005,img67.png,-1,,00000000,)&amp;hide_Cookie=yes"/>
                    <pic:cNvPicPr>
                      <a:picLocks noChangeAspect="1" noChangeArrowheads="1"/>
                    </pic:cNvPicPr>
                  </pic:nvPicPr>
                  <pic:blipFill>
                    <a:blip r:embed="rId146"/>
                    <a:srcRect/>
                    <a:stretch>
                      <a:fillRect/>
                    </a:stretch>
                  </pic:blipFill>
                  <pic:spPr bwMode="auto">
                    <a:xfrm>
                      <a:off x="0" y="0"/>
                      <a:ext cx="3314700" cy="2886075"/>
                    </a:xfrm>
                    <a:prstGeom prst="rect">
                      <a:avLst/>
                    </a:prstGeom>
                    <a:noFill/>
                    <a:ln w="9525">
                      <a:noFill/>
                      <a:miter lim="800000"/>
                      <a:headEnd/>
                      <a:tailEnd/>
                    </a:ln>
                  </pic:spPr>
                </pic:pic>
              </a:graphicData>
            </a:graphic>
          </wp:inline>
        </w:drawing>
      </w:r>
    </w:p>
    <w:p w:rsidR="002D0357" w:rsidRPr="00F56F5D" w:rsidRDefault="002D0357" w:rsidP="002D0357">
      <w:pPr>
        <w:spacing w:after="0" w:line="288" w:lineRule="atLeast"/>
        <w:textAlignment w:val="baseline"/>
        <w:rPr>
          <w:rFonts w:ascii="Times New Roman" w:eastAsia="Times New Roman" w:hAnsi="Times New Roman" w:cs="Times New Roman"/>
          <w:sz w:val="24"/>
          <w:szCs w:val="24"/>
        </w:rPr>
      </w:pPr>
      <w:r w:rsidRPr="00F56F5D">
        <w:rPr>
          <w:rFonts w:ascii="Times New Roman" w:eastAsia="Times New Roman" w:hAnsi="Times New Roman" w:cs="Times New Roman"/>
          <w:b/>
          <w:bCs/>
          <w:sz w:val="24"/>
          <w:szCs w:val="24"/>
          <w:bdr w:val="none" w:sz="0" w:space="0" w:color="auto" w:frame="1"/>
        </w:rPr>
        <w:lastRenderedPageBreak/>
        <w:t>Рис. 3.6. </w:t>
      </w:r>
      <w:r w:rsidRPr="00F56F5D">
        <w:rPr>
          <w:rFonts w:ascii="Times New Roman" w:eastAsia="Times New Roman" w:hAnsi="Times New Roman" w:cs="Times New Roman"/>
          <w:sz w:val="24"/>
          <w:szCs w:val="24"/>
        </w:rPr>
        <w:t>Зависимость объема физических нагрузок от функционального класса хронической сердечной недостаточности (Арутюнов Г.П.). ВЭМ — велоэргометр</w:t>
      </w:r>
    </w:p>
    <w:p w:rsidR="002D0357" w:rsidRDefault="00F56F5D" w:rsidP="002D0357">
      <w:pPr>
        <w:spacing w:after="0" w:line="336"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242CF" w:rsidRDefault="007242CF" w:rsidP="0067763E">
      <w:pPr>
        <w:pStyle w:val="txt"/>
        <w:shd w:val="clear" w:color="auto" w:fill="FFFFFF"/>
        <w:spacing w:before="0" w:beforeAutospacing="0" w:after="0" w:afterAutospacing="0" w:line="288" w:lineRule="atLeast"/>
        <w:jc w:val="center"/>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3.4. ИНФАРКТ МИОКАРДА</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b/>
          <w:bCs/>
          <w:color w:val="333333"/>
          <w:sz w:val="27"/>
          <w:szCs w:val="27"/>
          <w:bdr w:val="none" w:sz="0" w:space="0" w:color="auto" w:frame="1"/>
        </w:rPr>
        <w:t>Инфаркт миокрарда (ИМ) </w:t>
      </w:r>
      <w:r w:rsidRPr="007242CF">
        <w:rPr>
          <w:color w:val="333333"/>
          <w:sz w:val="27"/>
          <w:szCs w:val="27"/>
          <w:bdr w:val="none" w:sz="0" w:space="0" w:color="auto" w:frame="1"/>
        </w:rPr>
        <w:t>(от лат. </w:t>
      </w:r>
      <w:r w:rsidRPr="007242CF">
        <w:rPr>
          <w:i/>
          <w:iCs/>
          <w:color w:val="333333"/>
          <w:sz w:val="27"/>
          <w:szCs w:val="27"/>
          <w:bdr w:val="none" w:sz="0" w:space="0" w:color="auto" w:frame="1"/>
        </w:rPr>
        <w:t>Infarcere </w:t>
      </w:r>
      <w:r w:rsidRPr="007242CF">
        <w:rPr>
          <w:color w:val="333333"/>
          <w:sz w:val="27"/>
          <w:szCs w:val="27"/>
          <w:bdr w:val="none" w:sz="0" w:space="0" w:color="auto" w:frame="1"/>
        </w:rPr>
        <w:t>- фаршировать) - некроз сердечной мышцы в результате остро возникшего и резко выраженного дисбаланса между потребностью миокарда в кислороде и его доставкой.</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К ИМ приводит:</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 атеросклероз коронарных сосудов (90-92% всех случаев);</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 коронароспазм и переходящий тромбоз коронарных артерий (5% всех случаев);</w:t>
      </w:r>
    </w:p>
    <w:p w:rsidR="007242CF" w:rsidRDefault="007242CF" w:rsidP="007242CF">
      <w:pPr>
        <w:pStyle w:val="txt"/>
        <w:spacing w:before="0" w:beforeAutospacing="0" w:after="0" w:afterAutospacing="0" w:line="288" w:lineRule="atLeast"/>
        <w:textAlignment w:val="baseline"/>
        <w:rPr>
          <w:rFonts w:ascii="inherit" w:hAnsi="inherit"/>
        </w:rPr>
      </w:pPr>
      <w:r>
        <w:rPr>
          <w:rFonts w:ascii="inherit" w:hAnsi="inherit"/>
          <w:bdr w:val="none" w:sz="0" w:space="0" w:color="auto" w:frame="1"/>
        </w:rPr>
        <w:t>- другие заболевания коронарных артерий (1-3% всех случаев). </w:t>
      </w:r>
      <w:r>
        <w:rPr>
          <w:rFonts w:ascii="inherit" w:hAnsi="inherit"/>
          <w:b/>
          <w:bCs/>
          <w:bdr w:val="none" w:sz="0" w:space="0" w:color="auto" w:frame="1"/>
        </w:rPr>
        <w:t>Патогенез острого ИМ. </w:t>
      </w:r>
      <w:r>
        <w:rPr>
          <w:rFonts w:ascii="inherit" w:hAnsi="inherit"/>
          <w:bdr w:val="none" w:sz="0" w:space="0" w:color="auto" w:frame="1"/>
        </w:rPr>
        <w:t>Пораженные атеросклерозом коронарные</w:t>
      </w:r>
    </w:p>
    <w:p w:rsidR="007242CF" w:rsidRDefault="007242CF" w:rsidP="007242CF">
      <w:pPr>
        <w:pStyle w:val="txt"/>
        <w:spacing w:before="0" w:beforeAutospacing="0" w:after="0" w:afterAutospacing="0" w:line="288" w:lineRule="atLeast"/>
        <w:textAlignment w:val="baseline"/>
        <w:rPr>
          <w:rFonts w:ascii="inherit" w:hAnsi="inherit"/>
        </w:rPr>
      </w:pPr>
      <w:r>
        <w:rPr>
          <w:rFonts w:ascii="inherit" w:hAnsi="inherit"/>
          <w:bdr w:val="none" w:sz="0" w:space="0" w:color="auto" w:frame="1"/>
        </w:rPr>
        <w:t>сосуды чрезвычайно чувствительны к всевозможным спастическим влияниям. Поэтому такие факторы риска, как стресс, адинамия и на ее фоне повышенная физическая нагрузка способны спровоцировать развитие острого коронарного синдрома и его возможный исход - ИМ (рис. 3.7).</w:t>
      </w:r>
    </w:p>
    <w:p w:rsidR="007242CF" w:rsidRDefault="007242CF" w:rsidP="007242CF">
      <w:pPr>
        <w:pStyle w:val="txt"/>
        <w:spacing w:before="0" w:beforeAutospacing="0" w:after="0" w:afterAutospacing="0" w:line="288" w:lineRule="atLeast"/>
        <w:textAlignment w:val="baseline"/>
        <w:rPr>
          <w:rFonts w:ascii="inherit" w:hAnsi="inherit"/>
        </w:rPr>
      </w:pPr>
      <w:r>
        <w:rPr>
          <w:rFonts w:ascii="inherit" w:hAnsi="inherit"/>
          <w:bdr w:val="none" w:sz="0" w:space="0" w:color="auto" w:frame="1"/>
        </w:rPr>
        <w:t>При неосложненном течении острого ИМ оценка факторов риска и включение пациента в программу физической реабилитации воз-</w:t>
      </w:r>
    </w:p>
    <w:p w:rsidR="007242CF" w:rsidRDefault="007242CF" w:rsidP="007242CF">
      <w:pPr>
        <w:pStyle w:val="txt"/>
        <w:spacing w:before="0" w:beforeAutospacing="0" w:after="0" w:afterAutospacing="0" w:line="288" w:lineRule="atLeast"/>
        <w:textAlignment w:val="baseline"/>
        <w:rPr>
          <w:rFonts w:ascii="inherit" w:hAnsi="inherit"/>
        </w:rPr>
      </w:pPr>
      <w:r>
        <w:rPr>
          <w:rFonts w:ascii="inherit" w:hAnsi="inherit"/>
          <w:bdr w:val="none" w:sz="0" w:space="0" w:color="auto" w:frame="1"/>
        </w:rPr>
        <w:t>можны спустя сутки от начала заболевания. При осложненном ИМ кардиореабилитация должна начинаться после стабилизации клинического состояния пациента, физическая активность должна увеличиваться постепенно.</w:t>
      </w:r>
    </w:p>
    <w:p w:rsidR="007242CF" w:rsidRDefault="000D7D4D" w:rsidP="007242CF">
      <w:pPr>
        <w:shd w:val="clear" w:color="auto" w:fill="FFFFFF"/>
        <w:textAlignment w:val="baseline"/>
        <w:rPr>
          <w:rFonts w:ascii="Arial" w:hAnsi="Arial" w:cs="Arial"/>
          <w:color w:val="333333"/>
          <w:sz w:val="27"/>
          <w:szCs w:val="27"/>
        </w:rPr>
      </w:pPr>
      <w:hyperlink r:id="rId147" w:history="1">
        <w:r w:rsidR="007242CF">
          <w:rPr>
            <w:rStyle w:val="a3"/>
            <w:rFonts w:ascii="inherit" w:hAnsi="inherit" w:cs="Arial"/>
            <w:sz w:val="2"/>
            <w:szCs w:val="2"/>
            <w:u w:val="none"/>
            <w:bdr w:val="none" w:sz="0" w:space="0" w:color="auto" w:frame="1"/>
          </w:rPr>
          <w:t>Поставить закладку</w:t>
        </w:r>
      </w:hyperlink>
    </w:p>
    <w:p w:rsidR="007242CF" w:rsidRPr="002D0357" w:rsidRDefault="007242CF" w:rsidP="002D0357">
      <w:pPr>
        <w:spacing w:after="0" w:line="336" w:lineRule="atLeast"/>
        <w:textAlignment w:val="baseline"/>
        <w:rPr>
          <w:rFonts w:ascii="inherit" w:eastAsia="Times New Roman" w:hAnsi="inherit" w:cs="Times New Roman"/>
          <w:sz w:val="24"/>
          <w:szCs w:val="24"/>
        </w:rPr>
      </w:pPr>
    </w:p>
    <w:p w:rsidR="002D0357" w:rsidRDefault="002D0357" w:rsidP="002D0357">
      <w:pPr>
        <w:shd w:val="clear" w:color="auto" w:fill="FFFFFF"/>
        <w:spacing w:line="336" w:lineRule="atLeast"/>
        <w:textAlignment w:val="baseline"/>
        <w:rPr>
          <w:rFonts w:ascii="inherit" w:hAnsi="inherit" w:cs="Arial"/>
          <w:color w:val="333333"/>
          <w:sz w:val="27"/>
          <w:szCs w:val="27"/>
        </w:rPr>
      </w:pPr>
      <w:r w:rsidRPr="002D0357">
        <w:rPr>
          <w:rFonts w:ascii="inherit" w:eastAsia="Times New Roman" w:hAnsi="inherit" w:cs="Times New Roman"/>
          <w:sz w:val="24"/>
          <w:szCs w:val="24"/>
        </w:rPr>
        <w:lastRenderedPageBreak/>
        <w:t> </w:t>
      </w:r>
      <w:r>
        <w:rPr>
          <w:rFonts w:ascii="inherit" w:hAnsi="inherit" w:cs="Arial"/>
          <w:color w:val="333333"/>
          <w:sz w:val="27"/>
          <w:szCs w:val="27"/>
        </w:rPr>
        <w:t> </w:t>
      </w:r>
      <w:r w:rsidR="007242CF">
        <w:rPr>
          <w:noProof/>
        </w:rPr>
        <w:drawing>
          <wp:inline distT="0" distB="0" distL="0" distR="0">
            <wp:extent cx="5057775" cy="5238750"/>
            <wp:effectExtent l="19050" t="0" r="9525" b="0"/>
            <wp:docPr id="103" name="Рисунок 14" descr="https://www.studentlibrary.ru/cgi-bin/mb4x?usr_data=gd-image(doc,ISBN9785970463291-0005,pic_005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tudentlibrary.ru/cgi-bin/mb4x?usr_data=gd-image(doc,ISBN9785970463291-0005,pic_0058.jpg,-1,,00000000,)&amp;hide_Cookie=yes"/>
                    <pic:cNvPicPr>
                      <a:picLocks noChangeAspect="1" noChangeArrowheads="1"/>
                    </pic:cNvPicPr>
                  </pic:nvPicPr>
                  <pic:blipFill>
                    <a:blip r:embed="rId148"/>
                    <a:srcRect/>
                    <a:stretch>
                      <a:fillRect/>
                    </a:stretch>
                  </pic:blipFill>
                  <pic:spPr bwMode="auto">
                    <a:xfrm>
                      <a:off x="0" y="0"/>
                      <a:ext cx="5057775" cy="5238750"/>
                    </a:xfrm>
                    <a:prstGeom prst="rect">
                      <a:avLst/>
                    </a:prstGeom>
                    <a:noFill/>
                    <a:ln w="9525">
                      <a:noFill/>
                      <a:miter lim="800000"/>
                      <a:headEnd/>
                      <a:tailEnd/>
                    </a:ln>
                  </pic:spPr>
                </pic:pic>
              </a:graphicData>
            </a:graphic>
          </wp:inline>
        </w:drawing>
      </w:r>
    </w:p>
    <w:p w:rsidR="007242CF" w:rsidRDefault="002D0357" w:rsidP="007242CF">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Pr>
          <w:rFonts w:ascii="inherit" w:hAnsi="inherit" w:cs="Arial"/>
          <w:color w:val="333333"/>
          <w:sz w:val="27"/>
          <w:szCs w:val="27"/>
        </w:rPr>
        <w:t> </w:t>
      </w:r>
      <w:r w:rsidR="007242CF" w:rsidRPr="007242CF">
        <w:rPr>
          <w:b/>
          <w:bCs/>
          <w:color w:val="333333"/>
          <w:sz w:val="27"/>
          <w:szCs w:val="27"/>
          <w:bdr w:val="none" w:sz="0" w:space="0" w:color="auto" w:frame="1"/>
        </w:rPr>
        <w:t>Рис. 3.7. </w:t>
      </w:r>
      <w:r w:rsidR="007242CF" w:rsidRPr="007242CF">
        <w:rPr>
          <w:color w:val="333333"/>
          <w:sz w:val="27"/>
          <w:szCs w:val="27"/>
          <w:bdr w:val="none" w:sz="0" w:space="0" w:color="auto" w:frame="1"/>
        </w:rPr>
        <w:t>Патогенез острого инфаркта миокарда (Фролов В.А. и др.)</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b/>
          <w:bCs/>
          <w:color w:val="333333"/>
          <w:sz w:val="27"/>
          <w:szCs w:val="27"/>
          <w:bdr w:val="none" w:sz="0" w:space="0" w:color="auto" w:frame="1"/>
        </w:rPr>
        <w:t>3.4.1. СТАЦИОНАРНЫЙ ЭТАП РЕАБИЛИТАЦИИ</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При неосложненном течении острого ИМ оценка факторов риска и включение пациента в программу физической реабилитации возможны спустя сутки от начала заболевания. При осложненном ИМ кардиореабилитацию начинают после стабилизации клинического состояния пациента, физическую активность увеличивают постепенно.</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Физический аспект занимает центральное место в программе реабилитации больного ИМ, поскольку время и степень восстановле-</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ния физических возможностей во многом определяют эффективность психологической и социальной реабилитации.</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Отличительные </w:t>
      </w:r>
      <w:r w:rsidRPr="007242CF">
        <w:rPr>
          <w:b/>
          <w:bCs/>
          <w:color w:val="333333"/>
          <w:sz w:val="27"/>
          <w:szCs w:val="27"/>
          <w:bdr w:val="none" w:sz="0" w:space="0" w:color="auto" w:frame="1"/>
        </w:rPr>
        <w:t>особенности программ физической реабилитации </w:t>
      </w:r>
      <w:r w:rsidRPr="007242CF">
        <w:rPr>
          <w:color w:val="333333"/>
          <w:sz w:val="27"/>
          <w:szCs w:val="27"/>
          <w:bdr w:val="none" w:sz="0" w:space="0" w:color="auto" w:frame="1"/>
        </w:rPr>
        <w:t>больных ИМ на этом этапе следующие (Николаева Л.Ф., Аронов Д.М.).</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 Ранняя активизация и относительно более ранняя выписка из стационара.</w:t>
      </w:r>
    </w:p>
    <w:p w:rsidR="007242CF" w:rsidRPr="007242CF" w:rsidRDefault="007242CF" w:rsidP="007242CF">
      <w:pPr>
        <w:pStyle w:val="txt"/>
        <w:shd w:val="clear" w:color="auto" w:fill="FFFFFF"/>
        <w:spacing w:before="0" w:beforeAutospacing="0" w:after="0" w:afterAutospacing="0" w:line="288" w:lineRule="atLeast"/>
        <w:textAlignment w:val="baseline"/>
        <w:rPr>
          <w:color w:val="333333"/>
          <w:sz w:val="27"/>
          <w:szCs w:val="27"/>
        </w:rPr>
      </w:pPr>
      <w:r w:rsidRPr="007242CF">
        <w:rPr>
          <w:color w:val="333333"/>
          <w:sz w:val="27"/>
          <w:szCs w:val="27"/>
          <w:bdr w:val="none" w:sz="0" w:space="0" w:color="auto" w:frame="1"/>
        </w:rPr>
        <w:t>- Применение индивидуализированных программ реабилитации, что особенно важно для больных с осложненным течением заболевания.</w:t>
      </w:r>
    </w:p>
    <w:p w:rsidR="007242CF" w:rsidRDefault="007242CF" w:rsidP="007242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7242CF">
        <w:rPr>
          <w:color w:val="333333"/>
          <w:sz w:val="27"/>
          <w:szCs w:val="27"/>
          <w:bdr w:val="none" w:sz="0" w:space="0" w:color="auto" w:frame="1"/>
        </w:rPr>
        <w:t>- Физическая реабилитация на этом этапе направлен</w:t>
      </w:r>
      <w:r w:rsidRPr="007242CF">
        <w:rPr>
          <w:rFonts w:ascii="inherit" w:hAnsi="inherit" w:cs="Arial"/>
          <w:color w:val="333333"/>
          <w:sz w:val="27"/>
          <w:szCs w:val="27"/>
          <w:bdr w:val="none" w:sz="0" w:space="0" w:color="auto" w:frame="1"/>
        </w:rPr>
        <w:t xml:space="preserve"> </w:t>
      </w:r>
      <w:r>
        <w:rPr>
          <w:rFonts w:ascii="inherit" w:hAnsi="inherit" w:cs="Arial"/>
          <w:color w:val="333333"/>
          <w:sz w:val="27"/>
          <w:szCs w:val="27"/>
          <w:bdr w:val="none" w:sz="0" w:space="0" w:color="auto" w:frame="1"/>
        </w:rPr>
        <w:t xml:space="preserve">а на достижение такого уровня физической активности больного, при котором он мог бы обслуживать </w:t>
      </w:r>
      <w:r>
        <w:rPr>
          <w:rFonts w:ascii="inherit" w:hAnsi="inherit" w:cs="Arial"/>
          <w:color w:val="333333"/>
          <w:sz w:val="27"/>
          <w:szCs w:val="27"/>
          <w:bdr w:val="none" w:sz="0" w:space="0" w:color="auto" w:frame="1"/>
        </w:rPr>
        <w:lastRenderedPageBreak/>
        <w:t>себя, подниматься на один этаж по лестнице и совершать прогулки до 2-3 км в 2-3 приема в течение дня без существенных отрицательных реакций.</w:t>
      </w:r>
    </w:p>
    <w:p w:rsidR="007242CF" w:rsidRDefault="007242CF" w:rsidP="007242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Программа физической реабилитации больных острым ИМ строится с учетом принадлежности больного к одному из четырех классов тяжести состояния (табл. 3.9). Класс тяжести определяют на 2-3-й день болезни после ликвидации болевого синдрома и таких осложнений, как кардиогенный шок, отек легких, тяжелые аритмии. В табл. 3.9 представлена классификация тяжести состояния больных ИМ на стационарном этапе реабилитации, гибкость которой нацелена на обеспечение дифференцированного построения программы физической реабилитации.</w:t>
      </w:r>
    </w:p>
    <w:p w:rsidR="007242CF" w:rsidRDefault="000D7D4D" w:rsidP="007242CF">
      <w:pPr>
        <w:shd w:val="clear" w:color="auto" w:fill="FFFFFF"/>
        <w:textAlignment w:val="baseline"/>
        <w:rPr>
          <w:rFonts w:ascii="Arial" w:hAnsi="Arial" w:cs="Arial"/>
          <w:color w:val="333333"/>
          <w:sz w:val="27"/>
          <w:szCs w:val="27"/>
        </w:rPr>
      </w:pPr>
      <w:hyperlink r:id="rId149" w:history="1">
        <w:r w:rsidR="007242CF">
          <w:rPr>
            <w:rStyle w:val="a3"/>
            <w:rFonts w:ascii="inherit" w:hAnsi="inherit" w:cs="Arial"/>
            <w:sz w:val="2"/>
            <w:szCs w:val="2"/>
            <w:u w:val="none"/>
            <w:bdr w:val="none" w:sz="0" w:space="0" w:color="auto" w:frame="1"/>
          </w:rPr>
          <w:t>Поставить закладку</w:t>
        </w:r>
      </w:hyperlink>
    </w:p>
    <w:p w:rsidR="007242CF" w:rsidRDefault="007242CF" w:rsidP="007242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3.9. </w:t>
      </w:r>
      <w:r>
        <w:rPr>
          <w:rFonts w:ascii="inherit" w:hAnsi="inherit" w:cs="Arial"/>
          <w:color w:val="333333"/>
          <w:sz w:val="27"/>
          <w:szCs w:val="27"/>
          <w:bdr w:val="none" w:sz="0" w:space="0" w:color="auto" w:frame="1"/>
        </w:rPr>
        <w:t>Характеристика тяжести состояния больных инфарктом миокарда в остром периоде болезни (Николаева Л.Ф., Аронов Д.М.)</w:t>
      </w:r>
    </w:p>
    <w:tbl>
      <w:tblP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01"/>
        <w:gridCol w:w="2377"/>
        <w:gridCol w:w="2985"/>
        <w:gridCol w:w="1013"/>
        <w:gridCol w:w="76"/>
      </w:tblGrid>
      <w:tr w:rsidR="007242CF" w:rsidRPr="007242CF" w:rsidTr="001E14B6">
        <w:trPr>
          <w:gridAfter w:val="1"/>
          <w:wAfter w:w="76" w:type="dxa"/>
        </w:trPr>
        <w:tc>
          <w:tcPr>
            <w:tcW w:w="2201" w:type="dxa"/>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b/>
                <w:bCs/>
                <w:color w:val="333333"/>
                <w:sz w:val="27"/>
                <w:szCs w:val="27"/>
                <w:bdr w:val="none" w:sz="0" w:space="0" w:color="auto" w:frame="1"/>
              </w:rPr>
              <w:t>Глубина и обширность</w:t>
            </w:r>
          </w:p>
        </w:tc>
        <w:tc>
          <w:tcPr>
            <w:tcW w:w="0" w:type="auto"/>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b/>
                <w:bCs/>
                <w:color w:val="333333"/>
                <w:sz w:val="27"/>
                <w:szCs w:val="27"/>
                <w:bdr w:val="none" w:sz="0" w:space="0" w:color="auto" w:frame="1"/>
              </w:rPr>
              <w:t>Осложнения</w:t>
            </w:r>
          </w:p>
        </w:tc>
        <w:tc>
          <w:tcPr>
            <w:tcW w:w="0" w:type="auto"/>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b/>
                <w:bCs/>
                <w:color w:val="333333"/>
                <w:sz w:val="27"/>
                <w:szCs w:val="27"/>
                <w:bdr w:val="none" w:sz="0" w:space="0" w:color="auto" w:frame="1"/>
              </w:rPr>
              <w:t>Коронарная недостаточность</w:t>
            </w:r>
          </w:p>
        </w:tc>
        <w:tc>
          <w:tcPr>
            <w:tcW w:w="1013" w:type="dxa"/>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b/>
                <w:bCs/>
                <w:color w:val="333333"/>
                <w:sz w:val="27"/>
                <w:szCs w:val="27"/>
                <w:bdr w:val="none" w:sz="0" w:space="0" w:color="auto" w:frame="1"/>
              </w:rPr>
              <w:t>Класс тяжести</w:t>
            </w:r>
          </w:p>
        </w:tc>
      </w:tr>
      <w:tr w:rsidR="007242CF" w:rsidRPr="007242CF" w:rsidTr="001E14B6">
        <w:trPr>
          <w:gridAfter w:val="1"/>
          <w:wAfter w:w="76" w:type="dxa"/>
        </w:trPr>
        <w:tc>
          <w:tcPr>
            <w:tcW w:w="2201" w:type="dxa"/>
            <w:vMerge w:val="restart"/>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ИМ мелкоочаговый</w:t>
            </w:r>
          </w:p>
        </w:tc>
        <w:tc>
          <w:tcPr>
            <w:tcW w:w="0" w:type="auto"/>
            <w:vMerge w:val="restart"/>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Нет или первой группы</w:t>
            </w:r>
          </w:p>
        </w:tc>
        <w:tc>
          <w:tcPr>
            <w:tcW w:w="0" w:type="auto"/>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Стенокардии нет или редкие приступы (без изменений на ЭКГ)</w:t>
            </w:r>
          </w:p>
        </w:tc>
        <w:tc>
          <w:tcPr>
            <w:tcW w:w="1013" w:type="dxa"/>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Стенокардия умеренной частоты</w:t>
            </w:r>
          </w:p>
        </w:tc>
        <w:tc>
          <w:tcPr>
            <w:tcW w:w="1013" w:type="dxa"/>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Стенокардия частая</w:t>
            </w:r>
          </w:p>
        </w:tc>
        <w:tc>
          <w:tcPr>
            <w:tcW w:w="1013" w:type="dxa"/>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III</w:t>
            </w:r>
          </w:p>
        </w:tc>
      </w:tr>
      <w:tr w:rsidR="007242CF" w:rsidRPr="007242CF" w:rsidTr="001E14B6">
        <w:trPr>
          <w:gridAfter w:val="1"/>
          <w:wAfter w:w="76" w:type="dxa"/>
        </w:trPr>
        <w:tc>
          <w:tcPr>
            <w:tcW w:w="2201" w:type="dxa"/>
            <w:vMerge w:val="restart"/>
            <w:shd w:val="clear" w:color="auto" w:fill="FFFFFF"/>
            <w:vAlign w:val="center"/>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лкоочаговый</w:t>
            </w:r>
          </w:p>
        </w:tc>
        <w:tc>
          <w:tcPr>
            <w:tcW w:w="0" w:type="auto"/>
            <w:vMerge w:val="restart"/>
            <w:shd w:val="clear" w:color="auto" w:fill="FFFFFF"/>
            <w:vAlign w:val="center"/>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Нет или первой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Стенокардии нет или редкие приступы (без изменений на ЭКГ)</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Стенокардия умеренной частоты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Стенокардия частая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val="restart"/>
            <w:shd w:val="clear" w:color="auto" w:fill="FFFFFF"/>
            <w:vAlign w:val="center"/>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Наличие одного (любого) осложнения второй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Нет или редкие приступы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Стенокардия умеренной частоты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Стенокардия частая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III</w:t>
            </w:r>
          </w:p>
        </w:tc>
      </w:tr>
      <w:tr w:rsidR="007242CF" w:rsidRPr="007242CF" w:rsidTr="001E14B6">
        <w:trPr>
          <w:gridAfter w:val="1"/>
          <w:wAfter w:w="76" w:type="dxa"/>
        </w:trPr>
        <w:tc>
          <w:tcPr>
            <w:tcW w:w="2201" w:type="dxa"/>
            <w:vMerge/>
            <w:shd w:val="clear" w:color="auto" w:fill="FFFFFF"/>
            <w:vAlign w:val="center"/>
            <w:hideMark/>
          </w:tcPr>
          <w:p w:rsidR="007242CF" w:rsidRPr="007242CF" w:rsidRDefault="007242CF" w:rsidP="007242CF">
            <w:pPr>
              <w:spacing w:after="0" w:line="240" w:lineRule="auto"/>
              <w:rPr>
                <w:rFonts w:ascii="inherit" w:eastAsia="Times New Roman" w:hAnsi="inherit" w:cs="Arial"/>
                <w:color w:val="333333"/>
                <w:sz w:val="27"/>
                <w:szCs w:val="27"/>
              </w:rPr>
            </w:pPr>
          </w:p>
        </w:tc>
        <w:tc>
          <w:tcPr>
            <w:tcW w:w="0" w:type="auto"/>
            <w:shd w:val="clear" w:color="auto" w:fill="FFFFFF"/>
            <w:vAlign w:val="center"/>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rPr>
            </w:pPr>
            <w:r w:rsidRPr="007242CF">
              <w:rPr>
                <w:rFonts w:ascii="inherit" w:eastAsia="Times New Roman" w:hAnsi="inherit" w:cs="Arial"/>
                <w:color w:val="333333"/>
                <w:sz w:val="27"/>
                <w:szCs w:val="27"/>
                <w:bdr w:val="none" w:sz="0" w:space="0" w:color="auto" w:frame="1"/>
              </w:rPr>
              <w:t>Наличие любого осложнения третьей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Независимо от наличия или отсутствия стенокардии</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242CF" w:rsidRPr="007242CF" w:rsidRDefault="007242CF" w:rsidP="007242CF">
            <w:pPr>
              <w:spacing w:after="0" w:line="288" w:lineRule="atLeast"/>
              <w:textAlignment w:val="baseline"/>
              <w:rPr>
                <w:rFonts w:ascii="inherit" w:eastAsia="Times New Roman" w:hAnsi="inherit" w:cs="Arial"/>
                <w:color w:val="333333"/>
                <w:sz w:val="27"/>
                <w:szCs w:val="27"/>
                <w:bdr w:val="none" w:sz="0" w:space="0" w:color="auto" w:frame="1"/>
              </w:rPr>
            </w:pPr>
            <w:r w:rsidRPr="007242CF">
              <w:rPr>
                <w:rFonts w:ascii="inherit" w:eastAsia="Times New Roman" w:hAnsi="inherit" w:cs="Arial"/>
                <w:color w:val="333333"/>
                <w:sz w:val="27"/>
                <w:szCs w:val="27"/>
                <w:bdr w:val="none" w:sz="0" w:space="0" w:color="auto" w:frame="1"/>
              </w:rPr>
              <w:t>IV</w:t>
            </w:r>
          </w:p>
        </w:tc>
      </w:tr>
      <w:tr w:rsidR="001E14B6" w:rsidRPr="001E14B6" w:rsidTr="001E14B6">
        <w:trPr>
          <w:gridAfter w:val="1"/>
          <w:wAfter w:w="76" w:type="dxa"/>
        </w:trPr>
        <w:tc>
          <w:tcPr>
            <w:tcW w:w="2201" w:type="dxa"/>
            <w:vMerge w:val="restart"/>
            <w:shd w:val="clear" w:color="auto" w:fill="FFFFFF"/>
            <w:vAlign w:val="center"/>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ИМ крупноочаговый нетрансму-ральный</w:t>
            </w:r>
          </w:p>
        </w:tc>
        <w:tc>
          <w:tcPr>
            <w:tcW w:w="0" w:type="auto"/>
            <w:vMerge w:val="restart"/>
            <w:shd w:val="clear" w:color="auto" w:fill="FFFFFF"/>
            <w:vAlign w:val="center"/>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Нет или первой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Нет или редкие приступы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II</w:t>
            </w:r>
          </w:p>
        </w:tc>
      </w:tr>
      <w:tr w:rsidR="001E14B6" w:rsidRPr="001E14B6" w:rsidTr="001E14B6">
        <w:trPr>
          <w:gridAfter w:val="1"/>
          <w:wAfter w:w="76" w:type="dxa"/>
        </w:trPr>
        <w:tc>
          <w:tcPr>
            <w:tcW w:w="2201" w:type="dxa"/>
            <w:vMerge/>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Стенокардия умеренной частоты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III</w:t>
            </w:r>
          </w:p>
        </w:tc>
      </w:tr>
      <w:tr w:rsidR="001E14B6" w:rsidRPr="001E14B6" w:rsidTr="001E14B6">
        <w:trPr>
          <w:gridAfter w:val="1"/>
          <w:wAfter w:w="76" w:type="dxa"/>
        </w:trPr>
        <w:tc>
          <w:tcPr>
            <w:tcW w:w="2201" w:type="dxa"/>
            <w:vMerge/>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Стенокардия частая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IV</w:t>
            </w:r>
          </w:p>
        </w:tc>
      </w:tr>
      <w:tr w:rsidR="001E14B6" w:rsidRPr="001E14B6" w:rsidTr="001E14B6">
        <w:trPr>
          <w:gridAfter w:val="1"/>
          <w:wAfter w:w="76" w:type="dxa"/>
        </w:trPr>
        <w:tc>
          <w:tcPr>
            <w:tcW w:w="2201" w:type="dxa"/>
            <w:vMerge/>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vMerge w:val="restart"/>
            <w:shd w:val="clear" w:color="auto" w:fill="FFFFFF"/>
            <w:vAlign w:val="center"/>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Наличие одного (любого) осложнения второй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Нет или редкая стенокардия</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III</w:t>
            </w:r>
          </w:p>
        </w:tc>
      </w:tr>
      <w:tr w:rsidR="001E14B6" w:rsidRPr="001E14B6" w:rsidTr="001E14B6">
        <w:trPr>
          <w:gridAfter w:val="1"/>
          <w:wAfter w:w="76" w:type="dxa"/>
        </w:trPr>
        <w:tc>
          <w:tcPr>
            <w:tcW w:w="2201" w:type="dxa"/>
            <w:vMerge/>
            <w:tcBorders>
              <w:bottom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vMerge/>
            <w:tcBorders>
              <w:bottom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9077F0" w:rsidP="001E14B6">
            <w:pPr>
              <w:spacing w:after="0" w:line="288" w:lineRule="atLeast"/>
              <w:textAlignment w:val="baseline"/>
              <w:rPr>
                <w:rFonts w:ascii="inherit" w:eastAsia="Times New Roman" w:hAnsi="inherit" w:cs="Arial"/>
                <w:color w:val="333333"/>
                <w:sz w:val="27"/>
                <w:szCs w:val="27"/>
                <w:bdr w:val="none" w:sz="0" w:space="0" w:color="auto" w:frame="1"/>
              </w:rPr>
            </w:pPr>
            <w:r>
              <w:rPr>
                <w:rFonts w:ascii="inherit" w:eastAsia="Times New Roman" w:hAnsi="inherit" w:cs="Arial" w:hint="eastAsia"/>
                <w:color w:val="333333"/>
                <w:sz w:val="27"/>
                <w:szCs w:val="27"/>
                <w:bdr w:val="none" w:sz="0" w:space="0" w:color="auto" w:frame="1"/>
              </w:rPr>
              <w:t>Н</w:t>
            </w:r>
            <w:r>
              <w:rPr>
                <w:rFonts w:ascii="inherit" w:eastAsia="Times New Roman" w:hAnsi="inherit" w:cs="Arial"/>
                <w:color w:val="333333"/>
                <w:sz w:val="27"/>
                <w:szCs w:val="27"/>
                <w:bdr w:val="none" w:sz="0" w:space="0" w:color="auto" w:frame="1"/>
              </w:rPr>
              <w:t>ет или редкие приступы</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bdr w:val="none" w:sz="0" w:space="0" w:color="auto" w:frame="1"/>
              </w:rPr>
            </w:pPr>
          </w:p>
        </w:tc>
      </w:tr>
      <w:tr w:rsidR="009077F0" w:rsidRPr="001E14B6" w:rsidTr="001E14B6">
        <w:trPr>
          <w:gridAfter w:val="1"/>
          <w:wAfter w:w="76" w:type="dxa"/>
        </w:trPr>
        <w:tc>
          <w:tcPr>
            <w:tcW w:w="2201" w:type="dxa"/>
            <w:tcBorders>
              <w:bottom w:val="single" w:sz="4" w:space="0" w:color="auto"/>
            </w:tcBorders>
            <w:shd w:val="clear" w:color="auto" w:fill="FFFFFF"/>
            <w:vAlign w:val="center"/>
            <w:hideMark/>
          </w:tcPr>
          <w:p w:rsidR="009077F0" w:rsidRDefault="009077F0" w:rsidP="001E14B6">
            <w:pPr>
              <w:spacing w:after="0" w:line="240" w:lineRule="auto"/>
              <w:rPr>
                <w:rFonts w:ascii="inherit" w:eastAsia="Times New Roman" w:hAnsi="inherit" w:cs="Arial"/>
                <w:color w:val="333333"/>
                <w:sz w:val="27"/>
                <w:szCs w:val="27"/>
              </w:rPr>
            </w:pPr>
          </w:p>
          <w:p w:rsidR="009077F0" w:rsidRPr="001E14B6" w:rsidRDefault="009077F0" w:rsidP="001E14B6">
            <w:pPr>
              <w:spacing w:after="0" w:line="240" w:lineRule="auto"/>
              <w:rPr>
                <w:rFonts w:ascii="inherit" w:eastAsia="Times New Roman" w:hAnsi="inherit" w:cs="Arial"/>
                <w:color w:val="333333"/>
                <w:sz w:val="27"/>
                <w:szCs w:val="27"/>
              </w:rPr>
            </w:pPr>
          </w:p>
        </w:tc>
        <w:tc>
          <w:tcPr>
            <w:tcW w:w="0" w:type="auto"/>
            <w:tcBorders>
              <w:bottom w:val="single" w:sz="4" w:space="0" w:color="auto"/>
            </w:tcBorders>
            <w:shd w:val="clear" w:color="auto" w:fill="FFFFFF"/>
            <w:vAlign w:val="center"/>
            <w:hideMark/>
          </w:tcPr>
          <w:p w:rsidR="009077F0" w:rsidRPr="001E14B6" w:rsidRDefault="009077F0" w:rsidP="001E14B6">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t>Наличие любого ослажнения третьей группы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077F0" w:rsidRPr="001E14B6" w:rsidRDefault="009077F0" w:rsidP="001E14B6">
            <w:pPr>
              <w:spacing w:after="0" w:line="288" w:lineRule="atLeast"/>
              <w:textAlignment w:val="baseline"/>
              <w:rPr>
                <w:rFonts w:ascii="inherit" w:eastAsia="Times New Roman" w:hAnsi="inherit" w:cs="Arial"/>
                <w:color w:val="333333"/>
                <w:sz w:val="27"/>
                <w:szCs w:val="27"/>
                <w:bdr w:val="none" w:sz="0" w:space="0" w:color="auto" w:frame="1"/>
              </w:rPr>
            </w:pPr>
            <w:r>
              <w:rPr>
                <w:rFonts w:ascii="inherit" w:eastAsia="Times New Roman" w:hAnsi="inherit" w:cs="Arial" w:hint="eastAsia"/>
                <w:color w:val="333333"/>
                <w:sz w:val="27"/>
                <w:szCs w:val="27"/>
                <w:bdr w:val="none" w:sz="0" w:space="0" w:color="auto" w:frame="1"/>
              </w:rPr>
              <w:t>Н</w:t>
            </w:r>
            <w:r>
              <w:rPr>
                <w:rFonts w:ascii="inherit" w:eastAsia="Times New Roman" w:hAnsi="inherit" w:cs="Arial"/>
                <w:color w:val="333333"/>
                <w:sz w:val="27"/>
                <w:szCs w:val="27"/>
                <w:bdr w:val="none" w:sz="0" w:space="0" w:color="auto" w:frame="1"/>
              </w:rPr>
              <w:t>езависимо от наличия или отсутствия стенокардии</w:t>
            </w:r>
          </w:p>
        </w:tc>
        <w:tc>
          <w:tcPr>
            <w:tcW w:w="101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077F0" w:rsidRPr="001E14B6" w:rsidRDefault="009077F0" w:rsidP="001E14B6">
            <w:pPr>
              <w:spacing w:after="0" w:line="288" w:lineRule="atLeast"/>
              <w:textAlignment w:val="baseline"/>
              <w:rPr>
                <w:rFonts w:ascii="inherit" w:eastAsia="Times New Roman" w:hAnsi="inherit" w:cs="Arial"/>
                <w:color w:val="333333"/>
                <w:sz w:val="27"/>
                <w:szCs w:val="27"/>
                <w:bdr w:val="none" w:sz="0" w:space="0" w:color="auto" w:frame="1"/>
              </w:rPr>
            </w:pPr>
            <w:r w:rsidRPr="001E14B6">
              <w:rPr>
                <w:rFonts w:ascii="inherit" w:eastAsia="Times New Roman" w:hAnsi="inherit" w:cs="Arial"/>
                <w:color w:val="333333"/>
                <w:sz w:val="27"/>
                <w:szCs w:val="27"/>
                <w:bdr w:val="none" w:sz="0" w:space="0" w:color="auto" w:frame="1"/>
              </w:rPr>
              <w:t>IV</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089" w:type="dxa"/>
        </w:trPr>
        <w:tc>
          <w:tcPr>
            <w:tcW w:w="220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9077F0"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ИМ транс-муральный</w:t>
            </w:r>
          </w:p>
        </w:tc>
        <w:tc>
          <w:tcPr>
            <w:tcW w:w="237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Наличие любого осложнения третьей группы</w:t>
            </w: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9077F0">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 xml:space="preserve">Независимо от наличия или отсутствия стенокардии </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1"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color w:val="333333"/>
                <w:sz w:val="27"/>
                <w:szCs w:val="27"/>
                <w:bdr w:val="none" w:sz="0" w:space="0" w:color="auto" w:frame="1"/>
              </w:rPr>
              <w:lastRenderedPageBreak/>
              <w:t xml:space="preserve"> </w:t>
            </w:r>
            <w:r w:rsidRPr="001E14B6">
              <w:rPr>
                <w:rFonts w:ascii="inherit" w:eastAsia="Times New Roman" w:hAnsi="inherit" w:cs="Arial"/>
                <w:color w:val="333333"/>
                <w:sz w:val="27"/>
                <w:szCs w:val="27"/>
                <w:bdr w:val="none" w:sz="0" w:space="0" w:color="auto" w:frame="1"/>
              </w:rPr>
              <w:t xml:space="preserve"> </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Нет или первой группы</w:t>
            </w: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Нет или редкие приступы</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III</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37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Стенокардия умеренной частоты</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III</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37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Стенокардия частая</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IV</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377"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Наличие одного (любого) осложнения второй группы</w:t>
            </w: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Нет или редкие приступы</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III</w:t>
            </w:r>
          </w:p>
        </w:tc>
      </w:tr>
      <w:tr w:rsidR="001E14B6" w:rsidRPr="001E14B6" w:rsidTr="001E14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01"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37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1E14B6" w:rsidRPr="001E14B6" w:rsidRDefault="001E14B6" w:rsidP="001E14B6">
            <w:pPr>
              <w:spacing w:after="0" w:line="240" w:lineRule="auto"/>
              <w:rPr>
                <w:rFonts w:ascii="inherit" w:eastAsia="Times New Roman" w:hAnsi="inherit" w:cs="Arial"/>
                <w:color w:val="333333"/>
                <w:sz w:val="27"/>
                <w:szCs w:val="27"/>
              </w:rPr>
            </w:pPr>
          </w:p>
        </w:tc>
        <w:tc>
          <w:tcPr>
            <w:tcW w:w="2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Стенокардия умеренной частоты или частая</w:t>
            </w:r>
          </w:p>
        </w:tc>
        <w:tc>
          <w:tcPr>
            <w:tcW w:w="108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1E14B6" w:rsidRPr="001E14B6" w:rsidRDefault="001E14B6" w:rsidP="001E14B6">
            <w:pPr>
              <w:spacing w:after="0" w:line="288" w:lineRule="atLeast"/>
              <w:textAlignment w:val="baseline"/>
              <w:rPr>
                <w:rFonts w:ascii="inherit" w:eastAsia="Times New Roman" w:hAnsi="inherit" w:cs="Arial"/>
                <w:color w:val="333333"/>
                <w:sz w:val="27"/>
                <w:szCs w:val="27"/>
              </w:rPr>
            </w:pPr>
            <w:r w:rsidRPr="001E14B6">
              <w:rPr>
                <w:rFonts w:ascii="inherit" w:eastAsia="Times New Roman" w:hAnsi="inherit" w:cs="Arial"/>
                <w:color w:val="333333"/>
                <w:sz w:val="27"/>
                <w:szCs w:val="27"/>
                <w:bdr w:val="none" w:sz="0" w:space="0" w:color="auto" w:frame="1"/>
              </w:rPr>
              <w:t>IV</w:t>
            </w:r>
          </w:p>
        </w:tc>
      </w:tr>
    </w:tbl>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В настоящее время наиболее приемлемыми можно считать схемы активизации больных острым ИМ в стационаре, предложенные Дж. Альпертом и Г. Френсисом (1994).</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i/>
          <w:iCs/>
          <w:color w:val="333333"/>
          <w:sz w:val="27"/>
          <w:szCs w:val="27"/>
          <w:bdr w:val="none" w:sz="0" w:space="0" w:color="auto" w:frame="1"/>
        </w:rPr>
        <w:t>Недельный курс лечения - </w:t>
      </w:r>
      <w:r w:rsidRPr="009077F0">
        <w:rPr>
          <w:color w:val="333333"/>
          <w:sz w:val="27"/>
          <w:szCs w:val="27"/>
          <w:bdr w:val="none" w:sz="0" w:space="0" w:color="auto" w:frame="1"/>
        </w:rPr>
        <w:t>1-й класс тяжести: - 1-2-е сутки - щадящий режим в блоке интенсивной терапии; со 2-х суток больному разрешают сидеть в кресле, в меру его сил (например, по 20 мин дважды в день). - 3-4-е сутки - щадящий режим в «промежуточной» палате блока интенсивной терапии. Больному разрешается сидеть в кресле большую часть дня, пользоваться прикроватной тумбочкой и, начиная с 4-5-х суток заболевания, ходить (вдоль кровати). - 5-7-е сутки - больного переводят в отделение, разрешают посещение туалета (с сопровождением) и прогулки по коридору (под наблюдением медперсонала). На 6-е сутки разрешается самостоятельно принять душ. На 7-е сутки (перед выпиской) можно проводить пробу с ограниченной физической нагрузкой.</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i/>
          <w:iCs/>
          <w:color w:val="333333"/>
          <w:sz w:val="27"/>
          <w:szCs w:val="27"/>
          <w:bdr w:val="none" w:sz="0" w:space="0" w:color="auto" w:frame="1"/>
        </w:rPr>
        <w:t>10-дневный курс лечения </w:t>
      </w:r>
      <w:r w:rsidRPr="009077F0">
        <w:rPr>
          <w:color w:val="333333"/>
          <w:sz w:val="27"/>
          <w:szCs w:val="27"/>
          <w:bdr w:val="none" w:sz="0" w:space="0" w:color="auto" w:frame="1"/>
        </w:rPr>
        <w:t>- 1-2-й класс тяжести:</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- 1-3-и сутки - щадящий режим в блоке интенсивной терапии; со 2-х суток заболевания больному разрешают сидеть в прикроватном кресле (например, по 20 мин дважды в день).</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- 4-6-е сутки - щадящий режим в «промежуточной» палате интенсивной терапии. Больной может сидеть в кресле большую часть дня, пользоваться прикроватной тумбочкой, на 4-5-е сутки может передвигаться вдоль кровати.</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- 7-8-е сутки - больному разрешают пользоваться туалетом (в сопровождении медперсонала). Перевод в отделение.</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- 9-10-е сутки - больному разрешают ходить по коридору (с сопровождением), принимать душ. Больной может выполнять пробу с ограниченной физической нагрузкой. </w:t>
      </w:r>
      <w:r>
        <w:rPr>
          <w:rFonts w:ascii="inherit" w:hAnsi="inherit" w:cs="Arial"/>
          <w:i/>
          <w:iCs/>
          <w:color w:val="333333"/>
          <w:sz w:val="27"/>
          <w:szCs w:val="27"/>
          <w:bdr w:val="none" w:sz="0" w:space="0" w:color="auto" w:frame="1"/>
        </w:rPr>
        <w:t>Двухнедельный курс лечения </w:t>
      </w:r>
      <w:r>
        <w:rPr>
          <w:rFonts w:ascii="inherit" w:hAnsi="inherit" w:cs="Arial"/>
          <w:color w:val="333333"/>
          <w:sz w:val="27"/>
          <w:szCs w:val="27"/>
          <w:bdr w:val="none" w:sz="0" w:space="0" w:color="auto" w:frame="1"/>
        </w:rPr>
        <w:t>- 2-3-й класс тяжести:</w:t>
      </w:r>
    </w:p>
    <w:p w:rsidR="009077F0" w:rsidRDefault="000D7D4D" w:rsidP="009077F0">
      <w:pPr>
        <w:shd w:val="clear" w:color="auto" w:fill="FFFFFF"/>
        <w:textAlignment w:val="baseline"/>
        <w:rPr>
          <w:rFonts w:ascii="Arial" w:hAnsi="Arial" w:cs="Arial"/>
          <w:color w:val="333333"/>
          <w:sz w:val="27"/>
          <w:szCs w:val="27"/>
        </w:rPr>
      </w:pPr>
      <w:hyperlink r:id="rId150" w:history="1">
        <w:r w:rsidR="009077F0">
          <w:rPr>
            <w:rStyle w:val="a3"/>
            <w:rFonts w:ascii="inherit" w:hAnsi="inherit" w:cs="Arial"/>
            <w:sz w:val="2"/>
            <w:szCs w:val="2"/>
            <w:u w:val="none"/>
            <w:bdr w:val="none" w:sz="0" w:space="0" w:color="auto" w:frame="1"/>
          </w:rPr>
          <w:t>Поставить закладку</w:t>
        </w:r>
      </w:hyperlink>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- 1-3-и сутки - щадящий режим в блоке интенсивной терапии, разрешается пользование прикроватной тумбочкой и, ограниченно и строго индивидуально, креслом.</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- 4-6-е сутки - щадящий режим в «промежуточной» палате интенсивной терапии. Разрешают сидеть в кресле (по полчаса дважды в день).</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- 7-10-е сутки - больного можно на кресле-каталке перевозить в туалет. Разрешается сидеть в кресле (в меру его сил).</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- 11-12-е сутки - перевод в отделение. Разрешается посещение туалета, прогулки (не более 2 ч в сутки). Разрешается прием ванны (без мытья головы).</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- 13-14-е сутки - больному разрешают гулять, насколько позволяет его состояние, принимать душ и мыть голову на 14-е сутки ИМ. В это же время показано проводить пробу с физической нагрузкой. </w:t>
      </w:r>
      <w:r>
        <w:rPr>
          <w:rFonts w:ascii="inherit" w:hAnsi="inherit" w:cs="Arial"/>
          <w:i/>
          <w:iCs/>
          <w:color w:val="333333"/>
          <w:sz w:val="27"/>
          <w:szCs w:val="27"/>
          <w:bdr w:val="none" w:sz="0" w:space="0" w:color="auto" w:frame="1"/>
        </w:rPr>
        <w:t>Трехнедельный курс лечения - </w:t>
      </w:r>
      <w:r>
        <w:rPr>
          <w:rFonts w:ascii="inherit" w:hAnsi="inherit" w:cs="Arial"/>
          <w:color w:val="333333"/>
          <w:sz w:val="27"/>
          <w:szCs w:val="27"/>
          <w:bdr w:val="none" w:sz="0" w:space="0" w:color="auto" w:frame="1"/>
        </w:rPr>
        <w:t>3-й класс тяжести:</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lastRenderedPageBreak/>
        <w:t>- 1-3-и сутки - щадящий режим в блоке интенсивной терапии, разрешается пользование прикроватной тумбочкой и ограниченно - креслом.</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- 4-5-е сутки - щадящий режим в «промежуточной» палате интенсивной терапии. Разрешают пользоваться прикроватной тумбочкой, ограниченное время сидеть в кресле.</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- 6-7-е сутки - щадящий режим в «промежуточной» палате интенсивной терапии. Разрешается дважды в день сидеть в кресле (от получаса и дольше).</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- 8-9-е сутки - больного можно на кресле-каталке перевозить в туалет.</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- 10-12 сутки - разрешается сидеть в кресле большую часть дня (по самочувствию), вставать, передвигаться вдоль кровати, посещать туалет.</w:t>
      </w:r>
    </w:p>
    <w:p w:rsidR="009077F0" w:rsidRPr="009077F0" w:rsidRDefault="009077F0" w:rsidP="009077F0">
      <w:pPr>
        <w:pStyle w:val="txt"/>
        <w:shd w:val="clear" w:color="auto" w:fill="FFFFFF"/>
        <w:spacing w:before="0" w:beforeAutospacing="0" w:after="0" w:afterAutospacing="0" w:line="288" w:lineRule="atLeast"/>
        <w:textAlignment w:val="baseline"/>
        <w:rPr>
          <w:color w:val="333333"/>
          <w:sz w:val="27"/>
          <w:szCs w:val="27"/>
        </w:rPr>
      </w:pPr>
      <w:r w:rsidRPr="009077F0">
        <w:rPr>
          <w:color w:val="333333"/>
          <w:sz w:val="27"/>
          <w:szCs w:val="27"/>
          <w:bdr w:val="none" w:sz="0" w:space="0" w:color="auto" w:frame="1"/>
        </w:rPr>
        <w:t>- 13-15-е сутки - больной может гулять до 2 ч в день и принимать сидячую ванну. - 16-21-е сутки - перевод в отделение. Разрешается ходить по коридору, при удовлетворительном состоянии - гулять по улице, на 17-е сутки - принимать душ. Перед выпиской больной может выполнить пробу с дозированной физической нагрузкой. Больных с </w:t>
      </w:r>
      <w:r w:rsidRPr="009077F0">
        <w:rPr>
          <w:i/>
          <w:iCs/>
          <w:color w:val="333333"/>
          <w:sz w:val="27"/>
          <w:szCs w:val="27"/>
          <w:bdr w:val="none" w:sz="0" w:space="0" w:color="auto" w:frame="1"/>
        </w:rPr>
        <w:t>4-м классом тяжести </w:t>
      </w:r>
      <w:r w:rsidRPr="009077F0">
        <w:rPr>
          <w:color w:val="333333"/>
          <w:sz w:val="27"/>
          <w:szCs w:val="27"/>
          <w:bdr w:val="none" w:sz="0" w:space="0" w:color="auto" w:frame="1"/>
        </w:rPr>
        <w:t>ведут индивидуально. Перед выпиской из стационара больным проводится велоэргометри-ческая проба для более дифференцированного построения программ реабилитации и подбора оптимального тренирующего режима уже на постгоспитальном этапе. Если больным противопоказана велоэргометрия или она не может состояться по другим причинам, то проводят пробу с дозированной ходьбой</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под контролем телемониторирования, которая позволит определить индивидуальный оптимальный темп ходьбы.</w:t>
      </w:r>
    </w:p>
    <w:p w:rsidR="009077F0" w:rsidRDefault="000D7D4D" w:rsidP="009077F0">
      <w:pPr>
        <w:shd w:val="clear" w:color="auto" w:fill="FFFFFF"/>
        <w:textAlignment w:val="baseline"/>
        <w:rPr>
          <w:rFonts w:ascii="Arial" w:hAnsi="Arial" w:cs="Arial"/>
          <w:color w:val="333333"/>
          <w:sz w:val="27"/>
          <w:szCs w:val="27"/>
        </w:rPr>
      </w:pPr>
      <w:hyperlink r:id="rId151" w:history="1">
        <w:r w:rsidR="009077F0">
          <w:rPr>
            <w:rStyle w:val="a3"/>
            <w:rFonts w:ascii="inherit" w:hAnsi="inherit" w:cs="Arial"/>
            <w:sz w:val="2"/>
            <w:szCs w:val="2"/>
            <w:u w:val="none"/>
            <w:bdr w:val="none" w:sz="0" w:space="0" w:color="auto" w:frame="1"/>
          </w:rPr>
          <w:t>Поставить закладку</w:t>
        </w:r>
      </w:hyperlink>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оценке реакции больного на физическую нагрузку, особенно при переводе его на каждую следующую ступень активности, большое значение </w:t>
      </w:r>
      <w:r>
        <w:rPr>
          <w:rFonts w:ascii="inherit" w:hAnsi="inherit" w:cs="Arial"/>
          <w:b/>
          <w:bCs/>
          <w:i/>
          <w:iCs/>
          <w:color w:val="333333"/>
          <w:sz w:val="27"/>
          <w:szCs w:val="27"/>
          <w:bdr w:val="none" w:sz="0" w:space="0" w:color="auto" w:frame="1"/>
        </w:rPr>
        <w:t>имеют методы контроля состояния больного. </w:t>
      </w:r>
      <w:r>
        <w:rPr>
          <w:rFonts w:ascii="inherit" w:hAnsi="inherit" w:cs="Arial"/>
          <w:color w:val="333333"/>
          <w:sz w:val="27"/>
          <w:szCs w:val="27"/>
          <w:bdr w:val="none" w:sz="0" w:space="0" w:color="auto" w:frame="1"/>
        </w:rPr>
        <w:t>Доступны и информативны клинические методы контроля - анализ самочувствия больного, наблюдение за его внешним видом и поведением, определение частоты пульса до, во время и после нагрузки, а также измерение AД.</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правильной активизации больных ИМ отрицательных явлений не возникает. Учащение пульса на высоте нагрузки и в первые 3 мин после нее не более чем на 20 уд./мин, дыхания не более чем на 6-9 в 1 мин, повышение систолического давления на 20-40 мм рт.ст., диастолического - на 10-12 мм рт. ст. (по сравнению с исходным) или же урежение пульса на 10 уд./мин, снижение АД не более чем на 10 мм рт. ст. служат показателем адекватной реакции. На ранних этапах активности клинические методы дополняются электрокардиографическим или телемониторированием ЭКГ.</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3.4.2. САНАТОРНЫЙ ЭТАП РЕАБИЛИТАЦИИ</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Программа физической реабилитации санаторного этапа - продолжение госпитальной фазы реабилитации и предусматривает постепенное увеличение объемов тренирующих и бытовых нагрузок. Срок адаптации тем продолжительнее, чем выше класс тяжести больного. Срок пребывания больных в санатории - 24 дня. Санаторные ступени активности - V, VI, VII.</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Основные средства реабилитации - аэробные нагрузки: физические упражнения, дозированная тренировочная ходьба, тренировки на тренажерах (в частности, на велотренажерах), дозированный бег, плавание, ходьба на лыжах и др.</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Ведущие ориентиры в выборе тренирующих нагрузок и их дозировке - максимально допустимые значения ЧСС и продолжительность пороговых нагрузок.</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Задачи реабилитации в фазе выздоровления:</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восстановление физической работоспособности больных;</w:t>
      </w:r>
    </w:p>
    <w:p w:rsidR="009077F0" w:rsidRDefault="000D7D4D" w:rsidP="009077F0">
      <w:pPr>
        <w:shd w:val="clear" w:color="auto" w:fill="FFFFFF"/>
        <w:textAlignment w:val="baseline"/>
        <w:rPr>
          <w:rFonts w:ascii="Arial" w:hAnsi="Arial" w:cs="Arial"/>
          <w:color w:val="333333"/>
          <w:sz w:val="27"/>
          <w:szCs w:val="27"/>
        </w:rPr>
      </w:pPr>
      <w:hyperlink r:id="rId152" w:history="1">
        <w:r w:rsidR="009077F0">
          <w:rPr>
            <w:rStyle w:val="a3"/>
            <w:rFonts w:ascii="inherit" w:hAnsi="inherit" w:cs="Arial"/>
            <w:sz w:val="2"/>
            <w:szCs w:val="2"/>
            <w:u w:val="none"/>
            <w:bdr w:val="none" w:sz="0" w:space="0" w:color="auto" w:frame="1"/>
          </w:rPr>
          <w:t>Поставить закладку</w:t>
        </w:r>
      </w:hyperlink>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психологическая реадаптация больных;</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подготовка больных к самостоятельной жизни и производственной деятельности.</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Все мероприятия на санаторном этапе проводят больным дифференцированно в зависимости от их состояния, особенностей клинического течения болезни, наличия сопутствующих заболеваний и патологических синдромов.</w:t>
      </w:r>
    </w:p>
    <w:p w:rsidR="009077F0" w:rsidRDefault="009077F0" w:rsidP="009077F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Классификация предусматривает выделение четырех классов тяжести состояния больных ИМ в фазе выздоровления (табл. 3.10).</w:t>
      </w:r>
    </w:p>
    <w:p w:rsidR="009077F0" w:rsidRPr="009077F0" w:rsidRDefault="009077F0" w:rsidP="009077F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077F0">
        <w:rPr>
          <w:rFonts w:ascii="Times New Roman" w:eastAsia="Times New Roman" w:hAnsi="Times New Roman" w:cs="Times New Roman"/>
          <w:b/>
          <w:bCs/>
          <w:color w:val="333333"/>
          <w:sz w:val="27"/>
          <w:szCs w:val="27"/>
          <w:bdr w:val="none" w:sz="0" w:space="0" w:color="auto" w:frame="1"/>
        </w:rPr>
        <w:t>Таблица 3.10. </w:t>
      </w:r>
      <w:r w:rsidRPr="009077F0">
        <w:rPr>
          <w:rFonts w:ascii="Times New Roman" w:eastAsia="Times New Roman" w:hAnsi="Times New Roman" w:cs="Times New Roman"/>
          <w:color w:val="333333"/>
          <w:sz w:val="27"/>
          <w:szCs w:val="27"/>
          <w:bdr w:val="none" w:sz="0" w:space="0" w:color="auto" w:frame="1"/>
        </w:rPr>
        <w:t>Классификация тяжести клинического состояния больных инфарктом миокарда на санаторном этапе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620"/>
        <w:gridCol w:w="1855"/>
        <w:gridCol w:w="1684"/>
        <w:gridCol w:w="2206"/>
      </w:tblGrid>
      <w:tr w:rsidR="009077F0" w:rsidRPr="009077F0" w:rsidTr="00CA700C">
        <w:tc>
          <w:tcPr>
            <w:tcW w:w="0" w:type="auto"/>
            <w:vMerge w:val="restart"/>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ронарнКоая недостаточность</w:t>
            </w:r>
          </w:p>
        </w:tc>
        <w:tc>
          <w:tcPr>
            <w:tcW w:w="0" w:type="auto"/>
            <w:vMerge w:val="restart"/>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Группы осложнений</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Нетрансму-ральный инфаркт миокарда</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Трансмуральный инфаркт миокарда</w:t>
            </w:r>
          </w:p>
        </w:tc>
      </w:tr>
      <w:tr w:rsidR="009077F0" w:rsidRPr="009077F0" w:rsidTr="00CA700C">
        <w:tc>
          <w:tcPr>
            <w:tcW w:w="0" w:type="auto"/>
            <w:vMerge/>
            <w:vAlign w:val="center"/>
            <w:hideMark/>
          </w:tcPr>
          <w:p w:rsidR="009077F0" w:rsidRPr="009077F0" w:rsidRDefault="009077F0" w:rsidP="009077F0">
            <w:pPr>
              <w:spacing w:after="0" w:line="240" w:lineRule="auto"/>
              <w:rPr>
                <w:rFonts w:ascii="inherit" w:eastAsia="Times New Roman" w:hAnsi="inherit" w:cs="Times New Roman"/>
                <w:sz w:val="24"/>
                <w:szCs w:val="24"/>
              </w:rPr>
            </w:pPr>
          </w:p>
        </w:tc>
        <w:tc>
          <w:tcPr>
            <w:tcW w:w="0" w:type="auto"/>
            <w:vMerge/>
            <w:vAlign w:val="center"/>
            <w:hideMark/>
          </w:tcPr>
          <w:p w:rsidR="009077F0" w:rsidRPr="009077F0" w:rsidRDefault="009077F0" w:rsidP="009077F0">
            <w:pPr>
              <w:spacing w:after="0" w:line="240" w:lineRule="auto"/>
              <w:rPr>
                <w:rFonts w:ascii="inherit" w:eastAsia="Times New Roman" w:hAnsi="inherit" w:cs="Times New Roman"/>
                <w:sz w:val="24"/>
                <w:szCs w:val="24"/>
              </w:rPr>
            </w:pPr>
          </w:p>
        </w:tc>
        <w:tc>
          <w:tcPr>
            <w:tcW w:w="0" w:type="auto"/>
            <w:gridSpan w:val="2"/>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Класс тяжести</w:t>
            </w:r>
          </w:p>
        </w:tc>
      </w:tr>
      <w:tr w:rsidR="009077F0" w:rsidRPr="009077F0" w:rsidTr="00CA700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Латентная </w:t>
            </w:r>
            <w:r w:rsidRPr="009077F0">
              <w:rPr>
                <w:rFonts w:ascii="inherit" w:eastAsia="Times New Roman" w:hAnsi="inherit" w:cs="Times New Roman"/>
                <w:sz w:val="24"/>
                <w:szCs w:val="24"/>
                <w:bdr w:val="none" w:sz="0" w:space="0" w:color="auto" w:frame="1"/>
              </w:rPr>
              <w:t>(приступы стенокардии при данном объеме физической активности отсутствуют)</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Отсутствует. Первая. Вторая. Третья</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 III IV</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III IV</w:t>
            </w:r>
          </w:p>
        </w:tc>
      </w:tr>
      <w:tr w:rsidR="009077F0" w:rsidRPr="009077F0" w:rsidTr="00CA700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I степень </w:t>
            </w:r>
            <w:r w:rsidRPr="009077F0">
              <w:rPr>
                <w:rFonts w:ascii="inherit" w:eastAsia="Times New Roman" w:hAnsi="inherit" w:cs="Times New Roman"/>
                <w:sz w:val="24"/>
                <w:szCs w:val="24"/>
                <w:bdr w:val="none" w:sz="0" w:space="0" w:color="auto" w:frame="1"/>
              </w:rPr>
              <w:t>(приступы стенокардии напряжения возникают редко и при достаточно выраженном физическом усилии)</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Отсутствует. Первая. Вторая. Третья</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 III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 II III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r>
      <w:tr w:rsidR="009077F0" w:rsidRPr="009077F0" w:rsidTr="00CA700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II степень </w:t>
            </w:r>
            <w:r w:rsidRPr="009077F0">
              <w:rPr>
                <w:rFonts w:ascii="inherit" w:eastAsia="Times New Roman" w:hAnsi="inherit" w:cs="Times New Roman"/>
                <w:sz w:val="24"/>
                <w:szCs w:val="24"/>
                <w:bdr w:val="none" w:sz="0" w:space="0" w:color="auto" w:frame="1"/>
              </w:rPr>
              <w:t>(приступы стенокардии возникают при малом физическом усилии и даже в состоянии относительного покоя)</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Отсутствует. Первая. Вторая. Третья</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III III III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III III III</w:t>
            </w:r>
          </w:p>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r>
      <w:tr w:rsidR="009077F0" w:rsidRPr="009077F0" w:rsidTr="00CA700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b/>
                <w:bCs/>
                <w:sz w:val="24"/>
                <w:szCs w:val="24"/>
                <w:bdr w:val="none" w:sz="0" w:space="0" w:color="auto" w:frame="1"/>
              </w:rPr>
              <w:t>III степень </w:t>
            </w:r>
            <w:r w:rsidRPr="009077F0">
              <w:rPr>
                <w:rFonts w:ascii="inherit" w:eastAsia="Times New Roman" w:hAnsi="inherit" w:cs="Times New Roman"/>
                <w:sz w:val="24"/>
                <w:szCs w:val="24"/>
                <w:bdr w:val="none" w:sz="0" w:space="0" w:color="auto" w:frame="1"/>
              </w:rPr>
              <w:t>(стенокардия покоя, ночная или частая стенокардия напряжения)</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Независимо от наличия или отсутствия осложнений</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c>
          <w:tcPr>
            <w:tcW w:w="0" w:type="auto"/>
            <w:vAlign w:val="bottom"/>
            <w:hideMark/>
          </w:tcPr>
          <w:p w:rsidR="009077F0" w:rsidRPr="009077F0" w:rsidRDefault="009077F0" w:rsidP="009077F0">
            <w:pPr>
              <w:spacing w:after="0" w:line="288" w:lineRule="atLeast"/>
              <w:textAlignment w:val="baseline"/>
              <w:rPr>
                <w:rFonts w:ascii="inherit" w:eastAsia="Times New Roman" w:hAnsi="inherit" w:cs="Times New Roman"/>
                <w:sz w:val="24"/>
                <w:szCs w:val="24"/>
              </w:rPr>
            </w:pPr>
            <w:r w:rsidRPr="009077F0">
              <w:rPr>
                <w:rFonts w:ascii="inherit" w:eastAsia="Times New Roman" w:hAnsi="inherit" w:cs="Times New Roman"/>
                <w:sz w:val="24"/>
                <w:szCs w:val="24"/>
                <w:bdr w:val="none" w:sz="0" w:space="0" w:color="auto" w:frame="1"/>
              </w:rPr>
              <w:t>IV</w:t>
            </w:r>
          </w:p>
        </w:tc>
      </w:tr>
    </w:tbl>
    <w:p w:rsidR="00CA700C" w:rsidRDefault="00CA700C" w:rsidP="009077F0">
      <w:pPr>
        <w:shd w:val="clear" w:color="auto" w:fill="FFFFFF"/>
        <w:spacing w:after="0" w:line="288" w:lineRule="atLeast"/>
        <w:textAlignment w:val="baseline"/>
        <w:rPr>
          <w:rFonts w:ascii="Arial" w:eastAsia="Times New Roman" w:hAnsi="Arial" w:cs="Arial"/>
          <w:color w:val="333333"/>
          <w:sz w:val="27"/>
          <w:szCs w:val="27"/>
          <w:bdr w:val="none" w:sz="0" w:space="0" w:color="auto" w:frame="1"/>
        </w:rPr>
      </w:pPr>
    </w:p>
    <w:p w:rsidR="009077F0" w:rsidRPr="009077F0" w:rsidRDefault="009077F0" w:rsidP="009077F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077F0">
        <w:rPr>
          <w:rFonts w:ascii="Times New Roman" w:eastAsia="Times New Roman" w:hAnsi="Times New Roman" w:cs="Times New Roman"/>
          <w:color w:val="333333"/>
          <w:sz w:val="27"/>
          <w:szCs w:val="27"/>
          <w:bdr w:val="none" w:sz="0" w:space="0" w:color="auto" w:frame="1"/>
        </w:rPr>
        <w:t>Больным, которых относят к первым трем классам тяжести, показан санаторный этап реабилитации. Больным IV класса противопоказано направление в отделение долечивания местных санаториев, им требуется повторная госпитализация либо назначение ограниченного режима двигательной активности.</w:t>
      </w:r>
    </w:p>
    <w:p w:rsidR="009077F0" w:rsidRPr="009077F0" w:rsidRDefault="009077F0" w:rsidP="009077F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077F0">
        <w:rPr>
          <w:rFonts w:ascii="Times New Roman" w:eastAsia="Times New Roman" w:hAnsi="Times New Roman" w:cs="Times New Roman"/>
          <w:color w:val="333333"/>
          <w:sz w:val="27"/>
          <w:szCs w:val="27"/>
          <w:bdr w:val="none" w:sz="0" w:space="0" w:color="auto" w:frame="1"/>
        </w:rPr>
        <w:t>Реабилитацию осуществляют достаточно успешно и более быстрыми темпами при латентной и I степени коронарной недостаточности. При II степени расширение режима и назначение физических нагрузок проводят на фоне коронароактивной терапии и с большей осторожностью. При III степени санаторная реабилитация больных невозможна.</w:t>
      </w:r>
    </w:p>
    <w:p w:rsidR="009077F0" w:rsidRPr="009077F0" w:rsidRDefault="009077F0" w:rsidP="009077F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077F0">
        <w:rPr>
          <w:rFonts w:ascii="Times New Roman" w:eastAsia="Times New Roman" w:hAnsi="Times New Roman" w:cs="Times New Roman"/>
          <w:color w:val="333333"/>
          <w:sz w:val="27"/>
          <w:szCs w:val="27"/>
          <w:bdr w:val="none" w:sz="0" w:space="0" w:color="auto" w:frame="1"/>
        </w:rPr>
        <w:lastRenderedPageBreak/>
        <w:t>Для полной характеристики больных учитывают наличие осложнений, сопутствующие заболевания и синдромы, имеющиеся к моменту перевода в санаторий или развивающиеся во время пребывания в нем (табл. 3.11).</w:t>
      </w:r>
    </w:p>
    <w:p w:rsidR="00A912F1" w:rsidRDefault="00A912F1" w:rsidP="009077F0">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A912F1" w:rsidRDefault="00A912F1" w:rsidP="009077F0">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9077F0" w:rsidRPr="009077F0" w:rsidRDefault="009077F0" w:rsidP="009077F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077F0">
        <w:rPr>
          <w:rFonts w:ascii="Times New Roman" w:eastAsia="Times New Roman" w:hAnsi="Times New Roman" w:cs="Times New Roman"/>
          <w:b/>
          <w:bCs/>
          <w:color w:val="333333"/>
          <w:sz w:val="27"/>
          <w:szCs w:val="27"/>
          <w:bdr w:val="none" w:sz="0" w:space="0" w:color="auto" w:frame="1"/>
        </w:rPr>
        <w:t>Таблица 3.11. </w:t>
      </w:r>
      <w:r w:rsidRPr="009077F0">
        <w:rPr>
          <w:rFonts w:ascii="Times New Roman" w:eastAsia="Times New Roman" w:hAnsi="Times New Roman" w:cs="Times New Roman"/>
          <w:color w:val="333333"/>
          <w:sz w:val="27"/>
          <w:szCs w:val="27"/>
          <w:bdr w:val="none" w:sz="0" w:space="0" w:color="auto" w:frame="1"/>
        </w:rPr>
        <w:t>Программа физической реабилитации больных, перенесших инфаркт миокарда, на санаторно</w:t>
      </w:r>
    </w:p>
    <w:p w:rsidR="007242CF" w:rsidRPr="00A912F1" w:rsidRDefault="007242CF" w:rsidP="007242CF">
      <w:pPr>
        <w:pStyle w:val="txt"/>
        <w:shd w:val="clear" w:color="auto" w:fill="FFFFFF"/>
        <w:spacing w:before="0" w:beforeAutospacing="0" w:after="0" w:afterAutospacing="0" w:line="288" w:lineRule="atLeast"/>
        <w:textAlignment w:val="baseline"/>
        <w:rPr>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50"/>
        <w:gridCol w:w="4858"/>
        <w:gridCol w:w="518"/>
        <w:gridCol w:w="672"/>
        <w:gridCol w:w="1767"/>
      </w:tblGrid>
      <w:tr w:rsidR="00A912F1" w:rsidRPr="00A912F1" w:rsidTr="00A912F1">
        <w:tc>
          <w:tcPr>
            <w:tcW w:w="0" w:type="auto"/>
            <w:vMerge w:val="restart"/>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тупень активности</w:t>
            </w:r>
          </w:p>
        </w:tc>
        <w:tc>
          <w:tcPr>
            <w:tcW w:w="0" w:type="auto"/>
            <w:vMerge w:val="restart"/>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Средства физической реабилитации</w:t>
            </w:r>
          </w:p>
        </w:tc>
        <w:tc>
          <w:tcPr>
            <w:tcW w:w="0" w:type="auto"/>
            <w:gridSpan w:val="3"/>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Ориентировочная продолжительность ступени, дни</w:t>
            </w:r>
          </w:p>
        </w:tc>
      </w:tr>
      <w:tr w:rsidR="00A912F1" w:rsidRPr="00A912F1" w:rsidTr="00A912F1">
        <w:tc>
          <w:tcPr>
            <w:tcW w:w="0" w:type="auto"/>
            <w:vMerge/>
            <w:shd w:val="clear" w:color="auto" w:fill="FFFFFF"/>
            <w:vAlign w:val="center"/>
            <w:hideMark/>
          </w:tcPr>
          <w:p w:rsidR="00A912F1" w:rsidRPr="00A912F1" w:rsidRDefault="00A912F1" w:rsidP="00A912F1">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A912F1" w:rsidRPr="00A912F1" w:rsidRDefault="00A912F1" w:rsidP="00A912F1">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I</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II</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III</w:t>
            </w:r>
          </w:p>
        </w:tc>
      </w:tr>
      <w:tr w:rsidR="00A912F1" w:rsidRPr="00A912F1" w:rsidTr="00A912F1">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IV</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ЛГ - 20 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Тренировочная ходьба 300-500 м (темп - до 70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Пик ЧСС - 90-100 уд./мин; продолжительность - 3-5 мин 2-3 раза в день. Прогулки 2-4 км 2-3 раза в день (темп - 65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Подъем по лестнице на 2-й этаж (темп - одна ступень за 2 с)</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1-3</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2-4</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4-7</w:t>
            </w:r>
          </w:p>
        </w:tc>
      </w:tr>
      <w:tr w:rsidR="00A912F1" w:rsidRPr="00A912F1" w:rsidTr="00A912F1">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V</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ЛГ - 25 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Тренировочная ходьба до 1 км (темп - 80-90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Пик ЧСС при нагрузках - 100 уд./мин; продолжительность - 3-5 мин 3-5 раз в день. Прогулки 4 км в день (темп - до 80 шаг./мин). Подъем по лестнице на 2-3-й этаж (темп - одна ступенька за 2 с)</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6-7</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6-7</w:t>
            </w:r>
          </w:p>
        </w:tc>
        <w:tc>
          <w:tcPr>
            <w:tcW w:w="0" w:type="auto"/>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10-12</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VI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ЛГ - 30-40 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Тренировочная ходьба до 2 км (темп - 100-110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Пик ЧСС при нагрузках - 100-110 уд./мин; продолжительность - 3-6 мин до 4-6 раз в день. Прогулки 4-6 км в день (темп - менее 100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Подъем по лестнице на 3-4-й этаж (темп - одна ступень за 1 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9-10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7-8</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VII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ЛГ - 35-40 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Тренировочная ходьба 2-3 км (темп - 110- 120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Пик ЧСС - 110-120 уд./мин; продолжительность - 3-6 мин 4-6 раз в день. Прогулки 7-10 км в день (темп - менее 110 шаг./мин).</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Подъем по лестнице на 4-5-й этаж (темп - одна ступенька за 1 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Не</w:t>
            </w:r>
          </w:p>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показана</w:t>
            </w:r>
          </w:p>
        </w:tc>
      </w:tr>
    </w:tbl>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Наилучшей формой физической реабилитации больных, перенесших ИМ, являются длительные физические тренировки.</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 тренировочных занятиях наиболее часто применяются аэробные нагрузки - ходьба, бег, езда на велосипеде, плавание, подъем по лестнице, использование тренажеров, ритмические танцевальные движения (в аэробном режиме). Кроме того, возможно использование беговых дорожек и горизонтальных велотренажеров. Физические тренировки должны проводиться не менее 5 раз в неделю с продолжительностью от 30 до 60 мин (рис. 3.8 и табл. 3.12). Увеличение нагрузки происходит на 0,5-1,0 кг каждые 1-3 нед, в зависимости от симптомов и процесса адаптации к нагрузкам.</w:t>
      </w:r>
    </w:p>
    <w:p w:rsidR="00A912F1" w:rsidRDefault="000D7D4D" w:rsidP="00A912F1">
      <w:pPr>
        <w:shd w:val="clear" w:color="auto" w:fill="FFFFFF"/>
        <w:textAlignment w:val="baseline"/>
        <w:rPr>
          <w:rFonts w:ascii="Arial" w:hAnsi="Arial" w:cs="Arial"/>
          <w:color w:val="333333"/>
          <w:sz w:val="27"/>
          <w:szCs w:val="27"/>
        </w:rPr>
      </w:pPr>
      <w:hyperlink r:id="rId153" w:history="1">
        <w:r w:rsidR="00A912F1">
          <w:rPr>
            <w:rStyle w:val="a3"/>
            <w:rFonts w:ascii="inherit" w:hAnsi="inherit" w:cs="Arial"/>
            <w:sz w:val="2"/>
            <w:szCs w:val="2"/>
            <w:u w:val="none"/>
            <w:bdr w:val="none" w:sz="0" w:space="0" w:color="auto" w:frame="1"/>
          </w:rPr>
          <w:t>Поставить закладку</w:t>
        </w:r>
      </w:hyperlink>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3.12. </w:t>
      </w:r>
      <w:r>
        <w:rPr>
          <w:rFonts w:ascii="inherit" w:hAnsi="inherit" w:cs="Arial"/>
          <w:color w:val="333333"/>
          <w:sz w:val="27"/>
          <w:szCs w:val="27"/>
          <w:bdr w:val="none" w:sz="0" w:space="0" w:color="auto" w:frame="1"/>
        </w:rPr>
        <w:t>Шкала индивидуального восприятия нагрузки Борга (G.A. Borg)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415"/>
        <w:gridCol w:w="5954"/>
      </w:tblGrid>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b/>
                <w:bCs/>
                <w:color w:val="333333"/>
                <w:sz w:val="27"/>
                <w:szCs w:val="27"/>
                <w:bdr w:val="none" w:sz="0" w:space="0" w:color="auto" w:frame="1"/>
              </w:rPr>
              <w:t>Б</w:t>
            </w:r>
            <w:r w:rsidRPr="00A912F1">
              <w:rPr>
                <w:rFonts w:ascii="inherit" w:eastAsia="Times New Roman" w:hAnsi="inherit" w:cs="Arial"/>
                <w:b/>
                <w:bCs/>
                <w:color w:val="333333"/>
                <w:sz w:val="27"/>
                <w:szCs w:val="27"/>
                <w:bdr w:val="none" w:sz="0" w:space="0" w:color="auto" w:frame="1"/>
              </w:rPr>
              <w:t>алл</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b/>
                <w:bCs/>
                <w:color w:val="333333"/>
                <w:sz w:val="27"/>
                <w:szCs w:val="27"/>
                <w:bdr w:val="none" w:sz="0" w:space="0" w:color="auto" w:frame="1"/>
              </w:rPr>
              <w:t>Восприятие нагрузки</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0</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Никакой нагрузки</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0,5</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Чрезвычайно малая (еле заметная)</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1</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Очень малая</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2</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Малая (легкая)</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3</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Средняя</w:t>
            </w:r>
          </w:p>
        </w:tc>
      </w:tr>
      <w:tr w:rsidR="00A912F1" w:rsidRPr="00A912F1" w:rsidTr="00A912F1">
        <w:tc>
          <w:tcPr>
            <w:tcW w:w="2415"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4</w:t>
            </w:r>
          </w:p>
        </w:tc>
        <w:tc>
          <w:tcPr>
            <w:tcW w:w="5954" w:type="dxa"/>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rPr>
            </w:pPr>
            <w:r w:rsidRPr="00A912F1">
              <w:rPr>
                <w:rFonts w:ascii="inherit" w:eastAsia="Times New Roman" w:hAnsi="inherit" w:cs="Arial"/>
                <w:color w:val="333333"/>
                <w:sz w:val="27"/>
                <w:szCs w:val="27"/>
                <w:bdr w:val="none" w:sz="0" w:space="0" w:color="auto" w:frame="1"/>
              </w:rPr>
              <w:t>Достаточно большая</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5</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Большая (тяжелая)</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6</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7</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Очень тяжелая</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8</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9</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10</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Необычайно тяжелая (почти максимальная)</w:t>
            </w:r>
          </w:p>
        </w:tc>
      </w:tr>
      <w:tr w:rsidR="00A912F1" w:rsidRPr="00A912F1" w:rsidTr="00A912F1">
        <w:tc>
          <w:tcPr>
            <w:tcW w:w="241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w:t>
            </w:r>
          </w:p>
        </w:tc>
        <w:tc>
          <w:tcPr>
            <w:tcW w:w="595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Arial"/>
                <w:color w:val="333333"/>
                <w:sz w:val="27"/>
                <w:szCs w:val="27"/>
                <w:bdr w:val="none" w:sz="0" w:space="0" w:color="auto" w:frame="1"/>
              </w:rPr>
            </w:pPr>
            <w:r w:rsidRPr="00A912F1">
              <w:rPr>
                <w:rFonts w:ascii="inherit" w:eastAsia="Times New Roman" w:hAnsi="inherit" w:cs="Arial"/>
                <w:color w:val="333333"/>
                <w:sz w:val="27"/>
                <w:szCs w:val="27"/>
                <w:bdr w:val="none" w:sz="0" w:space="0" w:color="auto" w:frame="1"/>
              </w:rPr>
              <w:t>Максимальная</w:t>
            </w:r>
          </w:p>
        </w:tc>
      </w:tr>
    </w:tbl>
    <w:p w:rsidR="002D0357" w:rsidRDefault="002D0357" w:rsidP="002D0357">
      <w:pPr>
        <w:shd w:val="clear" w:color="auto" w:fill="FFFFFF"/>
        <w:spacing w:line="336" w:lineRule="atLeast"/>
        <w:textAlignment w:val="baseline"/>
        <w:rPr>
          <w:rFonts w:ascii="Times New Roman" w:hAnsi="Times New Roman" w:cs="Times New Roman"/>
          <w:color w:val="333333"/>
          <w:sz w:val="27"/>
          <w:szCs w:val="27"/>
        </w:rPr>
      </w:pPr>
    </w:p>
    <w:p w:rsidR="00A912F1" w:rsidRPr="009077F0" w:rsidRDefault="00A912F1" w:rsidP="002D0357">
      <w:pPr>
        <w:shd w:val="clear" w:color="auto" w:fill="FFFFFF"/>
        <w:spacing w:line="336" w:lineRule="atLeast"/>
        <w:textAlignment w:val="baseline"/>
        <w:rPr>
          <w:rFonts w:ascii="Times New Roman" w:hAnsi="Times New Roman" w:cs="Times New Roman"/>
          <w:color w:val="333333"/>
          <w:sz w:val="27"/>
          <w:szCs w:val="27"/>
        </w:rPr>
      </w:pPr>
    </w:p>
    <w:p w:rsidR="002D0357" w:rsidRDefault="002D0357" w:rsidP="002D0357">
      <w:pPr>
        <w:shd w:val="clear" w:color="auto" w:fill="FFFFFF"/>
        <w:spacing w:line="336" w:lineRule="atLeast"/>
        <w:textAlignment w:val="baseline"/>
        <w:rPr>
          <w:rFonts w:ascii="inherit" w:hAnsi="inherit" w:cs="Arial"/>
          <w:color w:val="333333"/>
          <w:sz w:val="27"/>
          <w:szCs w:val="27"/>
        </w:rPr>
      </w:pPr>
      <w:r>
        <w:rPr>
          <w:rFonts w:ascii="inherit" w:hAnsi="inherit" w:cs="Arial"/>
          <w:color w:val="333333"/>
          <w:sz w:val="27"/>
          <w:szCs w:val="27"/>
        </w:rPr>
        <w:lastRenderedPageBreak/>
        <w:t> </w:t>
      </w:r>
      <w:r w:rsidR="00A912F1">
        <w:rPr>
          <w:noProof/>
        </w:rPr>
        <w:drawing>
          <wp:inline distT="0" distB="0" distL="0" distR="0">
            <wp:extent cx="3686175" cy="5353050"/>
            <wp:effectExtent l="19050" t="0" r="9525" b="0"/>
            <wp:docPr id="107" name="Рисунок 17" descr="https://www.studentlibrary.ru/cgi-bin/mb4x?usr_data=gd-image(doc,ISBN9785970463291-0005,pic_005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tudentlibrary.ru/cgi-bin/mb4x?usr_data=gd-image(doc,ISBN9785970463291-0005,pic_0059.png,-1,,00000000,)&amp;hide_Cookie=yes"/>
                    <pic:cNvPicPr>
                      <a:picLocks noChangeAspect="1" noChangeArrowheads="1"/>
                    </pic:cNvPicPr>
                  </pic:nvPicPr>
                  <pic:blipFill>
                    <a:blip r:embed="rId154"/>
                    <a:srcRect/>
                    <a:stretch>
                      <a:fillRect/>
                    </a:stretch>
                  </pic:blipFill>
                  <pic:spPr bwMode="auto">
                    <a:xfrm>
                      <a:off x="0" y="0"/>
                      <a:ext cx="3686175" cy="5353050"/>
                    </a:xfrm>
                    <a:prstGeom prst="rect">
                      <a:avLst/>
                    </a:prstGeom>
                    <a:noFill/>
                    <a:ln w="9525">
                      <a:noFill/>
                      <a:miter lim="800000"/>
                      <a:headEnd/>
                      <a:tailEnd/>
                    </a:ln>
                  </pic:spPr>
                </pic:pic>
              </a:graphicData>
            </a:graphic>
          </wp:inline>
        </w:drawing>
      </w:r>
    </w:p>
    <w:p w:rsidR="00A912F1" w:rsidRPr="00A912F1"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A912F1">
        <w:rPr>
          <w:b/>
          <w:bCs/>
          <w:color w:val="333333"/>
          <w:sz w:val="27"/>
          <w:szCs w:val="27"/>
          <w:bdr w:val="none" w:sz="0" w:space="0" w:color="auto" w:frame="1"/>
        </w:rPr>
        <w:t>Рис. 3.8. </w:t>
      </w:r>
      <w:r w:rsidRPr="00A912F1">
        <w:rPr>
          <w:color w:val="333333"/>
          <w:sz w:val="27"/>
          <w:szCs w:val="27"/>
          <w:bdr w:val="none" w:sz="0" w:space="0" w:color="auto" w:frame="1"/>
        </w:rPr>
        <w:t>Шкала «0-10, категория-отношение» Борга (цит. по С.Н. Авдееву и А.Г. Чучалину)</w:t>
      </w:r>
    </w:p>
    <w:p w:rsidR="00A912F1" w:rsidRPr="00A912F1"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A912F1">
        <w:rPr>
          <w:color w:val="333333"/>
          <w:sz w:val="27"/>
          <w:szCs w:val="27"/>
          <w:bdr w:val="none" w:sz="0" w:space="0" w:color="auto" w:frame="1"/>
        </w:rPr>
        <w:t>После годичного курса тренировок групповые занятия прекращаются, больным рекомендуется самостоятельно продолжать тренировки в домашних условиях. При этом тренирующие нагрузки должны быть ниже тех, которые назначались больному в условиях медицинского контроля. С периодичностью 1 раз в 4-6 мес больных направляют на консультацию к кардиологу и врачу-реабилитологу для очередной проверки и коррекции нагрузок, выполняемых больными под самоконтролем.</w:t>
      </w:r>
    </w:p>
    <w:p w:rsidR="00A912F1" w:rsidRDefault="00A912F1" w:rsidP="00A912F1">
      <w:pPr>
        <w:pStyle w:val="txt"/>
        <w:spacing w:before="0" w:beforeAutospacing="0" w:after="0" w:afterAutospacing="0" w:line="288" w:lineRule="atLeast"/>
        <w:textAlignment w:val="baseline"/>
        <w:rPr>
          <w:rFonts w:ascii="inherit" w:hAnsi="inherit"/>
        </w:rPr>
      </w:pPr>
      <w:r w:rsidRPr="00A912F1">
        <w:rPr>
          <w:b/>
          <w:bCs/>
          <w:color w:val="333333"/>
          <w:sz w:val="27"/>
          <w:szCs w:val="27"/>
          <w:bdr w:val="none" w:sz="0" w:space="0" w:color="auto" w:frame="1"/>
        </w:rPr>
        <w:t>Иппотерапия. </w:t>
      </w:r>
      <w:r w:rsidRPr="00A912F1">
        <w:rPr>
          <w:color w:val="333333"/>
          <w:sz w:val="27"/>
          <w:szCs w:val="27"/>
          <w:bdr w:val="none" w:sz="0" w:space="0" w:color="auto" w:frame="1"/>
        </w:rPr>
        <w:t xml:space="preserve">Положительный эффект верховой езды основан на комплексном воздействии на организм человека. Температура лошади в среднем на 1,5 °С выше, чем у человека, а у работающего животного и того больше, поэтому даже спокойно идущая лошадь разогревает и массирует мышцами спины находящиеся с ней в контакте мышцы всадника, что значительно улучшает кровообращение. Кроме того, даже при спокойном шаге тело человека вынуждено как бы следовать за движениями лошади, таким образом совершается ряд пассивных движений в суставах и позвоночнике, мышцы работают даже без особых усилий со стороны человека. Именно на этом эффекте основано лечение верховой ездой больных с неврологической симптоматикой, а также с заболеваниями сердечно-сосудистой системы. </w:t>
      </w:r>
      <w:r w:rsidRPr="00A912F1">
        <w:rPr>
          <w:color w:val="333333"/>
          <w:sz w:val="27"/>
          <w:szCs w:val="27"/>
          <w:bdr w:val="none" w:sz="0" w:space="0" w:color="auto" w:frame="1"/>
        </w:rPr>
        <w:lastRenderedPageBreak/>
        <w:t>Огромное влияние оказывает эмоциональное воздействие общения с большим, красивым и лояльным животным на психику человека. Один из первых энтузиастов лечебной езды во Франции профессор</w:t>
      </w:r>
      <w:r>
        <w:rPr>
          <w:color w:val="333333"/>
          <w:sz w:val="27"/>
          <w:szCs w:val="27"/>
          <w:bdr w:val="none" w:sz="0" w:space="0" w:color="auto" w:frame="1"/>
        </w:rPr>
        <w:t xml:space="preserve"> </w:t>
      </w:r>
      <w:r>
        <w:rPr>
          <w:rFonts w:ascii="inherit" w:hAnsi="inherit"/>
          <w:bdr w:val="none" w:sz="0" w:space="0" w:color="auto" w:frame="1"/>
        </w:rPr>
        <w:t>Ю. Лаллери сказал: «Прогулки на лошади дают ощущение независимости, позволяют в одиночку приспосабливаться к обстоятельствам, обнаруживая при этом, что жить можно с удовольствием, а не только в напряжении и страдании». Кроме того, занятия верховой ездой, проходящие на свежем воздухе, способствуют естественному закаливанию организма (рис. 3.9).</w:t>
      </w:r>
    </w:p>
    <w:p w:rsidR="00A912F1" w:rsidRDefault="000D7D4D" w:rsidP="00A912F1">
      <w:pPr>
        <w:shd w:val="clear" w:color="auto" w:fill="FFFFFF"/>
        <w:textAlignment w:val="baseline"/>
        <w:rPr>
          <w:rFonts w:ascii="Arial" w:hAnsi="Arial" w:cs="Arial"/>
          <w:color w:val="333333"/>
          <w:sz w:val="27"/>
          <w:szCs w:val="27"/>
        </w:rPr>
      </w:pPr>
      <w:hyperlink r:id="rId155" w:history="1">
        <w:r w:rsidR="00A912F1">
          <w:rPr>
            <w:rStyle w:val="a3"/>
            <w:rFonts w:ascii="inherit" w:hAnsi="inherit" w:cs="Arial"/>
            <w:sz w:val="2"/>
            <w:szCs w:val="2"/>
            <w:u w:val="none"/>
            <w:bdr w:val="none" w:sz="0" w:space="0" w:color="auto" w:frame="1"/>
          </w:rPr>
          <w:t>Поставить закладку</w:t>
        </w:r>
      </w:hyperlink>
    </w:p>
    <w:p w:rsidR="00A912F1" w:rsidRDefault="00A912F1" w:rsidP="00A912F1">
      <w:pPr>
        <w:pStyle w:val="txt"/>
        <w:shd w:val="clear" w:color="auto" w:fill="FFFFFF"/>
        <w:spacing w:before="0" w:beforeAutospacing="0" w:after="0" w:afterAutospacing="0" w:line="288" w:lineRule="atLeast"/>
        <w:textAlignment w:val="baseline"/>
        <w:rPr>
          <w:color w:val="333333"/>
          <w:sz w:val="27"/>
          <w:szCs w:val="27"/>
        </w:rPr>
      </w:pPr>
      <w:r>
        <w:rPr>
          <w:noProof/>
        </w:rPr>
        <w:drawing>
          <wp:inline distT="0" distB="0" distL="0" distR="0">
            <wp:extent cx="3819525" cy="5857875"/>
            <wp:effectExtent l="19050" t="0" r="9525" b="0"/>
            <wp:docPr id="109" name="Рисунок 20" descr="https://www.studentlibrary.ru/cgi-bin/mb4x?usr_data=gd-image(doc,ISBN9785970463291-0005,pic_006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63291-0005,pic_0060.jpg,-1,,00000000,)&amp;hide_Cookie=yes"/>
                    <pic:cNvPicPr>
                      <a:picLocks noChangeAspect="1" noChangeArrowheads="1"/>
                    </pic:cNvPicPr>
                  </pic:nvPicPr>
                  <pic:blipFill>
                    <a:blip r:embed="rId156"/>
                    <a:srcRect/>
                    <a:stretch>
                      <a:fillRect/>
                    </a:stretch>
                  </pic:blipFill>
                  <pic:spPr bwMode="auto">
                    <a:xfrm>
                      <a:off x="0" y="0"/>
                      <a:ext cx="3819525" cy="5857875"/>
                    </a:xfrm>
                    <a:prstGeom prst="rect">
                      <a:avLst/>
                    </a:prstGeom>
                    <a:noFill/>
                    <a:ln w="9525">
                      <a:noFill/>
                      <a:miter lim="800000"/>
                      <a:headEnd/>
                      <a:tailEnd/>
                    </a:ln>
                  </pic:spPr>
                </pic:pic>
              </a:graphicData>
            </a:graphic>
          </wp:inline>
        </w:drawing>
      </w:r>
    </w:p>
    <w:p w:rsidR="00A912F1" w:rsidRDefault="00A912F1" w:rsidP="00A912F1">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A912F1" w:rsidRPr="00A912F1"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A912F1">
        <w:rPr>
          <w:b/>
          <w:bCs/>
          <w:color w:val="333333"/>
          <w:sz w:val="27"/>
          <w:szCs w:val="27"/>
          <w:bdr w:val="none" w:sz="0" w:space="0" w:color="auto" w:frame="1"/>
        </w:rPr>
        <w:t>Рис. 3.9. </w:t>
      </w:r>
      <w:r w:rsidRPr="00A912F1">
        <w:rPr>
          <w:color w:val="333333"/>
          <w:sz w:val="27"/>
          <w:szCs w:val="27"/>
          <w:bdr w:val="none" w:sz="0" w:space="0" w:color="auto" w:frame="1"/>
        </w:rPr>
        <w:t>Иппотерапия</w:t>
      </w:r>
    </w:p>
    <w:p w:rsidR="00A912F1" w:rsidRPr="00A912F1"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A912F1">
        <w:rPr>
          <w:color w:val="333333"/>
          <w:sz w:val="27"/>
          <w:szCs w:val="27"/>
          <w:bdr w:val="none" w:sz="0" w:space="0" w:color="auto" w:frame="1"/>
        </w:rPr>
        <w:t>В то же время существует ряд </w:t>
      </w:r>
      <w:r w:rsidRPr="00A912F1">
        <w:rPr>
          <w:i/>
          <w:iCs/>
          <w:color w:val="333333"/>
          <w:sz w:val="27"/>
          <w:szCs w:val="27"/>
          <w:bdr w:val="none" w:sz="0" w:space="0" w:color="auto" w:frame="1"/>
        </w:rPr>
        <w:t>медицинских противопоказаний </w:t>
      </w:r>
      <w:r w:rsidRPr="00A912F1">
        <w:rPr>
          <w:color w:val="333333"/>
          <w:sz w:val="27"/>
          <w:szCs w:val="27"/>
          <w:bdr w:val="none" w:sz="0" w:space="0" w:color="auto" w:frame="1"/>
        </w:rPr>
        <w:t>к верховой езде. Основными являются следующие состояния: злокачественная гипертония, недостаточность кровообращения в стадии декомпенсации, недавно перенесенный инсульт и инфаркт, все острые заболевания внутренних органов, нарушение равновесия, острый тромбофлебит, тромбоз вен, трофические нарушения нижних конечностей. Также верховая езда противопоказана при острых воспалениях почек, мочевого пузыря, предстательной железы и гинекологических заболеваниях.</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A912F1">
        <w:rPr>
          <w:b/>
          <w:bCs/>
          <w:color w:val="333333"/>
          <w:sz w:val="27"/>
          <w:szCs w:val="27"/>
          <w:bdr w:val="none" w:sz="0" w:space="0" w:color="auto" w:frame="1"/>
        </w:rPr>
        <w:lastRenderedPageBreak/>
        <w:t>Массаж. </w:t>
      </w:r>
      <w:r w:rsidRPr="00A912F1">
        <w:rPr>
          <w:color w:val="333333"/>
          <w:sz w:val="27"/>
          <w:szCs w:val="27"/>
          <w:bdr w:val="none" w:sz="0" w:space="0" w:color="auto" w:frame="1"/>
        </w:rPr>
        <w:t>Основными задачами массажа у больных, перенесших ИМ, являются: улучшение крово- и лимфообращения в тканях и органах грудной клетки, в частности, увеличение коронарного кровообращения, а, следовательно, улучшение питания сердечной мышцы, повышение сократительной ее способности, экономизация работы сердца, восстановление нарушенных процессов обмена как в миокарде, так и в организме в целом, устранение или уменьшение рефлекторных изменений в тканях, иннервируемых сегментов С</w:t>
      </w:r>
      <w:r w:rsidRPr="00A912F1">
        <w:rPr>
          <w:color w:val="333333"/>
          <w:sz w:val="27"/>
          <w:szCs w:val="27"/>
          <w:bdr w:val="none" w:sz="0" w:space="0" w:color="auto" w:frame="1"/>
          <w:vertAlign w:val="subscript"/>
        </w:rPr>
        <w:t>III</w:t>
      </w:r>
      <w:r w:rsidRPr="00A912F1">
        <w:rPr>
          <w:color w:val="333333"/>
          <w:sz w:val="27"/>
          <w:szCs w:val="27"/>
          <w:bdr w:val="none" w:sz="0" w:space="0" w:color="auto" w:frame="1"/>
        </w:rPr>
        <w:t>-С</w:t>
      </w:r>
      <w:r w:rsidRPr="00A912F1">
        <w:rPr>
          <w:color w:val="333333"/>
          <w:sz w:val="27"/>
          <w:szCs w:val="27"/>
          <w:bdr w:val="none" w:sz="0" w:space="0" w:color="auto" w:frame="1"/>
          <w:vertAlign w:val="subscript"/>
        </w:rPr>
        <w:t>IV</w:t>
      </w:r>
      <w:r w:rsidRPr="00A912F1">
        <w:rPr>
          <w:color w:val="333333"/>
          <w:sz w:val="27"/>
          <w:szCs w:val="27"/>
          <w:bdr w:val="none" w:sz="0" w:space="0" w:color="auto" w:frame="1"/>
        </w:rPr>
        <w:t>, Th</w:t>
      </w:r>
      <w:r w:rsidRPr="00A912F1">
        <w:rPr>
          <w:color w:val="333333"/>
          <w:sz w:val="27"/>
          <w:szCs w:val="27"/>
          <w:bdr w:val="none" w:sz="0" w:space="0" w:color="auto" w:frame="1"/>
          <w:vertAlign w:val="subscript"/>
        </w:rPr>
        <w:t>I</w:t>
      </w:r>
      <w:r w:rsidRPr="00A912F1">
        <w:rPr>
          <w:color w:val="333333"/>
          <w:sz w:val="27"/>
          <w:szCs w:val="27"/>
          <w:bdr w:val="none" w:sz="0" w:space="0" w:color="auto" w:frame="1"/>
        </w:rPr>
        <w:t>-Th</w:t>
      </w:r>
      <w:r w:rsidRPr="00A912F1">
        <w:rPr>
          <w:color w:val="333333"/>
          <w:sz w:val="27"/>
          <w:szCs w:val="27"/>
          <w:bdr w:val="none" w:sz="0" w:space="0" w:color="auto" w:frame="1"/>
          <w:vertAlign w:val="subscript"/>
        </w:rPr>
        <w:t>VIII</w:t>
      </w:r>
      <w:r w:rsidRPr="00A912F1">
        <w:rPr>
          <w:color w:val="333333"/>
          <w:sz w:val="27"/>
          <w:szCs w:val="27"/>
          <w:bdr w:val="none" w:sz="0" w:space="0" w:color="auto" w:frame="1"/>
        </w:rPr>
        <w:t>, являющихся рефлексогенными зонами сердца. Кроме того, массаж направлен на улучшение психоэмоционального состояния, а также на общее оздоровление организма больных. Методические</w:t>
      </w:r>
      <w:r>
        <w:rPr>
          <w:color w:val="333333"/>
          <w:sz w:val="27"/>
          <w:szCs w:val="27"/>
          <w:bdr w:val="none" w:sz="0" w:space="0" w:color="auto" w:frame="1"/>
        </w:rPr>
        <w:t xml:space="preserve"> </w:t>
      </w:r>
      <w:r>
        <w:rPr>
          <w:rFonts w:ascii="inherit" w:hAnsi="inherit" w:cs="Arial"/>
          <w:color w:val="333333"/>
          <w:sz w:val="27"/>
          <w:szCs w:val="27"/>
          <w:bdr w:val="none" w:sz="0" w:space="0" w:color="auto" w:frame="1"/>
        </w:rPr>
        <w:t>рекомендации при проведении процедуры массажа сводятся к следующему. - Массаж спины и области сердца целесообразно проводить в фазе постконвалесценции больным с гиподинамическим типом кровообращения. Помимо седативного воздействия массажа, достигается тренирующий эффект как на центральное, так и на периферическое звено системы кровообращения.</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Пациентам в фазе реконвалесценции рекомендуется начать массаж воротниковой зоны и области сердца, как наиболее адекватных по зоне воздействия. Цель - необходимо получить седативный эффект у больных с нарушением сна, невротическими реакциями с АГ.</w:t>
      </w:r>
    </w:p>
    <w:p w:rsidR="00A912F1" w:rsidRDefault="000D7D4D" w:rsidP="00A912F1">
      <w:pPr>
        <w:shd w:val="clear" w:color="auto" w:fill="FFFFFF"/>
        <w:textAlignment w:val="baseline"/>
        <w:rPr>
          <w:rFonts w:ascii="Arial" w:hAnsi="Arial" w:cs="Arial"/>
          <w:color w:val="333333"/>
          <w:sz w:val="27"/>
          <w:szCs w:val="27"/>
        </w:rPr>
      </w:pPr>
      <w:hyperlink r:id="rId157" w:history="1">
        <w:r w:rsidR="00A912F1">
          <w:rPr>
            <w:rStyle w:val="a3"/>
            <w:rFonts w:ascii="inherit" w:hAnsi="inherit" w:cs="Arial"/>
            <w:sz w:val="2"/>
            <w:szCs w:val="2"/>
            <w:u w:val="none"/>
            <w:bdr w:val="none" w:sz="0" w:space="0" w:color="auto" w:frame="1"/>
          </w:rPr>
          <w:t>Поставить закладку</w:t>
        </w:r>
      </w:hyperlink>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При сопутствующей АГ воздействием на воротниковую зону достигается улучшение регулирующего влияния ЦНС на функцию системы кровообращения за счет влияния на шейный вегетативный аппарат.</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Вначале проводят массаж спины или воротниковой зоны в ИП пациента сидя. Приемы массажа на первых 3-4 процедурах должны быть щадящими.</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Длительность процедуры массажа увеличивается к середине курса постепенно. Проводятся основные и вспомогательные приемы массажа.</w:t>
      </w:r>
    </w:p>
    <w:p w:rsidR="00A912F1" w:rsidRDefault="00A912F1" w:rsidP="00A912F1">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A912F1" w:rsidRPr="00A912F1" w:rsidRDefault="00A912F1" w:rsidP="00A912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12F1">
        <w:rPr>
          <w:rFonts w:ascii="Times New Roman" w:eastAsia="Times New Roman" w:hAnsi="Times New Roman" w:cs="Times New Roman"/>
          <w:b/>
          <w:bCs/>
          <w:color w:val="333333"/>
          <w:sz w:val="27"/>
          <w:szCs w:val="27"/>
          <w:bdr w:val="none" w:sz="0" w:space="0" w:color="auto" w:frame="1"/>
        </w:rPr>
        <w:t>3.5. АРТЕРИАЛЬНАЯ ГИПЕРТЕНЗИЯ</w:t>
      </w:r>
    </w:p>
    <w:p w:rsidR="00A912F1" w:rsidRPr="00A912F1" w:rsidRDefault="00A912F1" w:rsidP="00A912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12F1">
        <w:rPr>
          <w:rFonts w:ascii="Times New Roman" w:eastAsia="Times New Roman" w:hAnsi="Times New Roman" w:cs="Times New Roman"/>
          <w:color w:val="333333"/>
          <w:sz w:val="27"/>
          <w:szCs w:val="27"/>
          <w:bdr w:val="none" w:sz="0" w:space="0" w:color="auto" w:frame="1"/>
        </w:rPr>
        <w:t>По образному определению экспертов (2000 г.), АГ «является величайшей в истории человечества неинфекционной пандемией, определяющей структуру сердечно-сосудистой заболеваемости и смертности». Она предрасполагает к развитию таких фатальных осложнений, как ИБС, инфаркты миокарда, мозговые инсульты, хроническая почечная недостаточность, угрожающие жизни аритмии сердца, недостаточность кровообращения.</w:t>
      </w:r>
    </w:p>
    <w:p w:rsidR="00A912F1" w:rsidRPr="00A912F1" w:rsidRDefault="00A912F1" w:rsidP="00A912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12F1">
        <w:rPr>
          <w:rFonts w:ascii="Times New Roman" w:eastAsia="Times New Roman" w:hAnsi="Times New Roman" w:cs="Times New Roman"/>
          <w:color w:val="333333"/>
          <w:sz w:val="27"/>
          <w:szCs w:val="27"/>
          <w:bdr w:val="none" w:sz="0" w:space="0" w:color="auto" w:frame="1"/>
        </w:rPr>
        <w:t>АГ - периодическое или стойкое повышение АД до 140/90 мм рт.ст. и выше (табл. 3.13).</w:t>
      </w:r>
    </w:p>
    <w:p w:rsidR="00A912F1" w:rsidRPr="00A912F1" w:rsidRDefault="00A912F1" w:rsidP="00A912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12F1">
        <w:rPr>
          <w:rFonts w:ascii="Times New Roman" w:eastAsia="Times New Roman" w:hAnsi="Times New Roman" w:cs="Times New Roman"/>
          <w:b/>
          <w:bCs/>
          <w:color w:val="333333"/>
          <w:sz w:val="27"/>
          <w:szCs w:val="27"/>
          <w:bdr w:val="none" w:sz="0" w:space="0" w:color="auto" w:frame="1"/>
        </w:rPr>
        <w:t>Таблица 3.13. </w:t>
      </w:r>
      <w:r w:rsidRPr="00A912F1">
        <w:rPr>
          <w:rFonts w:ascii="Times New Roman" w:eastAsia="Times New Roman" w:hAnsi="Times New Roman" w:cs="Times New Roman"/>
          <w:color w:val="333333"/>
          <w:sz w:val="27"/>
          <w:szCs w:val="27"/>
          <w:bdr w:val="none" w:sz="0" w:space="0" w:color="auto" w:frame="1"/>
        </w:rPr>
        <w:t>Классификация Всемирной организации здравоохранения (рекомендации Всероссийского научного общества кардиологов, 2004), мм рт.ст.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94"/>
        <w:gridCol w:w="1586"/>
        <w:gridCol w:w="1721"/>
      </w:tblGrid>
      <w:tr w:rsidR="00A912F1" w:rsidRPr="00A912F1" w:rsidTr="00A912F1">
        <w:tc>
          <w:tcPr>
            <w:tcW w:w="0" w:type="auto"/>
            <w:vMerge w:val="restart"/>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b/>
                <w:bCs/>
                <w:sz w:val="24"/>
                <w:szCs w:val="24"/>
                <w:bdr w:val="none" w:sz="0" w:space="0" w:color="auto" w:frame="1"/>
              </w:rPr>
              <w:t>АД*</w:t>
            </w:r>
          </w:p>
        </w:tc>
        <w:tc>
          <w:tcPr>
            <w:tcW w:w="0" w:type="auto"/>
            <w:gridSpan w:val="2"/>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b/>
                <w:bCs/>
                <w:sz w:val="24"/>
                <w:szCs w:val="24"/>
                <w:bdr w:val="none" w:sz="0" w:space="0" w:color="auto" w:frame="1"/>
              </w:rPr>
              <w:t>Значения АД, мм рт.ст.</w:t>
            </w:r>
          </w:p>
        </w:tc>
      </w:tr>
      <w:tr w:rsidR="00A912F1" w:rsidRPr="00A912F1" w:rsidTr="00A912F1">
        <w:tc>
          <w:tcPr>
            <w:tcW w:w="0" w:type="auto"/>
            <w:vMerge/>
            <w:vAlign w:val="center"/>
            <w:hideMark/>
          </w:tcPr>
          <w:p w:rsidR="00A912F1" w:rsidRPr="00A912F1" w:rsidRDefault="00A912F1" w:rsidP="00A912F1">
            <w:pPr>
              <w:spacing w:after="0" w:line="240" w:lineRule="auto"/>
              <w:rPr>
                <w:rFonts w:ascii="inherit" w:eastAsia="Times New Roman" w:hAnsi="inherit" w:cs="Times New Roman"/>
                <w:sz w:val="24"/>
                <w:szCs w:val="24"/>
              </w:rPr>
            </w:pP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b/>
                <w:bCs/>
                <w:sz w:val="24"/>
                <w:szCs w:val="24"/>
                <w:bdr w:val="none" w:sz="0" w:space="0" w:color="auto" w:frame="1"/>
              </w:rPr>
              <w:t>систолическое</w:t>
            </w: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b/>
                <w:bCs/>
                <w:sz w:val="24"/>
                <w:szCs w:val="24"/>
                <w:bdr w:val="none" w:sz="0" w:space="0" w:color="auto" w:frame="1"/>
              </w:rPr>
              <w:t>диастолическое</w:t>
            </w:r>
          </w:p>
        </w:tc>
      </w:tr>
      <w:tr w:rsidR="00A912F1" w:rsidRPr="00A912F1" w:rsidTr="00A912F1">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Оптимальное**</w:t>
            </w: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&lt;120</w:t>
            </w: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&lt;80</w:t>
            </w:r>
          </w:p>
        </w:tc>
      </w:tr>
      <w:tr w:rsidR="00A912F1" w:rsidRPr="00A912F1" w:rsidTr="00A912F1">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Нормальное</w:t>
            </w: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&lt;130</w:t>
            </w:r>
          </w:p>
        </w:tc>
        <w:tc>
          <w:tcPr>
            <w:tcW w:w="0" w:type="auto"/>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rPr>
            </w:pPr>
            <w:r w:rsidRPr="00A912F1">
              <w:rPr>
                <w:rFonts w:ascii="inherit" w:eastAsia="Times New Roman" w:hAnsi="inherit" w:cs="Times New Roman"/>
                <w:sz w:val="24"/>
                <w:szCs w:val="24"/>
                <w:bdr w:val="none" w:sz="0" w:space="0" w:color="auto" w:frame="1"/>
              </w:rPr>
              <w:t>&lt;85</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Высокое нормальное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130-139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85-89</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I степень АГ (мягкая)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140-159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90-99</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II степень АГ (умеренная)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160-179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100-109</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III степень АГ (тяжелая)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&gt;180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&gt;110</w:t>
            </w:r>
          </w:p>
        </w:tc>
      </w:tr>
      <w:tr w:rsidR="00A912F1" w:rsidRPr="00A912F1" w:rsidTr="00A912F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lastRenderedPageBreak/>
              <w:t>Изолированная систолическая АГ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&gt;140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912F1" w:rsidRPr="00A912F1" w:rsidRDefault="00A912F1" w:rsidP="00A912F1">
            <w:pPr>
              <w:spacing w:after="0" w:line="288" w:lineRule="atLeast"/>
              <w:textAlignment w:val="baseline"/>
              <w:rPr>
                <w:rFonts w:ascii="inherit" w:eastAsia="Times New Roman" w:hAnsi="inherit" w:cs="Times New Roman"/>
                <w:sz w:val="24"/>
                <w:szCs w:val="24"/>
                <w:bdr w:val="none" w:sz="0" w:space="0" w:color="auto" w:frame="1"/>
              </w:rPr>
            </w:pPr>
            <w:r w:rsidRPr="00A912F1">
              <w:rPr>
                <w:rFonts w:ascii="inherit" w:eastAsia="Times New Roman" w:hAnsi="inherit" w:cs="Times New Roman"/>
                <w:sz w:val="24"/>
                <w:szCs w:val="24"/>
                <w:bdr w:val="none" w:sz="0" w:space="0" w:color="auto" w:frame="1"/>
              </w:rPr>
              <w:t>&lt;90</w:t>
            </w:r>
          </w:p>
        </w:tc>
      </w:tr>
    </w:tbl>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Если систолическое и диастолическое АД пациента оказывается в различных категориях, выбирают более высокую категорию.</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Оптимальное АД по отношению к риску развития сердечно-сосудистых осложнений и смертности.</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АГ - самое распространенное хроническое заболевание сердечнососудистой системы среди взрослого населения. АГ - заболевание, опасное для жизни больного осложнениями вследствие как самого повышения АД, так и развития атеросклероза сосудов, снабжающих кровью жизненно важные органы (сердце, мозг, почки и др.). В частности, при поражении коронарных сосудов, снабжающих кровью сердце, развивается ИБС, при поражении мозговых сосудов - инсульт. Для АГ характерно избирательное поражение некоторых органов и систем организма, которые называют органами-мишенями, т.е. органами, наиболее уязвимыми при этом заболевании: сердце, почки, головной мозг, сосуды, в частности сосуды глазного дна.</w:t>
      </w:r>
    </w:p>
    <w:p w:rsidR="00A912F1" w:rsidRDefault="000D7D4D" w:rsidP="00A912F1">
      <w:pPr>
        <w:shd w:val="clear" w:color="auto" w:fill="FFFFFF"/>
        <w:textAlignment w:val="baseline"/>
        <w:rPr>
          <w:rFonts w:ascii="Arial" w:hAnsi="Arial" w:cs="Arial"/>
          <w:color w:val="333333"/>
          <w:sz w:val="27"/>
          <w:szCs w:val="27"/>
        </w:rPr>
      </w:pPr>
      <w:hyperlink r:id="rId158" w:history="1">
        <w:r w:rsidR="00A912F1">
          <w:rPr>
            <w:rStyle w:val="a3"/>
            <w:rFonts w:ascii="inherit" w:hAnsi="inherit" w:cs="Arial"/>
            <w:sz w:val="2"/>
            <w:szCs w:val="2"/>
            <w:u w:val="none"/>
            <w:bdr w:val="none" w:sz="0" w:space="0" w:color="auto" w:frame="1"/>
          </w:rPr>
          <w:t>Поставить закладку</w:t>
        </w:r>
      </w:hyperlink>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У каждого пациента с АГ необходимо определять факторы, влияющие на прогноз заболевания, и группу риска, что помогает выбрать тактику лечения. Эти факторы, согласно рекомендациям Всероссийского научного общества кардиологов (2004), представлены следующими группами.</w:t>
      </w:r>
    </w:p>
    <w:p w:rsidR="00A912F1" w:rsidRDefault="00A912F1" w:rsidP="00A912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Факторы, влияющие на прогноз заболевания и используемые для определения суммарного риска сердечно-сосудистых заболеваний.</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А. Основные - пол, возраст; курение; уровень холестерина выше 6,5 ммоль/л (250 мг/дл); абдоминальное ожирение (окружность талии для мужчин - 102 см и более, для женщин - 88 см и более); С-реактивный белок 1 мг/дл и более. Б. Дополнительные - нарушенная толерантность к углеводам, низкая физическая активность, повышение уровня фибриногена. - Поражения органов-мишеней.</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Сопутствующие заболевания (сосудистые заболевания мозга, заболевания сердца, почек, сосудов).</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Комитет экспертов ВОЗ (1999) рекомендует определять суммарный риск по четырем уровням: низкий, средний, высокий и очень высокий (табл. 3.14).</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b/>
          <w:bCs/>
          <w:color w:val="333333"/>
          <w:sz w:val="27"/>
          <w:szCs w:val="27"/>
          <w:bdr w:val="none" w:sz="0" w:space="0" w:color="auto" w:frame="1"/>
        </w:rPr>
        <w:t>Медикаментозная терапия. </w:t>
      </w:r>
      <w:r w:rsidRPr="00171C9C">
        <w:rPr>
          <w:color w:val="333333"/>
          <w:sz w:val="27"/>
          <w:szCs w:val="27"/>
          <w:bdr w:val="none" w:sz="0" w:space="0" w:color="auto" w:frame="1"/>
        </w:rPr>
        <w:t>В стадию транзиторной гипертонии, когда основным патогенетическим механизмом является психоэмоциональный стресс, применяются различные седативные препараты, позволяющие нарушить механизм развития гипертонии на инициальном, нейрогенном уровне.</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Результаты психологического тестирования и соматического обследования показали, что у пациентов с мягкой формой АГ регистрируются выраженные психологические отклонения, которые отсутствуют в начальной стадии вторичной АГ и появляются у последних лишь по мере стабилизации АГ (АГ II и III стадий). Поэтому в комплексное лечение рекомендуется включать </w:t>
      </w:r>
      <w:r w:rsidRPr="00171C9C">
        <w:rPr>
          <w:b/>
          <w:bCs/>
          <w:color w:val="333333"/>
          <w:sz w:val="27"/>
          <w:szCs w:val="27"/>
          <w:bdr w:val="none" w:sz="0" w:space="0" w:color="auto" w:frame="1"/>
        </w:rPr>
        <w:t>элементы</w:t>
      </w:r>
    </w:p>
    <w:p w:rsidR="00A912F1" w:rsidRPr="00171C9C" w:rsidRDefault="00A912F1" w:rsidP="00A912F1">
      <w:pPr>
        <w:pStyle w:val="txt"/>
        <w:shd w:val="clear" w:color="auto" w:fill="FFFFFF"/>
        <w:spacing w:before="0" w:beforeAutospacing="0" w:after="0" w:afterAutospacing="0" w:line="288" w:lineRule="atLeast"/>
        <w:textAlignment w:val="baseline"/>
        <w:rPr>
          <w:color w:val="333333"/>
          <w:sz w:val="27"/>
          <w:szCs w:val="27"/>
        </w:rPr>
      </w:pPr>
      <w:r w:rsidRPr="00171C9C">
        <w:rPr>
          <w:b/>
          <w:bCs/>
          <w:color w:val="333333"/>
          <w:sz w:val="27"/>
          <w:szCs w:val="27"/>
          <w:bdr w:val="none" w:sz="0" w:space="0" w:color="auto" w:frame="1"/>
        </w:rPr>
        <w:t>психокоррекции </w:t>
      </w:r>
      <w:r w:rsidRPr="00171C9C">
        <w:rPr>
          <w:color w:val="333333"/>
          <w:sz w:val="27"/>
          <w:szCs w:val="27"/>
          <w:bdr w:val="none" w:sz="0" w:space="0" w:color="auto" w:frame="1"/>
        </w:rPr>
        <w:t>(в кабинетах психотерапии). Методы данной терапии обычно объединяют психогенную релаксацию, аутотренинг, медитацию. Широкое распространение в последнее время приобретает метод биологической обратной связи.</w:t>
      </w:r>
    </w:p>
    <w:p w:rsidR="00171C9C" w:rsidRDefault="00171C9C" w:rsidP="00171C9C">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67763E" w:rsidRDefault="0067763E" w:rsidP="00171C9C">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67763E" w:rsidRDefault="0067763E" w:rsidP="00171C9C">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67763E" w:rsidRDefault="0067763E" w:rsidP="00171C9C">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67763E" w:rsidRDefault="0067763E" w:rsidP="00171C9C">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171C9C" w:rsidRDefault="00171C9C" w:rsidP="00171C9C">
      <w:pPr>
        <w:shd w:val="clear" w:color="auto" w:fill="FFFFFF"/>
        <w:spacing w:after="0" w:line="288" w:lineRule="atLeast"/>
        <w:textAlignment w:val="baseline"/>
        <w:rPr>
          <w:rFonts w:ascii="Times New Roman" w:eastAsia="Times New Roman" w:hAnsi="Times New Roman" w:cs="Times New Roman"/>
          <w:color w:val="333333"/>
          <w:sz w:val="27"/>
          <w:szCs w:val="27"/>
          <w:bdr w:val="none" w:sz="0" w:space="0" w:color="auto" w:frame="1"/>
        </w:rPr>
      </w:pPr>
      <w:r w:rsidRPr="00171C9C">
        <w:rPr>
          <w:rFonts w:ascii="Times New Roman" w:eastAsia="Times New Roman" w:hAnsi="Times New Roman" w:cs="Times New Roman"/>
          <w:b/>
          <w:bCs/>
          <w:color w:val="333333"/>
          <w:sz w:val="27"/>
          <w:szCs w:val="27"/>
          <w:bdr w:val="none" w:sz="0" w:space="0" w:color="auto" w:frame="1"/>
        </w:rPr>
        <w:t>Таблица 3.14. </w:t>
      </w:r>
      <w:r w:rsidRPr="00171C9C">
        <w:rPr>
          <w:rFonts w:ascii="Times New Roman" w:eastAsia="Times New Roman" w:hAnsi="Times New Roman" w:cs="Times New Roman"/>
          <w:color w:val="333333"/>
          <w:sz w:val="27"/>
          <w:szCs w:val="27"/>
          <w:bdr w:val="none" w:sz="0" w:space="0" w:color="auto" w:frame="1"/>
        </w:rPr>
        <w:t>Стратификация сердечно-сосудистого риска</w:t>
      </w:r>
    </w:p>
    <w:p w:rsidR="00171C9C" w:rsidRPr="00171C9C" w:rsidRDefault="00171C9C" w:rsidP="00171C9C">
      <w:pPr>
        <w:shd w:val="clear" w:color="auto" w:fill="FFFFFF"/>
        <w:spacing w:after="0" w:line="288" w:lineRule="atLeast"/>
        <w:textAlignment w:val="baseline"/>
        <w:rPr>
          <w:rFonts w:ascii="Times New Roman" w:eastAsia="Times New Roman" w:hAnsi="Times New Roman" w:cs="Times New Roman"/>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36"/>
        <w:gridCol w:w="1691"/>
        <w:gridCol w:w="1691"/>
        <w:gridCol w:w="1549"/>
        <w:gridCol w:w="1549"/>
        <w:gridCol w:w="1549"/>
      </w:tblGrid>
      <w:tr w:rsidR="00171C9C" w:rsidRPr="00171C9C" w:rsidTr="00171C9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Другие ФР, ПОМ или заболевания</w:t>
            </w:r>
          </w:p>
        </w:t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Нормальное САД 120-129 или</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ДАД 80-24</w:t>
            </w:r>
          </w:p>
        </w:t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Высокое нормальное САД 130-139 или ДАД 85-89</w:t>
            </w:r>
          </w:p>
        </w:t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Артериальная гипертензия 1-й степени</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САД 130-139</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или ДАД 85-89</w:t>
            </w:r>
          </w:p>
        </w:t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Артериальная гипертензия 2-й степени</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САД 140-159 или</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ДАД 90-99</w:t>
            </w:r>
          </w:p>
        </w:tc>
        <w:tc>
          <w:tcPr>
            <w:tcW w:w="0" w:type="auto"/>
            <w:vAlign w:val="bottom"/>
            <w:hideMark/>
          </w:tcPr>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Артериальная гипертензия 3-й степени САД ≥180</w:t>
            </w:r>
          </w:p>
          <w:p w:rsidR="00171C9C" w:rsidRPr="00171C9C" w:rsidRDefault="00171C9C" w:rsidP="00171C9C">
            <w:pPr>
              <w:spacing w:after="0" w:line="288" w:lineRule="atLeast"/>
              <w:textAlignment w:val="baseline"/>
              <w:rPr>
                <w:rFonts w:ascii="Times New Roman" w:eastAsia="Times New Roman" w:hAnsi="Times New Roman" w:cs="Times New Roman"/>
                <w:sz w:val="24"/>
                <w:szCs w:val="24"/>
              </w:rPr>
            </w:pPr>
            <w:r w:rsidRPr="00171C9C">
              <w:rPr>
                <w:rFonts w:ascii="Times New Roman" w:eastAsia="Times New Roman" w:hAnsi="Times New Roman" w:cs="Times New Roman"/>
                <w:b/>
                <w:bCs/>
                <w:sz w:val="24"/>
                <w:szCs w:val="24"/>
                <w:bdr w:val="none" w:sz="0" w:space="0" w:color="auto" w:frame="1"/>
              </w:rPr>
              <w:t>или ДАД ≥110</w:t>
            </w:r>
          </w:p>
        </w:tc>
      </w:tr>
      <w:tr w:rsidR="00171C9C" w:rsidRPr="00171C9C" w:rsidTr="00171C9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Нет других ФР</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Незначительный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Незначительный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Низкий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Умеренный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Высокий риск</w:t>
            </w:r>
          </w:p>
        </w:tc>
      </w:tr>
      <w:tr w:rsidR="00171C9C" w:rsidRPr="00171C9C" w:rsidTr="00171C9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1-2 ФР</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Низкий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Низкий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Умеренный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Умеренный риск</w:t>
            </w:r>
          </w:p>
        </w:tc>
        <w:tc>
          <w:tcPr>
            <w:tcW w:w="0" w:type="auto"/>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rPr>
            </w:pPr>
            <w:r w:rsidRPr="00171C9C">
              <w:rPr>
                <w:rFonts w:ascii="inherit" w:eastAsia="Times New Roman" w:hAnsi="inherit" w:cs="Times New Roman"/>
                <w:sz w:val="24"/>
                <w:szCs w:val="24"/>
                <w:bdr w:val="none" w:sz="0" w:space="0" w:color="auto" w:frame="1"/>
              </w:rPr>
              <w:t>Очень высокий риск</w:t>
            </w:r>
          </w:p>
        </w:tc>
      </w:tr>
      <w:tr w:rsidR="00171C9C" w:rsidRPr="00171C9C" w:rsidTr="00171C9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3 или более ФР, МС, ПОМ или диабет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Умеренный 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 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 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 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r>
      <w:tr w:rsidR="00171C9C" w:rsidRPr="00171C9C" w:rsidTr="00171C9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Развившееся СС или почечное заболевание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Очень</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высокий</w:t>
            </w:r>
          </w:p>
          <w:p w:rsidR="00171C9C" w:rsidRPr="00171C9C" w:rsidRDefault="00171C9C" w:rsidP="00171C9C">
            <w:pPr>
              <w:spacing w:after="0" w:line="288" w:lineRule="atLeast"/>
              <w:textAlignment w:val="baseline"/>
              <w:rPr>
                <w:rFonts w:ascii="inherit" w:eastAsia="Times New Roman" w:hAnsi="inherit" w:cs="Times New Roman"/>
                <w:sz w:val="24"/>
                <w:szCs w:val="24"/>
                <w:bdr w:val="none" w:sz="0" w:space="0" w:color="auto" w:frame="1"/>
              </w:rPr>
            </w:pPr>
            <w:r w:rsidRPr="00171C9C">
              <w:rPr>
                <w:rFonts w:ascii="inherit" w:eastAsia="Times New Roman" w:hAnsi="inherit" w:cs="Times New Roman"/>
                <w:sz w:val="24"/>
                <w:szCs w:val="24"/>
                <w:bdr w:val="none" w:sz="0" w:space="0" w:color="auto" w:frame="1"/>
              </w:rPr>
              <w:t>риск</w:t>
            </w:r>
          </w:p>
        </w:tc>
      </w:tr>
    </w:tbl>
    <w:p w:rsidR="00171C9C" w:rsidRDefault="00171C9C"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b/>
          <w:bCs/>
          <w:color w:val="333333"/>
          <w:sz w:val="27"/>
          <w:szCs w:val="27"/>
          <w:bdr w:val="none" w:sz="0" w:space="0" w:color="auto" w:frame="1"/>
        </w:rPr>
        <w:t>Примечание: </w:t>
      </w:r>
      <w:r w:rsidRPr="00171C9C">
        <w:rPr>
          <w:color w:val="333333"/>
          <w:sz w:val="27"/>
          <w:szCs w:val="27"/>
          <w:bdr w:val="none" w:sz="0" w:space="0" w:color="auto" w:frame="1"/>
        </w:rPr>
        <w:t>САД - систолическое артериальное давление; ДАД - диастолическое артериальное давление; СС - сердечно-сосудистое; ПОМ - субклиническое поражение органов-мишеней; МС - метаболический синдром. Низкий, умеренный, высокий и очень высокий риск означает 10-летний риск развития СС фатального или нефатального события; ФР - фатальный риск</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b/>
          <w:bCs/>
          <w:color w:val="333333"/>
          <w:sz w:val="27"/>
          <w:szCs w:val="27"/>
          <w:bdr w:val="none" w:sz="0" w:space="0" w:color="auto" w:frame="1"/>
        </w:rPr>
        <w:t>Физическая активность. </w:t>
      </w:r>
      <w:r w:rsidRPr="00171C9C">
        <w:rPr>
          <w:color w:val="333333"/>
          <w:sz w:val="27"/>
          <w:szCs w:val="27"/>
          <w:bdr w:val="none" w:sz="0" w:space="0" w:color="auto" w:frame="1"/>
        </w:rPr>
        <w:t>Цель повышения физической активности - расширение адаптационных возможностей организма и, следовательно, улучшение состояния здоровья благодаря достижению достаточного уровня физической тренированности, увеличению выносливости организма, а также гибкости, координации движений и мышечной силы.</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i/>
          <w:iCs/>
          <w:color w:val="333333"/>
          <w:sz w:val="27"/>
          <w:szCs w:val="27"/>
          <w:bdr w:val="none" w:sz="0" w:space="0" w:color="auto" w:frame="1"/>
        </w:rPr>
        <w:t>Выносливость </w:t>
      </w:r>
      <w:r w:rsidRPr="00171C9C">
        <w:rPr>
          <w:color w:val="333333"/>
          <w:sz w:val="27"/>
          <w:szCs w:val="27"/>
          <w:bdr w:val="none" w:sz="0" w:space="0" w:color="auto" w:frame="1"/>
        </w:rPr>
        <w:t>развивается только при занятиях аэробными упражнениями, т.к. именно они тренируют способность тканей активно поглощать и усваивать кислород.</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i/>
          <w:iCs/>
          <w:color w:val="333333"/>
          <w:sz w:val="27"/>
          <w:szCs w:val="27"/>
          <w:bdr w:val="none" w:sz="0" w:space="0" w:color="auto" w:frame="1"/>
        </w:rPr>
        <w:t>Мышечная сила </w:t>
      </w:r>
      <w:r w:rsidRPr="00171C9C">
        <w:rPr>
          <w:color w:val="333333"/>
          <w:sz w:val="27"/>
          <w:szCs w:val="27"/>
          <w:bdr w:val="none" w:sz="0" w:space="0" w:color="auto" w:frame="1"/>
        </w:rPr>
        <w:t>развивается при динамических, силовых (изометрических) нагрузках, выполняемых в медленном и среднем темпе. Это могут быть занятия на тренажерах, с отягощениями 2-3 раза в неделю. Мышечная сила наращивается при занятиях в изокинетиче-ском режиме. Упражнения для формирования качества силы выполняются сериями с различным количеством подходов.</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i/>
          <w:iCs/>
          <w:color w:val="333333"/>
          <w:sz w:val="27"/>
          <w:szCs w:val="27"/>
          <w:bdr w:val="none" w:sz="0" w:space="0" w:color="auto" w:frame="1"/>
        </w:rPr>
        <w:t>Гибкость (подвижность) </w:t>
      </w:r>
      <w:r w:rsidRPr="00171C9C">
        <w:rPr>
          <w:color w:val="333333"/>
          <w:sz w:val="27"/>
          <w:szCs w:val="27"/>
          <w:bdr w:val="none" w:sz="0" w:space="0" w:color="auto" w:frame="1"/>
        </w:rPr>
        <w:t>развивается благодаря включению в программу упражнений на «растягивание мышц» в медленном и среднем темпе (без болевых ощущений).</w:t>
      </w:r>
    </w:p>
    <w:p w:rsidR="00171C9C" w:rsidRDefault="00171C9C" w:rsidP="00171C9C">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171C9C">
        <w:rPr>
          <w:color w:val="333333"/>
          <w:sz w:val="27"/>
          <w:szCs w:val="27"/>
          <w:bdr w:val="none" w:sz="0" w:space="0" w:color="auto" w:frame="1"/>
        </w:rPr>
        <w:t xml:space="preserve">Наиболее распространенными аэробными упражнениями являются ходьба, дозированный бег, плавание, езда на велосипеде, ходьба на лыжах, ритмическая гимнастика, аэробные танцы. Главное при проведении занятий - чтобы </w:t>
      </w:r>
      <w:r w:rsidRPr="00171C9C">
        <w:rPr>
          <w:color w:val="333333"/>
          <w:sz w:val="27"/>
          <w:szCs w:val="27"/>
          <w:bdr w:val="none" w:sz="0" w:space="0" w:color="auto" w:frame="1"/>
        </w:rPr>
        <w:lastRenderedPageBreak/>
        <w:t>интенсивность и длительность упражнения обеспечивали адекватный аэробный режим (20-30 мин 3-4 раза в нед</w:t>
      </w:r>
      <w:r>
        <w:rPr>
          <w:rFonts w:ascii="Arial" w:hAnsi="Arial" w:cs="Arial"/>
          <w:color w:val="333333"/>
          <w:sz w:val="27"/>
          <w:szCs w:val="27"/>
          <w:bdr w:val="none" w:sz="0" w:space="0" w:color="auto" w:frame="1"/>
        </w:rPr>
        <w:t>).</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Аэробной физической активности, которая затрагивает крупные мышечные группы, сопутствует усиление обмена веществ, что сопровождается значительным учащением пульса. Именно аэробные нагрузки повышают поглощение кислорода и снабжение им тканей и органов человека. Чем больше тренируется система доставки кислорода (Оганов Р.Г.) - дыхательные мышцы, глубина дыхания, состояние бронхиального дерева, проницаемость и васкуляри-зация альвеол легких, концентрация гемоглобина в крови, скорость кровотока, ударный объем сердца, кровоснабжение тканей, развитие капиллярной сети, активность окислительно-восстановительных ферментов клетки, - тем лучше органы и ткани снабжаются кислородом в дальнейшем (в состоянии покоя).</w:t>
      </w:r>
    </w:p>
    <w:p w:rsidR="00171C9C" w:rsidRDefault="000D7D4D" w:rsidP="00171C9C">
      <w:pPr>
        <w:shd w:val="clear" w:color="auto" w:fill="FFFFFF"/>
        <w:textAlignment w:val="baseline"/>
        <w:rPr>
          <w:rFonts w:ascii="Arial" w:hAnsi="Arial" w:cs="Arial"/>
          <w:color w:val="333333"/>
          <w:sz w:val="27"/>
          <w:szCs w:val="27"/>
        </w:rPr>
      </w:pPr>
      <w:hyperlink r:id="rId159" w:history="1">
        <w:r w:rsidR="00171C9C">
          <w:rPr>
            <w:rStyle w:val="a3"/>
            <w:rFonts w:ascii="inherit" w:hAnsi="inherit" w:cs="Arial"/>
            <w:sz w:val="2"/>
            <w:szCs w:val="2"/>
            <w:u w:val="none"/>
            <w:bdr w:val="none" w:sz="0" w:space="0" w:color="auto" w:frame="1"/>
          </w:rPr>
          <w:t>Поставить закладку</w:t>
        </w:r>
      </w:hyperlink>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Тренирующий режим для пациентов с АГ - работа в зоне тренирующего действия нагрузки (50-75% возрастной ЧСС); более низкая нагрузка не влияет на сердечно-сосудистую систему, большая нагрузка опасна!</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Программа тренирующих занятий </w:t>
      </w:r>
      <w:r>
        <w:rPr>
          <w:rFonts w:ascii="inherit" w:hAnsi="inherit" w:cs="Arial"/>
          <w:color w:val="333333"/>
          <w:sz w:val="27"/>
          <w:szCs w:val="27"/>
          <w:bdr w:val="none" w:sz="0" w:space="0" w:color="auto" w:frame="1"/>
        </w:rPr>
        <w:t>состоит из трех периодов. - </w:t>
      </w:r>
      <w:r>
        <w:rPr>
          <w:rFonts w:ascii="inherit" w:hAnsi="inherit" w:cs="Arial"/>
          <w:b/>
          <w:bCs/>
          <w:color w:val="333333"/>
          <w:sz w:val="27"/>
          <w:szCs w:val="27"/>
          <w:bdr w:val="none" w:sz="0" w:space="0" w:color="auto" w:frame="1"/>
        </w:rPr>
        <w:t>Вводно-адаптационный, </w:t>
      </w:r>
      <w:r>
        <w:rPr>
          <w:rFonts w:ascii="inherit" w:hAnsi="inherit" w:cs="Arial"/>
          <w:color w:val="333333"/>
          <w:sz w:val="27"/>
          <w:szCs w:val="27"/>
          <w:bdr w:val="none" w:sz="0" w:space="0" w:color="auto" w:frame="1"/>
        </w:rPr>
        <w:t>или подготовительный (6-8 нед). Задачи:</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адаптация организма к начальному режиму физических нагрузок;</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укрепление ОДА;</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овладение навыками расслабления мышц, рациональным дыханием, самоконтролем.</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w:t>
      </w:r>
      <w:r w:rsidRPr="00171C9C">
        <w:rPr>
          <w:b/>
          <w:bCs/>
          <w:color w:val="333333"/>
          <w:sz w:val="27"/>
          <w:szCs w:val="27"/>
          <w:bdr w:val="none" w:sz="0" w:space="0" w:color="auto" w:frame="1"/>
        </w:rPr>
        <w:t>Основной тренировочный </w:t>
      </w:r>
      <w:r w:rsidRPr="00171C9C">
        <w:rPr>
          <w:color w:val="333333"/>
          <w:sz w:val="27"/>
          <w:szCs w:val="27"/>
          <w:bdr w:val="none" w:sz="0" w:space="0" w:color="auto" w:frame="1"/>
        </w:rPr>
        <w:t>(до 40 нед). Задачи: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адаптация организма к тренирующим аэробным нагрузкам, дальнейшее повышение функциональных возможностей организма;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закрепление усвоенных навыков выполнения упражнений различной направленности.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w:t>
      </w:r>
      <w:r w:rsidRPr="00171C9C">
        <w:rPr>
          <w:b/>
          <w:bCs/>
          <w:color w:val="333333"/>
          <w:sz w:val="27"/>
          <w:szCs w:val="27"/>
          <w:bdr w:val="none" w:sz="0" w:space="0" w:color="auto" w:frame="1"/>
        </w:rPr>
        <w:t>Спортивно-оздоровительный, </w:t>
      </w:r>
      <w:r w:rsidRPr="00171C9C">
        <w:rPr>
          <w:color w:val="333333"/>
          <w:sz w:val="27"/>
          <w:szCs w:val="27"/>
          <w:bdr w:val="none" w:sz="0" w:space="0" w:color="auto" w:frame="1"/>
        </w:rPr>
        <w:t>или поддерживающий (без ограничения продолжительности). Задача периода - поддержание достигнутого уровня физических качеств и функциональных возможностей организма.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Продолжительность тренировки в 1-м периоде составляет 45-60 мин, во 2-м и 3-м периодах - 45-90 мин.</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В программах физических тренировок применяют упражнения, корригирующие патологические изменения в мышцах: расслабление и ПИР мышц верхних конечностей, плечевого пояса, грудной клетки и других, напряжение которых выявлено при функциональном мышечном тестировании.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В целях повышения аэробной производительности организма и повышения, таким образом, его выносливости используют изотонические движения циклического характера (ходьба, бег, ходьба на лыжах, велотренировки). Тренировки должны быть регулярными и повторяться 4-5 раз в неделю при продолжительности их 20-30 мин или 2-3 раза в неделю по 40-60 мин.</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171C9C">
        <w:rPr>
          <w:color w:val="333333"/>
          <w:sz w:val="27"/>
          <w:szCs w:val="27"/>
          <w:bdr w:val="none" w:sz="0" w:space="0" w:color="auto" w:frame="1"/>
        </w:rPr>
        <w:t>Существуют различные способы оценки тренированности людей. Наиболее распространенные и надежные -</w:t>
      </w:r>
      <w:r w:rsidRPr="00171C9C">
        <w:rPr>
          <w:rFonts w:ascii="inherit" w:hAnsi="inherit" w:cs="Arial"/>
          <w:color w:val="333333"/>
          <w:sz w:val="27"/>
          <w:szCs w:val="27"/>
          <w:bdr w:val="none" w:sz="0" w:space="0" w:color="auto" w:frame="1"/>
        </w:rPr>
        <w:t xml:space="preserve"> </w:t>
      </w:r>
      <w:r>
        <w:rPr>
          <w:rFonts w:ascii="inherit" w:hAnsi="inherit" w:cs="Arial"/>
          <w:color w:val="333333"/>
          <w:sz w:val="27"/>
          <w:szCs w:val="27"/>
          <w:bdr w:val="none" w:sz="0" w:space="0" w:color="auto" w:frame="1"/>
        </w:rPr>
        <w:t>тесты для оценки индивидуального уровня физического состояния на велоэргометре и тред-миле (регистрация пульса, АД, ЭКГ в покое и при высокоинтенсивной работе), ступенчатый тест (подъем-спуск на ступеньку в определенном ритме за заданное время с регистрацией АД, ЧСС и частоты дыхания).</w:t>
      </w:r>
    </w:p>
    <w:p w:rsidR="00171C9C" w:rsidRDefault="000D7D4D" w:rsidP="00171C9C">
      <w:pPr>
        <w:shd w:val="clear" w:color="auto" w:fill="FFFFFF"/>
        <w:textAlignment w:val="baseline"/>
        <w:rPr>
          <w:rFonts w:ascii="Arial" w:hAnsi="Arial" w:cs="Arial"/>
          <w:color w:val="333333"/>
          <w:sz w:val="27"/>
          <w:szCs w:val="27"/>
        </w:rPr>
      </w:pPr>
      <w:hyperlink r:id="rId160" w:history="1">
        <w:r w:rsidR="00171C9C">
          <w:rPr>
            <w:rStyle w:val="a3"/>
            <w:rFonts w:ascii="inherit" w:hAnsi="inherit" w:cs="Arial"/>
            <w:sz w:val="2"/>
            <w:szCs w:val="2"/>
            <w:u w:val="none"/>
            <w:bdr w:val="none" w:sz="0" w:space="0" w:color="auto" w:frame="1"/>
          </w:rPr>
          <w:t>Поставить закладку</w:t>
        </w:r>
      </w:hyperlink>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b/>
          <w:bCs/>
          <w:color w:val="333333"/>
          <w:sz w:val="27"/>
          <w:szCs w:val="27"/>
          <w:bdr w:val="none" w:sz="0" w:space="0" w:color="auto" w:frame="1"/>
        </w:rPr>
        <w:lastRenderedPageBreak/>
        <w:t>Показателями эффективности </w:t>
      </w:r>
      <w:r>
        <w:rPr>
          <w:rFonts w:ascii="inherit" w:hAnsi="inherit" w:cs="Arial"/>
          <w:color w:val="333333"/>
          <w:sz w:val="27"/>
          <w:szCs w:val="27"/>
          <w:bdr w:val="none" w:sz="0" w:space="0" w:color="auto" w:frame="1"/>
        </w:rPr>
        <w:t xml:space="preserve">тренирующих воздействий и улучшения здоровья пациентов с мягкой и умеренной АГ являются: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урежение пульса;</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более быстрое восстановление ЧСС до исходного уровня после</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 xml:space="preserve">занятий (приблизительно в течение 10 мин);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 тенденция к снижению и стабилизации АД;</w:t>
      </w:r>
    </w:p>
    <w:p w:rsidR="00171C9C" w:rsidRP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 - возможность постепенного увеличения физической нагрузки</w:t>
      </w:r>
      <w:r>
        <w:rPr>
          <w:rFonts w:ascii="inherit" w:hAnsi="inherit" w:cs="Arial"/>
          <w:color w:val="333333"/>
          <w:sz w:val="27"/>
          <w:szCs w:val="27"/>
        </w:rPr>
        <w:t xml:space="preserve"> </w:t>
      </w:r>
      <w:r>
        <w:rPr>
          <w:rFonts w:ascii="inherit" w:hAnsi="inherit" w:cs="Arial"/>
          <w:color w:val="333333"/>
          <w:sz w:val="27"/>
          <w:szCs w:val="27"/>
          <w:bdr w:val="none" w:sz="0" w:space="0" w:color="auto" w:frame="1"/>
        </w:rPr>
        <w:t xml:space="preserve">без увеличения утомляемости;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 улучшение сна, настроения, самочувствия</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Противопоказания к назначению нагрузок: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 xml:space="preserve">- тяжелая форма гипертонической болезни; </w:t>
      </w:r>
    </w:p>
    <w:p w:rsidR="00171C9C" w:rsidRP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состояние после криза или резкого снижения АД с ухудшением</w:t>
      </w:r>
      <w:r>
        <w:rPr>
          <w:rFonts w:ascii="inherit" w:hAnsi="inherit" w:cs="Arial"/>
          <w:color w:val="333333"/>
          <w:sz w:val="27"/>
          <w:szCs w:val="27"/>
        </w:rPr>
        <w:t xml:space="preserve"> </w:t>
      </w:r>
      <w:r>
        <w:rPr>
          <w:rFonts w:ascii="inherit" w:hAnsi="inherit" w:cs="Arial"/>
          <w:color w:val="333333"/>
          <w:sz w:val="27"/>
          <w:szCs w:val="27"/>
          <w:bdr w:val="none" w:sz="0" w:space="0" w:color="auto" w:frame="1"/>
        </w:rPr>
        <w:t xml:space="preserve">общего состояния больного;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тяжелая форма сердечной недостаточности.</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Внимание! </w:t>
      </w:r>
      <w:r>
        <w:rPr>
          <w:rFonts w:ascii="inherit" w:hAnsi="inherit" w:cs="Arial"/>
          <w:color w:val="333333"/>
          <w:sz w:val="27"/>
          <w:szCs w:val="27"/>
          <w:bdr w:val="none" w:sz="0" w:space="0" w:color="auto" w:frame="1"/>
        </w:rPr>
        <w:t>Лица с тяжелой степенью АГ должны заниматься только ЛФК (индивидуальным или малогрупповым методом).</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r>
        <w:rPr>
          <w:rFonts w:ascii="inherit" w:hAnsi="inherit" w:cs="Arial"/>
          <w:b/>
          <w:bCs/>
          <w:color w:val="333333"/>
          <w:sz w:val="27"/>
          <w:szCs w:val="27"/>
          <w:bdr w:val="none" w:sz="0" w:space="0" w:color="auto" w:frame="1"/>
        </w:rPr>
        <w:t>Массаж.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Задачи - снизить АД, уменьшить головную боль, способствовать нормализации психоэмоционального состояния.</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План массажа: воздействовать на паравертебральные зоны шейных и верхнегрудных спинномозговых сегментов С</w:t>
      </w:r>
      <w:r>
        <w:rPr>
          <w:rFonts w:ascii="inherit" w:hAnsi="inherit" w:cs="Arial"/>
          <w:color w:val="333333"/>
          <w:sz w:val="27"/>
          <w:szCs w:val="27"/>
          <w:bdr w:val="none" w:sz="0" w:space="0" w:color="auto" w:frame="1"/>
          <w:vertAlign w:val="subscript"/>
        </w:rPr>
        <w:t>7</w:t>
      </w:r>
      <w:r>
        <w:rPr>
          <w:rFonts w:ascii="inherit" w:hAnsi="inherit" w:cs="Arial"/>
          <w:color w:val="333333"/>
          <w:sz w:val="27"/>
          <w:szCs w:val="27"/>
          <w:bdr w:val="none" w:sz="0" w:space="0" w:color="auto" w:frame="1"/>
        </w:rPr>
        <w:t>-С</w:t>
      </w:r>
      <w:r>
        <w:rPr>
          <w:rFonts w:ascii="inherit" w:hAnsi="inherit" w:cs="Arial"/>
          <w:color w:val="333333"/>
          <w:sz w:val="27"/>
          <w:szCs w:val="27"/>
          <w:bdr w:val="none" w:sz="0" w:space="0" w:color="auto" w:frame="1"/>
          <w:vertAlign w:val="subscript"/>
        </w:rPr>
        <w:t>2</w:t>
      </w:r>
      <w:r>
        <w:rPr>
          <w:rFonts w:ascii="inherit" w:hAnsi="inherit" w:cs="Arial"/>
          <w:color w:val="333333"/>
          <w:sz w:val="27"/>
          <w:szCs w:val="27"/>
          <w:bdr w:val="none" w:sz="0" w:space="0" w:color="auto" w:frame="1"/>
        </w:rPr>
        <w:t> и Th</w:t>
      </w:r>
      <w:r>
        <w:rPr>
          <w:rFonts w:ascii="inherit" w:hAnsi="inherit" w:cs="Arial"/>
          <w:color w:val="333333"/>
          <w:sz w:val="27"/>
          <w:szCs w:val="27"/>
          <w:bdr w:val="none" w:sz="0" w:space="0" w:color="auto" w:frame="1"/>
          <w:vertAlign w:val="subscript"/>
        </w:rPr>
        <w:t>5</w:t>
      </w:r>
      <w:r>
        <w:rPr>
          <w:rFonts w:ascii="inherit" w:hAnsi="inherit" w:cs="Arial"/>
          <w:color w:val="333333"/>
          <w:sz w:val="27"/>
          <w:szCs w:val="27"/>
          <w:bdr w:val="none" w:sz="0" w:space="0" w:color="auto" w:frame="1"/>
        </w:rPr>
        <w:t>-Th</w:t>
      </w:r>
      <w:r>
        <w:rPr>
          <w:rFonts w:ascii="inherit" w:hAnsi="inherit" w:cs="Arial"/>
          <w:color w:val="333333"/>
          <w:sz w:val="27"/>
          <w:szCs w:val="27"/>
          <w:bdr w:val="none" w:sz="0" w:space="0" w:color="auto" w:frame="1"/>
          <w:vertAlign w:val="subscript"/>
        </w:rPr>
        <w:t>1</w:t>
      </w:r>
      <w:r>
        <w:rPr>
          <w:rFonts w:ascii="inherit" w:hAnsi="inherit" w:cs="Arial"/>
          <w:color w:val="333333"/>
          <w:sz w:val="27"/>
          <w:szCs w:val="27"/>
          <w:bdr w:val="none" w:sz="0" w:space="0" w:color="auto" w:frame="1"/>
        </w:rPr>
        <w:t>. Массаж головы, воротниковой зоны (задняя поверхность шеи, над-плечья, верхняя часть спины до уровня 4 грудного позвонка, передняя поверхность грудной клетки до 2 ребра). Основные приемы</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массажа - поглаживание и растирание. Установлено, что после однократной процедуры массажа АД снижается на 15-20 мм рт.ст., ДАД - на 10-15 мм рт.ст. Этот эффект проявляется через 5-20 мин. В сочетании с медикаментозным лечением и аэробными нагрузками массаж способствует ускорению снижения и стабилизации АД. Продолжительность - 15-20 мин, на курс 10-15 процедур: ежедневно у больных АГ 1 стадии и через день у больных АГ 2-3 стадии.</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r>
        <w:rPr>
          <w:rFonts w:ascii="inherit" w:hAnsi="inherit" w:cs="Arial"/>
          <w:b/>
          <w:bCs/>
          <w:color w:val="333333"/>
          <w:sz w:val="27"/>
          <w:szCs w:val="27"/>
          <w:bdr w:val="none" w:sz="0" w:space="0" w:color="auto" w:frame="1"/>
        </w:rPr>
        <w:t>Физиотерапия. </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Физические факторы направлены на купирование головной боли методами, усиливающими тормозные процессы в ЦНС (седативные методы), коррекцию АГ (гипотензивные методы), снижение активности симпатикоадреналовой системы (вегетокор-ригирующие методы) и коррекцию почечно-объемного механизма регуляции АД.</w:t>
      </w:r>
    </w:p>
    <w:p w:rsidR="00171C9C" w:rsidRDefault="000D7D4D" w:rsidP="00171C9C">
      <w:pPr>
        <w:shd w:val="clear" w:color="auto" w:fill="FFFFFF"/>
        <w:textAlignment w:val="baseline"/>
        <w:rPr>
          <w:rFonts w:ascii="Arial" w:hAnsi="Arial" w:cs="Arial"/>
          <w:color w:val="333333"/>
          <w:sz w:val="27"/>
          <w:szCs w:val="27"/>
        </w:rPr>
      </w:pPr>
      <w:hyperlink r:id="rId161" w:history="1">
        <w:r w:rsidR="00171C9C">
          <w:rPr>
            <w:rStyle w:val="a3"/>
            <w:rFonts w:ascii="inherit" w:hAnsi="inherit" w:cs="Arial"/>
            <w:sz w:val="2"/>
            <w:szCs w:val="2"/>
            <w:u w:val="none"/>
            <w:bdr w:val="none" w:sz="0" w:space="0" w:color="auto" w:frame="1"/>
          </w:rPr>
          <w:t>Поставить закладку</w:t>
        </w:r>
      </w:hyperlink>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Питание. </w:t>
      </w:r>
      <w:r>
        <w:rPr>
          <w:rFonts w:ascii="inherit" w:hAnsi="inherit" w:cs="Arial"/>
          <w:color w:val="333333"/>
          <w:sz w:val="27"/>
          <w:szCs w:val="27"/>
          <w:bdr w:val="none" w:sz="0" w:space="0" w:color="auto" w:frame="1"/>
        </w:rPr>
        <w:t>При режиме питания необходимо соблюдать два основных принципа:</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энрергетическая сбалансированность;</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полноценность по содержанию пищевых веществ, разнообразие. Диетические рекомендации при АГ должны быть направлены в первую очередь на: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Нормализацию избыточной массы тела, на профилактику повышения массы тела при нормальной массе, на коррекцию нарушений липидного обмена.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Коррекцию электролитных нарушений и контроль водно-электролитного обмена, т.к. именно накопление солей натрия в стенках сосудов вызывает повреждающий эффект и оказывает отрицательное влияние на тонус сосудов. Недостаточное содержание в диете солей калия, магния и кальция ухудшает положение.</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lastRenderedPageBreak/>
        <w:t>- Создание наиболее благоприятных условий для функционального состояния почек, что также достигается ограничением поваренной соли и уменьшением свободной жидкости.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Укрепление стенок сосудов. Необходимо стараться снизить уровень холестерина и других липидов, которые откладываются в стенках сосудов и формируют «бляшки». Для укрепления стенок сосудов важное значение имеют также витамины С, рутин и минеральные вещества - кальций и магний.</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Положительное влияние на сердечную мышцу. Уменьшение содержания калия в клетках сердечной мышцы нарушает его функцию. Поэтому, помимо витаминов-антиоксидантов (бета-каротин, витамин Е, С, селен), которые улучшают функцию миокарда, необходимо подумать об увеличении калия в диете.</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Профилактику нарушений углеводного обмена; осуществление контроля содержания простых видов сахара (например, сладкие напитки, джем, мед и просто сахар).</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b/>
          <w:bCs/>
          <w:color w:val="333333"/>
          <w:sz w:val="27"/>
          <w:szCs w:val="27"/>
          <w:bdr w:val="none" w:sz="0" w:space="0" w:color="auto" w:frame="1"/>
        </w:rPr>
        <w:t>Основные требования </w:t>
      </w:r>
      <w:r>
        <w:rPr>
          <w:rFonts w:ascii="inherit" w:hAnsi="inherit" w:cs="Arial"/>
          <w:color w:val="333333"/>
          <w:sz w:val="27"/>
          <w:szCs w:val="27"/>
          <w:bdr w:val="none" w:sz="0" w:space="0" w:color="auto" w:frame="1"/>
        </w:rPr>
        <w:t>к построению рациона при АГ (Оганов Р.Г.): - снижение калорийности рациона; - ограничение поваренной соли; - ограничение животных жиров и холестерина; - повышение содержания фосфолипидов; - увеличение ω3-жирных кислот из рыб; - больше витаминов РР, С, Р, В6, Е; - обогащение рациона солями калия, магния и кальция; - увеличение в диете пищевых волокон; - включение продуктов моря.</w:t>
      </w:r>
    </w:p>
    <w:p w:rsidR="00171C9C" w:rsidRDefault="009836AE" w:rsidP="00171C9C">
      <w:pPr>
        <w:shd w:val="clear" w:color="auto" w:fill="FFFFFF"/>
        <w:textAlignment w:val="baseline"/>
        <w:rPr>
          <w:rFonts w:ascii="Arial" w:hAnsi="Arial" w:cs="Arial"/>
          <w:color w:val="333333"/>
          <w:sz w:val="27"/>
          <w:szCs w:val="27"/>
        </w:rPr>
      </w:pPr>
      <w:r>
        <w:rPr>
          <w:rFonts w:ascii="Arial" w:hAnsi="Arial" w:cs="Arial"/>
          <w:color w:val="333333"/>
          <w:sz w:val="27"/>
          <w:szCs w:val="27"/>
        </w:rPr>
        <w:t xml:space="preserve"> </w:t>
      </w:r>
    </w:p>
    <w:p w:rsidR="00171C9C" w:rsidRDefault="00171C9C" w:rsidP="0067763E">
      <w:pPr>
        <w:pStyle w:val="txt"/>
        <w:shd w:val="clear" w:color="auto" w:fill="FFFFFF"/>
        <w:spacing w:before="0" w:beforeAutospacing="0" w:after="0" w:afterAutospacing="0" w:line="288" w:lineRule="atLeast"/>
        <w:jc w:val="center"/>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3.6. АРТЕРИАЛЬНАЯ ГИПОТЕНЗИЯ</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Артериальная гипотензия - снижение АД. АД 99/60 мм рт.ст. у мужчин и 95/60 мм рт.ст. у женщин - граница нормы при хорошем самочувствии и полноценной работоспособности.</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Лечение артериальной гипотензии в большинстве случаев симптоматическое на фоне целенаправленной комплексной терапии основного патологического процесса (часто экстренного). При первичной артериальной гипотензии желательно спать с приподнятым ножным концом кровати (для уменьшения ночного диуреза), избегать длительного воздействия повышенной температуры (дилатация сосудов кожи способствует снижению АД), необходимо полноценное и разнообразное питание.</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Общие задачи восстановительного лечения.</w:t>
      </w:r>
    </w:p>
    <w:p w:rsidR="00171C9C" w:rsidRDefault="00171C9C" w:rsidP="00171C9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Нормализация процессов возбуждения и торможения в коре головного мозга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Установление и упрочение новых условно-рефлекторных связей (моторно-висцеральных и висцеромоторных).</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Нормализация и выработка прессорной направленности в регуляции нервно-сосудистых процессов.</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Специальные задачи восстановительного лечения.</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Тренировка всех органов и систем, особенно сердечно-сосудистой и мышечной; повышение сократительной способности миокарда; нормализация сосудистого тонуса; активизация экстракардиальных факторов кровообращения.</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Повышение мышечного тонуса, обменных процессов.</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Улучшение психоэмоционального тонуса больного. Пациентам со сниженной общей реактивностью организма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lastRenderedPageBreak/>
        <w:t>и наклонностью к атоническим реакциям рекомендована физическая нагрузка средней интенсивности. В качестве специальных упражнений используют движения, способствующие повышению общего тонуса и тонуса сосудов. С этой целью в занятия ЛГ вводят упражнения статиче-</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ского и динамического характера, упражнения с небольшим отягощением. Включают игровые упражнения и игры. Упражнения статического характера чередуют с дыхательными упражнениями и упражнениями на релаксацию мышц (общего и локального характера) (табл. 3.15).</w:t>
      </w:r>
    </w:p>
    <w:p w:rsidR="009836AE" w:rsidRPr="009836AE" w:rsidRDefault="009836AE" w:rsidP="009836AE">
      <w:pPr>
        <w:shd w:val="clear" w:color="auto" w:fill="FFFFFF"/>
        <w:spacing w:after="0" w:line="288" w:lineRule="atLeast"/>
        <w:textAlignment w:val="baseline"/>
        <w:rPr>
          <w:rFonts w:ascii="Arial" w:eastAsia="Times New Roman" w:hAnsi="Arial" w:cs="Arial"/>
          <w:color w:val="333333"/>
          <w:sz w:val="27"/>
          <w:szCs w:val="27"/>
        </w:rPr>
      </w:pPr>
      <w:r w:rsidRPr="009836AE">
        <w:rPr>
          <w:rFonts w:ascii="inherit" w:eastAsia="Times New Roman" w:hAnsi="inherit" w:cs="Arial"/>
          <w:b/>
          <w:bCs/>
          <w:color w:val="333333"/>
          <w:sz w:val="27"/>
          <w:szCs w:val="27"/>
          <w:bdr w:val="none" w:sz="0" w:space="0" w:color="auto" w:frame="1"/>
        </w:rPr>
        <w:t>Таблица 3.15. </w:t>
      </w:r>
      <w:r w:rsidRPr="009836AE">
        <w:rPr>
          <w:rFonts w:ascii="Arial" w:eastAsia="Times New Roman" w:hAnsi="Arial" w:cs="Arial"/>
          <w:color w:val="333333"/>
          <w:sz w:val="27"/>
          <w:szCs w:val="27"/>
          <w:bdr w:val="none" w:sz="0" w:space="0" w:color="auto" w:frame="1"/>
        </w:rPr>
        <w:t>Лечебная гимнастика у пациентов с выраженной сосудистой атонией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65"/>
        <w:gridCol w:w="1197"/>
        <w:gridCol w:w="1845"/>
        <w:gridCol w:w="1234"/>
        <w:gridCol w:w="1796"/>
        <w:gridCol w:w="2128"/>
      </w:tblGrid>
      <w:tr w:rsidR="009836AE" w:rsidRPr="009836AE" w:rsidTr="00310764">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Раздел занятия</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Исходное положение</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Упражнения</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Продолжи-тель-ность, мин</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Методические указания</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b/>
                <w:bCs/>
                <w:sz w:val="24"/>
                <w:szCs w:val="24"/>
                <w:bdr w:val="none" w:sz="0" w:space="0" w:color="auto" w:frame="1"/>
              </w:rPr>
              <w:t>Цель занятия</w:t>
            </w:r>
          </w:p>
        </w:tc>
      </w:tr>
      <w:tr w:rsidR="009836AE" w:rsidRPr="009836AE" w:rsidTr="00310764">
        <w:tc>
          <w:tcPr>
            <w:tcW w:w="0" w:type="auto"/>
            <w:vMerge w:val="restart"/>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Вводный</w:t>
            </w:r>
          </w:p>
        </w:tc>
        <w:tc>
          <w:tcPr>
            <w:tcW w:w="0" w:type="auto"/>
            <w:vMerge w:val="restart"/>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Стоя. Сидя на стуле</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Ходьба обычным шагом с постепенным ускорением и замедлением. Ходьбу сочетают с элементарными упражнениями для рук.</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5-6</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Темп средний, дыхание не задерживать. Упражнения выполнять свободно, с большой амплитудой движения в суставах.</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Постепенная</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адаптация</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организма</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больного к</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возрастающей</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физической</w:t>
            </w:r>
          </w:p>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нагрузке.</w:t>
            </w:r>
          </w:p>
        </w:tc>
      </w:tr>
      <w:tr w:rsidR="009836AE" w:rsidRPr="009836AE" w:rsidTr="00310764">
        <w:tc>
          <w:tcPr>
            <w:tcW w:w="0" w:type="auto"/>
            <w:vMerge/>
            <w:vAlign w:val="center"/>
            <w:hideMark/>
          </w:tcPr>
          <w:p w:rsidR="009836AE" w:rsidRPr="009836AE" w:rsidRDefault="009836AE" w:rsidP="009836AE">
            <w:pPr>
              <w:spacing w:after="0" w:line="240" w:lineRule="auto"/>
              <w:rPr>
                <w:rFonts w:ascii="inherit" w:eastAsia="Times New Roman" w:hAnsi="inherit" w:cs="Times New Roman"/>
                <w:sz w:val="24"/>
                <w:szCs w:val="24"/>
              </w:rPr>
            </w:pPr>
          </w:p>
        </w:tc>
        <w:tc>
          <w:tcPr>
            <w:tcW w:w="0" w:type="auto"/>
            <w:vMerge/>
            <w:vAlign w:val="center"/>
            <w:hideMark/>
          </w:tcPr>
          <w:p w:rsidR="009836AE" w:rsidRPr="009836AE" w:rsidRDefault="009836AE" w:rsidP="009836AE">
            <w:pPr>
              <w:spacing w:after="0" w:line="240" w:lineRule="auto"/>
              <w:rPr>
                <w:rFonts w:ascii="inherit" w:eastAsia="Times New Roman" w:hAnsi="inherit" w:cs="Times New Roman"/>
                <w:sz w:val="24"/>
                <w:szCs w:val="24"/>
              </w:rPr>
            </w:pP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Элементарные упражнения для мелких, средних и крупных мышечных групп рук, ног и туловища в сочетании с дыхательными упражнениями</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3-4</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Дыхательные упражнения чередовать с общеразвива-ющими в соотношении 1:4. Упражнения выполнять ритмично, в среднем темпе, правильно сочетать с фазами дыхания</w:t>
            </w:r>
          </w:p>
        </w:tc>
        <w:tc>
          <w:tcPr>
            <w:tcW w:w="0" w:type="auto"/>
            <w:vAlign w:val="bottom"/>
            <w:hideMark/>
          </w:tcPr>
          <w:p w:rsidR="009836AE" w:rsidRPr="009836AE" w:rsidRDefault="009836AE" w:rsidP="009836AE">
            <w:pPr>
              <w:spacing w:after="0" w:line="288" w:lineRule="atLeast"/>
              <w:textAlignment w:val="baseline"/>
              <w:rPr>
                <w:rFonts w:ascii="inherit" w:eastAsia="Times New Roman" w:hAnsi="inherit" w:cs="Times New Roman"/>
                <w:sz w:val="24"/>
                <w:szCs w:val="24"/>
              </w:rPr>
            </w:pPr>
            <w:r w:rsidRPr="009836AE">
              <w:rPr>
                <w:rFonts w:ascii="inherit" w:eastAsia="Times New Roman" w:hAnsi="inherit" w:cs="Times New Roman"/>
                <w:sz w:val="24"/>
                <w:szCs w:val="24"/>
                <w:bdr w:val="none" w:sz="0" w:space="0" w:color="auto" w:frame="1"/>
              </w:rPr>
              <w:t>Улучшение функции внешнего дыхания и</w:t>
            </w:r>
            <w:r w:rsidR="00310764">
              <w:rPr>
                <w:rFonts w:ascii="inherit" w:eastAsia="Times New Roman" w:hAnsi="inherit" w:cs="Times New Roman"/>
                <w:sz w:val="24"/>
                <w:szCs w:val="24"/>
                <w:bdr w:val="none" w:sz="0" w:space="0" w:color="auto" w:frame="1"/>
              </w:rPr>
              <w:t xml:space="preserve"> </w:t>
            </w:r>
            <w:r w:rsidR="00310764" w:rsidRPr="00310764">
              <w:rPr>
                <w:rFonts w:ascii="Times New Roman" w:hAnsi="Times New Roman" w:cs="Times New Roman"/>
                <w:color w:val="333333"/>
                <w:shd w:val="clear" w:color="auto" w:fill="FFFFFF"/>
              </w:rPr>
              <w:t>периферического кровообращения, стимуляция экстракарди-альных факторов кровообращения</w:t>
            </w:r>
          </w:p>
        </w:tc>
      </w:tr>
      <w:tr w:rsidR="00310764" w:rsidRPr="00310764" w:rsidTr="00310764">
        <w:tc>
          <w:tcPr>
            <w:tcW w:w="0" w:type="auto"/>
            <w:vMerge w:val="restart"/>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color w:val="333333"/>
                <w:sz w:val="27"/>
                <w:szCs w:val="27"/>
                <w:bdr w:val="none" w:sz="0" w:space="0" w:color="auto" w:frame="1"/>
              </w:rPr>
              <w:t xml:space="preserve"> </w:t>
            </w:r>
          </w:p>
          <w:p w:rsidR="00310764" w:rsidRPr="00310764" w:rsidRDefault="00310764" w:rsidP="00310764">
            <w:pPr>
              <w:spacing w:after="0" w:line="288" w:lineRule="atLeast"/>
              <w:textAlignment w:val="baseline"/>
              <w:rPr>
                <w:rFonts w:ascii="inherit" w:eastAsia="Times New Roman" w:hAnsi="inherit" w:cs="Arial"/>
                <w:color w:val="333333"/>
                <w:sz w:val="27"/>
                <w:szCs w:val="27"/>
              </w:rPr>
            </w:pPr>
            <w:r w:rsidRPr="00310764">
              <w:rPr>
                <w:rFonts w:ascii="inherit" w:eastAsia="Times New Roman" w:hAnsi="inherit" w:cs="Arial"/>
                <w:color w:val="333333"/>
                <w:sz w:val="27"/>
                <w:szCs w:val="27"/>
                <w:bdr w:val="none" w:sz="0" w:space="0" w:color="auto" w:frame="1"/>
              </w:rPr>
              <w:t>Основной</w:t>
            </w:r>
          </w:p>
        </w:tc>
        <w:tc>
          <w:tcPr>
            <w:tcW w:w="0" w:type="auto"/>
            <w:vMerge w:val="restart"/>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color w:val="333333"/>
                <w:sz w:val="27"/>
                <w:szCs w:val="27"/>
                <w:bdr w:val="none" w:sz="0" w:space="0" w:color="auto" w:frame="1"/>
              </w:rPr>
              <w:t xml:space="preserve"> </w:t>
            </w:r>
          </w:p>
          <w:p w:rsidR="00310764" w:rsidRPr="00310764" w:rsidRDefault="00310764" w:rsidP="00310764">
            <w:pPr>
              <w:spacing w:after="0" w:line="288" w:lineRule="atLeast"/>
              <w:textAlignment w:val="baseline"/>
              <w:rPr>
                <w:rFonts w:ascii="inherit" w:eastAsia="Times New Roman" w:hAnsi="inherit" w:cs="Arial"/>
                <w:color w:val="333333"/>
                <w:sz w:val="27"/>
                <w:szCs w:val="27"/>
              </w:rPr>
            </w:pPr>
            <w:r w:rsidRPr="00310764">
              <w:rPr>
                <w:rFonts w:ascii="inherit" w:eastAsia="Times New Roman" w:hAnsi="inherit" w:cs="Arial"/>
                <w:color w:val="333333"/>
                <w:sz w:val="27"/>
                <w:szCs w:val="27"/>
                <w:bdr w:val="none" w:sz="0" w:space="0" w:color="auto" w:frame="1"/>
              </w:rPr>
              <w:t>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Упражнения с умеренным статическим и динамическим усилием, с включением упражнений на тренировку вестибулярного аппарата и координацию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Упражнения со статическим и динамическим усилием можно выполнять с гантелями. Следить за осанкой больных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Повышение общего тонуса организма и тонуса сер-дечно-сосу-дистой системы; повышение сократительной функции миокарда, улучшение статико-динамической устойчивости и координации движений</w:t>
            </w:r>
          </w:p>
        </w:tc>
      </w:tr>
      <w:tr w:rsidR="00310764" w:rsidRPr="00310764" w:rsidTr="00BE6FB6">
        <w:tc>
          <w:tcPr>
            <w:tcW w:w="0" w:type="auto"/>
            <w:vMerge/>
            <w:tcBorders>
              <w:bottom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vMerge/>
            <w:tcBorders>
              <w:bottom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 xml:space="preserve">Ходьба простая и с ускорением, </w:t>
            </w:r>
            <w:r w:rsidRPr="00310764">
              <w:rPr>
                <w:rFonts w:ascii="inherit" w:eastAsia="Times New Roman" w:hAnsi="inherit" w:cs="Times New Roman"/>
                <w:sz w:val="24"/>
                <w:szCs w:val="24"/>
                <w:bdr w:val="none" w:sz="0" w:space="0" w:color="auto" w:frame="1"/>
              </w:rPr>
              <w:lastRenderedPageBreak/>
              <w:t>включают упражнения для рук и туловища, постепенно переходят на дозированный бег, подскоки на месте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lastRenderedPageBreak/>
              <w:t>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 xml:space="preserve">Бег ограничивать 1-2 </w:t>
            </w:r>
            <w:r w:rsidRPr="00310764">
              <w:rPr>
                <w:rFonts w:ascii="inherit" w:eastAsia="Times New Roman" w:hAnsi="inherit" w:cs="Times New Roman"/>
                <w:sz w:val="24"/>
                <w:szCs w:val="24"/>
                <w:bdr w:val="none" w:sz="0" w:space="0" w:color="auto" w:frame="1"/>
              </w:rPr>
              <w:lastRenderedPageBreak/>
              <w:t>мин. Упражнения выполнять свободно, без задержки дыхания.</w:t>
            </w:r>
          </w:p>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Включать паузы для отдыха и упражнения на расслабление мышечных групп</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lastRenderedPageBreak/>
              <w:t xml:space="preserve">Повышение тренированности </w:t>
            </w:r>
            <w:r w:rsidRPr="00310764">
              <w:rPr>
                <w:rFonts w:ascii="inherit" w:eastAsia="Times New Roman" w:hAnsi="inherit" w:cs="Times New Roman"/>
                <w:sz w:val="24"/>
                <w:szCs w:val="24"/>
                <w:bdr w:val="none" w:sz="0" w:space="0" w:color="auto" w:frame="1"/>
              </w:rPr>
              <w:lastRenderedPageBreak/>
              <w:t>организма, улучшение координированной деятельности различных звеньев системы кровообращения, повышение обмена веществ, стимуляция пищеварения</w:t>
            </w:r>
          </w:p>
        </w:tc>
      </w:tr>
      <w:tr w:rsidR="00310764" w:rsidRPr="00310764" w:rsidTr="00BE6FB6">
        <w:tc>
          <w:tcPr>
            <w:tcW w:w="0" w:type="auto"/>
            <w:vMerge w:val="restart"/>
            <w:tcBorders>
              <w:top w:val="single" w:sz="4" w:space="0" w:color="auto"/>
              <w:left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r w:rsidRPr="00310764">
              <w:rPr>
                <w:rFonts w:ascii="inherit" w:eastAsia="Times New Roman" w:hAnsi="inherit" w:cs="Arial"/>
                <w:color w:val="333333"/>
                <w:sz w:val="27"/>
                <w:szCs w:val="27"/>
                <w:bdr w:val="none" w:sz="0" w:space="0" w:color="auto" w:frame="1"/>
              </w:rPr>
              <w:lastRenderedPageBreak/>
              <w:t>Заклю-читель-ный</w:t>
            </w:r>
          </w:p>
          <w:p w:rsid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vMerge w:val="restart"/>
            <w:tcBorders>
              <w:top w:val="single" w:sz="4" w:space="0" w:color="auto"/>
              <w:left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r w:rsidRPr="00310764">
              <w:rPr>
                <w:rFonts w:ascii="inherit" w:eastAsia="Times New Roman" w:hAnsi="inherit" w:cs="Arial"/>
                <w:color w:val="333333"/>
                <w:sz w:val="27"/>
                <w:szCs w:val="27"/>
                <w:bdr w:val="none" w:sz="0" w:space="0" w:color="auto" w:frame="1"/>
              </w:rPr>
              <w:t>Стоя и сидя. 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Игра с мячом и медицинболом с использованием эстафеты. Ходьба обычным шагом, спокойная, с элементарными упражнениями для рук и ног; сочетать с упражнениями на расслабление и дыхательными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Повышать психо-эмоциональную реактивность больного, включать дыхательные упражнения и паузы для отдыха.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sidRPr="00310764">
              <w:rPr>
                <w:rFonts w:ascii="inherit" w:eastAsia="Times New Roman" w:hAnsi="inherit" w:cs="Times New Roman"/>
                <w:sz w:val="24"/>
                <w:szCs w:val="24"/>
                <w:bdr w:val="none" w:sz="0" w:space="0" w:color="auto" w:frame="1"/>
              </w:rPr>
              <w:t>Общее укрепление организма больного, создание положительного эмоционального фона; отвлечение больного от</w:t>
            </w:r>
            <w:r>
              <w:rPr>
                <w:rFonts w:ascii="inherit" w:eastAsia="Times New Roman" w:hAnsi="inherit" w:cs="Times New Roman"/>
                <w:sz w:val="24"/>
                <w:szCs w:val="24"/>
                <w:bdr w:val="none" w:sz="0" w:space="0" w:color="auto" w:frame="1"/>
              </w:rPr>
              <w:t xml:space="preserve"> </w:t>
            </w:r>
            <w:r w:rsidRPr="00310764">
              <w:rPr>
                <w:rFonts w:ascii="Times New Roman" w:hAnsi="Times New Roman" w:cs="Times New Roman"/>
                <w:color w:val="333333"/>
                <w:sz w:val="24"/>
                <w:szCs w:val="24"/>
                <w:shd w:val="clear" w:color="auto" w:fill="FFFFFF"/>
              </w:rPr>
              <w:t>субъективных проявлений болезни.</w:t>
            </w:r>
          </w:p>
        </w:tc>
      </w:tr>
      <w:tr w:rsidR="00310764" w:rsidRPr="00310764" w:rsidTr="00BE6FB6">
        <w:tc>
          <w:tcPr>
            <w:tcW w:w="0" w:type="auto"/>
            <w:vMerge/>
            <w:tcBorders>
              <w:left w:val="single" w:sz="4" w:space="0" w:color="auto"/>
              <w:bottom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vMerge/>
            <w:tcBorders>
              <w:left w:val="single" w:sz="4" w:space="0" w:color="auto"/>
              <w:bottom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Pr>
                <w:rFonts w:ascii="inherit" w:eastAsia="Times New Roman" w:hAnsi="inherit" w:cs="Times New Roman"/>
                <w:sz w:val="24"/>
                <w:szCs w:val="24"/>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pStyle w:val="a8"/>
              <w:shd w:val="clear" w:color="auto" w:fill="FFFFFF"/>
              <w:spacing w:before="0" w:beforeAutospacing="0" w:after="0" w:afterAutospacing="0"/>
              <w:textAlignment w:val="baseline"/>
              <w:rPr>
                <w:color w:val="333333"/>
              </w:rPr>
            </w:pPr>
            <w:r w:rsidRPr="00310764">
              <w:rPr>
                <w:color w:val="333333"/>
                <w:bdr w:val="none" w:sz="0" w:space="0" w:color="auto" w:frame="1"/>
              </w:rPr>
              <w:t>Дыхание свободное, глубокое.</w:t>
            </w:r>
          </w:p>
          <w:p w:rsidR="00310764" w:rsidRPr="00310764" w:rsidRDefault="00310764" w:rsidP="00310764">
            <w:pPr>
              <w:pStyle w:val="a8"/>
              <w:shd w:val="clear" w:color="auto" w:fill="FFFFFF"/>
              <w:spacing w:before="0" w:beforeAutospacing="0" w:after="0" w:afterAutospacing="0"/>
              <w:textAlignment w:val="baseline"/>
              <w:rPr>
                <w:color w:val="333333"/>
              </w:rPr>
            </w:pPr>
            <w:r w:rsidRPr="00310764">
              <w:rPr>
                <w:color w:val="333333"/>
                <w:bdr w:val="none" w:sz="0" w:space="0" w:color="auto" w:frame="1"/>
              </w:rPr>
              <w:t>Темп выполнения упражнений медленный</w:t>
            </w:r>
          </w:p>
          <w:p w:rsidR="00310764" w:rsidRPr="00310764" w:rsidRDefault="00310764" w:rsidP="00310764">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Times New Roman" w:eastAsia="Times New Roman" w:hAnsi="Times New Roman" w:cs="Times New Roman"/>
                <w:sz w:val="24"/>
                <w:szCs w:val="24"/>
                <w:bdr w:val="none" w:sz="0" w:space="0" w:color="auto" w:frame="1"/>
              </w:rPr>
            </w:pPr>
            <w:r w:rsidRPr="00310764">
              <w:rPr>
                <w:rFonts w:ascii="Times New Roman" w:hAnsi="Times New Roman" w:cs="Times New Roman"/>
                <w:color w:val="333333"/>
                <w:sz w:val="24"/>
                <w:szCs w:val="24"/>
                <w:shd w:val="clear" w:color="auto" w:fill="FFFFFF"/>
              </w:rPr>
              <w:t>Снижение физической нагрузки на организм больного, нормализация систем кровообращения и дыхания</w:t>
            </w:r>
          </w:p>
        </w:tc>
      </w:tr>
      <w:tr w:rsidR="00310764" w:rsidRPr="00310764" w:rsidTr="00310764">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p w:rsid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Pr>
                <w:rFonts w:ascii="inherit" w:eastAsia="Times New Roman" w:hAnsi="inherit" w:cs="Times New Roman"/>
                <w:sz w:val="24"/>
                <w:szCs w:val="24"/>
                <w:bdr w:val="none" w:sz="0" w:space="0" w:color="auto" w:frame="1"/>
              </w:rPr>
              <w:t>Всего: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r>
              <w:rPr>
                <w:rFonts w:ascii="inherit" w:eastAsia="Times New Roman" w:hAnsi="inherit" w:cs="Times New Roman"/>
                <w:sz w:val="24"/>
                <w:szCs w:val="24"/>
                <w:bdr w:val="none" w:sz="0" w:space="0" w:color="auto" w:frame="1"/>
              </w:rPr>
              <w:t>30-35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pStyle w:val="a8"/>
              <w:shd w:val="clear" w:color="auto" w:fill="FFFFFF"/>
              <w:spacing w:before="0" w:beforeAutospacing="0" w:after="0" w:afterAutospacing="0"/>
              <w:textAlignment w:val="baseline"/>
              <w:rPr>
                <w:color w:val="333333"/>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Times New Roman" w:hAnsi="Times New Roman" w:cs="Times New Roman"/>
                <w:color w:val="333333"/>
                <w:sz w:val="24"/>
                <w:szCs w:val="24"/>
                <w:shd w:val="clear" w:color="auto" w:fill="FFFFFF"/>
              </w:rPr>
            </w:pPr>
          </w:p>
        </w:tc>
      </w:tr>
      <w:tr w:rsidR="00310764" w:rsidRPr="00310764" w:rsidTr="00310764">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310764" w:rsidRPr="00310764" w:rsidRDefault="00310764" w:rsidP="00310764">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10764" w:rsidRPr="00310764" w:rsidRDefault="00310764" w:rsidP="00310764">
            <w:pPr>
              <w:spacing w:after="0" w:line="288" w:lineRule="atLeast"/>
              <w:textAlignment w:val="baseline"/>
              <w:rPr>
                <w:rFonts w:ascii="inherit" w:eastAsia="Times New Roman" w:hAnsi="inherit" w:cs="Times New Roman"/>
                <w:sz w:val="24"/>
                <w:szCs w:val="24"/>
                <w:bdr w:val="none" w:sz="0" w:space="0" w:color="auto" w:frame="1"/>
              </w:rPr>
            </w:pPr>
          </w:p>
        </w:tc>
      </w:tr>
    </w:tbl>
    <w:p w:rsidR="009836AE" w:rsidRDefault="009836AE" w:rsidP="00171C9C">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Для пациентов с наклонностью сердечно-сосудистой системы к спастическим реакциям общая физическая нагрузка должна быть средней. К специальным упражнениям относят движения, оказывающие определенное седативное влияние и способствующие снижению</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сосудистого тонуса (упражнения на расслабление мышечных групп, дыхательные упражнения динамического характера, упражнения на координацию движений и выработку чувства равновесия).</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Помимо ЛГ, в курсовом лечении применяют различные формы ЛФК: УГГ, дозированную ходьбу, терренкур и ближний туризм, элементы спортивных игр, танцевальные упражнения, упражнения на тренажерах и упражнения в водной среде (плавание, упражнения без и с гимнастическими предметами).</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b/>
          <w:bCs/>
          <w:color w:val="333333"/>
          <w:sz w:val="27"/>
          <w:szCs w:val="27"/>
          <w:bdr w:val="none" w:sz="0" w:space="0" w:color="auto" w:frame="1"/>
        </w:rPr>
        <w:t>Противопоказания </w:t>
      </w:r>
      <w:r w:rsidRPr="00310764">
        <w:rPr>
          <w:color w:val="333333"/>
          <w:sz w:val="27"/>
          <w:szCs w:val="27"/>
          <w:bdr w:val="none" w:sz="0" w:space="0" w:color="auto" w:frame="1"/>
        </w:rPr>
        <w:t>к назначению физических упражнений: - общие противопоказания, исключающие применение средств</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ЛФК;</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lastRenderedPageBreak/>
        <w:t>- резкое ухудшение самочувствия больного (слабость, головокружение, загрудинные боли, нарушения сердечного ритма). </w:t>
      </w:r>
      <w:r w:rsidRPr="00310764">
        <w:rPr>
          <w:b/>
          <w:bCs/>
          <w:color w:val="333333"/>
          <w:sz w:val="27"/>
          <w:szCs w:val="27"/>
          <w:bdr w:val="none" w:sz="0" w:space="0" w:color="auto" w:frame="1"/>
        </w:rPr>
        <w:t>Массаж. </w:t>
      </w:r>
      <w:r w:rsidRPr="00310764">
        <w:rPr>
          <w:color w:val="333333"/>
          <w:sz w:val="27"/>
          <w:szCs w:val="27"/>
          <w:bdr w:val="none" w:sz="0" w:space="0" w:color="auto" w:frame="1"/>
        </w:rPr>
        <w:t>План проведения: воздействие на паравертебральные зоны спинномозговых сегментов S</w:t>
      </w:r>
      <w:r w:rsidRPr="00310764">
        <w:rPr>
          <w:color w:val="333333"/>
          <w:sz w:val="27"/>
          <w:szCs w:val="27"/>
          <w:bdr w:val="none" w:sz="0" w:space="0" w:color="auto" w:frame="1"/>
          <w:vertAlign w:val="subscript"/>
        </w:rPr>
        <w:t>V</w:t>
      </w:r>
      <w:r w:rsidRPr="00310764">
        <w:rPr>
          <w:color w:val="333333"/>
          <w:sz w:val="27"/>
          <w:szCs w:val="27"/>
          <w:bdr w:val="none" w:sz="0" w:space="0" w:color="auto" w:frame="1"/>
        </w:rPr>
        <w:t>-S</w:t>
      </w:r>
      <w:r w:rsidRPr="00310764">
        <w:rPr>
          <w:color w:val="333333"/>
          <w:sz w:val="27"/>
          <w:szCs w:val="27"/>
          <w:bdr w:val="none" w:sz="0" w:space="0" w:color="auto" w:frame="1"/>
          <w:vertAlign w:val="subscript"/>
        </w:rPr>
        <w:t>I</w:t>
      </w:r>
      <w:r w:rsidRPr="00310764">
        <w:rPr>
          <w:color w:val="333333"/>
          <w:sz w:val="27"/>
          <w:szCs w:val="27"/>
          <w:bdr w:val="none" w:sz="0" w:space="0" w:color="auto" w:frame="1"/>
        </w:rPr>
        <w:t>, L</w:t>
      </w:r>
      <w:r w:rsidRPr="00310764">
        <w:rPr>
          <w:color w:val="333333"/>
          <w:sz w:val="27"/>
          <w:szCs w:val="27"/>
          <w:bdr w:val="none" w:sz="0" w:space="0" w:color="auto" w:frame="1"/>
          <w:vertAlign w:val="subscript"/>
        </w:rPr>
        <w:t>V</w:t>
      </w:r>
      <w:r w:rsidRPr="00310764">
        <w:rPr>
          <w:color w:val="333333"/>
          <w:sz w:val="27"/>
          <w:szCs w:val="27"/>
          <w:bdr w:val="none" w:sz="0" w:space="0" w:color="auto" w:frame="1"/>
        </w:rPr>
        <w:t>-L</w:t>
      </w:r>
      <w:r w:rsidRPr="00310764">
        <w:rPr>
          <w:color w:val="333333"/>
          <w:sz w:val="27"/>
          <w:szCs w:val="27"/>
          <w:bdr w:val="none" w:sz="0" w:space="0" w:color="auto" w:frame="1"/>
          <w:vertAlign w:val="subscript"/>
        </w:rPr>
        <w:t>I</w:t>
      </w:r>
      <w:r w:rsidRPr="00310764">
        <w:rPr>
          <w:color w:val="333333"/>
          <w:sz w:val="27"/>
          <w:szCs w:val="27"/>
          <w:bdr w:val="none" w:sz="0" w:space="0" w:color="auto" w:frame="1"/>
        </w:rPr>
        <w:t>, Th</w:t>
      </w:r>
      <w:r w:rsidRPr="00310764">
        <w:rPr>
          <w:color w:val="333333"/>
          <w:sz w:val="27"/>
          <w:szCs w:val="27"/>
          <w:bdr w:val="none" w:sz="0" w:space="0" w:color="auto" w:frame="1"/>
          <w:vertAlign w:val="subscript"/>
        </w:rPr>
        <w:t>XII</w:t>
      </w:r>
      <w:r w:rsidRPr="00310764">
        <w:rPr>
          <w:color w:val="333333"/>
          <w:sz w:val="27"/>
          <w:szCs w:val="27"/>
          <w:bdr w:val="none" w:sz="0" w:space="0" w:color="auto" w:frame="1"/>
        </w:rPr>
        <w:t>-Th</w:t>
      </w:r>
      <w:r w:rsidRPr="00310764">
        <w:rPr>
          <w:color w:val="333333"/>
          <w:sz w:val="27"/>
          <w:szCs w:val="27"/>
          <w:bdr w:val="none" w:sz="0" w:space="0" w:color="auto" w:frame="1"/>
          <w:vertAlign w:val="subscript"/>
        </w:rPr>
        <w:t>VI</w:t>
      </w:r>
      <w:r w:rsidRPr="00310764">
        <w:rPr>
          <w:color w:val="333333"/>
          <w:sz w:val="27"/>
          <w:szCs w:val="27"/>
          <w:bdr w:val="none" w:sz="0" w:space="0" w:color="auto" w:frame="1"/>
        </w:rPr>
        <w:t>, массаж области крестца, ягодичных мышц и гребней подвздошных костей, массаж нижних конечностей, массаж живота. Положение пациента - лежа.</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b/>
          <w:bCs/>
          <w:color w:val="333333"/>
          <w:sz w:val="27"/>
          <w:szCs w:val="27"/>
          <w:bdr w:val="none" w:sz="0" w:space="0" w:color="auto" w:frame="1"/>
        </w:rPr>
        <w:t>Физические методы лечения. </w:t>
      </w:r>
      <w:r w:rsidRPr="00310764">
        <w:rPr>
          <w:color w:val="333333"/>
          <w:sz w:val="27"/>
          <w:szCs w:val="27"/>
          <w:bdr w:val="none" w:sz="0" w:space="0" w:color="auto" w:frame="1"/>
        </w:rPr>
        <w:t>По показаниям назначают следующие методы: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 седативные методы;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 гипотензивные методы;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 вегетокорригирующие методы;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r w:rsidRPr="00310764">
        <w:rPr>
          <w:color w:val="333333"/>
          <w:sz w:val="27"/>
          <w:szCs w:val="27"/>
          <w:bdr w:val="none" w:sz="0" w:space="0" w:color="auto" w:frame="1"/>
        </w:rPr>
        <w:t>- модулирующие методы ренин-ангиотензин-альдостероновой системы;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310764">
        <w:rPr>
          <w:color w:val="333333"/>
          <w:sz w:val="27"/>
          <w:szCs w:val="27"/>
          <w:bdr w:val="none" w:sz="0" w:space="0" w:color="auto" w:frame="1"/>
        </w:rPr>
        <w:t>- репаративно-регенеративные методы (местная дарсонвализация, инфракрасная лазеротерапия и др.); - антигипоксический метод (озоновые ванны).</w:t>
      </w:r>
    </w:p>
    <w:p w:rsidR="00310764" w:rsidRPr="00310764" w:rsidRDefault="00310764" w:rsidP="00310764">
      <w:pPr>
        <w:pStyle w:val="txt"/>
        <w:shd w:val="clear" w:color="auto" w:fill="FFFFFF"/>
        <w:spacing w:before="0" w:beforeAutospacing="0" w:after="0" w:afterAutospacing="0" w:line="288" w:lineRule="atLeast"/>
        <w:textAlignment w:val="baseline"/>
        <w:rPr>
          <w:color w:val="333333"/>
          <w:sz w:val="27"/>
          <w:szCs w:val="27"/>
        </w:rPr>
      </w:pPr>
    </w:p>
    <w:p w:rsidR="00310764" w:rsidRDefault="00310764" w:rsidP="0067763E">
      <w:pPr>
        <w:pStyle w:val="txt"/>
        <w:shd w:val="clear" w:color="auto" w:fill="FFFFFF"/>
        <w:spacing w:before="0" w:beforeAutospacing="0" w:after="0" w:afterAutospacing="0" w:line="288" w:lineRule="atLeast"/>
        <w:jc w:val="center"/>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3.7. ЗАБОЛЕВАНИЯ ПЕРИФЕРИЧЕСКИХ СОСУДОВ</w:t>
      </w:r>
    </w:p>
    <w:p w:rsidR="0067763E" w:rsidRDefault="0067763E" w:rsidP="0067763E">
      <w:pPr>
        <w:pStyle w:val="txt"/>
        <w:shd w:val="clear" w:color="auto" w:fill="FFFFFF"/>
        <w:spacing w:before="0" w:beforeAutospacing="0" w:after="0" w:afterAutospacing="0" w:line="288" w:lineRule="atLeast"/>
        <w:jc w:val="center"/>
        <w:textAlignment w:val="baseline"/>
        <w:rPr>
          <w:rFonts w:ascii="inherit" w:hAnsi="inherit" w:cs="Arial"/>
          <w:b/>
          <w:bCs/>
          <w:color w:val="333333"/>
          <w:sz w:val="27"/>
          <w:szCs w:val="27"/>
          <w:bdr w:val="none" w:sz="0" w:space="0" w:color="auto" w:frame="1"/>
        </w:rPr>
      </w:pPr>
    </w:p>
    <w:p w:rsidR="00310764" w:rsidRDefault="00310764" w:rsidP="0067763E">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3.7.1. АТЕРОСКЛЕРОЗ ПЕРИФЕРИЧЕСКИХ АРТЕРИЙ (ОБЛИТЕРИРУЮЩИЙ АТЕРОСКЛЕРОЗ)</w:t>
      </w:r>
    </w:p>
    <w:p w:rsidR="009836AE" w:rsidRDefault="009836AE" w:rsidP="0067763E">
      <w:pPr>
        <w:pStyle w:val="txt"/>
        <w:shd w:val="clear" w:color="auto" w:fill="FFFFFF"/>
        <w:spacing w:before="0" w:beforeAutospacing="0" w:after="0" w:afterAutospacing="0" w:line="288" w:lineRule="atLeast"/>
        <w:jc w:val="center"/>
        <w:textAlignment w:val="baseline"/>
        <w:rPr>
          <w:color w:val="333333"/>
          <w:sz w:val="27"/>
          <w:szCs w:val="27"/>
          <w:bdr w:val="none" w:sz="0" w:space="0" w:color="auto" w:frame="1"/>
        </w:rPr>
      </w:pPr>
    </w:p>
    <w:p w:rsidR="009836AE" w:rsidRDefault="009836AE" w:rsidP="00171C9C">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Выделяют </w:t>
      </w:r>
      <w:r w:rsidRPr="00171C9C">
        <w:rPr>
          <w:b/>
          <w:bCs/>
          <w:color w:val="333333"/>
          <w:sz w:val="27"/>
          <w:szCs w:val="27"/>
          <w:bdr w:val="none" w:sz="0" w:space="0" w:color="auto" w:frame="1"/>
        </w:rPr>
        <w:t>четыре степени ишемии конечностей:</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I степень - начальные проявления болезни;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IIА - перемежающаяся хромота через 300-500 м ходьбы;</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IIБ - перемежающаяся хромота через 200 м ходьбы;</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III - перемежающаяся хромота через 25-30 м или более в покое;</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 IV - наличие язвенно-некротических изменений. Средства ЛФК показаны при I-III степени ишемии конечностей,</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после реконструктивных операций и симпатэктомий по поводу обли-терирующих заболеваний.</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b/>
          <w:bCs/>
          <w:color w:val="333333"/>
          <w:sz w:val="27"/>
          <w:szCs w:val="27"/>
          <w:bdr w:val="none" w:sz="0" w:space="0" w:color="auto" w:frame="1"/>
        </w:rPr>
        <w:t>Противопоказания </w:t>
      </w:r>
      <w:r w:rsidRPr="00171C9C">
        <w:rPr>
          <w:color w:val="333333"/>
          <w:sz w:val="27"/>
          <w:szCs w:val="27"/>
          <w:bdr w:val="none" w:sz="0" w:space="0" w:color="auto" w:frame="1"/>
        </w:rPr>
        <w:t>- острые тромбозы и эмболии сосудов, флебиты, прогрессирующий некроз тканей с резко выраженным болевым синдромом (IV степень ишемии), общей воспалительной реакцией, острые нарушения мозгового и коронарного кровообращения, послеоперационные осложнения</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При выборе физических упражнений предпочтение отдают нагрузкам динамического характера, чередующим сокращение и расслабление мышц, что облегчает гемодинамику. Исключают нагрузки скоростно-силового характера.</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Дозировку нагрузки определяют индивидуально в зависимости от степени региональных сосудистых расстройств, функционального состояния сердца и клинического течения заболевания. В фазе стабилизации атеросклероза у больных с I-IIА степенью ишемии конечностей назначают тренирующий режим. В фазе прогрессиро-вания атеросклероза больным с IIБ-III степенью ишемии конечностей назначают щадящий режим движений.</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r w:rsidRPr="00171C9C">
        <w:rPr>
          <w:color w:val="333333"/>
          <w:sz w:val="27"/>
          <w:szCs w:val="27"/>
          <w:bdr w:val="none" w:sz="0" w:space="0" w:color="auto" w:frame="1"/>
        </w:rPr>
        <w:t>При </w:t>
      </w:r>
      <w:r w:rsidRPr="00171C9C">
        <w:rPr>
          <w:b/>
          <w:bCs/>
          <w:color w:val="333333"/>
          <w:sz w:val="27"/>
          <w:szCs w:val="27"/>
          <w:bdr w:val="none" w:sz="0" w:space="0" w:color="auto" w:frame="1"/>
        </w:rPr>
        <w:t>тренирующем режиме </w:t>
      </w:r>
      <w:r w:rsidRPr="00171C9C">
        <w:rPr>
          <w:color w:val="333333"/>
          <w:sz w:val="27"/>
          <w:szCs w:val="27"/>
          <w:bdr w:val="none" w:sz="0" w:space="0" w:color="auto" w:frame="1"/>
        </w:rPr>
        <w:t>используют УГГ, ЛГ, ходьбу, элементы спортивных игр, ТТ. ЛГ проводят малогрупповым методом (4-6 человек) ежедневно в течение 20-40 мин (табл. 3.16).</w:t>
      </w: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E51BF" w:rsidRDefault="00BE51BF" w:rsidP="00171C9C">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171C9C" w:rsidRDefault="00171C9C" w:rsidP="00171C9C">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171C9C">
        <w:rPr>
          <w:b/>
          <w:bCs/>
          <w:color w:val="333333"/>
          <w:sz w:val="27"/>
          <w:szCs w:val="27"/>
          <w:bdr w:val="none" w:sz="0" w:space="0" w:color="auto" w:frame="1"/>
        </w:rPr>
        <w:t>Таблица 3.16. </w:t>
      </w:r>
      <w:r w:rsidRPr="00171C9C">
        <w:rPr>
          <w:color w:val="333333"/>
          <w:sz w:val="27"/>
          <w:szCs w:val="27"/>
          <w:bdr w:val="none" w:sz="0" w:space="0" w:color="auto" w:frame="1"/>
        </w:rPr>
        <w:t>Лечебная гимнастика при облитерирующем атеросклерозе артерий нижних конечностей I-IIА степени ишемии (Журавлева А.И.)</w:t>
      </w: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p>
    <w:p w:rsidR="00171C9C" w:rsidRPr="00171C9C" w:rsidRDefault="00171C9C" w:rsidP="00171C9C">
      <w:pPr>
        <w:pStyle w:val="txt"/>
        <w:shd w:val="clear" w:color="auto" w:fill="FFFFFF"/>
        <w:spacing w:before="0" w:beforeAutospacing="0" w:after="0" w:afterAutospacing="0" w:line="288" w:lineRule="atLeast"/>
        <w:textAlignment w:val="baseline"/>
        <w:rPr>
          <w:color w:val="333333"/>
          <w:sz w:val="27"/>
          <w:szCs w:val="27"/>
        </w:rPr>
      </w:pPr>
    </w:p>
    <w:tbl>
      <w:tblPr>
        <w:tblW w:w="983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56"/>
        <w:gridCol w:w="1529"/>
        <w:gridCol w:w="1940"/>
        <w:gridCol w:w="1019"/>
        <w:gridCol w:w="1768"/>
        <w:gridCol w:w="2424"/>
      </w:tblGrid>
      <w:tr w:rsidR="00A262AF" w:rsidRPr="00171C9C" w:rsidTr="00912C11">
        <w:tc>
          <w:tcPr>
            <w:tcW w:w="1157" w:type="dxa"/>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Раздел занятия</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Исходное положение</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Упражнения</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Продол-житель-ность, мин</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Методические указания</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b/>
                <w:bCs/>
                <w:color w:val="333333"/>
                <w:sz w:val="27"/>
                <w:szCs w:val="27"/>
                <w:bdr w:val="none" w:sz="0" w:space="0" w:color="auto" w:frame="1"/>
              </w:rPr>
              <w:t>Цель занятия</w:t>
            </w:r>
          </w:p>
        </w:tc>
      </w:tr>
      <w:tr w:rsidR="00A262AF" w:rsidRPr="00171C9C" w:rsidTr="00912C11">
        <w:tc>
          <w:tcPr>
            <w:tcW w:w="1157" w:type="dxa"/>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Вводный</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Сидя</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Гимнастические упражнения для рук и ног</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2-3</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Упражнения выполняют свободно, без усилия. Обучить больного активному расслаблению мышц ног. Дыхание полное</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Постепенное включение организма в нагрузку, улучшение периферического кровообращения</w:t>
            </w:r>
          </w:p>
        </w:tc>
      </w:tr>
      <w:tr w:rsidR="00A262AF" w:rsidRPr="00171C9C" w:rsidTr="00912C11">
        <w:tc>
          <w:tcPr>
            <w:tcW w:w="1157" w:type="dxa"/>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Основной</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Сидя и стоя</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Гимнастические упражнения для рук, ног и туловища</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5-6</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Упражнения с возрастающей амплитудой в суставах конечностей и для туловища</w:t>
            </w:r>
          </w:p>
        </w:tc>
        <w:tc>
          <w:tcPr>
            <w:tcW w:w="0" w:type="auto"/>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rPr>
            </w:pPr>
            <w:r w:rsidRPr="00171C9C">
              <w:rPr>
                <w:rFonts w:ascii="inherit" w:eastAsia="Times New Roman" w:hAnsi="inherit" w:cs="Arial"/>
                <w:color w:val="333333"/>
                <w:sz w:val="27"/>
                <w:szCs w:val="27"/>
                <w:bdr w:val="none" w:sz="0" w:space="0" w:color="auto" w:frame="1"/>
              </w:rPr>
              <w:t>Повышение общего тонуса организма. Увеличение нагрузки на сердечнососудистую систему</w:t>
            </w:r>
          </w:p>
        </w:tc>
      </w:tr>
      <w:tr w:rsidR="00171C9C" w:rsidRPr="00171C9C" w:rsidTr="00912C11">
        <w:tc>
          <w:tcPr>
            <w:tcW w:w="115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Основной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Лежа.</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Сидя и 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Ходьба обычная и усложненная (на носках, лыжным шагом, с перешагиванием через гимнастическую скамью, с расслаблением мышц ног и др.)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Чередовать ходьбу с расслаблением мышц ног. Следить за ритмичностью дыхания.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Активизация кро-воснабже-ния ног. Укрепление мышц, приобретение навыка свободной ходьбы с расслаблением мышц</w:t>
            </w:r>
          </w:p>
        </w:tc>
      </w:tr>
      <w:tr w:rsidR="00171C9C" w:rsidRPr="00171C9C" w:rsidTr="00912C11">
        <w:tc>
          <w:tcPr>
            <w:tcW w:w="115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Заклю-читель-ный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Сидя у гим-насти-ческой стенки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Упражнения для рук, ног</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и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Обеспечить</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разгрузочное</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положение</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ног (под</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колени</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положить</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полумягкий</w:t>
            </w:r>
          </w:p>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валик)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71C9C" w:rsidRPr="00171C9C" w:rsidRDefault="00171C9C"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Активная тренировка сердечнососудистой системы при разгрузочном положении для ног</w:t>
            </w:r>
          </w:p>
        </w:tc>
      </w:tr>
      <w:tr w:rsidR="00912C11" w:rsidRPr="00171C9C" w:rsidTr="00912C11">
        <w:tc>
          <w:tcPr>
            <w:tcW w:w="115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Упражнения с дозированным усилием для мышц ног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Все упражнения выполнять с полной амплитудой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r w:rsidRPr="00171C9C">
              <w:rPr>
                <w:rFonts w:ascii="inherit" w:eastAsia="Times New Roman" w:hAnsi="inherit" w:cs="Arial"/>
                <w:color w:val="333333"/>
                <w:sz w:val="27"/>
                <w:szCs w:val="27"/>
                <w:bdr w:val="none" w:sz="0" w:space="0" w:color="auto" w:frame="1"/>
              </w:rPr>
              <w:t>Сохраняя общую нагрузку, внести в процедуру эмоциональный фактор</w:t>
            </w:r>
          </w:p>
        </w:tc>
      </w:tr>
      <w:tr w:rsidR="00912C11" w:rsidRPr="00171C9C" w:rsidTr="00912C11">
        <w:tc>
          <w:tcPr>
            <w:tcW w:w="115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p w:rsidR="00912C11"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Default="00912C11" w:rsidP="00912C11">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Упражнения игрового характера (с мячом, медицинбо-лом).</w:t>
            </w:r>
          </w:p>
          <w:p w:rsidR="00912C11" w:rsidRPr="00171C9C" w:rsidRDefault="00912C11" w:rsidP="00912C11">
            <w:pPr>
              <w:spacing w:after="0" w:line="288" w:lineRule="atLeast"/>
              <w:textAlignment w:val="baseline"/>
              <w:rPr>
                <w:rFonts w:ascii="inherit" w:eastAsia="Times New Roman" w:hAnsi="inherit" w:cs="Arial"/>
                <w:color w:val="333333"/>
                <w:sz w:val="27"/>
                <w:szCs w:val="27"/>
                <w:bdr w:val="none" w:sz="0" w:space="0" w:color="auto" w:frame="1"/>
              </w:rPr>
            </w:pPr>
            <w:r>
              <w:rPr>
                <w:rFonts w:ascii="inherit" w:hAnsi="inherit"/>
                <w:bdr w:val="none" w:sz="0" w:space="0" w:color="auto" w:frame="1"/>
              </w:rPr>
              <w:t>Дыхательные упражнения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r>
              <w:rPr>
                <w:rFonts w:ascii="inherit" w:eastAsia="Times New Roman" w:hAnsi="inherit" w:cs="Arial"/>
                <w:color w:val="333333"/>
                <w:sz w:val="27"/>
                <w:szCs w:val="27"/>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Default="00912C11" w:rsidP="00912C11">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После отдельных элементов игры предложить больному стоя расслабить мышцы</w:t>
            </w:r>
          </w:p>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2C11" w:rsidRDefault="00912C11" w:rsidP="00912C11">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Снижение общей и специальной нагрузки на организм</w:t>
            </w:r>
          </w:p>
          <w:p w:rsidR="00912C11" w:rsidRPr="00171C9C" w:rsidRDefault="00912C11" w:rsidP="00171C9C">
            <w:pPr>
              <w:spacing w:after="0" w:line="288" w:lineRule="atLeast"/>
              <w:textAlignment w:val="baseline"/>
              <w:rPr>
                <w:rFonts w:ascii="inherit" w:eastAsia="Times New Roman" w:hAnsi="inherit" w:cs="Arial"/>
                <w:color w:val="333333"/>
                <w:sz w:val="27"/>
                <w:szCs w:val="27"/>
                <w:bdr w:val="none" w:sz="0" w:space="0" w:color="auto" w:frame="1"/>
              </w:rPr>
            </w:pPr>
          </w:p>
        </w:tc>
      </w:tr>
      <w:tr w:rsidR="00A262AF" w:rsidRPr="00171C9C" w:rsidTr="00A262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685" w:type="dxa"/>
        </w:trPr>
        <w:tc>
          <w:tcPr>
            <w:tcW w:w="194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262AF" w:rsidRDefault="00A262AF" w:rsidP="00A262AF">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Всего</w:t>
            </w:r>
          </w:p>
          <w:p w:rsidR="00A262AF" w:rsidRDefault="00A262AF" w:rsidP="00A262AF">
            <w:pPr>
              <w:pStyle w:val="a8"/>
              <w:spacing w:before="0" w:beforeAutospacing="0" w:after="0" w:afterAutospacing="0" w:line="288" w:lineRule="atLeast"/>
              <w:textAlignment w:val="baseline"/>
              <w:rPr>
                <w:rFonts w:ascii="inherit" w:hAnsi="inherit"/>
                <w:bdr w:val="none" w:sz="0" w:space="0" w:color="auto" w:frame="1"/>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262AF" w:rsidRDefault="00A262AF" w:rsidP="00A262AF">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25-30</w:t>
            </w:r>
          </w:p>
          <w:p w:rsidR="00A262AF" w:rsidRDefault="00A262AF" w:rsidP="00A262AF">
            <w:pPr>
              <w:pStyle w:val="a8"/>
              <w:spacing w:before="0" w:beforeAutospacing="0" w:after="0" w:afterAutospacing="0" w:line="288" w:lineRule="atLeast"/>
              <w:textAlignment w:val="baseline"/>
              <w:rPr>
                <w:rFonts w:ascii="inherit" w:hAnsi="inherit"/>
                <w:bdr w:val="none" w:sz="0" w:space="0" w:color="auto" w:frame="1"/>
              </w:rPr>
            </w:pPr>
          </w:p>
        </w:tc>
        <w:tc>
          <w:tcPr>
            <w:tcW w:w="176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262AF" w:rsidRDefault="00A262AF" w:rsidP="00A262AF">
            <w:pPr>
              <w:pStyle w:val="a8"/>
              <w:spacing w:before="0" w:beforeAutospacing="0" w:after="0" w:afterAutospacing="0" w:line="288" w:lineRule="atLeast"/>
              <w:textAlignment w:val="baseline"/>
              <w:rPr>
                <w:rFonts w:ascii="inherit" w:hAnsi="inherit"/>
                <w:bdr w:val="none" w:sz="0" w:space="0" w:color="auto" w:frame="1"/>
              </w:rPr>
            </w:pPr>
          </w:p>
        </w:tc>
        <w:tc>
          <w:tcPr>
            <w:tcW w:w="242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A262AF" w:rsidRDefault="00A262AF" w:rsidP="00A262AF">
            <w:pPr>
              <w:pStyle w:val="a8"/>
              <w:spacing w:before="0" w:beforeAutospacing="0" w:after="0" w:afterAutospacing="0" w:line="288" w:lineRule="atLeast"/>
              <w:textAlignment w:val="baseline"/>
              <w:rPr>
                <w:rFonts w:ascii="inherit" w:hAnsi="inherit"/>
                <w:bdr w:val="none" w:sz="0" w:space="0" w:color="auto" w:frame="1"/>
              </w:rPr>
            </w:pPr>
          </w:p>
        </w:tc>
      </w:tr>
    </w:tbl>
    <w:p w:rsidR="00A262AF" w:rsidRDefault="00A262AF" w:rsidP="00A262AF">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ab/>
      </w:r>
    </w:p>
    <w:p w:rsidR="00A262AF" w:rsidRDefault="00A262AF" w:rsidP="00A262AF">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При </w:t>
      </w:r>
      <w:r>
        <w:rPr>
          <w:rFonts w:ascii="inherit" w:hAnsi="inherit" w:cs="Arial"/>
          <w:b/>
          <w:bCs/>
          <w:color w:val="333333"/>
          <w:sz w:val="27"/>
          <w:szCs w:val="27"/>
          <w:bdr w:val="none" w:sz="0" w:space="0" w:color="auto" w:frame="1"/>
        </w:rPr>
        <w:t>щадящем режиме </w:t>
      </w:r>
      <w:r>
        <w:rPr>
          <w:rFonts w:ascii="inherit" w:hAnsi="inherit" w:cs="Arial"/>
          <w:color w:val="333333"/>
          <w:sz w:val="27"/>
          <w:szCs w:val="27"/>
          <w:bdr w:val="none" w:sz="0" w:space="0" w:color="auto" w:frame="1"/>
        </w:rPr>
        <w:t>показаны в основном ЛГ и дозированная ходьба. ЛГ проводят малогрупповым или индивидуальным методом продолжительностью 10-20 мин.</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color w:val="333333"/>
          <w:sz w:val="27"/>
          <w:szCs w:val="27"/>
          <w:bdr w:val="none" w:sz="0" w:space="0" w:color="auto" w:frame="1"/>
        </w:rPr>
        <w:t>Самостоятельно больные должны выполнять в течение дня 3-4 раза физические упражнения для ног (например, тыльное и подошвенное сгибание стоп свободно и с усилием, круговые движения стоп, сгибание и разгибание ног в коленных суставах и др.) из ИП сидя или лежа.</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color w:val="333333"/>
          <w:sz w:val="27"/>
          <w:szCs w:val="27"/>
          <w:bdr w:val="none" w:sz="0" w:space="0" w:color="auto" w:frame="1"/>
        </w:rPr>
        <w:t>С целью рефлекторного воздействия на трофику верхних и нижних конечностей рекомендовано проведение массажа поясничной области (10-12 процедур). Эффективно сочетание физических упражнений с бальнеофизиотерапевтическими процедурами (сероводородные, кислородные ванны, УВЧ, импульсные токи, электрофорез ЛС, магнитотерапия).</w:t>
      </w:r>
    </w:p>
    <w:p w:rsidR="00912C11" w:rsidRDefault="00912C11" w:rsidP="00A262AF">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912C11" w:rsidRDefault="00912C11" w:rsidP="00A262AF">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b/>
          <w:bCs/>
          <w:color w:val="333333"/>
          <w:sz w:val="27"/>
          <w:szCs w:val="27"/>
          <w:bdr w:val="none" w:sz="0" w:space="0" w:color="auto" w:frame="1"/>
        </w:rPr>
        <w:t>3.7.2. ВАРИКОЗНОЕ РАСШИРЕНИЕ ВЕН НИЖНИХ КОНЕЧНОСТЕЙ</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color w:val="333333"/>
          <w:sz w:val="27"/>
          <w:szCs w:val="27"/>
          <w:bdr w:val="none" w:sz="0" w:space="0" w:color="auto" w:frame="1"/>
        </w:rPr>
        <w:t>Ток венозной крови к сердцу обеспечивается сокращением мышц голени и бедра (мышечно-венозная помпа) и пульсацией артерий. При сокращении мышц голени и бедра происходит сдавление венозных синусов, кровь из них поступает в глубокие вены конечности, оснащенные клапанами, что обуславливает направленный венозный кровоток в проксимальные отделы конечности и вены таза. Состоятельные клапаны коммуникантных вен не позволяют крови проникать в поверхностную венозную систему (рис. 3.10).</w:t>
      </w:r>
    </w:p>
    <w:p w:rsidR="00912C11" w:rsidRDefault="00912C11" w:rsidP="00912C11">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5057775" cy="2390775"/>
            <wp:effectExtent l="19050" t="0" r="9525" b="0"/>
            <wp:docPr id="113" name="Рисунок 2" descr="https://www.studentlibrary.ru/cgi-bin/mb4x?usr_data=gd-image(doc,ISBN9785970463291-0005,pic_006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tudentlibrary.ru/cgi-bin/mb4x?usr_data=gd-image(doc,ISBN9785970463291-0005,pic_0061.jpg,-1,,00000000,)&amp;hide_Cookie=yes"/>
                    <pic:cNvPicPr>
                      <a:picLocks noChangeAspect="1" noChangeArrowheads="1"/>
                    </pic:cNvPicPr>
                  </pic:nvPicPr>
                  <pic:blipFill>
                    <a:blip r:embed="rId162"/>
                    <a:srcRect/>
                    <a:stretch>
                      <a:fillRect/>
                    </a:stretch>
                  </pic:blipFill>
                  <pic:spPr bwMode="auto">
                    <a:xfrm>
                      <a:off x="0" y="0"/>
                      <a:ext cx="5057775" cy="2390775"/>
                    </a:xfrm>
                    <a:prstGeom prst="rect">
                      <a:avLst/>
                    </a:prstGeom>
                    <a:noFill/>
                    <a:ln w="9525">
                      <a:noFill/>
                      <a:miter lim="800000"/>
                      <a:headEnd/>
                      <a:tailEnd/>
                    </a:ln>
                  </pic:spPr>
                </pic:pic>
              </a:graphicData>
            </a:graphic>
          </wp:inline>
        </w:drawing>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b/>
          <w:bCs/>
          <w:color w:val="333333"/>
          <w:sz w:val="27"/>
          <w:szCs w:val="27"/>
          <w:bdr w:val="none" w:sz="0" w:space="0" w:color="auto" w:frame="1"/>
        </w:rPr>
        <w:t>Рис. 3.10. </w:t>
      </w:r>
      <w:r w:rsidRPr="00912C11">
        <w:rPr>
          <w:color w:val="333333"/>
          <w:sz w:val="27"/>
          <w:szCs w:val="27"/>
          <w:bdr w:val="none" w:sz="0" w:space="0" w:color="auto" w:frame="1"/>
        </w:rPr>
        <w:t>Венозные клапаны</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b/>
          <w:bCs/>
          <w:color w:val="333333"/>
          <w:sz w:val="27"/>
          <w:szCs w:val="27"/>
          <w:bdr w:val="none" w:sz="0" w:space="0" w:color="auto" w:frame="1"/>
        </w:rPr>
        <w:t>Варикозное расширение вен нижних конечностей </w:t>
      </w:r>
      <w:r w:rsidRPr="00912C11">
        <w:rPr>
          <w:color w:val="333333"/>
          <w:sz w:val="27"/>
          <w:szCs w:val="27"/>
          <w:bdr w:val="none" w:sz="0" w:space="0" w:color="auto" w:frame="1"/>
        </w:rPr>
        <w:t>(варикозная болезнь) - расширение подкожных (поверхностных) вен, сопровождающееся несостоятельностью клапанов и нарушением оттока венозной крови (рис. 3.11).</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color w:val="333333"/>
          <w:sz w:val="27"/>
          <w:szCs w:val="27"/>
          <w:bdr w:val="none" w:sz="0" w:space="0" w:color="auto" w:frame="1"/>
        </w:rPr>
        <w:t>- </w:t>
      </w:r>
      <w:r w:rsidRPr="00912C11">
        <w:rPr>
          <w:i/>
          <w:iCs/>
          <w:color w:val="333333"/>
          <w:sz w:val="27"/>
          <w:szCs w:val="27"/>
          <w:bdr w:val="none" w:sz="0" w:space="0" w:color="auto" w:frame="1"/>
        </w:rPr>
        <w:t>Первичное варикозное расширение </w:t>
      </w:r>
      <w:r w:rsidRPr="00912C11">
        <w:rPr>
          <w:color w:val="333333"/>
          <w:sz w:val="27"/>
          <w:szCs w:val="27"/>
          <w:bdr w:val="none" w:sz="0" w:space="0" w:color="auto" w:frame="1"/>
        </w:rPr>
        <w:t>связано со слабостью венозной стенки и функциональными нарушениями клапанного аппара-</w:t>
      </w:r>
    </w:p>
    <w:p w:rsidR="00912C11" w:rsidRPr="00912C11" w:rsidRDefault="00912C11" w:rsidP="00912C11">
      <w:pPr>
        <w:pStyle w:val="txt"/>
        <w:shd w:val="clear" w:color="auto" w:fill="FFFFFF"/>
        <w:spacing w:before="0" w:beforeAutospacing="0" w:after="0" w:afterAutospacing="0" w:line="288" w:lineRule="atLeast"/>
        <w:textAlignment w:val="baseline"/>
        <w:rPr>
          <w:color w:val="333333"/>
          <w:sz w:val="27"/>
          <w:szCs w:val="27"/>
        </w:rPr>
      </w:pPr>
      <w:r w:rsidRPr="00912C11">
        <w:rPr>
          <w:color w:val="333333"/>
          <w:sz w:val="27"/>
          <w:szCs w:val="27"/>
          <w:bdr w:val="none" w:sz="0" w:space="0" w:color="auto" w:frame="1"/>
        </w:rPr>
        <w:t>та вен. Способствуют развитию заболевания беременность, ожирение, длительное пребывание женщины в положении стоя, сидя (нога на ногу, на корточках), врожденная слабость соединительной ткани, ношение чулок с тугими резинками. - </w:t>
      </w:r>
      <w:r w:rsidRPr="00912C11">
        <w:rPr>
          <w:i/>
          <w:iCs/>
          <w:color w:val="333333"/>
          <w:sz w:val="27"/>
          <w:szCs w:val="27"/>
          <w:bdr w:val="none" w:sz="0" w:space="0" w:color="auto" w:frame="1"/>
        </w:rPr>
        <w:t>Вторичное варикозное расширение </w:t>
      </w:r>
      <w:r w:rsidRPr="00912C11">
        <w:rPr>
          <w:color w:val="333333"/>
          <w:sz w:val="27"/>
          <w:szCs w:val="27"/>
          <w:bdr w:val="none" w:sz="0" w:space="0" w:color="auto" w:frame="1"/>
        </w:rPr>
        <w:t>возникает в результате нарушения венозного оттока (например, при посттромбофлебиче-ском синдроме, опухолях, травмах).</w:t>
      </w:r>
    </w:p>
    <w:p w:rsidR="00912C11" w:rsidRDefault="00BC688C" w:rsidP="00A262AF">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noProof/>
        </w:rPr>
        <w:drawing>
          <wp:inline distT="0" distB="0" distL="0" distR="0">
            <wp:extent cx="5057775" cy="3524250"/>
            <wp:effectExtent l="19050" t="0" r="9525" b="0"/>
            <wp:docPr id="115" name="Рисунок 4" descr="https://www.studentlibrary.ru/cgi-bin/mb4x?usr_data=gd-image(doc,ISBN9785970463291-0005,pic_006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tudentlibrary.ru/cgi-bin/mb4x?usr_data=gd-image(doc,ISBN9785970463291-0005,pic_0062.jpg,-1,,00000000,)&amp;hide_Cookie=yes"/>
                    <pic:cNvPicPr>
                      <a:picLocks noChangeAspect="1" noChangeArrowheads="1"/>
                    </pic:cNvPicPr>
                  </pic:nvPicPr>
                  <pic:blipFill>
                    <a:blip r:embed="rId163"/>
                    <a:srcRect/>
                    <a:stretch>
                      <a:fillRect/>
                    </a:stretch>
                  </pic:blipFill>
                  <pic:spPr bwMode="auto">
                    <a:xfrm>
                      <a:off x="0" y="0"/>
                      <a:ext cx="5057775" cy="3524250"/>
                    </a:xfrm>
                    <a:prstGeom prst="rect">
                      <a:avLst/>
                    </a:prstGeom>
                    <a:noFill/>
                    <a:ln w="9525">
                      <a:noFill/>
                      <a:miter lim="800000"/>
                      <a:headEnd/>
                      <a:tailEnd/>
                    </a:ln>
                  </pic:spPr>
                </pic:pic>
              </a:graphicData>
            </a:graphic>
          </wp:inline>
        </w:drawing>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b/>
          <w:bCs/>
          <w:color w:val="333333"/>
          <w:sz w:val="27"/>
          <w:szCs w:val="27"/>
          <w:bdr w:val="none" w:sz="0" w:space="0" w:color="auto" w:frame="1"/>
        </w:rPr>
        <w:t>Рис. 3.11. </w:t>
      </w:r>
      <w:r w:rsidRPr="00BC688C">
        <w:rPr>
          <w:color w:val="333333"/>
          <w:sz w:val="27"/>
          <w:szCs w:val="27"/>
          <w:bdr w:val="none" w:sz="0" w:space="0" w:color="auto" w:frame="1"/>
        </w:rPr>
        <w:t>Варикозное расширение вен нижних конечностей</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i/>
          <w:iCs/>
          <w:color w:val="333333"/>
          <w:sz w:val="27"/>
          <w:szCs w:val="27"/>
          <w:bdr w:val="none" w:sz="0" w:space="0" w:color="auto" w:frame="1"/>
        </w:rPr>
        <w:t>Симптомы, течение. </w:t>
      </w:r>
      <w:r w:rsidRPr="00BC688C">
        <w:rPr>
          <w:color w:val="333333"/>
          <w:sz w:val="27"/>
          <w:szCs w:val="27"/>
          <w:bdr w:val="none" w:sz="0" w:space="0" w:color="auto" w:frame="1"/>
        </w:rPr>
        <w:t xml:space="preserve">Основной симптом в начале заболевания - варикозное расширение вен; при компенсации венозного кровообращения других жалоб может и не быть. По мере прогрессирования заболевания появляются </w:t>
      </w:r>
      <w:r w:rsidRPr="00BC688C">
        <w:rPr>
          <w:color w:val="333333"/>
          <w:sz w:val="27"/>
          <w:szCs w:val="27"/>
          <w:bdr w:val="none" w:sz="0" w:space="0" w:color="auto" w:frame="1"/>
        </w:rPr>
        <w:lastRenderedPageBreak/>
        <w:t>утомляемость, чувство тяжести в ногах, распирание, судороги в икроножных мышцах (особенно к вечеру, а иногда и по ночам), парестезии. Отеки обычно возникают к вечеру, особенно после длительного стояния, после ночного отдыха отеки полностью исчезают. Со временем, наряду с прогрессированием варикозного расширения вен, появляются трофические нарушения, чаще локализованные на внутренней поверхности нижней трети голени; индурация, пигментация, дерматит, затем - трофическая язва, плохо поддающаяся лечению.</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color w:val="333333"/>
          <w:sz w:val="27"/>
          <w:szCs w:val="27"/>
          <w:bdr w:val="none" w:sz="0" w:space="0" w:color="auto" w:frame="1"/>
        </w:rPr>
        <w:t>При варикозном расширении вен выделяют стадии компенсации, субкомпенсации и декомпенсации в развитии хронической венозной недостаточности.</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color w:val="333333"/>
          <w:sz w:val="27"/>
          <w:szCs w:val="27"/>
          <w:bdr w:val="none" w:sz="0" w:space="0" w:color="auto" w:frame="1"/>
        </w:rPr>
        <w:t>С клинико-анатомических позиций принято определять также 4 типа расширения вен (табл. 3.17).</w:t>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BC688C" w:rsidRDefault="00BC688C" w:rsidP="00BC688C">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Таблица 3.17. </w:t>
      </w:r>
      <w:r>
        <w:rPr>
          <w:rFonts w:ascii="Arial" w:hAnsi="Arial" w:cs="Arial"/>
          <w:color w:val="333333"/>
          <w:sz w:val="27"/>
          <w:szCs w:val="27"/>
          <w:bdr w:val="none" w:sz="0" w:space="0" w:color="auto" w:frame="1"/>
        </w:rPr>
        <w:t>Клинико-анатомические типы варикозного расширения вен (Дидур М.Д. и др.</w:t>
      </w:r>
    </w:p>
    <w:p w:rsidR="00912C11" w:rsidRDefault="00912C11" w:rsidP="00BC688C">
      <w:pPr>
        <w:pStyle w:val="t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tbl>
      <w:tblPr>
        <w:tblW w:w="0" w:type="auto"/>
        <w:shd w:val="clear" w:color="auto" w:fill="FFFFFF"/>
        <w:tblCellMar>
          <w:left w:w="0" w:type="dxa"/>
          <w:right w:w="0" w:type="dxa"/>
        </w:tblCellMar>
        <w:tblLook w:val="04A0"/>
      </w:tblPr>
      <w:tblGrid>
        <w:gridCol w:w="54"/>
        <w:gridCol w:w="81"/>
        <w:gridCol w:w="81"/>
        <w:gridCol w:w="1437"/>
        <w:gridCol w:w="1032"/>
        <w:gridCol w:w="1158"/>
        <w:gridCol w:w="2024"/>
        <w:gridCol w:w="1566"/>
        <w:gridCol w:w="1922"/>
      </w:tblGrid>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b/>
                <w:bCs/>
                <w:color w:val="333333"/>
                <w:sz w:val="27"/>
                <w:szCs w:val="27"/>
                <w:bdr w:val="none" w:sz="0" w:space="0" w:color="auto" w:frame="1"/>
              </w:rPr>
              <w:t>Возраст (годы)</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b/>
                <w:bCs/>
                <w:color w:val="333333"/>
                <w:sz w:val="27"/>
                <w:szCs w:val="27"/>
                <w:bdr w:val="none" w:sz="0" w:space="0" w:color="auto" w:frame="1"/>
              </w:rPr>
              <w:t>Макс. пульс (220 - возраст)</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b/>
                <w:bCs/>
                <w:color w:val="333333"/>
                <w:sz w:val="27"/>
                <w:szCs w:val="27"/>
                <w:bdr w:val="none" w:sz="0" w:space="0" w:color="auto" w:frame="1"/>
              </w:rPr>
              <w:t>Начинающие 60%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b/>
                <w:bCs/>
                <w:color w:val="333333"/>
                <w:sz w:val="27"/>
                <w:szCs w:val="27"/>
                <w:bdr w:val="none" w:sz="0" w:space="0" w:color="auto" w:frame="1"/>
              </w:rPr>
              <w:t>Опытные 70%</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b/>
                <w:bCs/>
                <w:color w:val="333333"/>
                <w:sz w:val="27"/>
                <w:szCs w:val="27"/>
                <w:bdr w:val="none" w:sz="0" w:space="0" w:color="auto" w:frame="1"/>
              </w:rPr>
              <w:t>Спортсмены 80%</w:t>
            </w:r>
          </w:p>
        </w:tc>
      </w:tr>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20</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200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120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140</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160</w:t>
            </w:r>
          </w:p>
        </w:tc>
      </w:tr>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30</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190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114</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133</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152</w:t>
            </w:r>
          </w:p>
        </w:tc>
      </w:tr>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40</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180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108</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126</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144</w:t>
            </w:r>
          </w:p>
        </w:tc>
      </w:tr>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50</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170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102</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119</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136</w:t>
            </w:r>
          </w:p>
        </w:tc>
      </w:tr>
      <w:tr w:rsidR="00BC688C" w:rsidRPr="00BC688C" w:rsidTr="00BC688C">
        <w:tc>
          <w:tcPr>
            <w:tcW w:w="1698" w:type="dxa"/>
            <w:gridSpan w:val="4"/>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60</w:t>
            </w:r>
          </w:p>
        </w:tc>
        <w:tc>
          <w:tcPr>
            <w:tcW w:w="2190" w:type="dxa"/>
            <w:gridSpan w:val="2"/>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160</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96</w:t>
            </w:r>
          </w:p>
        </w:tc>
        <w:tc>
          <w:tcPr>
            <w:tcW w:w="0" w:type="auto"/>
            <w:tcBorders>
              <w:top w:val="nil"/>
              <w:left w:val="nil"/>
              <w:bottom w:val="nil"/>
              <w:right w:val="single" w:sz="6" w:space="0" w:color="000000"/>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112</w:t>
            </w:r>
          </w:p>
        </w:tc>
        <w:tc>
          <w:tcPr>
            <w:tcW w:w="0" w:type="auto"/>
            <w:tcBorders>
              <w:top w:val="nil"/>
              <w:left w:val="nil"/>
              <w:bottom w:val="nil"/>
              <w:right w:val="nil"/>
            </w:tcBorders>
            <w:shd w:val="clear" w:color="auto" w:fill="FFFFFF"/>
            <w:vAlign w:val="bottom"/>
            <w:hideMark/>
          </w:tcPr>
          <w:p w:rsidR="00BC688C" w:rsidRPr="00BC688C" w:rsidRDefault="00BC688C" w:rsidP="00BC688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inherit" w:eastAsia="Times New Roman" w:hAnsi="inherit" w:cs="Arial"/>
                <w:color w:val="333333"/>
                <w:sz w:val="27"/>
                <w:szCs w:val="27"/>
              </w:rPr>
            </w:pPr>
            <w:r w:rsidRPr="00BC688C">
              <w:rPr>
                <w:rFonts w:ascii="inherit" w:eastAsia="Times New Roman" w:hAnsi="inherit" w:cs="Arial"/>
                <w:color w:val="333333"/>
                <w:sz w:val="27"/>
                <w:szCs w:val="27"/>
                <w:bdr w:val="none" w:sz="0" w:space="0" w:color="auto" w:frame="1"/>
              </w:rPr>
              <w:t>128</w:t>
            </w:r>
          </w:p>
        </w:tc>
      </w:tr>
      <w:tr w:rsidR="00BC688C" w:rsidRPr="00BC688C" w:rsidTr="00BC688C">
        <w:tblPrEx>
          <w:shd w:val="clear" w:color="auto" w:fill="auto"/>
        </w:tblPrEx>
        <w:trPr>
          <w:gridAfter w:val="4"/>
          <w:wAfter w:w="6625" w:type="dxa"/>
        </w:trPr>
        <w:tc>
          <w:tcPr>
            <w:tcW w:w="0" w:type="auto"/>
            <w:tcBorders>
              <w:top w:val="nil"/>
              <w:left w:val="nil"/>
              <w:bottom w:val="nil"/>
              <w:right w:val="single" w:sz="6" w:space="0" w:color="000000"/>
            </w:tcBorders>
            <w:vAlign w:val="bottom"/>
            <w:hideMark/>
          </w:tcPr>
          <w:p w:rsidR="00BC688C" w:rsidRPr="00BC688C" w:rsidRDefault="00BC688C" w:rsidP="00BC688C">
            <w:pPr>
              <w:spacing w:after="0" w:line="288" w:lineRule="atLeast"/>
              <w:textAlignment w:val="baseline"/>
              <w:rPr>
                <w:rFonts w:ascii="inherit" w:eastAsia="Times New Roman" w:hAnsi="inherit" w:cs="Times New Roman"/>
                <w:sz w:val="24"/>
                <w:szCs w:val="24"/>
              </w:rPr>
            </w:pPr>
          </w:p>
        </w:tc>
        <w:tc>
          <w:tcPr>
            <w:tcW w:w="0" w:type="auto"/>
            <w:tcBorders>
              <w:top w:val="nil"/>
              <w:left w:val="nil"/>
              <w:bottom w:val="nil"/>
              <w:right w:val="single" w:sz="6" w:space="0" w:color="000000"/>
            </w:tcBorders>
            <w:vAlign w:val="bottom"/>
            <w:hideMark/>
          </w:tcPr>
          <w:p w:rsidR="00BC688C" w:rsidRPr="00BC688C" w:rsidRDefault="00BC688C" w:rsidP="00BC688C">
            <w:pPr>
              <w:spacing w:after="0" w:line="288" w:lineRule="atLeast"/>
              <w:textAlignment w:val="baseline"/>
              <w:rPr>
                <w:rFonts w:ascii="inherit" w:eastAsia="Times New Roman" w:hAnsi="inherit" w:cs="Times New Roman"/>
                <w:sz w:val="24"/>
                <w:szCs w:val="24"/>
              </w:rPr>
            </w:pPr>
          </w:p>
        </w:tc>
        <w:tc>
          <w:tcPr>
            <w:tcW w:w="0" w:type="auto"/>
            <w:tcBorders>
              <w:top w:val="nil"/>
              <w:left w:val="nil"/>
              <w:bottom w:val="nil"/>
              <w:right w:val="single" w:sz="6" w:space="0" w:color="000000"/>
            </w:tcBorders>
            <w:vAlign w:val="bottom"/>
            <w:hideMark/>
          </w:tcPr>
          <w:p w:rsidR="00BC688C" w:rsidRPr="00BC688C" w:rsidRDefault="00BC688C" w:rsidP="00BC688C">
            <w:pPr>
              <w:spacing w:after="0" w:line="288" w:lineRule="atLeast"/>
              <w:textAlignment w:val="baseline"/>
              <w:rPr>
                <w:rFonts w:ascii="inherit" w:eastAsia="Times New Roman" w:hAnsi="inherit" w:cs="Times New Roman"/>
                <w:sz w:val="24"/>
                <w:szCs w:val="24"/>
              </w:rPr>
            </w:pPr>
          </w:p>
        </w:tc>
        <w:tc>
          <w:tcPr>
            <w:tcW w:w="596" w:type="dxa"/>
            <w:tcBorders>
              <w:top w:val="nil"/>
              <w:left w:val="nil"/>
              <w:bottom w:val="nil"/>
              <w:right w:val="single" w:sz="6" w:space="0" w:color="000000"/>
            </w:tcBorders>
            <w:vAlign w:val="bottom"/>
            <w:hideMark/>
          </w:tcPr>
          <w:p w:rsidR="00BC688C" w:rsidRPr="00BC688C" w:rsidRDefault="00BC688C" w:rsidP="00BC688C">
            <w:pPr>
              <w:spacing w:after="0" w:line="288" w:lineRule="atLeast"/>
              <w:textAlignment w:val="baseline"/>
              <w:rPr>
                <w:rFonts w:ascii="inherit" w:eastAsia="Times New Roman" w:hAnsi="inherit" w:cs="Times New Roman"/>
                <w:sz w:val="24"/>
                <w:szCs w:val="24"/>
              </w:rPr>
            </w:pPr>
          </w:p>
        </w:tc>
        <w:tc>
          <w:tcPr>
            <w:tcW w:w="1032" w:type="dxa"/>
            <w:tcBorders>
              <w:top w:val="nil"/>
              <w:left w:val="nil"/>
              <w:bottom w:val="nil"/>
              <w:right w:val="nil"/>
            </w:tcBorders>
            <w:vAlign w:val="bottom"/>
            <w:hideMark/>
          </w:tcPr>
          <w:p w:rsidR="00BC688C" w:rsidRPr="00BC688C" w:rsidRDefault="00BC688C" w:rsidP="00BC688C">
            <w:pPr>
              <w:spacing w:after="0" w:line="288" w:lineRule="atLeast"/>
              <w:textAlignment w:val="baseline"/>
              <w:rPr>
                <w:rFonts w:ascii="inherit" w:eastAsia="Times New Roman" w:hAnsi="inherit" w:cs="Times New Roman"/>
                <w:sz w:val="24"/>
                <w:szCs w:val="24"/>
              </w:rPr>
            </w:pPr>
          </w:p>
        </w:tc>
      </w:tr>
    </w:tbl>
    <w:p w:rsidR="00BC688C" w:rsidRDefault="00BC688C" w:rsidP="00BC688C">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BC688C" w:rsidRDefault="00BC688C" w:rsidP="00BC688C">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BC688C" w:rsidRPr="00BC688C" w:rsidRDefault="00BC688C" w:rsidP="00BC688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C688C">
        <w:rPr>
          <w:rFonts w:ascii="Times New Roman" w:eastAsia="Times New Roman" w:hAnsi="Times New Roman" w:cs="Times New Roman"/>
          <w:b/>
          <w:bCs/>
          <w:color w:val="333333"/>
          <w:sz w:val="27"/>
          <w:szCs w:val="27"/>
          <w:bdr w:val="none" w:sz="0" w:space="0" w:color="auto" w:frame="1"/>
        </w:rPr>
        <w:t>Диагностика. </w:t>
      </w:r>
      <w:r w:rsidRPr="00BC688C">
        <w:rPr>
          <w:rFonts w:ascii="Times New Roman" w:eastAsia="Times New Roman" w:hAnsi="Times New Roman" w:cs="Times New Roman"/>
          <w:color w:val="333333"/>
          <w:sz w:val="27"/>
          <w:szCs w:val="27"/>
          <w:bdr w:val="none" w:sz="0" w:space="0" w:color="auto" w:frame="1"/>
        </w:rPr>
        <w:t>Диагноз ставят на основании жалоб, анамнеза заболевания, осмотра конечности, проведения функциональных проб и объективных методов исследования.</w:t>
      </w:r>
    </w:p>
    <w:p w:rsidR="00BC688C" w:rsidRPr="00BC688C" w:rsidRDefault="00BC688C" w:rsidP="00BC688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C688C">
        <w:rPr>
          <w:rFonts w:ascii="Times New Roman" w:eastAsia="Times New Roman" w:hAnsi="Times New Roman" w:cs="Times New Roman"/>
          <w:color w:val="333333"/>
          <w:sz w:val="27"/>
          <w:szCs w:val="27"/>
          <w:bdr w:val="none" w:sz="0" w:space="0" w:color="auto" w:frame="1"/>
        </w:rPr>
        <w:t>Цель функционального исследования: исключить вторичный варикоз, выявить несостоятельность остиального клапана большой подкожной вены, оценить функциональное состояние ком-муникантных вен, определить проходимость глубокой венозной системы.</w:t>
      </w:r>
    </w:p>
    <w:p w:rsidR="00BC688C" w:rsidRPr="00BC688C" w:rsidRDefault="00BC688C" w:rsidP="00BC688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C688C">
        <w:rPr>
          <w:rFonts w:ascii="Times New Roman" w:eastAsia="Times New Roman" w:hAnsi="Times New Roman" w:cs="Times New Roman"/>
          <w:color w:val="333333"/>
          <w:sz w:val="27"/>
          <w:szCs w:val="27"/>
          <w:bdr w:val="none" w:sz="0" w:space="0" w:color="auto" w:frame="1"/>
        </w:rPr>
        <w:t>1. О состоянии клапанного аппарата поверхностной системы можно судить по пробам Троянова-Тренделенбурга и Гаккен-бруха.</w:t>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Симптом Троянова-Тределенбурга: положение пациента - лежа на спине; его просят поднять больную ногу; после запустевания поверхностной венозной системы врач передавливает большую подкожную вену у места впадения ее в глубокую. Затем пациент встает. После отпускания руки врача - при несостоятельности остиального клапана отмечается выраженная обратная волна крови. В норме происходит постепенное (в среднем, за 30 с) заполнение расширенных вен с периферии.</w:t>
      </w:r>
    </w:p>
    <w:p w:rsidR="00BC688C" w:rsidRDefault="000D7D4D" w:rsidP="00BC688C">
      <w:pPr>
        <w:shd w:val="clear" w:color="auto" w:fill="FFFFFF"/>
        <w:textAlignment w:val="baseline"/>
        <w:rPr>
          <w:rFonts w:ascii="Arial" w:hAnsi="Arial" w:cs="Arial"/>
          <w:color w:val="333333"/>
          <w:sz w:val="27"/>
          <w:szCs w:val="27"/>
        </w:rPr>
      </w:pPr>
      <w:hyperlink r:id="rId164" w:history="1">
        <w:r w:rsidR="00BC688C">
          <w:rPr>
            <w:rStyle w:val="a3"/>
            <w:rFonts w:ascii="inherit" w:hAnsi="inherit" w:cs="Arial"/>
            <w:sz w:val="2"/>
            <w:szCs w:val="2"/>
            <w:u w:val="none"/>
            <w:bdr w:val="none" w:sz="0" w:space="0" w:color="auto" w:frame="1"/>
          </w:rPr>
          <w:t>Поставить закладку</w:t>
        </w:r>
      </w:hyperlink>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Симптом Гаккенбруха: положение пациента - стоя, врач располагает руку на варикозные узлы и просит пациента покашлять - при несостоятельности клапанов рука ощущает толчок крови.</w:t>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 Состояние коммуникантных вен и их клапанов оценивают с помощью пробы Пратта-2 и трехжгутовой пробы Шейниса.</w:t>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 Проба Пратта-2: положение пациента - лежа на спине, больная нога приподнята; после опорожнения поверхностных вен пациенту накладывают эластический бинт на голень и нижнюю треть бедра. Ниже пупартовой связки (на 5-6 см выше уже наложенного тура бинтов) накладывают тур второ-</w:t>
      </w:r>
    </w:p>
    <w:p w:rsidR="00BC688C" w:rsidRDefault="00BC688C"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го эластического бинта. Затем пациент встает. Отпуская тур первого бинта, сразу накладывают тур второго, расстояние между бинтами остается постоянным - 5-6 см. На месте локализации коммуникантных вен с несостоятельными клапанами после снятия тура первого бинта сразу появляются варикозно-расширенные вены.</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color w:val="333333"/>
          <w:sz w:val="27"/>
          <w:szCs w:val="27"/>
          <w:bdr w:val="none" w:sz="0" w:space="0" w:color="auto" w:frame="1"/>
        </w:rPr>
        <w:t>■ Трехжгутовая проба Шейниса производится почти аналогично, но с 3 жгутами, уровень наложения которых можно менять. После того, как пациент встал, зона несостоятельных клапанов коммуникантных вен определяется по появлению варикозных узлов.</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color w:val="333333"/>
          <w:sz w:val="27"/>
          <w:szCs w:val="27"/>
          <w:bdr w:val="none" w:sz="0" w:space="0" w:color="auto" w:frame="1"/>
        </w:rPr>
        <w:t>■ Локализацию коммуникантных вен можно определить паль-паторно - при несостоятельности клапанов коммуникант-ная вена расширена и растягивает поверхностную фасцию, в которой иногда удается обнаружить дефект.</w:t>
      </w:r>
    </w:p>
    <w:p w:rsidR="00BC688C" w:rsidRPr="00BC688C" w:rsidRDefault="00BC688C" w:rsidP="00BC688C">
      <w:pPr>
        <w:pStyle w:val="txt"/>
        <w:shd w:val="clear" w:color="auto" w:fill="FFFFFF"/>
        <w:spacing w:before="0" w:beforeAutospacing="0" w:after="0" w:afterAutospacing="0" w:line="288" w:lineRule="atLeast"/>
        <w:textAlignment w:val="baseline"/>
        <w:rPr>
          <w:color w:val="333333"/>
          <w:sz w:val="27"/>
          <w:szCs w:val="27"/>
        </w:rPr>
      </w:pPr>
      <w:r w:rsidRPr="00BC688C">
        <w:rPr>
          <w:color w:val="333333"/>
          <w:sz w:val="27"/>
          <w:szCs w:val="27"/>
          <w:bdr w:val="none" w:sz="0" w:space="0" w:color="auto" w:frame="1"/>
        </w:rPr>
        <w:t>3. Проходимость глубоких вен определяют с помощью пробы Дельбе-Пертеса: положение пациента - стоя; ему накладывают на бедро больной ноги жгут, после чего он ходит (на месте) в течение 30 с. При проходимости глубоких вен отмечается спадение или уменьшение напряжения варикозных узлов. В настоящее время оценить состояние венозной системы нижних конечностей можно с помощью высокодостоверных методов исследования - флебографии, ультразвуковой доппллерографии и дуплексного ангиосканирования. При этом для определения несостоятельности клапанного аппарата глубоких вен применяют ретроградную флебографию и дуплексное ангиосканирование, являющиеся неинвазивным высокоинформативным методом (Буткевич А.П., Федоров В.Д., Волков Б.П. и др.).</w:t>
      </w:r>
    </w:p>
    <w:p w:rsidR="00912C11" w:rsidRDefault="00912C11" w:rsidP="00A262A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Консервативное лечение.</w:t>
      </w:r>
      <w:r>
        <w:rPr>
          <w:rFonts w:ascii="inherit" w:hAnsi="inherit" w:cs="Arial"/>
          <w:color w:val="333333"/>
          <w:sz w:val="27"/>
          <w:szCs w:val="27"/>
        </w:rPr>
        <w:t> Лечебные задачи формулируются с учетом клинических и функциональных данных, полученных при обследовании. Основные задачи и выбор средств реабилитации для их решения представлены на рис. 3.12.</w:t>
      </w:r>
    </w:p>
    <w:p w:rsidR="002D0357" w:rsidRDefault="002D0357" w:rsidP="00BC688C">
      <w:pPr>
        <w:shd w:val="clear" w:color="auto" w:fill="FFFFFF"/>
        <w:spacing w:after="0" w:line="336" w:lineRule="atLeast"/>
        <w:textAlignment w:val="baseline"/>
        <w:rPr>
          <w:rFonts w:ascii="inherit" w:hAnsi="inherit" w:cs="Arial"/>
          <w:color w:val="333333"/>
          <w:sz w:val="27"/>
          <w:szCs w:val="27"/>
        </w:rPr>
      </w:pPr>
      <w:r>
        <w:rPr>
          <w:rFonts w:ascii="inherit" w:hAnsi="inherit" w:cs="Arial"/>
          <w:color w:val="333333"/>
          <w:sz w:val="27"/>
          <w:szCs w:val="27"/>
        </w:rPr>
        <w:t>Изменение образа жизни позволяют решить задачи 1, 3, 4, 5, 8. Применение эластичных компрессионных чулок, гольф («функциональных венозных протезов») способствует решению задач 1, 2, 4, 7.</w:t>
      </w:r>
    </w:p>
    <w:p w:rsidR="002D0357" w:rsidRDefault="002D0357" w:rsidP="00BC688C">
      <w:pPr>
        <w:shd w:val="clear" w:color="auto" w:fill="FFFFFF"/>
        <w:spacing w:after="0" w:line="336" w:lineRule="atLeast"/>
        <w:textAlignment w:val="baseline"/>
        <w:rPr>
          <w:rFonts w:ascii="inherit" w:hAnsi="inherit" w:cs="Arial"/>
          <w:color w:val="333333"/>
          <w:sz w:val="27"/>
          <w:szCs w:val="27"/>
        </w:rPr>
      </w:pPr>
      <w:r>
        <w:rPr>
          <w:rFonts w:ascii="inherit" w:hAnsi="inherit" w:cs="Arial"/>
          <w:color w:val="333333"/>
          <w:sz w:val="27"/>
          <w:szCs w:val="27"/>
        </w:rPr>
        <w:t>ЛФК м один из основных ее методов — «венозная ходьба» решают задачи 1–8.</w:t>
      </w:r>
    </w:p>
    <w:p w:rsidR="002D0357" w:rsidRDefault="002D0357" w:rsidP="00BC688C">
      <w:pPr>
        <w:shd w:val="clear" w:color="auto" w:fill="FFFFFF"/>
        <w:spacing w:after="0" w:line="336" w:lineRule="atLeast"/>
        <w:textAlignment w:val="baseline"/>
        <w:rPr>
          <w:rFonts w:ascii="inherit" w:hAnsi="inherit" w:cs="Arial"/>
          <w:color w:val="333333"/>
          <w:sz w:val="27"/>
          <w:szCs w:val="27"/>
        </w:rPr>
      </w:pPr>
      <w:r>
        <w:rPr>
          <w:rFonts w:ascii="inherit" w:hAnsi="inherit" w:cs="Arial"/>
          <w:color w:val="333333"/>
          <w:sz w:val="27"/>
          <w:szCs w:val="27"/>
        </w:rPr>
        <w:t>Медикаментозная терапия признана выполнить задачи 1, 2, 3, 5…9.</w:t>
      </w:r>
    </w:p>
    <w:p w:rsidR="002D0357" w:rsidRDefault="002D0357" w:rsidP="00BC688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28" name="Рисунок 28" descr="https://www.studentlibrary.ru/cgi-bin/mb4x?usr_data=gd-image(doc,ISBN9785970471852-0005,img7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tudentlibrary.ru/cgi-bin/mb4x?usr_data=gd-image(doc,ISBN9785970471852-0005,img74.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 </w:t>
      </w:r>
      <w:r>
        <w:rPr>
          <w:rFonts w:ascii="inherit" w:hAnsi="inherit" w:cs="Arial"/>
          <w:color w:val="333333"/>
          <w:sz w:val="27"/>
          <w:szCs w:val="27"/>
        </w:rPr>
        <w:t>Наилучшая эффективность отмечается при сочетании различных групп средств реабилитации.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lastRenderedPageBreak/>
        <w:drawing>
          <wp:inline distT="0" distB="0" distL="0" distR="0">
            <wp:extent cx="2905125" cy="3514725"/>
            <wp:effectExtent l="19050" t="0" r="9525" b="0"/>
            <wp:docPr id="21" name="Рисунок 29" descr="https://www.studentlibrary.ru/cgi-bin/mb4x?usr_data=gd-image(doc,ISBN9785970471852-0005,img7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tudentlibrary.ru/cgi-bin/mb4x?usr_data=gd-image(doc,ISBN9785970471852-0005,img75.png,-1,,00000000,)&amp;hide_Cookie=yes"/>
                    <pic:cNvPicPr>
                      <a:picLocks noChangeAspect="1" noChangeArrowheads="1"/>
                    </pic:cNvPicPr>
                  </pic:nvPicPr>
                  <pic:blipFill>
                    <a:blip r:embed="rId165"/>
                    <a:srcRect/>
                    <a:stretch>
                      <a:fillRect/>
                    </a:stretch>
                  </pic:blipFill>
                  <pic:spPr bwMode="auto">
                    <a:xfrm>
                      <a:off x="0" y="0"/>
                      <a:ext cx="2905125" cy="3514725"/>
                    </a:xfrm>
                    <a:prstGeom prst="rect">
                      <a:avLst/>
                    </a:prstGeom>
                    <a:noFill/>
                    <a:ln w="9525">
                      <a:noFill/>
                      <a:miter lim="800000"/>
                      <a:headEnd/>
                      <a:tailEnd/>
                    </a:ln>
                  </pic:spPr>
                </pic:pic>
              </a:graphicData>
            </a:graphic>
          </wp:inline>
        </w:drawing>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3.12. </w:t>
      </w:r>
      <w:r>
        <w:rPr>
          <w:rFonts w:ascii="inherit" w:hAnsi="inherit" w:cs="Arial"/>
          <w:color w:val="333333"/>
          <w:sz w:val="27"/>
          <w:szCs w:val="27"/>
        </w:rPr>
        <w:t>Основные лечебные задачи и средства их решения (Дидур М.Б. и др.)</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Медикаментозная терапия.</w:t>
      </w:r>
      <w:r>
        <w:rPr>
          <w:rFonts w:ascii="inherit" w:hAnsi="inherit" w:cs="Arial"/>
          <w:color w:val="333333"/>
          <w:sz w:val="27"/>
          <w:szCs w:val="27"/>
        </w:rPr>
        <w:t> Лечение лекарственными препаратами следует начинать как можно раньше. Средства обычно принимаются продолжительными курсами, иногда до 6 мес как в качестве самостоятельной терапии и профилактической меры, так и в виде дополнительной составляющей на этапах до и после операции.</w:t>
      </w:r>
    </w:p>
    <w:p w:rsidR="002D0357" w:rsidRDefault="002D0357" w:rsidP="00BC688C">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Лекарственные вещества классифицируют по типу действия на три основные группы:</w:t>
      </w:r>
    </w:p>
    <w:p w:rsidR="002D0357" w:rsidRDefault="002D0357" w:rsidP="009B7378">
      <w:pPr>
        <w:numPr>
          <w:ilvl w:val="0"/>
          <w:numId w:val="177"/>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венотонизирующие или флеботропные средства;</w:t>
      </w:r>
    </w:p>
    <w:p w:rsidR="002D0357" w:rsidRDefault="002D0357" w:rsidP="009B7378">
      <w:pPr>
        <w:numPr>
          <w:ilvl w:val="0"/>
          <w:numId w:val="177"/>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кроверазжижающие средства (антикоагулянты);</w:t>
      </w:r>
    </w:p>
    <w:p w:rsidR="002D0357" w:rsidRDefault="002D0357" w:rsidP="009B7378">
      <w:pPr>
        <w:numPr>
          <w:ilvl w:val="0"/>
          <w:numId w:val="177"/>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медикаменты, угнетающие слипание тромбоцитов (антиагреганты); противовоспалительные средства.</w:t>
      </w:r>
    </w:p>
    <w:p w:rsidR="002D0357" w:rsidRDefault="002D0357" w:rsidP="00BC688C">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Задачи фармаколечения:</w:t>
      </w:r>
    </w:p>
    <w:p w:rsidR="002D0357" w:rsidRDefault="002D0357" w:rsidP="009B7378">
      <w:pPr>
        <w:numPr>
          <w:ilvl w:val="0"/>
          <w:numId w:val="178"/>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Укрепление тонуса стенок сосудов и стабилизация венозного кровотока. Эту задачу решают эффективные флеботропные венотонические препараты. Чаще всего флеботропные средства принимают от 2 до 3 мес курсами.</w:t>
      </w:r>
    </w:p>
    <w:p w:rsidR="002D0357" w:rsidRDefault="002D0357" w:rsidP="009B7378">
      <w:pPr>
        <w:numPr>
          <w:ilvl w:val="0"/>
          <w:numId w:val="178"/>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Вторую задачу решают лекарственные препараты, разжижающие кровь (антикоагулянты) и улучшающие ее текучие свойства, предотвращая формирование тромботических сгустков (антиагреганты).</w:t>
      </w:r>
    </w:p>
    <w:p w:rsidR="002D0357" w:rsidRDefault="002D0357" w:rsidP="00BC688C">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Группы лекарственных препаратов, применяемых для лечения ХВН.</w:t>
      </w:r>
    </w:p>
    <w:p w:rsidR="002D0357" w:rsidRDefault="002D0357" w:rsidP="009B7378">
      <w:pPr>
        <w:numPr>
          <w:ilvl w:val="0"/>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Флеботропные:</w:t>
      </w:r>
    </w:p>
    <w:p w:rsidR="002D0357" w:rsidRDefault="002D0357" w:rsidP="009B7378">
      <w:pPr>
        <w:numPr>
          <w:ilvl w:val="1"/>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флавониды (Детралекс</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Флебодиа 600</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Цикло 3 форт</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w:t>
      </w:r>
    </w:p>
    <w:p w:rsidR="002D0357" w:rsidRDefault="002D0357" w:rsidP="009B7378">
      <w:pPr>
        <w:numPr>
          <w:ilvl w:val="1"/>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производственные рутина (Анавенол</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Венорутон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Рутин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Троксерутин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Троксевазин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w:t>
      </w:r>
    </w:p>
    <w:p w:rsidR="002D0357" w:rsidRDefault="002D0357" w:rsidP="009B7378">
      <w:pPr>
        <w:numPr>
          <w:ilvl w:val="1"/>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саповины (Анавенол</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Эскузан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w:t>
      </w:r>
    </w:p>
    <w:p w:rsidR="002D0357" w:rsidRDefault="002D0357" w:rsidP="009B7378">
      <w:pPr>
        <w:numPr>
          <w:ilvl w:val="1"/>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синтетические вещества (Гливенол</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Гинкор форт</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w:t>
      </w:r>
    </w:p>
    <w:p w:rsidR="002D0357" w:rsidRDefault="002D0357" w:rsidP="009B7378">
      <w:pPr>
        <w:numPr>
          <w:ilvl w:val="0"/>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lastRenderedPageBreak/>
        <w:t>Нестероидные противовоспалительные препараты (Ибупро</w:t>
      </w:r>
      <w:r>
        <w:rPr>
          <w:rFonts w:ascii="inherit" w:hAnsi="inherit" w:cs="Arial"/>
          <w:color w:val="333333"/>
          <w:sz w:val="27"/>
          <w:szCs w:val="27"/>
        </w:rPr>
        <w:softHyphen/>
        <w:t>фен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Диклофенак</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и т.д.).</w:t>
      </w:r>
    </w:p>
    <w:p w:rsidR="002D0357" w:rsidRDefault="002D0357" w:rsidP="009B7378">
      <w:pPr>
        <w:numPr>
          <w:ilvl w:val="0"/>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Препараты системной энзимотерапии (Вобэнзим</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Флогэнзим</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и т.д.) — сомнительно.</w:t>
      </w:r>
    </w:p>
    <w:p w:rsidR="002D0357" w:rsidRDefault="002D0357" w:rsidP="009B7378">
      <w:pPr>
        <w:numPr>
          <w:ilvl w:val="0"/>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Вазоактивные средства и дезагреганты (Пентоксифиллин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Аспирин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Дипиридамол</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производные никотиновой кислоты, простагландин E1 и др.).</w:t>
      </w:r>
    </w:p>
    <w:p w:rsidR="002D0357" w:rsidRDefault="002D0357" w:rsidP="009B7378">
      <w:pPr>
        <w:numPr>
          <w:ilvl w:val="0"/>
          <w:numId w:val="179"/>
        </w:numPr>
        <w:shd w:val="clear" w:color="auto" w:fill="FFFFFF"/>
        <w:spacing w:after="0" w:line="336" w:lineRule="atLeast"/>
        <w:ind w:left="0"/>
        <w:textAlignment w:val="baseline"/>
        <w:rPr>
          <w:rFonts w:ascii="inherit" w:hAnsi="inherit" w:cs="Arial"/>
          <w:color w:val="333333"/>
          <w:sz w:val="27"/>
          <w:szCs w:val="27"/>
        </w:rPr>
      </w:pPr>
      <w:r>
        <w:rPr>
          <w:rFonts w:ascii="inherit" w:hAnsi="inherit" w:cs="Arial"/>
          <w:color w:val="333333"/>
          <w:sz w:val="27"/>
          <w:szCs w:val="27"/>
        </w:rPr>
        <w:t>Топические лекарственные средства: содержащие гепарин (Эссавен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гель, Лиотон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1000 и прочие), НПВС (Диклофенак</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гель, Фастум</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гель), глюкокортикоиды (Целестодерм</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-В, Флуцинар</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Фторокорт</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и др.), флеботоники (Венорутон</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гель, Гинкор гель</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Цикло 3</w:t>
      </w:r>
      <w:r>
        <w:rPr>
          <w:rFonts w:ascii="inherit" w:hAnsi="inherit" w:cs="Arial"/>
          <w:color w:val="333333"/>
          <w:sz w:val="27"/>
          <w:szCs w:val="27"/>
          <w:bdr w:val="none" w:sz="0" w:space="0" w:color="auto" w:frame="1"/>
          <w:vertAlign w:val="superscript"/>
        </w:rPr>
        <w:t>♠</w:t>
      </w:r>
      <w:r>
        <w:rPr>
          <w:rFonts w:ascii="inherit" w:hAnsi="inherit" w:cs="Arial"/>
          <w:color w:val="333333"/>
          <w:sz w:val="27"/>
          <w:szCs w:val="27"/>
        </w:rPr>
        <w:t> крем и др.).</w:t>
      </w:r>
    </w:p>
    <w:p w:rsidR="002D0357" w:rsidRDefault="002D0357" w:rsidP="00BC688C">
      <w:pPr>
        <w:shd w:val="clear" w:color="auto" w:fill="FFFFFF"/>
        <w:spacing w:after="0" w:line="336" w:lineRule="atLeast"/>
        <w:textAlignment w:val="baseline"/>
        <w:rPr>
          <w:rFonts w:ascii="inherit" w:hAnsi="inherit" w:cs="Arial"/>
          <w:color w:val="333333"/>
          <w:sz w:val="27"/>
          <w:szCs w:val="27"/>
        </w:rPr>
      </w:pPr>
      <w:r>
        <w:rPr>
          <w:rFonts w:ascii="inherit" w:hAnsi="inherit" w:cs="Arial"/>
          <w:color w:val="333333"/>
          <w:sz w:val="27"/>
          <w:szCs w:val="27"/>
        </w:rPr>
        <w:t>Средства для местного лечения, которые необходимо сочетать с эластической компрессией и системной фармакотерапией.</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«Функциональные протезы</w:t>
      </w:r>
      <w:r>
        <w:rPr>
          <w:rFonts w:ascii="inherit" w:hAnsi="inherit" w:cs="Arial"/>
          <w:color w:val="333333"/>
          <w:sz w:val="27"/>
          <w:szCs w:val="27"/>
        </w:rPr>
        <w:t>» (эластические компрессионные чулки, колготки и др.). Ношение эластических компрессионных чулок и колготок позволяет уменьшить выраженность застойных явлений за счет: повышения эффективности насосной функции мышц нижних конечностей, улучшения оттока крови и лимфы. Выбор компрессионных изделий определяется локализацией, распространенностью и стадией варикозного процесса. При сегментарном и магистральном типе могут использоваться специальные носки и гольфы, если варикозные изменения касаются только вен голени. В других ситуациях рекомендуются колготки (особенно при беременности) и чулки.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Надевать чулки лучше после подъема с постели и выполнения легкого самомассажа (прием поглаживания по направлению к паховым лимфатическим узлам, начиная от мышц бедра). В течение рабочего дня целесообразно в течение 5–10 мин отдыхать в положении лежа с приподнятыми ногами.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Физические упражнения и «венозная ходьба» также выполняются в эластических компрессионных чулках.</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«Венозная ходьба»</w:t>
      </w:r>
      <w:r>
        <w:rPr>
          <w:rFonts w:ascii="inherit" w:hAnsi="inherit" w:cs="Arial"/>
          <w:color w:val="333333"/>
          <w:sz w:val="27"/>
          <w:szCs w:val="27"/>
        </w:rPr>
        <w:t> — специальный вид лечебной и оздоровительной ходьбы с определенной техникой, положением тела, движениями рук и ног, ритмом и темпом, направленными на повышение эффективности функционирования и тренировку мышечных «венозных насосов», лечение и профилактику слабости вен.</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 учетом показаний и темпа выполнения выделяют 4 разновидности «венозной ходьбы» (табл. 3.18).</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3.18. </w:t>
      </w:r>
      <w:r>
        <w:rPr>
          <w:rFonts w:ascii="inherit" w:hAnsi="inherit" w:cs="Arial"/>
          <w:color w:val="333333"/>
          <w:sz w:val="27"/>
          <w:szCs w:val="27"/>
        </w:rPr>
        <w:t>Варианты «венозной ходьбы» (Дидур М.Б.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95"/>
        <w:gridCol w:w="3539"/>
        <w:gridCol w:w="1128"/>
        <w:gridCol w:w="2003"/>
      </w:tblGrid>
      <w:tr w:rsidR="002D0357" w:rsidTr="00BC688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Разновидность ходьбы</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Кому показана</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Скорость ходьбы</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Требования к одежде и обуви</w:t>
            </w:r>
          </w:p>
        </w:tc>
      </w:tr>
      <w:tr w:rsidR="002D0357" w:rsidTr="00BC688C">
        <w:tc>
          <w:tcPr>
            <w:tcW w:w="0" w:type="auto"/>
            <w:vAlign w:val="bottom"/>
            <w:hideMark/>
          </w:tcPr>
          <w:p w:rsidR="002D0357" w:rsidRDefault="002D0357">
            <w:pPr>
              <w:rPr>
                <w:rFonts w:ascii="inherit" w:hAnsi="inherit"/>
                <w:sz w:val="24"/>
                <w:szCs w:val="24"/>
              </w:rPr>
            </w:pPr>
            <w:r>
              <w:rPr>
                <w:rFonts w:ascii="inherit" w:hAnsi="inherit"/>
              </w:rPr>
              <w:t>Медленная, разогревающая</w:t>
            </w:r>
          </w:p>
        </w:tc>
        <w:tc>
          <w:tcPr>
            <w:tcW w:w="0" w:type="auto"/>
            <w:vAlign w:val="bottom"/>
            <w:hideMark/>
          </w:tcPr>
          <w:p w:rsidR="002D0357" w:rsidRDefault="002D0357">
            <w:pPr>
              <w:rPr>
                <w:rFonts w:ascii="inherit" w:hAnsi="inherit"/>
                <w:sz w:val="24"/>
                <w:szCs w:val="24"/>
              </w:rPr>
            </w:pPr>
            <w:r>
              <w:rPr>
                <w:rFonts w:ascii="inherit" w:hAnsi="inherit"/>
              </w:rPr>
              <w:t>Больным и здоровым</w:t>
            </w:r>
          </w:p>
        </w:tc>
        <w:tc>
          <w:tcPr>
            <w:tcW w:w="0" w:type="auto"/>
            <w:vAlign w:val="bottom"/>
            <w:hideMark/>
          </w:tcPr>
          <w:p w:rsidR="002D0357" w:rsidRDefault="002D0357">
            <w:pPr>
              <w:rPr>
                <w:rFonts w:ascii="inherit" w:hAnsi="inherit"/>
                <w:sz w:val="24"/>
                <w:szCs w:val="24"/>
              </w:rPr>
            </w:pPr>
            <w:r>
              <w:rPr>
                <w:rFonts w:ascii="inherit" w:hAnsi="inherit"/>
              </w:rPr>
              <w:t>2–3 км/ч</w:t>
            </w:r>
          </w:p>
        </w:tc>
        <w:tc>
          <w:tcPr>
            <w:tcW w:w="0" w:type="auto"/>
            <w:vAlign w:val="bottom"/>
            <w:hideMark/>
          </w:tcPr>
          <w:p w:rsidR="002D0357" w:rsidRDefault="002D0357">
            <w:pPr>
              <w:rPr>
                <w:rFonts w:ascii="inherit" w:hAnsi="inherit"/>
                <w:sz w:val="24"/>
                <w:szCs w:val="24"/>
              </w:rPr>
            </w:pPr>
            <w:r>
              <w:rPr>
                <w:rFonts w:ascii="inherit" w:hAnsi="inherit"/>
              </w:rPr>
              <w:t>Обычная одежда и обувь</w:t>
            </w:r>
          </w:p>
        </w:tc>
      </w:tr>
      <w:tr w:rsidR="002D0357" w:rsidTr="00BC688C">
        <w:tc>
          <w:tcPr>
            <w:tcW w:w="0" w:type="auto"/>
            <w:vAlign w:val="bottom"/>
            <w:hideMark/>
          </w:tcPr>
          <w:p w:rsidR="002D0357" w:rsidRDefault="002D0357">
            <w:pPr>
              <w:rPr>
                <w:rFonts w:ascii="inherit" w:hAnsi="inherit"/>
                <w:sz w:val="24"/>
                <w:szCs w:val="24"/>
              </w:rPr>
            </w:pPr>
            <w:r>
              <w:rPr>
                <w:rFonts w:ascii="inherit" w:hAnsi="inherit"/>
              </w:rPr>
              <w:t xml:space="preserve">Функциональная, кондиционирующая, </w:t>
            </w:r>
            <w:r>
              <w:rPr>
                <w:rFonts w:ascii="inherit" w:hAnsi="inherit"/>
              </w:rPr>
              <w:lastRenderedPageBreak/>
              <w:t>поддерживающая</w:t>
            </w:r>
          </w:p>
        </w:tc>
        <w:tc>
          <w:tcPr>
            <w:tcW w:w="0" w:type="auto"/>
            <w:vAlign w:val="bottom"/>
            <w:hideMark/>
          </w:tcPr>
          <w:p w:rsidR="002D0357" w:rsidRDefault="002D0357">
            <w:pPr>
              <w:rPr>
                <w:rFonts w:ascii="inherit" w:hAnsi="inherit"/>
                <w:sz w:val="24"/>
                <w:szCs w:val="24"/>
              </w:rPr>
            </w:pPr>
            <w:r>
              <w:rPr>
                <w:rFonts w:ascii="inherit" w:hAnsi="inherit"/>
              </w:rPr>
              <w:lastRenderedPageBreak/>
              <w:t>Больным с учетом возраста и состояния и здоровым</w:t>
            </w:r>
          </w:p>
        </w:tc>
        <w:tc>
          <w:tcPr>
            <w:tcW w:w="0" w:type="auto"/>
            <w:vAlign w:val="bottom"/>
            <w:hideMark/>
          </w:tcPr>
          <w:p w:rsidR="002D0357" w:rsidRDefault="002D0357">
            <w:pPr>
              <w:rPr>
                <w:rFonts w:ascii="inherit" w:hAnsi="inherit"/>
                <w:sz w:val="24"/>
                <w:szCs w:val="24"/>
              </w:rPr>
            </w:pPr>
            <w:r>
              <w:rPr>
                <w:rFonts w:ascii="inherit" w:hAnsi="inherit"/>
              </w:rPr>
              <w:t>3–6 км/ч</w:t>
            </w:r>
          </w:p>
        </w:tc>
        <w:tc>
          <w:tcPr>
            <w:tcW w:w="0" w:type="auto"/>
            <w:vAlign w:val="bottom"/>
            <w:hideMark/>
          </w:tcPr>
          <w:p w:rsidR="002D0357" w:rsidRDefault="002D0357">
            <w:pPr>
              <w:rPr>
                <w:rFonts w:ascii="inherit" w:hAnsi="inherit"/>
                <w:sz w:val="24"/>
                <w:szCs w:val="24"/>
              </w:rPr>
            </w:pPr>
            <w:r>
              <w:rPr>
                <w:rFonts w:ascii="inherit" w:hAnsi="inherit"/>
              </w:rPr>
              <w:t>Обычная одежда и обувь для ходьбы</w:t>
            </w:r>
          </w:p>
        </w:tc>
      </w:tr>
      <w:tr w:rsidR="002D0357" w:rsidTr="00BC688C">
        <w:tc>
          <w:tcPr>
            <w:tcW w:w="0" w:type="auto"/>
            <w:vAlign w:val="bottom"/>
            <w:hideMark/>
          </w:tcPr>
          <w:p w:rsidR="002D0357" w:rsidRDefault="002D0357">
            <w:pPr>
              <w:rPr>
                <w:rFonts w:ascii="inherit" w:hAnsi="inherit"/>
                <w:sz w:val="24"/>
                <w:szCs w:val="24"/>
              </w:rPr>
            </w:pPr>
            <w:r>
              <w:rPr>
                <w:rFonts w:ascii="inherit" w:hAnsi="inherit"/>
              </w:rPr>
              <w:lastRenderedPageBreak/>
              <w:t>Оздоровительная (fitness)</w:t>
            </w:r>
          </w:p>
        </w:tc>
        <w:tc>
          <w:tcPr>
            <w:tcW w:w="0" w:type="auto"/>
            <w:vAlign w:val="bottom"/>
            <w:hideMark/>
          </w:tcPr>
          <w:p w:rsidR="002D0357" w:rsidRDefault="002D0357">
            <w:pPr>
              <w:rPr>
                <w:rFonts w:ascii="inherit" w:hAnsi="inherit"/>
                <w:sz w:val="24"/>
                <w:szCs w:val="24"/>
              </w:rPr>
            </w:pPr>
            <w:r>
              <w:rPr>
                <w:rFonts w:ascii="inherit" w:hAnsi="inherit"/>
              </w:rPr>
              <w:t>Больным, способным выполнять субмаксимальные нагрузки, здоровым с учетом возраста и тренированности</w:t>
            </w:r>
          </w:p>
        </w:tc>
        <w:tc>
          <w:tcPr>
            <w:tcW w:w="0" w:type="auto"/>
            <w:vAlign w:val="bottom"/>
            <w:hideMark/>
          </w:tcPr>
          <w:p w:rsidR="002D0357" w:rsidRDefault="002D0357">
            <w:pPr>
              <w:rPr>
                <w:rFonts w:ascii="inherit" w:hAnsi="inherit"/>
                <w:sz w:val="24"/>
                <w:szCs w:val="24"/>
              </w:rPr>
            </w:pPr>
            <w:r>
              <w:rPr>
                <w:rFonts w:ascii="inherit" w:hAnsi="inherit"/>
              </w:rPr>
              <w:t>6–8 км/ч</w:t>
            </w:r>
          </w:p>
        </w:tc>
        <w:tc>
          <w:tcPr>
            <w:tcW w:w="0" w:type="auto"/>
            <w:vAlign w:val="bottom"/>
            <w:hideMark/>
          </w:tcPr>
          <w:p w:rsidR="002D0357" w:rsidRDefault="002D0357">
            <w:pPr>
              <w:rPr>
                <w:rFonts w:ascii="inherit" w:hAnsi="inherit"/>
                <w:sz w:val="24"/>
                <w:szCs w:val="24"/>
              </w:rPr>
            </w:pPr>
            <w:r>
              <w:rPr>
                <w:rFonts w:ascii="inherit" w:hAnsi="inherit"/>
              </w:rPr>
              <w:t>Спортивная одежда, специально подобранная обувь</w:t>
            </w:r>
          </w:p>
        </w:tc>
      </w:tr>
      <w:tr w:rsidR="002D0357" w:rsidTr="00BC688C">
        <w:tc>
          <w:tcPr>
            <w:tcW w:w="0" w:type="auto"/>
            <w:vAlign w:val="bottom"/>
            <w:hideMark/>
          </w:tcPr>
          <w:p w:rsidR="002D0357" w:rsidRDefault="002D0357">
            <w:pPr>
              <w:rPr>
                <w:rFonts w:ascii="inherit" w:hAnsi="inherit"/>
                <w:sz w:val="24"/>
                <w:szCs w:val="24"/>
              </w:rPr>
            </w:pPr>
            <w:r>
              <w:rPr>
                <w:rFonts w:ascii="inherit" w:hAnsi="inherit"/>
              </w:rPr>
              <w:t>Спортивная, тренирующая, развивающая</w:t>
            </w:r>
          </w:p>
        </w:tc>
        <w:tc>
          <w:tcPr>
            <w:tcW w:w="0" w:type="auto"/>
            <w:vAlign w:val="bottom"/>
            <w:hideMark/>
          </w:tcPr>
          <w:p w:rsidR="002D0357" w:rsidRDefault="002D0357">
            <w:pPr>
              <w:rPr>
                <w:rFonts w:ascii="inherit" w:hAnsi="inherit"/>
                <w:sz w:val="24"/>
                <w:szCs w:val="24"/>
              </w:rPr>
            </w:pPr>
            <w:r>
              <w:rPr>
                <w:rFonts w:ascii="inherit" w:hAnsi="inherit"/>
              </w:rPr>
              <w:t>Хорошо тренированным здоровым, спортсменам</w:t>
            </w:r>
          </w:p>
        </w:tc>
        <w:tc>
          <w:tcPr>
            <w:tcW w:w="0" w:type="auto"/>
            <w:vAlign w:val="bottom"/>
            <w:hideMark/>
          </w:tcPr>
          <w:p w:rsidR="002D0357" w:rsidRDefault="002D0357">
            <w:pPr>
              <w:rPr>
                <w:rFonts w:ascii="inherit" w:hAnsi="inherit"/>
                <w:sz w:val="24"/>
                <w:szCs w:val="24"/>
              </w:rPr>
            </w:pPr>
            <w:r>
              <w:rPr>
                <w:rFonts w:ascii="inherit" w:hAnsi="inherit"/>
              </w:rPr>
              <w:t>Более 8 км/ч</w:t>
            </w:r>
          </w:p>
        </w:tc>
        <w:tc>
          <w:tcPr>
            <w:tcW w:w="0" w:type="auto"/>
            <w:vAlign w:val="bottom"/>
            <w:hideMark/>
          </w:tcPr>
          <w:p w:rsidR="002D0357" w:rsidRDefault="002D0357">
            <w:pPr>
              <w:rPr>
                <w:rFonts w:ascii="inherit" w:hAnsi="inherit"/>
                <w:sz w:val="24"/>
                <w:szCs w:val="24"/>
              </w:rPr>
            </w:pPr>
            <w:r>
              <w:rPr>
                <w:rFonts w:ascii="inherit" w:hAnsi="inherit"/>
              </w:rPr>
              <w:t>Спортивная одежда и обувь</w:t>
            </w:r>
          </w:p>
        </w:tc>
      </w:tr>
    </w:tbl>
    <w:p w:rsidR="002D0357" w:rsidRDefault="000D7D4D" w:rsidP="002D0357">
      <w:pPr>
        <w:shd w:val="clear" w:color="auto" w:fill="FFFFFF"/>
        <w:spacing w:line="336" w:lineRule="atLeast"/>
        <w:textAlignment w:val="baseline"/>
        <w:rPr>
          <w:rFonts w:ascii="inherit" w:hAnsi="inherit" w:cs="Arial"/>
          <w:color w:val="333333"/>
          <w:sz w:val="27"/>
          <w:szCs w:val="27"/>
        </w:rPr>
      </w:pPr>
      <w:hyperlink r:id="rId166" w:history="1">
        <w:r w:rsidR="002D0357">
          <w:rPr>
            <w:rStyle w:val="a3"/>
            <w:rFonts w:ascii="inherit" w:hAnsi="inherit" w:cs="Arial"/>
            <w:sz w:val="2"/>
            <w:szCs w:val="2"/>
            <w:bdr w:val="none" w:sz="0" w:space="0" w:color="auto" w:frame="1"/>
          </w:rPr>
          <w:t>Поставить закладку</w:t>
        </w:r>
      </w:hyperlink>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 определении темпа ходьбы необходимо учитывать возраст, пол, уровень тренированности, наличие сопутствующих заболеваний сердца, легких, суставов (сроки беременности!).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Общие показатели значений ЧСС с учетом возраста, тренированности и интенсивности ходьбы, приводимые в большинстве зарубежных журналов, представлены в табл. 3.19 (цит. по Дидур М.Б. и др.).</w:t>
      </w:r>
    </w:p>
    <w:p w:rsidR="00534F52" w:rsidRDefault="00534F52"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p>
    <w:p w:rsidR="00534F52" w:rsidRDefault="00534F52"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3.19. </w:t>
      </w:r>
      <w:r>
        <w:rPr>
          <w:rFonts w:ascii="inherit" w:hAnsi="inherit" w:cs="Arial"/>
          <w:color w:val="333333"/>
          <w:sz w:val="27"/>
          <w:szCs w:val="27"/>
        </w:rPr>
        <w:t>Частота сердечных сокращений с учетом возраста и тренированности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41"/>
        <w:gridCol w:w="3129"/>
        <w:gridCol w:w="1815"/>
        <w:gridCol w:w="1442"/>
        <w:gridCol w:w="1738"/>
      </w:tblGrid>
      <w:tr w:rsidR="002D0357" w:rsidTr="00534F52">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Возраст, годы</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Максимальный пульс (220 – возраст)</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Начинающие (60%)</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Опытные (70%)</w:t>
            </w:r>
          </w:p>
        </w:tc>
        <w:tc>
          <w:tcPr>
            <w:tcW w:w="0" w:type="auto"/>
            <w:vAlign w:val="bottom"/>
            <w:hideMark/>
          </w:tcPr>
          <w:p w:rsidR="002D0357" w:rsidRDefault="002D0357">
            <w:pPr>
              <w:rPr>
                <w:rFonts w:ascii="inherit" w:hAnsi="inherit"/>
                <w:sz w:val="24"/>
                <w:szCs w:val="24"/>
              </w:rPr>
            </w:pPr>
            <w:r>
              <w:rPr>
                <w:rFonts w:ascii="inherit" w:hAnsi="inherit"/>
                <w:b/>
                <w:bCs/>
                <w:bdr w:val="none" w:sz="0" w:space="0" w:color="auto" w:frame="1"/>
              </w:rPr>
              <w:t>Спортсмены (80%)</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20</w:t>
            </w:r>
          </w:p>
        </w:tc>
        <w:tc>
          <w:tcPr>
            <w:tcW w:w="0" w:type="auto"/>
            <w:vAlign w:val="bottom"/>
            <w:hideMark/>
          </w:tcPr>
          <w:p w:rsidR="002D0357" w:rsidRDefault="002D0357">
            <w:pPr>
              <w:rPr>
                <w:rFonts w:ascii="inherit" w:hAnsi="inherit"/>
                <w:sz w:val="24"/>
                <w:szCs w:val="24"/>
              </w:rPr>
            </w:pPr>
            <w:r>
              <w:rPr>
                <w:rFonts w:ascii="inherit" w:hAnsi="inherit"/>
              </w:rPr>
              <w:t>200</w:t>
            </w:r>
          </w:p>
        </w:tc>
        <w:tc>
          <w:tcPr>
            <w:tcW w:w="0" w:type="auto"/>
            <w:vAlign w:val="bottom"/>
            <w:hideMark/>
          </w:tcPr>
          <w:p w:rsidR="002D0357" w:rsidRDefault="002D0357">
            <w:pPr>
              <w:rPr>
                <w:rFonts w:ascii="inherit" w:hAnsi="inherit"/>
                <w:sz w:val="24"/>
                <w:szCs w:val="24"/>
              </w:rPr>
            </w:pPr>
            <w:r>
              <w:rPr>
                <w:rFonts w:ascii="inherit" w:hAnsi="inherit"/>
              </w:rPr>
              <w:t>120</w:t>
            </w:r>
          </w:p>
        </w:tc>
        <w:tc>
          <w:tcPr>
            <w:tcW w:w="0" w:type="auto"/>
            <w:vAlign w:val="bottom"/>
            <w:hideMark/>
          </w:tcPr>
          <w:p w:rsidR="002D0357" w:rsidRDefault="002D0357">
            <w:pPr>
              <w:rPr>
                <w:rFonts w:ascii="inherit" w:hAnsi="inherit"/>
                <w:sz w:val="24"/>
                <w:szCs w:val="24"/>
              </w:rPr>
            </w:pPr>
            <w:r>
              <w:rPr>
                <w:rFonts w:ascii="inherit" w:hAnsi="inherit"/>
              </w:rPr>
              <w:t>140</w:t>
            </w:r>
          </w:p>
        </w:tc>
        <w:tc>
          <w:tcPr>
            <w:tcW w:w="0" w:type="auto"/>
            <w:vAlign w:val="bottom"/>
            <w:hideMark/>
          </w:tcPr>
          <w:p w:rsidR="002D0357" w:rsidRDefault="002D0357">
            <w:pPr>
              <w:rPr>
                <w:rFonts w:ascii="inherit" w:hAnsi="inherit"/>
                <w:sz w:val="24"/>
                <w:szCs w:val="24"/>
              </w:rPr>
            </w:pPr>
            <w:r>
              <w:rPr>
                <w:rFonts w:ascii="inherit" w:hAnsi="inherit"/>
              </w:rPr>
              <w:t>160</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30</w:t>
            </w:r>
          </w:p>
        </w:tc>
        <w:tc>
          <w:tcPr>
            <w:tcW w:w="0" w:type="auto"/>
            <w:vAlign w:val="bottom"/>
            <w:hideMark/>
          </w:tcPr>
          <w:p w:rsidR="002D0357" w:rsidRDefault="002D0357">
            <w:pPr>
              <w:rPr>
                <w:rFonts w:ascii="inherit" w:hAnsi="inherit"/>
                <w:sz w:val="24"/>
                <w:szCs w:val="24"/>
              </w:rPr>
            </w:pPr>
            <w:r>
              <w:rPr>
                <w:rFonts w:ascii="inherit" w:hAnsi="inherit"/>
              </w:rPr>
              <w:t>190</w:t>
            </w:r>
          </w:p>
        </w:tc>
        <w:tc>
          <w:tcPr>
            <w:tcW w:w="0" w:type="auto"/>
            <w:vAlign w:val="bottom"/>
            <w:hideMark/>
          </w:tcPr>
          <w:p w:rsidR="002D0357" w:rsidRDefault="002D0357">
            <w:pPr>
              <w:rPr>
                <w:rFonts w:ascii="inherit" w:hAnsi="inherit"/>
                <w:sz w:val="24"/>
                <w:szCs w:val="24"/>
              </w:rPr>
            </w:pPr>
            <w:r>
              <w:rPr>
                <w:rFonts w:ascii="inherit" w:hAnsi="inherit"/>
              </w:rPr>
              <w:t>114</w:t>
            </w:r>
          </w:p>
        </w:tc>
        <w:tc>
          <w:tcPr>
            <w:tcW w:w="0" w:type="auto"/>
            <w:vAlign w:val="bottom"/>
            <w:hideMark/>
          </w:tcPr>
          <w:p w:rsidR="002D0357" w:rsidRDefault="002D0357">
            <w:pPr>
              <w:rPr>
                <w:rFonts w:ascii="inherit" w:hAnsi="inherit"/>
                <w:sz w:val="24"/>
                <w:szCs w:val="24"/>
              </w:rPr>
            </w:pPr>
            <w:r>
              <w:rPr>
                <w:rFonts w:ascii="inherit" w:hAnsi="inherit"/>
              </w:rPr>
              <w:t>133</w:t>
            </w:r>
          </w:p>
        </w:tc>
        <w:tc>
          <w:tcPr>
            <w:tcW w:w="0" w:type="auto"/>
            <w:vAlign w:val="bottom"/>
            <w:hideMark/>
          </w:tcPr>
          <w:p w:rsidR="002D0357" w:rsidRDefault="002D0357">
            <w:pPr>
              <w:rPr>
                <w:rFonts w:ascii="inherit" w:hAnsi="inherit"/>
                <w:sz w:val="24"/>
                <w:szCs w:val="24"/>
              </w:rPr>
            </w:pPr>
            <w:r>
              <w:rPr>
                <w:rFonts w:ascii="inherit" w:hAnsi="inherit"/>
              </w:rPr>
              <w:t>152</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40</w:t>
            </w:r>
          </w:p>
        </w:tc>
        <w:tc>
          <w:tcPr>
            <w:tcW w:w="0" w:type="auto"/>
            <w:vAlign w:val="bottom"/>
            <w:hideMark/>
          </w:tcPr>
          <w:p w:rsidR="002D0357" w:rsidRDefault="002D0357">
            <w:pPr>
              <w:rPr>
                <w:rFonts w:ascii="inherit" w:hAnsi="inherit"/>
                <w:sz w:val="24"/>
                <w:szCs w:val="24"/>
              </w:rPr>
            </w:pPr>
            <w:r>
              <w:rPr>
                <w:rFonts w:ascii="inherit" w:hAnsi="inherit"/>
              </w:rPr>
              <w:t>180</w:t>
            </w:r>
          </w:p>
        </w:tc>
        <w:tc>
          <w:tcPr>
            <w:tcW w:w="0" w:type="auto"/>
            <w:vAlign w:val="bottom"/>
            <w:hideMark/>
          </w:tcPr>
          <w:p w:rsidR="002D0357" w:rsidRDefault="002D0357">
            <w:pPr>
              <w:rPr>
                <w:rFonts w:ascii="inherit" w:hAnsi="inherit"/>
                <w:sz w:val="24"/>
                <w:szCs w:val="24"/>
              </w:rPr>
            </w:pPr>
            <w:r>
              <w:rPr>
                <w:rFonts w:ascii="inherit" w:hAnsi="inherit"/>
              </w:rPr>
              <w:t>108</w:t>
            </w:r>
          </w:p>
        </w:tc>
        <w:tc>
          <w:tcPr>
            <w:tcW w:w="0" w:type="auto"/>
            <w:vAlign w:val="bottom"/>
            <w:hideMark/>
          </w:tcPr>
          <w:p w:rsidR="002D0357" w:rsidRDefault="002D0357">
            <w:pPr>
              <w:rPr>
                <w:rFonts w:ascii="inherit" w:hAnsi="inherit"/>
                <w:sz w:val="24"/>
                <w:szCs w:val="24"/>
              </w:rPr>
            </w:pPr>
            <w:r>
              <w:rPr>
                <w:rFonts w:ascii="inherit" w:hAnsi="inherit"/>
              </w:rPr>
              <w:t>126</w:t>
            </w:r>
          </w:p>
        </w:tc>
        <w:tc>
          <w:tcPr>
            <w:tcW w:w="0" w:type="auto"/>
            <w:vAlign w:val="bottom"/>
            <w:hideMark/>
          </w:tcPr>
          <w:p w:rsidR="002D0357" w:rsidRDefault="002D0357">
            <w:pPr>
              <w:rPr>
                <w:rFonts w:ascii="inherit" w:hAnsi="inherit"/>
                <w:sz w:val="24"/>
                <w:szCs w:val="24"/>
              </w:rPr>
            </w:pPr>
            <w:r>
              <w:rPr>
                <w:rFonts w:ascii="inherit" w:hAnsi="inherit"/>
              </w:rPr>
              <w:t>144</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50</w:t>
            </w:r>
          </w:p>
        </w:tc>
        <w:tc>
          <w:tcPr>
            <w:tcW w:w="0" w:type="auto"/>
            <w:vAlign w:val="bottom"/>
            <w:hideMark/>
          </w:tcPr>
          <w:p w:rsidR="002D0357" w:rsidRDefault="002D0357">
            <w:pPr>
              <w:rPr>
                <w:rFonts w:ascii="inherit" w:hAnsi="inherit"/>
                <w:sz w:val="24"/>
                <w:szCs w:val="24"/>
              </w:rPr>
            </w:pPr>
            <w:r>
              <w:rPr>
                <w:rFonts w:ascii="inherit" w:hAnsi="inherit"/>
              </w:rPr>
              <w:t>170</w:t>
            </w:r>
          </w:p>
        </w:tc>
        <w:tc>
          <w:tcPr>
            <w:tcW w:w="0" w:type="auto"/>
            <w:vAlign w:val="bottom"/>
            <w:hideMark/>
          </w:tcPr>
          <w:p w:rsidR="002D0357" w:rsidRDefault="002D0357">
            <w:pPr>
              <w:rPr>
                <w:rFonts w:ascii="inherit" w:hAnsi="inherit"/>
                <w:sz w:val="24"/>
                <w:szCs w:val="24"/>
              </w:rPr>
            </w:pPr>
            <w:r>
              <w:rPr>
                <w:rFonts w:ascii="inherit" w:hAnsi="inherit"/>
              </w:rPr>
              <w:t>102</w:t>
            </w:r>
          </w:p>
        </w:tc>
        <w:tc>
          <w:tcPr>
            <w:tcW w:w="0" w:type="auto"/>
            <w:vAlign w:val="bottom"/>
            <w:hideMark/>
          </w:tcPr>
          <w:p w:rsidR="002D0357" w:rsidRDefault="002D0357">
            <w:pPr>
              <w:rPr>
                <w:rFonts w:ascii="inherit" w:hAnsi="inherit"/>
                <w:sz w:val="24"/>
                <w:szCs w:val="24"/>
              </w:rPr>
            </w:pPr>
            <w:r>
              <w:rPr>
                <w:rFonts w:ascii="inherit" w:hAnsi="inherit"/>
              </w:rPr>
              <w:t>119</w:t>
            </w:r>
          </w:p>
        </w:tc>
        <w:tc>
          <w:tcPr>
            <w:tcW w:w="0" w:type="auto"/>
            <w:vAlign w:val="bottom"/>
            <w:hideMark/>
          </w:tcPr>
          <w:p w:rsidR="002D0357" w:rsidRDefault="002D0357">
            <w:pPr>
              <w:rPr>
                <w:rFonts w:ascii="inherit" w:hAnsi="inherit"/>
                <w:sz w:val="24"/>
                <w:szCs w:val="24"/>
              </w:rPr>
            </w:pPr>
            <w:r>
              <w:rPr>
                <w:rFonts w:ascii="inherit" w:hAnsi="inherit"/>
              </w:rPr>
              <w:t>136</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60</w:t>
            </w:r>
          </w:p>
        </w:tc>
        <w:tc>
          <w:tcPr>
            <w:tcW w:w="0" w:type="auto"/>
            <w:vAlign w:val="bottom"/>
            <w:hideMark/>
          </w:tcPr>
          <w:p w:rsidR="002D0357" w:rsidRDefault="002D0357">
            <w:pPr>
              <w:rPr>
                <w:rFonts w:ascii="inherit" w:hAnsi="inherit"/>
                <w:sz w:val="24"/>
                <w:szCs w:val="24"/>
              </w:rPr>
            </w:pPr>
            <w:r>
              <w:rPr>
                <w:rFonts w:ascii="inherit" w:hAnsi="inherit"/>
              </w:rPr>
              <w:t>160</w:t>
            </w:r>
          </w:p>
        </w:tc>
        <w:tc>
          <w:tcPr>
            <w:tcW w:w="0" w:type="auto"/>
            <w:vAlign w:val="bottom"/>
            <w:hideMark/>
          </w:tcPr>
          <w:p w:rsidR="002D0357" w:rsidRDefault="002D0357">
            <w:pPr>
              <w:rPr>
                <w:rFonts w:ascii="inherit" w:hAnsi="inherit"/>
                <w:sz w:val="24"/>
                <w:szCs w:val="24"/>
              </w:rPr>
            </w:pPr>
            <w:r>
              <w:rPr>
                <w:rFonts w:ascii="inherit" w:hAnsi="inherit"/>
              </w:rPr>
              <w:t>96</w:t>
            </w:r>
          </w:p>
        </w:tc>
        <w:tc>
          <w:tcPr>
            <w:tcW w:w="0" w:type="auto"/>
            <w:vAlign w:val="bottom"/>
            <w:hideMark/>
          </w:tcPr>
          <w:p w:rsidR="002D0357" w:rsidRDefault="002D0357">
            <w:pPr>
              <w:rPr>
                <w:rFonts w:ascii="inherit" w:hAnsi="inherit"/>
                <w:sz w:val="24"/>
                <w:szCs w:val="24"/>
              </w:rPr>
            </w:pPr>
            <w:r>
              <w:rPr>
                <w:rFonts w:ascii="inherit" w:hAnsi="inherit"/>
              </w:rPr>
              <w:t>112</w:t>
            </w:r>
          </w:p>
        </w:tc>
        <w:tc>
          <w:tcPr>
            <w:tcW w:w="0" w:type="auto"/>
            <w:vAlign w:val="bottom"/>
            <w:hideMark/>
          </w:tcPr>
          <w:p w:rsidR="002D0357" w:rsidRDefault="002D0357">
            <w:pPr>
              <w:rPr>
                <w:rFonts w:ascii="inherit" w:hAnsi="inherit"/>
                <w:sz w:val="24"/>
                <w:szCs w:val="24"/>
              </w:rPr>
            </w:pPr>
            <w:r>
              <w:rPr>
                <w:rFonts w:ascii="inherit" w:hAnsi="inherit"/>
              </w:rPr>
              <w:t>128</w:t>
            </w:r>
          </w:p>
        </w:tc>
      </w:tr>
      <w:tr w:rsidR="002D0357" w:rsidTr="00534F52">
        <w:tc>
          <w:tcPr>
            <w:tcW w:w="0" w:type="auto"/>
            <w:vAlign w:val="bottom"/>
            <w:hideMark/>
          </w:tcPr>
          <w:p w:rsidR="002D0357" w:rsidRDefault="002D0357">
            <w:pPr>
              <w:rPr>
                <w:rFonts w:ascii="inherit" w:hAnsi="inherit"/>
                <w:sz w:val="24"/>
                <w:szCs w:val="24"/>
              </w:rPr>
            </w:pPr>
            <w:r>
              <w:rPr>
                <w:rFonts w:ascii="inherit" w:hAnsi="inherit"/>
              </w:rPr>
              <w:t>70</w:t>
            </w:r>
          </w:p>
        </w:tc>
        <w:tc>
          <w:tcPr>
            <w:tcW w:w="0" w:type="auto"/>
            <w:vAlign w:val="bottom"/>
            <w:hideMark/>
          </w:tcPr>
          <w:p w:rsidR="002D0357" w:rsidRDefault="002D0357">
            <w:pPr>
              <w:rPr>
                <w:rFonts w:ascii="inherit" w:hAnsi="inherit"/>
                <w:sz w:val="24"/>
                <w:szCs w:val="24"/>
              </w:rPr>
            </w:pPr>
            <w:r>
              <w:rPr>
                <w:rFonts w:ascii="inherit" w:hAnsi="inherit"/>
              </w:rPr>
              <w:t>150</w:t>
            </w:r>
          </w:p>
        </w:tc>
        <w:tc>
          <w:tcPr>
            <w:tcW w:w="0" w:type="auto"/>
            <w:vAlign w:val="bottom"/>
            <w:hideMark/>
          </w:tcPr>
          <w:p w:rsidR="002D0357" w:rsidRDefault="002D0357">
            <w:pPr>
              <w:rPr>
                <w:rFonts w:ascii="inherit" w:hAnsi="inherit"/>
                <w:sz w:val="24"/>
                <w:szCs w:val="24"/>
              </w:rPr>
            </w:pPr>
            <w:r>
              <w:rPr>
                <w:rFonts w:ascii="inherit" w:hAnsi="inherit"/>
              </w:rPr>
              <w:t>90</w:t>
            </w:r>
          </w:p>
        </w:tc>
        <w:tc>
          <w:tcPr>
            <w:tcW w:w="0" w:type="auto"/>
            <w:vAlign w:val="bottom"/>
            <w:hideMark/>
          </w:tcPr>
          <w:p w:rsidR="002D0357" w:rsidRDefault="002D0357">
            <w:pPr>
              <w:rPr>
                <w:rFonts w:ascii="inherit" w:hAnsi="inherit"/>
                <w:sz w:val="24"/>
                <w:szCs w:val="24"/>
              </w:rPr>
            </w:pPr>
            <w:r>
              <w:rPr>
                <w:rFonts w:ascii="inherit" w:hAnsi="inherit"/>
              </w:rPr>
              <w:t>105</w:t>
            </w:r>
          </w:p>
        </w:tc>
        <w:tc>
          <w:tcPr>
            <w:tcW w:w="0" w:type="auto"/>
            <w:vAlign w:val="bottom"/>
            <w:hideMark/>
          </w:tcPr>
          <w:p w:rsidR="002D0357" w:rsidRDefault="002D0357">
            <w:pPr>
              <w:rPr>
                <w:rFonts w:ascii="inherit" w:hAnsi="inherit"/>
                <w:sz w:val="24"/>
                <w:szCs w:val="24"/>
              </w:rPr>
            </w:pPr>
            <w:r>
              <w:rPr>
                <w:rFonts w:ascii="inherit" w:hAnsi="inherit"/>
              </w:rPr>
              <w:t>120</w:t>
            </w:r>
          </w:p>
        </w:tc>
      </w:tr>
    </w:tbl>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Физические упражнения </w:t>
      </w:r>
      <w:r>
        <w:rPr>
          <w:rFonts w:ascii="inherit" w:hAnsi="inherit" w:cs="Arial"/>
          <w:color w:val="333333"/>
          <w:sz w:val="27"/>
          <w:szCs w:val="27"/>
        </w:rPr>
        <w:t>применяются как в стадии компенсации, так и декомпенсации, при отсутствии признаков острого тромбофлебита.</w:t>
      </w:r>
    </w:p>
    <w:p w:rsidR="002D0357" w:rsidRDefault="002D0357" w:rsidP="00534F52">
      <w:pPr>
        <w:shd w:val="clear" w:color="auto" w:fill="FFFFFF"/>
        <w:spacing w:after="240" w:line="336" w:lineRule="atLeast"/>
        <w:textAlignment w:val="baseline"/>
        <w:rPr>
          <w:rFonts w:ascii="inherit" w:hAnsi="inherit" w:cs="Arial"/>
          <w:color w:val="333333"/>
          <w:sz w:val="27"/>
          <w:szCs w:val="27"/>
        </w:rPr>
      </w:pPr>
      <w:r>
        <w:rPr>
          <w:rFonts w:ascii="inherit" w:hAnsi="inherit" w:cs="Arial"/>
          <w:color w:val="333333"/>
          <w:sz w:val="27"/>
          <w:szCs w:val="27"/>
        </w:rPr>
        <w:t>В стадии компенсации в занятиях широко используются общеукрепляющие и специальные упражнения:</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а) упражнения для нижних конечностей, которые выполняются в положении лежа с горизонтальным и приподнятым положением ног, с большой амплитудой движений в тазобедренных и голеностопных суставах;</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 дыхательные упражнения (акцент на увеличение амплитуды движений диафрагмы);</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в) упражнения с дозированным сопротивлением для мышц голени и бедра (используя резиновые бинты и ленты, руки методиста ЛФК);</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г) ходьба (по разной поверхности; с перешагиванием разных по величине и объему предметов; ходьба боком, спиной вперед; ходьба по наклонной плоскости; скандинавская ходьба и др.).</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Занятия продолжаются в течение 20–30 мин.</w:t>
      </w:r>
    </w:p>
    <w:p w:rsidR="002D0357" w:rsidRDefault="002D0357" w:rsidP="009B7378">
      <w:pPr>
        <w:numPr>
          <w:ilvl w:val="0"/>
          <w:numId w:val="180"/>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В стадии декомпенсации физические упражнения проводятся в положении пациента — лежа. Используются специальные упражнения для нижних конечностей в сочетании с дыхательными упражнениями. Занятия продолжаются в течение 10–20 мин.</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Вопросы и задания для самоконтроля</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Сформулируйте задачи кардиореабилитации больных с заболеваниями сердечно-сосудистой системы.</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Раскройте 4 этапа кардиореабилитации больных. Определите содержание каждого этапа.</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Методы, применяемые в кардиореабилитации больных.</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Какие изменения происходят в сердце под действием физических тренировок?</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Интенсивность, продолжительность и частота тренировок. Аэробные и анаэробные нагрузки.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6. Определите задачи ЛФК у больных, перенесших ИМ, на стационарном этапе реабилитации.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7. Перечислите ступени двигательной активности, применяемые в стационаре для больных ИМ.</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8. Перечислите механизмы снижения АД при физических тренировках.</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9. Назовите противопоказания к назначению массажа у больных с сердечно-сосудистыми заболеваниями.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10. Определите двигательную активность больных с заболеваниями периферических сосудов на этапах реабилитации.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11. В чем заключается «структурный след» при адаптации организма к физическим нагрузкам?</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12. Каковы положительные эффекты от применения физических нагрузок (по данным ВОЗ)?</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13. Каким образом осуществляются подбор реабилитационных программ и оптимизация физических нагрузок?</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14. Какие изменения происходят в сердце под действием физических тренировок?</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15. Перечислите экстракардиальные факторы кровообращения (сосудистого и несосудистого характера) при мышечной работе.</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16. Перечислите механизмы снижения АД при физических тренировках.</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17. Назовите противопоказания к назначению массажа у больных с сердечно-сосудистыми заболеваниями.</w:t>
      </w:r>
    </w:p>
    <w:p w:rsidR="002D0357" w:rsidRDefault="002D0357" w:rsidP="002D035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Тестовые задания</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Укажите наиболее частые признаки неадекватной физической нагрузки при выполнении процедуры ЛГ:</w:t>
      </w:r>
    </w:p>
    <w:p w:rsidR="002D0357" w:rsidRDefault="002D0357" w:rsidP="009B7378">
      <w:pPr>
        <w:numPr>
          <w:ilvl w:val="0"/>
          <w:numId w:val="181"/>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появление резкой одышки, сердцебиения;</w:t>
      </w:r>
    </w:p>
    <w:p w:rsidR="002D0357" w:rsidRDefault="002D0357" w:rsidP="009B7378">
      <w:pPr>
        <w:numPr>
          <w:ilvl w:val="0"/>
          <w:numId w:val="181"/>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возникновение боли в области сердца;</w:t>
      </w:r>
    </w:p>
    <w:p w:rsidR="002D0357" w:rsidRDefault="002D0357" w:rsidP="009B7378">
      <w:pPr>
        <w:numPr>
          <w:ilvl w:val="0"/>
          <w:numId w:val="181"/>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чрезмерная усталость;</w:t>
      </w:r>
    </w:p>
    <w:p w:rsidR="002D0357" w:rsidRDefault="002D0357" w:rsidP="009B7378">
      <w:pPr>
        <w:numPr>
          <w:ilvl w:val="0"/>
          <w:numId w:val="181"/>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бледность, потливость.</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Целью ранней активизации больных ИМ является:</w:t>
      </w:r>
    </w:p>
    <w:p w:rsidR="002D0357" w:rsidRDefault="002D0357" w:rsidP="009B7378">
      <w:pPr>
        <w:numPr>
          <w:ilvl w:val="0"/>
          <w:numId w:val="182"/>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тренировка сердечной мышцы;</w:t>
      </w:r>
    </w:p>
    <w:p w:rsidR="002D0357" w:rsidRDefault="002D0357" w:rsidP="009B7378">
      <w:pPr>
        <w:numPr>
          <w:ilvl w:val="0"/>
          <w:numId w:val="182"/>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улучшение трофики миокарда;</w:t>
      </w:r>
    </w:p>
    <w:p w:rsidR="002D0357" w:rsidRDefault="002D0357" w:rsidP="009B7378">
      <w:pPr>
        <w:numPr>
          <w:ilvl w:val="0"/>
          <w:numId w:val="182"/>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профилактика мышечных атрофий;</w:t>
      </w:r>
    </w:p>
    <w:p w:rsidR="002D0357" w:rsidRDefault="002D0357" w:rsidP="009B7378">
      <w:pPr>
        <w:numPr>
          <w:ilvl w:val="0"/>
          <w:numId w:val="182"/>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предупреждение гипостатических пневмоний и тромбозов.</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Класс тяжести состояния больных ИМ зависит от:</w:t>
      </w:r>
    </w:p>
    <w:p w:rsidR="002D0357" w:rsidRDefault="002D0357" w:rsidP="009B7378">
      <w:pPr>
        <w:numPr>
          <w:ilvl w:val="0"/>
          <w:numId w:val="18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глубины и обширности поражения миокарда;</w:t>
      </w:r>
    </w:p>
    <w:p w:rsidR="002D0357" w:rsidRDefault="002D0357" w:rsidP="009B7378">
      <w:pPr>
        <w:numPr>
          <w:ilvl w:val="0"/>
          <w:numId w:val="18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характера осложнений (например, тромбоза, пневмонии);</w:t>
      </w:r>
    </w:p>
    <w:p w:rsidR="002D0357" w:rsidRDefault="002D0357" w:rsidP="009B7378">
      <w:pPr>
        <w:numPr>
          <w:ilvl w:val="0"/>
          <w:numId w:val="18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коронарной недостаточности;</w:t>
      </w:r>
    </w:p>
    <w:p w:rsidR="002D0357" w:rsidRDefault="002D0357" w:rsidP="009B7378">
      <w:pPr>
        <w:numPr>
          <w:ilvl w:val="0"/>
          <w:numId w:val="18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предшествующей физической активности.</w:t>
      </w:r>
    </w:p>
    <w:p w:rsidR="002D0357" w:rsidRDefault="002D0357" w:rsidP="002D035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Перечислите основные противопоказания для назначения средств реабилитации у больных сердечно-сосудистыми заболеваниями:</w:t>
      </w:r>
    </w:p>
    <w:p w:rsidR="002D0357" w:rsidRDefault="002D0357" w:rsidP="009B7378">
      <w:pPr>
        <w:numPr>
          <w:ilvl w:val="0"/>
          <w:numId w:val="184"/>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недостаточность кровообращения 2–3 ст.;</w:t>
      </w:r>
    </w:p>
    <w:p w:rsidR="002D0357" w:rsidRDefault="002D0357" w:rsidP="009B7378">
      <w:pPr>
        <w:numPr>
          <w:ilvl w:val="0"/>
          <w:numId w:val="184"/>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lastRenderedPageBreak/>
        <w:t>тяжелые нарушения ритма и проводимости;</w:t>
      </w:r>
    </w:p>
    <w:p w:rsidR="002D0357" w:rsidRDefault="002D0357" w:rsidP="009B7378">
      <w:pPr>
        <w:numPr>
          <w:ilvl w:val="0"/>
          <w:numId w:val="184"/>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стойкая гипертензия (в пределах АД — 180–185/100 мм рт.ст.);</w:t>
      </w:r>
    </w:p>
    <w:p w:rsidR="002D0357" w:rsidRDefault="002D0357" w:rsidP="009B7378">
      <w:pPr>
        <w:numPr>
          <w:ilvl w:val="0"/>
          <w:numId w:val="184"/>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прогрессирующая стенокардия напряжения;</w:t>
      </w:r>
    </w:p>
    <w:p w:rsidR="002D0357" w:rsidRDefault="002D0357" w:rsidP="009B7378">
      <w:pPr>
        <w:numPr>
          <w:ilvl w:val="0"/>
          <w:numId w:val="184"/>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гиподинамия, атрофия мышц нижних конечностей.</w:t>
      </w:r>
    </w:p>
    <w:p w:rsidR="00534F52" w:rsidRDefault="00534F52" w:rsidP="00534F52">
      <w:pPr>
        <w:shd w:val="clear" w:color="auto" w:fill="FFFFFF"/>
        <w:spacing w:after="240" w:line="336" w:lineRule="atLeast"/>
        <w:textAlignment w:val="baseline"/>
        <w:rPr>
          <w:rFonts w:ascii="inherit" w:hAnsi="inherit" w:cs="Arial"/>
          <w:color w:val="333333"/>
          <w:sz w:val="27"/>
          <w:szCs w:val="27"/>
        </w:rPr>
      </w:pPr>
    </w:p>
    <w:p w:rsidR="002D0357" w:rsidRPr="0067763E" w:rsidRDefault="002D0357" w:rsidP="0067763E">
      <w:pPr>
        <w:pStyle w:val="2"/>
        <w:shd w:val="clear" w:color="auto" w:fill="FFFFFF"/>
        <w:spacing w:before="240" w:after="240"/>
        <w:jc w:val="center"/>
        <w:textAlignment w:val="baseline"/>
        <w:rPr>
          <w:rFonts w:ascii="Arial" w:hAnsi="Arial" w:cs="Arial"/>
          <w:color w:val="333333"/>
          <w:sz w:val="36"/>
          <w:szCs w:val="36"/>
        </w:rPr>
      </w:pPr>
      <w:r w:rsidRPr="0067763E">
        <w:rPr>
          <w:rFonts w:ascii="Arial" w:hAnsi="Arial" w:cs="Arial"/>
          <w:color w:val="333333"/>
          <w:sz w:val="36"/>
          <w:szCs w:val="36"/>
        </w:rPr>
        <w:t>Глава 4.Пульмонологическая (респираторная) реабилитация</w:t>
      </w:r>
    </w:p>
    <w:p w:rsidR="002D0357" w:rsidRPr="00534F52" w:rsidRDefault="002D0357" w:rsidP="002D0357">
      <w:pPr>
        <w:pStyle w:val="txt"/>
        <w:shd w:val="clear" w:color="auto" w:fill="FFFFFF"/>
        <w:spacing w:before="0" w:beforeAutospacing="0" w:after="0" w:afterAutospacing="0" w:line="288" w:lineRule="atLeast"/>
        <w:textAlignment w:val="baseline"/>
        <w:rPr>
          <w:color w:val="333333"/>
          <w:sz w:val="27"/>
          <w:szCs w:val="27"/>
        </w:rPr>
      </w:pPr>
      <w:r w:rsidRPr="00534F52">
        <w:rPr>
          <w:b/>
          <w:bCs/>
          <w:color w:val="333333"/>
          <w:sz w:val="27"/>
          <w:szCs w:val="27"/>
          <w:bdr w:val="none" w:sz="0" w:space="0" w:color="auto" w:frame="1"/>
        </w:rPr>
        <w:t>Цель занятия</w:t>
      </w:r>
      <w:r w:rsidRPr="00534F52">
        <w:rPr>
          <w:color w:val="333333"/>
          <w:sz w:val="27"/>
          <w:szCs w:val="27"/>
        </w:rPr>
        <w:t> — на основании знаний механизмов компенсаций нарушенных функций при заболеваниях органов дыхания научить студентов применять средства реабилитации на различных этапах (стационар–поликлиника–санаторий) лечения больных.</w:t>
      </w:r>
    </w:p>
    <w:p w:rsidR="002D0357" w:rsidRPr="00534F52" w:rsidRDefault="002D0357" w:rsidP="002D0357">
      <w:pPr>
        <w:pStyle w:val="txt"/>
        <w:shd w:val="clear" w:color="auto" w:fill="FFFFFF"/>
        <w:spacing w:before="0" w:beforeAutospacing="0" w:after="0" w:afterAutospacing="0" w:line="288" w:lineRule="atLeast"/>
        <w:textAlignment w:val="baseline"/>
        <w:rPr>
          <w:color w:val="333333"/>
          <w:sz w:val="27"/>
          <w:szCs w:val="27"/>
        </w:rPr>
      </w:pPr>
      <w:r w:rsidRPr="00534F52">
        <w:rPr>
          <w:b/>
          <w:bCs/>
          <w:color w:val="333333"/>
          <w:sz w:val="27"/>
          <w:szCs w:val="27"/>
          <w:bdr w:val="none" w:sz="0" w:space="0" w:color="auto" w:frame="1"/>
        </w:rPr>
        <w:t>Контрольные вопросы для проверки исходных данных.</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Что входит в систему внешнего дыхания?</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Назовите клинико-физиологические показатели функции внешнего дыхания (ЖЕЛ, дыхательный объем и др.). Краткая характеристика каждого из них.</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От чего зависит нормальное газообеспечение функции легких?</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Причины расстройства газообменной функции.</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Какие существуют рестриктивные нарушения внешнего дыхания?</w:t>
      </w:r>
    </w:p>
    <w:p w:rsidR="002D0357" w:rsidRPr="00534F52" w:rsidRDefault="002D0357" w:rsidP="009B7378">
      <w:pPr>
        <w:numPr>
          <w:ilvl w:val="0"/>
          <w:numId w:val="185"/>
        </w:numPr>
        <w:shd w:val="clear" w:color="auto" w:fill="FFFFFF"/>
        <w:spacing w:after="240" w:line="240" w:lineRule="auto"/>
        <w:ind w:left="0"/>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Какие мышцы обеспечивают фазу вдоха и выдоха?</w:t>
      </w:r>
    </w:p>
    <w:p w:rsidR="002D0357" w:rsidRPr="00534F52" w:rsidRDefault="002D0357" w:rsidP="009B7378">
      <w:pPr>
        <w:numPr>
          <w:ilvl w:val="0"/>
          <w:numId w:val="1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Назовите методы исследования больных с заболеваниями органов дыхания (соматоскопия, антропометрия, функциональные исследования).</w:t>
      </w:r>
    </w:p>
    <w:p w:rsidR="002D0357" w:rsidRPr="00534F52" w:rsidRDefault="002D0357" w:rsidP="002D035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b/>
          <w:bCs/>
          <w:color w:val="333333"/>
          <w:sz w:val="27"/>
          <w:szCs w:val="27"/>
          <w:bdr w:val="none" w:sz="0" w:space="0" w:color="auto" w:frame="1"/>
        </w:rPr>
        <w:t>Умения, которые студент должен освоить на занятии.</w:t>
      </w:r>
    </w:p>
    <w:p w:rsidR="002D0357" w:rsidRPr="00534F52" w:rsidRDefault="002D0357" w:rsidP="009B7378">
      <w:pPr>
        <w:numPr>
          <w:ilvl w:val="0"/>
          <w:numId w:val="1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Оценить состояние пациента, используя методы соматоскопии, антропометрии, функциональных исследований, шкалу субъективной оценки одышки, заполнить документацию.</w:t>
      </w:r>
    </w:p>
    <w:p w:rsidR="002D0357" w:rsidRPr="00534F52" w:rsidRDefault="002D0357" w:rsidP="009B7378">
      <w:pPr>
        <w:numPr>
          <w:ilvl w:val="0"/>
          <w:numId w:val="1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Обучить пациентов правильному выполнению дыхательных упражнений (например, дренажных. Диафрагмальному дыханию и др.).</w:t>
      </w:r>
    </w:p>
    <w:p w:rsidR="002D0357" w:rsidRPr="00534F52" w:rsidRDefault="002D0357" w:rsidP="009B7378">
      <w:pPr>
        <w:numPr>
          <w:ilvl w:val="0"/>
          <w:numId w:val="1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Определить цель, задачи предлагаемого восстановительного лечения.</w:t>
      </w:r>
    </w:p>
    <w:p w:rsidR="002D0357" w:rsidRPr="00534F52" w:rsidRDefault="002D0357" w:rsidP="009B7378">
      <w:pPr>
        <w:numPr>
          <w:ilvl w:val="0"/>
          <w:numId w:val="1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Провести функциональную пробу или тестирование. Оценить их результаты.</w:t>
      </w:r>
    </w:p>
    <w:p w:rsidR="002D0357" w:rsidRPr="00534F52" w:rsidRDefault="002D0357" w:rsidP="009B7378">
      <w:pPr>
        <w:numPr>
          <w:ilvl w:val="0"/>
          <w:numId w:val="1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Назначить двигательный режим. Определить средства реабилитации. Обосновать методы реабилитации.</w:t>
      </w:r>
    </w:p>
    <w:p w:rsidR="002D0357" w:rsidRPr="00534F52" w:rsidRDefault="002D0357" w:rsidP="009B7378">
      <w:pPr>
        <w:numPr>
          <w:ilvl w:val="0"/>
          <w:numId w:val="187"/>
        </w:numPr>
        <w:shd w:val="clear" w:color="auto" w:fill="FFFFFF"/>
        <w:spacing w:after="240" w:line="240" w:lineRule="auto"/>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Провести процедуру УГГ, ЛГ с больными (в палате, зале ЛФК).</w:t>
      </w:r>
    </w:p>
    <w:p w:rsidR="002D0357" w:rsidRPr="00534F52" w:rsidRDefault="002D0357" w:rsidP="009B7378">
      <w:pPr>
        <w:numPr>
          <w:ilvl w:val="0"/>
          <w:numId w:val="187"/>
        </w:numPr>
        <w:shd w:val="clear" w:color="auto" w:fill="FFFFFF"/>
        <w:spacing w:after="240" w:line="240" w:lineRule="auto"/>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lastRenderedPageBreak/>
        <w:t>Провести процедуру (сеанс) лечебного массажа у больных с заболеваниями органов дыхания.</w:t>
      </w:r>
    </w:p>
    <w:p w:rsidR="002D0357" w:rsidRPr="00534F52" w:rsidRDefault="002D0357" w:rsidP="009B7378">
      <w:pPr>
        <w:numPr>
          <w:ilvl w:val="0"/>
          <w:numId w:val="187"/>
        </w:numPr>
        <w:shd w:val="clear" w:color="auto" w:fill="FFFFFF"/>
        <w:spacing w:after="240" w:line="240" w:lineRule="auto"/>
        <w:textAlignment w:val="baseline"/>
        <w:rPr>
          <w:rFonts w:ascii="Times New Roman" w:hAnsi="Times New Roman" w:cs="Times New Roman"/>
          <w:color w:val="333333"/>
          <w:sz w:val="27"/>
          <w:szCs w:val="27"/>
        </w:rPr>
      </w:pPr>
      <w:r w:rsidRPr="00534F52">
        <w:rPr>
          <w:rFonts w:ascii="Times New Roman" w:hAnsi="Times New Roman" w:cs="Times New Roman"/>
          <w:color w:val="333333"/>
          <w:sz w:val="27"/>
          <w:szCs w:val="27"/>
        </w:rPr>
        <w:t>Оценить адекватность физических нагрузок состоянию организма при проведении врачебно-педагогических наблюдений и составить медицинское заключение.</w:t>
      </w:r>
    </w:p>
    <w:p w:rsidR="002D0357" w:rsidRDefault="000D7D4D" w:rsidP="002D0357">
      <w:pPr>
        <w:shd w:val="clear" w:color="auto" w:fill="FFFFFF"/>
        <w:textAlignment w:val="baseline"/>
        <w:rPr>
          <w:rFonts w:ascii="Arial" w:hAnsi="Arial" w:cs="Arial"/>
          <w:color w:val="333333"/>
          <w:sz w:val="27"/>
          <w:szCs w:val="27"/>
        </w:rPr>
      </w:pPr>
      <w:hyperlink r:id="rId167" w:history="1">
        <w:r w:rsidR="002D0357">
          <w:rPr>
            <w:rStyle w:val="a3"/>
            <w:rFonts w:ascii="inherit" w:hAnsi="inherit" w:cs="Arial"/>
            <w:sz w:val="2"/>
            <w:szCs w:val="2"/>
            <w:u w:val="none"/>
            <w:bdr w:val="none" w:sz="0" w:space="0" w:color="auto" w:frame="1"/>
          </w:rPr>
          <w:t>Поставить закладку</w:t>
        </w:r>
      </w:hyperlink>
    </w:p>
    <w:p w:rsidR="00735B90" w:rsidRPr="0067763E" w:rsidRDefault="002D0357" w:rsidP="0067763E">
      <w:pPr>
        <w:pStyle w:val="2"/>
        <w:shd w:val="clear" w:color="auto" w:fill="FFFFFF"/>
        <w:spacing w:before="240" w:after="240"/>
        <w:textAlignment w:val="baseline"/>
        <w:rPr>
          <w:rFonts w:ascii="inherit" w:hAnsi="inherit" w:cs="Arial"/>
          <w:color w:val="333333"/>
          <w:sz w:val="28"/>
          <w:szCs w:val="28"/>
        </w:rPr>
      </w:pPr>
      <w:r w:rsidRPr="0067763E">
        <w:rPr>
          <w:rFonts w:ascii="inherit" w:hAnsi="inherit" w:cs="Arial"/>
          <w:color w:val="333333"/>
          <w:sz w:val="28"/>
          <w:szCs w:val="28"/>
        </w:rPr>
        <w:t>4.1. Общие положения пульмонологической (респираторной) реабилитации</w:t>
      </w:r>
    </w:p>
    <w:p w:rsidR="00735B90" w:rsidRDefault="00735B90" w:rsidP="00735B9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Пульмонологическая (респираторная) реабилитация — система координированных мероприятий медицинского, физического, психологического и социального характера, направленных на наиболее полное восстановление здоровья, психологического статуса и трудоспособности или способности к самообслуживанию лиц, утративших их в результате бронхолегочного или иного заболевания, связанного с поражением системы внешнего дыхания.</w:t>
      </w:r>
    </w:p>
    <w:p w:rsidR="00735B90" w:rsidRDefault="00735B90" w:rsidP="00735B9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Методы, применяемые в пульмонологической реабилитации.</w:t>
      </w:r>
    </w:p>
    <w:p w:rsidR="00735B90" w:rsidRDefault="00735B90" w:rsidP="009B7378">
      <w:pPr>
        <w:numPr>
          <w:ilvl w:val="0"/>
          <w:numId w:val="188"/>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Медикаментозная терапия с разнообразием способов доставки ЛС к органам (энтеральный, иньекционный, ингаляционный, лекарственный фонофорез и др.).</w:t>
      </w:r>
    </w:p>
    <w:p w:rsidR="00735B90" w:rsidRDefault="00735B90" w:rsidP="009B7378">
      <w:pPr>
        <w:numPr>
          <w:ilvl w:val="0"/>
          <w:numId w:val="188"/>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Сорбционные методы (гемосорбция, плазмаферез, иммуноферез и др.).</w:t>
      </w:r>
    </w:p>
    <w:p w:rsidR="00735B90" w:rsidRDefault="00735B90" w:rsidP="009B7378">
      <w:pPr>
        <w:numPr>
          <w:ilvl w:val="0"/>
          <w:numId w:val="188"/>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Аппаратная физиотерапия (постоянные, импульсные и переменные токи, токи высокой частоты, магнитотерапия, высокочастотная электромагнитотерапия, УВЧ и др.).</w:t>
      </w:r>
    </w:p>
    <w:p w:rsidR="00735B90" w:rsidRDefault="00735B90" w:rsidP="009B7378">
      <w:pPr>
        <w:numPr>
          <w:ilvl w:val="0"/>
          <w:numId w:val="188"/>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Методы управляемой среды (галотерапия, галоингаляционная терапия, сильвинитовая искусственная спелеотерапия, дозированная аэроионизация и др.).</w:t>
      </w:r>
    </w:p>
    <w:p w:rsidR="00735B90" w:rsidRPr="00534F52" w:rsidRDefault="00735B90" w:rsidP="009B7378">
      <w:pPr>
        <w:numPr>
          <w:ilvl w:val="0"/>
          <w:numId w:val="1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Вспомогательная вентиляция легких (положительное давление в конце выдоха, вентиляция с непрерывным положительным давлением, флаттер-терапия, дыхательные тренажеры).</w:t>
      </w:r>
    </w:p>
    <w:p w:rsidR="00735B90" w:rsidRPr="00534F52" w:rsidRDefault="00735B90" w:rsidP="009B7378">
      <w:pPr>
        <w:numPr>
          <w:ilvl w:val="0"/>
          <w:numId w:val="1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Бальнеотерапия: души, аппликации теплоносителей (парафин, озокерит, глина, грязи, песок и др.), криотерапия, ванны</w:t>
      </w:r>
      <w:r w:rsidRPr="00534F52">
        <w:rPr>
          <w:rFonts w:ascii="Times New Roman" w:eastAsia="Times New Roman" w:hAnsi="Times New Roman" w:cs="Times New Roman"/>
          <w:color w:val="333333"/>
          <w:sz w:val="27"/>
          <w:szCs w:val="27"/>
        </w:rPr>
        <w:br/>
        <w:t>(пресные, контрастные).</w:t>
      </w:r>
    </w:p>
    <w:p w:rsidR="00735B90" w:rsidRPr="00534F52" w:rsidRDefault="00735B90" w:rsidP="00735B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b/>
          <w:bCs/>
          <w:color w:val="333333"/>
          <w:sz w:val="27"/>
          <w:szCs w:val="27"/>
          <w:bdr w:val="none" w:sz="0" w:space="0" w:color="auto" w:frame="1"/>
        </w:rPr>
        <w:t>Задачи средств реабилитации в пульмонологии.</w:t>
      </w:r>
    </w:p>
    <w:p w:rsidR="00735B90" w:rsidRPr="00534F52" w:rsidRDefault="00735B90" w:rsidP="009B7378">
      <w:pPr>
        <w:numPr>
          <w:ilvl w:val="0"/>
          <w:numId w:val="1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Достижение регресса обратимых и стабилизации необратимых изменений в легких, формирование компенсации и нормализация функции.</w:t>
      </w:r>
    </w:p>
    <w:p w:rsidR="00735B90" w:rsidRPr="00534F52" w:rsidRDefault="00735B90" w:rsidP="009B7378">
      <w:pPr>
        <w:numPr>
          <w:ilvl w:val="0"/>
          <w:numId w:val="1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Общетонизирующее воздействие:</w:t>
      </w:r>
    </w:p>
    <w:p w:rsidR="00735B90" w:rsidRPr="00735B90" w:rsidRDefault="00735B90" w:rsidP="009B7378">
      <w:pPr>
        <w:numPr>
          <w:ilvl w:val="1"/>
          <w:numId w:val="190"/>
        </w:numPr>
        <w:shd w:val="clear" w:color="auto" w:fill="FFFFFF"/>
        <w:spacing w:after="240" w:line="240" w:lineRule="auto"/>
        <w:ind w:left="0"/>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стимуляция обменных процессов;</w:t>
      </w:r>
    </w:p>
    <w:p w:rsidR="00735B90" w:rsidRPr="00735B90" w:rsidRDefault="00735B90" w:rsidP="009B7378">
      <w:pPr>
        <w:numPr>
          <w:ilvl w:val="1"/>
          <w:numId w:val="190"/>
        </w:numPr>
        <w:shd w:val="clear" w:color="auto" w:fill="FFFFFF"/>
        <w:spacing w:after="240" w:line="240" w:lineRule="auto"/>
        <w:ind w:left="0"/>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повышение нервно-психического тонуса;</w:t>
      </w:r>
    </w:p>
    <w:p w:rsidR="00735B90" w:rsidRPr="00735B90" w:rsidRDefault="00735B90" w:rsidP="009B7378">
      <w:pPr>
        <w:numPr>
          <w:ilvl w:val="1"/>
          <w:numId w:val="190"/>
        </w:numPr>
        <w:shd w:val="clear" w:color="auto" w:fill="FFFFFF"/>
        <w:spacing w:after="240" w:line="240" w:lineRule="auto"/>
        <w:ind w:left="0"/>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lastRenderedPageBreak/>
        <w:t>восстановление и повышение толерантности к физической нагрузке;</w:t>
      </w:r>
    </w:p>
    <w:p w:rsidR="00735B90" w:rsidRDefault="00735B90" w:rsidP="00534F52">
      <w:pPr>
        <w:shd w:val="clear" w:color="auto" w:fill="FFFFFF"/>
        <w:spacing w:before="240" w:after="0" w:line="240" w:lineRule="auto"/>
        <w:textAlignment w:val="baseline"/>
        <w:rPr>
          <w:rFonts w:ascii="inherit" w:eastAsia="Times New Roman" w:hAnsi="inherit" w:cs="Arial"/>
          <w:color w:val="333333"/>
          <w:sz w:val="27"/>
          <w:szCs w:val="27"/>
        </w:rPr>
      </w:pPr>
      <w:r w:rsidRPr="00534F52">
        <w:rPr>
          <w:rFonts w:ascii="inherit" w:eastAsia="Times New Roman" w:hAnsi="inherit" w:cs="Arial"/>
          <w:color w:val="333333"/>
          <w:sz w:val="27"/>
          <w:szCs w:val="27"/>
        </w:rPr>
        <w:t>стимуляция иммунных процессов.</w:t>
      </w:r>
    </w:p>
    <w:p w:rsidR="00534F52" w:rsidRPr="00534F52" w:rsidRDefault="00534F52" w:rsidP="00534F52">
      <w:pPr>
        <w:shd w:val="clear" w:color="auto" w:fill="FFFFFF"/>
        <w:spacing w:before="240" w:after="0" w:line="240" w:lineRule="auto"/>
        <w:textAlignment w:val="baseline"/>
        <w:rPr>
          <w:rFonts w:ascii="inherit" w:eastAsia="Times New Roman" w:hAnsi="inherit" w:cs="Arial"/>
          <w:color w:val="333333"/>
          <w:sz w:val="27"/>
          <w:szCs w:val="27"/>
        </w:rPr>
      </w:pPr>
    </w:p>
    <w:p w:rsidR="00735B90" w:rsidRPr="00534F52" w:rsidRDefault="00735B90" w:rsidP="009B7378">
      <w:pPr>
        <w:numPr>
          <w:ilvl w:val="0"/>
          <w:numId w:val="19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Профилактическое воздействие:</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улучшение функции внешнего дыхания;</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овладение методикой управления дыханием;</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повышение защитной функции дыхательных путей;</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уменьшение интоксикации.</w:t>
      </w:r>
    </w:p>
    <w:p w:rsidR="00735B90" w:rsidRPr="00534F52" w:rsidRDefault="00735B90" w:rsidP="009B7378">
      <w:pPr>
        <w:numPr>
          <w:ilvl w:val="0"/>
          <w:numId w:val="19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Патогенетическое (лечебное) воздействие:</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коррекция «механики» дыхания;</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ускорение рассасывания при воспалительных процессах;</w:t>
      </w:r>
    </w:p>
    <w:p w:rsidR="00735B90" w:rsidRPr="00735B90" w:rsidRDefault="00735B90" w:rsidP="009B7378">
      <w:pPr>
        <w:numPr>
          <w:ilvl w:val="1"/>
          <w:numId w:val="190"/>
        </w:numPr>
        <w:shd w:val="clear" w:color="auto" w:fill="FFFFFF"/>
        <w:spacing w:after="240" w:line="240" w:lineRule="auto"/>
        <w:textAlignment w:val="baseline"/>
        <w:rPr>
          <w:rFonts w:ascii="inherit" w:eastAsia="Times New Roman" w:hAnsi="inherit" w:cs="Arial"/>
          <w:color w:val="333333"/>
          <w:sz w:val="27"/>
          <w:szCs w:val="27"/>
        </w:rPr>
      </w:pPr>
      <w:r w:rsidRPr="00735B90">
        <w:rPr>
          <w:rFonts w:ascii="inherit" w:eastAsia="Times New Roman" w:hAnsi="inherit" w:cs="Arial"/>
          <w:color w:val="333333"/>
          <w:sz w:val="27"/>
          <w:szCs w:val="27"/>
        </w:rPr>
        <w:t>улучшение бронхиальной проходимости;</w:t>
      </w:r>
    </w:p>
    <w:p w:rsidR="00735B90" w:rsidRDefault="00735B90" w:rsidP="009B7378">
      <w:pPr>
        <w:numPr>
          <w:ilvl w:val="0"/>
          <w:numId w:val="190"/>
        </w:numPr>
        <w:shd w:val="clear" w:color="auto" w:fill="FFFFFF"/>
        <w:spacing w:before="240" w:after="0" w:line="240" w:lineRule="auto"/>
        <w:textAlignment w:val="baseline"/>
        <w:rPr>
          <w:rFonts w:ascii="inherit" w:hAnsi="inherit" w:cs="Arial"/>
          <w:color w:val="333333"/>
          <w:sz w:val="27"/>
          <w:szCs w:val="27"/>
        </w:rPr>
      </w:pPr>
    </w:p>
    <w:p w:rsidR="00735B90" w:rsidRDefault="00735B90" w:rsidP="009B7378">
      <w:pPr>
        <w:numPr>
          <w:ilvl w:val="1"/>
          <w:numId w:val="190"/>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снятие или уменьшение бронхоспазма;</w:t>
      </w:r>
    </w:p>
    <w:p w:rsidR="00735B90" w:rsidRDefault="00735B90" w:rsidP="009B7378">
      <w:pPr>
        <w:numPr>
          <w:ilvl w:val="1"/>
          <w:numId w:val="190"/>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регуляция функции внешнего дыхания и увеличение его резервов.</w:t>
      </w:r>
    </w:p>
    <w:p w:rsidR="00735B90" w:rsidRDefault="00735B90" w:rsidP="00735B90">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Реализацию задач ЛФК производят в зависимости от нозологической формы, особенностей и характера течения заболевания, формы и степени поражения дыхательной системы, индивидуальных особенностей пациента. Для каждого пациента подбирают строго индивидуально средства, формы и методы реабилитационных мероприятий, которые помогут решить задачи, поставленные для достижения лечебного эффекта. Средства реабилитации назначают как можно раньше при отсутствии противопоказаний.</w:t>
      </w:r>
    </w:p>
    <w:p w:rsidR="00735B90" w:rsidRDefault="000D7D4D" w:rsidP="00735B90">
      <w:pPr>
        <w:shd w:val="clear" w:color="auto" w:fill="FFFFFF"/>
        <w:textAlignment w:val="baseline"/>
        <w:rPr>
          <w:rFonts w:ascii="Arial" w:hAnsi="Arial" w:cs="Arial"/>
          <w:color w:val="333333"/>
          <w:sz w:val="27"/>
          <w:szCs w:val="27"/>
        </w:rPr>
      </w:pPr>
      <w:hyperlink r:id="rId168" w:history="1">
        <w:r w:rsidR="00735B90">
          <w:rPr>
            <w:rStyle w:val="a3"/>
            <w:rFonts w:ascii="inherit" w:hAnsi="inherit" w:cs="Arial"/>
            <w:sz w:val="2"/>
            <w:szCs w:val="2"/>
            <w:bdr w:val="none" w:sz="0" w:space="0" w:color="auto" w:frame="1"/>
          </w:rPr>
          <w:t>Поставить закладку</w:t>
        </w:r>
      </w:hyperlink>
    </w:p>
    <w:p w:rsidR="00735B90" w:rsidRDefault="00735B90" w:rsidP="00735B90">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4.2. Патофизиология внешнего дыхания</w:t>
      </w:r>
    </w:p>
    <w:p w:rsidR="00735B90" w:rsidRDefault="00735B90" w:rsidP="00735B9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Внешнее дыхание заключается в обмене газов (кислорода и углекислого газа) между кровью и внешней средой (атмосферным воздухом) в соответствии с метаболическими потребностями организма.</w:t>
      </w:r>
    </w:p>
    <w:p w:rsidR="00735B90" w:rsidRDefault="00735B90" w:rsidP="00735B90">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систему внешнего дыхания входят носовая и ротовая полости, верхние дыхательные пути (гортань, трахея, крупные бронхи), бронхиальное дерево, легкие, плевра и дыхательная мускулатура (диафрагма, межреберные мышцы)</w:t>
      </w:r>
    </w:p>
    <w:p w:rsidR="00735B90"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(рис. 4.1). Кроме нормального функционирования этих компонентов системы внешнего дыхания, эффективность газообменной функции определяется состоянием афферентных и эфферентных систем, обеспечивающих формирование дыхательного ритмогенеза, а также эфферентных систем, обеспечивающих передачу сигналов из дыхательного центра к дыхательным мышцам.</w:t>
      </w:r>
    </w:p>
    <w:p w:rsidR="00534F52" w:rsidRPr="00534F52" w:rsidRDefault="00534F52" w:rsidP="00534F5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lastRenderedPageBreak/>
        <w:t>Одним из основных показателей вентиляции легких является минутный объем дыхания, который рассчитывают как произведение частоты дыхания на величину дыхательного объема (в норме равен 0,3–0,9 л). Минутный объем дыхания, равный в норме 3,2–10 л/мин, широко используется для оценки вентиляции легких в норме и патологии.</w:t>
      </w:r>
    </w:p>
    <w:p w:rsidR="00534F52" w:rsidRPr="00534F52" w:rsidRDefault="00534F52" w:rsidP="00534F5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Нормальное обеспечение газообменной функции легких зависит от:</w:t>
      </w:r>
    </w:p>
    <w:p w:rsidR="00534F52" w:rsidRPr="00534F52" w:rsidRDefault="00534F52" w:rsidP="009B7378">
      <w:pPr>
        <w:numPr>
          <w:ilvl w:val="0"/>
          <w:numId w:val="1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постоянного обновления воздуха в альвеолах, что поддерживает в них постоянство газового состава;</w:t>
      </w:r>
    </w:p>
    <w:p w:rsidR="00534F52" w:rsidRPr="00534F52" w:rsidRDefault="00534F52" w:rsidP="009B7378">
      <w:pPr>
        <w:numPr>
          <w:ilvl w:val="0"/>
          <w:numId w:val="1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постоянного капиллярного кровотока через альвеолы в строгом соответствии с объемом их вентиляции;</w:t>
      </w:r>
    </w:p>
    <w:p w:rsidR="00534F52" w:rsidRPr="00534F52" w:rsidRDefault="00534F52" w:rsidP="009B7378">
      <w:pPr>
        <w:numPr>
          <w:ilvl w:val="0"/>
          <w:numId w:val="1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color w:val="333333"/>
          <w:sz w:val="27"/>
          <w:szCs w:val="27"/>
        </w:rPr>
        <w:t>постоянной диффузии кислорода и углекислого газа через аэрогематический барьер.</w:t>
      </w:r>
    </w:p>
    <w:p w:rsidR="00534F52" w:rsidRPr="00534F52" w:rsidRDefault="00534F52" w:rsidP="00735B90">
      <w:pPr>
        <w:pStyle w:val="txt"/>
        <w:shd w:val="clear" w:color="auto" w:fill="FFFFFF"/>
        <w:spacing w:before="240" w:beforeAutospacing="0" w:after="240" w:afterAutospacing="0" w:line="288" w:lineRule="atLeast"/>
        <w:textAlignment w:val="baseline"/>
        <w:rPr>
          <w:color w:val="333333"/>
          <w:sz w:val="27"/>
          <w:szCs w:val="27"/>
        </w:rPr>
      </w:pP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924300" cy="2886075"/>
            <wp:effectExtent l="19050" t="0" r="0" b="0"/>
            <wp:docPr id="32" name="Рисунок 32" descr="https://www.studentlibrary.ru/cgi-bin/mb4x?usr_data=gd-image(doc,ISBN9785970471852-0005,img7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tudentlibrary.ru/cgi-bin/mb4x?usr_data=gd-image(doc,ISBN9785970471852-0005,img76.png,-1,,00000000,)&amp;hide_Cookie=yes"/>
                    <pic:cNvPicPr>
                      <a:picLocks noChangeAspect="1" noChangeArrowheads="1"/>
                    </pic:cNvPicPr>
                  </pic:nvPicPr>
                  <pic:blipFill>
                    <a:blip r:embed="rId169"/>
                    <a:srcRect/>
                    <a:stretch>
                      <a:fillRect/>
                    </a:stretch>
                  </pic:blipFill>
                  <pic:spPr bwMode="auto">
                    <a:xfrm>
                      <a:off x="0" y="0"/>
                      <a:ext cx="3924300" cy="2886075"/>
                    </a:xfrm>
                    <a:prstGeom prst="rect">
                      <a:avLst/>
                    </a:prstGeom>
                    <a:noFill/>
                    <a:ln w="9525">
                      <a:noFill/>
                      <a:miter lim="800000"/>
                      <a:headEnd/>
                      <a:tailEnd/>
                    </a:ln>
                  </pic:spPr>
                </pic:pic>
              </a:graphicData>
            </a:graphic>
          </wp:inline>
        </w:drawing>
      </w:r>
    </w:p>
    <w:p w:rsidR="00735B90" w:rsidRPr="00534F52" w:rsidRDefault="00735B90" w:rsidP="00735B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34F52">
        <w:rPr>
          <w:rFonts w:ascii="Times New Roman" w:eastAsia="Times New Roman" w:hAnsi="Times New Roman" w:cs="Times New Roman"/>
          <w:b/>
          <w:bCs/>
          <w:color w:val="333333"/>
          <w:sz w:val="27"/>
          <w:szCs w:val="27"/>
          <w:bdr w:val="none" w:sz="0" w:space="0" w:color="auto" w:frame="1"/>
        </w:rPr>
        <w:t>Рис. 4.1. </w:t>
      </w:r>
      <w:r w:rsidRPr="00534F52">
        <w:rPr>
          <w:rFonts w:ascii="Times New Roman" w:eastAsia="Times New Roman" w:hAnsi="Times New Roman" w:cs="Times New Roman"/>
          <w:color w:val="333333"/>
          <w:sz w:val="27"/>
          <w:szCs w:val="27"/>
        </w:rPr>
        <w:t>Дыхательная система</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Расстройства газообменной функции могут происходить вследствие нарушения как минимум одного из этих процессов или их комбинации. В результате принято выделять следующие типовые нарушения газообменной функции системы внешнего дыхания:</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1. Нарушение альвеолярной вентиляции (альвеолярная гипо- и гипервентиляция).</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2. Нарушение легочного кровотока.</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3. Нарушение вентиляционно-перфузионных отношений (отношения: вентиляция/кровоток).</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4. Нарушение диффузной способности легких.</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lastRenderedPageBreak/>
        <w:t>5. Смешанные нарушения.</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Среди расстройств биомеханики дыхания, ведущей к </w:t>
      </w:r>
      <w:r w:rsidRPr="00534F52">
        <w:rPr>
          <w:b/>
          <w:bCs/>
          <w:i/>
          <w:iCs/>
          <w:color w:val="333333"/>
          <w:sz w:val="27"/>
          <w:szCs w:val="27"/>
          <w:bdr w:val="none" w:sz="0" w:space="0" w:color="auto" w:frame="1"/>
        </w:rPr>
        <w:t>альвеолярной гиповентиляции</w:t>
      </w:r>
      <w:r w:rsidRPr="00534F52">
        <w:rPr>
          <w:color w:val="333333"/>
          <w:sz w:val="27"/>
          <w:szCs w:val="27"/>
        </w:rPr>
        <w:t>, выделяют </w:t>
      </w:r>
      <w:r w:rsidRPr="00534F52">
        <w:rPr>
          <w:i/>
          <w:iCs/>
          <w:color w:val="333333"/>
          <w:sz w:val="27"/>
          <w:szCs w:val="27"/>
          <w:bdr w:val="none" w:sz="0" w:space="0" w:color="auto" w:frame="1"/>
        </w:rPr>
        <w:t>обструктивный и рестриктивный типы.</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Обструктивный тип характеризуется уменьшением проходимости воздухоносных путей. Главными механизмами нарушения проходимости нижних дыхательных путей являются бронхиоло- и бронхоспазм, спадение бронхиол при утрате легкими эластических свойств, воспалительный отек стенки мелких бронхов, скопления в них крови, экссудата, компрессия мелких бронхов под влиянием повышенного трансмурального давления (например, во время кашля). Для осуществления выдоха включаются дополнительные дыхательные мышцы. В результате давление в плевральной полости становится положительным, что приводит к повышению внутрилегочного давления и экспираторному закрытию дыхательных путей на уровне мелких бронхов, бронхиол и альвеолярных ходов. В конечном итоге наступает переполнение легких воздухом. Такой патогенетический механизм включается при бронхитах, бронхоастматическом сос</w:t>
      </w:r>
      <w:r w:rsidRPr="00534F52">
        <w:rPr>
          <w:color w:val="333333"/>
          <w:sz w:val="27"/>
          <w:szCs w:val="27"/>
        </w:rPr>
        <w:softHyphen/>
        <w:t>тоянии.</w:t>
      </w:r>
    </w:p>
    <w:p w:rsidR="00735B90" w:rsidRPr="00534F52" w:rsidRDefault="00735B90" w:rsidP="00534F52">
      <w:pPr>
        <w:pStyle w:val="txt"/>
        <w:shd w:val="clear" w:color="auto" w:fill="FFFFFF"/>
        <w:spacing w:before="240" w:beforeAutospacing="0" w:after="0" w:afterAutospacing="0" w:line="288" w:lineRule="atLeast"/>
        <w:textAlignment w:val="baseline"/>
        <w:rPr>
          <w:color w:val="333333"/>
          <w:sz w:val="27"/>
          <w:szCs w:val="27"/>
        </w:rPr>
      </w:pPr>
      <w:r w:rsidRPr="00534F52">
        <w:rPr>
          <w:color w:val="333333"/>
          <w:sz w:val="27"/>
          <w:szCs w:val="27"/>
        </w:rPr>
        <w:t>Рестриктивные нарушения внешнего дыхания — это вид альвеолярной гиповентиляции, возникающей вследствие ограничения расправления легких. Такого рода нарушения встречаются обычно при обширных пневмониях, ателектазах, пневмофиброзе и др.</w:t>
      </w:r>
    </w:p>
    <w:p w:rsidR="00735B90" w:rsidRPr="00534F52" w:rsidRDefault="00735B90" w:rsidP="00534F52">
      <w:pPr>
        <w:pStyle w:val="txt"/>
        <w:shd w:val="clear" w:color="auto" w:fill="FFFFFF"/>
        <w:spacing w:before="0" w:beforeAutospacing="0" w:after="0" w:afterAutospacing="0" w:line="288" w:lineRule="atLeast"/>
        <w:textAlignment w:val="baseline"/>
        <w:rPr>
          <w:color w:val="333333"/>
          <w:sz w:val="27"/>
          <w:szCs w:val="27"/>
        </w:rPr>
      </w:pPr>
      <w:r w:rsidRPr="00534F52">
        <w:rPr>
          <w:b/>
          <w:bCs/>
          <w:i/>
          <w:iCs/>
          <w:color w:val="333333"/>
          <w:sz w:val="27"/>
          <w:szCs w:val="27"/>
          <w:bdr w:val="none" w:sz="0" w:space="0" w:color="auto" w:frame="1"/>
        </w:rPr>
        <w:t>Альвеолярная гипервентиляция</w:t>
      </w:r>
      <w:r w:rsidRPr="00534F52">
        <w:rPr>
          <w:color w:val="333333"/>
          <w:sz w:val="27"/>
          <w:szCs w:val="27"/>
        </w:rPr>
        <w:t>, характерной особенностью которой является избыточное выделение из крови СО</w:t>
      </w:r>
      <w:r w:rsidRPr="00534F52">
        <w:rPr>
          <w:color w:val="333333"/>
          <w:sz w:val="27"/>
          <w:szCs w:val="27"/>
          <w:bdr w:val="none" w:sz="0" w:space="0" w:color="auto" w:frame="1"/>
          <w:vertAlign w:val="subscript"/>
        </w:rPr>
        <w:t>2</w:t>
      </w:r>
      <w:r w:rsidRPr="00534F52">
        <w:rPr>
          <w:color w:val="333333"/>
          <w:sz w:val="27"/>
          <w:szCs w:val="27"/>
        </w:rPr>
        <w:t>, вследствие увеличения объема альвеолярной вентиляции, что приводит к развитию дыхательного алкалоза.</w:t>
      </w:r>
    </w:p>
    <w:p w:rsidR="00735B90" w:rsidRPr="00534F52" w:rsidRDefault="00735B90" w:rsidP="00534F52">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Используя средства ЛФК в реабилитации пациентов с заболеваниями органов дыхания, необходимо четко представлять, какие именно этиологические и патогенетические факторы подлежат коррекции. Это согласуется с принятым в настоящее время так называемым синдромно-патогенетическим подходом к медицинской реабилитации.</w:t>
      </w:r>
    </w:p>
    <w:p w:rsidR="00735B90" w:rsidRPr="00534F52" w:rsidRDefault="00735B90" w:rsidP="00534F52">
      <w:pPr>
        <w:pStyle w:val="2"/>
        <w:shd w:val="clear" w:color="auto" w:fill="FFFFFF"/>
        <w:spacing w:before="240" w:after="240"/>
        <w:jc w:val="center"/>
        <w:textAlignment w:val="baseline"/>
        <w:rPr>
          <w:rFonts w:ascii="Arial" w:hAnsi="Arial" w:cs="Arial"/>
          <w:color w:val="333333"/>
          <w:sz w:val="28"/>
          <w:szCs w:val="28"/>
        </w:rPr>
      </w:pPr>
      <w:r w:rsidRPr="00534F52">
        <w:rPr>
          <w:rFonts w:ascii="Times New Roman" w:hAnsi="Times New Roman" w:cs="Times New Roman"/>
          <w:color w:val="333333"/>
          <w:sz w:val="28"/>
          <w:szCs w:val="28"/>
        </w:rPr>
        <w:t>4.3. Средства медицинской реабилитации при патологии органов дыхания</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Для каждого пациента подбираются строго индивидуально те средства, формы и методы ЛФК, которые помогут решить задачи, поставленные для достижения лечебного эффекта. ЛФК назначается как можно раньше, при отсутствии противопоказаний, так как является не только методом патогенетической терапии, но и средством профилактики синдрома гиподинамии, развивающегося в стационаре при соблюдении постельного режима. Методику ЛГ при заболеваниях легких дифференцируют в соответствии с патогенезом, клинической картиной, особенностями и характером течения заболевания, преобладанием определенных симптомов и синдромов заболевания, тяжестью состояния больного.</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b/>
          <w:bCs/>
          <w:color w:val="333333"/>
          <w:sz w:val="27"/>
          <w:szCs w:val="27"/>
          <w:bdr w:val="none" w:sz="0" w:space="0" w:color="auto" w:frame="1"/>
        </w:rPr>
        <w:t>Физические упражнения</w:t>
      </w:r>
      <w:r w:rsidRPr="00534F52">
        <w:rPr>
          <w:b/>
          <w:bCs/>
          <w:i/>
          <w:iCs/>
          <w:color w:val="333333"/>
          <w:sz w:val="27"/>
          <w:szCs w:val="27"/>
          <w:bdr w:val="none" w:sz="0" w:space="0" w:color="auto" w:frame="1"/>
        </w:rPr>
        <w:t>. </w:t>
      </w:r>
      <w:r w:rsidRPr="00534F52">
        <w:rPr>
          <w:color w:val="333333"/>
          <w:sz w:val="27"/>
          <w:szCs w:val="27"/>
        </w:rPr>
        <w:t xml:space="preserve">В каждом физическом упражнении основная динамическая нагрузка активно выполняется всеми группами мышц вдоха </w:t>
      </w:r>
      <w:r w:rsidRPr="00534F52">
        <w:rPr>
          <w:color w:val="333333"/>
          <w:sz w:val="27"/>
          <w:szCs w:val="27"/>
        </w:rPr>
        <w:lastRenderedPageBreak/>
        <w:t>(основными, вспомогательными и добавочными), группы мышц выдоха задействованы лишь опосредованно (рис. 4.2).</w:t>
      </w: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933825" cy="2847975"/>
            <wp:effectExtent l="19050" t="0" r="9525" b="0"/>
            <wp:docPr id="34" name="Рисунок 34" descr="https://www.studentlibrary.ru/cgi-bin/mb4x?usr_data=gd-image(doc,ISBN9785970471852-0005,img7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tudentlibrary.ru/cgi-bin/mb4x?usr_data=gd-image(doc,ISBN9785970471852-0005,img77.png,-1,,00000000,)&amp;hide_Cookie=yes"/>
                    <pic:cNvPicPr>
                      <a:picLocks noChangeAspect="1" noChangeArrowheads="1"/>
                    </pic:cNvPicPr>
                  </pic:nvPicPr>
                  <pic:blipFill>
                    <a:blip r:embed="rId170"/>
                    <a:srcRect/>
                    <a:stretch>
                      <a:fillRect/>
                    </a:stretch>
                  </pic:blipFill>
                  <pic:spPr bwMode="auto">
                    <a:xfrm>
                      <a:off x="0" y="0"/>
                      <a:ext cx="3933825" cy="2847975"/>
                    </a:xfrm>
                    <a:prstGeom prst="rect">
                      <a:avLst/>
                    </a:prstGeom>
                    <a:noFill/>
                    <a:ln w="9525">
                      <a:noFill/>
                      <a:miter lim="800000"/>
                      <a:headEnd/>
                      <a:tailEnd/>
                    </a:ln>
                  </pic:spPr>
                </pic:pic>
              </a:graphicData>
            </a:graphic>
          </wp:inline>
        </w:drawing>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b/>
          <w:bCs/>
          <w:color w:val="333333"/>
          <w:sz w:val="27"/>
          <w:szCs w:val="27"/>
          <w:bdr w:val="none" w:sz="0" w:space="0" w:color="auto" w:frame="1"/>
        </w:rPr>
        <w:t>Рис. 4.2.</w:t>
      </w:r>
      <w:r w:rsidRPr="00534F52">
        <w:rPr>
          <w:color w:val="333333"/>
          <w:sz w:val="27"/>
          <w:szCs w:val="27"/>
        </w:rPr>
        <w:t> Классификация дыхательной мускулатуры (Билич Г.Л., Кры</w:t>
      </w:r>
      <w:r w:rsidRPr="00534F52">
        <w:rPr>
          <w:color w:val="333333"/>
          <w:sz w:val="27"/>
          <w:szCs w:val="27"/>
        </w:rPr>
        <w:softHyphen/>
        <w:t>жановский В.А.)</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В респираторной медицинской реабилитации больных с заболеваниями органов дыхания предусматривается, помимо общеразвивающих, применение следующих </w:t>
      </w:r>
      <w:r w:rsidRPr="00534F52">
        <w:rPr>
          <w:b/>
          <w:bCs/>
          <w:i/>
          <w:iCs/>
          <w:color w:val="333333"/>
          <w:sz w:val="27"/>
          <w:szCs w:val="27"/>
          <w:bdr w:val="none" w:sz="0" w:space="0" w:color="auto" w:frame="1"/>
        </w:rPr>
        <w:t>дыхательных упражнений</w:t>
      </w:r>
      <w:r w:rsidRPr="00534F52">
        <w:rPr>
          <w:b/>
          <w:bCs/>
          <w:color w:val="333333"/>
          <w:sz w:val="27"/>
          <w:szCs w:val="27"/>
          <w:bdr w:val="none" w:sz="0" w:space="0" w:color="auto" w:frame="1"/>
        </w:rPr>
        <w:t>:</w:t>
      </w:r>
    </w:p>
    <w:p w:rsidR="00735B90"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I. </w:t>
      </w:r>
      <w:r w:rsidRPr="00534F52">
        <w:rPr>
          <w:i/>
          <w:iCs/>
          <w:color w:val="333333"/>
          <w:sz w:val="27"/>
          <w:szCs w:val="27"/>
          <w:bdr w:val="none" w:sz="0" w:space="0" w:color="auto" w:frame="1"/>
        </w:rPr>
        <w:t>Статические дыхательные упражнения — </w:t>
      </w:r>
      <w:r w:rsidRPr="00534F52">
        <w:rPr>
          <w:color w:val="333333"/>
          <w:sz w:val="27"/>
          <w:szCs w:val="27"/>
        </w:rPr>
        <w:t>это дыхательные упражнения, которые выполняют в различных ИП без движения ног, рук и туловища, в покое; их чаще всего применяют между гимнастическими, возбуждающими функцию внешнего дыхания, или как этап подготовки к динамическим дыхательным упражнениям. К ним также относятся и упражнения в тренировке дыхания в ровном ритмичном темпе, в сознательном урежении дыхания (рис. 4.3).</w:t>
      </w:r>
    </w:p>
    <w:p w:rsidR="00534F52" w:rsidRPr="00534F52" w:rsidRDefault="00534F52" w:rsidP="00534F52">
      <w:pPr>
        <w:pStyle w:val="txt"/>
        <w:shd w:val="clear" w:color="auto" w:fill="FFFFFF"/>
        <w:spacing w:before="240" w:beforeAutospacing="0" w:after="240" w:afterAutospacing="0" w:line="288" w:lineRule="atLeast"/>
        <w:textAlignment w:val="baseline"/>
        <w:rPr>
          <w:color w:val="333333"/>
          <w:sz w:val="27"/>
          <w:szCs w:val="27"/>
        </w:rPr>
      </w:pPr>
      <w:r>
        <w:rPr>
          <w:rFonts w:ascii="Arial" w:hAnsi="Arial" w:cs="Arial"/>
          <w:color w:val="333333"/>
          <w:sz w:val="27"/>
          <w:szCs w:val="27"/>
        </w:rPr>
        <w:t>II</w:t>
      </w:r>
      <w:r>
        <w:rPr>
          <w:rFonts w:ascii="inherit" w:hAnsi="inherit" w:cs="Arial"/>
          <w:i/>
          <w:iCs/>
          <w:color w:val="333333"/>
          <w:sz w:val="27"/>
          <w:szCs w:val="27"/>
          <w:bdr w:val="none" w:sz="0" w:space="0" w:color="auto" w:frame="1"/>
        </w:rPr>
        <w:t>. Динамические</w:t>
      </w:r>
      <w:r>
        <w:rPr>
          <w:rFonts w:ascii="Arial" w:hAnsi="Arial" w:cs="Arial"/>
          <w:color w:val="333333"/>
          <w:sz w:val="27"/>
          <w:szCs w:val="27"/>
        </w:rPr>
        <w:t> </w:t>
      </w:r>
      <w:r w:rsidRPr="00534F52">
        <w:rPr>
          <w:color w:val="333333"/>
          <w:sz w:val="27"/>
          <w:szCs w:val="27"/>
        </w:rPr>
        <w:t>дыхательные упражнения — упражнения, при которых дыхание сочетается с различными движениями. Сюда относятся упражнения, при которых движение облегчает выполнение отдельных фаз или всего дыхательного цикла; например, подъем рук вверх и прогибание туловища назад способствует углублению и облегчению вдоха, а при выполнении приседания — полноте и глубине выдоха.</w:t>
      </w:r>
    </w:p>
    <w:p w:rsidR="00534F52" w:rsidRDefault="00534F52" w:rsidP="00534F5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534F52">
        <w:rPr>
          <w:color w:val="333333"/>
          <w:sz w:val="27"/>
          <w:szCs w:val="27"/>
        </w:rPr>
        <w:t>III</w:t>
      </w:r>
      <w:r w:rsidRPr="00534F52">
        <w:rPr>
          <w:i/>
          <w:iCs/>
          <w:color w:val="333333"/>
          <w:sz w:val="27"/>
          <w:szCs w:val="27"/>
          <w:bdr w:val="none" w:sz="0" w:space="0" w:color="auto" w:frame="1"/>
        </w:rPr>
        <w:t>. Статическое диафрагмальное дыхание</w:t>
      </w:r>
      <w:r w:rsidRPr="00534F52">
        <w:rPr>
          <w:color w:val="333333"/>
          <w:sz w:val="27"/>
          <w:szCs w:val="27"/>
        </w:rPr>
        <w:t> — при «дыхании животом» наиболее интенсивно работает диафрагма и помогают ей мышцы брюшного пресса, для контроля за правильностью выполнения упражнения одна рука кладется на грудь, другая — на живот</w:t>
      </w:r>
      <w:r>
        <w:rPr>
          <w:rFonts w:ascii="Arial" w:hAnsi="Arial" w:cs="Arial"/>
          <w:color w:val="333333"/>
          <w:sz w:val="27"/>
          <w:szCs w:val="27"/>
        </w:rPr>
        <w:t>.</w:t>
      </w:r>
    </w:p>
    <w:p w:rsidR="00534F52" w:rsidRPr="00534F52" w:rsidRDefault="00534F52" w:rsidP="00735B90">
      <w:pPr>
        <w:pStyle w:val="txt"/>
        <w:shd w:val="clear" w:color="auto" w:fill="FFFFFF"/>
        <w:spacing w:before="0" w:beforeAutospacing="0" w:after="0" w:afterAutospacing="0" w:line="288" w:lineRule="atLeast"/>
        <w:textAlignment w:val="baseline"/>
        <w:rPr>
          <w:color w:val="333333"/>
          <w:sz w:val="27"/>
          <w:szCs w:val="27"/>
        </w:rPr>
      </w:pP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3971925" cy="2857500"/>
            <wp:effectExtent l="19050" t="0" r="9525" b="0"/>
            <wp:docPr id="36" name="Рисунок 36" descr="https://www.studentlibrary.ru/cgi-bin/mb4x?usr_data=gd-image(doc,ISBN9785970471852-0005,img7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tudentlibrary.ru/cgi-bin/mb4x?usr_data=gd-image(doc,ISBN9785970471852-0005,img78.png,-1,,00000000,)&amp;hide_Cookie=yes"/>
                    <pic:cNvPicPr>
                      <a:picLocks noChangeAspect="1" noChangeArrowheads="1"/>
                    </pic:cNvPicPr>
                  </pic:nvPicPr>
                  <pic:blipFill>
                    <a:blip r:embed="rId171"/>
                    <a:srcRect/>
                    <a:stretch>
                      <a:fillRect/>
                    </a:stretch>
                  </pic:blipFill>
                  <pic:spPr bwMode="auto">
                    <a:xfrm>
                      <a:off x="0" y="0"/>
                      <a:ext cx="3971925" cy="2857500"/>
                    </a:xfrm>
                    <a:prstGeom prst="rect">
                      <a:avLst/>
                    </a:prstGeom>
                    <a:noFill/>
                    <a:ln w="9525">
                      <a:noFill/>
                      <a:miter lim="800000"/>
                      <a:headEnd/>
                      <a:tailEnd/>
                    </a:ln>
                  </pic:spPr>
                </pic:pic>
              </a:graphicData>
            </a:graphic>
          </wp:inline>
        </w:drawing>
      </w:r>
    </w:p>
    <w:p w:rsidR="00735B90" w:rsidRDefault="00735B90" w:rsidP="00735B90">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Рис. 4.3. </w:t>
      </w:r>
      <w:r>
        <w:rPr>
          <w:rFonts w:ascii="Arial" w:hAnsi="Arial" w:cs="Arial"/>
          <w:color w:val="333333"/>
          <w:sz w:val="27"/>
          <w:szCs w:val="27"/>
        </w:rPr>
        <w:t>Статическое дыхательное упражнение (Билич Г.Л., Крыжа</w:t>
      </w:r>
      <w:r>
        <w:rPr>
          <w:rFonts w:ascii="Arial" w:hAnsi="Arial" w:cs="Arial"/>
          <w:color w:val="333333"/>
          <w:sz w:val="27"/>
          <w:szCs w:val="27"/>
        </w:rPr>
        <w:softHyphen/>
        <w:t>нов</w:t>
      </w:r>
      <w:r>
        <w:rPr>
          <w:rFonts w:ascii="Arial" w:hAnsi="Arial" w:cs="Arial"/>
          <w:color w:val="333333"/>
          <w:sz w:val="27"/>
          <w:szCs w:val="27"/>
        </w:rPr>
        <w:softHyphen/>
        <w:t>ский В.А.)</w:t>
      </w:r>
    </w:p>
    <w:p w:rsidR="00735B90" w:rsidRPr="00534F52"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IV. </w:t>
      </w:r>
      <w:r w:rsidRPr="00534F52">
        <w:rPr>
          <w:i/>
          <w:iCs/>
          <w:color w:val="333333"/>
          <w:sz w:val="27"/>
          <w:szCs w:val="27"/>
          <w:bdr w:val="none" w:sz="0" w:space="0" w:color="auto" w:frame="1"/>
        </w:rPr>
        <w:t>Дыхательные упражнения с дозированным сопротивлением</w:t>
      </w:r>
      <w:r w:rsidRPr="00534F52">
        <w:rPr>
          <w:color w:val="333333"/>
          <w:sz w:val="27"/>
          <w:szCs w:val="27"/>
        </w:rPr>
        <w:t> — основное внимание уделяется стимуляции выдоха, что способствует более равномерной вентиляции при последующем вдохе, для этого во время выдоха руками производятся вибрирующие сдавления грудной клетки, с каждым вдохом степень воздействия на грудную клетку усиливается, достигая оптимальной величины. Место приложения рук рекомендуется менять каждые 2–3 дыхательных движения, располагая их на различных участках грудной клетки, области реберной дуги и живота, что способствует усилению рецепции дыхательного аппарата.</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V</w:t>
      </w:r>
      <w:r w:rsidRPr="00534F52">
        <w:rPr>
          <w:i/>
          <w:iCs/>
          <w:color w:val="333333"/>
          <w:sz w:val="27"/>
          <w:szCs w:val="27"/>
          <w:bdr w:val="none" w:sz="0" w:space="0" w:color="auto" w:frame="1"/>
        </w:rPr>
        <w:t>. Произвольно управляемое или локализованное дыхание</w:t>
      </w:r>
      <w:r w:rsidRPr="00534F52">
        <w:rPr>
          <w:color w:val="333333"/>
          <w:sz w:val="27"/>
          <w:szCs w:val="27"/>
        </w:rPr>
        <w:t> — на вдохе вдыхаемый воздух направляется в определенные доли легких:</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а) </w:t>
      </w:r>
      <w:r w:rsidRPr="00534F52">
        <w:rPr>
          <w:i/>
          <w:iCs/>
          <w:color w:val="333333"/>
          <w:sz w:val="27"/>
          <w:szCs w:val="27"/>
          <w:bdr w:val="none" w:sz="0" w:space="0" w:color="auto" w:frame="1"/>
        </w:rPr>
        <w:t>диафрагмальное дыхание с сопротивлением</w:t>
      </w:r>
      <w:r w:rsidRPr="00534F52">
        <w:rPr>
          <w:color w:val="333333"/>
          <w:sz w:val="27"/>
          <w:szCs w:val="27"/>
        </w:rPr>
        <w:t> (руки врача) в области края реберной дуги, ближе к середине грудной клетки;</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б) </w:t>
      </w:r>
      <w:r w:rsidRPr="00534F52">
        <w:rPr>
          <w:i/>
          <w:iCs/>
          <w:color w:val="333333"/>
          <w:sz w:val="27"/>
          <w:szCs w:val="27"/>
          <w:bdr w:val="none" w:sz="0" w:space="0" w:color="auto" w:frame="1"/>
        </w:rPr>
        <w:t>диафрагмальное дыхание с укладкой на область верхнего квад</w:t>
      </w:r>
      <w:r w:rsidRPr="00534F52">
        <w:rPr>
          <w:i/>
          <w:iCs/>
          <w:color w:val="333333"/>
          <w:sz w:val="27"/>
          <w:szCs w:val="27"/>
          <w:bdr w:val="none" w:sz="0" w:space="0" w:color="auto" w:frame="1"/>
        </w:rPr>
        <w:softHyphen/>
        <w:t>ранта</w:t>
      </w:r>
      <w:r w:rsidRPr="00534F52">
        <w:rPr>
          <w:color w:val="333333"/>
          <w:sz w:val="27"/>
          <w:szCs w:val="27"/>
        </w:rPr>
        <w:t> живота мешочка с песком различной массы (0,5–1 кг) (рис. 4.4);</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в) </w:t>
      </w:r>
      <w:r w:rsidRPr="00534F52">
        <w:rPr>
          <w:i/>
          <w:iCs/>
          <w:color w:val="333333"/>
          <w:sz w:val="27"/>
          <w:szCs w:val="27"/>
          <w:bdr w:val="none" w:sz="0" w:space="0" w:color="auto" w:frame="1"/>
        </w:rPr>
        <w:t>верхнегрудное двустороннее дыхание</w:t>
      </w:r>
      <w:r w:rsidRPr="00534F52">
        <w:rPr>
          <w:color w:val="333333"/>
          <w:sz w:val="27"/>
          <w:szCs w:val="27"/>
        </w:rPr>
        <w:t> с преодолением сопротивления в подключичной области (рис. 4.5);</w:t>
      </w:r>
    </w:p>
    <w:p w:rsidR="00735B90" w:rsidRPr="00534F52"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534F52">
        <w:rPr>
          <w:color w:val="333333"/>
          <w:sz w:val="27"/>
          <w:szCs w:val="27"/>
        </w:rPr>
        <w:t>г) </w:t>
      </w:r>
      <w:r w:rsidRPr="00534F52">
        <w:rPr>
          <w:i/>
          <w:iCs/>
          <w:color w:val="333333"/>
          <w:sz w:val="27"/>
          <w:szCs w:val="27"/>
          <w:bdr w:val="none" w:sz="0" w:space="0" w:color="auto" w:frame="1"/>
        </w:rPr>
        <w:t>нижнегрудное дыхание</w:t>
      </w:r>
      <w:r w:rsidRPr="00534F52">
        <w:rPr>
          <w:color w:val="333333"/>
          <w:sz w:val="27"/>
          <w:szCs w:val="27"/>
        </w:rPr>
        <w:t> с участием диафрагмы с сопротивлением в области нижних ребер (рис. 4.6);</w:t>
      </w:r>
    </w:p>
    <w:p w:rsidR="00735B90"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534F52">
        <w:rPr>
          <w:color w:val="333333"/>
          <w:sz w:val="27"/>
          <w:szCs w:val="27"/>
        </w:rPr>
        <w:t>д) использование надувных игрушек, мячей, дыхательных тренажеров.</w:t>
      </w:r>
    </w:p>
    <w:p w:rsidR="00DE1C7C" w:rsidRPr="00DE1C7C" w:rsidRDefault="00DE1C7C" w:rsidP="00DE1C7C">
      <w:pPr>
        <w:pStyle w:val="txt"/>
        <w:shd w:val="clear" w:color="auto" w:fill="FFFFFF"/>
        <w:spacing w:before="240" w:beforeAutospacing="0" w:after="240" w:afterAutospacing="0" w:line="288" w:lineRule="atLeast"/>
        <w:textAlignment w:val="baseline"/>
        <w:rPr>
          <w:color w:val="333333"/>
          <w:sz w:val="27"/>
          <w:szCs w:val="27"/>
        </w:rPr>
      </w:pPr>
      <w:r>
        <w:rPr>
          <w:rFonts w:ascii="Arial" w:hAnsi="Arial" w:cs="Arial"/>
          <w:color w:val="333333"/>
          <w:sz w:val="27"/>
          <w:szCs w:val="27"/>
        </w:rPr>
        <w:t>VI. </w:t>
      </w:r>
      <w:r>
        <w:rPr>
          <w:rFonts w:ascii="inherit" w:hAnsi="inherit" w:cs="Arial"/>
          <w:i/>
          <w:iCs/>
          <w:color w:val="333333"/>
          <w:sz w:val="27"/>
          <w:szCs w:val="27"/>
          <w:bdr w:val="none" w:sz="0" w:space="0" w:color="auto" w:frame="1"/>
        </w:rPr>
        <w:t>Дренажные упражнения</w:t>
      </w:r>
      <w:r>
        <w:rPr>
          <w:rFonts w:ascii="Arial" w:hAnsi="Arial" w:cs="Arial"/>
          <w:color w:val="333333"/>
          <w:sz w:val="27"/>
          <w:szCs w:val="27"/>
        </w:rPr>
        <w:t> </w:t>
      </w:r>
      <w:r w:rsidRPr="00DE1C7C">
        <w:rPr>
          <w:color w:val="333333"/>
          <w:sz w:val="27"/>
          <w:szCs w:val="27"/>
        </w:rPr>
        <w:t>— направленные на отток экссудата из бронхов в трахею, откуда мокрота отходит при кашле. Характер этих упражнений определяется локализацией нагноительного процесса. При выполнении дренажных упражнений зона поражения должна располагаться выше бифуркации трахеи, что создает оптимальные условия для оттока отделяемого из пораженных бронхов и полостей.</w:t>
      </w:r>
    </w:p>
    <w:p w:rsidR="00DE1C7C" w:rsidRPr="00DE1C7C" w:rsidRDefault="00DE1C7C" w:rsidP="00DE1C7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Для создания лучшего оттока отделяемого из пораженной зоны используют: а) статические и б) динамические дренажные упражнения.</w:t>
      </w:r>
    </w:p>
    <w:p w:rsidR="00DE1C7C" w:rsidRPr="00DE1C7C" w:rsidRDefault="00DE1C7C" w:rsidP="00735B90">
      <w:pPr>
        <w:pStyle w:val="txt"/>
        <w:shd w:val="clear" w:color="auto" w:fill="FFFFFF"/>
        <w:spacing w:before="240" w:beforeAutospacing="0" w:after="240" w:afterAutospacing="0" w:line="288" w:lineRule="atLeast"/>
        <w:textAlignment w:val="baseline"/>
        <w:rPr>
          <w:color w:val="333333"/>
          <w:sz w:val="27"/>
          <w:szCs w:val="27"/>
        </w:rPr>
      </w:pP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1924050" cy="1171575"/>
            <wp:effectExtent l="19050" t="0" r="0" b="0"/>
            <wp:docPr id="26" name="Рисунок 39" descr="https://www.studentlibrary.ru/cgi-bin/mb4x?usr_data=gd-image(doc,ISBN9785970471852-0005,img7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studentlibrary.ru/cgi-bin/mb4x?usr_data=gd-image(doc,ISBN9785970471852-0005,img79.png,-1,,00000000,)&amp;hide_Cookie=yes"/>
                    <pic:cNvPicPr>
                      <a:picLocks noChangeAspect="1" noChangeArrowheads="1"/>
                    </pic:cNvPicPr>
                  </pic:nvPicPr>
                  <pic:blipFill>
                    <a:blip r:embed="rId172"/>
                    <a:srcRect/>
                    <a:stretch>
                      <a:fillRect/>
                    </a:stretch>
                  </pic:blipFill>
                  <pic:spPr bwMode="auto">
                    <a:xfrm>
                      <a:off x="0" y="0"/>
                      <a:ext cx="1924050" cy="1171575"/>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t>Рис. 4.4. </w:t>
      </w:r>
      <w:r w:rsidRPr="00DE1C7C">
        <w:rPr>
          <w:color w:val="333333"/>
          <w:sz w:val="27"/>
          <w:szCs w:val="27"/>
        </w:rPr>
        <w:t>Диафрагмальное дыхание с преодолением сопротивления мешочком с песком (цит. по Епифанову В.А., 2002)</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noProof/>
          <w:color w:val="333333"/>
          <w:sz w:val="27"/>
          <w:szCs w:val="27"/>
        </w:rPr>
        <w:drawing>
          <wp:inline distT="0" distB="0" distL="0" distR="0">
            <wp:extent cx="1924050" cy="1400175"/>
            <wp:effectExtent l="19050" t="0" r="0" b="0"/>
            <wp:docPr id="40" name="Рисунок 40" descr="https://www.studentlibrary.ru/cgi-bin/mb4x?usr_data=gd-image(doc,ISBN9785970471852-0005,img8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tudentlibrary.ru/cgi-bin/mb4x?usr_data=gd-image(doc,ISBN9785970471852-0005,img80.png,-1,,00000000,)&amp;hide_Cookie=yes"/>
                    <pic:cNvPicPr>
                      <a:picLocks noChangeAspect="1" noChangeArrowheads="1"/>
                    </pic:cNvPicPr>
                  </pic:nvPicPr>
                  <pic:blipFill>
                    <a:blip r:embed="rId173"/>
                    <a:srcRect/>
                    <a:stretch>
                      <a:fillRect/>
                    </a:stretch>
                  </pic:blipFill>
                  <pic:spPr bwMode="auto">
                    <a:xfrm>
                      <a:off x="0" y="0"/>
                      <a:ext cx="1924050" cy="1400175"/>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Рис. 4.5. </w:t>
      </w:r>
      <w:r w:rsidRPr="00DE1C7C">
        <w:rPr>
          <w:color w:val="333333"/>
          <w:sz w:val="27"/>
          <w:szCs w:val="27"/>
        </w:rPr>
        <w:t>Верхнегрудное дыхание с преодолением сопротивления рук инст</w:t>
      </w:r>
      <w:r w:rsidRPr="00DE1C7C">
        <w:rPr>
          <w:color w:val="333333"/>
          <w:sz w:val="27"/>
          <w:szCs w:val="27"/>
        </w:rPr>
        <w:softHyphen/>
        <w:t>руктора лечебно-физической культуры (цит. по Епифанову В.А., 2002)</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noProof/>
          <w:color w:val="333333"/>
          <w:sz w:val="27"/>
          <w:szCs w:val="27"/>
        </w:rPr>
        <w:drawing>
          <wp:inline distT="0" distB="0" distL="0" distR="0">
            <wp:extent cx="1685925" cy="1943100"/>
            <wp:effectExtent l="19050" t="0" r="9525" b="0"/>
            <wp:docPr id="46" name="Рисунок 46" descr="https://www.studentlibrary.ru/cgi-bin/mb4x?usr_data=gd-image(doc,ISBN9785970471852-0005,img8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studentlibrary.ru/cgi-bin/mb4x?usr_data=gd-image(doc,ISBN9785970471852-0005,img81.png,-1,,00000000,)&amp;hide_Cookie=yes"/>
                    <pic:cNvPicPr>
                      <a:picLocks noChangeAspect="1" noChangeArrowheads="1"/>
                    </pic:cNvPicPr>
                  </pic:nvPicPr>
                  <pic:blipFill>
                    <a:blip r:embed="rId174"/>
                    <a:srcRect/>
                    <a:stretch>
                      <a:fillRect/>
                    </a:stretch>
                  </pic:blipFill>
                  <pic:spPr bwMode="auto">
                    <a:xfrm>
                      <a:off x="0" y="0"/>
                      <a:ext cx="1685925" cy="1943100"/>
                    </a:xfrm>
                    <a:prstGeom prst="rect">
                      <a:avLst/>
                    </a:prstGeom>
                    <a:noFill/>
                    <a:ln w="9525">
                      <a:noFill/>
                      <a:miter lim="800000"/>
                      <a:headEnd/>
                      <a:tailEnd/>
                    </a:ln>
                  </pic:spPr>
                </pic:pic>
              </a:graphicData>
            </a:graphic>
          </wp:inline>
        </w:drawing>
      </w:r>
    </w:p>
    <w:p w:rsidR="00735B90" w:rsidRDefault="00735B90" w:rsidP="00DE1C7C">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Рис. 4.6. </w:t>
      </w:r>
      <w:r w:rsidRPr="00DE1C7C">
        <w:rPr>
          <w:color w:val="333333"/>
          <w:sz w:val="27"/>
          <w:szCs w:val="27"/>
        </w:rPr>
        <w:t>Нижнегрудное дыхание с преодолением сопротивления рук инструктора лечебно-физической культуры (цит. по Епифанову В.А., 2002)</w:t>
      </w:r>
    </w:p>
    <w:p w:rsidR="00DE1C7C" w:rsidRPr="00DE1C7C" w:rsidRDefault="00DE1C7C" w:rsidP="00DE1C7C">
      <w:pPr>
        <w:pStyle w:val="txt"/>
        <w:shd w:val="clear" w:color="auto" w:fill="FFFFFF"/>
        <w:spacing w:before="0" w:beforeAutospacing="0" w:after="0" w:afterAutospacing="0" w:line="288" w:lineRule="atLeast"/>
        <w:textAlignment w:val="baseline"/>
        <w:rPr>
          <w:color w:val="333333"/>
          <w:sz w:val="27"/>
          <w:szCs w:val="27"/>
        </w:rPr>
      </w:pPr>
    </w:p>
    <w:p w:rsidR="00735B90" w:rsidRPr="00DE1C7C" w:rsidRDefault="00735B90" w:rsidP="00735B9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Динамические дренажные упражнения</w:t>
      </w:r>
      <w:r w:rsidRPr="00DE1C7C">
        <w:rPr>
          <w:rFonts w:ascii="Times New Roman" w:eastAsia="Times New Roman" w:hAnsi="Times New Roman" w:cs="Times New Roman"/>
          <w:color w:val="333333"/>
          <w:sz w:val="27"/>
          <w:szCs w:val="27"/>
        </w:rPr>
        <w:t> — направлены в основном на улучшение выведения мокроты, для этого выполняют упражнения для различных групп мышц, используя частую смену ИП. Частая смена ИП, активные движения, связанные с поворотами туловища, являются благоприятными факторами, улучшающими опорожнение гнойных полостей.</w:t>
      </w:r>
    </w:p>
    <w:p w:rsidR="00735B90" w:rsidRPr="00DE1C7C" w:rsidRDefault="00735B90" w:rsidP="009B7378">
      <w:pPr>
        <w:numPr>
          <w:ilvl w:val="0"/>
          <w:numId w:val="1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 xml:space="preserve">Дренирование полостей, находящихся в верхней доле, осуществляется в ИП лежа на здоровом боку, головной конец кровати опущен на 25–30°. Рука на стороне поражения поднята вверх (вдох). На выдохе, чтобы предупредить затекание мокроты в здоровое легкое, больной медленно поворачивается на </w:t>
      </w:r>
      <w:r w:rsidRPr="00DE1C7C">
        <w:rPr>
          <w:rFonts w:ascii="Times New Roman" w:eastAsia="Times New Roman" w:hAnsi="Times New Roman" w:cs="Times New Roman"/>
          <w:color w:val="333333"/>
          <w:sz w:val="27"/>
          <w:szCs w:val="27"/>
        </w:rPr>
        <w:lastRenderedPageBreak/>
        <w:t>живот; в этом положении он остается несколько секунд и откашливается. Врач синхронно с кашлем надавливает на верхнюю часть грудной клетки.</w:t>
      </w:r>
    </w:p>
    <w:p w:rsidR="00735B90" w:rsidRPr="00DE1C7C" w:rsidRDefault="00735B90" w:rsidP="009B7378">
      <w:pPr>
        <w:numPr>
          <w:ilvl w:val="0"/>
          <w:numId w:val="19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 связи с топографией бронхов средней доли для ее дренирования больному из ИП сидя на кушетке (ножной конец кушетки или кровати приподнят на 20–</w:t>
      </w:r>
      <w:r w:rsidRPr="00DE1C7C">
        <w:rPr>
          <w:rFonts w:ascii="Times New Roman" w:hAnsi="Times New Roman" w:cs="Times New Roman"/>
          <w:color w:val="333333"/>
          <w:sz w:val="27"/>
          <w:szCs w:val="27"/>
        </w:rPr>
        <w:t xml:space="preserve"> </w:t>
      </w:r>
      <w:r w:rsidRPr="00DE1C7C">
        <w:rPr>
          <w:rFonts w:ascii="Times New Roman" w:eastAsia="Times New Roman" w:hAnsi="Times New Roman" w:cs="Times New Roman"/>
          <w:color w:val="333333"/>
          <w:sz w:val="27"/>
          <w:szCs w:val="27"/>
        </w:rPr>
        <w:t>30°) необходимо медленно полностью прогнуться назад. Врач при этом слегка надавливает на среднюю поверхность грудной клетки, способствуя продвижению мокроты. На выдохе больной (покашливая) выполняет повороты туловища вправо и вперед. Поднимаясь с кушетки, он наклоняется вперед, стремясь руками коснуться стоп — при этих движениях отходит мокрота. Врач во время покашливания больного надавливает на область средней доли (переднебоковая поверхность грудной клетки) синхронно с кашлевыми толчками.</w:t>
      </w:r>
    </w:p>
    <w:p w:rsidR="00735B90" w:rsidRPr="00DE1C7C" w:rsidRDefault="00735B90" w:rsidP="009B7378">
      <w:pPr>
        <w:numPr>
          <w:ilvl w:val="0"/>
          <w:numId w:val="19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Наиболее полному дренированию полостей, расположенных в передних сегментах средней доли правого легкого, способствует упражнение из ИП лежа на спине на кушетке с головным концом, опущенным на 40 см. Разводя руки в стороны — вдох и на выдохе к правой половине грудной клетки больной подтягивает правую ногу, согнутую в тазобедренном и коленном суставах. Больной откашливается, оставаясь в этом положении 30 с. После отхождения мокроты следует пассивный отдых.</w:t>
      </w:r>
    </w:p>
    <w:p w:rsidR="00735B90" w:rsidRPr="00DE1C7C" w:rsidRDefault="00735B90" w:rsidP="009B7378">
      <w:pPr>
        <w:numPr>
          <w:ilvl w:val="0"/>
          <w:numId w:val="19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Дренирование правой нижней доли легкого осуществляется из ИП лежа на животе с головным концом кушетки, опущенным на 30–40 см. Руки опущены вниз. При отведении правой руки в сторону больной осуществляет медленный полуповорот на левый бок (глубокий вдох), затем на медленном выдохе с покашливанием возвращается в ИП. Врач руками надавливает на нижние отделы грудной клетки синхронно с кашлевыми толчками.</w:t>
      </w:r>
    </w:p>
    <w:p w:rsidR="00735B90" w:rsidRPr="00DE1C7C" w:rsidRDefault="00735B90" w:rsidP="009B7378">
      <w:pPr>
        <w:numPr>
          <w:ilvl w:val="0"/>
          <w:numId w:val="19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Дренированию правой нижней доли легкого способствуют упражнения из ИП лежа на спине или на левом боку. Больной разводит руки в стороны (вдох), на выдохе, кашляя, подтягивает правую ногу к грудной клетке.</w:t>
      </w:r>
    </w:p>
    <w:p w:rsidR="00735B90" w:rsidRPr="00DE1C7C" w:rsidRDefault="00735B90" w:rsidP="009B7378">
      <w:pPr>
        <w:numPr>
          <w:ilvl w:val="0"/>
          <w:numId w:val="19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Динамические дыхательные упражнения из ИП стоя на четвереньках способствуют дренированию бронхов при двустороннем поражении бронхов. На выдохе опускают верхнюю часть туловища к плоскости кушетки со сгибанием рук, таз поднят как можно выше (имитация подлезания). В конце выдоха — покашливание, возвращение в ИП — вдох. Из этого положения на вдохе поочередно поднимают руку в сторону и вверх с одновременным опусканием здоровой стороны туловища. На выдохе — наклон верхней части грудной клетки как можно ниже, таз поднять как можно выше (имитация подлезания). В конце выдоха — покашливание (рис. 4.7).</w:t>
      </w:r>
    </w:p>
    <w:p w:rsidR="00735B90" w:rsidRPr="00DE1C7C" w:rsidRDefault="00735B90" w:rsidP="009B7378">
      <w:pPr>
        <w:numPr>
          <w:ilvl w:val="0"/>
          <w:numId w:val="1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hAnsi="Times New Roman" w:cs="Times New Roman"/>
        </w:rPr>
        <w:lastRenderedPageBreak/>
        <w:br/>
      </w:r>
      <w:r w:rsidRPr="00DE1C7C">
        <w:rPr>
          <w:rFonts w:ascii="Times New Roman" w:hAnsi="Times New Roman" w:cs="Times New Roman"/>
          <w:noProof/>
        </w:rPr>
        <w:drawing>
          <wp:inline distT="0" distB="0" distL="0" distR="0">
            <wp:extent cx="4000500" cy="1657350"/>
            <wp:effectExtent l="19050" t="0" r="0" b="0"/>
            <wp:docPr id="48" name="Рисунок 48" descr="https://www.studentlibrary.ru/cgi-bin/mb4x?usr_data=gd-image(doc,ISBN9785970471852-0005,img8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studentlibrary.ru/cgi-bin/mb4x?usr_data=gd-image(doc,ISBN9785970471852-0005,img82.png,-1,,00000000,)&amp;hide_Cookie=yes"/>
                    <pic:cNvPicPr>
                      <a:picLocks noChangeAspect="1" noChangeArrowheads="1"/>
                    </pic:cNvPicPr>
                  </pic:nvPicPr>
                  <pic:blipFill>
                    <a:blip r:embed="rId175"/>
                    <a:srcRect/>
                    <a:stretch>
                      <a:fillRect/>
                    </a:stretch>
                  </pic:blipFill>
                  <pic:spPr bwMode="auto">
                    <a:xfrm>
                      <a:off x="0" y="0"/>
                      <a:ext cx="4000500" cy="1657350"/>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240" w:beforeAutospacing="0" w:after="240" w:afterAutospacing="0" w:line="288" w:lineRule="atLeast"/>
        <w:ind w:left="720"/>
        <w:textAlignment w:val="baseline"/>
        <w:rPr>
          <w:color w:val="333333"/>
          <w:sz w:val="27"/>
          <w:szCs w:val="27"/>
        </w:rPr>
      </w:pPr>
      <w:r w:rsidRPr="00DE1C7C">
        <w:rPr>
          <w:noProof/>
          <w:color w:val="333333"/>
          <w:sz w:val="27"/>
          <w:szCs w:val="27"/>
        </w:rPr>
        <w:drawing>
          <wp:inline distT="0" distB="0" distL="0" distR="0">
            <wp:extent cx="4000500" cy="923925"/>
            <wp:effectExtent l="19050" t="0" r="0" b="0"/>
            <wp:docPr id="51" name="Рисунок 51" descr="https://www.studentlibrary.ru/cgi-bin/mb4x?usr_data=gd-image(doc,ISBN9785970471852-0005,img8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studentlibrary.ru/cgi-bin/mb4x?usr_data=gd-image(doc,ISBN9785970471852-0005,img83.png,-1,,00000000,)&amp;hide_Cookie=yes"/>
                    <pic:cNvPicPr>
                      <a:picLocks noChangeAspect="1" noChangeArrowheads="1"/>
                    </pic:cNvPicPr>
                  </pic:nvPicPr>
                  <pic:blipFill>
                    <a:blip r:embed="rId176"/>
                    <a:srcRect/>
                    <a:stretch>
                      <a:fillRect/>
                    </a:stretch>
                  </pic:blipFill>
                  <pic:spPr bwMode="auto">
                    <a:xfrm>
                      <a:off x="0" y="0"/>
                      <a:ext cx="4000500" cy="923925"/>
                    </a:xfrm>
                    <a:prstGeom prst="rect">
                      <a:avLst/>
                    </a:prstGeom>
                    <a:noFill/>
                    <a:ln w="9525">
                      <a:noFill/>
                      <a:miter lim="800000"/>
                      <a:headEnd/>
                      <a:tailEnd/>
                    </a:ln>
                  </pic:spPr>
                </pic:pic>
              </a:graphicData>
            </a:graphic>
          </wp:inline>
        </w:drawing>
      </w:r>
    </w:p>
    <w:p w:rsidR="00735B90" w:rsidRPr="00DE1C7C" w:rsidRDefault="00735B90" w:rsidP="009B7378">
      <w:pPr>
        <w:pStyle w:val="txt"/>
        <w:numPr>
          <w:ilvl w:val="0"/>
          <w:numId w:val="192"/>
        </w:numPr>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Рис. 4.7.</w:t>
      </w:r>
      <w:r w:rsidRPr="00DE1C7C">
        <w:rPr>
          <w:color w:val="333333"/>
          <w:sz w:val="27"/>
          <w:szCs w:val="27"/>
        </w:rPr>
        <w:t> Динамические дренажные упражнения (объяснения в тексте)</w:t>
      </w:r>
    </w:p>
    <w:p w:rsidR="00735B90" w:rsidRPr="00DE1C7C" w:rsidRDefault="00735B90" w:rsidP="009B7378">
      <w:pPr>
        <w:pStyle w:val="txt"/>
        <w:numPr>
          <w:ilvl w:val="0"/>
          <w:numId w:val="192"/>
        </w:numPr>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Постуральный (позиционный) дренаж </w:t>
      </w:r>
      <w:r w:rsidRPr="00DE1C7C">
        <w:rPr>
          <w:color w:val="333333"/>
          <w:sz w:val="27"/>
          <w:szCs w:val="27"/>
        </w:rPr>
        <w:t>(рис. 4.8)</w:t>
      </w:r>
      <w:r w:rsidRPr="00DE1C7C">
        <w:rPr>
          <w:i/>
          <w:iCs/>
          <w:color w:val="333333"/>
          <w:sz w:val="27"/>
          <w:szCs w:val="27"/>
          <w:bdr w:val="none" w:sz="0" w:space="0" w:color="auto" w:frame="1"/>
        </w:rPr>
        <w:t> — </w:t>
      </w:r>
      <w:r w:rsidRPr="00DE1C7C">
        <w:rPr>
          <w:color w:val="333333"/>
          <w:sz w:val="27"/>
          <w:szCs w:val="27"/>
        </w:rPr>
        <w:t>метод заключается в приеме специально заданного ИП тела, направленного на отток экссудата по дыхательным путям по принципу «желоба», зона поражения легких находится</w:t>
      </w:r>
      <w:r w:rsidR="00DE1C7C">
        <w:rPr>
          <w:color w:val="333333"/>
          <w:sz w:val="27"/>
          <w:szCs w:val="27"/>
        </w:rPr>
        <w:t xml:space="preserve"> </w:t>
      </w:r>
      <w:r w:rsidRPr="00DE1C7C">
        <w:rPr>
          <w:color w:val="333333"/>
          <w:sz w:val="27"/>
          <w:szCs w:val="27"/>
          <w:shd w:val="clear" w:color="auto" w:fill="FFFFFF"/>
        </w:rPr>
        <w:t>также выше места бифуркации трахеи, мокрота при этом продвигается под воздействием силы тяжести к месту разветвления трахеи, где наиболее высокая чувствительность кашлевого рефлекса, и в результате возникновения непроизвольного рефлекторного кашля выводится из дыхательных путей, повышается продуктивность кашля. В начале лечения дренажное положение принимается на 5–10 мин, время пребывания в этом положении нужно увеличивать постепенно. Если отделяемого много и больной привык к дренажному положению, дренирование можно продолжать до 30–40 мин. Чтобы избежать затекания отделяемого в здоровое легкое, процедуру дренирования нужно заканчивать дренажом здорового легкого. Постуральный дренаж должен быть прерван, если во время процедуры возникает значительная одышка или удушье! Обязательное условие для отделения мокроты во время процедуры постурального дренажа — </w:t>
      </w:r>
      <w:r w:rsidRPr="00DE1C7C">
        <w:rPr>
          <w:i/>
          <w:iCs/>
          <w:color w:val="333333"/>
          <w:sz w:val="27"/>
          <w:szCs w:val="27"/>
          <w:bdr w:val="none" w:sz="0" w:space="0" w:color="auto" w:frame="1"/>
          <w:shd w:val="clear" w:color="auto" w:fill="FFFFFF"/>
        </w:rPr>
        <w:t>удлиненный форсированный выдох</w:t>
      </w:r>
      <w:r w:rsidRPr="00DE1C7C">
        <w:rPr>
          <w:color w:val="333333"/>
          <w:sz w:val="27"/>
          <w:szCs w:val="27"/>
          <w:shd w:val="clear" w:color="auto" w:fill="FFFFFF"/>
        </w:rPr>
        <w:t>, чтобы создать мощный воздушный поток, который «увлекает за собой» бронхиальный секрет. </w:t>
      </w:r>
      <w:r w:rsidRPr="00DE1C7C">
        <w:rPr>
          <w:i/>
          <w:iCs/>
          <w:color w:val="333333"/>
          <w:sz w:val="27"/>
          <w:szCs w:val="27"/>
          <w:bdr w:val="none" w:sz="0" w:space="0" w:color="auto" w:frame="1"/>
          <w:shd w:val="clear" w:color="auto" w:fill="FFFFFF"/>
        </w:rPr>
        <w:t>Вибрационный массаж или легкое поколачивание </w:t>
      </w:r>
      <w:r w:rsidRPr="00DE1C7C">
        <w:rPr>
          <w:color w:val="333333"/>
          <w:sz w:val="27"/>
          <w:szCs w:val="27"/>
          <w:shd w:val="clear" w:color="auto" w:fill="FFFFFF"/>
        </w:rPr>
        <w:t>во время выдоха способствуют отхождению мокроты. </w:t>
      </w:r>
      <w:r w:rsidRPr="00DE1C7C">
        <w:rPr>
          <w:i/>
          <w:iCs/>
          <w:color w:val="333333"/>
          <w:sz w:val="27"/>
          <w:szCs w:val="27"/>
          <w:bdr w:val="none" w:sz="0" w:space="0" w:color="auto" w:frame="1"/>
          <w:shd w:val="clear" w:color="auto" w:fill="FFFFFF"/>
        </w:rPr>
        <w:t>Дренаж не проводится одновременно с процедурой ЛГ, </w:t>
      </w:r>
      <w:r w:rsidRPr="00DE1C7C">
        <w:rPr>
          <w:color w:val="333333"/>
          <w:sz w:val="27"/>
          <w:szCs w:val="27"/>
          <w:shd w:val="clear" w:color="auto" w:fill="FFFFFF"/>
        </w:rPr>
        <w:t>так как задачи этих лечебных мероприятий различны, сначала выполняют дренаж, далее — процедуру ЛГ. Перерыв между этими процедурами должен составлять не менее 40–60 мин.</w:t>
      </w:r>
    </w:p>
    <w:p w:rsidR="00735B90" w:rsidRPr="00DE1C7C" w:rsidRDefault="00735B90" w:rsidP="00735B90">
      <w:pPr>
        <w:shd w:val="clear" w:color="auto" w:fill="FFFFFF"/>
        <w:spacing w:after="240" w:line="240" w:lineRule="auto"/>
        <w:textAlignment w:val="baseline"/>
        <w:rPr>
          <w:rFonts w:ascii="Times New Roman" w:hAnsi="Times New Roman" w:cs="Times New Roman"/>
          <w:color w:val="333333"/>
          <w:sz w:val="27"/>
          <w:szCs w:val="27"/>
          <w:shd w:val="clear" w:color="auto" w:fill="FFFFFF"/>
        </w:rPr>
      </w:pPr>
    </w:p>
    <w:p w:rsidR="00735B90" w:rsidRDefault="00735B90" w:rsidP="00735B90">
      <w:pPr>
        <w:shd w:val="clear" w:color="auto" w:fill="FFFFFF"/>
        <w:spacing w:after="240" w:line="240" w:lineRule="auto"/>
        <w:textAlignment w:val="baseline"/>
        <w:rPr>
          <w:rFonts w:ascii="Arial" w:eastAsia="Times New Roman" w:hAnsi="Arial" w:cs="Arial"/>
          <w:color w:val="333333"/>
          <w:sz w:val="27"/>
          <w:szCs w:val="27"/>
        </w:rPr>
      </w:pPr>
      <w:r>
        <w:rPr>
          <w:noProof/>
        </w:rPr>
        <w:drawing>
          <wp:inline distT="0" distB="0" distL="0" distR="0">
            <wp:extent cx="2714625" cy="790575"/>
            <wp:effectExtent l="19050" t="0" r="9525" b="0"/>
            <wp:docPr id="60" name="Рисунок 60" descr="https://www.studentlibrary.ru/cgi-bin/mb4x?usr_data=gd-image(doc,ISBN9785970471852-0005,img8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studentlibrary.ru/cgi-bin/mb4x?usr_data=gd-image(doc,ISBN9785970471852-0005,img84.png,-1,,00000000,)&amp;hide_Cookie=yes"/>
                    <pic:cNvPicPr>
                      <a:picLocks noChangeAspect="1" noChangeArrowheads="1"/>
                    </pic:cNvPicPr>
                  </pic:nvPicPr>
                  <pic:blipFill>
                    <a:blip r:embed="rId177"/>
                    <a:srcRect/>
                    <a:stretch>
                      <a:fillRect/>
                    </a:stretch>
                  </pic:blipFill>
                  <pic:spPr bwMode="auto">
                    <a:xfrm>
                      <a:off x="0" y="0"/>
                      <a:ext cx="2714625" cy="790575"/>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lastRenderedPageBreak/>
        <w:t>Рис. 4.8.</w:t>
      </w:r>
      <w:r w:rsidRPr="00DE1C7C">
        <w:rPr>
          <w:color w:val="333333"/>
          <w:sz w:val="27"/>
          <w:szCs w:val="27"/>
        </w:rPr>
        <w:t> Схема дренажных положений для всех сегментов легкого по Кендигу (схема). Цифрами обозначены бронхи, для которых создаются лучшие дренажные условия в указанном положении (цит. по В.А. Епифанову, 2002)</w:t>
      </w: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2905125" cy="4419600"/>
            <wp:effectExtent l="19050" t="0" r="9525" b="0"/>
            <wp:docPr id="63" name="Рисунок 63" descr="https://www.studentlibrary.ru/cgi-bin/mb4x?usr_data=gd-image(doc,ISBN9785970471852-0005,img8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studentlibrary.ru/cgi-bin/mb4x?usr_data=gd-image(doc,ISBN9785970471852-0005,img85.png,-1,,00000000,)&amp;hide_Cookie=yes"/>
                    <pic:cNvPicPr>
                      <a:picLocks noChangeAspect="1" noChangeArrowheads="1"/>
                    </pic:cNvPicPr>
                  </pic:nvPicPr>
                  <pic:blipFill>
                    <a:blip r:embed="rId178"/>
                    <a:srcRect/>
                    <a:stretch>
                      <a:fillRect/>
                    </a:stretch>
                  </pic:blipFill>
                  <pic:spPr bwMode="auto">
                    <a:xfrm>
                      <a:off x="0" y="0"/>
                      <a:ext cx="2905125" cy="4419600"/>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Рис. 4.8.</w:t>
      </w:r>
      <w:r w:rsidRPr="00DE1C7C">
        <w:rPr>
          <w:color w:val="333333"/>
          <w:sz w:val="27"/>
          <w:szCs w:val="27"/>
        </w:rPr>
        <w:t> </w:t>
      </w:r>
      <w:r w:rsidRPr="00DE1C7C">
        <w:rPr>
          <w:i/>
          <w:iCs/>
          <w:color w:val="333333"/>
          <w:sz w:val="27"/>
          <w:szCs w:val="27"/>
          <w:bdr w:val="none" w:sz="0" w:space="0" w:color="auto" w:frame="1"/>
        </w:rPr>
        <w:t>Продолжение</w:t>
      </w:r>
      <w:r w:rsidRPr="00DE1C7C">
        <w:rPr>
          <w:color w:val="333333"/>
          <w:sz w:val="27"/>
          <w:szCs w:val="27"/>
        </w:rPr>
        <w:t>. Схема дренажных положений для всех сегментов легкого по Кендигу (схема). Цифрами обозначены бронхи, для которых создаются лучшие дренажные условия в указанном положении (цит. по В.А. Епифанову, 2002)</w:t>
      </w:r>
    </w:p>
    <w:p w:rsidR="00735B90" w:rsidRDefault="00735B90" w:rsidP="00735B90">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2733675" cy="3076575"/>
            <wp:effectExtent l="19050" t="0" r="9525" b="0"/>
            <wp:docPr id="65" name="Рисунок 65" descr="https://www.studentlibrary.ru/cgi-bin/mb4x?usr_data=gd-image(doc,ISBN9785970471852-0005,img8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studentlibrary.ru/cgi-bin/mb4x?usr_data=gd-image(doc,ISBN9785970471852-0005,img86.png,-1,,00000000,)&amp;hide_Cookie=yes"/>
                    <pic:cNvPicPr>
                      <a:picLocks noChangeAspect="1" noChangeArrowheads="1"/>
                    </pic:cNvPicPr>
                  </pic:nvPicPr>
                  <pic:blipFill>
                    <a:blip r:embed="rId179"/>
                    <a:srcRect/>
                    <a:stretch>
                      <a:fillRect/>
                    </a:stretch>
                  </pic:blipFill>
                  <pic:spPr bwMode="auto">
                    <a:xfrm>
                      <a:off x="0" y="0"/>
                      <a:ext cx="2733675" cy="3076575"/>
                    </a:xfrm>
                    <a:prstGeom prst="rect">
                      <a:avLst/>
                    </a:prstGeom>
                    <a:noFill/>
                    <a:ln w="9525">
                      <a:noFill/>
                      <a:miter lim="800000"/>
                      <a:headEnd/>
                      <a:tailEnd/>
                    </a:ln>
                  </pic:spPr>
                </pic:pic>
              </a:graphicData>
            </a:graphic>
          </wp:inline>
        </w:drawing>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lastRenderedPageBreak/>
        <w:t>Рис. 4.8.</w:t>
      </w:r>
      <w:r w:rsidRPr="00DE1C7C">
        <w:rPr>
          <w:color w:val="333333"/>
          <w:sz w:val="27"/>
          <w:szCs w:val="27"/>
        </w:rPr>
        <w:t> </w:t>
      </w:r>
      <w:r w:rsidRPr="00DE1C7C">
        <w:rPr>
          <w:i/>
          <w:iCs/>
          <w:color w:val="333333"/>
          <w:sz w:val="27"/>
          <w:szCs w:val="27"/>
          <w:bdr w:val="none" w:sz="0" w:space="0" w:color="auto" w:frame="1"/>
        </w:rPr>
        <w:t>Окончание</w:t>
      </w:r>
      <w:r w:rsidRPr="00DE1C7C">
        <w:rPr>
          <w:color w:val="333333"/>
          <w:sz w:val="27"/>
          <w:szCs w:val="27"/>
        </w:rPr>
        <w:t>. Схема дренажных положений для всех сегментов легкого по Кендигу (схема). Цифрами обозначены бронхи, для которых создаются лучшие дренажные условия в указанном положении (цит. по В.А. Епифанову, 2002)</w:t>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Правое легкое:</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а) дренирование переднего сегмента верхней доли легкого — в положении сидя, отклонившись назад;</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б) дренирование заднего сегмента — в положении сидя, наклонившись вперед;</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в) дренирование верхушечного сегмента — в положении сидя, наклон влево;</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г) дренирование средней доли — в положении лежа на спине, подтянув ноги к груди и откинув голову назад, или в положении на левом боку при поднятом ножном конце кушетки и опущенном правом плече;</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д) дренирование правой нижней доли легкого — в положении на левом боку, с прижатой к груди левой рукой, ножной конец кушетки поднят на 40 см.</w:t>
      </w:r>
    </w:p>
    <w:p w:rsidR="00735B90" w:rsidRDefault="00735B90" w:rsidP="00735B90">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i/>
          <w:iCs/>
          <w:color w:val="333333"/>
          <w:sz w:val="27"/>
          <w:szCs w:val="27"/>
          <w:bdr w:val="none" w:sz="0" w:space="0" w:color="auto" w:frame="1"/>
        </w:rPr>
        <w:t>Левое легкое:</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а) дренирование переднего сегмента верхней доли — в положении сидя с наклоном назад;</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б) дренирование заднего сегмента — в положении сидя с наклоном вперед;</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в) дренирование верхушечного сегмента — в положении сидя, наклон вправо;</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г) дренирование нижних сегментов верхней доли — в положении на правом боку с опущенным левым плечом, согнутая правая рука прижата к груди, левая нога согнута в коленном суставе;</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д) дренирование нижних сегментов левой нижней доли — в положении на правом боку, рука прижата к груди, ножной конец кушетки приподнят на 50 см. При повороте вперед отток осуществляется из заднего сегмента. Положение на боку способствует дренированию бокового сегмента.</w:t>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i/>
          <w:iCs/>
          <w:color w:val="333333"/>
          <w:sz w:val="27"/>
          <w:szCs w:val="27"/>
          <w:bdr w:val="none" w:sz="0" w:space="0" w:color="auto" w:frame="1"/>
        </w:rPr>
        <w:t>Больных следует обучать эффективному откашливанию мокроты</w:t>
      </w:r>
      <w:r>
        <w:rPr>
          <w:rFonts w:ascii="Arial" w:hAnsi="Arial" w:cs="Arial"/>
          <w:color w:val="333333"/>
          <w:sz w:val="27"/>
          <w:szCs w:val="27"/>
        </w:rPr>
        <w:t xml:space="preserve">: </w:t>
      </w:r>
      <w:r w:rsidRPr="00DE1C7C">
        <w:rPr>
          <w:color w:val="333333"/>
          <w:sz w:val="27"/>
          <w:szCs w:val="27"/>
        </w:rPr>
        <w:t>после максимального вдоха они должны кашлять короткими, повторяющимися «толчками», что позволяет избежать преждевременного коллапса бронхов и бронхиол. Продуктивность кашля можно также повысить с помощью дренажа бронхов при различных положениях тела, способствующих мобилизации секрета за счет собственной массы. Эффективное использование указанных приемов позволяет больным откашливать на занятии 70–80% суточного количества</w:t>
      </w:r>
    </w:p>
    <w:p w:rsidR="00735B90" w:rsidRPr="00DE1C7C" w:rsidRDefault="00735B90" w:rsidP="00735B90">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мокроты. Дренажная гимнастика по сравнению с постуральным дренажем (дренаж положением) и респираторной гимнастикой более эффективна для улучшения отхождения мокроты.</w:t>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lastRenderedPageBreak/>
        <w:t>Показаниями к назначению постурального дренажа и дренажной гимнастики являются</w:t>
      </w:r>
      <w:r w:rsidRPr="00DE1C7C">
        <w:rPr>
          <w:color w:val="333333"/>
          <w:sz w:val="27"/>
          <w:szCs w:val="27"/>
        </w:rPr>
        <w:t> заболевания, при которых образуется мокрота (при сухом кашле эти процедуры не имеют смысла): хронический обструктивный бронхит; пневмония в стадии разрешения; бронхоэктазы; абсцесс легкого после прорыва в бронх.</w:t>
      </w:r>
    </w:p>
    <w:p w:rsidR="00735B90" w:rsidRPr="00DE1C7C" w:rsidRDefault="00735B90" w:rsidP="00735B90">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Постуральный дренаж и дренажная гимнастика противопоказаны при</w:t>
      </w:r>
      <w:r w:rsidRPr="00DE1C7C">
        <w:rPr>
          <w:color w:val="333333"/>
          <w:sz w:val="27"/>
          <w:szCs w:val="27"/>
        </w:rPr>
        <w:t>: легочном кровотечении; остром ИМ; выраженной сердечно-сосудистой недостаточности</w:t>
      </w:r>
      <w:r w:rsidRPr="00DE1C7C">
        <w:rPr>
          <w:b/>
          <w:bCs/>
          <w:color w:val="333333"/>
          <w:sz w:val="27"/>
          <w:szCs w:val="27"/>
          <w:bdr w:val="none" w:sz="0" w:space="0" w:color="auto" w:frame="1"/>
        </w:rPr>
        <w:t>; </w:t>
      </w:r>
      <w:r w:rsidRPr="00DE1C7C">
        <w:rPr>
          <w:color w:val="333333"/>
          <w:sz w:val="27"/>
          <w:szCs w:val="27"/>
        </w:rPr>
        <w:t>инфаркте легкого; тромбоэмболии легочной артерии; гипертонической болезни IIа–III ст.; любом заболевании и состоянии, ограничивающих или исключающих положение тела с опущенной головой и верхней частью туловища (глаукома, катаракта, головокружение, ожирение III–IV степени, цереброваскулярная болезнь и т.п.).</w:t>
      </w:r>
    </w:p>
    <w:p w:rsidR="00752159" w:rsidRPr="00DE1C7C" w:rsidRDefault="00735B90" w:rsidP="00752159">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При выполнении дыхательных упражнений необходимо соблюдать следующие методические рекомендации: </w:t>
      </w:r>
      <w:r w:rsidRPr="00DE1C7C">
        <w:rPr>
          <w:color w:val="333333"/>
          <w:sz w:val="27"/>
          <w:szCs w:val="27"/>
        </w:rPr>
        <w:t>перед любой физической нагрузкой необходимо удалить из легких остаточный воздух, для чего надо сделать выдох через губы, сложенные трубочкой; вдох в основном (на 80%) осуществляется за счет</w:t>
      </w:r>
      <w:r w:rsidR="00752159" w:rsidRPr="00DE1C7C">
        <w:rPr>
          <w:color w:val="333333"/>
          <w:sz w:val="27"/>
          <w:szCs w:val="27"/>
        </w:rPr>
        <w:t xml:space="preserve"> диафрагмы, при этом мышцы плечевого пояса должны быть расслаблены; </w:t>
      </w:r>
      <w:r w:rsidR="00752159" w:rsidRPr="00DE1C7C">
        <w:rPr>
          <w:i/>
          <w:iCs/>
          <w:color w:val="333333"/>
          <w:sz w:val="27"/>
          <w:szCs w:val="27"/>
          <w:bdr w:val="none" w:sz="0" w:space="0" w:color="auto" w:frame="1"/>
        </w:rPr>
        <w:t>выдох по продолжительности должен быть примерно в 2 раза и более длиннее, чем вдох;</w:t>
      </w:r>
      <w:r w:rsidR="00752159" w:rsidRPr="00DE1C7C">
        <w:rPr>
          <w:color w:val="333333"/>
          <w:sz w:val="27"/>
          <w:szCs w:val="27"/>
        </w:rPr>
        <w:t> вдох делается, когда грудная клетка расправлена, а выдох — когда она сдавлена (например, при наклоне).</w:t>
      </w:r>
    </w:p>
    <w:p w:rsidR="00752159" w:rsidRPr="00DE1C7C" w:rsidRDefault="000D7D4D" w:rsidP="00752159">
      <w:pPr>
        <w:shd w:val="clear" w:color="auto" w:fill="FFFFFF"/>
        <w:textAlignment w:val="baseline"/>
        <w:rPr>
          <w:rFonts w:ascii="Times New Roman" w:hAnsi="Times New Roman" w:cs="Times New Roman"/>
          <w:color w:val="333333"/>
          <w:sz w:val="27"/>
          <w:szCs w:val="27"/>
        </w:rPr>
      </w:pPr>
      <w:hyperlink r:id="rId180" w:history="1">
        <w:r w:rsidR="00752159" w:rsidRPr="00DE1C7C">
          <w:rPr>
            <w:rStyle w:val="a3"/>
            <w:rFonts w:ascii="Times New Roman" w:hAnsi="Times New Roman" w:cs="Times New Roman"/>
            <w:sz w:val="2"/>
            <w:szCs w:val="2"/>
            <w:u w:val="none"/>
            <w:bdr w:val="none" w:sz="0" w:space="0" w:color="auto" w:frame="1"/>
          </w:rPr>
          <w:t>Поставить закладку</w:t>
        </w:r>
      </w:hyperlink>
    </w:p>
    <w:p w:rsidR="00752159" w:rsidRPr="00DE1C7C" w:rsidRDefault="00752159" w:rsidP="00752159">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Выдох обычно осуществляется</w:t>
      </w:r>
      <w:r w:rsidRPr="00DE1C7C">
        <w:rPr>
          <w:color w:val="333333"/>
          <w:sz w:val="27"/>
          <w:szCs w:val="27"/>
        </w:rPr>
        <w:t> при расслаблении мышц, производящих вдох, под воздействием силы тяжести грудной клетки, то есть, замедленный выдох происходит при динамической уступающей работе этих мышц. Выведение воздуха из легких обеспечивают эластические силы легочной ткани.</w:t>
      </w:r>
      <w:r w:rsidRPr="00DE1C7C">
        <w:rPr>
          <w:i/>
          <w:iCs/>
          <w:color w:val="333333"/>
          <w:sz w:val="27"/>
          <w:szCs w:val="27"/>
          <w:bdr w:val="none" w:sz="0" w:space="0" w:color="auto" w:frame="1"/>
        </w:rPr>
        <w:t> Форсированный выдох происходит </w:t>
      </w:r>
      <w:r w:rsidRPr="00DE1C7C">
        <w:rPr>
          <w:color w:val="333333"/>
          <w:sz w:val="27"/>
          <w:szCs w:val="27"/>
        </w:rPr>
        <w:t>при сокращении мышц, производящих выдох, усиление выдоха достигается наклоном головы вперед, сведением плеч, опусканием рук, сгибанием туловища, поднятием ног вперед. Дыхательными упражнениями можно произвольно</w:t>
      </w:r>
      <w:r w:rsidRPr="00DE1C7C">
        <w:rPr>
          <w:i/>
          <w:iCs/>
          <w:color w:val="333333"/>
          <w:sz w:val="27"/>
          <w:szCs w:val="27"/>
          <w:bdr w:val="none" w:sz="0" w:space="0" w:color="auto" w:frame="1"/>
        </w:rPr>
        <w:t> изменять частоту дыхания. </w:t>
      </w:r>
      <w:r w:rsidRPr="00DE1C7C">
        <w:rPr>
          <w:color w:val="333333"/>
          <w:sz w:val="27"/>
          <w:szCs w:val="27"/>
        </w:rPr>
        <w:t>Чаще применяют </w:t>
      </w:r>
      <w:r w:rsidRPr="00DE1C7C">
        <w:rPr>
          <w:i/>
          <w:iCs/>
          <w:color w:val="333333"/>
          <w:sz w:val="27"/>
          <w:szCs w:val="27"/>
          <w:bdr w:val="none" w:sz="0" w:space="0" w:color="auto" w:frame="1"/>
        </w:rPr>
        <w:t>упражнения в произвольном замедлении частоты</w:t>
      </w:r>
      <w:r w:rsidRPr="00DE1C7C">
        <w:rPr>
          <w:color w:val="333333"/>
          <w:sz w:val="27"/>
          <w:szCs w:val="27"/>
        </w:rPr>
        <w:t> </w:t>
      </w:r>
      <w:r w:rsidRPr="00DE1C7C">
        <w:rPr>
          <w:i/>
          <w:iCs/>
          <w:color w:val="333333"/>
          <w:sz w:val="27"/>
          <w:szCs w:val="27"/>
          <w:bdr w:val="none" w:sz="0" w:space="0" w:color="auto" w:frame="1"/>
        </w:rPr>
        <w:t>дыхания,</w:t>
      </w:r>
      <w:r w:rsidRPr="00DE1C7C">
        <w:rPr>
          <w:color w:val="333333"/>
          <w:sz w:val="27"/>
          <w:szCs w:val="27"/>
        </w:rPr>
        <w:t> в этом случае рекомендуется считать про себя, упражнение уменьшает скорость движения воздуха и снижает сопротивление его прохождению через дыхательные пути.</w:t>
      </w:r>
      <w:r w:rsidRPr="00DE1C7C">
        <w:rPr>
          <w:i/>
          <w:iCs/>
          <w:color w:val="333333"/>
          <w:sz w:val="27"/>
          <w:szCs w:val="27"/>
          <w:bdr w:val="none" w:sz="0" w:space="0" w:color="auto" w:frame="1"/>
        </w:rPr>
        <w:t> Учащение дыхания</w:t>
      </w:r>
      <w:r w:rsidRPr="00DE1C7C">
        <w:rPr>
          <w:color w:val="333333"/>
          <w:sz w:val="27"/>
          <w:szCs w:val="27"/>
        </w:rPr>
        <w:t> увеличивает скорость движения воздуха, при этом увеличиваются сопротивление и напряжение дыхательных мышц.</w:t>
      </w:r>
      <w:r w:rsidRPr="00DE1C7C">
        <w:rPr>
          <w:i/>
          <w:iCs/>
          <w:color w:val="333333"/>
          <w:sz w:val="27"/>
          <w:szCs w:val="27"/>
          <w:bdr w:val="none" w:sz="0" w:space="0" w:color="auto" w:frame="1"/>
        </w:rPr>
        <w:t> При необходимости усиления вдоха или выдоха </w:t>
      </w:r>
      <w:r w:rsidRPr="00DE1C7C">
        <w:rPr>
          <w:color w:val="333333"/>
          <w:sz w:val="27"/>
          <w:szCs w:val="27"/>
        </w:rPr>
        <w:t>во время выполнения дыхательных упражнений необходимо произвольно менять соотношение времени вдоха и выдоха.</w:t>
      </w:r>
      <w:r w:rsidRPr="00DE1C7C">
        <w:rPr>
          <w:i/>
          <w:iCs/>
          <w:color w:val="333333"/>
          <w:sz w:val="27"/>
          <w:szCs w:val="27"/>
          <w:bdr w:val="none" w:sz="0" w:space="0" w:color="auto" w:frame="1"/>
        </w:rPr>
        <w:t> Обучение полному дыханию и его сознательному регулированию</w:t>
      </w:r>
      <w:r w:rsidRPr="00DE1C7C">
        <w:rPr>
          <w:color w:val="333333"/>
          <w:sz w:val="27"/>
          <w:szCs w:val="27"/>
        </w:rPr>
        <w:t> начинается со статических упражнений, используют упражнения в ритмическом статическом дыхании, что приводит к урежению дыхательных движений за счет их углубления, при этом увеличивается сила дыхательных мышц и тонизируется межреберная мускулатура.</w:t>
      </w:r>
      <w:r w:rsidRPr="00DE1C7C">
        <w:rPr>
          <w:i/>
          <w:iCs/>
          <w:color w:val="333333"/>
          <w:sz w:val="27"/>
          <w:szCs w:val="27"/>
          <w:bdr w:val="none" w:sz="0" w:space="0" w:color="auto" w:frame="1"/>
        </w:rPr>
        <w:t> Дыхание с добавочным сопротивлением</w:t>
      </w:r>
      <w:r w:rsidRPr="00DE1C7C">
        <w:rPr>
          <w:color w:val="333333"/>
          <w:sz w:val="27"/>
          <w:szCs w:val="27"/>
        </w:rPr>
        <w:t> (вдох через губы, сложенные трубочкой, через трубочку, надувание резиновых игрушек) уменьшает частоту и увеличивает глубину дыхания, активизирует работу дыхательных мышц</w:t>
      </w:r>
      <w:r w:rsidRPr="00DE1C7C">
        <w:rPr>
          <w:i/>
          <w:iCs/>
          <w:color w:val="333333"/>
          <w:sz w:val="27"/>
          <w:szCs w:val="27"/>
          <w:bdr w:val="none" w:sz="0" w:space="0" w:color="auto" w:frame="1"/>
        </w:rPr>
        <w:t>. Дышать рекомендуется через нос,</w:t>
      </w:r>
      <w:r w:rsidRPr="00DE1C7C">
        <w:rPr>
          <w:color w:val="333333"/>
          <w:sz w:val="27"/>
          <w:szCs w:val="27"/>
        </w:rPr>
        <w:t> так как при этом происходит увлажнение и очищение вдыхаемого воздуха, раздражение рецепторов верхних дыхательных путей — рефлекторно расширяет бронхиолы, углубляет дыхание и повышает насыщение крови кислородом.</w:t>
      </w:r>
      <w:r w:rsidRPr="00DE1C7C">
        <w:rPr>
          <w:i/>
          <w:iCs/>
          <w:color w:val="333333"/>
          <w:sz w:val="27"/>
          <w:szCs w:val="27"/>
          <w:bdr w:val="none" w:sz="0" w:space="0" w:color="auto" w:frame="1"/>
        </w:rPr>
        <w:t> При необходимости щадить пораженное легкое</w:t>
      </w:r>
      <w:r w:rsidRPr="00DE1C7C">
        <w:rPr>
          <w:color w:val="333333"/>
          <w:sz w:val="27"/>
          <w:szCs w:val="27"/>
        </w:rPr>
        <w:t xml:space="preserve"> применяются ИП, ограничивающие </w:t>
      </w:r>
      <w:r w:rsidRPr="00DE1C7C">
        <w:rPr>
          <w:color w:val="333333"/>
          <w:sz w:val="27"/>
          <w:szCs w:val="27"/>
        </w:rPr>
        <w:lastRenderedPageBreak/>
        <w:t>подвижность грудной клетки с больной стороны (лежа на больном боку).</w:t>
      </w:r>
      <w:r w:rsidRPr="00DE1C7C">
        <w:rPr>
          <w:i/>
          <w:iCs/>
          <w:color w:val="333333"/>
          <w:sz w:val="27"/>
          <w:szCs w:val="27"/>
          <w:bdr w:val="none" w:sz="0" w:space="0" w:color="auto" w:frame="1"/>
        </w:rPr>
        <w:t> Использование отягощения в виде мешочков</w:t>
      </w:r>
      <w:r w:rsidRPr="00DE1C7C">
        <w:rPr>
          <w:color w:val="333333"/>
          <w:sz w:val="27"/>
          <w:szCs w:val="27"/>
        </w:rPr>
        <w:t> с песком при выполнении дыхательных упражнений способствует укреплению мышц брюшного пресса, межреберных мышц и увеличению подвижности диафрагмы.</w:t>
      </w:r>
      <w:r w:rsidRPr="00DE1C7C">
        <w:rPr>
          <w:i/>
          <w:iCs/>
          <w:color w:val="333333"/>
          <w:sz w:val="27"/>
          <w:szCs w:val="27"/>
          <w:bdr w:val="none" w:sz="0" w:space="0" w:color="auto" w:frame="1"/>
        </w:rPr>
        <w:t> Для дозирования физической нагрузки используют</w:t>
      </w:r>
      <w:r w:rsidRPr="00DE1C7C">
        <w:rPr>
          <w:color w:val="333333"/>
          <w:sz w:val="27"/>
          <w:szCs w:val="27"/>
        </w:rPr>
        <w:t> изменение ИП, темпа, амплитуды, степени мышечного напряжения, числа и продолжительности выполняемых упражнений, пауз для отдыха, включают упражнения на расслабление.</w:t>
      </w:r>
    </w:p>
    <w:p w:rsidR="00752159" w:rsidRPr="00DE1C7C" w:rsidRDefault="00752159" w:rsidP="00752159">
      <w:pPr>
        <w:pStyle w:val="txt"/>
        <w:shd w:val="clear" w:color="auto" w:fill="FFFFFF"/>
        <w:spacing w:before="240" w:beforeAutospacing="0" w:after="240" w:afterAutospacing="0" w:line="288" w:lineRule="atLeast"/>
        <w:textAlignment w:val="baseline"/>
        <w:rPr>
          <w:color w:val="333333"/>
          <w:sz w:val="27"/>
          <w:szCs w:val="27"/>
        </w:rPr>
      </w:pPr>
      <w:r w:rsidRPr="00DE1C7C">
        <w:rPr>
          <w:i/>
          <w:iCs/>
          <w:color w:val="333333"/>
          <w:sz w:val="27"/>
          <w:szCs w:val="27"/>
          <w:bdr w:val="none" w:sz="0" w:space="0" w:color="auto" w:frame="1"/>
        </w:rPr>
        <w:t>Все напряженные мышечные группы</w:t>
      </w:r>
      <w:r w:rsidRPr="00DE1C7C">
        <w:rPr>
          <w:color w:val="333333"/>
          <w:sz w:val="27"/>
          <w:szCs w:val="27"/>
        </w:rPr>
        <w:t>, выявленные у пациента путем мануального мышечного тестирования, подлежат расслаблению.</w:t>
      </w:r>
      <w:r w:rsidRPr="00DE1C7C">
        <w:rPr>
          <w:color w:val="333333"/>
          <w:sz w:val="27"/>
          <w:szCs w:val="27"/>
        </w:rPr>
        <w:br/>
        <w:t xml:space="preserve">С этой целью могут быть использованы аутогенная тренировка, качательные и </w:t>
      </w:r>
      <w:r w:rsidRPr="00DE1C7C">
        <w:rPr>
          <w:color w:val="333333"/>
          <w:shd w:val="clear" w:color="auto" w:fill="FFFFFF"/>
        </w:rPr>
        <w:t xml:space="preserve">маховые движения конечностями, методика ПИР мышц, физические упражнения на расслабление ассоциативных и сегментарных мышц, лечебный массаж с применением техник миофасциального релиза. Учитывая миофасциальные изменения в мышцах, наиболее эффективными физическими упражнениями являются движения с участием сегментарных и ассоциативных мышц. Кроме мышечного дисбаланса, для данной категории больных характерны болезненность, напряжение кожи и изменения в соединительной ткани в области спины и грудной клетки (над и под ключицами, в области грудины, между позвоночником и лопатками, на грудной клетке слева и справа от позвоночника, по ходу VI–X ребер), требующие коррекции с помощью классического лечебного и </w:t>
      </w:r>
      <w:r w:rsidRPr="00DE1C7C">
        <w:rPr>
          <w:color w:val="333333"/>
          <w:sz w:val="27"/>
          <w:szCs w:val="27"/>
        </w:rPr>
        <w:t>сегментарно-рефлекторного массажа.</w:t>
      </w:r>
    </w:p>
    <w:p w:rsidR="00752159" w:rsidRPr="00DE1C7C" w:rsidRDefault="00752159" w:rsidP="00752159">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t>Звуковая гимнастика — специальные дыхательные упражнения, заключающиеся в произнесении определенных согласных звуков ж</w:t>
      </w:r>
      <w:r w:rsidRPr="00DE1C7C">
        <w:rPr>
          <w:i/>
          <w:iCs/>
          <w:color w:val="333333"/>
          <w:sz w:val="27"/>
          <w:szCs w:val="27"/>
          <w:bdr w:val="none" w:sz="0" w:space="0" w:color="auto" w:frame="1"/>
        </w:rPr>
        <w:t>ужжащих (Ж, З); свистящих и шипящих (С, Ф, Ц, Ч, Ш), рычащих (Р) </w:t>
      </w:r>
      <w:r w:rsidRPr="00DE1C7C">
        <w:rPr>
          <w:color w:val="333333"/>
          <w:sz w:val="27"/>
          <w:szCs w:val="27"/>
        </w:rPr>
        <w:t>и их сочетаний строго определенным способом. Сила вибрации зависит от силы воздушной струи, возникающей при произнесении тех или иных звуков, этот факт используется для тренировки дыхательных мышц, и более всего — диафрагмы. Все звуки следует произносить строго определенным образом в зависимости от цели гимнастики.</w:t>
      </w:r>
    </w:p>
    <w:p w:rsidR="00752159" w:rsidRPr="00DE1C7C" w:rsidRDefault="00752159" w:rsidP="00752159">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Резонаторами звука являются любые ограниченные пространства, наполненные воздухом. При произнесении гласных звуков обязательно имеет место вибрация голосовых связок, которая может передаваться на нижележащие части легкого — трахею, бронхи, сами легкие и от них на грудную клетку. Эта вибрация, по-видимому, и действует расслабляющим образом на спазмированные бронхи и бронхиолы (табл. 4.1).</w:t>
      </w:r>
    </w:p>
    <w:p w:rsidR="00752159" w:rsidRPr="00DE1C7C" w:rsidRDefault="00752159" w:rsidP="00752159">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Звонкие согласные (б, д, г, в, з) тоже артикулируются с участием голосовых связок, которые напряжены и вибрируют; звуковые упражнения с их применением действуют подобно вибромассажу. По механизму действия к звонким согласным можно отнести так называемые сонанты (м, н, л, р).</w:t>
      </w:r>
    </w:p>
    <w:p w:rsidR="00752159" w:rsidRPr="00DE1C7C" w:rsidRDefault="00752159" w:rsidP="00752159">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Следовательно, звуковая гимнастика может действовать по принципу вибрационного массажа.</w:t>
      </w:r>
    </w:p>
    <w:p w:rsidR="00752159" w:rsidRPr="00DE1C7C" w:rsidRDefault="00752159" w:rsidP="00752159">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Таблица 4.1. </w:t>
      </w:r>
      <w:r w:rsidRPr="00DE1C7C">
        <w:rPr>
          <w:color w:val="333333"/>
          <w:sz w:val="27"/>
          <w:szCs w:val="27"/>
        </w:rPr>
        <w:t>Звуковая гимнастика</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33"/>
        <w:gridCol w:w="1033"/>
        <w:gridCol w:w="1033"/>
        <w:gridCol w:w="5295"/>
      </w:tblGrid>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Механизм</w:t>
            </w:r>
            <w:r w:rsidRPr="00DE1C7C">
              <w:rPr>
                <w:rFonts w:ascii="Times New Roman" w:eastAsia="Times New Roman" w:hAnsi="Times New Roman" w:cs="Times New Roman"/>
                <w:color w:val="333333"/>
                <w:sz w:val="27"/>
                <w:szCs w:val="27"/>
              </w:rPr>
              <w:br/>
            </w:r>
            <w:r w:rsidRPr="00DE1C7C">
              <w:rPr>
                <w:rFonts w:ascii="Times New Roman" w:eastAsia="Times New Roman" w:hAnsi="Times New Roman" w:cs="Times New Roman"/>
                <w:b/>
                <w:bCs/>
                <w:color w:val="333333"/>
                <w:sz w:val="27"/>
                <w:szCs w:val="27"/>
                <w:bdr w:val="none" w:sz="0" w:space="0" w:color="auto" w:frame="1"/>
              </w:rPr>
              <w:t>действия:</w:t>
            </w:r>
          </w:p>
        </w:tc>
        <w:tc>
          <w:tcPr>
            <w:tcW w:w="0" w:type="auto"/>
            <w:gridSpan w:val="3"/>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Вибрация голосовых связок передается на гладкую мускулатуру бронхов, легкие, грудную клетку, расслаб</w:t>
            </w:r>
            <w:r w:rsidRPr="00DE1C7C">
              <w:rPr>
                <w:rFonts w:ascii="Times New Roman" w:eastAsia="Times New Roman" w:hAnsi="Times New Roman" w:cs="Times New Roman"/>
                <w:color w:val="333333"/>
                <w:sz w:val="27"/>
                <w:szCs w:val="27"/>
              </w:rPr>
              <w:softHyphen/>
              <w:t>ляя спазмированные бронхи</w:t>
            </w:r>
          </w:p>
        </w:tc>
      </w:tr>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lastRenderedPageBreak/>
              <w:t>Цель:</w:t>
            </w:r>
          </w:p>
        </w:tc>
        <w:tc>
          <w:tcPr>
            <w:tcW w:w="0" w:type="auto"/>
            <w:gridSpan w:val="3"/>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Выработать правильное соотношение вдоха и выдоха 1:2. При этом происходит наиболее полный газообмен в альвеолах</w:t>
            </w:r>
          </w:p>
        </w:tc>
      </w:tr>
      <w:tr w:rsidR="00913224" w:rsidRPr="00DE1C7C" w:rsidTr="00913224">
        <w:tc>
          <w:tcPr>
            <w:tcW w:w="0" w:type="auto"/>
            <w:gridSpan w:val="4"/>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Согласные звуки по силе воздушной струи и вибрации:</w:t>
            </w:r>
          </w:p>
        </w:tc>
      </w:tr>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Максимальная сила:</w:t>
            </w:r>
          </w:p>
        </w:tc>
        <w:tc>
          <w:tcPr>
            <w:tcW w:w="0" w:type="auto"/>
            <w:gridSpan w:val="2"/>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Среднее по силе напряжения</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Наименьшая из сил воздушной струи</w:t>
            </w:r>
          </w:p>
        </w:tc>
      </w:tr>
      <w:tr w:rsidR="00913224" w:rsidRPr="00DE1C7C" w:rsidTr="00DE1C7C">
        <w:tc>
          <w:tcPr>
            <w:tcW w:w="0" w:type="auto"/>
            <w:tcBorders>
              <w:bottom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Глухие согласные (П, Т, К, Ф, С)</w:t>
            </w:r>
          </w:p>
        </w:tc>
        <w:tc>
          <w:tcPr>
            <w:tcW w:w="0" w:type="auto"/>
            <w:gridSpan w:val="2"/>
            <w:tcBorders>
              <w:bottom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Звонкие согласные (Б, Д, Г, В, З)</w:t>
            </w:r>
          </w:p>
        </w:tc>
        <w:tc>
          <w:tcPr>
            <w:tcW w:w="0" w:type="auto"/>
            <w:tcBorders>
              <w:bottom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Сонанты (М, Н, </w:t>
            </w:r>
          </w:p>
        </w:tc>
      </w:tr>
      <w:tr w:rsidR="00913224" w:rsidRPr="00DE1C7C" w:rsidTr="00DE1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Продолжительность:</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Начинается с 5–6 мин, в дальнейшем постепенно увеличивается, но &gt;25–30 мин, 2–3 раза в день</w:t>
            </w:r>
          </w:p>
        </w:tc>
      </w:tr>
      <w:tr w:rsidR="00913224" w:rsidRPr="00DE1C7C" w:rsidTr="00DE1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Показания: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Хроническая обструктивная болезнь легких</w:t>
            </w:r>
          </w:p>
        </w:tc>
      </w:tr>
    </w:tbl>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 связи с тем, что для произнесения разных согласных требуется разная сила воздушной струи, то это и используется в звуковой гимнастике для тренировки дыхательной мускулатуры и, главное, диафрагмы, осуществляющей выдох.</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Особенностью методики звуковой гимнастики является дыхание: вдох через нос — пауза, активный выдох через рот — пауза. Продолжительность выдоха должна быть вдвое больше, чем вдоха.</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i/>
          <w:iCs/>
          <w:color w:val="333333"/>
          <w:sz w:val="27"/>
          <w:szCs w:val="27"/>
          <w:bdr w:val="none" w:sz="0" w:space="0" w:color="auto" w:frame="1"/>
        </w:rPr>
        <w:t>Противопоказания к назначению ЛФК</w:t>
      </w:r>
      <w:r w:rsidRPr="00DE1C7C">
        <w:rPr>
          <w:color w:val="333333"/>
          <w:sz w:val="27"/>
          <w:szCs w:val="27"/>
        </w:rPr>
        <w:t>: наряду с общими противопоказаниями, выделяют частные — дыхательная недостаточность III степени; абсцесс легкого до прорыва в бронх или осумкования; кровохарканье, угроза развития кровотечения и тромбоэмболии; астматический статус; большое количество экссудата в плевральной полости; полный ателектаз легкого; выраженный воспалительный процесс.</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b/>
          <w:bCs/>
          <w:i/>
          <w:iCs/>
          <w:color w:val="333333"/>
          <w:sz w:val="27"/>
          <w:szCs w:val="27"/>
          <w:bdr w:val="none" w:sz="0" w:space="0" w:color="auto" w:frame="1"/>
        </w:rPr>
        <w:t>Физические упражнения в бассейне</w:t>
      </w:r>
      <w:r w:rsidRPr="00DE1C7C">
        <w:rPr>
          <w:b/>
          <w:bCs/>
          <w:color w:val="333333"/>
          <w:sz w:val="27"/>
          <w:szCs w:val="27"/>
          <w:bdr w:val="none" w:sz="0" w:space="0" w:color="auto" w:frame="1"/>
        </w:rPr>
        <w:t>.</w:t>
      </w:r>
      <w:r w:rsidRPr="00DE1C7C">
        <w:rPr>
          <w:color w:val="333333"/>
          <w:sz w:val="27"/>
          <w:szCs w:val="27"/>
        </w:rPr>
        <w:t> Плавание оказывает тренирующее действие на собственно дыхательную мускулатуру. Ритм дыхания при плавании является одним из компонентов двигательного навыка, образующегося в порядке условно-рефлекторных связей. Например, плавание стилем «брасс» на груди способствует ритмичному и полному дыханию в связи с цикличностью движений, сочетающихся с дыханием. Сочетание движения и дыхания положительно влияет на развитие экскурсии грудной клетки и эластичности тканей. Давление воды на грудную клетку и переднюю брюшную стенку формирует полноценный выдох. Занятия в бассейне позволяют сочетать проведение физических тренировок с гимнастическими упражнениями и выдохом под воду, создающим положительное давление в конце выдоха. При регулярных тренировках увеличиваются окружность грудной клетки и показатели ЖЕЛ, повышается насыщение крови кислородом, улучшается приспособляемость организма к гипоксии. Улучшение кровообращения способствует усилению притока крови к сердцу и устранению застойных явлений в малом и большом круге кровообращения. Кроме того, занятия в водной среде обладают общетонизирующим и закаливающим действием на организм, повышают иммунитет и физическую работоспособность. Рекомендуемая температура воды для занятий ЛФК с пульмонологическими больными — 28–30 °С.</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lastRenderedPageBreak/>
        <w:t>Показания:</w:t>
      </w:r>
      <w:r w:rsidRPr="00DE1C7C">
        <w:rPr>
          <w:color w:val="333333"/>
          <w:sz w:val="27"/>
          <w:szCs w:val="27"/>
        </w:rPr>
        <w:t> ХОБЛ в стадии ремиссии; реконвалесценты после перенесенной пневмонии.</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Противопоказания:</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t>1)</w:t>
      </w:r>
      <w:r w:rsidRPr="00DE1C7C">
        <w:rPr>
          <w:i/>
          <w:iCs/>
          <w:color w:val="333333"/>
          <w:sz w:val="27"/>
          <w:szCs w:val="27"/>
          <w:bdr w:val="none" w:sz="0" w:space="0" w:color="auto" w:frame="1"/>
        </w:rPr>
        <w:t> общие противопоказания:</w:t>
      </w:r>
      <w:r w:rsidRPr="00DE1C7C">
        <w:rPr>
          <w:color w:val="333333"/>
          <w:sz w:val="27"/>
          <w:szCs w:val="27"/>
        </w:rPr>
        <w:t> пиодермия, кожные заболевания, инфекционные заболевания, острая респираторная вирусная инфекция;</w:t>
      </w:r>
    </w:p>
    <w:p w:rsidR="00913224" w:rsidRPr="00DE1C7C" w:rsidRDefault="000D7D4D" w:rsidP="00913224">
      <w:pPr>
        <w:shd w:val="clear" w:color="auto" w:fill="FFFFFF"/>
        <w:textAlignment w:val="baseline"/>
        <w:rPr>
          <w:rFonts w:ascii="Times New Roman" w:hAnsi="Times New Roman" w:cs="Times New Roman"/>
          <w:color w:val="333333"/>
          <w:sz w:val="27"/>
          <w:szCs w:val="27"/>
        </w:rPr>
      </w:pPr>
      <w:hyperlink r:id="rId181" w:history="1">
        <w:r w:rsidR="00913224" w:rsidRPr="00DE1C7C">
          <w:rPr>
            <w:rStyle w:val="a3"/>
            <w:rFonts w:ascii="Times New Roman" w:hAnsi="Times New Roman" w:cs="Times New Roman"/>
            <w:sz w:val="2"/>
            <w:szCs w:val="2"/>
            <w:u w:val="none"/>
            <w:bdr w:val="none" w:sz="0" w:space="0" w:color="auto" w:frame="1"/>
          </w:rPr>
          <w:t>Поставить закладку</w:t>
        </w:r>
      </w:hyperlink>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t>2)</w:t>
      </w:r>
      <w:r w:rsidRPr="00DE1C7C">
        <w:rPr>
          <w:i/>
          <w:iCs/>
          <w:color w:val="333333"/>
          <w:sz w:val="27"/>
          <w:szCs w:val="27"/>
          <w:bdr w:val="none" w:sz="0" w:space="0" w:color="auto" w:frame="1"/>
        </w:rPr>
        <w:t> частные противопоказания: </w:t>
      </w:r>
      <w:r w:rsidRPr="00DE1C7C">
        <w:rPr>
          <w:color w:val="333333"/>
          <w:sz w:val="27"/>
          <w:szCs w:val="27"/>
        </w:rPr>
        <w:t>обострение хронического процесса в легких; обострение хронического тонзиллита, синусита, ринита; тяжелая форма бронхиальной астмы; кровохарканье; хроническое легочное сердце (ХЛС) в стадии декомпенсации, дыхательная недостаточность — II ст., недостаточность кровообращения — IIб ст.; аллергические реакции на средства дезинфекции (хлорирование, озонирование и др.)</w:t>
      </w:r>
      <w:r w:rsidRPr="00DE1C7C">
        <w:rPr>
          <w:b/>
          <w:bCs/>
          <w:color w:val="333333"/>
          <w:sz w:val="27"/>
          <w:szCs w:val="27"/>
          <w:bdr w:val="none" w:sz="0" w:space="0" w:color="auto" w:frame="1"/>
        </w:rPr>
        <w:t>.</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Дыхательные тренажеры в реабилитации больных с заболеваниями органов дыхания</w:t>
      </w:r>
      <w:r w:rsidRPr="00DE1C7C">
        <w:rPr>
          <w:color w:val="333333"/>
          <w:sz w:val="27"/>
          <w:szCs w:val="27"/>
        </w:rPr>
        <w:t>: для тренировок дыхательной мускулатуры в занятиях используются различные виды </w:t>
      </w:r>
      <w:r w:rsidRPr="00DE1C7C">
        <w:rPr>
          <w:i/>
          <w:iCs/>
          <w:color w:val="333333"/>
          <w:sz w:val="27"/>
          <w:szCs w:val="27"/>
          <w:bdr w:val="none" w:sz="0" w:space="0" w:color="auto" w:frame="1"/>
        </w:rPr>
        <w:t>дыхательных тренажеров:</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w:t>
      </w:r>
      <w:r w:rsidRPr="00DE1C7C">
        <w:rPr>
          <w:rFonts w:ascii="Times New Roman" w:eastAsia="Times New Roman" w:hAnsi="Times New Roman" w:cs="Times New Roman"/>
          <w:b/>
          <w:bCs/>
          <w:color w:val="333333"/>
          <w:sz w:val="27"/>
          <w:szCs w:val="27"/>
          <w:bdr w:val="none" w:sz="0" w:space="0" w:color="auto" w:frame="1"/>
        </w:rPr>
        <w:t>. Дыхательный тренажер В.Ф. Фролова.</w:t>
      </w:r>
      <w:r w:rsidRPr="00DE1C7C">
        <w:rPr>
          <w:rFonts w:ascii="Times New Roman" w:eastAsia="Times New Roman" w:hAnsi="Times New Roman" w:cs="Times New Roman"/>
          <w:color w:val="333333"/>
          <w:sz w:val="27"/>
          <w:szCs w:val="27"/>
        </w:rPr>
        <w:t> Данный тренажер применяется для тренировки эндогенного дыхания. Дыхание осуществляется через трубку и только через рот. Дышать нужно спокойно и ровно</w:t>
      </w:r>
      <w:r w:rsidRPr="00DE1C7C">
        <w:rPr>
          <w:rFonts w:ascii="Times New Roman" w:eastAsia="Times New Roman" w:hAnsi="Times New Roman" w:cs="Times New Roman"/>
          <w:i/>
          <w:iCs/>
          <w:color w:val="333333"/>
          <w:sz w:val="27"/>
          <w:szCs w:val="27"/>
          <w:bdr w:val="none" w:sz="0" w:space="0" w:color="auto" w:frame="1"/>
        </w:rPr>
        <w:t>.</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w:t>
      </w:r>
      <w:r w:rsidRPr="00DE1C7C">
        <w:rPr>
          <w:rFonts w:ascii="Times New Roman" w:eastAsia="Times New Roman" w:hAnsi="Times New Roman" w:cs="Times New Roman"/>
          <w:b/>
          <w:bCs/>
          <w:color w:val="333333"/>
          <w:sz w:val="27"/>
          <w:szCs w:val="27"/>
          <w:bdr w:val="none" w:sz="0" w:space="0" w:color="auto" w:frame="1"/>
        </w:rPr>
        <w:t>Дыхательные тренажеры с созданием дополнительного сопротивления на вдохе и на выдохе.</w:t>
      </w:r>
    </w:p>
    <w:p w:rsidR="00913224" w:rsidRPr="00DE1C7C" w:rsidRDefault="00913224" w:rsidP="009B7378">
      <w:pPr>
        <w:numPr>
          <w:ilvl w:val="0"/>
          <w:numId w:val="1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Тренажер дыхательный Threshold IMT</w:t>
      </w:r>
      <w:r w:rsidRPr="00DE1C7C">
        <w:rPr>
          <w:rFonts w:ascii="Times New Roman" w:eastAsia="Times New Roman" w:hAnsi="Times New Roman" w:cs="Times New Roman"/>
          <w:color w:val="333333"/>
          <w:sz w:val="27"/>
          <w:szCs w:val="27"/>
        </w:rPr>
        <w:t> — поддерживает постоянное сопротивление вдоху, независимо от дыхания или позиции больного. Тренажер оснащен специальным клапаном, создающим постоянное сопротивление вдоху, что оказывает тренирующее действие на дыхательные мышцы (повышение силы, выносливости, переносимости физических упражнений) и формирует эффективный стиль дыхания.</w:t>
      </w:r>
    </w:p>
    <w:p w:rsidR="00913224" w:rsidRPr="00DE1C7C" w:rsidRDefault="00913224" w:rsidP="009B7378">
      <w:pPr>
        <w:numPr>
          <w:ilvl w:val="0"/>
          <w:numId w:val="1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Тренажер дыхательный Threshold PEP</w:t>
      </w:r>
      <w:r w:rsidRPr="00DE1C7C">
        <w:rPr>
          <w:rFonts w:ascii="Times New Roman" w:eastAsia="Times New Roman" w:hAnsi="Times New Roman" w:cs="Times New Roman"/>
          <w:color w:val="333333"/>
          <w:sz w:val="27"/>
          <w:szCs w:val="27"/>
        </w:rPr>
        <w:t> — предназначен для проведения тренировок в режиме положительного давления на выдохе. Поддерживает постоянное сопротивление выдоху, независимо от дыхания больного или его позиции. Улучшает функцию центральных и периферических дыхательных путей, улучшает газообмен, предотвращает накопление и улучшает отхождение мокроты.</w:t>
      </w:r>
    </w:p>
    <w:p w:rsidR="00913224" w:rsidRPr="00DE1C7C" w:rsidRDefault="00913224" w:rsidP="009B7378">
      <w:pPr>
        <w:numPr>
          <w:ilvl w:val="0"/>
          <w:numId w:val="194"/>
        </w:numPr>
        <w:shd w:val="clear" w:color="auto" w:fill="FFFFFF"/>
        <w:spacing w:after="0" w:line="240" w:lineRule="auto"/>
        <w:textAlignment w:val="baseline"/>
        <w:rPr>
          <w:rFonts w:ascii="Times New Roman" w:hAnsi="Times New Roman" w:cs="Times New Roman"/>
          <w:color w:val="333333"/>
          <w:sz w:val="27"/>
          <w:szCs w:val="27"/>
        </w:rPr>
      </w:pPr>
      <w:r w:rsidRPr="00DE1C7C">
        <w:rPr>
          <w:rFonts w:ascii="Times New Roman" w:hAnsi="Times New Roman" w:cs="Times New Roman"/>
          <w:i/>
          <w:iCs/>
          <w:color w:val="333333"/>
          <w:sz w:val="27"/>
          <w:szCs w:val="27"/>
          <w:bdr w:val="none" w:sz="0" w:space="0" w:color="auto" w:frame="1"/>
        </w:rPr>
        <w:t>Дыхание через Флаттер</w:t>
      </w:r>
      <w:r w:rsidRPr="00DE1C7C">
        <w:rPr>
          <w:rFonts w:ascii="Times New Roman" w:hAnsi="Times New Roman" w:cs="Times New Roman"/>
          <w:color w:val="333333"/>
          <w:sz w:val="27"/>
          <w:szCs w:val="27"/>
        </w:rPr>
        <w:t> («Flatter») — VRP1-Desitin (флаттер-терапия). Выдох, произведенный с дополнительным сопротивлением, повышает давление в бронхах и легких, сохраняя во время выдоха дыхательные пути открытыми дольше, даже если бронхиальная стенка ослаблена или нестабильна (бронхиальный коллапс).</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Продолжительность занятий</w:t>
      </w:r>
      <w:r w:rsidRPr="00DE1C7C">
        <w:rPr>
          <w:color w:val="333333"/>
          <w:sz w:val="27"/>
          <w:szCs w:val="27"/>
        </w:rPr>
        <w:t> на дыхательных тренажерах — от 10 до 15 мин, количество занятий — 2 раза в день. </w:t>
      </w:r>
      <w:r w:rsidRPr="00DE1C7C">
        <w:rPr>
          <w:i/>
          <w:iCs/>
          <w:color w:val="333333"/>
          <w:sz w:val="27"/>
          <w:szCs w:val="27"/>
          <w:bdr w:val="none" w:sz="0" w:space="0" w:color="auto" w:frame="1"/>
        </w:rPr>
        <w:t>Курс лечения — </w:t>
      </w:r>
      <w:r w:rsidRPr="00DE1C7C">
        <w:rPr>
          <w:color w:val="333333"/>
          <w:sz w:val="27"/>
          <w:szCs w:val="27"/>
        </w:rPr>
        <w:t>10–14 дней.</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Показания для применения</w:t>
      </w:r>
      <w:r w:rsidRPr="00DE1C7C">
        <w:rPr>
          <w:color w:val="333333"/>
          <w:sz w:val="27"/>
          <w:szCs w:val="27"/>
        </w:rPr>
        <w:t>: различные заболевания органов дыхания — ХОБЛ, хронический бронхит, бронхиальная астма, эмфизема легких.</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Противопоказания к применению</w:t>
      </w:r>
      <w:r w:rsidRPr="00DE1C7C">
        <w:rPr>
          <w:color w:val="333333"/>
          <w:sz w:val="27"/>
          <w:szCs w:val="27"/>
        </w:rPr>
        <w:t>: острые инфекционные заболевания, хронические заболевания в стадии обострения и декомпенсации, выраженная дыхательная недостаточность, рецидивирующие легочные кровотечения и кровохарканье, гипертоническая болезнь с частыми кризами.</w:t>
      </w:r>
    </w:p>
    <w:p w:rsidR="00913224" w:rsidRPr="00DE1C7C" w:rsidRDefault="000D7D4D" w:rsidP="00913224">
      <w:pPr>
        <w:shd w:val="clear" w:color="auto" w:fill="FFFFFF"/>
        <w:textAlignment w:val="baseline"/>
        <w:rPr>
          <w:rFonts w:ascii="Times New Roman" w:hAnsi="Times New Roman" w:cs="Times New Roman"/>
          <w:color w:val="333333"/>
          <w:sz w:val="27"/>
          <w:szCs w:val="27"/>
        </w:rPr>
      </w:pPr>
      <w:hyperlink r:id="rId182" w:history="1">
        <w:r w:rsidR="00913224" w:rsidRPr="00DE1C7C">
          <w:rPr>
            <w:rStyle w:val="a3"/>
            <w:rFonts w:ascii="Times New Roman" w:hAnsi="Times New Roman" w:cs="Times New Roman"/>
            <w:sz w:val="2"/>
            <w:szCs w:val="2"/>
            <w:bdr w:val="none" w:sz="0" w:space="0" w:color="auto" w:frame="1"/>
          </w:rPr>
          <w:t>Поставить закладку</w:t>
        </w:r>
      </w:hyperlink>
    </w:p>
    <w:p w:rsidR="00913224" w:rsidRPr="00DE1C7C" w:rsidRDefault="00913224" w:rsidP="00913224">
      <w:pPr>
        <w:pStyle w:val="2"/>
        <w:shd w:val="clear" w:color="auto" w:fill="FFFFFF"/>
        <w:spacing w:before="240" w:after="240"/>
        <w:textAlignment w:val="baseline"/>
        <w:rPr>
          <w:rFonts w:ascii="Times New Roman" w:hAnsi="Times New Roman" w:cs="Times New Roman"/>
          <w:color w:val="333333"/>
          <w:sz w:val="36"/>
          <w:szCs w:val="36"/>
        </w:rPr>
      </w:pPr>
      <w:r w:rsidRPr="00DE1C7C">
        <w:rPr>
          <w:rFonts w:ascii="Times New Roman" w:hAnsi="Times New Roman" w:cs="Times New Roman"/>
          <w:color w:val="333333"/>
        </w:rPr>
        <w:lastRenderedPageBreak/>
        <w:t>4.3.1. Дополнительные методы, используемые в программах реабилитации больных с заболеваниями органов дыхания</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В последние годы внимание специалистов привлекают специальные дыхательные упражнения с сопротивлением или с задержкой дыхания, целью которых является купирование или предупреждение развития приступа бронхиальной астмы. Одним из вариантов таких дыхательных упражнений является метод волевого ограничения легочной вентиляции с периодическими задержками дыхания на выдохе, предложенный К.П. Бутейко.</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t>1.</w:t>
      </w:r>
      <w:r w:rsidRPr="00DE1C7C">
        <w:rPr>
          <w:b/>
          <w:bCs/>
          <w:color w:val="333333"/>
          <w:sz w:val="27"/>
          <w:szCs w:val="27"/>
          <w:bdr w:val="none" w:sz="0" w:space="0" w:color="auto" w:frame="1"/>
        </w:rPr>
        <w:t> Метод К.П. Бутейко — волевое ограничение вентиляции и задержки дыхания на выдохе.</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Цель метода волевой ликвидации глубокого дыхания (ВЛГД):</w:t>
      </w:r>
      <w:r w:rsidRPr="00DE1C7C">
        <w:rPr>
          <w:color w:val="333333"/>
          <w:sz w:val="27"/>
          <w:szCs w:val="27"/>
        </w:rPr>
        <w:t> нормализовать содержание углекислоты в крови, уменьшить скорость и глубину вдоха, нормализовать соотношение вдоха и выдоха, выработать компенсаторную паузу после долгого спокойного выдоха, снизить количество приступов удушья, препятствовать их возникновению.</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Показания к применению метода</w:t>
      </w:r>
      <w:r w:rsidRPr="00DE1C7C">
        <w:rPr>
          <w:color w:val="333333"/>
          <w:sz w:val="27"/>
          <w:szCs w:val="27"/>
        </w:rPr>
        <w:t> — метод показан больным в стадии предастмы (астматического бронхита), а также больным с клинически выраженной астмой при легком, среднетяжелом и тяжелом ее течении, в том числе при гормонозависимой астме в сочетании с медикаментозным лечением.</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Противопоказания:</w:t>
      </w:r>
    </w:p>
    <w:p w:rsidR="00913224" w:rsidRPr="00DE1C7C" w:rsidRDefault="00913224" w:rsidP="009B7378">
      <w:pPr>
        <w:numPr>
          <w:ilvl w:val="0"/>
          <w:numId w:val="19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астматический статус (длительно сохраняющееся или нарастающее удушье при неэффективности бронхоспазмолитической терапии и других медикаментозных средств;</w:t>
      </w:r>
    </w:p>
    <w:p w:rsidR="00913224" w:rsidRPr="00DE1C7C" w:rsidRDefault="00913224" w:rsidP="009B7378">
      <w:pPr>
        <w:numPr>
          <w:ilvl w:val="0"/>
          <w:numId w:val="19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недостаточность кровообращения, вызванная декомпенсацией хронического легочного сердца или иными причинами (пороком сердца, миокардитом, атеросклерозом коронарных сосудов, ИМ, АГ);</w:t>
      </w:r>
    </w:p>
    <w:p w:rsidR="00913224" w:rsidRPr="00DE1C7C" w:rsidRDefault="00913224" w:rsidP="009B7378">
      <w:pPr>
        <w:numPr>
          <w:ilvl w:val="0"/>
          <w:numId w:val="19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психические заболевания или психопатия с установочным негативизмом, препятствующие необходимому контакту больного с врачом.</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Учитывая важность психофизиологического воздействия врачебного слова на больного бронхиальной астмой, первую беседу-процедуру по данной методике следует проводить лечащему врачу. Неоходимо объяснить больному сущность методики или заставить поверить в целесообразность сдерживания дыхания (уменьшения объема легочной вентиляции) при начинающемся или уже развившемся приступе бронхиальной астмы.</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Тренировки дыхательных пауз заключаются в следующем: в состоянии покоя с перерывами в 5 мин необходимо повторно задерживать дыхание после неглубокого выдоха, стремясь удлинить паузу. Число таких задержек в течение дня определяется по суммарному времени дыхательных пауз, которое за день должно быть около 10 мин. Например, при дыхательной паузе в 15 с число повторений ее должно быть около 40, а при задержке на выдохе в 20 с — около 30.</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lastRenderedPageBreak/>
        <w:t>2. </w:t>
      </w:r>
      <w:r w:rsidRPr="00DE1C7C">
        <w:rPr>
          <w:b/>
          <w:bCs/>
          <w:color w:val="333333"/>
          <w:sz w:val="27"/>
          <w:szCs w:val="27"/>
          <w:bdr w:val="none" w:sz="0" w:space="0" w:color="auto" w:frame="1"/>
        </w:rPr>
        <w:t>Метод парадоксальной дыхательной гимнастики (по Стрель</w:t>
      </w:r>
      <w:r w:rsidRPr="00DE1C7C">
        <w:rPr>
          <w:b/>
          <w:bCs/>
          <w:color w:val="333333"/>
          <w:sz w:val="27"/>
          <w:szCs w:val="27"/>
          <w:bdr w:val="none" w:sz="0" w:space="0" w:color="auto" w:frame="1"/>
        </w:rPr>
        <w:softHyphen/>
        <w:t>никовой А.Н.).</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Этот способ лечения заключается в применении приемов дыхательной гимнастики — когда при дыхательных движениях грудная клетка сжимается, больной производит активный вдох; при движении, когда грудная клетка расширяется, — пассивный выдох. Применение этой методики не дает перестройки стереотипа дыхательных движений, тренировки мышц, участвующих в акте дыхания и фонации, увеличения дыхательного объема и ЖЕЛ, не вырабатывается динамического стереотипа дыхания. Цель, поставленная автором метода, — организация дыхания, а движение — лишь средство для этого.</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Показания:</w:t>
      </w:r>
      <w:r w:rsidRPr="00DE1C7C">
        <w:rPr>
          <w:color w:val="333333"/>
          <w:sz w:val="27"/>
          <w:szCs w:val="27"/>
        </w:rPr>
        <w:t> бронхиальная астма, хронический обструктивный бронхит и многое другое (например, обмен веществ, язва 12-перстной кишки).</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Противопоказания к применению: </w:t>
      </w:r>
      <w:r w:rsidRPr="00DE1C7C">
        <w:rPr>
          <w:rFonts w:ascii="Times New Roman" w:eastAsia="Times New Roman" w:hAnsi="Times New Roman" w:cs="Times New Roman"/>
          <w:color w:val="333333"/>
          <w:sz w:val="27"/>
          <w:szCs w:val="27"/>
        </w:rPr>
        <w:t>высокая степень миопии, глаукома, высокие цифры АД, злокачественная гипертония.</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3. </w:t>
      </w:r>
      <w:r w:rsidRPr="00DE1C7C">
        <w:rPr>
          <w:rFonts w:ascii="Times New Roman" w:eastAsia="Times New Roman" w:hAnsi="Times New Roman" w:cs="Times New Roman"/>
          <w:b/>
          <w:bCs/>
          <w:color w:val="333333"/>
          <w:sz w:val="27"/>
          <w:szCs w:val="27"/>
          <w:bdr w:val="none" w:sz="0" w:space="0" w:color="auto" w:frame="1"/>
        </w:rPr>
        <w:t>Массаж. </w:t>
      </w:r>
      <w:r w:rsidRPr="00DE1C7C">
        <w:rPr>
          <w:rFonts w:ascii="Times New Roman" w:eastAsia="Times New Roman" w:hAnsi="Times New Roman" w:cs="Times New Roman"/>
          <w:color w:val="333333"/>
          <w:sz w:val="27"/>
          <w:szCs w:val="27"/>
        </w:rPr>
        <w:t>Массаж при заболеваниях органов дыхания </w:t>
      </w:r>
      <w:r w:rsidRPr="00DE1C7C">
        <w:rPr>
          <w:rFonts w:ascii="Times New Roman" w:eastAsia="Times New Roman" w:hAnsi="Times New Roman" w:cs="Times New Roman"/>
          <w:i/>
          <w:iCs/>
          <w:color w:val="333333"/>
          <w:sz w:val="27"/>
          <w:szCs w:val="27"/>
          <w:bdr w:val="none" w:sz="0" w:space="0" w:color="auto" w:frame="1"/>
        </w:rPr>
        <w:t>назначается</w:t>
      </w:r>
      <w:r w:rsidRPr="00DE1C7C">
        <w:rPr>
          <w:rFonts w:ascii="Times New Roman" w:eastAsia="Times New Roman" w:hAnsi="Times New Roman" w:cs="Times New Roman"/>
          <w:color w:val="333333"/>
          <w:sz w:val="27"/>
          <w:szCs w:val="27"/>
        </w:rPr>
        <w:t> при стихании острых проявлений заболевания, снижении температуры тела до субфебрильной, исчезновении симптомов интоксикации и нормализации общего состояния больного.</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Показания: </w:t>
      </w:r>
      <w:r w:rsidRPr="00DE1C7C">
        <w:rPr>
          <w:rFonts w:ascii="Times New Roman" w:eastAsia="Times New Roman" w:hAnsi="Times New Roman" w:cs="Times New Roman"/>
          <w:color w:val="333333"/>
          <w:sz w:val="27"/>
          <w:szCs w:val="27"/>
        </w:rPr>
        <w:t>эмфизема легких, пневмосклероз, бронхиальная астма в межприступный период, хроническая пневмония, дыхательная недостаточность, вызванная хроническим бронхитом, плеврит в период выздоровления.</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Задачи массажа:</w:t>
      </w:r>
      <w:r w:rsidRPr="00DE1C7C">
        <w:rPr>
          <w:rFonts w:ascii="Times New Roman" w:eastAsia="Times New Roman" w:hAnsi="Times New Roman" w:cs="Times New Roman"/>
          <w:color w:val="333333"/>
          <w:sz w:val="27"/>
          <w:szCs w:val="27"/>
        </w:rPr>
        <w:t> а) укрепление дыхательной мускулатуры; б) увеличение подвижности ребер; в) улучшение крово- и лимфообращения в легких; г) улучшение общего состояния больного.</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В зависимости от особенностей патологического процесса</w:t>
      </w:r>
      <w:r w:rsidRPr="00DE1C7C">
        <w:rPr>
          <w:rFonts w:ascii="Times New Roman" w:eastAsia="Times New Roman" w:hAnsi="Times New Roman" w:cs="Times New Roman"/>
          <w:color w:val="333333"/>
          <w:sz w:val="27"/>
          <w:szCs w:val="27"/>
        </w:rPr>
        <w:t> в бронхолегочной системе </w:t>
      </w:r>
      <w:r w:rsidRPr="00DE1C7C">
        <w:rPr>
          <w:rFonts w:ascii="Times New Roman" w:eastAsia="Times New Roman" w:hAnsi="Times New Roman" w:cs="Times New Roman"/>
          <w:i/>
          <w:iCs/>
          <w:color w:val="333333"/>
          <w:sz w:val="27"/>
          <w:szCs w:val="27"/>
          <w:bdr w:val="none" w:sz="0" w:space="0" w:color="auto" w:frame="1"/>
        </w:rPr>
        <w:t>методика массажа</w:t>
      </w:r>
      <w:r w:rsidRPr="00DE1C7C">
        <w:rPr>
          <w:rFonts w:ascii="Times New Roman" w:eastAsia="Times New Roman" w:hAnsi="Times New Roman" w:cs="Times New Roman"/>
          <w:color w:val="333333"/>
          <w:sz w:val="27"/>
          <w:szCs w:val="27"/>
        </w:rPr>
        <w:t> может быть видоизменена, поскольку различные приемы классического массажа оказывают разное действие на функцию внешнего дыхания и состояние бронхиального дерева.</w:t>
      </w:r>
    </w:p>
    <w:p w:rsidR="00913224" w:rsidRPr="00DE1C7C" w:rsidRDefault="00913224" w:rsidP="009B7378">
      <w:pPr>
        <w:numPr>
          <w:ilvl w:val="0"/>
          <w:numId w:val="19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При преобладании</w:t>
      </w:r>
      <w:r w:rsidRPr="00DE1C7C">
        <w:rPr>
          <w:rFonts w:ascii="Times New Roman" w:eastAsia="Times New Roman" w:hAnsi="Times New Roman" w:cs="Times New Roman"/>
          <w:color w:val="333333"/>
          <w:sz w:val="27"/>
          <w:szCs w:val="27"/>
        </w:rPr>
        <w:t> продуктивного воспалительного процесса с</w:t>
      </w:r>
    </w:p>
    <w:p w:rsidR="00913224" w:rsidRPr="00DE1C7C" w:rsidRDefault="00913224" w:rsidP="009B7378">
      <w:pPr>
        <w:numPr>
          <w:ilvl w:val="0"/>
          <w:numId w:val="1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рестриктивными нарушениями вентиляции</w:t>
      </w:r>
      <w:r w:rsidRPr="00DE1C7C">
        <w:rPr>
          <w:rFonts w:ascii="Times New Roman" w:eastAsia="Times New Roman" w:hAnsi="Times New Roman" w:cs="Times New Roman"/>
          <w:color w:val="333333"/>
          <w:sz w:val="27"/>
          <w:szCs w:val="27"/>
        </w:rPr>
        <w:t> преимущественно используются приемы растирания и растяжения.</w:t>
      </w:r>
    </w:p>
    <w:p w:rsidR="00913224" w:rsidRPr="00DE1C7C" w:rsidRDefault="00913224" w:rsidP="009B7378">
      <w:pPr>
        <w:numPr>
          <w:ilvl w:val="0"/>
          <w:numId w:val="1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При нарушении вентиляции по обструктивному типу</w:t>
      </w:r>
      <w:r w:rsidRPr="00DE1C7C">
        <w:rPr>
          <w:rFonts w:ascii="Times New Roman" w:eastAsia="Times New Roman" w:hAnsi="Times New Roman" w:cs="Times New Roman"/>
          <w:color w:val="333333"/>
          <w:sz w:val="27"/>
          <w:szCs w:val="27"/>
        </w:rPr>
        <w:t> — приемы поглаживания и разминания.</w:t>
      </w:r>
    </w:p>
    <w:p w:rsidR="00913224" w:rsidRPr="00DE1C7C" w:rsidRDefault="00913224" w:rsidP="009B7378">
      <w:pPr>
        <w:numPr>
          <w:ilvl w:val="0"/>
          <w:numId w:val="1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Преобладание деструктивного воспалительного процесса</w:t>
      </w:r>
      <w:r w:rsidRPr="00DE1C7C">
        <w:rPr>
          <w:rFonts w:ascii="Times New Roman" w:eastAsia="Times New Roman" w:hAnsi="Times New Roman" w:cs="Times New Roman"/>
          <w:color w:val="333333"/>
          <w:sz w:val="27"/>
          <w:szCs w:val="27"/>
        </w:rPr>
        <w:t> является показанием для увеличения количества приемов вибрации (рубление, поколачивание, лабильная вибрация). </w:t>
      </w:r>
      <w:r w:rsidRPr="00DE1C7C">
        <w:rPr>
          <w:rFonts w:ascii="Times New Roman" w:eastAsia="Times New Roman" w:hAnsi="Times New Roman" w:cs="Times New Roman"/>
          <w:i/>
          <w:iCs/>
          <w:color w:val="333333"/>
          <w:sz w:val="27"/>
          <w:szCs w:val="27"/>
          <w:bdr w:val="none" w:sz="0" w:space="0" w:color="auto" w:frame="1"/>
        </w:rPr>
        <w:t>При наличии большого количества мокроты</w:t>
      </w:r>
      <w:r w:rsidRPr="00DE1C7C">
        <w:rPr>
          <w:rFonts w:ascii="Times New Roman" w:eastAsia="Times New Roman" w:hAnsi="Times New Roman" w:cs="Times New Roman"/>
          <w:color w:val="333333"/>
          <w:sz w:val="27"/>
          <w:szCs w:val="27"/>
        </w:rPr>
        <w:t> после ручного массажа желательно провести вибрационный массаж грудной клетки продолжительностью 3–5 мин, в положении больного — лежа на боку, животе с опущенным головным концом кушетки.</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Массаж лучше проводить за 1,5–2 ч до процедуры ЛГ, это позволяет полнее реализовать лечебный эффект физических упражнений за счет улучшения проходимости дыхательных путей и увеличения функциональных возможностей дыхательной мускулатуры.</w:t>
      </w:r>
    </w:p>
    <w:p w:rsidR="00913224" w:rsidRPr="00DE1C7C" w:rsidRDefault="00913224" w:rsidP="00913224">
      <w:pPr>
        <w:pStyle w:val="txt"/>
        <w:shd w:val="clear" w:color="auto" w:fill="FFFFFF"/>
        <w:spacing w:before="24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lastRenderedPageBreak/>
        <w:t>Противопоказания:</w:t>
      </w:r>
      <w:r w:rsidRPr="00DE1C7C">
        <w:rPr>
          <w:color w:val="333333"/>
          <w:sz w:val="27"/>
          <w:szCs w:val="27"/>
        </w:rPr>
        <w:t> экссудативный плеврит в острой стадии, острые лихорадочные состояния, бронхоэктатическая болезнь в стадии распада тканей, легочно-сердечная недостаточность III степени, гнойные заболевания кожи, туберкулез легких в острой и подострой стадиях, новообразования, проникающие ранения, сопровождающиеся кровоизлияниями в полость плевры, гемоторакс с переходом в гнойный плеврит или развитие пневмонии.</w:t>
      </w:r>
    </w:p>
    <w:p w:rsidR="00913224" w:rsidRPr="00DE1C7C" w:rsidRDefault="000D7D4D" w:rsidP="00913224">
      <w:pPr>
        <w:shd w:val="clear" w:color="auto" w:fill="FFFFFF"/>
        <w:textAlignment w:val="baseline"/>
        <w:rPr>
          <w:rFonts w:ascii="Times New Roman" w:hAnsi="Times New Roman" w:cs="Times New Roman"/>
          <w:color w:val="333333"/>
          <w:sz w:val="27"/>
          <w:szCs w:val="27"/>
        </w:rPr>
      </w:pPr>
      <w:hyperlink r:id="rId183" w:history="1">
        <w:r w:rsidR="00913224" w:rsidRPr="00DE1C7C">
          <w:rPr>
            <w:rStyle w:val="a3"/>
            <w:rFonts w:ascii="Times New Roman" w:hAnsi="Times New Roman" w:cs="Times New Roman"/>
            <w:sz w:val="2"/>
            <w:szCs w:val="2"/>
            <w:u w:val="none"/>
            <w:bdr w:val="none" w:sz="0" w:space="0" w:color="auto" w:frame="1"/>
          </w:rPr>
          <w:t>Поставить закладку</w:t>
        </w:r>
      </w:hyperlink>
    </w:p>
    <w:p w:rsidR="00913224" w:rsidRPr="00DE1C7C" w:rsidRDefault="00913224" w:rsidP="00913224">
      <w:pPr>
        <w:pStyle w:val="2"/>
        <w:shd w:val="clear" w:color="auto" w:fill="FFFFFF"/>
        <w:spacing w:before="240" w:after="240"/>
        <w:textAlignment w:val="baseline"/>
        <w:rPr>
          <w:rFonts w:ascii="Times New Roman" w:hAnsi="Times New Roman" w:cs="Times New Roman"/>
          <w:color w:val="333333"/>
          <w:sz w:val="36"/>
          <w:szCs w:val="36"/>
        </w:rPr>
      </w:pPr>
      <w:r w:rsidRPr="00DE1C7C">
        <w:rPr>
          <w:rFonts w:ascii="Times New Roman" w:hAnsi="Times New Roman" w:cs="Times New Roman"/>
          <w:color w:val="333333"/>
        </w:rPr>
        <w:t>4.3.2. Мануальная терапия дисфункции внутренних органов (легкое)</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Любая дисфункция костно-суставных составляющих грудной клетки (грудные позвонки, ребра, грудина и плечевой пояс) приведут к ограничению движения легких. Исходя из этого, манипулировать на легких следует только после снятия всех фиксаций в грудном отделе тела пациента и нормализации психологического его состояния (Васильева Л.Ф.).</w:t>
      </w:r>
    </w:p>
    <w:p w:rsidR="00913224" w:rsidRPr="00DE1C7C" w:rsidRDefault="00913224" w:rsidP="00913224">
      <w:pPr>
        <w:pStyle w:val="txt"/>
        <w:shd w:val="clear" w:color="auto" w:fill="FFFFFF"/>
        <w:spacing w:before="0" w:beforeAutospacing="0" w:after="0" w:afterAutospacing="0" w:line="288" w:lineRule="atLeast"/>
        <w:textAlignment w:val="baseline"/>
        <w:rPr>
          <w:color w:val="333333"/>
          <w:sz w:val="27"/>
          <w:szCs w:val="27"/>
        </w:rPr>
      </w:pPr>
      <w:r w:rsidRPr="00DE1C7C">
        <w:rPr>
          <w:i/>
          <w:iCs/>
          <w:color w:val="333333"/>
          <w:sz w:val="27"/>
          <w:szCs w:val="27"/>
          <w:bdr w:val="none" w:sz="0" w:space="0" w:color="auto" w:frame="1"/>
        </w:rPr>
        <w:t>Показания</w:t>
      </w:r>
      <w:r w:rsidRPr="00DE1C7C">
        <w:rPr>
          <w:color w:val="333333"/>
          <w:sz w:val="27"/>
          <w:szCs w:val="27"/>
        </w:rPr>
        <w:t> к манипуляциям на легком:</w:t>
      </w:r>
    </w:p>
    <w:p w:rsidR="00913224" w:rsidRPr="00DE1C7C" w:rsidRDefault="00913224" w:rsidP="009B7378">
      <w:pPr>
        <w:numPr>
          <w:ilvl w:val="0"/>
          <w:numId w:val="197"/>
        </w:numPr>
        <w:shd w:val="clear" w:color="auto" w:fill="FFFFFF"/>
        <w:spacing w:after="24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все внутриплевральные хронические процессы;</w:t>
      </w:r>
    </w:p>
    <w:p w:rsidR="00913224" w:rsidRPr="00DE1C7C" w:rsidRDefault="00913224" w:rsidP="009B7378">
      <w:pPr>
        <w:numPr>
          <w:ilvl w:val="0"/>
          <w:numId w:val="197"/>
        </w:numPr>
        <w:shd w:val="clear" w:color="auto" w:fill="FFFFFF"/>
        <w:spacing w:after="24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хронические бронхиты (в том числе и аллергического генеза);</w:t>
      </w:r>
    </w:p>
    <w:p w:rsidR="00913224" w:rsidRPr="00DE1C7C" w:rsidRDefault="00913224" w:rsidP="009B7378">
      <w:pPr>
        <w:numPr>
          <w:ilvl w:val="0"/>
          <w:numId w:val="197"/>
        </w:numPr>
        <w:shd w:val="clear" w:color="auto" w:fill="FFFFFF"/>
        <w:spacing w:after="24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травмы грудной клетки;</w:t>
      </w:r>
    </w:p>
    <w:p w:rsidR="00913224" w:rsidRPr="00DE1C7C" w:rsidRDefault="00913224" w:rsidP="009B7378">
      <w:pPr>
        <w:numPr>
          <w:ilvl w:val="0"/>
          <w:numId w:val="1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все дисфункции позвоночного столба (сколиоз, гиперкифоз).</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Терапевтические приемы</w:t>
      </w:r>
      <w:r w:rsidRPr="00DE1C7C">
        <w:rPr>
          <w:rFonts w:ascii="Times New Roman" w:eastAsia="Times New Roman" w:hAnsi="Times New Roman" w:cs="Times New Roman"/>
          <w:color w:val="333333"/>
          <w:sz w:val="27"/>
          <w:szCs w:val="27"/>
        </w:rPr>
        <w:t>:</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релаксация укороченных связок, поддерживающих купол плевры;</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релаксация укороченной париетальной плевры;</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3) релаксация укороченной висцеральной плевры;</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4) коррекция дисфункции легких, которая проводится следующим образом:</w:t>
      </w:r>
    </w:p>
    <w:p w:rsidR="00913224" w:rsidRPr="00DE1C7C" w:rsidRDefault="00913224" w:rsidP="009B7378">
      <w:pPr>
        <w:numPr>
          <w:ilvl w:val="0"/>
          <w:numId w:val="1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1-я фаза заключается в определении направления мобилизации по тестированию индикаторной мышцы. Определяется нормотоническая мышца-индикатор. Затем проводится смещение тканей над уровнем локализации исследуемой доли легкого, вначале в различных направлениях;</w:t>
      </w:r>
    </w:p>
    <w:p w:rsidR="00913224" w:rsidRPr="00DE1C7C" w:rsidRDefault="00913224" w:rsidP="009B7378">
      <w:pPr>
        <w:numPr>
          <w:ilvl w:val="0"/>
          <w:numId w:val="2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2-я фаза — проведение дыхательной провокации. Повторно производится смещение тканей над долей легкого в направлении, вызывающем функциональную слабость индикаторной мышцы на фазе вдоха и на фазе выдоха. Та фаза дыхания, при которой механическая провокация не сопровождается возникновением функциональной слабости индикаторной мышцы, используется при лечении;</w:t>
      </w:r>
    </w:p>
    <w:p w:rsidR="00913224" w:rsidRPr="00DE1C7C" w:rsidRDefault="00913224" w:rsidP="009B7378">
      <w:pPr>
        <w:numPr>
          <w:ilvl w:val="0"/>
          <w:numId w:val="2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3-я фаза — проведение мобилизации: проводится смещение доли легкого в направлении, вызывающем функциональную слабость индикаторной мышцы на фазе дыхания, ее устраняющем.</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lastRenderedPageBreak/>
        <w:t>Психотерапия. </w:t>
      </w:r>
      <w:r w:rsidRPr="00DE1C7C">
        <w:rPr>
          <w:rFonts w:ascii="Times New Roman" w:eastAsia="Times New Roman" w:hAnsi="Times New Roman" w:cs="Times New Roman"/>
          <w:color w:val="333333"/>
          <w:sz w:val="27"/>
          <w:szCs w:val="27"/>
        </w:rPr>
        <w:t>Психические расстройства при хронических заболеваниях легких наблюдаются часто и выступают в виде реактивных личностных образований в связи с переживанием болезни, неврозоподобных расстройств, обусловленных соматическими факторами, т.е. психосоматическими расстройствами, аномального (психопатологического) развития личности.</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Многообразные психосоматические расстройства объединяет общий признак — сочетание нарушений психической и соматической сферы и связанные с этим особенности медицинского обслуживания больных, которое предполагает тесное взаимодействие психотерапевтов и врачей общего профиля, осуществляемое обычно либо в медицинских учреждениях общего типа, либо в специализированных психосоматических клиниках.</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i/>
          <w:iCs/>
          <w:color w:val="333333"/>
          <w:bdr w:val="none" w:sz="0" w:space="0" w:color="auto" w:frame="1"/>
          <w:shd w:val="clear" w:color="auto" w:fill="FFFFFF"/>
        </w:rPr>
        <w:t>Основные задачи</w:t>
      </w:r>
      <w:r w:rsidRPr="00DE1C7C">
        <w:rPr>
          <w:color w:val="333333"/>
          <w:shd w:val="clear" w:color="auto" w:fill="FFFFFF"/>
        </w:rPr>
        <w:t xml:space="preserve"> психотерапии — уменьшение клинических проявлений заболевания, улучшение качества жизни и повышение физического и эмоционального участия в ежедневной жизни. В лечении данной категории больных успешно используют рациональную и личностно ориентированную психотерапию, направленную на разъяснение причины болезни и выработку правильного отношения к ней. Создаваемые в настоящее время образовательные программы для больных с заболеваниями органов дыхания и обучение больных с точки зрения доказательной медицины относятся к вмешательствам с уровнем доказательности А. При активном участии пациентов в процессе лечения можно добиться урежения и даже полного исчезновения приступов удушья. Наиболее простой метод психотерапии — обучение больных приемам мышечного расслабления или аутотренинга. Рекомендуется применять элементы техник гипнотического внушения и суггестии (внушения наяву), групповой психотерапии. Многие пациенты хорошо знают, что слишком частое и глубокое дыхание (гипервентиляция) способно вызвать приступ удушья. Для больных с хроническими заболеваниями легких с синдромом бронхообструкции разработано </w:t>
      </w:r>
      <w:r w:rsidRPr="00DE1C7C">
        <w:rPr>
          <w:color w:val="333333"/>
          <w:sz w:val="27"/>
          <w:szCs w:val="27"/>
        </w:rPr>
        <w:t>большое количество гиповентиляционных упражнений в сочетании с аутогенной тренировкой, с помощью которых можно ликвидировать легкие и средней тяжести приступы удушья или навязчивого сухого кашля (табл. 4.2).</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Таблица 4.2. </w:t>
      </w:r>
      <w:r w:rsidRPr="00DE1C7C">
        <w:rPr>
          <w:rFonts w:ascii="Times New Roman" w:eastAsia="Times New Roman" w:hAnsi="Times New Roman" w:cs="Times New Roman"/>
          <w:color w:val="333333"/>
          <w:sz w:val="27"/>
          <w:szCs w:val="27"/>
        </w:rPr>
        <w:t>Приемы респираторной терапии (по А.Н. Кокосову)</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694"/>
      </w:tblGrid>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Абдоминальное дыхание</w:t>
            </w:r>
            <w:r w:rsidRPr="00DE1C7C">
              <w:rPr>
                <w:rFonts w:ascii="Times New Roman" w:eastAsia="Times New Roman" w:hAnsi="Times New Roman" w:cs="Times New Roman"/>
                <w:color w:val="333333"/>
                <w:sz w:val="27"/>
                <w:szCs w:val="27"/>
              </w:rPr>
              <w:t>: активный выдох — втягивание передней брюшной стенки; активный вдох — выпячивание</w:t>
            </w:r>
          </w:p>
        </w:tc>
      </w:tr>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Абдоминальное дыхание с пассивным вдохом</w:t>
            </w:r>
            <w:r w:rsidRPr="00DE1C7C">
              <w:rPr>
                <w:rFonts w:ascii="Times New Roman" w:eastAsia="Times New Roman" w:hAnsi="Times New Roman" w:cs="Times New Roman"/>
                <w:color w:val="333333"/>
                <w:sz w:val="27"/>
                <w:szCs w:val="27"/>
              </w:rPr>
              <w:t>: активный выдох — втягивание передней брюшной стенки; пассивный вдох — расслабление брюшного пресса</w:t>
            </w:r>
          </w:p>
        </w:tc>
      </w:tr>
      <w:tr w:rsidR="00913224" w:rsidRPr="00DE1C7C" w:rsidTr="00913224">
        <w:tc>
          <w:tcPr>
            <w:tcW w:w="0" w:type="auto"/>
            <w:tcBorders>
              <w:bottom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Дыхание с задержкой после выдоха</w:t>
            </w:r>
            <w:r w:rsidRPr="00DE1C7C">
              <w:rPr>
                <w:rFonts w:ascii="Times New Roman" w:eastAsia="Times New Roman" w:hAnsi="Times New Roman" w:cs="Times New Roman"/>
                <w:color w:val="333333"/>
                <w:sz w:val="27"/>
                <w:szCs w:val="27"/>
              </w:rPr>
              <w:t>: после выдоха следует компенсаторная пауза на 3–7 с по счету. В это время необходимо расслабить все мышечные группы</w:t>
            </w:r>
          </w:p>
        </w:tc>
      </w:tr>
      <w:tr w:rsidR="00913224" w:rsidRPr="00DE1C7C" w:rsidTr="00913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Гиповентиляционное дыхание</w:t>
            </w:r>
            <w:r w:rsidRPr="00DE1C7C">
              <w:rPr>
                <w:rFonts w:ascii="Times New Roman" w:eastAsia="Times New Roman" w:hAnsi="Times New Roman" w:cs="Times New Roman"/>
                <w:color w:val="333333"/>
                <w:sz w:val="27"/>
                <w:szCs w:val="27"/>
              </w:rPr>
              <w:t>: необходимо максимально расслабиться и дышать как можно более поверхностно, с чувством легкой нехватки воздуха</w:t>
            </w:r>
          </w:p>
        </w:tc>
      </w:tr>
      <w:tr w:rsidR="00913224" w:rsidRPr="00DE1C7C" w:rsidTr="00913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Дополнительный выдох после задержки дыхания</w:t>
            </w:r>
            <w:r w:rsidRPr="00DE1C7C">
              <w:rPr>
                <w:rFonts w:ascii="Times New Roman" w:eastAsia="Times New Roman" w:hAnsi="Times New Roman" w:cs="Times New Roman"/>
                <w:color w:val="333333"/>
                <w:sz w:val="27"/>
                <w:szCs w:val="27"/>
              </w:rPr>
              <w:t>: после выдоха на 3–7 с делается пауза, затем следует дополнительный активный выдох в результате втягивания живота</w:t>
            </w:r>
          </w:p>
        </w:tc>
      </w:tr>
      <w:tr w:rsidR="00913224" w:rsidRPr="00DE1C7C" w:rsidTr="00913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Частичное дыхание</w:t>
            </w:r>
            <w:r w:rsidRPr="00DE1C7C">
              <w:rPr>
                <w:rFonts w:ascii="Times New Roman" w:eastAsia="Times New Roman" w:hAnsi="Times New Roman" w:cs="Times New Roman"/>
                <w:color w:val="333333"/>
                <w:sz w:val="27"/>
                <w:szCs w:val="27"/>
              </w:rPr>
              <w:t>: рекомендуется мысленно ограничить глубину вдоха. Вначале дыхание учащают, затем урежают. Следует стремиться дышать бесшумно</w:t>
            </w:r>
          </w:p>
        </w:tc>
      </w:tr>
    </w:tbl>
    <w:p w:rsidR="00913224" w:rsidRPr="00DE1C7C" w:rsidRDefault="00913224" w:rsidP="00913224">
      <w:pPr>
        <w:pStyle w:val="txt"/>
        <w:shd w:val="clear" w:color="auto" w:fill="FFFFFF"/>
        <w:spacing w:before="240" w:beforeAutospacing="0" w:after="0" w:afterAutospacing="0" w:line="288" w:lineRule="atLeast"/>
        <w:textAlignment w:val="baseline"/>
        <w:rPr>
          <w:color w:val="333333"/>
          <w:sz w:val="27"/>
          <w:szCs w:val="27"/>
        </w:rPr>
      </w:pPr>
      <w:r w:rsidRPr="00DE1C7C">
        <w:rPr>
          <w:color w:val="333333"/>
          <w:sz w:val="27"/>
          <w:szCs w:val="27"/>
        </w:rPr>
        <w:t xml:space="preserve">На стационарном этапе восстановительного лечения в терапевтическое воздействие включаются элементы психокоррекции. Наиболее эффективно психотерапевтическое лечение на амбулаторном этапе реабилитации на фоне </w:t>
      </w:r>
      <w:r w:rsidRPr="00DE1C7C">
        <w:rPr>
          <w:color w:val="333333"/>
          <w:sz w:val="27"/>
          <w:szCs w:val="27"/>
        </w:rPr>
        <w:lastRenderedPageBreak/>
        <w:t>хорошо подобранной медикаментозной терапии. Групповая и индивидуальная психотерапия показаны на санаторно-курортном и амбулаторно-поликлиническом этапе реабилитации. Аутогенная терапия имеет преимущества на амбулаторном этапе восстановительного лечения.</w:t>
      </w:r>
    </w:p>
    <w:p w:rsidR="00913224" w:rsidRPr="00DE1C7C" w:rsidRDefault="000D7D4D" w:rsidP="00913224">
      <w:pPr>
        <w:shd w:val="clear" w:color="auto" w:fill="FFFFFF"/>
        <w:textAlignment w:val="baseline"/>
        <w:rPr>
          <w:rFonts w:ascii="Times New Roman" w:hAnsi="Times New Roman" w:cs="Times New Roman"/>
          <w:color w:val="333333"/>
          <w:sz w:val="27"/>
          <w:szCs w:val="27"/>
        </w:rPr>
      </w:pPr>
      <w:hyperlink r:id="rId184" w:history="1">
        <w:r w:rsidR="00913224" w:rsidRPr="00DE1C7C">
          <w:rPr>
            <w:rStyle w:val="a3"/>
            <w:rFonts w:ascii="Times New Roman" w:hAnsi="Times New Roman" w:cs="Times New Roman"/>
            <w:sz w:val="2"/>
            <w:szCs w:val="2"/>
            <w:u w:val="none"/>
            <w:bdr w:val="none" w:sz="0" w:space="0" w:color="auto" w:frame="1"/>
          </w:rPr>
          <w:t>Поставить закладку</w:t>
        </w:r>
      </w:hyperlink>
    </w:p>
    <w:p w:rsidR="00913224" w:rsidRPr="00DE1C7C" w:rsidRDefault="00913224" w:rsidP="00913224">
      <w:pPr>
        <w:pStyle w:val="2"/>
        <w:shd w:val="clear" w:color="auto" w:fill="FFFFFF"/>
        <w:spacing w:before="240" w:after="240"/>
        <w:textAlignment w:val="baseline"/>
        <w:rPr>
          <w:rFonts w:ascii="Times New Roman" w:hAnsi="Times New Roman" w:cs="Times New Roman"/>
          <w:color w:val="333333"/>
          <w:sz w:val="36"/>
          <w:szCs w:val="36"/>
        </w:rPr>
      </w:pPr>
      <w:r w:rsidRPr="00DE1C7C">
        <w:rPr>
          <w:rFonts w:ascii="Times New Roman" w:hAnsi="Times New Roman" w:cs="Times New Roman"/>
          <w:color w:val="333333"/>
        </w:rPr>
        <w:t>4.4. Физические тренировки в реабилитации больных с заболеваниями органов дыхания</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Физические тренировки являются важным компонентом медицинской реабилитации больных с поражением респираторной системы. Для полноценной реабилитации больных необходим тренирующий эффект физических нагрузок, достичь которого позволяют нагрузки циклического характера, дающие 60–75% аэробной производительности.</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В настоящее время рассматривается положение о двух типах и двух механизмах адаптации дыхания у человека в процессе выполнения физических упражнений (тренировки).</w:t>
      </w:r>
    </w:p>
    <w:p w:rsidR="00913224" w:rsidRPr="00DE1C7C" w:rsidRDefault="00913224" w:rsidP="009B7378">
      <w:pPr>
        <w:numPr>
          <w:ilvl w:val="0"/>
          <w:numId w:val="2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Биомеханический тип адаптации дыхания адекватен форме и характеру выполняемого упражнения, при котором фазы дыхания (вдох и выдох) входят в структуру координированного двигательного акта, обеспечивая его эффективность. Этот тип адаптации встречается при движениях циклического и ациклического характера.</w:t>
      </w:r>
    </w:p>
    <w:p w:rsidR="00913224" w:rsidRPr="00DE1C7C" w:rsidRDefault="00913224" w:rsidP="009B7378">
      <w:pPr>
        <w:numPr>
          <w:ilvl w:val="0"/>
          <w:numId w:val="2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Гомеостатический тип адаптации дыхания адекватен изменению химизма внутренней среды. Ведущим механизмом адаптации в этих случаях является субкортикальная регуляция на интероцептивных сдвигах гомеостаза организма. Этот тип дыхания имеет место преимущественно при упражнениях циклического характера большой интенсивности и продолжительности (табл. 4.3).</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i/>
          <w:iCs/>
          <w:color w:val="333333"/>
          <w:sz w:val="27"/>
          <w:szCs w:val="27"/>
          <w:bdr w:val="none" w:sz="0" w:space="0" w:color="auto" w:frame="1"/>
        </w:rPr>
        <w:t>Показания</w:t>
      </w:r>
      <w:r w:rsidRPr="00DE1C7C">
        <w:rPr>
          <w:color w:val="333333"/>
          <w:sz w:val="27"/>
          <w:szCs w:val="27"/>
        </w:rPr>
        <w:t> — подострый период заболевания, период выздоровления после пневмонии, плеврита, бронхита, тренировочный период при бронхиальной астме.</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Противопоказания</w:t>
      </w:r>
      <w:r w:rsidRPr="00DE1C7C">
        <w:rPr>
          <w:rFonts w:ascii="Times New Roman" w:eastAsia="Times New Roman" w:hAnsi="Times New Roman" w:cs="Times New Roman"/>
          <w:color w:val="333333"/>
          <w:sz w:val="27"/>
          <w:szCs w:val="27"/>
        </w:rPr>
        <w:t> — острый период заболеваний бронхолегочной системы, обострение хронических неспецифических заболеваний легких, легочно-сердечная недостаточность II–III степени, легочное сердце с симптомами декомпенсации.</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Таблица 4.3.</w:t>
      </w:r>
      <w:r w:rsidRPr="00DE1C7C">
        <w:rPr>
          <w:rFonts w:ascii="Times New Roman" w:eastAsia="Times New Roman" w:hAnsi="Times New Roman" w:cs="Times New Roman"/>
          <w:color w:val="333333"/>
          <w:sz w:val="27"/>
          <w:szCs w:val="27"/>
        </w:rPr>
        <w:t> Типы адаптации дыхания у человека к физической нагрузке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350"/>
        <w:gridCol w:w="3434"/>
        <w:gridCol w:w="2581"/>
      </w:tblGrid>
      <w:tr w:rsidR="00913224" w:rsidRPr="00DE1C7C" w:rsidTr="00913224">
        <w:tc>
          <w:tcPr>
            <w:tcW w:w="0" w:type="auto"/>
            <w:vMerge w:val="restart"/>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p>
        </w:tc>
        <w:tc>
          <w:tcPr>
            <w:tcW w:w="0" w:type="auto"/>
            <w:gridSpan w:val="2"/>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Тип адаптации</w:t>
            </w:r>
          </w:p>
        </w:tc>
      </w:tr>
      <w:tr w:rsidR="00913224" w:rsidRPr="00DE1C7C" w:rsidTr="00913224">
        <w:tc>
          <w:tcPr>
            <w:tcW w:w="0" w:type="auto"/>
            <w:vMerge/>
            <w:shd w:val="clear" w:color="auto" w:fill="FFFFFF"/>
            <w:vAlign w:val="center"/>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Биомеханический</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Гомеостатический</w:t>
            </w:r>
          </w:p>
        </w:tc>
      </w:tr>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Определяющие факторы</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Форма и характер движения</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Мощность и сумма мышечной работы</w:t>
            </w:r>
          </w:p>
        </w:tc>
      </w:tr>
      <w:tr w:rsidR="00913224" w:rsidRPr="00DE1C7C" w:rsidTr="00913224">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Конечный результат</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Динамический стереотип дыхания в движении</w:t>
            </w:r>
          </w:p>
        </w:tc>
        <w:tc>
          <w:tcPr>
            <w:tcW w:w="0" w:type="auto"/>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Обеспечение или восстановление</w:t>
            </w:r>
          </w:p>
        </w:tc>
      </w:tr>
      <w:tr w:rsidR="00913224" w:rsidRPr="00DE1C7C" w:rsidTr="00913224">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b/>
                <w:bCs/>
                <w:color w:val="333333"/>
                <w:sz w:val="27"/>
                <w:szCs w:val="27"/>
                <w:bdr w:val="none" w:sz="0" w:space="0" w:color="auto" w:frame="1"/>
              </w:rPr>
            </w:pPr>
            <w:r w:rsidRPr="00DE1C7C">
              <w:rPr>
                <w:rFonts w:ascii="Times New Roman" w:eastAsia="Times New Roman" w:hAnsi="Times New Roman" w:cs="Times New Roman"/>
                <w:b/>
                <w:bCs/>
                <w:color w:val="333333"/>
                <w:sz w:val="27"/>
                <w:szCs w:val="27"/>
                <w:bdr w:val="none" w:sz="0" w:space="0" w:color="auto" w:frame="1"/>
              </w:rPr>
              <w:t>Основные механизмы адаптации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Кортикальное управление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Субкортикальная регуляция</w:t>
            </w:r>
          </w:p>
        </w:tc>
      </w:tr>
      <w:tr w:rsidR="00913224" w:rsidRPr="00DE1C7C" w:rsidTr="00913224">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b/>
                <w:bCs/>
                <w:color w:val="333333"/>
                <w:sz w:val="27"/>
                <w:szCs w:val="27"/>
                <w:bdr w:val="none" w:sz="0" w:space="0" w:color="auto" w:frame="1"/>
              </w:rPr>
            </w:pPr>
            <w:r w:rsidRPr="00DE1C7C">
              <w:rPr>
                <w:rFonts w:ascii="Times New Roman" w:eastAsia="Times New Roman" w:hAnsi="Times New Roman" w:cs="Times New Roman"/>
                <w:b/>
                <w:bCs/>
                <w:color w:val="333333"/>
                <w:sz w:val="27"/>
                <w:szCs w:val="27"/>
                <w:bdr w:val="none" w:sz="0" w:space="0" w:color="auto" w:frame="1"/>
              </w:rPr>
              <w:t xml:space="preserve">Ведущая афферентация </w:t>
            </w:r>
            <w:r w:rsidRPr="00DE1C7C">
              <w:rPr>
                <w:rFonts w:ascii="Times New Roman" w:eastAsia="Times New Roman" w:hAnsi="Times New Roman" w:cs="Times New Roman"/>
                <w:b/>
                <w:bCs/>
                <w:color w:val="333333"/>
                <w:sz w:val="27"/>
                <w:szCs w:val="27"/>
                <w:bdr w:val="none" w:sz="0" w:space="0" w:color="auto" w:frame="1"/>
              </w:rPr>
              <w:lastRenderedPageBreak/>
              <w:t>(обратная связь)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Проприоцептивная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Интероцептивная</w:t>
            </w:r>
          </w:p>
        </w:tc>
      </w:tr>
      <w:tr w:rsidR="00913224" w:rsidRPr="00DE1C7C" w:rsidTr="00913224">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b/>
                <w:bCs/>
                <w:color w:val="333333"/>
                <w:sz w:val="27"/>
                <w:szCs w:val="27"/>
                <w:bdr w:val="none" w:sz="0" w:space="0" w:color="auto" w:frame="1"/>
              </w:rPr>
            </w:pPr>
            <w:r w:rsidRPr="00DE1C7C">
              <w:rPr>
                <w:rFonts w:ascii="Times New Roman" w:eastAsia="Times New Roman" w:hAnsi="Times New Roman" w:cs="Times New Roman"/>
                <w:b/>
                <w:bCs/>
                <w:color w:val="333333"/>
                <w:sz w:val="27"/>
                <w:szCs w:val="27"/>
                <w:bdr w:val="none" w:sz="0" w:space="0" w:color="auto" w:frame="1"/>
              </w:rPr>
              <w:lastRenderedPageBreak/>
              <w:t>Примеры физической нагрузки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Плавание, занятия с соп</w:t>
            </w:r>
            <w:r w:rsidRPr="00DE1C7C">
              <w:rPr>
                <w:rFonts w:ascii="Times New Roman" w:eastAsia="Times New Roman" w:hAnsi="Times New Roman" w:cs="Times New Roman"/>
                <w:color w:val="333333"/>
                <w:sz w:val="27"/>
                <w:szCs w:val="27"/>
              </w:rPr>
              <w:softHyphen/>
              <w:t>ротивлением, гантелями. С гимнастическими предметами и на снарядах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13224" w:rsidRPr="00DE1C7C" w:rsidRDefault="00913224" w:rsidP="00913224">
            <w:pPr>
              <w:spacing w:after="0" w:line="240" w:lineRule="auto"/>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Бег на выносливость</w:t>
            </w:r>
          </w:p>
        </w:tc>
      </w:tr>
    </w:tbl>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i/>
          <w:iCs/>
          <w:color w:val="333333"/>
          <w:sz w:val="27"/>
          <w:szCs w:val="27"/>
          <w:bdr w:val="none" w:sz="0" w:space="0" w:color="auto" w:frame="1"/>
        </w:rPr>
        <w:t>При составлении программы физических тренировок</w:t>
      </w:r>
      <w:r w:rsidRPr="00DE1C7C">
        <w:rPr>
          <w:rFonts w:ascii="Times New Roman" w:eastAsia="Times New Roman" w:hAnsi="Times New Roman" w:cs="Times New Roman"/>
          <w:color w:val="333333"/>
          <w:sz w:val="27"/>
          <w:szCs w:val="27"/>
        </w:rPr>
        <w:t> необходимо оценить степень двигательных возможностей пациента на основании определения методом велоэргометрии индивидуальной толерантности к физической нагрузке. Для этого проводят субмаксимальный велоэргометрический тест: начальная нагрузка — 25–50 Вт с ее последующим ступенчатым увеличением на 25–50 Вт, длительность каждой ступени нагрузки и интервалов отдыха между ступенями — 4–5 мин. Если при проведении пробы толерантность к нагрузке ниже 50 Вт, тренировки противопоказаны.</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Степени двигательных возможностей</w:t>
      </w:r>
      <w:r w:rsidRPr="00DE1C7C">
        <w:rPr>
          <w:rFonts w:ascii="Times New Roman" w:eastAsia="Times New Roman" w:hAnsi="Times New Roman" w:cs="Times New Roman"/>
          <w:color w:val="333333"/>
          <w:sz w:val="27"/>
          <w:szCs w:val="27"/>
        </w:rPr>
        <w:t> (Малявин А.Г., Епифанов В.А., Глазкова И.И., 2010.):</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I степень</w:t>
      </w:r>
      <w:r w:rsidRPr="00DE1C7C">
        <w:rPr>
          <w:rFonts w:ascii="Times New Roman" w:eastAsia="Times New Roman" w:hAnsi="Times New Roman" w:cs="Times New Roman"/>
          <w:color w:val="333333"/>
          <w:sz w:val="27"/>
          <w:szCs w:val="27"/>
        </w:rPr>
        <w:t>:</w:t>
      </w:r>
    </w:p>
    <w:p w:rsidR="00913224" w:rsidRPr="00DE1C7C" w:rsidRDefault="00913224" w:rsidP="009B7378">
      <w:pPr>
        <w:numPr>
          <w:ilvl w:val="0"/>
          <w:numId w:val="2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ходьбе в среднем темпе, затрудненное дыхание.</w:t>
      </w:r>
    </w:p>
    <w:p w:rsidR="00913224" w:rsidRPr="00DE1C7C" w:rsidRDefault="00913224" w:rsidP="009B7378">
      <w:pPr>
        <w:numPr>
          <w:ilvl w:val="0"/>
          <w:numId w:val="2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Нарушение функции внешнего дыхания I–III степени.</w:t>
      </w:r>
    </w:p>
    <w:p w:rsidR="00913224" w:rsidRPr="00DE1C7C" w:rsidRDefault="00913224" w:rsidP="009B7378">
      <w:pPr>
        <w:numPr>
          <w:ilvl w:val="0"/>
          <w:numId w:val="2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Эмфизема легких.</w:t>
      </w:r>
    </w:p>
    <w:p w:rsidR="00913224" w:rsidRPr="00DE1C7C" w:rsidRDefault="00913224" w:rsidP="009B7378">
      <w:pPr>
        <w:numPr>
          <w:ilvl w:val="0"/>
          <w:numId w:val="2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Перегрузка правых отделов сердца.</w:t>
      </w:r>
    </w:p>
    <w:p w:rsidR="00913224" w:rsidRPr="00DE1C7C" w:rsidRDefault="00913224" w:rsidP="009B7378">
      <w:pPr>
        <w:numPr>
          <w:ilvl w:val="0"/>
          <w:numId w:val="2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Снижение сократительной способности миокарда.</w:t>
      </w:r>
    </w:p>
    <w:p w:rsidR="00913224" w:rsidRPr="00DE1C7C" w:rsidRDefault="00913224" w:rsidP="009B7378">
      <w:pPr>
        <w:numPr>
          <w:ilvl w:val="0"/>
          <w:numId w:val="2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Пороговая нагрузка при велоэргометрической пробе — 50 Вт.</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II степень</w:t>
      </w:r>
      <w:r w:rsidRPr="00DE1C7C">
        <w:rPr>
          <w:rFonts w:ascii="Times New Roman" w:eastAsia="Times New Roman" w:hAnsi="Times New Roman" w:cs="Times New Roman"/>
          <w:color w:val="333333"/>
          <w:sz w:val="27"/>
          <w:szCs w:val="27"/>
        </w:rPr>
        <w:t>:</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ускорении ходьбы по ровной местности.</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подъеме на лестницу в среднем темпе.</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Снижение функции внешнего дыхания (ФВД) II степени.</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Перегрузка правых отделов сердца.</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Диффузные изменения миокарда.</w:t>
      </w:r>
    </w:p>
    <w:p w:rsidR="00913224" w:rsidRPr="00DE1C7C" w:rsidRDefault="00913224" w:rsidP="009B7378">
      <w:pPr>
        <w:numPr>
          <w:ilvl w:val="0"/>
          <w:numId w:val="2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Пороговая нагрузка при велоэргометрической пробе у мужчин — 50–100 Вт, у женщин — 51–85 Вт.</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III степень</w:t>
      </w:r>
      <w:r w:rsidRPr="00DE1C7C">
        <w:rPr>
          <w:rFonts w:ascii="Times New Roman" w:eastAsia="Times New Roman" w:hAnsi="Times New Roman" w:cs="Times New Roman"/>
          <w:color w:val="333333"/>
          <w:sz w:val="27"/>
          <w:szCs w:val="27"/>
        </w:rPr>
        <w:t>:</w:t>
      </w:r>
    </w:p>
    <w:p w:rsidR="00913224" w:rsidRPr="00DE1C7C" w:rsidRDefault="00913224" w:rsidP="009B7378">
      <w:pPr>
        <w:numPr>
          <w:ilvl w:val="0"/>
          <w:numId w:val="2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подъеме на лестницу в ускоренном темпе.</w:t>
      </w:r>
    </w:p>
    <w:p w:rsidR="00913224" w:rsidRPr="00DE1C7C" w:rsidRDefault="00913224" w:rsidP="009B7378">
      <w:pPr>
        <w:numPr>
          <w:ilvl w:val="0"/>
          <w:numId w:val="2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беге трусцой.</w:t>
      </w:r>
    </w:p>
    <w:p w:rsidR="00913224" w:rsidRPr="00DE1C7C" w:rsidRDefault="00913224" w:rsidP="009B7378">
      <w:pPr>
        <w:numPr>
          <w:ilvl w:val="0"/>
          <w:numId w:val="2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Снижение ФВД I степени.</w:t>
      </w:r>
    </w:p>
    <w:p w:rsidR="00913224" w:rsidRPr="00DE1C7C" w:rsidRDefault="00913224" w:rsidP="009B7378">
      <w:pPr>
        <w:numPr>
          <w:ilvl w:val="0"/>
          <w:numId w:val="2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Перегрузка правых отделов сердца и эмфизема выражены слабо.</w:t>
      </w:r>
    </w:p>
    <w:p w:rsidR="00913224" w:rsidRPr="00DE1C7C" w:rsidRDefault="00913224" w:rsidP="009B7378">
      <w:pPr>
        <w:numPr>
          <w:ilvl w:val="0"/>
          <w:numId w:val="2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Пороговая нагрузка при велоэргометрической пробе у мужчин — 101–150 Вт, у женщин — 86–125 Вт.</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IV степень</w:t>
      </w:r>
      <w:r w:rsidRPr="00DE1C7C">
        <w:rPr>
          <w:rFonts w:ascii="Times New Roman" w:eastAsia="Times New Roman" w:hAnsi="Times New Roman" w:cs="Times New Roman"/>
          <w:color w:val="333333"/>
          <w:sz w:val="27"/>
          <w:szCs w:val="27"/>
        </w:rPr>
        <w:t>:</w:t>
      </w:r>
    </w:p>
    <w:p w:rsidR="00913224" w:rsidRPr="00DE1C7C" w:rsidRDefault="00913224" w:rsidP="009B7378">
      <w:pPr>
        <w:numPr>
          <w:ilvl w:val="0"/>
          <w:numId w:val="20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Одышка при подъеме на лестницу в быстром темпе, медленном беге.</w:t>
      </w:r>
    </w:p>
    <w:p w:rsidR="00913224" w:rsidRPr="00DE1C7C" w:rsidRDefault="00913224" w:rsidP="009B7378">
      <w:pPr>
        <w:numPr>
          <w:ilvl w:val="0"/>
          <w:numId w:val="20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Пороговая нагрузка при велоэргометрической пробе у мужчин — 150 Вт и выше, у женщин — 125 Вт и выше.</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Методы проведения физической тренировки.</w:t>
      </w:r>
    </w:p>
    <w:p w:rsidR="00913224" w:rsidRPr="00DE1C7C" w:rsidRDefault="00913224" w:rsidP="009B7378">
      <w:pPr>
        <w:numPr>
          <w:ilvl w:val="0"/>
          <w:numId w:val="20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Велотренировки</w:t>
      </w:r>
      <w:r w:rsidRPr="00DE1C7C">
        <w:rPr>
          <w:rFonts w:ascii="Times New Roman" w:eastAsia="Times New Roman" w:hAnsi="Times New Roman" w:cs="Times New Roman"/>
          <w:color w:val="333333"/>
          <w:sz w:val="27"/>
          <w:szCs w:val="27"/>
        </w:rPr>
        <w:t> проводятся в положении пациента сидя.</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Темп педалирования — 40–60 об./мин.</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Вводная часть тренировки — 25–40% пороговой мощности, 3–5 мин.</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3. Основная часть тренировки — интервальные нагрузки — 20 мин, 4–5 на уровне 75% пороговой мощности; 2–3 мин — на 50–75% от предыдущей и т.д.</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4. Заключительная часть тренировки — 25–40% пороговой мощности, 5–6 мин.</w:t>
      </w:r>
    </w:p>
    <w:p w:rsidR="00913224" w:rsidRPr="00DE1C7C" w:rsidRDefault="00913224" w:rsidP="009B7378">
      <w:pPr>
        <w:numPr>
          <w:ilvl w:val="0"/>
          <w:numId w:val="20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Беговая тренировка</w:t>
      </w:r>
      <w:r w:rsidRPr="00DE1C7C">
        <w:rPr>
          <w:rFonts w:ascii="Times New Roman" w:eastAsia="Times New Roman" w:hAnsi="Times New Roman" w:cs="Times New Roman"/>
          <w:color w:val="333333"/>
          <w:sz w:val="27"/>
          <w:szCs w:val="27"/>
        </w:rPr>
        <w:t>:</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Интервальные нагрузки — 4 мин со скоростью 7–8 км/ч, затем ускорение на 10–15 с до 10 км/ч.</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Продолжительность бега — по 30 мин 3 раза в неделю или по 20 мин 4 раза в неделю.</w:t>
      </w:r>
    </w:p>
    <w:p w:rsidR="00913224" w:rsidRPr="00DE1C7C" w:rsidRDefault="00913224" w:rsidP="009B7378">
      <w:pPr>
        <w:numPr>
          <w:ilvl w:val="0"/>
          <w:numId w:val="20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Ходьба по лестнице</w:t>
      </w:r>
      <w:r w:rsidRPr="00DE1C7C">
        <w:rPr>
          <w:rFonts w:ascii="Times New Roman" w:eastAsia="Times New Roman" w:hAnsi="Times New Roman" w:cs="Times New Roman"/>
          <w:color w:val="333333"/>
          <w:sz w:val="27"/>
          <w:szCs w:val="27"/>
        </w:rPr>
        <w:t>:</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1. Двигательные возможности II степени — темп подъема — 16–20 ступеней в минуту, темп спуска — 50–60 ступеней в минуту.</w:t>
      </w:r>
    </w:p>
    <w:p w:rsidR="00913224" w:rsidRPr="00DE1C7C" w:rsidRDefault="00913224" w:rsidP="00913224">
      <w:pPr>
        <w:pStyle w:val="txt"/>
        <w:shd w:val="clear" w:color="auto" w:fill="FFFFFF"/>
        <w:spacing w:before="240" w:beforeAutospacing="0" w:after="0" w:afterAutospacing="0" w:line="288" w:lineRule="atLeast"/>
        <w:textAlignment w:val="baseline"/>
        <w:rPr>
          <w:color w:val="333333"/>
          <w:sz w:val="27"/>
          <w:szCs w:val="27"/>
        </w:rPr>
      </w:pPr>
      <w:r w:rsidRPr="00DE1C7C">
        <w:rPr>
          <w:color w:val="333333"/>
          <w:sz w:val="27"/>
          <w:szCs w:val="27"/>
        </w:rPr>
        <w:t>2. Двигательные возможности III степени — 30–35 ступеней в минуту — подъем, 80–90 ступеней в минуту — спуск.</w:t>
      </w:r>
    </w:p>
    <w:p w:rsidR="00913224" w:rsidRPr="00DE1C7C" w:rsidRDefault="000D7D4D" w:rsidP="00913224">
      <w:pPr>
        <w:shd w:val="clear" w:color="auto" w:fill="FFFFFF"/>
        <w:textAlignment w:val="baseline"/>
        <w:rPr>
          <w:rFonts w:ascii="Times New Roman" w:hAnsi="Times New Roman" w:cs="Times New Roman"/>
          <w:color w:val="333333"/>
          <w:sz w:val="27"/>
          <w:szCs w:val="27"/>
        </w:rPr>
      </w:pPr>
      <w:hyperlink r:id="rId185" w:history="1">
        <w:r w:rsidR="00913224" w:rsidRPr="00DE1C7C">
          <w:rPr>
            <w:rStyle w:val="a3"/>
            <w:rFonts w:ascii="Times New Roman" w:hAnsi="Times New Roman" w:cs="Times New Roman"/>
            <w:sz w:val="2"/>
            <w:szCs w:val="2"/>
            <w:u w:val="none"/>
            <w:bdr w:val="none" w:sz="0" w:space="0" w:color="auto" w:frame="1"/>
          </w:rPr>
          <w:t>Поставить закладку</w:t>
        </w:r>
      </w:hyperlink>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3. Двигательные возможности IV степени — 50–60 ступеней в минуту — подъем, 110–120 ступеней в минуту — спуск.</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4. Продолжительность тренировки — до 30 мин.</w:t>
      </w:r>
    </w:p>
    <w:p w:rsidR="00913224" w:rsidRPr="00DE1C7C" w:rsidRDefault="00913224" w:rsidP="009B7378">
      <w:pPr>
        <w:numPr>
          <w:ilvl w:val="0"/>
          <w:numId w:val="210"/>
        </w:numPr>
        <w:shd w:val="clear" w:color="auto" w:fill="FFFFFF"/>
        <w:spacing w:after="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b/>
          <w:bCs/>
          <w:color w:val="333333"/>
          <w:sz w:val="27"/>
          <w:szCs w:val="27"/>
          <w:bdr w:val="none" w:sz="0" w:space="0" w:color="auto" w:frame="1"/>
        </w:rPr>
        <w:t>Терренкур и дозированная ходьба</w:t>
      </w:r>
      <w:r w:rsidRPr="00DE1C7C">
        <w:rPr>
          <w:rFonts w:ascii="Times New Roman" w:hAnsi="Times New Roman" w:cs="Times New Roman"/>
          <w:color w:val="333333"/>
          <w:sz w:val="27"/>
          <w:szCs w:val="27"/>
        </w:rPr>
        <w:t> проводятся с углами подъема 4–12°. Темп ходьбы — в диапазоне от 80 до 120 шагов в минуту в зависимости от степени двигательных возможностей.</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1. Маршрут № 1 — 2000–2500 м.</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2. Маршрут № 2 — 2500–3000 м.</w:t>
      </w:r>
    </w:p>
    <w:p w:rsidR="00913224" w:rsidRPr="00DE1C7C" w:rsidRDefault="00913224" w:rsidP="00913224">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3. Маршрут № 3–4 — 3500–4000 м.</w:t>
      </w:r>
    </w:p>
    <w:p w:rsidR="00913224" w:rsidRPr="00DE1C7C" w:rsidRDefault="00913224" w:rsidP="0091322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noProof/>
          <w:color w:val="333333"/>
          <w:sz w:val="27"/>
          <w:szCs w:val="27"/>
          <w:bdr w:val="none" w:sz="0" w:space="0" w:color="auto" w:frame="1"/>
        </w:rPr>
        <w:lastRenderedPageBreak/>
        <w:drawing>
          <wp:inline distT="0" distB="0" distL="0" distR="0">
            <wp:extent cx="209550" cy="381000"/>
            <wp:effectExtent l="19050" t="0" r="0" b="0"/>
            <wp:docPr id="30" name="Рисунок 67" descr="https://www.studentlibrary.ru/cgi-bin/mb4x?usr_data=gd-image(doc,ISBN9785970471852-0005,img8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studentlibrary.ru/cgi-bin/mb4x?usr_data=gd-image(doc,ISBN9785970471852-0005,img87.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DE1C7C">
        <w:rPr>
          <w:rFonts w:ascii="Times New Roman" w:eastAsia="Times New Roman" w:hAnsi="Times New Roman" w:cs="Times New Roman"/>
          <w:b/>
          <w:bCs/>
          <w:color w:val="333333"/>
          <w:sz w:val="27"/>
          <w:szCs w:val="27"/>
          <w:bdr w:val="none" w:sz="0" w:space="0" w:color="auto" w:frame="1"/>
        </w:rPr>
        <w:t>Внимание! </w:t>
      </w:r>
      <w:r w:rsidRPr="00DE1C7C">
        <w:rPr>
          <w:rFonts w:ascii="Times New Roman" w:eastAsia="Times New Roman" w:hAnsi="Times New Roman" w:cs="Times New Roman"/>
          <w:color w:val="333333"/>
          <w:sz w:val="27"/>
          <w:szCs w:val="27"/>
        </w:rPr>
        <w:t>Терренкур, велотренировки, беговые тренировки не применяются при I степени двигательных возможностей.</w:t>
      </w:r>
    </w:p>
    <w:p w:rsidR="00913224" w:rsidRPr="00DE1C7C" w:rsidRDefault="00913224" w:rsidP="009B7378">
      <w:pPr>
        <w:numPr>
          <w:ilvl w:val="0"/>
          <w:numId w:val="21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Метод круговой тренировки</w:t>
      </w:r>
      <w:r w:rsidRPr="00DE1C7C">
        <w:rPr>
          <w:rFonts w:ascii="Times New Roman" w:eastAsia="Times New Roman" w:hAnsi="Times New Roman" w:cs="Times New Roman"/>
          <w:color w:val="333333"/>
          <w:sz w:val="27"/>
          <w:szCs w:val="27"/>
        </w:rPr>
        <w:t> показан для больных с необструктивными заболеваниями легких. Подобранные упражнения обеспечивают последовательное воздействие на все основные мышечные группы. В тренировочное занятие входит 8 упражнений, повторяемых многократно, циклически (перекрестное движение рук, отжимание от гимнастической скамейки, приседания, прогибание туловища назад, сидя на гимнастической скамейке, одновременное поднимание обеих ног из положения лежа на спине, подъем и спуск на гимнастическую скамейку, поочередное поднимание прямых ног из положения лежа на животе, бег на месте). Продолжительность занятия — 25–30 мин. Количество повторов (кругов) зависит от степени двигательных возможностей (рис. 4.9).</w:t>
      </w:r>
    </w:p>
    <w:p w:rsidR="00913224" w:rsidRPr="00DE1C7C" w:rsidRDefault="00913224" w:rsidP="0091322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hAnsi="Times New Roman" w:cs="Times New Roman"/>
          <w:noProof/>
        </w:rPr>
        <w:drawing>
          <wp:inline distT="0" distB="0" distL="0" distR="0">
            <wp:extent cx="2809875" cy="3705225"/>
            <wp:effectExtent l="19050" t="0" r="9525" b="0"/>
            <wp:docPr id="38" name="Рисунок 69" descr="https://www.studentlibrary.ru/cgi-bin/mb4x?usr_data=gd-image(doc,ISBN9785970471852-0005,img8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studentlibrary.ru/cgi-bin/mb4x?usr_data=gd-image(doc,ISBN9785970471852-0005,img88.png,-1,,00000000,)&amp;hide_Cookie=yes"/>
                    <pic:cNvPicPr>
                      <a:picLocks noChangeAspect="1" noChangeArrowheads="1"/>
                    </pic:cNvPicPr>
                  </pic:nvPicPr>
                  <pic:blipFill>
                    <a:blip r:embed="rId186"/>
                    <a:srcRect/>
                    <a:stretch>
                      <a:fillRect/>
                    </a:stretch>
                  </pic:blipFill>
                  <pic:spPr bwMode="auto">
                    <a:xfrm>
                      <a:off x="0" y="0"/>
                      <a:ext cx="2809875" cy="3705225"/>
                    </a:xfrm>
                    <a:prstGeom prst="rect">
                      <a:avLst/>
                    </a:prstGeom>
                    <a:noFill/>
                    <a:ln w="9525">
                      <a:noFill/>
                      <a:miter lim="800000"/>
                      <a:headEnd/>
                      <a:tailEnd/>
                    </a:ln>
                  </pic:spPr>
                </pic:pic>
              </a:graphicData>
            </a:graphic>
          </wp:inline>
        </w:drawing>
      </w:r>
    </w:p>
    <w:p w:rsidR="00CB6D27" w:rsidRPr="00DE1C7C" w:rsidRDefault="00CB6D27" w:rsidP="00CB6D2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Рис. 4.9.</w:t>
      </w:r>
      <w:r w:rsidRPr="00DE1C7C">
        <w:rPr>
          <w:rFonts w:ascii="Times New Roman" w:eastAsia="Times New Roman" w:hAnsi="Times New Roman" w:cs="Times New Roman"/>
          <w:color w:val="333333"/>
          <w:sz w:val="27"/>
          <w:szCs w:val="27"/>
        </w:rPr>
        <w:t> Круговая тренировка (цифрами показан переход от одного упражнения к другому)</w:t>
      </w:r>
    </w:p>
    <w:p w:rsidR="00CB6D27" w:rsidRPr="00DE1C7C" w:rsidRDefault="00CB6D27" w:rsidP="009B7378">
      <w:pPr>
        <w:numPr>
          <w:ilvl w:val="0"/>
          <w:numId w:val="21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Лечебное плавание</w:t>
      </w:r>
      <w:r w:rsidRPr="00DE1C7C">
        <w:rPr>
          <w:rFonts w:ascii="Times New Roman" w:eastAsia="Times New Roman" w:hAnsi="Times New Roman" w:cs="Times New Roman"/>
          <w:b/>
          <w:bCs/>
          <w:i/>
          <w:iCs/>
          <w:color w:val="333333"/>
          <w:sz w:val="27"/>
          <w:szCs w:val="27"/>
          <w:bdr w:val="none" w:sz="0" w:space="0" w:color="auto" w:frame="1"/>
        </w:rPr>
        <w:t>.</w:t>
      </w:r>
      <w:r w:rsidRPr="00DE1C7C">
        <w:rPr>
          <w:rFonts w:ascii="Times New Roman" w:eastAsia="Times New Roman" w:hAnsi="Times New Roman" w:cs="Times New Roman"/>
          <w:color w:val="333333"/>
          <w:sz w:val="27"/>
          <w:szCs w:val="27"/>
        </w:rPr>
        <w:t> Занятия в бассейне (температура воды 26–28 °С) позволяют сочетать проведение физических тренировок с физическими упражнениями и выдохом в воду, создающим положительное давление в конце выдоха.</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Плавание стилем «брасс» интервальным методом с чередованием нагрузки в течение 3 мин и 1–3-минутных периодов активного отдыха с выполнением дыхательных упражнений в воде (с выдохом в воду) и плавание на месте.</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Основной период тренировки состоит из 6–8 периодов нагрузки. В конце каждого из них желателен выход на уровень субмаксимальной ЧСС.</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3. Подготовительный и заключительный периоды — медленное плавание и физические упражнения в воде.</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Принципы составления программ медицинской реабилитации больных с заболеваниями органов дыхания.</w:t>
      </w:r>
    </w:p>
    <w:p w:rsidR="00CB6D27" w:rsidRPr="00DE1C7C" w:rsidRDefault="00CB6D27" w:rsidP="009B7378">
      <w:pPr>
        <w:numPr>
          <w:ilvl w:val="0"/>
          <w:numId w:val="2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Следует руководствоваться определенной последовательностью назначения физических тренировок.</w:t>
      </w:r>
    </w:p>
    <w:p w:rsidR="00CB6D27" w:rsidRPr="00DE1C7C" w:rsidRDefault="00CB6D27" w:rsidP="009B7378">
      <w:pPr>
        <w:numPr>
          <w:ilvl w:val="0"/>
          <w:numId w:val="2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При I степени двигательных возможностей вначале используется одна ЛГ, которая в последующем дополняется циклическими упражнениями (ходьба).</w:t>
      </w:r>
    </w:p>
    <w:p w:rsidR="00CB6D27" w:rsidRPr="00DE1C7C" w:rsidRDefault="00CB6D27" w:rsidP="009B7378">
      <w:pPr>
        <w:numPr>
          <w:ilvl w:val="0"/>
          <w:numId w:val="2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При II степени двигательных возможностей применяются две гимнастические (ЛГ и УГГ) и одна из циклических форм ЛФК (например, велотренировки, терренкур, плавание). При хорошей переносимости нагрузок целесообразно использовать комплексы циклических нагрузок (велотренировки + плавание, терренкур + плавание и др.).</w:t>
      </w:r>
    </w:p>
    <w:p w:rsidR="00CB6D27" w:rsidRPr="00DE1C7C" w:rsidRDefault="00CB6D27" w:rsidP="009B7378">
      <w:pPr>
        <w:numPr>
          <w:ilvl w:val="0"/>
          <w:numId w:val="2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При III и IV степени двигательных возможностей используются постоянно по две формы гимнастических и циклических упражнений.</w:t>
      </w:r>
    </w:p>
    <w:p w:rsidR="00CB6D27" w:rsidRPr="00DE1C7C" w:rsidRDefault="00CB6D27" w:rsidP="00CB6D2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Критерии адекватности физической нагрузки.</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Отсутствие признаков непереносимости физической на</w:t>
      </w:r>
      <w:r w:rsidRPr="00DE1C7C">
        <w:rPr>
          <w:rFonts w:ascii="Times New Roman" w:eastAsia="Times New Roman" w:hAnsi="Times New Roman" w:cs="Times New Roman"/>
          <w:color w:val="333333"/>
          <w:sz w:val="27"/>
          <w:szCs w:val="27"/>
        </w:rPr>
        <w:softHyphen/>
      </w:r>
      <w:r w:rsidRPr="00DE1C7C">
        <w:rPr>
          <w:rFonts w:ascii="Times New Roman" w:eastAsia="Times New Roman" w:hAnsi="Times New Roman" w:cs="Times New Roman"/>
          <w:color w:val="333333"/>
          <w:sz w:val="27"/>
          <w:szCs w:val="27"/>
        </w:rPr>
        <w:softHyphen/>
        <w:t>грузки.</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2. Величина ЧСС не должна превышать подпороговую или соответствовать формуле: 180 — возраст.</w:t>
      </w:r>
    </w:p>
    <w:p w:rsidR="00CB6D27" w:rsidRPr="00DE1C7C" w:rsidRDefault="00CB6D27" w:rsidP="00CB6D27">
      <w:pPr>
        <w:pStyle w:val="txt"/>
        <w:shd w:val="clear" w:color="auto" w:fill="FFFFFF"/>
        <w:spacing w:before="240" w:beforeAutospacing="0" w:after="0" w:afterAutospacing="0" w:line="288" w:lineRule="atLeast"/>
        <w:textAlignment w:val="baseline"/>
        <w:rPr>
          <w:color w:val="333333"/>
          <w:sz w:val="27"/>
          <w:szCs w:val="27"/>
        </w:rPr>
      </w:pPr>
      <w:r w:rsidRPr="00DE1C7C">
        <w:rPr>
          <w:color w:val="333333"/>
          <w:sz w:val="27"/>
          <w:szCs w:val="27"/>
        </w:rPr>
        <w:t>3. Период восстановления не должен превышать 5–7 мин.</w:t>
      </w:r>
    </w:p>
    <w:p w:rsidR="00CB6D27" w:rsidRPr="00DE1C7C" w:rsidRDefault="000D7D4D" w:rsidP="00CB6D27">
      <w:pPr>
        <w:shd w:val="clear" w:color="auto" w:fill="FFFFFF"/>
        <w:textAlignment w:val="baseline"/>
        <w:rPr>
          <w:rFonts w:ascii="Times New Roman" w:hAnsi="Times New Roman" w:cs="Times New Roman"/>
          <w:color w:val="333333"/>
          <w:sz w:val="27"/>
          <w:szCs w:val="27"/>
        </w:rPr>
      </w:pPr>
      <w:hyperlink r:id="rId187" w:history="1">
        <w:r w:rsidR="00CB6D27" w:rsidRPr="00DE1C7C">
          <w:rPr>
            <w:rStyle w:val="a3"/>
            <w:rFonts w:ascii="Times New Roman" w:hAnsi="Times New Roman" w:cs="Times New Roman"/>
            <w:sz w:val="2"/>
            <w:szCs w:val="2"/>
            <w:u w:val="none"/>
            <w:bdr w:val="none" w:sz="0" w:space="0" w:color="auto" w:frame="1"/>
          </w:rPr>
          <w:t>Поставить закладку</w:t>
        </w:r>
      </w:hyperlink>
    </w:p>
    <w:p w:rsidR="00CB6D27" w:rsidRPr="00DE1C7C" w:rsidRDefault="00CB6D27" w:rsidP="00CB6D27">
      <w:pPr>
        <w:pStyle w:val="2"/>
        <w:shd w:val="clear" w:color="auto" w:fill="FFFFFF"/>
        <w:spacing w:before="240" w:after="240"/>
        <w:textAlignment w:val="baseline"/>
        <w:rPr>
          <w:rFonts w:ascii="Times New Roman" w:hAnsi="Times New Roman" w:cs="Times New Roman"/>
          <w:color w:val="333333"/>
          <w:sz w:val="36"/>
          <w:szCs w:val="36"/>
        </w:rPr>
      </w:pPr>
      <w:r w:rsidRPr="00DE1C7C">
        <w:rPr>
          <w:rFonts w:ascii="Times New Roman" w:hAnsi="Times New Roman" w:cs="Times New Roman"/>
          <w:color w:val="333333"/>
        </w:rPr>
        <w:t>4.5. Медицинская реабилитация больных с заболеваниями органов дыхания</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В соответствии с Порядком оказания медицинской помощи больным по профилю «пульмонология», утвержденным приказом МЗ РФ от 15.11.2012 г. № 916н, больные с пульмонологическими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CB6D27" w:rsidRPr="00DE1C7C" w:rsidRDefault="00CB6D27" w:rsidP="00CB6D27">
      <w:pPr>
        <w:pStyle w:val="txt"/>
        <w:shd w:val="clear" w:color="auto" w:fill="FFFFFF"/>
        <w:spacing w:before="0" w:beforeAutospacing="0" w:after="0" w:afterAutospacing="0" w:line="288" w:lineRule="atLeast"/>
        <w:textAlignment w:val="baseline"/>
        <w:rPr>
          <w:color w:val="333333"/>
          <w:sz w:val="27"/>
          <w:szCs w:val="27"/>
        </w:rPr>
      </w:pPr>
      <w:r w:rsidRPr="00DE1C7C">
        <w:rPr>
          <w:color w:val="333333"/>
          <w:sz w:val="27"/>
          <w:szCs w:val="27"/>
        </w:rPr>
        <w:t>Медицинская реабилитация </w:t>
      </w:r>
      <w:r w:rsidRPr="00DE1C7C">
        <w:rPr>
          <w:b/>
          <w:bCs/>
          <w:color w:val="333333"/>
          <w:sz w:val="27"/>
          <w:szCs w:val="27"/>
          <w:bdr w:val="none" w:sz="0" w:space="0" w:color="auto" w:frame="1"/>
        </w:rPr>
        <w:t>показана</w:t>
      </w:r>
      <w:r w:rsidRPr="00DE1C7C">
        <w:rPr>
          <w:color w:val="333333"/>
          <w:sz w:val="27"/>
          <w:szCs w:val="27"/>
        </w:rPr>
        <w:t> больным:</w:t>
      </w:r>
    </w:p>
    <w:p w:rsidR="00CB6D27" w:rsidRPr="00DE1C7C" w:rsidRDefault="00CB6D27" w:rsidP="009B7378">
      <w:pPr>
        <w:numPr>
          <w:ilvl w:val="0"/>
          <w:numId w:val="214"/>
        </w:numPr>
        <w:shd w:val="clear" w:color="auto" w:fill="FFFFFF"/>
        <w:spacing w:after="24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пневмонией затяжного течения длительностью 8 нед с явлениями астенизации и метапневмонического бронхита, наличием клинических и рентгенологических остаточных явлений;</w:t>
      </w:r>
    </w:p>
    <w:p w:rsidR="00CB6D27" w:rsidRPr="00DE1C7C" w:rsidRDefault="00CB6D27" w:rsidP="009B7378">
      <w:pPr>
        <w:numPr>
          <w:ilvl w:val="0"/>
          <w:numId w:val="214"/>
        </w:numPr>
        <w:shd w:val="clear" w:color="auto" w:fill="FFFFFF"/>
        <w:spacing w:after="240" w:line="240" w:lineRule="auto"/>
        <w:ind w:left="0"/>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больным ХОБЛ в форме ремиссии выше I стадии;</w:t>
      </w:r>
    </w:p>
    <w:p w:rsidR="00CB6D27" w:rsidRPr="00DE1C7C" w:rsidRDefault="00CB6D27" w:rsidP="009B7378">
      <w:pPr>
        <w:numPr>
          <w:ilvl w:val="0"/>
          <w:numId w:val="214"/>
        </w:numPr>
        <w:shd w:val="clear" w:color="auto" w:fill="FFFFFF"/>
        <w:spacing w:after="240" w:line="240" w:lineRule="auto"/>
        <w:textAlignment w:val="baseline"/>
        <w:rPr>
          <w:rFonts w:ascii="Times New Roman" w:hAnsi="Times New Roman" w:cs="Times New Roman"/>
          <w:color w:val="333333"/>
          <w:sz w:val="27"/>
          <w:szCs w:val="27"/>
        </w:rPr>
      </w:pPr>
      <w:r w:rsidRPr="00DE1C7C">
        <w:rPr>
          <w:rFonts w:ascii="Times New Roman" w:hAnsi="Times New Roman" w:cs="Times New Roman"/>
          <w:color w:val="333333"/>
          <w:sz w:val="27"/>
          <w:szCs w:val="27"/>
        </w:rPr>
        <w:t>больным бронхиальной астмой в фазе ремиссии с дыхательной недостаточностью выше I стадии.</w:t>
      </w:r>
    </w:p>
    <w:p w:rsidR="00CB6D27" w:rsidRPr="00DE1C7C" w:rsidRDefault="00CB6D27" w:rsidP="00CB6D27">
      <w:pPr>
        <w:pStyle w:val="txt"/>
        <w:shd w:val="clear" w:color="auto" w:fill="FFFFFF"/>
        <w:spacing w:before="240" w:beforeAutospacing="0" w:after="0" w:afterAutospacing="0" w:line="288" w:lineRule="atLeast"/>
        <w:textAlignment w:val="baseline"/>
        <w:rPr>
          <w:color w:val="333333"/>
          <w:sz w:val="27"/>
          <w:szCs w:val="27"/>
        </w:rPr>
      </w:pPr>
      <w:r w:rsidRPr="00DE1C7C">
        <w:rPr>
          <w:color w:val="333333"/>
          <w:sz w:val="27"/>
          <w:szCs w:val="27"/>
        </w:rPr>
        <w:t xml:space="preserve">Медикаментозные методы лечения больных с заболеваниями органов дыхания являются наиболее эффективными и составляют основу современной стратегии </w:t>
      </w:r>
      <w:r w:rsidRPr="00DE1C7C">
        <w:rPr>
          <w:color w:val="333333"/>
          <w:sz w:val="27"/>
          <w:szCs w:val="27"/>
        </w:rPr>
        <w:lastRenderedPageBreak/>
        <w:t>лечения больных пневмонией и ХОБЛ (GOLD, 2012). Вместе с тем, эти международные документы содержат положения о перспективности применения доказанных методов физических упражнений, кислородотерапии, психотерапии, составляющих основу легочной (респираторной) реабилитации. Напротив, в Глобальной стратегии лечения и профилактики бронхиальной астмы GINA (Global Initiative for Asthma, 2011) физические методы играют небольшую роль из-за недоказанной эффективности (Пономаренко Г.Н., 2015).</w:t>
      </w:r>
    </w:p>
    <w:p w:rsidR="00CB6D27" w:rsidRPr="00DE1C7C" w:rsidRDefault="000D7D4D" w:rsidP="00CB6D27">
      <w:pPr>
        <w:shd w:val="clear" w:color="auto" w:fill="FFFFFF"/>
        <w:textAlignment w:val="baseline"/>
        <w:rPr>
          <w:rFonts w:ascii="Times New Roman" w:hAnsi="Times New Roman" w:cs="Times New Roman"/>
          <w:color w:val="333333"/>
          <w:sz w:val="27"/>
          <w:szCs w:val="27"/>
        </w:rPr>
      </w:pPr>
      <w:hyperlink r:id="rId188" w:history="1">
        <w:r w:rsidR="00CB6D27" w:rsidRPr="00DE1C7C">
          <w:rPr>
            <w:rStyle w:val="a3"/>
            <w:rFonts w:ascii="Times New Roman" w:hAnsi="Times New Roman" w:cs="Times New Roman"/>
            <w:sz w:val="2"/>
            <w:szCs w:val="2"/>
            <w:bdr w:val="none" w:sz="0" w:space="0" w:color="auto" w:frame="1"/>
          </w:rPr>
          <w:t>Поставить закладку</w:t>
        </w:r>
      </w:hyperlink>
    </w:p>
    <w:p w:rsidR="00CB6D27" w:rsidRPr="00DE1C7C" w:rsidRDefault="00CB6D27" w:rsidP="00CB6D27">
      <w:pPr>
        <w:pStyle w:val="2"/>
        <w:shd w:val="clear" w:color="auto" w:fill="FFFFFF"/>
        <w:spacing w:before="240" w:after="240"/>
        <w:textAlignment w:val="baseline"/>
        <w:rPr>
          <w:rFonts w:ascii="Times New Roman" w:hAnsi="Times New Roman" w:cs="Times New Roman"/>
          <w:color w:val="333333"/>
          <w:sz w:val="36"/>
          <w:szCs w:val="36"/>
        </w:rPr>
      </w:pPr>
      <w:r w:rsidRPr="00DE1C7C">
        <w:rPr>
          <w:rFonts w:ascii="Times New Roman" w:hAnsi="Times New Roman" w:cs="Times New Roman"/>
          <w:color w:val="333333"/>
        </w:rPr>
        <w:t>4.5.1. Пневмония</w:t>
      </w:r>
    </w:p>
    <w:p w:rsidR="00CB6D27" w:rsidRPr="00DE1C7C" w:rsidRDefault="00CB6D27" w:rsidP="00CB6D27">
      <w:pPr>
        <w:pStyle w:val="txt"/>
        <w:shd w:val="clear" w:color="auto" w:fill="FFFFFF"/>
        <w:spacing w:before="0" w:beforeAutospacing="0" w:after="0" w:afterAutospacing="0" w:line="288" w:lineRule="atLeast"/>
        <w:textAlignment w:val="baseline"/>
        <w:rPr>
          <w:color w:val="333333"/>
          <w:sz w:val="27"/>
          <w:szCs w:val="27"/>
        </w:rPr>
      </w:pPr>
      <w:r w:rsidRPr="00DE1C7C">
        <w:rPr>
          <w:b/>
          <w:bCs/>
          <w:color w:val="333333"/>
          <w:sz w:val="27"/>
          <w:szCs w:val="27"/>
          <w:bdr w:val="none" w:sz="0" w:space="0" w:color="auto" w:frame="1"/>
        </w:rPr>
        <w:t>Пневмония</w:t>
      </w:r>
      <w:r w:rsidRPr="00DE1C7C">
        <w:rPr>
          <w:i/>
          <w:iCs/>
          <w:color w:val="333333"/>
          <w:sz w:val="27"/>
          <w:szCs w:val="27"/>
          <w:bdr w:val="none" w:sz="0" w:space="0" w:color="auto" w:frame="1"/>
        </w:rPr>
        <w:t> — </w:t>
      </w:r>
      <w:r w:rsidRPr="00DE1C7C">
        <w:rPr>
          <w:color w:val="333333"/>
          <w:sz w:val="27"/>
          <w:szCs w:val="27"/>
        </w:rPr>
        <w:t>группа различных по этиологии, патогенезу и морфологии острых инфекционно-воспалительных процессов, локализованных в легких, преимущественно в паренхиме (респираторных отделах) и характеризующихся формированием внутриальвеолярного воспалительного экссудата.</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Обязательный субстрат пневмонии — паренхиматозный компонент, рентгенологически определяемый как инфильтрат.</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Поскольку термина «хроническая пневмония» в современных классификациях нет, термин «острая пневмония» потерял свой смысл, и острое инфекционное воспалительное поражение легких обозначается как «пневмония».</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Международная классификация (МКБ-10) дифференцирует пневмонии по возбудителю: пневмония, вызванная пневмококком, пневмония, вызванная гемофильной палочкой, и т.д. Такой подход наиболее рационален, поскольку дает возможность обосновать этио</w:t>
      </w:r>
      <w:r w:rsidRPr="00DE1C7C">
        <w:rPr>
          <w:color w:val="333333"/>
          <w:sz w:val="27"/>
          <w:szCs w:val="27"/>
        </w:rPr>
        <w:softHyphen/>
        <w:t>тропное лечение.</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Европейским обществом пульмонологов совместно с Амери</w:t>
      </w:r>
      <w:r w:rsidRPr="00DE1C7C">
        <w:rPr>
          <w:color w:val="333333"/>
          <w:sz w:val="27"/>
          <w:szCs w:val="27"/>
        </w:rPr>
        <w:softHyphen/>
        <w:t>канским торакальным обществом врачей рекомендована клиническая классификация, выделяющая четыре формы пневмонии: а) пневмония приобретенная (внебольничная, домашняя); б) пневмония вторичная (больничная, госпитальная, нозокомиальная); в) пневмония у больных с иммунодефицитами; г) пневмония атипичная (имеются в виду пневмонии, вызванные микоплазмой, хламидией, легионеллой).</w:t>
      </w:r>
    </w:p>
    <w:p w:rsidR="00CB6D27" w:rsidRPr="00DE1C7C" w:rsidRDefault="00CB6D27"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Основные жалобы — кашель, выделение мокроты, боли в грудной клетке и одышка. К дополнительным жалобам, которые обычно обусловлены интоксикацией, относятся общая слабость и потливость различной степени, повышение температуры тела (нередко до 39–40 °С), снижение аппетита, тошнота, иногда рвота.</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Осложнения пневмоний делят на легочные и внелегочные.</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1. К легочным осложнениям относится:</w:t>
      </w:r>
    </w:p>
    <w:p w:rsidR="00CB6D27" w:rsidRPr="00DE1C7C" w:rsidRDefault="00CB6D27" w:rsidP="009B7378">
      <w:pPr>
        <w:numPr>
          <w:ilvl w:val="0"/>
          <w:numId w:val="2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реактивный плеврит (вследствие обструкции лимфатических ходов и венозного дренажа), парапневмонический (на высоте пневмонии) и метапневмонический;</w:t>
      </w:r>
    </w:p>
    <w:p w:rsidR="00CB6D27" w:rsidRPr="00DE1C7C" w:rsidRDefault="00CB6D27" w:rsidP="009B7378">
      <w:pPr>
        <w:numPr>
          <w:ilvl w:val="0"/>
          <w:numId w:val="2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эмпиема плевры (проникновение пиогенных инфекционных возбудителей в плевральное пространство);</w:t>
      </w:r>
    </w:p>
    <w:p w:rsidR="00CB6D27" w:rsidRPr="00DE1C7C" w:rsidRDefault="00CB6D27" w:rsidP="009B7378">
      <w:pPr>
        <w:numPr>
          <w:ilvl w:val="0"/>
          <w:numId w:val="2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некротизирующая пневмония с абсцедированием;</w:t>
      </w:r>
    </w:p>
    <w:p w:rsidR="00CB6D27" w:rsidRPr="00DE1C7C" w:rsidRDefault="00CB6D27" w:rsidP="009B7378">
      <w:pPr>
        <w:numPr>
          <w:ilvl w:val="0"/>
          <w:numId w:val="2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бронхообструктивный синдром, массивный коллапс или отек легких;</w:t>
      </w:r>
    </w:p>
    <w:p w:rsidR="00CB6D27" w:rsidRPr="00DE1C7C" w:rsidRDefault="00CB6D27" w:rsidP="009B7378">
      <w:pPr>
        <w:numPr>
          <w:ilvl w:val="0"/>
          <w:numId w:val="2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острый респираторный дистресс-синдром у взрослых.</w:t>
      </w:r>
    </w:p>
    <w:p w:rsidR="00CB6D27" w:rsidRPr="00DE1C7C" w:rsidRDefault="00CB6D27" w:rsidP="00CB6D2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2. К внелегочным осложнениям относятся:</w:t>
      </w:r>
    </w:p>
    <w:p w:rsidR="00CB6D27" w:rsidRPr="00DE1C7C" w:rsidRDefault="00CB6D27" w:rsidP="009B7378">
      <w:pPr>
        <w:numPr>
          <w:ilvl w:val="0"/>
          <w:numId w:val="2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сепсис с инфекционно-токсическим шоком;</w:t>
      </w:r>
    </w:p>
    <w:p w:rsidR="00CB6D27" w:rsidRPr="00DE1C7C" w:rsidRDefault="00CB6D27" w:rsidP="009B7378">
      <w:pPr>
        <w:numPr>
          <w:ilvl w:val="0"/>
          <w:numId w:val="2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синдром диссеминированного внутрисосудистого свертывания, бактериальный эндокардит, перикардит, легочное сердце;</w:t>
      </w:r>
    </w:p>
    <w:p w:rsidR="00CB6D27" w:rsidRPr="00DE1C7C" w:rsidRDefault="00CB6D27" w:rsidP="009B7378">
      <w:pPr>
        <w:numPr>
          <w:ilvl w:val="0"/>
          <w:numId w:val="2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нефрит и острая почечная недостаточность и др.</w:t>
      </w:r>
    </w:p>
    <w:p w:rsidR="00CB6D27" w:rsidRPr="00DE1C7C" w:rsidRDefault="00CB6D27" w:rsidP="00CB6D2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t>Лечение пневмонии</w:t>
      </w:r>
      <w:r w:rsidRPr="00DE1C7C">
        <w:rPr>
          <w:rFonts w:ascii="Times New Roman" w:eastAsia="Times New Roman" w:hAnsi="Times New Roman" w:cs="Times New Roman"/>
          <w:color w:val="333333"/>
          <w:sz w:val="27"/>
          <w:szCs w:val="27"/>
        </w:rPr>
        <w:t> должно начинаться немедленно после установления диагноза. Комплекс лечебных мероприятий при пневмонии складывается из антибактериальной терапии, дезинтоксикационной терапии, коррекции микроциркуляторных нарушений и активного двигательного режима больного (физические упражнения, массаж, физические факторы лечения).</w:t>
      </w:r>
    </w:p>
    <w:p w:rsidR="00CB6D27" w:rsidRPr="00DE1C7C" w:rsidRDefault="00CB6D27" w:rsidP="00CB6D2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i/>
          <w:iCs/>
          <w:color w:val="333333"/>
          <w:sz w:val="27"/>
          <w:szCs w:val="27"/>
          <w:bdr w:val="none" w:sz="0" w:space="0" w:color="auto" w:frame="1"/>
        </w:rPr>
        <w:t>Физические упражнения</w:t>
      </w:r>
      <w:r w:rsidRPr="00DE1C7C">
        <w:rPr>
          <w:rFonts w:ascii="Times New Roman" w:eastAsia="Times New Roman" w:hAnsi="Times New Roman" w:cs="Times New Roman"/>
          <w:color w:val="333333"/>
          <w:sz w:val="27"/>
          <w:szCs w:val="27"/>
        </w:rPr>
        <w:t> направлены:</w:t>
      </w:r>
    </w:p>
    <w:p w:rsidR="00CB6D27" w:rsidRPr="00DE1C7C" w:rsidRDefault="00CB6D27" w:rsidP="009B7378">
      <w:pPr>
        <w:numPr>
          <w:ilvl w:val="0"/>
          <w:numId w:val="2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на восстановление дыхательного акта с целью поддержания более равномерной вентиляции и увеличения насыщения артериальной крови кислородом путем:</w:t>
      </w:r>
    </w:p>
    <w:p w:rsidR="002C6301" w:rsidRPr="00DE1C7C" w:rsidRDefault="00CB6D27" w:rsidP="009B7378">
      <w:pPr>
        <w:numPr>
          <w:ilvl w:val="1"/>
          <w:numId w:val="2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снижения напряжения дыхательной мускулатуры;</w:t>
      </w:r>
    </w:p>
    <w:p w:rsidR="002C6301" w:rsidRPr="00DE1C7C" w:rsidRDefault="002C6301" w:rsidP="009B7378">
      <w:pPr>
        <w:numPr>
          <w:ilvl w:val="1"/>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установления нормального соотношения дыхательных фаз;</w:t>
      </w:r>
    </w:p>
    <w:p w:rsidR="002C6301" w:rsidRPr="00DE1C7C" w:rsidRDefault="002C6301" w:rsidP="009B7378">
      <w:pPr>
        <w:numPr>
          <w:ilvl w:val="1"/>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развития ритмичного дыхания с более глубоким выдохом, увеличения дыхательной экскурсии диафрагмы;</w:t>
      </w:r>
    </w:p>
    <w:p w:rsidR="002C6301" w:rsidRPr="00DE1C7C" w:rsidRDefault="002C6301" w:rsidP="009B7378">
      <w:pPr>
        <w:numPr>
          <w:ilvl w:val="0"/>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развитие компенсаторных механизмов, обеспечивающих увеличение вентиляции легких и повышение газообмена путем:</w:t>
      </w:r>
    </w:p>
    <w:p w:rsidR="002C6301" w:rsidRPr="00DE1C7C" w:rsidRDefault="002C6301" w:rsidP="009B7378">
      <w:pPr>
        <w:numPr>
          <w:ilvl w:val="0"/>
          <w:numId w:val="217"/>
        </w:numPr>
        <w:shd w:val="clear" w:color="auto" w:fill="FFFFFF"/>
        <w:spacing w:before="240" w:after="0" w:line="240" w:lineRule="auto"/>
        <w:textAlignment w:val="baseline"/>
        <w:rPr>
          <w:rFonts w:ascii="Times New Roman" w:eastAsia="Times New Roman" w:hAnsi="Times New Roman" w:cs="Times New Roman"/>
          <w:color w:val="333333"/>
          <w:sz w:val="27"/>
          <w:szCs w:val="27"/>
        </w:rPr>
      </w:pPr>
    </w:p>
    <w:p w:rsidR="002C6301" w:rsidRPr="00DE1C7C" w:rsidRDefault="002C6301" w:rsidP="009B7378">
      <w:pPr>
        <w:numPr>
          <w:ilvl w:val="1"/>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укрепления дыхательной мускулатуры;</w:t>
      </w:r>
    </w:p>
    <w:p w:rsidR="002C6301" w:rsidRPr="00DE1C7C" w:rsidRDefault="002C6301" w:rsidP="009B7378">
      <w:pPr>
        <w:numPr>
          <w:ilvl w:val="1"/>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увеличения подвижности грудной клетки, диафрагмы;</w:t>
      </w:r>
    </w:p>
    <w:p w:rsidR="002C6301" w:rsidRPr="00DE1C7C" w:rsidRDefault="002C6301" w:rsidP="009B7378">
      <w:pPr>
        <w:numPr>
          <w:ilvl w:val="1"/>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улучшения осанки;</w:t>
      </w:r>
    </w:p>
    <w:p w:rsidR="002C6301" w:rsidRPr="00DE1C7C" w:rsidRDefault="002C6301" w:rsidP="009B7378">
      <w:pPr>
        <w:numPr>
          <w:ilvl w:val="0"/>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улучшение функции системы кровообращения;</w:t>
      </w:r>
    </w:p>
    <w:p w:rsidR="002C6301" w:rsidRPr="00DE1C7C" w:rsidRDefault="002C6301" w:rsidP="009B7378">
      <w:pPr>
        <w:numPr>
          <w:ilvl w:val="0"/>
          <w:numId w:val="21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развитие функциональной адаптации больных к умеренным бытовым и трудовым нагрузкам.</w:t>
      </w:r>
    </w:p>
    <w:p w:rsidR="002C6301" w:rsidRPr="00DE1C7C" w:rsidRDefault="002C6301" w:rsidP="002C630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Физические упражнения назначают, учитывая общее состояние, пол и возраст больных, стадию заболевания, степень нарушения функции внешнего дыхания, состояние сердечно-сосудистой системы и толерантность к возрастающей физической нагрузке (в процессе занятий).</w:t>
      </w:r>
    </w:p>
    <w:p w:rsidR="002C6301" w:rsidRPr="00DE1C7C" w:rsidRDefault="002C6301" w:rsidP="002C630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lastRenderedPageBreak/>
        <w:t>Занятия ЛГ проводят индивидуально. С ослабленными больными, находящимися на строгом постельном режиме, процедуру начинают с выполнения статических дыхательных упражнений и упражнений с удлиненным выдохом, способствующие увеличению подвижности грудной клетки и диафрагмы. В начальной стадии воспаления не рекомендуется дышать глубоко и включать в занятия дыхательные</w:t>
      </w:r>
    </w:p>
    <w:p w:rsidR="002C6301" w:rsidRPr="00DE1C7C" w:rsidRDefault="002C6301" w:rsidP="002C6301">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упражнения, так как затронутая воспалением ткань инфильтрирована и неэластична. Глубокое, выполняемое через силу дыхание в период выраженной инфильтрации может механически повредить легочную ткань и нарушить целостность альвеол. Боль при откашливании можно уменьшить путем прикладывания ладоней к грудной клетке в зоне болевых ощущений, при выдохе следует умеренно сдавливать грудную клетку.</w:t>
      </w:r>
    </w:p>
    <w:p w:rsidR="002C6301" w:rsidRPr="00DE1C7C" w:rsidRDefault="002C6301" w:rsidP="002C6301">
      <w:pPr>
        <w:pStyle w:val="txt"/>
        <w:shd w:val="clear" w:color="auto" w:fill="FFFFFF"/>
        <w:spacing w:before="240" w:beforeAutospacing="0" w:after="240" w:afterAutospacing="0" w:line="288" w:lineRule="atLeast"/>
        <w:textAlignment w:val="baseline"/>
        <w:rPr>
          <w:color w:val="333333"/>
          <w:sz w:val="27"/>
          <w:szCs w:val="27"/>
        </w:rPr>
      </w:pPr>
      <w:r w:rsidRPr="00DE1C7C">
        <w:rPr>
          <w:color w:val="333333"/>
          <w:sz w:val="27"/>
          <w:szCs w:val="27"/>
        </w:rPr>
        <w:t>Для улучшения вентиляции легкого на больной стороне больной должен лежать на здоровом боку. Во время вдоха методист поднимает руку больного вверх, на вдохе — опускает ее на боковую поверхность грудной клетки с легким на нее надавливанием. То же упражнение повторяют лежа на больном боку.</w:t>
      </w:r>
    </w:p>
    <w:p w:rsidR="002C6301" w:rsidRPr="00DE1C7C" w:rsidRDefault="002C6301" w:rsidP="002C6301">
      <w:pPr>
        <w:pStyle w:val="txt"/>
        <w:shd w:val="clear" w:color="auto" w:fill="FFFFFF"/>
        <w:spacing w:before="240" w:beforeAutospacing="0" w:after="0" w:afterAutospacing="0" w:line="288" w:lineRule="atLeast"/>
        <w:textAlignment w:val="baseline"/>
        <w:rPr>
          <w:color w:val="333333"/>
          <w:sz w:val="27"/>
          <w:szCs w:val="27"/>
        </w:rPr>
      </w:pPr>
      <w:r w:rsidRPr="00DE1C7C">
        <w:rPr>
          <w:color w:val="333333"/>
          <w:sz w:val="27"/>
          <w:szCs w:val="27"/>
        </w:rPr>
        <w:t xml:space="preserve">Для восстановления вентиляции и предупреждения образования плевральных спаек с первых дней болезни необходимо чаще лежать на здоровой стороне. В этом положении рекомендуется провести процедуру массажа (приемы «поглаживание», «растирание», «легкое разминание»), чтобы предупредить </w:t>
      </w:r>
      <w:r w:rsidRPr="00DE1C7C">
        <w:rPr>
          <w:color w:val="333333"/>
          <w:shd w:val="clear" w:color="auto" w:fill="FFFFFF"/>
        </w:rPr>
        <w:t>возникновение возможных осложнений. Затем в занятия включаются упражнения вначале для дистальных отделов конечностей, а затем и для крупных суставов и мышечных групп. Через 3–4 дня в занятия ЛГ включают динамические дыхательные упражнения, способствующие выведению мокроты, увеличению подвижности диафрагмы, увеличению силы дыхательной мускулатуры</w:t>
      </w:r>
      <w:r w:rsidRPr="00DE1C7C">
        <w:rPr>
          <w:i/>
          <w:iCs/>
          <w:color w:val="333333"/>
          <w:bdr w:val="none" w:sz="0" w:space="0" w:color="auto" w:frame="1"/>
          <w:shd w:val="clear" w:color="auto" w:fill="FFFFFF"/>
        </w:rPr>
        <w:t>.</w:t>
      </w:r>
      <w:r w:rsidRPr="00DE1C7C">
        <w:rPr>
          <w:color w:val="333333"/>
          <w:shd w:val="clear" w:color="auto" w:fill="FFFFFF"/>
        </w:rPr>
        <w:t> Занятия проводятся сидя и стоя. У больных с обильным образованием вязкой трудноотделяемой мокроты используют методики постурального дренажа в сочетании с процеду</w:t>
      </w:r>
      <w:r w:rsidRPr="00DE1C7C">
        <w:rPr>
          <w:color w:val="333333"/>
          <w:shd w:val="clear" w:color="auto" w:fill="FFFFFF"/>
        </w:rPr>
        <w:softHyphen/>
        <w:t xml:space="preserve">рами дренажной гимнастики или вибромассажа. При легком течении заболевания и хорошем самочувствии больного рекомендуются прогулки на свежем воздухе (при теплой погоде). По показаниям проводится массаж грудной клетки (на стороне поражения). На стадии реконвалесценции предусматриваются упражнения большой интенсивности, которые активизируют дыхание (рис. 4.10, 4.11). Применение методики круговых тренировок позволяет последовательно воздействовать на все мышечные группы (спины, брюшного пресса, плечевого пояса и нижних конечностей). При возникновении спаечного процесса дыхательные упражнения и упражнения для пораженной стороны грудной клетки проводятся интенсивно, добавляют ротационные движения, наклоны туловища вперед-назад и в стороны, дыхательные </w:t>
      </w:r>
      <w:r w:rsidRPr="00DE1C7C">
        <w:rPr>
          <w:color w:val="333333"/>
          <w:shd w:val="clear" w:color="auto" w:fill="FFFFFF"/>
        </w:rPr>
        <w:lastRenderedPageBreak/>
        <w:t>упражнения с дозированным сопротивлением. Продолжительность</w:t>
      </w:r>
      <w:r>
        <w:rPr>
          <w:rFonts w:ascii="Arial" w:hAnsi="Arial" w:cs="Arial"/>
          <w:color w:val="333333"/>
          <w:shd w:val="clear" w:color="auto" w:fill="FFFFFF"/>
        </w:rPr>
        <w:t xml:space="preserve"> курса ЛФК — не </w:t>
      </w:r>
      <w:r w:rsidRPr="00DE1C7C">
        <w:rPr>
          <w:color w:val="333333"/>
          <w:sz w:val="27"/>
          <w:szCs w:val="27"/>
          <w:shd w:val="clear" w:color="auto" w:fill="FFFFFF"/>
        </w:rPr>
        <w:t>менее 4–6 нед.</w:t>
      </w:r>
      <w:r w:rsidRPr="00DE1C7C">
        <w:rPr>
          <w:sz w:val="27"/>
          <w:szCs w:val="27"/>
        </w:rPr>
        <w:t xml:space="preserve"> </w:t>
      </w:r>
      <w:r w:rsidRPr="00DE1C7C">
        <w:rPr>
          <w:noProof/>
          <w:sz w:val="27"/>
          <w:szCs w:val="27"/>
        </w:rPr>
        <w:drawing>
          <wp:inline distT="0" distB="0" distL="0" distR="0">
            <wp:extent cx="2733675" cy="3324225"/>
            <wp:effectExtent l="19050" t="0" r="9525" b="0"/>
            <wp:docPr id="72" name="Рисунок 72" descr="https://www.studentlibrary.ru/cgi-bin/mb4x?usr_data=gd-image(doc,ISBN9785970471852-0005,img8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studentlibrary.ru/cgi-bin/mb4x?usr_data=gd-image(doc,ISBN9785970471852-0005,img89.png,-1,,00000000,)&amp;hide_Cookie=yes"/>
                    <pic:cNvPicPr>
                      <a:picLocks noChangeAspect="1" noChangeArrowheads="1"/>
                    </pic:cNvPicPr>
                  </pic:nvPicPr>
                  <pic:blipFill>
                    <a:blip r:embed="rId189"/>
                    <a:srcRect/>
                    <a:stretch>
                      <a:fillRect/>
                    </a:stretch>
                  </pic:blipFill>
                  <pic:spPr bwMode="auto">
                    <a:xfrm>
                      <a:off x="0" y="0"/>
                      <a:ext cx="2733675" cy="3324225"/>
                    </a:xfrm>
                    <a:prstGeom prst="rect">
                      <a:avLst/>
                    </a:prstGeom>
                    <a:noFill/>
                    <a:ln w="9525">
                      <a:noFill/>
                      <a:miter lim="800000"/>
                      <a:headEnd/>
                      <a:tailEnd/>
                    </a:ln>
                  </pic:spPr>
                </pic:pic>
              </a:graphicData>
            </a:graphic>
          </wp:inline>
        </w:drawing>
      </w:r>
    </w:p>
    <w:p w:rsidR="002C6301" w:rsidRPr="00DE1C7C" w:rsidRDefault="002C6301" w:rsidP="002C6301">
      <w:pPr>
        <w:shd w:val="clear" w:color="auto" w:fill="FFFFFF"/>
        <w:spacing w:after="240" w:line="240" w:lineRule="auto"/>
        <w:ind w:left="720"/>
        <w:textAlignment w:val="baseline"/>
        <w:rPr>
          <w:rFonts w:ascii="Times New Roman" w:eastAsia="Times New Roman" w:hAnsi="Times New Roman" w:cs="Times New Roman"/>
          <w:color w:val="333333"/>
          <w:sz w:val="27"/>
          <w:szCs w:val="27"/>
        </w:rPr>
      </w:pPr>
    </w:p>
    <w:p w:rsidR="00CB6D27" w:rsidRPr="00DE1C7C" w:rsidRDefault="002C6301" w:rsidP="00CB6D27">
      <w:pPr>
        <w:pStyle w:val="txt"/>
        <w:shd w:val="clear" w:color="auto" w:fill="FFFFFF"/>
        <w:spacing w:before="240" w:beforeAutospacing="0" w:after="240" w:afterAutospacing="0" w:line="288" w:lineRule="atLeast"/>
        <w:textAlignment w:val="baseline"/>
        <w:rPr>
          <w:color w:val="333333"/>
          <w:sz w:val="27"/>
          <w:szCs w:val="27"/>
        </w:rPr>
      </w:pPr>
      <w:r w:rsidRPr="00DE1C7C">
        <w:rPr>
          <w:b/>
          <w:bCs/>
          <w:color w:val="333333"/>
          <w:sz w:val="27"/>
          <w:szCs w:val="27"/>
          <w:bdr w:val="none" w:sz="0" w:space="0" w:color="auto" w:frame="1"/>
          <w:shd w:val="clear" w:color="auto" w:fill="FFFFFF"/>
        </w:rPr>
        <w:t>Рис. 4.10. </w:t>
      </w:r>
      <w:r w:rsidRPr="00DE1C7C">
        <w:rPr>
          <w:color w:val="333333"/>
          <w:sz w:val="27"/>
          <w:szCs w:val="27"/>
          <w:shd w:val="clear" w:color="auto" w:fill="FFFFFF"/>
        </w:rPr>
        <w:t>Физические упражнения, способствующие усилению вдоха: а) поднимание руки вверх — вдох; б) поднимание гимнастической палки вверх с поочередным поворотом туловища на вдохе, наклон туловища — на выдохе; в) упражнение, направленное на увеличение подвижности диафрагмы (с отягощением); г) поднимание рук вверх с максимально возможным прогибанием туловища назад (вдох), возвращение в исходное положение — выдох; д) максимально возможное прогибание туловища назад (на вдохе) с отягощением; е) на вдохе кистями рук надавливать на боковые отделы грудной клетки</w:t>
      </w:r>
    </w:p>
    <w:p w:rsidR="00CB6D27" w:rsidRDefault="002C6301" w:rsidP="00CB6D2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noProof/>
        </w:rPr>
        <w:drawing>
          <wp:inline distT="0" distB="0" distL="0" distR="0">
            <wp:extent cx="3114675" cy="3019425"/>
            <wp:effectExtent l="19050" t="0" r="9525" b="0"/>
            <wp:docPr id="42" name="Рисунок 75" descr="https://www.studentlibrary.ru/cgi-bin/mb4x?usr_data=gd-image(doc,ISBN9785970471852-0005,img9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studentlibrary.ru/cgi-bin/mb4x?usr_data=gd-image(doc,ISBN9785970471852-0005,img90.png,-1,,00000000,)&amp;hide_Cookie=yes"/>
                    <pic:cNvPicPr>
                      <a:picLocks noChangeAspect="1" noChangeArrowheads="1"/>
                    </pic:cNvPicPr>
                  </pic:nvPicPr>
                  <pic:blipFill>
                    <a:blip r:embed="rId190"/>
                    <a:srcRect/>
                    <a:stretch>
                      <a:fillRect/>
                    </a:stretch>
                  </pic:blipFill>
                  <pic:spPr bwMode="auto">
                    <a:xfrm>
                      <a:off x="0" y="0"/>
                      <a:ext cx="3114675" cy="3019425"/>
                    </a:xfrm>
                    <a:prstGeom prst="rect">
                      <a:avLst/>
                    </a:prstGeom>
                    <a:noFill/>
                    <a:ln w="9525">
                      <a:noFill/>
                      <a:miter lim="800000"/>
                      <a:headEnd/>
                      <a:tailEnd/>
                    </a:ln>
                  </pic:spPr>
                </pic:pic>
              </a:graphicData>
            </a:graphic>
          </wp:inline>
        </w:drawing>
      </w:r>
    </w:p>
    <w:p w:rsidR="002C6301" w:rsidRPr="00DE1C7C" w:rsidRDefault="002C6301" w:rsidP="002C630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color w:val="333333"/>
          <w:sz w:val="27"/>
          <w:szCs w:val="27"/>
          <w:bdr w:val="none" w:sz="0" w:space="0" w:color="auto" w:frame="1"/>
        </w:rPr>
        <w:lastRenderedPageBreak/>
        <w:t>Рис. 4.11.</w:t>
      </w:r>
      <w:r w:rsidRPr="00DE1C7C">
        <w:rPr>
          <w:rFonts w:ascii="Times New Roman" w:eastAsia="Times New Roman" w:hAnsi="Times New Roman" w:cs="Times New Roman"/>
          <w:color w:val="333333"/>
          <w:sz w:val="27"/>
          <w:szCs w:val="27"/>
        </w:rPr>
        <w:t> Физические упражнения, способствующие усилению выдоха: при наклонах туловища вперед (а, б, д), при попеременном подтягивании ног к груди (в, г), при наклонах с поворотом туловища в сторону (е)</w:t>
      </w:r>
    </w:p>
    <w:p w:rsidR="002C6301" w:rsidRPr="00DE1C7C" w:rsidRDefault="002C6301" w:rsidP="002C630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i/>
          <w:iCs/>
          <w:color w:val="333333"/>
          <w:sz w:val="27"/>
          <w:szCs w:val="27"/>
          <w:bdr w:val="none" w:sz="0" w:space="0" w:color="auto" w:frame="1"/>
        </w:rPr>
        <w:t>Массаж</w:t>
      </w:r>
      <w:r w:rsidRPr="00DE1C7C">
        <w:rPr>
          <w:rFonts w:ascii="Times New Roman" w:eastAsia="Times New Roman" w:hAnsi="Times New Roman" w:cs="Times New Roman"/>
          <w:color w:val="333333"/>
          <w:sz w:val="27"/>
          <w:szCs w:val="27"/>
        </w:rPr>
        <w:t> назначают при остаточных явлениях пневмонии. Положение больного — сидя или лежа. Воздействие начинают с паравертебральных зон L</w:t>
      </w:r>
      <w:r w:rsidRPr="00DE1C7C">
        <w:rPr>
          <w:rFonts w:ascii="Times New Roman" w:eastAsia="Times New Roman" w:hAnsi="Times New Roman" w:cs="Times New Roman"/>
          <w:color w:val="333333"/>
          <w:sz w:val="27"/>
          <w:szCs w:val="27"/>
          <w:bdr w:val="none" w:sz="0" w:space="0" w:color="auto" w:frame="1"/>
          <w:vertAlign w:val="subscript"/>
        </w:rPr>
        <w:t>5-1</w:t>
      </w:r>
      <w:r w:rsidRPr="00DE1C7C">
        <w:rPr>
          <w:rFonts w:ascii="Times New Roman" w:eastAsia="Times New Roman" w:hAnsi="Times New Roman" w:cs="Times New Roman"/>
          <w:color w:val="333333"/>
          <w:sz w:val="27"/>
          <w:szCs w:val="27"/>
        </w:rPr>
        <w:t>, Th</w:t>
      </w:r>
      <w:r w:rsidRPr="00DE1C7C">
        <w:rPr>
          <w:rFonts w:ascii="Times New Roman" w:eastAsia="Times New Roman" w:hAnsi="Times New Roman" w:cs="Times New Roman"/>
          <w:color w:val="333333"/>
          <w:sz w:val="27"/>
          <w:szCs w:val="27"/>
          <w:bdr w:val="none" w:sz="0" w:space="0" w:color="auto" w:frame="1"/>
          <w:vertAlign w:val="subscript"/>
        </w:rPr>
        <w:t>9-3</w:t>
      </w:r>
      <w:r w:rsidRPr="00DE1C7C">
        <w:rPr>
          <w:rFonts w:ascii="Times New Roman" w:eastAsia="Times New Roman" w:hAnsi="Times New Roman" w:cs="Times New Roman"/>
          <w:color w:val="333333"/>
          <w:sz w:val="27"/>
          <w:szCs w:val="27"/>
        </w:rPr>
        <w:t>, C</w:t>
      </w:r>
      <w:r w:rsidRPr="00DE1C7C">
        <w:rPr>
          <w:rFonts w:ascii="Times New Roman" w:eastAsia="Times New Roman" w:hAnsi="Times New Roman" w:cs="Times New Roman"/>
          <w:color w:val="333333"/>
          <w:sz w:val="27"/>
          <w:szCs w:val="27"/>
          <w:bdr w:val="none" w:sz="0" w:space="0" w:color="auto" w:frame="1"/>
          <w:vertAlign w:val="subscript"/>
        </w:rPr>
        <w:t>4-3</w:t>
      </w:r>
      <w:r w:rsidRPr="00DE1C7C">
        <w:rPr>
          <w:rFonts w:ascii="Times New Roman" w:eastAsia="Times New Roman" w:hAnsi="Times New Roman" w:cs="Times New Roman"/>
          <w:color w:val="333333"/>
          <w:sz w:val="27"/>
          <w:szCs w:val="27"/>
        </w:rPr>
        <w:t>. Применяют основные и вспомогательные приемы.</w:t>
      </w:r>
    </w:p>
    <w:p w:rsidR="002C6301" w:rsidRPr="00DE1C7C" w:rsidRDefault="002C6301" w:rsidP="002C630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b/>
          <w:bCs/>
          <w:i/>
          <w:iCs/>
          <w:color w:val="333333"/>
          <w:sz w:val="27"/>
          <w:szCs w:val="27"/>
          <w:bdr w:val="none" w:sz="0" w:space="0" w:color="auto" w:frame="1"/>
        </w:rPr>
        <w:t>Профилактика.</w:t>
      </w:r>
      <w:r w:rsidRPr="00DE1C7C">
        <w:rPr>
          <w:rFonts w:ascii="Times New Roman" w:eastAsia="Times New Roman" w:hAnsi="Times New Roman" w:cs="Times New Roman"/>
          <w:color w:val="333333"/>
          <w:sz w:val="27"/>
          <w:szCs w:val="27"/>
        </w:rPr>
        <w:t> Важнейшей задачей в области профилактики пневмонии является уменьшение колонизации верхних дыхательных путей потенциально патогенными возбудителями и, следовательно, снижение вероятности аспирации этих микроорганизмов в нижние дыхательные пути. Для достижения этой цели существуют следующие основные подходы.</w:t>
      </w:r>
    </w:p>
    <w:p w:rsidR="002C6301" w:rsidRPr="00DE1C7C" w:rsidRDefault="002C6301" w:rsidP="009B7378">
      <w:pPr>
        <w:numPr>
          <w:ilvl w:val="0"/>
          <w:numId w:val="21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Предупреждающие действия по отношению к патогенным факторам внешней среды (мытье рук, изоляция больных и т.д.).</w:t>
      </w:r>
    </w:p>
    <w:p w:rsidR="002C6301" w:rsidRPr="00DE1C7C" w:rsidRDefault="002C6301" w:rsidP="009B7378">
      <w:pPr>
        <w:numPr>
          <w:ilvl w:val="0"/>
          <w:numId w:val="21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Использование различных методов и средств, направленных на укрепление иммунитета организма.</w:t>
      </w:r>
    </w:p>
    <w:p w:rsidR="002C6301" w:rsidRPr="00DE1C7C" w:rsidRDefault="002C6301" w:rsidP="009B7378">
      <w:pPr>
        <w:numPr>
          <w:ilvl w:val="0"/>
          <w:numId w:val="21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E1C7C">
        <w:rPr>
          <w:rFonts w:ascii="Times New Roman" w:eastAsia="Times New Roman" w:hAnsi="Times New Roman" w:cs="Times New Roman"/>
          <w:color w:val="333333"/>
          <w:sz w:val="27"/>
          <w:szCs w:val="27"/>
        </w:rPr>
        <w:t>Исключение или ослабление различных воздействий, вызывающих развитие в организме состояние дистресса.</w:t>
      </w:r>
    </w:p>
    <w:p w:rsidR="0067763E" w:rsidRPr="0067763E" w:rsidRDefault="002C6301" w:rsidP="009B7378">
      <w:pPr>
        <w:numPr>
          <w:ilvl w:val="0"/>
          <w:numId w:val="218"/>
        </w:numPr>
        <w:spacing w:after="240" w:line="240" w:lineRule="auto"/>
        <w:textAlignment w:val="baseline"/>
        <w:rPr>
          <w:rFonts w:ascii="Arial" w:hAnsi="Arial" w:cs="Arial"/>
          <w:color w:val="333333"/>
          <w:sz w:val="36"/>
          <w:szCs w:val="36"/>
        </w:rPr>
      </w:pPr>
      <w:r w:rsidRPr="00E70D39">
        <w:rPr>
          <w:rFonts w:ascii="inherit" w:hAnsi="inherit"/>
          <w:sz w:val="27"/>
          <w:szCs w:val="27"/>
        </w:rPr>
        <w:t>Закаливание и укрепление организма (физические упражнения на свежем воздухе, плавание, водные и воздушные процедуры и т.д.).</w:t>
      </w:r>
      <w:r w:rsidR="00E70D39">
        <w:rPr>
          <w:rFonts w:ascii="Arial" w:hAnsi="Arial" w:cs="Arial"/>
          <w:color w:val="333333"/>
        </w:rPr>
        <w:t xml:space="preserve"> </w:t>
      </w:r>
    </w:p>
    <w:p w:rsidR="002C6301" w:rsidRPr="0067763E" w:rsidRDefault="002C6301" w:rsidP="0067763E">
      <w:pPr>
        <w:spacing w:after="240" w:line="240" w:lineRule="auto"/>
        <w:ind w:left="720"/>
        <w:jc w:val="center"/>
        <w:textAlignment w:val="baseline"/>
        <w:rPr>
          <w:rFonts w:ascii="Times New Roman" w:hAnsi="Times New Roman" w:cs="Times New Roman"/>
          <w:b/>
          <w:color w:val="333333"/>
          <w:sz w:val="28"/>
          <w:szCs w:val="28"/>
        </w:rPr>
      </w:pPr>
      <w:r w:rsidRPr="0067763E">
        <w:rPr>
          <w:rFonts w:ascii="Times New Roman" w:hAnsi="Times New Roman" w:cs="Times New Roman"/>
          <w:b/>
          <w:color w:val="333333"/>
          <w:sz w:val="28"/>
          <w:szCs w:val="28"/>
        </w:rPr>
        <w:t>4.5.2. Плеврит</w:t>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Плеврит</w:t>
      </w:r>
      <w:r w:rsidRPr="00E70D39">
        <w:rPr>
          <w:color w:val="333333"/>
          <w:sz w:val="27"/>
          <w:szCs w:val="27"/>
        </w:rPr>
        <w:t> — различное в этиологическом отношении воспалительное поражение серозной оболочки, окружающей легкие. Плеврит, как правило, не является самостоятельным заболеванием и представляет собой состояние, осложняющее течение различных процессов в легких, чаще — крупозной и вирусной пневмонии. Различают сухой (фибринозный) и выпотной (серозный, серозно-фибринозный, гнойный, геморрагический) плеврит.</w:t>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color w:val="333333"/>
          <w:sz w:val="27"/>
          <w:szCs w:val="27"/>
        </w:rPr>
        <w:t>В последние годы в большинстве случаев плеврит имеет неспе</w:t>
      </w:r>
      <w:r w:rsidRPr="00E70D39">
        <w:rPr>
          <w:color w:val="333333"/>
          <w:sz w:val="27"/>
          <w:szCs w:val="27"/>
        </w:rPr>
        <w:softHyphen/>
        <w:t>цифическую этиологию. Признаки плеврита: боль в грудной клетке, связанная с дыханием, кашель, повышение температуры тела, одышка, асимметрия грудной клетки при осмотре, выбухание межреберных промежутков, отставание пораженной стороны при дыхании, характерен </w:t>
      </w:r>
      <w:r w:rsidRPr="00E70D39">
        <w:rPr>
          <w:b/>
          <w:bCs/>
          <w:i/>
          <w:iCs/>
          <w:color w:val="333333"/>
          <w:sz w:val="27"/>
          <w:szCs w:val="27"/>
          <w:bdr w:val="none" w:sz="0" w:space="0" w:color="auto" w:frame="1"/>
        </w:rPr>
        <w:t>аускультативный феномен </w:t>
      </w:r>
      <w:r w:rsidRPr="00E70D39">
        <w:rPr>
          <w:color w:val="333333"/>
          <w:sz w:val="27"/>
          <w:szCs w:val="27"/>
        </w:rPr>
        <w:t>—</w:t>
      </w:r>
      <w:r w:rsidRPr="00E70D39">
        <w:rPr>
          <w:b/>
          <w:bCs/>
          <w:i/>
          <w:iCs/>
          <w:color w:val="333333"/>
          <w:sz w:val="27"/>
          <w:szCs w:val="27"/>
          <w:bdr w:val="none" w:sz="0" w:space="0" w:color="auto" w:frame="1"/>
        </w:rPr>
        <w:t> шум трения плевры</w:t>
      </w:r>
      <w:r w:rsidRPr="00E70D39">
        <w:rPr>
          <w:color w:val="333333"/>
          <w:sz w:val="27"/>
          <w:szCs w:val="27"/>
        </w:rPr>
        <w:t>. При рентгенографии легких определяется граница выпота в плевральной полости (рис. 4.12).</w:t>
      </w:r>
    </w:p>
    <w:p w:rsidR="002C6301" w:rsidRDefault="002C6301" w:rsidP="00CB6D2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noProof/>
        </w:rPr>
        <w:lastRenderedPageBreak/>
        <w:drawing>
          <wp:inline distT="0" distB="0" distL="0" distR="0">
            <wp:extent cx="2743200" cy="2676525"/>
            <wp:effectExtent l="19050" t="0" r="0" b="0"/>
            <wp:docPr id="78" name="Рисунок 78" descr="https://www.studentlibrary.ru/cgi-bin/mb4x?usr_data=gd-image(doc,ISBN9785970471852-0005,img9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ww.studentlibrary.ru/cgi-bin/mb4x?usr_data=gd-image(doc,ISBN9785970471852-0005,img91.png,-1,,00000000,)&amp;hide_Cookie=yes"/>
                    <pic:cNvPicPr>
                      <a:picLocks noChangeAspect="1" noChangeArrowheads="1"/>
                    </pic:cNvPicPr>
                  </pic:nvPicPr>
                  <pic:blipFill>
                    <a:blip r:embed="rId191"/>
                    <a:srcRect/>
                    <a:stretch>
                      <a:fillRect/>
                    </a:stretch>
                  </pic:blipFill>
                  <pic:spPr bwMode="auto">
                    <a:xfrm>
                      <a:off x="0" y="0"/>
                      <a:ext cx="2743200" cy="2676525"/>
                    </a:xfrm>
                    <a:prstGeom prst="rect">
                      <a:avLst/>
                    </a:prstGeom>
                    <a:noFill/>
                    <a:ln w="9525">
                      <a:noFill/>
                      <a:miter lim="800000"/>
                      <a:headEnd/>
                      <a:tailEnd/>
                    </a:ln>
                  </pic:spPr>
                </pic:pic>
              </a:graphicData>
            </a:graphic>
          </wp:inline>
        </w:drawing>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Рис. 4.12. </w:t>
      </w:r>
      <w:r w:rsidRPr="00E70D39">
        <w:rPr>
          <w:color w:val="333333"/>
          <w:sz w:val="27"/>
          <w:szCs w:val="27"/>
        </w:rPr>
        <w:t>Рентгенография легких: а — высокое стояние диафрагмы; б — дисковидный ателектаз справа; в — треугольная тень зоны инфаркт-пневмонии</w:t>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Задачи ЛФК:</w:t>
      </w:r>
      <w:r w:rsidRPr="00E70D39">
        <w:rPr>
          <w:color w:val="333333"/>
          <w:sz w:val="27"/>
          <w:szCs w:val="27"/>
        </w:rPr>
        <w:t> стимуляция крово- и лимфообращения с целью уменьшения воспаления в плевральной полости</w:t>
      </w:r>
      <w:r w:rsidRPr="00E70D39">
        <w:rPr>
          <w:b/>
          <w:bCs/>
          <w:color w:val="333333"/>
          <w:sz w:val="27"/>
          <w:szCs w:val="27"/>
          <w:bdr w:val="none" w:sz="0" w:space="0" w:color="auto" w:frame="1"/>
        </w:rPr>
        <w:t>, </w:t>
      </w:r>
      <w:r w:rsidRPr="00E70D39">
        <w:rPr>
          <w:color w:val="333333"/>
          <w:sz w:val="27"/>
          <w:szCs w:val="27"/>
        </w:rPr>
        <w:t>ускорение рассасывания экссудата в плевральной полости, профилактика развития спаек и шварт или их растягивание, восстановление нормальной подвижности легких и грудной клетки, восстановление правильного механизма дыхательного акта, повышение общего тонуса и психоэмоционального состояния больного, повышение толерантности к физическим нагрузкам.</w:t>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b/>
          <w:bCs/>
          <w:i/>
          <w:iCs/>
          <w:color w:val="333333"/>
          <w:sz w:val="27"/>
          <w:szCs w:val="27"/>
          <w:bdr w:val="none" w:sz="0" w:space="0" w:color="auto" w:frame="1"/>
        </w:rPr>
        <w:t>Физические упражнения</w:t>
      </w:r>
      <w:r w:rsidRPr="00E70D39">
        <w:rPr>
          <w:color w:val="333333"/>
          <w:sz w:val="27"/>
          <w:szCs w:val="27"/>
        </w:rPr>
        <w:t> при экссудативном плеврите следует назначать как можно раньше, не позднее 2–3-го дня от начала заболевания, так как формирование спаечного процесса начинается практически сразу. Тонкие волокна фибрина при выполнении специальных динамических дыхательных упражнений легко растягиваются и разрушаются. Искусственное ограничение больным экскурсии грудной клетки из-за боли приводит к прорастанию спаек соединительной тканью и формированию собственно спайки.</w:t>
      </w:r>
    </w:p>
    <w:p w:rsidR="002C6301" w:rsidRPr="00E70D39" w:rsidRDefault="002C6301" w:rsidP="002C6301">
      <w:pPr>
        <w:pStyle w:val="txt"/>
        <w:shd w:val="clear" w:color="auto" w:fill="FFFFFF"/>
        <w:spacing w:before="240" w:beforeAutospacing="0" w:after="0" w:afterAutospacing="0" w:line="288" w:lineRule="atLeast"/>
        <w:textAlignment w:val="baseline"/>
        <w:rPr>
          <w:color w:val="333333"/>
          <w:sz w:val="27"/>
          <w:szCs w:val="27"/>
          <w:shd w:val="clear" w:color="auto" w:fill="FFFFFF"/>
        </w:rPr>
      </w:pPr>
      <w:r w:rsidRPr="00E70D39">
        <w:rPr>
          <w:color w:val="333333"/>
          <w:sz w:val="27"/>
          <w:szCs w:val="27"/>
        </w:rPr>
        <w:t xml:space="preserve">В первые дни заболевания специальные упражнения не используются, применяются статические дыхательные упражнения, усиливающие диафрагмальное дыхание, произвольно управляемое локализованное дыхание, </w:t>
      </w:r>
      <w:r w:rsidRPr="00E70D39">
        <w:rPr>
          <w:color w:val="333333"/>
          <w:sz w:val="27"/>
          <w:szCs w:val="27"/>
          <w:shd w:val="clear" w:color="auto" w:fill="FFFFFF"/>
        </w:rPr>
        <w:t xml:space="preserve">общеукрепляющие физические упражнения, преимущественно динамического характера, охватывающие мелкие и средние мышечные группы. Для уменьшения болевого синдрома возможно выполнение упражнений из ИП лежа на больном боку, соотношение дыхательных и общетонизирующих упражнений 1:1, 1:2. С 4–5-го дня заболевания назначаются специальные упражнения для предупреждения плевральных спаек: «парадоксальное дыхание», динамические и статические дыхательные упражнения с углубленным вдохом и продолжительным акцентированным (активным) выдохом. Специальные дыхательные упражнения рекомендуется выполнять каждый час по 5–7 мин, в ИП лежа на здоровом боку и сидя. В начале заболевания упражнения с наклонами и поворотами туловища в сочетании с углубленным вдохом выполняются с минимальной амплитудой движения и небольшим числом повторений, без движения руками, в дальнейшем — с движениями руками, увеличивающими амплитуду движений туловища, продолжительность </w:t>
      </w:r>
      <w:r w:rsidRPr="00E70D39">
        <w:rPr>
          <w:color w:val="333333"/>
          <w:sz w:val="27"/>
          <w:szCs w:val="27"/>
          <w:shd w:val="clear" w:color="auto" w:fill="FFFFFF"/>
        </w:rPr>
        <w:lastRenderedPageBreak/>
        <w:t>процедуры ЛГ ограничена из-за болевого синдрома. По мере улучшения состояния больного увеличивается число упражнений для мышц плечевого пояса, верхних конечностей и туловища. Применяются физические упражнения для всех мышечных групп в различных ИП, дыхательные упражнения статического и динамического характера, упражнения у гимнастической стенки (наклоны), упражнения с использованием гимнастических предметов и снарядов (особенно, подъем палки вверх прямыми руками) в сочетании с дыханием. </w:t>
      </w:r>
      <w:r w:rsidRPr="00E70D39">
        <w:rPr>
          <w:i/>
          <w:iCs/>
          <w:color w:val="333333"/>
          <w:sz w:val="27"/>
          <w:szCs w:val="27"/>
          <w:bdr w:val="none" w:sz="0" w:space="0" w:color="auto" w:frame="1"/>
          <w:shd w:val="clear" w:color="auto" w:fill="FFFFFF"/>
        </w:rPr>
        <w:t>Физические упражнения не должны вызывать болевых ощущений.</w:t>
      </w:r>
      <w:r w:rsidRPr="00E70D39">
        <w:rPr>
          <w:color w:val="333333"/>
          <w:sz w:val="27"/>
          <w:szCs w:val="27"/>
          <w:shd w:val="clear" w:color="auto" w:fill="FFFFFF"/>
        </w:rPr>
        <w:t> Скопление экссудата, как правило, происходит в нижнебоковых участках грудной клетки и в междолевой щели. Обратное развитие экссудата приводит к образованию плевральных сращений, распространенный спаечный процесс способствует перетягиванию средостения в больную сторону, развитию сколиоза и деформации (западению) соответствующей половины грудной клетки. Всасывание экссудата ускоряют специальные дыхательные упражнения, расширяющие грудную клетку в нижних отделах, где имеется развитая сеть лимфатических сосудов и при растяжении которых улучшается всасывание плевральной жидкости. </w:t>
      </w:r>
      <w:r w:rsidRPr="00E70D39">
        <w:rPr>
          <w:i/>
          <w:iCs/>
          <w:color w:val="333333"/>
          <w:sz w:val="27"/>
          <w:szCs w:val="27"/>
          <w:bdr w:val="none" w:sz="0" w:space="0" w:color="auto" w:frame="1"/>
          <w:shd w:val="clear" w:color="auto" w:fill="FFFFFF"/>
        </w:rPr>
        <w:t>Специальные упражнения,</w:t>
      </w:r>
      <w:r w:rsidRPr="00E70D39">
        <w:rPr>
          <w:color w:val="333333"/>
          <w:sz w:val="27"/>
          <w:szCs w:val="27"/>
          <w:shd w:val="clear" w:color="auto" w:fill="FFFFFF"/>
        </w:rPr>
        <w:t> направленные на ускорение рассасывания экссудата и профилактику образования спаек, — это упражнения для туловища: разгибание туловища назад с одновременным подниманием рук вверх, наклоны и повороты туловища в стороны, вращение туловища с различным положением рук. Те же упражнения с применением гимнастической палки способствуют достижению максимальной экскурсии легких. Движения туловища с большой амплитудой улучшают всасывание, так как они вызывают перемещение экссудата. Для профилактики спаек в плевральной полости используется специальное упражнение — </w:t>
      </w:r>
      <w:r w:rsidRPr="00E70D39">
        <w:rPr>
          <w:i/>
          <w:iCs/>
          <w:color w:val="333333"/>
          <w:sz w:val="27"/>
          <w:szCs w:val="27"/>
          <w:bdr w:val="none" w:sz="0" w:space="0" w:color="auto" w:frame="1"/>
          <w:shd w:val="clear" w:color="auto" w:fill="FFFFFF"/>
        </w:rPr>
        <w:t>«парадоксальное» дыхание</w:t>
      </w:r>
      <w:r w:rsidRPr="00E70D39">
        <w:rPr>
          <w:color w:val="333333"/>
          <w:sz w:val="27"/>
          <w:szCs w:val="27"/>
          <w:shd w:val="clear" w:color="auto" w:fill="FFFFFF"/>
        </w:rPr>
        <w:t>, при котором происходит максимальная экскурсия легких и грудной клетки, растягивание плевры, расхождение висцерального и париетального ее листков. Это осуществляется путем наклонов туловища в «здоровую» сторону не только на вдохе, но и на выдохе. «Парадоксальное дыхание» необходимо выполнять 3–4 раза в день. Для растягивания плевро-диафрагмальных спаек в нижних отделах грудной клетки применяют наклоны туловища в «здоровую» сторону в сочетании с глубоким вдохом. Дыхание желательно углублять одновременно с подъемом руки на больной стороне, т.к. растяжение плевры, раскрытие «люков», расположенных в ней, на фоне глубокого вдоха будет способствовать более быстрому рассасыванию экссудата и расправлению легкого. По мере уменьшения экссудата больной поднимает руку на больной стороне с помощью гимнастической палки, на глубоком вдохе делает небольшой наклон грудной клетки в здоровую сторону (рис. 4.13).</w:t>
      </w:r>
    </w:p>
    <w:p w:rsidR="002C6301" w:rsidRPr="00E70D39" w:rsidRDefault="002C6301" w:rsidP="002C6301">
      <w:pPr>
        <w:pStyle w:val="txt"/>
        <w:shd w:val="clear" w:color="auto" w:fill="FFFFFF"/>
        <w:spacing w:before="240" w:beforeAutospacing="0" w:after="0" w:afterAutospacing="0" w:line="288" w:lineRule="atLeast"/>
        <w:textAlignment w:val="baseline"/>
        <w:rPr>
          <w:color w:val="333333"/>
          <w:sz w:val="27"/>
          <w:szCs w:val="27"/>
        </w:rPr>
      </w:pPr>
      <w:r w:rsidRPr="00E70D39">
        <w:rPr>
          <w:noProof/>
          <w:sz w:val="27"/>
          <w:szCs w:val="27"/>
        </w:rPr>
        <w:lastRenderedPageBreak/>
        <w:drawing>
          <wp:inline distT="0" distB="0" distL="0" distR="0">
            <wp:extent cx="2600325" cy="3124200"/>
            <wp:effectExtent l="19050" t="0" r="9525" b="0"/>
            <wp:docPr id="81" name="Рисунок 81" descr="https://www.studentlibrary.ru/cgi-bin/mb4x?usr_data=gd-image(doc,ISBN9785970471852-0005,img9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studentlibrary.ru/cgi-bin/mb4x?usr_data=gd-image(doc,ISBN9785970471852-0005,img92.png,-1,,00000000,)&amp;hide_Cookie=yes"/>
                    <pic:cNvPicPr>
                      <a:picLocks noChangeAspect="1" noChangeArrowheads="1"/>
                    </pic:cNvPicPr>
                  </pic:nvPicPr>
                  <pic:blipFill>
                    <a:blip r:embed="rId192"/>
                    <a:srcRect/>
                    <a:stretch>
                      <a:fillRect/>
                    </a:stretch>
                  </pic:blipFill>
                  <pic:spPr bwMode="auto">
                    <a:xfrm>
                      <a:off x="0" y="0"/>
                      <a:ext cx="2600325" cy="3124200"/>
                    </a:xfrm>
                    <a:prstGeom prst="rect">
                      <a:avLst/>
                    </a:prstGeom>
                    <a:noFill/>
                    <a:ln w="9525">
                      <a:noFill/>
                      <a:miter lim="800000"/>
                      <a:headEnd/>
                      <a:tailEnd/>
                    </a:ln>
                  </pic:spPr>
                </pic:pic>
              </a:graphicData>
            </a:graphic>
          </wp:inline>
        </w:drawing>
      </w:r>
    </w:p>
    <w:p w:rsidR="002C6301" w:rsidRPr="00E70D39" w:rsidRDefault="002C6301" w:rsidP="002C6301">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Рис. 4.13. </w:t>
      </w:r>
      <w:r w:rsidRPr="00E70D39">
        <w:rPr>
          <w:color w:val="333333"/>
          <w:sz w:val="27"/>
          <w:szCs w:val="27"/>
        </w:rPr>
        <w:t>Физические упражнения, способствующие рассасыванию экссудата и растяжению плевры: а) упражнения с гимнастической палкой — поднимание руки вверх (на вдохе) на больной стороне; б) упражнение с гимнастической палкой — наклоны туловища в здоровую сторону (на вдохе); в) попеременные наклоны туловища с поднятием руки (с гантелями); г) наклоны туловища в здоровую сторону (на вдохе) с медболом (1,5–3 кг)</w:t>
      </w:r>
    </w:p>
    <w:p w:rsidR="002C6301" w:rsidRPr="00E70D39" w:rsidRDefault="002C6301" w:rsidP="002C6301">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В период реконвалесценции в основном выполняются специальные упражнения, направленные на увеличение подвижности грудной клетки и диафрагмы, «парадоксальное» дыхание с максимальной амплитудой движения, физические упражнения с маховыми движениями с полной амплитудой, особенно для верхних конечностей, в сочетании с дыханием, упражнения с гимнастическими предметами и снарядами — для усиления растягивающего действия. При отсутствии болей в грудной клетке выполняют рывковые движения для мышц туловища, верхних конечностей, висы, подтягивание в висе на гимнастической стенке в сочетании с дыханием. Необходимы упражнения, направленные на коррекцию и восстановление правильной осанки, физические нагрузки циклического характера (велотренировки, гребля, дозированная ходьба).</w:t>
      </w:r>
    </w:p>
    <w:p w:rsidR="002C6301" w:rsidRPr="00E70D39" w:rsidRDefault="002C6301" w:rsidP="002C6301">
      <w:pPr>
        <w:pStyle w:val="txt"/>
        <w:shd w:val="clear" w:color="auto" w:fill="FFFFFF"/>
        <w:spacing w:before="240" w:beforeAutospacing="0" w:after="240" w:afterAutospacing="0" w:line="288" w:lineRule="atLeast"/>
        <w:textAlignment w:val="baseline"/>
        <w:rPr>
          <w:color w:val="333333"/>
          <w:sz w:val="27"/>
          <w:szCs w:val="27"/>
        </w:rPr>
      </w:pPr>
      <w:r w:rsidRPr="00E70D39">
        <w:rPr>
          <w:i/>
          <w:iCs/>
          <w:color w:val="333333"/>
          <w:sz w:val="27"/>
          <w:szCs w:val="27"/>
          <w:bdr w:val="none" w:sz="0" w:space="0" w:color="auto" w:frame="1"/>
        </w:rPr>
        <w:t>Противопоказания к назначению ЛФК:</w:t>
      </w:r>
      <w:r w:rsidRPr="00E70D39">
        <w:rPr>
          <w:color w:val="333333"/>
          <w:sz w:val="27"/>
          <w:szCs w:val="27"/>
        </w:rPr>
        <w:t> температура тела выше 38 °С, дыхательная недостаточность III ст., абсцедирование пневмонии до прорыва абсцесса в бронх, кровохарканье, выраженный интоксикационный синдром, тахикардия более 100 ударов в минуту, одышка более 20–25 дых. в мин, выраженный болевой синдром, большое количество экссудата в плевральной полости.</w:t>
      </w:r>
    </w:p>
    <w:p w:rsidR="002C6301" w:rsidRPr="00E70D39" w:rsidRDefault="002C6301" w:rsidP="002C630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b/>
          <w:bCs/>
          <w:i/>
          <w:iCs/>
          <w:color w:val="333333"/>
          <w:sz w:val="27"/>
          <w:szCs w:val="27"/>
          <w:bdr w:val="none" w:sz="0" w:space="0" w:color="auto" w:frame="1"/>
        </w:rPr>
        <w:t>Мануальная медицина.</w:t>
      </w:r>
      <w:r w:rsidRPr="00E70D39">
        <w:rPr>
          <w:rFonts w:ascii="Times New Roman" w:eastAsia="Times New Roman" w:hAnsi="Times New Roman" w:cs="Times New Roman"/>
          <w:color w:val="333333"/>
          <w:sz w:val="27"/>
          <w:szCs w:val="27"/>
        </w:rPr>
        <w:t> Терапия дисфункции внутренних органов.</w:t>
      </w:r>
    </w:p>
    <w:p w:rsidR="002C6301" w:rsidRPr="00E70D39" w:rsidRDefault="002C6301" w:rsidP="002C630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i/>
          <w:iCs/>
          <w:color w:val="333333"/>
          <w:sz w:val="27"/>
          <w:szCs w:val="27"/>
          <w:bdr w:val="none" w:sz="0" w:space="0" w:color="auto" w:frame="1"/>
        </w:rPr>
        <w:t>Релаксация укороченной париетальной плевры.</w:t>
      </w:r>
      <w:r w:rsidRPr="00E70D39">
        <w:rPr>
          <w:rFonts w:ascii="Times New Roman" w:eastAsia="Times New Roman" w:hAnsi="Times New Roman" w:cs="Times New Roman"/>
          <w:color w:val="333333"/>
          <w:sz w:val="27"/>
          <w:szCs w:val="27"/>
        </w:rPr>
        <w:t> Положение пациента — сидя, правая рука согнута, кисть — на затылке.</w:t>
      </w:r>
    </w:p>
    <w:p w:rsidR="002C6301" w:rsidRPr="00E70D39" w:rsidRDefault="002C6301" w:rsidP="009B7378">
      <w:pPr>
        <w:numPr>
          <w:ilvl w:val="0"/>
          <w:numId w:val="2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1-я фаза — латерофлексия тела пациента влево до ощущения преднапряжения тканей на уровне фиксации плевры.</w:t>
      </w:r>
    </w:p>
    <w:p w:rsidR="002C6301" w:rsidRPr="00E70D39" w:rsidRDefault="002C6301" w:rsidP="009B7378">
      <w:pPr>
        <w:numPr>
          <w:ilvl w:val="0"/>
          <w:numId w:val="2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lastRenderedPageBreak/>
        <w:t>2-я фаза — на вдохе пациент оказывает давление на руки врача, пытаясь выпрямить тело.</w:t>
      </w:r>
    </w:p>
    <w:p w:rsidR="002C6301" w:rsidRPr="00E70D39" w:rsidRDefault="002C6301" w:rsidP="009B7378">
      <w:pPr>
        <w:numPr>
          <w:ilvl w:val="0"/>
          <w:numId w:val="2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3-я фаза — на выдохе врач следует за увеличением объема движения в направлении латерофлексии влево до ощущения нового этапа преднапряжения.</w:t>
      </w:r>
    </w:p>
    <w:p w:rsidR="002C6301" w:rsidRPr="00E70D39" w:rsidRDefault="002C6301" w:rsidP="009B7378">
      <w:pPr>
        <w:numPr>
          <w:ilvl w:val="0"/>
          <w:numId w:val="2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4-я фаза — после восстановления подвижности плевры на участке фиксации врач производит смещение левой и правой кистей на нижерасположенные</w:t>
      </w:r>
    </w:p>
    <w:p w:rsidR="0037706F" w:rsidRPr="00E70D39" w:rsidRDefault="0037706F" w:rsidP="009B7378">
      <w:pPr>
        <w:numPr>
          <w:ilvl w:val="0"/>
          <w:numId w:val="219"/>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ребра.</w:t>
      </w:r>
    </w:p>
    <w:p w:rsidR="0037706F" w:rsidRPr="00E70D39" w:rsidRDefault="0037706F" w:rsidP="0037706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i/>
          <w:iCs/>
          <w:color w:val="333333"/>
          <w:sz w:val="27"/>
          <w:szCs w:val="27"/>
          <w:bdr w:val="none" w:sz="0" w:space="0" w:color="auto" w:frame="1"/>
        </w:rPr>
        <w:t>Релаксация укороченной висцеральной плевры</w:t>
      </w:r>
      <w:r w:rsidRPr="00E70D39">
        <w:rPr>
          <w:rFonts w:ascii="Times New Roman" w:eastAsia="Times New Roman" w:hAnsi="Times New Roman" w:cs="Times New Roman"/>
          <w:color w:val="333333"/>
          <w:sz w:val="27"/>
          <w:szCs w:val="27"/>
        </w:rPr>
        <w:t>. Техника проведения терапевтических приемов аналогична вышеописанной, с той лишь разницей, что фиксация ребер проводится со стороны поражения легких и латерофлексия туловища выполняется в эту же сторону (Васильева Л.Ф., Михайлов А.М.).</w:t>
      </w:r>
    </w:p>
    <w:p w:rsidR="0037706F" w:rsidRPr="0037706F" w:rsidRDefault="0037706F" w:rsidP="0037706F">
      <w:pPr>
        <w:shd w:val="clear" w:color="auto" w:fill="FFFFFF"/>
        <w:spacing w:after="0" w:line="288" w:lineRule="atLeast"/>
        <w:textAlignment w:val="baseline"/>
        <w:rPr>
          <w:rFonts w:ascii="Arial" w:eastAsia="Times New Roman" w:hAnsi="Arial" w:cs="Arial"/>
          <w:color w:val="333333"/>
          <w:sz w:val="27"/>
          <w:szCs w:val="27"/>
        </w:rPr>
      </w:pPr>
      <w:r w:rsidRPr="00E70D39">
        <w:rPr>
          <w:rFonts w:ascii="Times New Roman" w:eastAsia="Times New Roman" w:hAnsi="Times New Roman" w:cs="Times New Roman"/>
          <w:b/>
          <w:bCs/>
          <w:i/>
          <w:iCs/>
          <w:color w:val="333333"/>
          <w:sz w:val="27"/>
          <w:szCs w:val="27"/>
          <w:bdr w:val="none" w:sz="0" w:space="0" w:color="auto" w:frame="1"/>
        </w:rPr>
        <w:t>Массаж.</w:t>
      </w:r>
      <w:r w:rsidRPr="00E70D39">
        <w:rPr>
          <w:rFonts w:ascii="Times New Roman" w:eastAsia="Times New Roman" w:hAnsi="Times New Roman" w:cs="Times New Roman"/>
          <w:i/>
          <w:iCs/>
          <w:color w:val="333333"/>
          <w:sz w:val="27"/>
          <w:szCs w:val="27"/>
          <w:bdr w:val="none" w:sz="0" w:space="0" w:color="auto" w:frame="1"/>
        </w:rPr>
        <w:t> Задачи массажа</w:t>
      </w:r>
      <w:r w:rsidRPr="00E70D39">
        <w:rPr>
          <w:rFonts w:ascii="Times New Roman" w:eastAsia="Times New Roman" w:hAnsi="Times New Roman" w:cs="Times New Roman"/>
          <w:color w:val="333333"/>
          <w:sz w:val="27"/>
          <w:szCs w:val="27"/>
        </w:rPr>
        <w:t> — предупредить и уменьшить спаечный процесс; повысить защитные силы организма; улучшить крово- и лимфообращение легких; способствовать ускорению рассасывания экссудатов и инфильтратов; восстановить подвижность грудной клетки</w:t>
      </w:r>
      <w:r w:rsidRPr="0037706F">
        <w:rPr>
          <w:rFonts w:ascii="Arial" w:eastAsia="Times New Roman" w:hAnsi="Arial" w:cs="Arial"/>
          <w:color w:val="333333"/>
          <w:sz w:val="27"/>
          <w:szCs w:val="27"/>
        </w:rPr>
        <w:t>.</w:t>
      </w:r>
    </w:p>
    <w:p w:rsidR="0086120C" w:rsidRPr="00E70D39" w:rsidRDefault="0037706F" w:rsidP="0086120C">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Положение больного</w:t>
      </w:r>
      <w:r w:rsidRPr="00E70D39">
        <w:rPr>
          <w:b/>
          <w:bCs/>
          <w:i/>
          <w:iCs/>
          <w:color w:val="333333"/>
          <w:sz w:val="27"/>
          <w:szCs w:val="27"/>
          <w:bdr w:val="none" w:sz="0" w:space="0" w:color="auto" w:frame="1"/>
        </w:rPr>
        <w:t> — </w:t>
      </w:r>
      <w:r w:rsidRPr="00E70D39">
        <w:rPr>
          <w:color w:val="333333"/>
          <w:sz w:val="27"/>
          <w:szCs w:val="27"/>
        </w:rPr>
        <w:t>сидя или лежа на больном боку. Воздействуют на паравертебральные зоны L</w:t>
      </w:r>
      <w:r w:rsidRPr="00E70D39">
        <w:rPr>
          <w:color w:val="333333"/>
          <w:sz w:val="27"/>
          <w:szCs w:val="27"/>
          <w:bdr w:val="none" w:sz="0" w:space="0" w:color="auto" w:frame="1"/>
          <w:vertAlign w:val="subscript"/>
        </w:rPr>
        <w:t>5-1</w:t>
      </w:r>
      <w:r w:rsidRPr="00E70D39">
        <w:rPr>
          <w:color w:val="333333"/>
          <w:sz w:val="27"/>
          <w:szCs w:val="27"/>
        </w:rPr>
        <w:t>, Th</w:t>
      </w:r>
      <w:r w:rsidRPr="00E70D39">
        <w:rPr>
          <w:color w:val="333333"/>
          <w:sz w:val="27"/>
          <w:szCs w:val="27"/>
          <w:bdr w:val="none" w:sz="0" w:space="0" w:color="auto" w:frame="1"/>
          <w:vertAlign w:val="subscript"/>
        </w:rPr>
        <w:t>9-3</w:t>
      </w:r>
      <w:r w:rsidRPr="00E70D39">
        <w:rPr>
          <w:color w:val="333333"/>
          <w:sz w:val="27"/>
          <w:szCs w:val="27"/>
        </w:rPr>
        <w:t>, C</w:t>
      </w:r>
      <w:r w:rsidRPr="00E70D39">
        <w:rPr>
          <w:color w:val="333333"/>
          <w:sz w:val="27"/>
          <w:szCs w:val="27"/>
          <w:bdr w:val="none" w:sz="0" w:space="0" w:color="auto" w:frame="1"/>
          <w:vertAlign w:val="subscript"/>
        </w:rPr>
        <w:t>4-3</w:t>
      </w:r>
      <w:r w:rsidRPr="00E70D39">
        <w:rPr>
          <w:color w:val="333333"/>
          <w:sz w:val="27"/>
          <w:szCs w:val="27"/>
        </w:rPr>
        <w:t>, применяя все приемы массажа с акцентом на приемы растирания, с целью устранения патологических изменений в коже и соединительной ткани, особенно на стороне воспаления. Курс лечения —</w:t>
      </w:r>
      <w:r w:rsidR="0086120C" w:rsidRPr="00E70D39">
        <w:rPr>
          <w:color w:val="333333"/>
          <w:sz w:val="27"/>
          <w:szCs w:val="27"/>
        </w:rPr>
        <w:t xml:space="preserve"> 10–12 процедур.</w:t>
      </w:r>
    </w:p>
    <w:p w:rsidR="0086120C" w:rsidRDefault="0086120C" w:rsidP="0086120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i/>
          <w:iCs/>
          <w:color w:val="333333"/>
          <w:sz w:val="27"/>
          <w:szCs w:val="27"/>
          <w:bdr w:val="none" w:sz="0" w:space="0" w:color="auto" w:frame="1"/>
        </w:rPr>
        <w:t>Физические тренировки:</w:t>
      </w:r>
      <w:r>
        <w:rPr>
          <w:rFonts w:ascii="inherit" w:hAnsi="inherit" w:cs="Arial"/>
          <w:color w:val="333333"/>
          <w:sz w:val="27"/>
          <w:szCs w:val="27"/>
        </w:rPr>
        <w:t> применяются в конце подострого или в начале резидуального периода заболевания. Рекомендуется дозированная ходьба от 1500 до 3000 м и более в среднем и быстром темпе, занятия на велотренажере низкой и средней интенсивности.</w:t>
      </w:r>
    </w:p>
    <w:p w:rsidR="0086120C" w:rsidRDefault="000D7D4D" w:rsidP="0086120C">
      <w:pPr>
        <w:shd w:val="clear" w:color="auto" w:fill="FFFFFF"/>
        <w:textAlignment w:val="baseline"/>
        <w:rPr>
          <w:rFonts w:ascii="Arial" w:hAnsi="Arial" w:cs="Arial"/>
          <w:color w:val="333333"/>
          <w:sz w:val="27"/>
          <w:szCs w:val="27"/>
        </w:rPr>
      </w:pPr>
      <w:hyperlink r:id="rId193" w:history="1">
        <w:r w:rsidR="0086120C">
          <w:rPr>
            <w:rStyle w:val="a3"/>
            <w:rFonts w:ascii="inherit" w:hAnsi="inherit" w:cs="Arial"/>
            <w:sz w:val="2"/>
            <w:szCs w:val="2"/>
            <w:u w:val="none"/>
            <w:bdr w:val="none" w:sz="0" w:space="0" w:color="auto" w:frame="1"/>
          </w:rPr>
          <w:t>Поставить закладку</w:t>
        </w:r>
      </w:hyperlink>
    </w:p>
    <w:p w:rsidR="0086120C" w:rsidRDefault="0086120C" w:rsidP="0086120C">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4.5.3. Хроническая обструктивная болезнь легких</w:t>
      </w:r>
    </w:p>
    <w:p w:rsidR="0086120C" w:rsidRDefault="0086120C" w:rsidP="0086120C">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Наиболее распространенным заболеванием, в основе развития которого лежат обструктивные нарушения дыхания, является ХОБЛ. ХОБЛ — многокомпонентное заболевание и включает развитие таких компонентов, как: мукоцилиарная дисфункция, структурные изменения, системные воспалительные реакции, прогрессирующие ограничения воздушного потока и гиперинфляция, появление одышки, коморбидная патология.</w:t>
      </w:r>
    </w:p>
    <w:p w:rsidR="0086120C" w:rsidRDefault="0086120C" w:rsidP="0086120C">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программе GOLD, основанной на докладе рабочей группы Национального института сердца, легких и крови и ВОЗ, «ХОБЛ рассматривается как заболевание, которое, во-первых, можно предотвратить и лечить; во-вторых, характеризуется существенными внелегочными проявлениями, способными дополнительно отягощать течение болезни у отдельных пациентов; в-третьих,</w:t>
      </w:r>
    </w:p>
    <w:p w:rsidR="0086120C" w:rsidRPr="00E70D39" w:rsidRDefault="0086120C" w:rsidP="0086120C">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 xml:space="preserve">составляющая легочной болезни характеризуется ограничением скорости воздушного потока, которое обратимо не полностью; в четвертых, отличается ограничением скорости воздушного потока, которое обычно прогрессирует и </w:t>
      </w:r>
      <w:r w:rsidRPr="00E70D39">
        <w:rPr>
          <w:color w:val="333333"/>
          <w:sz w:val="27"/>
          <w:szCs w:val="27"/>
        </w:rPr>
        <w:lastRenderedPageBreak/>
        <w:t>связано с патологическим воспалительным ответом легких на действие ингалируемых патогенных частиц или газов».</w:t>
      </w:r>
    </w:p>
    <w:p w:rsidR="0086120C" w:rsidRDefault="0086120C" w:rsidP="0086120C">
      <w:pPr>
        <w:pStyle w:val="txt"/>
        <w:shd w:val="clear" w:color="auto" w:fill="FFFFFF"/>
        <w:spacing w:before="240" w:beforeAutospacing="0" w:after="240" w:afterAutospacing="0" w:line="288" w:lineRule="atLeast"/>
        <w:textAlignment w:val="baseline"/>
        <w:rPr>
          <w:rFonts w:ascii="Arial" w:hAnsi="Arial" w:cs="Arial"/>
          <w:color w:val="333333"/>
          <w:shd w:val="clear" w:color="auto" w:fill="FFFFFF"/>
        </w:rPr>
      </w:pPr>
      <w:r w:rsidRPr="00E70D39">
        <w:rPr>
          <w:color w:val="333333"/>
          <w:sz w:val="27"/>
          <w:szCs w:val="27"/>
        </w:rPr>
        <w:t xml:space="preserve">Для ХОБЛ характерны системные проявления, поскольку действие медиаторов воспаления, продуктов оксидативного стресса не ограничивается легочной тканью. В первую очередь поражается скелетная мускулатура, и при этом больной теряет мышечную массу и силу, а сами миоциты подвергаются выраженным дистрофическим изменениям. Потеря мышечной массы связана с повышением уровня TNF-a, участвующего в развитии кахексии, действием интерлейкинов (интерлейкина-1 и интерлейкина-6), повышением уровня циркулирующих цитокинов, снижением белковой основы поперечнополосатой мускулатуры и нарушением питания тканей в результате гипоксемии. В связи с этими процессами основной проблемой у больных ХОБЛ, кроме одышки и кашля, является низкая толерантность к физическим нагрузкам, обусловленная мышечной слабостью и циркуляторными расстройствами. Малая физическая активность из-за одышки и связанные с ней психологические проблемы (страх, депрессия) ведут к уменьшению двигательной активности, что сопровождается недостаточным использованием («disuse», «a lack of use») как респираторной, так и </w:t>
      </w:r>
      <w:r w:rsidRPr="00E70D39">
        <w:rPr>
          <w:color w:val="333333"/>
          <w:sz w:val="27"/>
          <w:szCs w:val="27"/>
          <w:shd w:val="clear" w:color="auto" w:fill="FFFFFF"/>
        </w:rPr>
        <w:t>периферической мускулатуры (рис. 4.14). Респираторная мускулатура считается одним из основных элементов альвеолярной вентиляции и, являясь «дыхательной помпой», обеспечивает газообмен, удерживая в физиологических параметрах парциальное напряжение кислорода и углекислоты. Респираторные мышцы — единственные среди скелетных мышц, которым необходимо работать без отдыха на протяжении всей жизни.</w:t>
      </w:r>
    </w:p>
    <w:p w:rsidR="0086120C" w:rsidRDefault="0086120C" w:rsidP="0086120C">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noProof/>
        </w:rPr>
        <w:drawing>
          <wp:inline distT="0" distB="0" distL="0" distR="0">
            <wp:extent cx="3895725" cy="2657475"/>
            <wp:effectExtent l="19050" t="0" r="9525" b="0"/>
            <wp:docPr id="84" name="Рисунок 84" descr="https://www.studentlibrary.ru/cgi-bin/mb4x?usr_data=gd-image(doc,ISBN9785970471852-0005,img9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studentlibrary.ru/cgi-bin/mb4x?usr_data=gd-image(doc,ISBN9785970471852-0005,img93.png,-1,,00000000,)&amp;hide_Cookie=yes"/>
                    <pic:cNvPicPr>
                      <a:picLocks noChangeAspect="1" noChangeArrowheads="1"/>
                    </pic:cNvPicPr>
                  </pic:nvPicPr>
                  <pic:blipFill>
                    <a:blip r:embed="rId194"/>
                    <a:srcRect/>
                    <a:stretch>
                      <a:fillRect/>
                    </a:stretch>
                  </pic:blipFill>
                  <pic:spPr bwMode="auto">
                    <a:xfrm>
                      <a:off x="0" y="0"/>
                      <a:ext cx="3895725" cy="2657475"/>
                    </a:xfrm>
                    <a:prstGeom prst="rect">
                      <a:avLst/>
                    </a:prstGeom>
                    <a:noFill/>
                    <a:ln w="9525">
                      <a:noFill/>
                      <a:miter lim="800000"/>
                      <a:headEnd/>
                      <a:tailEnd/>
                    </a:ln>
                  </pic:spPr>
                </pic:pic>
              </a:graphicData>
            </a:graphic>
          </wp:inline>
        </w:drawing>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Рис. 4.14.</w:t>
      </w:r>
      <w:r w:rsidRPr="00E70D39">
        <w:rPr>
          <w:color w:val="333333"/>
          <w:sz w:val="27"/>
          <w:szCs w:val="27"/>
        </w:rPr>
        <w:t> «Порочный круг» хронической обструктивной болезни легких (Wiklund I. et al., 2013)</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Кроме проблем с потерей мышечной массы, для пациентов, страдающих ХОБЛ, характерен болевой синдром (боли в суставах, позвоночнике, мышцах). При этом выраженность поражения суставов не зависит от степени тяжести ХОБЛ (табл. 4.4). Ведущей же причиной является нарушение локомоторного аппарата из-за слабости мускулатуры и нарушений обмена веществ.</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i/>
          <w:iCs/>
          <w:color w:val="333333"/>
          <w:sz w:val="27"/>
          <w:szCs w:val="27"/>
          <w:bdr w:val="none" w:sz="0" w:space="0" w:color="auto" w:frame="1"/>
        </w:rPr>
        <w:lastRenderedPageBreak/>
        <w:t>Лечение. </w:t>
      </w:r>
      <w:r w:rsidRPr="00E70D39">
        <w:rPr>
          <w:i/>
          <w:iCs/>
          <w:color w:val="333333"/>
          <w:sz w:val="27"/>
          <w:szCs w:val="27"/>
          <w:bdr w:val="none" w:sz="0" w:space="0" w:color="auto" w:frame="1"/>
        </w:rPr>
        <w:t>Цели лечения ХОБЛ</w:t>
      </w:r>
      <w:r w:rsidRPr="00E70D39">
        <w:rPr>
          <w:color w:val="333333"/>
          <w:sz w:val="27"/>
          <w:szCs w:val="27"/>
        </w:rPr>
        <w:t>: предупреждение прогрессирования заболевания, уменьшение симптомов, повышение толерантности к физической нагрузке, улучшение качества жизни.</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Наиболее эффективным реабилитационным методом при ХОБЛ признается физическая тренировка, которая увеличивает силу и выносливость мышц, достоверно уменьшая выраженность одышки при физической нагрузке.</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Таблица 4.4. </w:t>
      </w:r>
      <w:r w:rsidRPr="00E70D39">
        <w:rPr>
          <w:color w:val="333333"/>
          <w:sz w:val="27"/>
          <w:szCs w:val="27"/>
        </w:rPr>
        <w:t>Классификация хронической обструктивной болезни легких по степени тяжести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49"/>
        <w:gridCol w:w="4025"/>
        <w:gridCol w:w="4175"/>
      </w:tblGrid>
      <w:tr w:rsidR="00E95676" w:rsidRPr="00E95676" w:rsidTr="00E95676">
        <w:tc>
          <w:tcPr>
            <w:tcW w:w="1449"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Степень тяжести</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Основные клинические признаки</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Функциональные показатели</w:t>
            </w:r>
          </w:p>
        </w:tc>
      </w:tr>
      <w:tr w:rsidR="00E95676" w:rsidRPr="00E95676" w:rsidTr="00E95676">
        <w:tc>
          <w:tcPr>
            <w:tcW w:w="1449"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Легкая</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Непостоянный кашель. Одышка лишь при интенсивной физической нагрузке или отсутствует</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ОФВ</w:t>
            </w:r>
            <w:r w:rsidRPr="00E95676">
              <w:rPr>
                <w:rFonts w:ascii="inherit" w:eastAsia="Times New Roman" w:hAnsi="inherit" w:cs="Arial"/>
                <w:color w:val="333333"/>
                <w:sz w:val="27"/>
                <w:szCs w:val="27"/>
                <w:bdr w:val="none" w:sz="0" w:space="0" w:color="auto" w:frame="1"/>
                <w:vertAlign w:val="subscript"/>
              </w:rPr>
              <w:t>1</w:t>
            </w:r>
            <w:r w:rsidRPr="00E95676">
              <w:rPr>
                <w:rFonts w:ascii="inherit" w:eastAsia="Times New Roman" w:hAnsi="inherit" w:cs="Arial"/>
                <w:color w:val="333333"/>
                <w:sz w:val="27"/>
                <w:szCs w:val="27"/>
              </w:rPr>
              <w:t> &gt;70% должных величин. Объемные показатели в норме</w:t>
            </w:r>
          </w:p>
        </w:tc>
      </w:tr>
      <w:tr w:rsidR="00E95676" w:rsidRPr="00E95676" w:rsidTr="00E95676">
        <w:tc>
          <w:tcPr>
            <w:tcW w:w="1449"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Средняя</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Постоянный кашель, наиболее выраженный по утрам. Скудная мокрота. Одышка при умеренной физической нагрузке. Рассеянные сухие хрипы</w:t>
            </w:r>
          </w:p>
        </w:tc>
        <w:tc>
          <w:tcPr>
            <w:tcW w:w="0" w:type="auto"/>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ОФВ</w:t>
            </w:r>
            <w:r w:rsidRPr="00E95676">
              <w:rPr>
                <w:rFonts w:ascii="inherit" w:eastAsia="Times New Roman" w:hAnsi="inherit" w:cs="Arial"/>
                <w:color w:val="333333"/>
                <w:sz w:val="27"/>
                <w:szCs w:val="27"/>
                <w:bdr w:val="none" w:sz="0" w:space="0" w:color="auto" w:frame="1"/>
                <w:vertAlign w:val="subscript"/>
              </w:rPr>
              <w:t>1</w:t>
            </w:r>
            <w:r w:rsidRPr="00E95676">
              <w:rPr>
                <w:rFonts w:ascii="inherit" w:eastAsia="Times New Roman" w:hAnsi="inherit" w:cs="Arial"/>
                <w:color w:val="333333"/>
                <w:sz w:val="27"/>
                <w:szCs w:val="27"/>
              </w:rPr>
              <w:t> — 50–69% должных величин. Увеличение остаточной емкости легких. Транзиторные эпизоды гипоксии (после физической нагрузки). Признаки перегрузки правых отделов</w:t>
            </w:r>
            <w:r>
              <w:rPr>
                <w:rFonts w:ascii="inherit" w:eastAsia="Times New Roman" w:hAnsi="inherit" w:cs="Arial"/>
                <w:color w:val="333333"/>
                <w:sz w:val="27"/>
                <w:szCs w:val="27"/>
              </w:rPr>
              <w:t xml:space="preserve"> сердца на ЭКГ</w:t>
            </w:r>
          </w:p>
        </w:tc>
      </w:tr>
      <w:tr w:rsidR="00E95676" w:rsidRPr="00E95676" w:rsidTr="00E95676">
        <w:tc>
          <w:tcPr>
            <w:tcW w:w="144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Тяжелая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Постоянный кашель. Одышка в покое. Цианоз. Участие вспомогательной мускулатуры в дыхании. Дистанционные хрипы. Признаки правожелудочковой недостаточности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ОФВ1 &lt;50% должных величин. Гипоксия, гиперкапния. Признаки легочного сердца на ЭКГ. Утомление дыхательной мускулатуры. Эритроцитоз</w:t>
            </w:r>
          </w:p>
        </w:tc>
      </w:tr>
    </w:tbl>
    <w:p w:rsidR="00E70D39" w:rsidRDefault="00E70D39" w:rsidP="00E95676">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E95676" w:rsidRPr="00E95676" w:rsidRDefault="00E95676" w:rsidP="00E95676">
      <w:pPr>
        <w:shd w:val="clear" w:color="auto" w:fill="FFFFFF"/>
        <w:spacing w:after="0" w:line="288" w:lineRule="atLeast"/>
        <w:textAlignment w:val="baseline"/>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Примечание</w:t>
      </w:r>
      <w:r w:rsidRPr="00E95676">
        <w:rPr>
          <w:rFonts w:ascii="inherit" w:eastAsia="Times New Roman" w:hAnsi="inherit" w:cs="Arial"/>
          <w:color w:val="333333"/>
          <w:sz w:val="27"/>
          <w:szCs w:val="27"/>
        </w:rPr>
        <w:t>. ОФВ</w:t>
      </w:r>
      <w:r w:rsidRPr="00E95676">
        <w:rPr>
          <w:rFonts w:ascii="inherit" w:eastAsia="Times New Roman" w:hAnsi="inherit" w:cs="Arial"/>
          <w:color w:val="333333"/>
          <w:sz w:val="27"/>
          <w:szCs w:val="27"/>
          <w:bdr w:val="none" w:sz="0" w:space="0" w:color="auto" w:frame="1"/>
          <w:vertAlign w:val="subscript"/>
        </w:rPr>
        <w:t>1</w:t>
      </w:r>
      <w:r w:rsidRPr="00E95676">
        <w:rPr>
          <w:rFonts w:ascii="inherit" w:eastAsia="Times New Roman" w:hAnsi="inherit" w:cs="Arial"/>
          <w:color w:val="333333"/>
          <w:sz w:val="27"/>
          <w:szCs w:val="27"/>
        </w:rPr>
        <w:t> — объем форсированного выдоха за 1-ю секунду.</w:t>
      </w:r>
    </w:p>
    <w:p w:rsidR="00E95676" w:rsidRPr="00E70D39" w:rsidRDefault="00E95676" w:rsidP="00E9567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В программу лечения вводят упражнения, направленные на: а) по</w:t>
      </w:r>
      <w:r w:rsidRPr="00E70D39">
        <w:rPr>
          <w:rFonts w:ascii="Times New Roman" w:eastAsia="Times New Roman" w:hAnsi="Times New Roman" w:cs="Times New Roman"/>
          <w:color w:val="333333"/>
          <w:sz w:val="27"/>
          <w:szCs w:val="27"/>
        </w:rPr>
        <w:softHyphen/>
        <w:t>вышение силы и выносливости скелетной мускулатуры; б) увеличение силы верхней и нижней группы мышц; в) увеличение силы дыхательной мускулатуры.</w:t>
      </w:r>
    </w:p>
    <w:p w:rsidR="00E95676" w:rsidRPr="00E70D39" w:rsidRDefault="00E95676" w:rsidP="00E9567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Перед началом тренировочных занятий проводят диагностические тесты для определения толерантности больного к физической нагрузке:</w:t>
      </w:r>
    </w:p>
    <w:p w:rsidR="00E95676" w:rsidRPr="00E70D39" w:rsidRDefault="00E95676" w:rsidP="009B7378">
      <w:pPr>
        <w:numPr>
          <w:ilvl w:val="0"/>
          <w:numId w:val="22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тест с 6-минутной ходьбой проводится в соответствии со стандартным протоколом (Tnright P.L., Sherill D.L.). При этом измеряют показатели АД, сатурации кислорода (Sat О</w:t>
      </w:r>
      <w:r w:rsidRPr="00E70D39">
        <w:rPr>
          <w:rFonts w:ascii="Times New Roman" w:eastAsia="Times New Roman" w:hAnsi="Times New Roman" w:cs="Times New Roman"/>
          <w:color w:val="333333"/>
          <w:sz w:val="27"/>
          <w:szCs w:val="27"/>
          <w:bdr w:val="none" w:sz="0" w:space="0" w:color="auto" w:frame="1"/>
          <w:vertAlign w:val="subscript"/>
        </w:rPr>
        <w:t>2</w:t>
      </w:r>
      <w:r w:rsidRPr="00E70D39">
        <w:rPr>
          <w:rFonts w:ascii="Times New Roman" w:eastAsia="Times New Roman" w:hAnsi="Times New Roman" w:cs="Times New Roman"/>
          <w:color w:val="333333"/>
          <w:sz w:val="27"/>
          <w:szCs w:val="27"/>
        </w:rPr>
        <w:t>), проводят оценку одышки по шкале Борга. Измеряется пройденное в течение 6 мин расстояние (в м). Это расстояние позволяет прогнозировать течение ХОБЛ;</w:t>
      </w:r>
    </w:p>
    <w:p w:rsidR="00E95676" w:rsidRPr="00E70D39" w:rsidRDefault="00E95676" w:rsidP="009B7378">
      <w:pPr>
        <w:numPr>
          <w:ilvl w:val="0"/>
          <w:numId w:val="22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стресс-тест — определение толерантности к физической нагрузке при помощи тредмила или велоэргометра. В течение теста проводится мониторирование ЭКГ, ЧСС, АД, Sat O</w:t>
      </w:r>
      <w:r w:rsidRPr="00E70D39">
        <w:rPr>
          <w:rFonts w:ascii="Times New Roman" w:eastAsia="Times New Roman" w:hAnsi="Times New Roman" w:cs="Times New Roman"/>
          <w:color w:val="333333"/>
          <w:sz w:val="27"/>
          <w:szCs w:val="27"/>
          <w:bdr w:val="none" w:sz="0" w:space="0" w:color="auto" w:frame="1"/>
          <w:vertAlign w:val="subscript"/>
        </w:rPr>
        <w:t>2</w:t>
      </w:r>
      <w:r w:rsidRPr="00E70D39">
        <w:rPr>
          <w:rFonts w:ascii="Times New Roman" w:eastAsia="Times New Roman" w:hAnsi="Times New Roman" w:cs="Times New Roman"/>
          <w:color w:val="333333"/>
          <w:sz w:val="27"/>
          <w:szCs w:val="27"/>
        </w:rPr>
        <w:t>.</w:t>
      </w:r>
    </w:p>
    <w:p w:rsidR="00E95676" w:rsidRPr="00E70D39" w:rsidRDefault="00E95676" w:rsidP="00E9567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i/>
          <w:iCs/>
          <w:color w:val="333333"/>
          <w:sz w:val="27"/>
          <w:szCs w:val="27"/>
          <w:bdr w:val="none" w:sz="0" w:space="0" w:color="auto" w:frame="1"/>
        </w:rPr>
        <w:lastRenderedPageBreak/>
        <w:t>Профилактика ХОБЛ</w:t>
      </w:r>
      <w:r w:rsidRPr="00E70D39">
        <w:rPr>
          <w:rFonts w:ascii="Times New Roman" w:eastAsia="Times New Roman" w:hAnsi="Times New Roman" w:cs="Times New Roman"/>
          <w:color w:val="333333"/>
          <w:sz w:val="27"/>
          <w:szCs w:val="27"/>
        </w:rPr>
        <w:t>: отказ от курения и исключение влияния факторов профессиональной вредности, снижение концентрации вредных веществ и обеспечение индивидуальной защиты органов дыхания на производстве.</w:t>
      </w:r>
    </w:p>
    <w:p w:rsidR="00E95676" w:rsidRDefault="00E95676" w:rsidP="00E95676">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Вторичная профилактика включает меры по предотвращению или замедлению развития болезни и заключается в мониторировании здоровья и выявлении случаев заболевания на ранних стадиях его развития.</w:t>
      </w:r>
    </w:p>
    <w:p w:rsidR="00E95676" w:rsidRDefault="000D7D4D" w:rsidP="00E95676">
      <w:pPr>
        <w:shd w:val="clear" w:color="auto" w:fill="FFFFFF"/>
        <w:textAlignment w:val="baseline"/>
        <w:rPr>
          <w:rFonts w:ascii="Arial" w:hAnsi="Arial" w:cs="Arial"/>
          <w:color w:val="333333"/>
          <w:sz w:val="27"/>
          <w:szCs w:val="27"/>
        </w:rPr>
      </w:pPr>
      <w:hyperlink r:id="rId195" w:history="1">
        <w:r w:rsidR="00E95676">
          <w:rPr>
            <w:rStyle w:val="a3"/>
            <w:rFonts w:ascii="inherit" w:hAnsi="inherit" w:cs="Arial"/>
            <w:sz w:val="2"/>
            <w:szCs w:val="2"/>
            <w:u w:val="none"/>
            <w:bdr w:val="none" w:sz="0" w:space="0" w:color="auto" w:frame="1"/>
          </w:rPr>
          <w:t>Поставить закладку</w:t>
        </w:r>
      </w:hyperlink>
    </w:p>
    <w:p w:rsidR="00E95676" w:rsidRDefault="00E95676" w:rsidP="00E95676">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4.5.4. Бронхиальная астма</w:t>
      </w:r>
    </w:p>
    <w:p w:rsidR="00E95676" w:rsidRDefault="00E95676" w:rsidP="00E9567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Бронхиальная астма протекает как длительное хроническое воспалительное заболевание дыхательных путей, основным звеном которого является бронхиальная обструкция, обусловленная специфическими иммунологическими (сенсибилизация, аллергия) и неспецифическими механизмами, проявляющаяся клинически в виде приступов удушья. Бронхиальная обструкция при этом частично или полностью обратима.</w:t>
      </w:r>
    </w:p>
    <w:p w:rsidR="00E95676" w:rsidRDefault="00E95676" w:rsidP="00E9567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Заболевание нередко начинается в виде приступа, сопровождающегося экспираторной одышкой с отхождением небольшого количества стекловидной мокроты. Развернутая картина бронхиальной астмы характеризуется появлением приступов удушья.</w:t>
      </w:r>
    </w:p>
    <w:p w:rsidR="00E95676" w:rsidRDefault="00E95676" w:rsidP="00E9567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Оценка тяжести обострения заболевания основывается на клинических данных (частота дыхательных движений, сердечных сокращений, включение вспомогательной дыхательной мускулатуры в акт дыхания, аускультативная</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картина и др.) и данных пикфлоуметрии (оценивается пиковая скорость выдоха).</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Осложнения бронхиальной астмы: дыхательная недостаточность, эмфизема легких, при длительном и тяжелом течении болезни — формирование легочного сердца.</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Лечение.</w:t>
      </w:r>
      <w:r w:rsidRPr="00E70D39">
        <w:rPr>
          <w:color w:val="333333"/>
          <w:sz w:val="27"/>
          <w:szCs w:val="27"/>
        </w:rPr>
        <w:t> Цель — поддержание нормального качества жизни, включая физическую активность. Лечение должно быть строго индивидуализировано с учетом тяжести течения, фазы болезни, наличия осложнений, сопутствующих заболеваний.</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i/>
          <w:iCs/>
          <w:color w:val="333333"/>
          <w:sz w:val="27"/>
          <w:szCs w:val="27"/>
          <w:bdr w:val="none" w:sz="0" w:space="0" w:color="auto" w:frame="1"/>
        </w:rPr>
        <w:t>Физические упражнения.</w:t>
      </w:r>
      <w:r w:rsidRPr="00E70D39">
        <w:rPr>
          <w:color w:val="333333"/>
          <w:sz w:val="27"/>
          <w:szCs w:val="27"/>
        </w:rPr>
        <w:t> Упражнения позволяют усилить вентиляцию легких, улучшить питание легочной ткани, ослабить состояние повышенной чувствительности к аллергенам путем общего укрепления и закаливания организма. При выполнении упражнений ЛФК важно научиться управлять своим дыханием с тем, чтобы и во время приступа можно было легче регулировать его. Надо стараться развивать умение дышать глубоко и ритмично, делая полный выдох. ЛФК способствует также активному выделению гормона надпочечников — адреналина, который, в свою очередь, оказывает бронхорасширяющий эффект.</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Занятия ЛГ при бронхиальной астме</w:t>
      </w:r>
      <w:r w:rsidRPr="00E70D39">
        <w:rPr>
          <w:color w:val="333333"/>
          <w:sz w:val="27"/>
          <w:szCs w:val="27"/>
        </w:rPr>
        <w:t> начинают как можно раньше, в ряде случаев — в отделении интенсивной терапии.</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Задачи ЛФК</w:t>
      </w:r>
      <w:r w:rsidRPr="00E70D39">
        <w:rPr>
          <w:color w:val="333333"/>
          <w:sz w:val="27"/>
          <w:szCs w:val="27"/>
        </w:rPr>
        <w:t>: обучение произвольному мышечному расслаблению,</w:t>
      </w:r>
      <w:r>
        <w:rPr>
          <w:rFonts w:ascii="Arial" w:hAnsi="Arial" w:cs="Arial"/>
          <w:color w:val="333333"/>
          <w:sz w:val="27"/>
          <w:szCs w:val="27"/>
        </w:rPr>
        <w:t xml:space="preserve"> </w:t>
      </w:r>
      <w:r w:rsidRPr="00E70D39">
        <w:rPr>
          <w:color w:val="333333"/>
          <w:sz w:val="27"/>
          <w:szCs w:val="27"/>
        </w:rPr>
        <w:t xml:space="preserve">уменьшение бронхоспазма, расслабление дыхательной мускулатуры, дренирование </w:t>
      </w:r>
      <w:r w:rsidRPr="00E70D39">
        <w:rPr>
          <w:color w:val="333333"/>
          <w:sz w:val="27"/>
          <w:szCs w:val="27"/>
        </w:rPr>
        <w:lastRenderedPageBreak/>
        <w:t>бронхиального дерева, профилактика эмфиземы легких, формирование правильного стереотипа дыхания с преимущественной тренировкой выдоха, повышение толерантности к физическим нагрузкам.</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Занятия ЛФК в первую очередь направлены на расслабление скелетных мышц плечевого пояса и грудной клетки, устранение напряжения миофасциальных структур грудной клетки и увеличение экскурсии грудной клетки. При этом рефлекторно происходит расслабление гладкой мускулатуры бронхов, уменьшение сопротивления в воздухопроводящих путях, повышается эффективность альвеолярной вентиляции и увеличивается насыщение крови кислородом, что приводит к улучшению состояния пациента и нормализации функции внешнего дыхания. В процедуру ЛГ включаются: а) упражнения, направленные на расслабление мышц (локального и общего характера); б) статические дыхательные упражнения, усиливающие диафрагмальное дыхание; в) дыхательные упражнения, формирующие полноценный и удлиненный выдох; г) звуковая гимнастика; д) искусственные регуляторы дыхания и д) методика волевой регуляция дыхания.</w:t>
      </w:r>
    </w:p>
    <w:p w:rsidR="00E95676" w:rsidRPr="00E70D39" w:rsidRDefault="00E95676" w:rsidP="00E9567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С помощью физических упражнений и правильно подобранных ИП пациента, способствующих максимальному расслаблению мышц, </w:t>
      </w:r>
      <w:r w:rsidRPr="00E70D39">
        <w:rPr>
          <w:rFonts w:ascii="Times New Roman" w:eastAsia="Times New Roman" w:hAnsi="Times New Roman" w:cs="Times New Roman"/>
          <w:i/>
          <w:iCs/>
          <w:color w:val="333333"/>
          <w:sz w:val="27"/>
          <w:szCs w:val="27"/>
          <w:bdr w:val="none" w:sz="0" w:space="0" w:color="auto" w:frame="1"/>
        </w:rPr>
        <w:t>можно предотвратить приступ бронхиальной астмы.</w:t>
      </w:r>
      <w:r w:rsidRPr="00E70D39">
        <w:rPr>
          <w:rFonts w:ascii="Times New Roman" w:eastAsia="Times New Roman" w:hAnsi="Times New Roman" w:cs="Times New Roman"/>
          <w:color w:val="333333"/>
          <w:sz w:val="27"/>
          <w:szCs w:val="27"/>
        </w:rPr>
        <w:t> После принятия соответствующего ИП выполняется поглаживающий и вибрационный (поколачивание) массаж грудной клетки, упражнения на расслабление в сочетании с дыхательными упражнениями и звуковой гимнастикой (произнесением звуков с удлиненным выдохом). Чаще всего применяют следующие </w:t>
      </w:r>
      <w:r w:rsidRPr="00E70D39">
        <w:rPr>
          <w:rFonts w:ascii="Times New Roman" w:eastAsia="Times New Roman" w:hAnsi="Times New Roman" w:cs="Times New Roman"/>
          <w:i/>
          <w:iCs/>
          <w:color w:val="333333"/>
          <w:sz w:val="27"/>
          <w:szCs w:val="27"/>
          <w:bdr w:val="none" w:sz="0" w:space="0" w:color="auto" w:frame="1"/>
        </w:rPr>
        <w:t>ИП для купирования приступа удушья</w:t>
      </w:r>
      <w:r w:rsidRPr="00E70D39">
        <w:rPr>
          <w:rFonts w:ascii="Times New Roman" w:eastAsia="Times New Roman" w:hAnsi="Times New Roman" w:cs="Times New Roman"/>
          <w:color w:val="333333"/>
          <w:sz w:val="27"/>
          <w:szCs w:val="27"/>
        </w:rPr>
        <w:t>.</w:t>
      </w:r>
    </w:p>
    <w:p w:rsidR="00E95676" w:rsidRPr="00E70D39" w:rsidRDefault="00E95676" w:rsidP="009B7378">
      <w:pPr>
        <w:numPr>
          <w:ilvl w:val="0"/>
          <w:numId w:val="2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Сидя на стуле верхом, лицом к спинке, руки лежат на спинке стула, а голова опирается на них.</w:t>
      </w:r>
    </w:p>
    <w:p w:rsidR="00E95676" w:rsidRPr="00E70D39" w:rsidRDefault="00E95676" w:rsidP="009B7378">
      <w:pPr>
        <w:numPr>
          <w:ilvl w:val="0"/>
          <w:numId w:val="2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Коленно-локтевое положение — опираясь на колени так, что живот касается бедер, руки, согнутые в локтях, уложены на свернутую подушку или валик из одеяла; голова лежит на руках и повернута на бок. Вторую подушку подкладывают под ягодицы.</w:t>
      </w:r>
    </w:p>
    <w:p w:rsidR="00E95676" w:rsidRPr="00E70D39" w:rsidRDefault="00E95676" w:rsidP="009B7378">
      <w:pPr>
        <w:numPr>
          <w:ilvl w:val="0"/>
          <w:numId w:val="2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Лежа на боку и слегка повернувшись кпереди (на живот), «нижняя» рука — под головой, а «верхние» рука и нога, согнутая в колене, — впереди туловища.</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После достижения положительного эффекта от занятий волевым ограничением объема легочной вентиляции и дыхательными паузами на выдохе необходимо включать в занятия общеукрепляющие упражнения с постепенно увеличивающейся нагрузкой. Выбор общеразвивающих упражнений и объема нагрузки определяется уровнем физической подготовленности больного, степенью сохранности его дыхательных резервов и сердечно-сосудистой системы. На первом этапе таких занятий рекомендуется дозированная ходьба, терренкур, медленный бег, езда на велосипеде.</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Количество дыхательных упражнений не должно превышать 40–50% времени процедуры ЛГ.</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lastRenderedPageBreak/>
        <w:t>Противопоказаны </w:t>
      </w:r>
      <w:r w:rsidRPr="00E70D39">
        <w:rPr>
          <w:color w:val="333333"/>
          <w:sz w:val="27"/>
          <w:szCs w:val="27"/>
        </w:rPr>
        <w:t>упражнения, связанные с натуживанием и задержкой дыхания, упражнения на гимнастических снарядах, сопровождающиеся резким повышением внутригрудного давления. </w:t>
      </w:r>
      <w:r w:rsidRPr="00E70D39">
        <w:rPr>
          <w:i/>
          <w:iCs/>
          <w:color w:val="333333"/>
          <w:sz w:val="27"/>
          <w:szCs w:val="27"/>
          <w:bdr w:val="none" w:sz="0" w:space="0" w:color="auto" w:frame="1"/>
        </w:rPr>
        <w:t>Противопоказания к назначению ЛФК: </w:t>
      </w:r>
      <w:r w:rsidRPr="00E70D39">
        <w:rPr>
          <w:color w:val="333333"/>
          <w:sz w:val="27"/>
          <w:szCs w:val="27"/>
        </w:rPr>
        <w:t>астматический статус, тахикардия более 120 уд./мин, одышка более 25–40 дыхательных движений в минуту, выраженная легочно-сердечная недостаточность (ЛСН).</w:t>
      </w:r>
    </w:p>
    <w:p w:rsidR="00E95676" w:rsidRPr="00E70D39" w:rsidRDefault="00E95676" w:rsidP="00E70D39">
      <w:pPr>
        <w:pStyle w:val="txt"/>
        <w:shd w:val="clear" w:color="auto" w:fill="FFFFFF"/>
        <w:spacing w:before="240" w:beforeAutospacing="0" w:after="0" w:afterAutospacing="0" w:line="288" w:lineRule="atLeast"/>
        <w:textAlignment w:val="baseline"/>
        <w:rPr>
          <w:color w:val="333333"/>
          <w:sz w:val="27"/>
          <w:szCs w:val="27"/>
        </w:rPr>
      </w:pPr>
      <w:r w:rsidRPr="00E70D39">
        <w:rPr>
          <w:color w:val="333333"/>
          <w:sz w:val="27"/>
          <w:szCs w:val="27"/>
        </w:rPr>
        <w:t>30</w:t>
      </w:r>
      <w:r w:rsidR="00E70D39" w:rsidRPr="00E70D39">
        <w:rPr>
          <w:b/>
          <w:bCs/>
          <w:i/>
          <w:iCs/>
          <w:color w:val="333333"/>
          <w:sz w:val="27"/>
          <w:szCs w:val="27"/>
          <w:bdr w:val="none" w:sz="0" w:space="0" w:color="auto" w:frame="1"/>
        </w:rPr>
        <w:t xml:space="preserve"> </w:t>
      </w:r>
      <w:r w:rsidRPr="00E70D39">
        <w:rPr>
          <w:color w:val="333333"/>
          <w:sz w:val="27"/>
          <w:szCs w:val="27"/>
        </w:rPr>
        <w:t>–40 мин. Курс лечения — 3–5 процедур с интервалом в 3–5 дней. Выделяемые 4 зоны при каждом варианте (2 спереди и 2 со стороны спины) массировать поочередно дважды, начиная с нижележащей зоны.</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Противопоказания к применению методики интенсивного массажа асимметричных зон: острый процесс в бронхах и легких, легочно-сердечная недостаточность III степени, АГ II–III стадий и возраст старше 60 лет.</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Точечный массаж</w:t>
      </w:r>
      <w:r w:rsidRPr="00E70D39">
        <w:rPr>
          <w:color w:val="333333"/>
          <w:sz w:val="27"/>
          <w:szCs w:val="27"/>
        </w:rPr>
        <w:t>. Наиболее эффективен при бронхиальной астме точечный массаж основных точек, показанных на рис. 4.15. В период обострения заболевания массаж указанных точек можно повторять несколько раз в день.</w:t>
      </w:r>
    </w:p>
    <w:p w:rsidR="00E95676" w:rsidRDefault="00E95676" w:rsidP="00E95676">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3867150" cy="4476750"/>
            <wp:effectExtent l="19050" t="0" r="0" b="0"/>
            <wp:docPr id="44" name="Рисунок 87" descr="https://www.studentlibrary.ru/cgi-bin/mb4x?usr_data=gd-image(doc,ISBN9785970471852-0005,img9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studentlibrary.ru/cgi-bin/mb4x?usr_data=gd-image(doc,ISBN9785970471852-0005,img94.png,-1,,00000000,)&amp;hide_Cookie=yes"/>
                    <pic:cNvPicPr>
                      <a:picLocks noChangeAspect="1" noChangeArrowheads="1"/>
                    </pic:cNvPicPr>
                  </pic:nvPicPr>
                  <pic:blipFill>
                    <a:blip r:embed="rId196"/>
                    <a:srcRect/>
                    <a:stretch>
                      <a:fillRect/>
                    </a:stretch>
                  </pic:blipFill>
                  <pic:spPr bwMode="auto">
                    <a:xfrm>
                      <a:off x="0" y="0"/>
                      <a:ext cx="3867150" cy="4476750"/>
                    </a:xfrm>
                    <a:prstGeom prst="rect">
                      <a:avLst/>
                    </a:prstGeom>
                    <a:noFill/>
                    <a:ln w="9525">
                      <a:noFill/>
                      <a:miter lim="800000"/>
                      <a:headEnd/>
                      <a:tailEnd/>
                    </a:ln>
                  </pic:spPr>
                </pic:pic>
              </a:graphicData>
            </a:graphic>
          </wp:inline>
        </w:drawing>
      </w:r>
    </w:p>
    <w:p w:rsidR="00E95676" w:rsidRDefault="00E95676" w:rsidP="00E9567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4.15. </w:t>
      </w:r>
      <w:r>
        <w:rPr>
          <w:rFonts w:ascii="inherit" w:hAnsi="inherit" w:cs="Arial"/>
          <w:color w:val="333333"/>
          <w:sz w:val="27"/>
          <w:szCs w:val="27"/>
        </w:rPr>
        <w:t>Схема расположения точек для купирования приступа бронхиальной астмы</w:t>
      </w:r>
    </w:p>
    <w:p w:rsidR="00E95676" w:rsidRDefault="00E95676" w:rsidP="00E9567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Физические тренировки</w:t>
      </w:r>
      <w:r>
        <w:rPr>
          <w:rFonts w:ascii="inherit" w:hAnsi="inherit" w:cs="Arial"/>
          <w:color w:val="333333"/>
          <w:sz w:val="27"/>
          <w:szCs w:val="27"/>
        </w:rPr>
        <w:t xml:space="preserve">: рекомендуются аэробные нагрузки циклического характера низкой и средней интенсивности с учетом степени двигательных возможностей больного. Тренировка в ходьбе с постепенным увеличением шагов на выдохе для формирования правильного дыхательного стереотипа. </w:t>
      </w:r>
      <w:r>
        <w:rPr>
          <w:rFonts w:ascii="inherit" w:hAnsi="inherit" w:cs="Arial"/>
          <w:color w:val="333333"/>
          <w:sz w:val="27"/>
          <w:szCs w:val="27"/>
        </w:rPr>
        <w:lastRenderedPageBreak/>
        <w:t>Плавание стилем «брасс». </w:t>
      </w:r>
      <w:r>
        <w:rPr>
          <w:rFonts w:ascii="inherit" w:hAnsi="inherit" w:cs="Arial"/>
          <w:i/>
          <w:iCs/>
          <w:color w:val="333333"/>
          <w:sz w:val="27"/>
          <w:szCs w:val="27"/>
          <w:bdr w:val="none" w:sz="0" w:space="0" w:color="auto" w:frame="1"/>
        </w:rPr>
        <w:t>Противопоказаны</w:t>
      </w:r>
      <w:r>
        <w:rPr>
          <w:rFonts w:ascii="inherit" w:hAnsi="inherit" w:cs="Arial"/>
          <w:color w:val="333333"/>
          <w:sz w:val="27"/>
          <w:szCs w:val="27"/>
        </w:rPr>
        <w:t> занятия экстремальными видами спорта.</w:t>
      </w:r>
    </w:p>
    <w:p w:rsidR="00E95676" w:rsidRDefault="00E95676" w:rsidP="00E9567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МТ</w:t>
      </w:r>
      <w:r>
        <w:rPr>
          <w:rFonts w:ascii="inherit" w:hAnsi="inherit" w:cs="Arial"/>
          <w:color w:val="333333"/>
          <w:sz w:val="27"/>
          <w:szCs w:val="27"/>
        </w:rPr>
        <w:t>: ПИР мышц плечевого пояса и грудной клетки с целью устранения постурального мышечного дисбаланса.</w:t>
      </w:r>
    </w:p>
    <w:p w:rsidR="00E95676" w:rsidRDefault="00E95676" w:rsidP="00E9567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Психотерапия</w:t>
      </w:r>
      <w:r>
        <w:rPr>
          <w:rFonts w:ascii="inherit" w:hAnsi="inherit" w:cs="Arial"/>
          <w:color w:val="333333"/>
          <w:sz w:val="27"/>
          <w:szCs w:val="27"/>
        </w:rPr>
        <w:t>: аутогенная тренировка в сочетании с гиповентиляционными упражнениями.</w:t>
      </w:r>
    </w:p>
    <w:p w:rsidR="00E95676" w:rsidRDefault="000D7D4D" w:rsidP="00E95676">
      <w:pPr>
        <w:shd w:val="clear" w:color="auto" w:fill="FFFFFF"/>
        <w:textAlignment w:val="baseline"/>
        <w:rPr>
          <w:rFonts w:ascii="Arial" w:hAnsi="Arial" w:cs="Arial"/>
          <w:color w:val="333333"/>
          <w:sz w:val="27"/>
          <w:szCs w:val="27"/>
        </w:rPr>
      </w:pPr>
      <w:hyperlink r:id="rId197" w:history="1">
        <w:r w:rsidR="00E95676">
          <w:rPr>
            <w:rStyle w:val="a3"/>
            <w:rFonts w:ascii="inherit" w:hAnsi="inherit" w:cs="Arial"/>
            <w:sz w:val="2"/>
            <w:szCs w:val="2"/>
            <w:u w:val="none"/>
            <w:bdr w:val="none" w:sz="0" w:space="0" w:color="auto" w:frame="1"/>
          </w:rPr>
          <w:t>Поставить закладку</w:t>
        </w:r>
      </w:hyperlink>
    </w:p>
    <w:p w:rsidR="00E95676" w:rsidRDefault="00E95676" w:rsidP="00E95676">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4.5.5. Хронический бронхит</w:t>
      </w:r>
    </w:p>
    <w:p w:rsidR="00E95676" w:rsidRDefault="00E95676" w:rsidP="00E9567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Хронический бронхит</w:t>
      </w:r>
      <w:r>
        <w:rPr>
          <w:rFonts w:ascii="inherit" w:hAnsi="inherit" w:cs="Arial"/>
          <w:color w:val="333333"/>
          <w:sz w:val="27"/>
          <w:szCs w:val="27"/>
        </w:rPr>
        <w:t> — диффузное прогрессирующее воспаление бронхов, не связанное с локальным или генерализованным поражением легких и проявляющееся кашлем. О хроническом характере процесса принято говорить,</w:t>
      </w:r>
    </w:p>
    <w:p w:rsidR="00E95676" w:rsidRPr="00E70D39" w:rsidRDefault="00E95676" w:rsidP="00E70D39">
      <w:pPr>
        <w:pStyle w:val="txt"/>
        <w:shd w:val="clear" w:color="auto" w:fill="FFFFFF"/>
        <w:spacing w:before="0" w:beforeAutospacing="0" w:after="0" w:afterAutospacing="0" w:line="288" w:lineRule="atLeast"/>
        <w:textAlignment w:val="baseline"/>
        <w:rPr>
          <w:color w:val="333333"/>
          <w:sz w:val="27"/>
          <w:szCs w:val="27"/>
        </w:rPr>
      </w:pPr>
      <w:r w:rsidRPr="00E70D39">
        <w:rPr>
          <w:color w:val="333333"/>
          <w:sz w:val="27"/>
          <w:szCs w:val="27"/>
        </w:rPr>
        <w:t>если продуктивный кашель, не связанный с каким-либо другим заболеванием, продолжается не менее 3 мес в году в течение 2 лет подряд.</w:t>
      </w:r>
    </w:p>
    <w:p w:rsidR="00E95676" w:rsidRPr="00E70D39" w:rsidRDefault="00E95676" w:rsidP="00E70D39">
      <w:pPr>
        <w:pStyle w:val="txt"/>
        <w:shd w:val="clear" w:color="auto" w:fill="FFFFFF"/>
        <w:spacing w:before="0" w:beforeAutospacing="0" w:after="0" w:afterAutospacing="0" w:line="288" w:lineRule="atLeast"/>
        <w:textAlignment w:val="baseline"/>
        <w:rPr>
          <w:color w:val="333333"/>
          <w:sz w:val="27"/>
          <w:szCs w:val="27"/>
        </w:rPr>
      </w:pPr>
      <w:r w:rsidRPr="00E70D39">
        <w:rPr>
          <w:color w:val="333333"/>
          <w:sz w:val="27"/>
          <w:szCs w:val="27"/>
        </w:rPr>
        <w:t>Начало постепенное, первым симптомом является кашель по утрам с отделением слизистой мокроты. Постепенно кашель начинает возникать</w:t>
      </w:r>
      <w:r>
        <w:rPr>
          <w:rFonts w:ascii="Arial" w:hAnsi="Arial" w:cs="Arial"/>
          <w:color w:val="333333"/>
          <w:sz w:val="27"/>
          <w:szCs w:val="27"/>
        </w:rPr>
        <w:t xml:space="preserve"> </w:t>
      </w:r>
      <w:r w:rsidRPr="00E70D39">
        <w:rPr>
          <w:color w:val="333333"/>
          <w:sz w:val="27"/>
          <w:szCs w:val="27"/>
        </w:rPr>
        <w:t>ночью и днем, усиливаясь в холодную погоду, с годами становится постоянным. Количество мокроты увеличивается, она становится слизисто-гнойной или гнойной. Появляется и прогрессирует одышка.</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Лечение </w:t>
      </w:r>
      <w:r w:rsidRPr="00E70D39">
        <w:rPr>
          <w:color w:val="333333"/>
          <w:sz w:val="27"/>
          <w:szCs w:val="27"/>
        </w:rPr>
        <w:t>в большинстве случаев проводится амбулаторно. Для улучшения отхождения мокроты используют отхаркивающие препараты рефлекторного действия; бронхиальный дренаж улучшается при назначении мукорегуляторов.</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i/>
          <w:iCs/>
          <w:color w:val="333333"/>
          <w:sz w:val="27"/>
          <w:szCs w:val="27"/>
          <w:bdr w:val="none" w:sz="0" w:space="0" w:color="auto" w:frame="1"/>
        </w:rPr>
        <w:t>Средства ЛФК</w:t>
      </w:r>
      <w:r w:rsidRPr="00E70D39">
        <w:rPr>
          <w:color w:val="333333"/>
          <w:sz w:val="27"/>
          <w:szCs w:val="27"/>
        </w:rPr>
        <w:t> при хроническом бронхите подбираются в зависимости от тяжести состояния больного, режима двигательной активности, выраженности нозологического процесса, толерантности больного к физической нагрузке</w:t>
      </w:r>
      <w:r w:rsidRPr="00E70D39">
        <w:rPr>
          <w:i/>
          <w:iCs/>
          <w:color w:val="333333"/>
          <w:sz w:val="27"/>
          <w:szCs w:val="27"/>
          <w:bdr w:val="none" w:sz="0" w:space="0" w:color="auto" w:frame="1"/>
        </w:rPr>
        <w:t>.</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i/>
          <w:iCs/>
          <w:color w:val="333333"/>
          <w:sz w:val="27"/>
          <w:szCs w:val="27"/>
          <w:bdr w:val="none" w:sz="0" w:space="0" w:color="auto" w:frame="1"/>
        </w:rPr>
        <w:t>Задачи ЛФК</w:t>
      </w:r>
      <w:r w:rsidRPr="00E70D39">
        <w:rPr>
          <w:color w:val="333333"/>
          <w:sz w:val="27"/>
          <w:szCs w:val="27"/>
        </w:rPr>
        <w:t>: ликвидация воспалительного очага, улучшение вентиляции легких, устранение несоответствия между альвеолярной вентиляцией и легочным кровотоком, снижение напряжения дыхательных мышц, увеличение экскурсии грудной клетки, дренаж бронхиального дерева, сохранение эластичности легочной ткани, экономизация работы дыхательных мышц путем усиления их мощности и содружественности, адаптация к нагрузкам бытового и трудового характера.</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Средства ЛФК</w:t>
      </w:r>
      <w:r w:rsidRPr="00E70D39">
        <w:rPr>
          <w:color w:val="333333"/>
          <w:sz w:val="27"/>
          <w:szCs w:val="27"/>
        </w:rPr>
        <w:t xml:space="preserve"> направлены главным образом на восстановление дыхательного акта путем снижения напряжения дыхательных мышц, нормализации соотношения между вдохом и выдохом, укрепления дыхательной мускулатуры, в первую очередь участвующей в выдохе, и увеличения подвижности грудной клетки. Формирование компенсации при заболеваниях с необратимыми изменениями в бронхолегочной системе (эмфизема, пневмосклероз) обеспечиваются с помощью упражнений, акцентирующих отдельные фазы дыхания, обеспечивающих тренировку диафрагмального дыхания, укрепление дыхательной мускулатуры и увеличение подвижности грудной клетки. Большое значение имеет постуральный дренаж, проводящийся ежедневно утром после сна, и дренажная гимнастика. Занятия дыхательной гимнастикой должны сопутствовать больным всю жизнь, так как специальные упражнения не обладают длительным действием, при их отмене могут вновь проявится нарушения ФВД. Плотность физических нагрузок небольшая, обязательно в процедуру ЛГ включаются паузы для отдыха, так как у большинства больных </w:t>
      </w:r>
      <w:r w:rsidRPr="00E70D39">
        <w:rPr>
          <w:color w:val="333333"/>
          <w:sz w:val="27"/>
          <w:szCs w:val="27"/>
        </w:rPr>
        <w:lastRenderedPageBreak/>
        <w:t>имеются изменения сердечно-сосудистой системы. Одним из условий эффективности ЛФК является принцип возрастающих нагрузок с включением многократных повторений нагрузочных упражнений с интервалами фиксированного отдыха.</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Противопоказания к назначению ЛФК</w:t>
      </w:r>
      <w:r w:rsidRPr="00E70D39">
        <w:rPr>
          <w:color w:val="333333"/>
          <w:sz w:val="27"/>
          <w:szCs w:val="27"/>
        </w:rPr>
        <w:t>: выраженная дыхательная недостаточность; гектическая температура, обусловленная перифокальным воспалением легочной ткани.</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При хроническом бронхите с нарушением эвакуаторной функции бронхов показаны упражнения на откашливание при соответствующем постуральном дренаже наиболее пораженных сегментов легких (чаще заднебазальных).</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Позиционный дренаж. </w:t>
      </w:r>
      <w:r w:rsidRPr="00E70D39">
        <w:rPr>
          <w:color w:val="333333"/>
          <w:sz w:val="27"/>
          <w:szCs w:val="27"/>
        </w:rPr>
        <w:t>Цель — найти положение тела, способствующее освобождению бронхов от мокроты. Позиционный дренаж следует делать 2 раза в день — утром и вечером перед сном. В каждом положении необходимо выполнять по 6–7 медленных глубоких вдохов через нос и выдохов через рот, и в это же время 3–4 глубоких покашливания и откашливать мокроту. Длительность процедуры 30–40 мин.</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1. Лежа на спине, медленно поворачиваться вокруг своей оси с одного бока на другой, каждый раз делая при этом поворот на 45°.</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2. Став на колени, наклониться и опустить голову на кисти рук, согнутых в локтях (рис. 4.16, б).</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3. Лежа в постели сначала на правом, а затем на левом боку, опустить руку и голову вниз (рис. 4.16, в).</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noProof/>
          <w:color w:val="333333"/>
          <w:sz w:val="27"/>
          <w:szCs w:val="27"/>
        </w:rPr>
        <w:drawing>
          <wp:inline distT="0" distB="0" distL="0" distR="0">
            <wp:extent cx="2924175" cy="1866900"/>
            <wp:effectExtent l="19050" t="0" r="9525" b="0"/>
            <wp:docPr id="89" name="Рисунок 89" descr="https://www.studentlibrary.ru/cgi-bin/mb4x?usr_data=gd-image(doc,ISBN9785970471852-0005,img9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studentlibrary.ru/cgi-bin/mb4x?usr_data=gd-image(doc,ISBN9785970471852-0005,img95.png,-1,,00000000,)&amp;hide_Cookie=yes"/>
                    <pic:cNvPicPr>
                      <a:picLocks noChangeAspect="1" noChangeArrowheads="1"/>
                    </pic:cNvPicPr>
                  </pic:nvPicPr>
                  <pic:blipFill>
                    <a:blip r:embed="rId198"/>
                    <a:srcRect/>
                    <a:stretch>
                      <a:fillRect/>
                    </a:stretch>
                  </pic:blipFill>
                  <pic:spPr bwMode="auto">
                    <a:xfrm>
                      <a:off x="0" y="0"/>
                      <a:ext cx="2924175" cy="1866900"/>
                    </a:xfrm>
                    <a:prstGeom prst="rect">
                      <a:avLst/>
                    </a:prstGeom>
                    <a:noFill/>
                    <a:ln w="9525">
                      <a:noFill/>
                      <a:miter lim="800000"/>
                      <a:headEnd/>
                      <a:tailEnd/>
                    </a:ln>
                  </pic:spPr>
                </pic:pic>
              </a:graphicData>
            </a:graphic>
          </wp:inline>
        </w:drawing>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Рис. 4.16.</w:t>
      </w:r>
      <w:r w:rsidRPr="00E70D39">
        <w:rPr>
          <w:color w:val="333333"/>
          <w:sz w:val="27"/>
          <w:szCs w:val="27"/>
        </w:rPr>
        <w:t> Варианты позиционного дренажа при хроническом бронхите: а — медленные повороты; б — стоя на коленях; в — лежа</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b/>
          <w:bCs/>
          <w:noProof/>
          <w:color w:val="333333"/>
          <w:sz w:val="27"/>
          <w:szCs w:val="27"/>
          <w:bdr w:val="none" w:sz="0" w:space="0" w:color="auto" w:frame="1"/>
        </w:rPr>
        <w:drawing>
          <wp:inline distT="0" distB="0" distL="0" distR="0">
            <wp:extent cx="209550" cy="381000"/>
            <wp:effectExtent l="19050" t="0" r="0" b="0"/>
            <wp:docPr id="91" name="Рисунок 91" descr="https://www.studentlibrary.ru/cgi-bin/mb4x?usr_data=gd-image(doc,ISBN9785970471852-0005,img9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ww.studentlibrary.ru/cgi-bin/mb4x?usr_data=gd-image(doc,ISBN9785970471852-0005,img96.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E70D39">
        <w:rPr>
          <w:b/>
          <w:bCs/>
          <w:color w:val="333333"/>
          <w:sz w:val="27"/>
          <w:szCs w:val="27"/>
          <w:bdr w:val="none" w:sz="0" w:space="0" w:color="auto" w:frame="1"/>
        </w:rPr>
        <w:t>Внимание!</w:t>
      </w:r>
      <w:r w:rsidRPr="00E70D39">
        <w:rPr>
          <w:color w:val="333333"/>
          <w:sz w:val="27"/>
          <w:szCs w:val="27"/>
        </w:rPr>
        <w:t> Если во время процедуры появляется сильная одышка, позиционный дренаж необходимо прекратить!</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 xml:space="preserve">Обычное откашливание в дренажном положении в этих случаях недостаточно эффективно из-за развития и усиления бронхоспазма в ответ на кашель. Поэтому процедура дренажного откашливания должна проводиться в сочетании с упражнениями на уменьшение глубины вдоха, перемежаться задержками дыхания. Само откашливание при постуральном дренаже легких необходимо </w:t>
      </w:r>
      <w:r w:rsidRPr="00E70D39">
        <w:rPr>
          <w:color w:val="333333"/>
          <w:sz w:val="27"/>
          <w:szCs w:val="27"/>
        </w:rPr>
        <w:lastRenderedPageBreak/>
        <w:t>проводить с перерывами, с задержками дыхания на выдохе и ограничением глубины вдоха после каждой серии кашлевых толчков. Наиболее часто откашливание бывает результативным при положении больного лежа на боку с полуповоротом туловища вперед и приподнятым ножным концом кушетки — дренажное положение для заднебазальных сегментов легких: для средней доли и</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язычковых сегментов дренажным будет положение лежа на боку, противоположном дренируемым сегментам, и полуповорот туловища назад, ножной конец кушетки приподнят в меньшей степени.</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Физические тренировки: </w:t>
      </w:r>
      <w:r w:rsidRPr="00E70D39">
        <w:rPr>
          <w:color w:val="333333"/>
          <w:sz w:val="27"/>
          <w:szCs w:val="27"/>
        </w:rPr>
        <w:t>проводятся с учетом двигательных возможностей больных в период ремиссии заболевания по общепринятым методикам. Рекомендуется постепенное увеличение аэробных нагрузок до 75% или уровня мощности наибольшей нагрузки во время велоэргометрической пробы. Пешие прогулки в быстром темпе с увеличением дистанции (5–7 км). Езда на велосипеде со скоростью 10 км/ч в течение 1 ч. Плавание стилем «брасс» со скоростью 12–42 м/мин, — 6–7 трехминутных периодов нагрузки.</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Массаж</w:t>
      </w:r>
      <w:r w:rsidRPr="00E70D39">
        <w:rPr>
          <w:color w:val="333333"/>
          <w:sz w:val="27"/>
          <w:szCs w:val="27"/>
        </w:rPr>
        <w:t> показан в период стихания явлений острого бронхита. Методика массажа — как при пневмонии. Кроме того, применяется сегментарно-рефлекторный массаж средней интенсивности с вибрацией.</w:t>
      </w:r>
    </w:p>
    <w:p w:rsidR="00E95676" w:rsidRPr="00E70D39" w:rsidRDefault="000D7D4D" w:rsidP="00E95676">
      <w:pPr>
        <w:shd w:val="clear" w:color="auto" w:fill="FFFFFF"/>
        <w:textAlignment w:val="baseline"/>
        <w:rPr>
          <w:rFonts w:ascii="Times New Roman" w:hAnsi="Times New Roman" w:cs="Times New Roman"/>
          <w:color w:val="333333"/>
          <w:sz w:val="27"/>
          <w:szCs w:val="27"/>
        </w:rPr>
      </w:pPr>
      <w:hyperlink r:id="rId199" w:history="1">
        <w:r w:rsidR="00E95676" w:rsidRPr="00E70D39">
          <w:rPr>
            <w:rStyle w:val="a3"/>
            <w:rFonts w:ascii="Times New Roman" w:hAnsi="Times New Roman" w:cs="Times New Roman"/>
            <w:sz w:val="2"/>
            <w:szCs w:val="2"/>
            <w:u w:val="none"/>
            <w:bdr w:val="none" w:sz="0" w:space="0" w:color="auto" w:frame="1"/>
          </w:rPr>
          <w:t>Поставить закладку</w:t>
        </w:r>
      </w:hyperlink>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Длительность процедуры — 10–20 мин. Курс лечения — 12 процедур, ежедневно или через день.</w:t>
      </w:r>
    </w:p>
    <w:p w:rsidR="00E95676" w:rsidRPr="00E70D39" w:rsidRDefault="00E95676" w:rsidP="00E95676">
      <w:pPr>
        <w:pStyle w:val="txt"/>
        <w:shd w:val="clear" w:color="auto" w:fill="FFFFFF"/>
        <w:spacing w:before="0" w:beforeAutospacing="0" w:after="0" w:afterAutospacing="0" w:line="288" w:lineRule="atLeast"/>
        <w:textAlignment w:val="baseline"/>
        <w:rPr>
          <w:color w:val="333333"/>
          <w:sz w:val="27"/>
          <w:szCs w:val="27"/>
        </w:rPr>
      </w:pPr>
      <w:r w:rsidRPr="00E70D39">
        <w:rPr>
          <w:i/>
          <w:iCs/>
          <w:color w:val="333333"/>
          <w:sz w:val="27"/>
          <w:szCs w:val="27"/>
          <w:bdr w:val="none" w:sz="0" w:space="0" w:color="auto" w:frame="1"/>
        </w:rPr>
        <w:t>Методики психотерапии, МТ </w:t>
      </w:r>
      <w:r w:rsidRPr="00E70D39">
        <w:rPr>
          <w:color w:val="333333"/>
          <w:sz w:val="27"/>
          <w:szCs w:val="27"/>
        </w:rPr>
        <w:t>в остром периоде заболевания аналогичны методикам, применяемым при пневмонии; в период ремиссии — методикам при бронхиальной астме.</w:t>
      </w:r>
    </w:p>
    <w:p w:rsidR="00E95676" w:rsidRPr="00E70D39" w:rsidRDefault="00E95676" w:rsidP="00E95676">
      <w:pPr>
        <w:pStyle w:val="2"/>
        <w:shd w:val="clear" w:color="auto" w:fill="FFFFFF"/>
        <w:spacing w:before="240" w:after="240"/>
        <w:textAlignment w:val="baseline"/>
        <w:rPr>
          <w:rFonts w:ascii="Times New Roman" w:hAnsi="Times New Roman" w:cs="Times New Roman"/>
          <w:color w:val="333333"/>
        </w:rPr>
      </w:pPr>
      <w:r w:rsidRPr="00E70D39">
        <w:rPr>
          <w:rFonts w:ascii="Times New Roman" w:hAnsi="Times New Roman" w:cs="Times New Roman"/>
          <w:color w:val="333333"/>
        </w:rPr>
        <w:br/>
        <w:t>4.6. Санаторно-курортное лечение больных с заболеваниями органов дыхания</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В соответствии со Стандартом санаторно-курортной помощи пациентам с болезнями органов дыхания (приказ Минздравсоцразвития России от 22.11.2004 г. № 212) больные ХОБЛ в фазе полной и неполной ремиссии без выраженных нарушений вентиляционной функции, без бронхоэктазов, сопровождающихся выделением обильной мокроты, при дыхательной недостаточности не выше I степени направляются на лечение в условиях климатолечебных курортов и местные санатории, а при дыхательной недостаточности не выше II стадии — в местные санатории.</w:t>
      </w:r>
    </w:p>
    <w:p w:rsidR="00E95676" w:rsidRPr="00E70D39" w:rsidRDefault="00E95676" w:rsidP="00E95676">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После перенесенной операции на легких санаторно-курортное лечение показано не ранее чем через 3–4 мес после операции при условии компенсации функции основных органов и систем организма и легочно-сердечной недостаточности не выше I степени в условиях климатолечебного курорта и местных санаториев. При дыхательной недостаточности II степени — лечение в санаториях местной климатической зоны, не ранее чем через 6 мес после оперативного вмешательства.</w:t>
      </w:r>
    </w:p>
    <w:p w:rsidR="00E95676" w:rsidRPr="00E70D39" w:rsidRDefault="00E95676" w:rsidP="00E9567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lastRenderedPageBreak/>
        <w:t>После перенесенной обширной пневмонии, пневмонии с тяжелым, затяжным течением или осложненной пневмонии с признаками остаточных воспалительных изменений при клиническом и рентгенологическом контроле при условии дыхательной недостаточности не выше I степени показано лечение на климатолечебных курортах и в местных санаториях.</w:t>
      </w:r>
    </w:p>
    <w:p w:rsidR="00E95676" w:rsidRPr="00E70D39" w:rsidRDefault="00E95676" w:rsidP="00E9567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i/>
          <w:iCs/>
          <w:color w:val="333333"/>
          <w:sz w:val="27"/>
          <w:szCs w:val="27"/>
          <w:bdr w:val="none" w:sz="0" w:space="0" w:color="auto" w:frame="1"/>
        </w:rPr>
        <w:t>Противопоказания</w:t>
      </w:r>
      <w:r w:rsidRPr="00E70D39">
        <w:rPr>
          <w:rFonts w:ascii="Times New Roman" w:eastAsia="Times New Roman" w:hAnsi="Times New Roman" w:cs="Times New Roman"/>
          <w:color w:val="333333"/>
          <w:sz w:val="27"/>
          <w:szCs w:val="27"/>
        </w:rPr>
        <w:t>: ХОБЛ и пневмония в фазе обострения, выраженный пневмосклероз, наличие плеврального выпота, легочно-сердечная недостаточность выше II степени, склонность к кровохарканью, онкологические заболевания легких, открытая форма туберкулеза легких, общие противопоказания для физиотерапии.</w:t>
      </w:r>
    </w:p>
    <w:p w:rsidR="00E70D39" w:rsidRDefault="00E70D39" w:rsidP="00E95676">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E95676" w:rsidRPr="00E70D39" w:rsidRDefault="00E95676" w:rsidP="00E9567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b/>
          <w:bCs/>
          <w:color w:val="333333"/>
          <w:sz w:val="27"/>
          <w:szCs w:val="27"/>
          <w:bdr w:val="none" w:sz="0" w:space="0" w:color="auto" w:frame="1"/>
        </w:rPr>
        <w:t>Методы контроля (табл. 4.5, 4.6).</w:t>
      </w:r>
    </w:p>
    <w:p w:rsidR="00E95676" w:rsidRPr="00E70D39" w:rsidRDefault="00E95676" w:rsidP="00E9567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b/>
          <w:bCs/>
          <w:color w:val="333333"/>
          <w:sz w:val="27"/>
          <w:szCs w:val="27"/>
          <w:bdr w:val="none" w:sz="0" w:space="0" w:color="auto" w:frame="1"/>
        </w:rPr>
        <w:t>Таблица 4.5.</w:t>
      </w:r>
      <w:r w:rsidRPr="00E70D39">
        <w:rPr>
          <w:rFonts w:ascii="Times New Roman" w:eastAsia="Times New Roman" w:hAnsi="Times New Roman" w:cs="Times New Roman"/>
          <w:color w:val="333333"/>
          <w:sz w:val="27"/>
          <w:szCs w:val="27"/>
        </w:rPr>
        <w:t> Шкала Борга (G. Borg)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108"/>
        <w:gridCol w:w="4257"/>
      </w:tblGrid>
      <w:tr w:rsidR="00E95676" w:rsidRPr="00E95676" w:rsidTr="00A225B5">
        <w:tc>
          <w:tcPr>
            <w:tcW w:w="5108"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Балл</w:t>
            </w:r>
          </w:p>
        </w:tc>
        <w:tc>
          <w:tcPr>
            <w:tcW w:w="4257"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b/>
                <w:bCs/>
                <w:color w:val="333333"/>
                <w:sz w:val="27"/>
                <w:szCs w:val="27"/>
                <w:bdr w:val="none" w:sz="0" w:space="0" w:color="auto" w:frame="1"/>
              </w:rPr>
              <w:t>Характеристика одышки</w:t>
            </w:r>
          </w:p>
        </w:tc>
      </w:tr>
      <w:tr w:rsidR="00E95676" w:rsidRPr="00E95676" w:rsidTr="00A225B5">
        <w:tc>
          <w:tcPr>
            <w:tcW w:w="5108"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10</w:t>
            </w:r>
          </w:p>
        </w:tc>
        <w:tc>
          <w:tcPr>
            <w:tcW w:w="4257" w:type="dxa"/>
            <w:shd w:val="clear" w:color="auto" w:fill="FFFFFF"/>
            <w:vAlign w:val="bottom"/>
            <w:hideMark/>
          </w:tcPr>
          <w:p w:rsidR="00E95676" w:rsidRPr="00E95676" w:rsidRDefault="00E95676" w:rsidP="00E95676">
            <w:pPr>
              <w:spacing w:after="0" w:line="240" w:lineRule="auto"/>
              <w:rPr>
                <w:rFonts w:ascii="inherit" w:eastAsia="Times New Roman" w:hAnsi="inherit" w:cs="Arial"/>
                <w:color w:val="333333"/>
                <w:sz w:val="27"/>
                <w:szCs w:val="27"/>
              </w:rPr>
            </w:pPr>
            <w:r w:rsidRPr="00E95676">
              <w:rPr>
                <w:rFonts w:ascii="inherit" w:eastAsia="Times New Roman" w:hAnsi="inherit" w:cs="Arial"/>
                <w:color w:val="333333"/>
                <w:sz w:val="27"/>
                <w:szCs w:val="27"/>
              </w:rPr>
              <w:t>Нестерпимо тяжело дышать</w:t>
            </w:r>
          </w:p>
        </w:tc>
      </w:tr>
    </w:tbl>
    <w:p w:rsidR="00A225B5" w:rsidRDefault="00A225B5" w:rsidP="00A225B5">
      <w:pPr>
        <w:pStyle w:val="z-"/>
      </w:pPr>
      <w:r>
        <w:t>Начало формы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108"/>
        <w:gridCol w:w="4253"/>
      </w:tblGrid>
      <w:tr w:rsidR="00A225B5" w:rsidTr="00A225B5">
        <w:tc>
          <w:tcPr>
            <w:tcW w:w="5108" w:type="dxa"/>
            <w:vAlign w:val="bottom"/>
            <w:hideMark/>
          </w:tcPr>
          <w:p w:rsidR="00A225B5" w:rsidRDefault="00A225B5">
            <w:pPr>
              <w:rPr>
                <w:rFonts w:ascii="inherit" w:hAnsi="inherit"/>
                <w:sz w:val="24"/>
                <w:szCs w:val="24"/>
              </w:rPr>
            </w:pPr>
            <w:r>
              <w:rPr>
                <w:rFonts w:ascii="inherit" w:hAnsi="inherit"/>
              </w:rPr>
              <w:t>9</w:t>
            </w:r>
          </w:p>
        </w:tc>
        <w:tc>
          <w:tcPr>
            <w:tcW w:w="4253" w:type="dxa"/>
            <w:vAlign w:val="bottom"/>
            <w:hideMark/>
          </w:tcPr>
          <w:p w:rsidR="00A225B5" w:rsidRDefault="00A225B5">
            <w:pPr>
              <w:rPr>
                <w:rFonts w:ascii="inherit" w:hAnsi="inherit"/>
                <w:sz w:val="24"/>
                <w:szCs w:val="24"/>
              </w:rPr>
            </w:pPr>
            <w:r>
              <w:rPr>
                <w:rFonts w:ascii="inherit" w:hAnsi="inherit"/>
              </w:rPr>
              <w:t>Одышка выражена очень сильно</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8</w:t>
            </w:r>
          </w:p>
        </w:tc>
        <w:tc>
          <w:tcPr>
            <w:tcW w:w="4253" w:type="dxa"/>
            <w:vMerge w:val="restart"/>
            <w:vAlign w:val="bottom"/>
            <w:hideMark/>
          </w:tcPr>
          <w:p w:rsidR="00A225B5" w:rsidRDefault="00A225B5">
            <w:pPr>
              <w:rPr>
                <w:rFonts w:ascii="inherit" w:hAnsi="inherit"/>
                <w:sz w:val="24"/>
                <w:szCs w:val="24"/>
              </w:rPr>
            </w:pPr>
            <w:r>
              <w:rPr>
                <w:rFonts w:ascii="inherit" w:hAnsi="inherit"/>
              </w:rPr>
              <w:t>Одышка выражена сильно</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7</w:t>
            </w:r>
          </w:p>
        </w:tc>
        <w:tc>
          <w:tcPr>
            <w:tcW w:w="4253" w:type="dxa"/>
            <w:vMerge/>
            <w:vAlign w:val="bottom"/>
            <w:hideMark/>
          </w:tcPr>
          <w:p w:rsidR="00A225B5" w:rsidRDefault="00A225B5">
            <w:pPr>
              <w:rPr>
                <w:rFonts w:ascii="inherit" w:hAnsi="inherit"/>
                <w:sz w:val="24"/>
                <w:szCs w:val="24"/>
              </w:rPr>
            </w:pP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6</w:t>
            </w:r>
          </w:p>
        </w:tc>
        <w:tc>
          <w:tcPr>
            <w:tcW w:w="4253" w:type="dxa"/>
            <w:vMerge/>
            <w:vAlign w:val="bottom"/>
            <w:hideMark/>
          </w:tcPr>
          <w:p w:rsidR="00A225B5" w:rsidRDefault="00A225B5">
            <w:pPr>
              <w:rPr>
                <w:rFonts w:ascii="inherit" w:hAnsi="inherit"/>
                <w:sz w:val="24"/>
                <w:szCs w:val="24"/>
              </w:rPr>
            </w:pP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5</w:t>
            </w:r>
          </w:p>
        </w:tc>
        <w:tc>
          <w:tcPr>
            <w:tcW w:w="4253" w:type="dxa"/>
            <w:vMerge w:val="restart"/>
            <w:vAlign w:val="bottom"/>
            <w:hideMark/>
          </w:tcPr>
          <w:p w:rsidR="00A225B5" w:rsidRDefault="00A225B5">
            <w:pPr>
              <w:rPr>
                <w:rFonts w:ascii="inherit" w:hAnsi="inherit"/>
                <w:sz w:val="24"/>
                <w:szCs w:val="24"/>
              </w:rPr>
            </w:pPr>
            <w:r>
              <w:rPr>
                <w:rFonts w:ascii="inherit" w:hAnsi="inherit"/>
              </w:rPr>
              <w:t>Одышка выражена сильно, но терпеть можно</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4</w:t>
            </w:r>
          </w:p>
        </w:tc>
        <w:tc>
          <w:tcPr>
            <w:tcW w:w="4253" w:type="dxa"/>
            <w:vMerge/>
            <w:vAlign w:val="bottom"/>
            <w:hideMark/>
          </w:tcPr>
          <w:p w:rsidR="00A225B5" w:rsidRDefault="00A225B5">
            <w:pPr>
              <w:rPr>
                <w:rFonts w:ascii="inherit" w:hAnsi="inherit"/>
                <w:sz w:val="24"/>
                <w:szCs w:val="24"/>
              </w:rPr>
            </w:pP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3</w:t>
            </w:r>
          </w:p>
        </w:tc>
        <w:tc>
          <w:tcPr>
            <w:tcW w:w="4253" w:type="dxa"/>
            <w:vAlign w:val="bottom"/>
            <w:hideMark/>
          </w:tcPr>
          <w:p w:rsidR="00A225B5" w:rsidRDefault="00A225B5">
            <w:pPr>
              <w:rPr>
                <w:rFonts w:ascii="inherit" w:hAnsi="inherit"/>
                <w:sz w:val="24"/>
                <w:szCs w:val="24"/>
              </w:rPr>
            </w:pPr>
            <w:r>
              <w:rPr>
                <w:rFonts w:ascii="inherit" w:hAnsi="inherit"/>
              </w:rPr>
              <w:t>Одышка средней тяжести</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2</w:t>
            </w:r>
          </w:p>
        </w:tc>
        <w:tc>
          <w:tcPr>
            <w:tcW w:w="4253" w:type="dxa"/>
            <w:vAlign w:val="bottom"/>
            <w:hideMark/>
          </w:tcPr>
          <w:p w:rsidR="00A225B5" w:rsidRDefault="00A225B5">
            <w:pPr>
              <w:rPr>
                <w:rFonts w:ascii="inherit" w:hAnsi="inherit"/>
                <w:sz w:val="24"/>
                <w:szCs w:val="24"/>
              </w:rPr>
            </w:pPr>
            <w:r>
              <w:rPr>
                <w:rFonts w:ascii="inherit" w:hAnsi="inherit"/>
              </w:rPr>
              <w:t>Одышка выражена незначительно</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1</w:t>
            </w:r>
          </w:p>
        </w:tc>
        <w:tc>
          <w:tcPr>
            <w:tcW w:w="4253" w:type="dxa"/>
            <w:vAlign w:val="bottom"/>
            <w:hideMark/>
          </w:tcPr>
          <w:p w:rsidR="00A225B5" w:rsidRDefault="00A225B5">
            <w:pPr>
              <w:rPr>
                <w:rFonts w:ascii="inherit" w:hAnsi="inherit"/>
                <w:sz w:val="24"/>
                <w:szCs w:val="24"/>
              </w:rPr>
            </w:pPr>
            <w:r>
              <w:rPr>
                <w:rFonts w:ascii="inherit" w:hAnsi="inherit"/>
              </w:rPr>
              <w:t>Одышка едва беспокоит</w:t>
            </w:r>
          </w:p>
        </w:tc>
      </w:tr>
      <w:tr w:rsidR="00A225B5" w:rsidTr="00A225B5">
        <w:tc>
          <w:tcPr>
            <w:tcW w:w="5108" w:type="dxa"/>
            <w:vAlign w:val="bottom"/>
            <w:hideMark/>
          </w:tcPr>
          <w:p w:rsidR="00A225B5" w:rsidRDefault="00A225B5">
            <w:pPr>
              <w:rPr>
                <w:rFonts w:ascii="inherit" w:hAnsi="inherit"/>
                <w:sz w:val="24"/>
                <w:szCs w:val="24"/>
              </w:rPr>
            </w:pPr>
            <w:r>
              <w:rPr>
                <w:rFonts w:ascii="inherit" w:hAnsi="inherit"/>
              </w:rPr>
              <w:t>–</w:t>
            </w:r>
          </w:p>
        </w:tc>
        <w:tc>
          <w:tcPr>
            <w:tcW w:w="4253" w:type="dxa"/>
            <w:vAlign w:val="bottom"/>
            <w:hideMark/>
          </w:tcPr>
          <w:p w:rsidR="00A225B5" w:rsidRDefault="00A225B5">
            <w:pPr>
              <w:rPr>
                <w:rFonts w:ascii="inherit" w:hAnsi="inherit"/>
                <w:sz w:val="24"/>
                <w:szCs w:val="24"/>
              </w:rPr>
            </w:pPr>
            <w:r>
              <w:rPr>
                <w:rFonts w:ascii="inherit" w:hAnsi="inherit"/>
              </w:rPr>
              <w:t>Одышка не беспокоит</w:t>
            </w:r>
          </w:p>
        </w:tc>
      </w:tr>
    </w:tbl>
    <w:p w:rsidR="00506FEF" w:rsidRDefault="00506FEF" w:rsidP="00A225B5">
      <w:pPr>
        <w:pStyle w:val="txt"/>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A225B5" w:rsidRP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lang w:val="en-US"/>
        </w:rPr>
      </w:pPr>
      <w:r>
        <w:rPr>
          <w:rFonts w:ascii="inherit" w:hAnsi="inherit" w:cs="Arial"/>
          <w:b/>
          <w:bCs/>
          <w:color w:val="333333"/>
          <w:sz w:val="27"/>
          <w:szCs w:val="27"/>
          <w:bdr w:val="none" w:sz="0" w:space="0" w:color="auto" w:frame="1"/>
        </w:rPr>
        <w:t>Таблица</w:t>
      </w:r>
      <w:r w:rsidRPr="00A225B5">
        <w:rPr>
          <w:rFonts w:ascii="inherit" w:hAnsi="inherit" w:cs="Arial"/>
          <w:b/>
          <w:bCs/>
          <w:color w:val="333333"/>
          <w:sz w:val="27"/>
          <w:szCs w:val="27"/>
          <w:bdr w:val="none" w:sz="0" w:space="0" w:color="auto" w:frame="1"/>
          <w:lang w:val="en-US"/>
        </w:rPr>
        <w:t xml:space="preserve"> 4.6.</w:t>
      </w:r>
      <w:r w:rsidRPr="00A225B5">
        <w:rPr>
          <w:rFonts w:ascii="inherit" w:hAnsi="inherit" w:cs="Arial"/>
          <w:color w:val="333333"/>
          <w:sz w:val="27"/>
          <w:szCs w:val="27"/>
          <w:lang w:val="en-US"/>
        </w:rPr>
        <w:t> </w:t>
      </w:r>
      <w:r>
        <w:rPr>
          <w:rFonts w:ascii="inherit" w:hAnsi="inherit" w:cs="Arial"/>
          <w:color w:val="333333"/>
          <w:sz w:val="27"/>
          <w:szCs w:val="27"/>
        </w:rPr>
        <w:t>Шкала</w:t>
      </w:r>
      <w:r w:rsidRPr="00A225B5">
        <w:rPr>
          <w:rFonts w:ascii="inherit" w:hAnsi="inherit" w:cs="Arial"/>
          <w:color w:val="333333"/>
          <w:sz w:val="27"/>
          <w:szCs w:val="27"/>
          <w:lang w:val="en-US"/>
        </w:rPr>
        <w:t xml:space="preserve"> </w:t>
      </w:r>
      <w:r>
        <w:rPr>
          <w:rFonts w:ascii="inherit" w:hAnsi="inherit" w:cs="Arial"/>
          <w:color w:val="333333"/>
          <w:sz w:val="27"/>
          <w:szCs w:val="27"/>
        </w:rPr>
        <w:t>одышки</w:t>
      </w:r>
      <w:r w:rsidRPr="00A225B5">
        <w:rPr>
          <w:rFonts w:ascii="inherit" w:hAnsi="inherit" w:cs="Arial"/>
          <w:color w:val="333333"/>
          <w:sz w:val="27"/>
          <w:szCs w:val="27"/>
          <w:lang w:val="en-US"/>
        </w:rPr>
        <w:t xml:space="preserve"> (Medical Research Council Dyspnea Scale)</w:t>
      </w:r>
    </w:p>
    <w:tbl>
      <w:tblPr>
        <w:tblW w:w="0" w:type="auto"/>
        <w:tblCellMar>
          <w:left w:w="0" w:type="dxa"/>
          <w:right w:w="0" w:type="dxa"/>
        </w:tblCellMar>
        <w:tblLook w:val="04A0"/>
      </w:tblPr>
      <w:tblGrid>
        <w:gridCol w:w="841"/>
        <w:gridCol w:w="1074"/>
        <w:gridCol w:w="7440"/>
      </w:tblGrid>
      <w:tr w:rsidR="00A225B5" w:rsidTr="00A225B5">
        <w:tc>
          <w:tcPr>
            <w:tcW w:w="0" w:type="auto"/>
            <w:tcBorders>
              <w:top w:val="nil"/>
              <w:left w:val="nil"/>
              <w:bottom w:val="single" w:sz="4" w:space="0" w:color="auto"/>
              <w:right w:val="single" w:sz="6" w:space="0" w:color="000000"/>
            </w:tcBorders>
            <w:vAlign w:val="bottom"/>
            <w:hideMark/>
          </w:tcPr>
          <w:p w:rsidR="00A225B5" w:rsidRDefault="00A225B5">
            <w:pPr>
              <w:rPr>
                <w:rFonts w:ascii="inherit" w:hAnsi="inherit"/>
                <w:sz w:val="24"/>
                <w:szCs w:val="24"/>
              </w:rPr>
            </w:pPr>
            <w:r>
              <w:rPr>
                <w:rFonts w:ascii="inherit" w:hAnsi="inherit"/>
                <w:b/>
                <w:bCs/>
                <w:bdr w:val="none" w:sz="0" w:space="0" w:color="auto" w:frame="1"/>
              </w:rPr>
              <w:t>Степень</w:t>
            </w:r>
          </w:p>
        </w:tc>
        <w:tc>
          <w:tcPr>
            <w:tcW w:w="0" w:type="auto"/>
            <w:tcBorders>
              <w:top w:val="nil"/>
              <w:left w:val="nil"/>
              <w:bottom w:val="single" w:sz="4" w:space="0" w:color="auto"/>
              <w:right w:val="single" w:sz="6" w:space="0" w:color="000000"/>
            </w:tcBorders>
            <w:vAlign w:val="bottom"/>
            <w:hideMark/>
          </w:tcPr>
          <w:p w:rsidR="00A225B5" w:rsidRDefault="00A225B5">
            <w:pPr>
              <w:rPr>
                <w:rFonts w:ascii="inherit" w:hAnsi="inherit"/>
                <w:sz w:val="24"/>
                <w:szCs w:val="24"/>
              </w:rPr>
            </w:pPr>
            <w:r>
              <w:rPr>
                <w:rFonts w:ascii="inherit" w:hAnsi="inherit"/>
                <w:b/>
                <w:bCs/>
                <w:bdr w:val="none" w:sz="0" w:space="0" w:color="auto" w:frame="1"/>
              </w:rPr>
              <w:t>Тяжесть</w:t>
            </w:r>
          </w:p>
        </w:tc>
        <w:tc>
          <w:tcPr>
            <w:tcW w:w="0" w:type="auto"/>
            <w:tcBorders>
              <w:top w:val="nil"/>
              <w:left w:val="nil"/>
              <w:bottom w:val="single" w:sz="4" w:space="0" w:color="auto"/>
              <w:right w:val="nil"/>
            </w:tcBorders>
            <w:vAlign w:val="bottom"/>
            <w:hideMark/>
          </w:tcPr>
          <w:p w:rsidR="00A225B5" w:rsidRDefault="00A225B5">
            <w:pPr>
              <w:rPr>
                <w:rFonts w:ascii="inherit" w:hAnsi="inherit"/>
                <w:sz w:val="24"/>
                <w:szCs w:val="24"/>
              </w:rPr>
            </w:pPr>
            <w:r>
              <w:rPr>
                <w:rFonts w:ascii="inherit" w:hAnsi="inherit"/>
                <w:b/>
                <w:bCs/>
                <w:bdr w:val="none" w:sz="0" w:space="0" w:color="auto" w:frame="1"/>
              </w:rPr>
              <w:t>Описание</w:t>
            </w:r>
          </w:p>
        </w:tc>
      </w:tr>
      <w:tr w:rsidR="00A225B5" w:rsidTr="00A225B5">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0</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Нет</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Одышка не беспокоит, за исключением очень интенсивной нагрузки</w:t>
            </w:r>
          </w:p>
        </w:tc>
      </w:tr>
      <w:tr w:rsidR="00A225B5" w:rsidTr="00A225B5">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1</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Легкая</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Одышка при быстрой ходьбе или подъеме на небольшое возвышение</w:t>
            </w:r>
          </w:p>
        </w:tc>
      </w:tr>
      <w:tr w:rsidR="00A225B5" w:rsidTr="00A225B5">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2</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Средняя</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Одышка приводит к более медленной ходьбе по сравнению с другими людьми того же возраста или заставляет делать остановки при ходьбе в своем темпе по ровной поверхности</w:t>
            </w:r>
          </w:p>
        </w:tc>
      </w:tr>
      <w:tr w:rsidR="00A225B5" w:rsidTr="00A225B5">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Тяжелая</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Одышка заставляет делать остановки при ходьбе на расстояние до 100 м или через несколько минут ходьбы по ровной поверхности</w:t>
            </w:r>
          </w:p>
        </w:tc>
      </w:tr>
      <w:tr w:rsidR="00A225B5" w:rsidTr="00A225B5">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4</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Очень тяжелая</w:t>
            </w:r>
          </w:p>
        </w:tc>
        <w:tc>
          <w:tcPr>
            <w:tcW w:w="0" w:type="auto"/>
            <w:tcBorders>
              <w:top w:val="single" w:sz="4" w:space="0" w:color="auto"/>
              <w:left w:val="single" w:sz="4" w:space="0" w:color="auto"/>
              <w:bottom w:val="single" w:sz="4" w:space="0" w:color="auto"/>
              <w:right w:val="single" w:sz="4" w:space="0" w:color="auto"/>
            </w:tcBorders>
            <w:vAlign w:val="bottom"/>
            <w:hideMark/>
          </w:tcPr>
          <w:p w:rsidR="00A225B5" w:rsidRDefault="00A225B5">
            <w:pPr>
              <w:rPr>
                <w:rFonts w:ascii="inherit" w:hAnsi="inherit"/>
                <w:sz w:val="24"/>
                <w:szCs w:val="24"/>
              </w:rPr>
            </w:pPr>
            <w:r>
              <w:rPr>
                <w:rFonts w:ascii="inherit" w:hAnsi="inherit"/>
              </w:rPr>
              <w:t>Одышка делает невозможным выходить за пределы дома или возникает при одевании и раздевании</w:t>
            </w:r>
          </w:p>
        </w:tc>
      </w:tr>
    </w:tbl>
    <w:p w:rsidR="00506FEF" w:rsidRDefault="00506FEF" w:rsidP="00A225B5">
      <w:pPr>
        <w:pStyle w:val="txt"/>
        <w:spacing w:before="0" w:beforeAutospacing="0" w:after="0" w:afterAutospacing="0" w:line="288" w:lineRule="atLeast"/>
        <w:textAlignment w:val="baseline"/>
        <w:rPr>
          <w:rStyle w:val="a4"/>
          <w:rFonts w:ascii="inherit" w:hAnsi="inherit" w:cs="Arial"/>
          <w:color w:val="333333"/>
          <w:sz w:val="27"/>
          <w:szCs w:val="27"/>
          <w:bdr w:val="none" w:sz="0" w:space="0" w:color="auto" w:frame="1"/>
        </w:rPr>
      </w:pP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Вопросы для самоконтроля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Этапы реабилитации и двигательные режимы больных с заболеваниями органов дыхания.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Клинико-физиологические показатели ФВД (ЖЕЛ, дыхательный объем, показатели спирограммы) и шкала субъективной оценки одышки Борга.</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Перечислите основные механизмы действия физических упражнений при заболеваниях легких.</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Назовите противопоказания к назначению реабилитации при заболеваниях органов дыхания.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Определите соотношение дыхательных и общетонизирующих упражнений в процедуре ЛГ при заболеваниях легких.</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6. Что такое «дыхательное мертвое пространство», его основное физиологическое значение?</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7. Механизм формирования мышечно-трофических нарушений у больных ХОБЛ.</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8. Какие физические упражнения показаны в тренировочный период больным с бронхиальной астмой?</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9. Какое соотношение вдоха и выдоха является нормальным? Почему?</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10. Перечислите приемы лечебного массажа, применяемые при нарушении легочной вентиляции по обструктивному типу.</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11. Какой тип дыхания является физиологически более целесо</w:t>
      </w:r>
      <w:r>
        <w:rPr>
          <w:rFonts w:ascii="inherit" w:hAnsi="inherit" w:cs="Arial"/>
          <w:color w:val="333333"/>
          <w:sz w:val="27"/>
          <w:szCs w:val="27"/>
        </w:rPr>
        <w:softHyphen/>
        <w:t>образным, почему?</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12. Назовите основной лечебный эффект звуковой гимнастики. Объясните механизм ее действия.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13. Дренажные положения тела больного (при хронических нагноительных заболеваниях легких).</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Ситуационные задачи</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Задача 1</w:t>
      </w:r>
      <w:r>
        <w:rPr>
          <w:rFonts w:ascii="inherit" w:hAnsi="inherit" w:cs="Arial"/>
          <w:color w:val="333333"/>
          <w:sz w:val="27"/>
          <w:szCs w:val="27"/>
        </w:rPr>
        <w:t>. Больной К., 35 лет. Диагноз: острая очаговая пневмония в нижней доле левого легкого. Из анамнеза: поступил в стационар три дня назад с жалобами на боли в грудной клетке, усиливающиеся при глубоком дыхании, кашель с небольшим количеством слизисто-гнойной мокроты, слабость, потливость, повышение температуры тела до 38°. Субфебрильная температура тела сохраняется в настоящее время. Общее состояние удовлетворительное</w:t>
      </w:r>
      <w:r>
        <w:rPr>
          <w:rFonts w:ascii="inherit" w:hAnsi="inherit" w:cs="Arial"/>
          <w:b/>
          <w:bCs/>
          <w:color w:val="333333"/>
          <w:sz w:val="27"/>
          <w:szCs w:val="27"/>
          <w:bdr w:val="none" w:sz="0" w:space="0" w:color="auto" w:frame="1"/>
        </w:rPr>
        <w:t>.</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Показано ли больному назначение ЛФК?</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С какого дня следует начать ЛФК?</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3. Какие средства ЛФК следует использовать в данном периоде заболевания?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Можно ли применять динамические дыхательные упражнения в первые дни заболевания?</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Показано ли произвольно управляемое локализованное дыхание?</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Задача 2. </w:t>
      </w:r>
      <w:r>
        <w:rPr>
          <w:rFonts w:ascii="inherit" w:hAnsi="inherit" w:cs="Arial"/>
          <w:color w:val="333333"/>
          <w:sz w:val="27"/>
          <w:szCs w:val="27"/>
        </w:rPr>
        <w:t>Больная К., 34 лет. Диагноз: инфекционно-аллергичес</w:t>
      </w:r>
      <w:r>
        <w:rPr>
          <w:rFonts w:ascii="inherit" w:hAnsi="inherit" w:cs="Arial"/>
          <w:color w:val="333333"/>
          <w:sz w:val="27"/>
          <w:szCs w:val="27"/>
        </w:rPr>
        <w:softHyphen/>
        <w:t>кая бронхиальная астма, астматический статус. Из анамнеза: с детства страдает бронхиальной астмой, обострения редкие. На третьи сутки больная переведена из отделения реанимации в удовлетворительном состоянии.</w:t>
      </w:r>
    </w:p>
    <w:p w:rsidR="00A225B5" w:rsidRDefault="00A225B5" w:rsidP="00F36149">
      <w:pPr>
        <w:pStyle w:val="txt"/>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Имеются ли противопоказания для назначения ЛФК?</w:t>
      </w:r>
      <w:r w:rsidR="00F36149">
        <w:rPr>
          <w:rFonts w:ascii="inherit" w:hAnsi="inherit" w:cs="Arial"/>
          <w:color w:val="333333"/>
          <w:sz w:val="27"/>
          <w:szCs w:val="27"/>
        </w:rPr>
        <w:t xml:space="preserve"> </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Определите двигательный режим.</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Назовите основные задачи ЛФК.</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Показаны ли больной упражнения на расслабление?</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Является ли назначение звуковой гимнастики патогенетическим обоснованным методом лечения? Почему?</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Задача 3</w:t>
      </w:r>
      <w:r>
        <w:rPr>
          <w:rFonts w:ascii="inherit" w:hAnsi="inherit" w:cs="Arial"/>
          <w:color w:val="333333"/>
          <w:sz w:val="27"/>
          <w:szCs w:val="27"/>
        </w:rPr>
        <w:t>. Больной С., 46 лет. Диагноз: хронический обструктивный бронхит в стадии обострения, дыхательная недостаточность — I ст. Из анамнеза: болен около 15 лет, ежегодные обострения в холодное время года, выкуривает до одной пачки сигарет с фильтром в день. Настоящее обострение в течение двух недель, когда после перенесенной острой респираторной вирусной инфекции появился кашель с большим количеством трудноотделяемой гнойной мокроты, одышка при ходьбе, слабость, потливость, субфебрильная температура тела. Госпитализирован в плановом порядке.</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С какого дня можно назначить ЛФК?</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Определите задачи ЛФК.</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3. Определите соотношение дыхательных и общетонизирующих упражнений в процедуре ЛГ.</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4. Показаны ли больному дренажные упражнения?</w:t>
      </w:r>
    </w:p>
    <w:p w:rsidR="00A225B5" w:rsidRDefault="00A225B5" w:rsidP="00A225B5">
      <w:pPr>
        <w:pStyle w:val="txt"/>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5. Дайте рекомендации по ЛФК при выписке больного из стационара.</w:t>
      </w:r>
    </w:p>
    <w:p w:rsidR="00A225B5" w:rsidRDefault="00A225B5" w:rsidP="00A225B5">
      <w:pPr>
        <w:pStyle w:val="z-"/>
      </w:pPr>
      <w:r>
        <w:rPr>
          <w:rFonts w:ascii="inherit" w:hAnsi="inherit"/>
          <w:color w:val="333333"/>
          <w:sz w:val="27"/>
          <w:szCs w:val="27"/>
        </w:rPr>
        <w:t> </w:t>
      </w:r>
      <w:r>
        <w:t>Начало формы</w:t>
      </w:r>
    </w:p>
    <w:p w:rsidR="00A225B5" w:rsidRDefault="00A225B5" w:rsidP="00A225B5">
      <w:pPr>
        <w:spacing w:line="336" w:lineRule="atLeast"/>
        <w:textAlignment w:val="baseline"/>
        <w:rPr>
          <w:rFonts w:ascii="inherit" w:hAnsi="inherit" w:cs="Arial"/>
          <w:color w:val="333333"/>
          <w:sz w:val="27"/>
          <w:szCs w:val="27"/>
        </w:rPr>
      </w:pPr>
      <w:r>
        <w:rPr>
          <w:rFonts w:ascii="inherit" w:hAnsi="inherit" w:cs="Arial"/>
          <w:color w:val="333333"/>
          <w:sz w:val="27"/>
          <w:szCs w:val="27"/>
        </w:rPr>
        <w:t> </w:t>
      </w:r>
    </w:p>
    <w:p w:rsidR="00506FEF" w:rsidRDefault="00506FEF" w:rsidP="00A225B5">
      <w:pPr>
        <w:spacing w:line="336" w:lineRule="atLeast"/>
        <w:textAlignment w:val="baseline"/>
        <w:rPr>
          <w:rFonts w:ascii="inherit" w:hAnsi="inherit" w:cs="Arial"/>
          <w:color w:val="333333"/>
          <w:sz w:val="27"/>
          <w:szCs w:val="27"/>
        </w:rPr>
      </w:pPr>
    </w:p>
    <w:p w:rsidR="00F36149" w:rsidRPr="00E70D39" w:rsidRDefault="00F36149" w:rsidP="00F36149">
      <w:pPr>
        <w:pStyle w:val="2"/>
        <w:shd w:val="clear" w:color="auto" w:fill="FFFFFF"/>
        <w:spacing w:before="240" w:after="240"/>
        <w:textAlignment w:val="baseline"/>
        <w:rPr>
          <w:rFonts w:ascii="Times New Roman" w:hAnsi="Times New Roman" w:cs="Times New Roman"/>
          <w:color w:val="333333"/>
          <w:sz w:val="36"/>
          <w:szCs w:val="36"/>
        </w:rPr>
      </w:pPr>
      <w:r w:rsidRPr="00E70D39">
        <w:rPr>
          <w:rFonts w:ascii="Times New Roman" w:hAnsi="Times New Roman" w:cs="Times New Roman"/>
          <w:color w:val="333333"/>
          <w:sz w:val="36"/>
          <w:szCs w:val="36"/>
        </w:rPr>
        <w:t>Глава 5. Реабилитация при заболеваниях органов пищеварения и нарушениях обмена веществ</w:t>
      </w:r>
    </w:p>
    <w:p w:rsidR="00F36149" w:rsidRPr="00E70D39"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Цель занятия </w:t>
      </w:r>
      <w:r w:rsidRPr="00E70D39">
        <w:rPr>
          <w:color w:val="333333"/>
          <w:sz w:val="27"/>
          <w:szCs w:val="27"/>
        </w:rPr>
        <w:t xml:space="preserve">— на основании знаний механизмов восстановления или компенсации нарушенных функций при заболеваниях органов пищеварения </w:t>
      </w:r>
      <w:r w:rsidRPr="00E70D39">
        <w:rPr>
          <w:color w:val="333333"/>
          <w:sz w:val="27"/>
          <w:szCs w:val="27"/>
        </w:rPr>
        <w:lastRenderedPageBreak/>
        <w:t>научить студентов применять средства и методы реабилитации на различных этапах лечения (стационар–поликлиника–санаторий).</w:t>
      </w:r>
    </w:p>
    <w:p w:rsidR="00F36149" w:rsidRPr="00E70D39"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E70D39">
        <w:rPr>
          <w:b/>
          <w:bCs/>
          <w:color w:val="333333"/>
          <w:sz w:val="27"/>
          <w:szCs w:val="27"/>
          <w:bdr w:val="none" w:sz="0" w:space="0" w:color="auto" w:frame="1"/>
        </w:rPr>
        <w:t>Контрольные вопросы для проверки исходных данных.</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1. Клинико-функциональное обследование больных с заболеваниями органов пищеварения.</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2. Гастроэзофагеальная рефлюксная болезнь. Симптомы, течение.</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3. Дискинезии желчных путей. Симптомы, течение.</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4. Желчекаменная болезнь. Этио-, патогенез заболевания. Симптомы, течение.</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5. Холецистит хронический. Симптомы, течение. Лечение.</w:t>
      </w:r>
    </w:p>
    <w:p w:rsidR="00F36149" w:rsidRPr="00E70D39"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E70D39">
        <w:rPr>
          <w:color w:val="333333"/>
          <w:sz w:val="27"/>
          <w:szCs w:val="27"/>
        </w:rPr>
        <w:t>6. Заболевания кишечника. Симптоматика, течение. Лечение.</w:t>
      </w:r>
    </w:p>
    <w:p w:rsidR="00F36149" w:rsidRPr="00E70D39"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7. Синдром раздраженного кишечника (СРК). Симптомы, течение. Лечение.</w:t>
      </w:r>
    </w:p>
    <w:p w:rsidR="00F36149" w:rsidRPr="00E70D39"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8. Язвенная болезнь желудка и 12-перстной кишки. Симптоматика, течение. Лечение.</w:t>
      </w:r>
    </w:p>
    <w:p w:rsidR="00F36149" w:rsidRPr="00E70D39"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9. Профилактика заболеваний органов пищеварения.</w:t>
      </w:r>
    </w:p>
    <w:p w:rsidR="00F36149" w:rsidRPr="00E70D39"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b/>
          <w:bCs/>
          <w:color w:val="333333"/>
          <w:sz w:val="27"/>
          <w:szCs w:val="27"/>
          <w:bdr w:val="none" w:sz="0" w:space="0" w:color="auto" w:frame="1"/>
        </w:rPr>
        <w:t>Умения, которые студент (курсант) должен освоить на занятии.</w:t>
      </w:r>
    </w:p>
    <w:p w:rsidR="00F36149" w:rsidRPr="00E70D39" w:rsidRDefault="00F36149" w:rsidP="009B7378">
      <w:pPr>
        <w:numPr>
          <w:ilvl w:val="0"/>
          <w:numId w:val="2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Оценить состояние пациента, используя методы соматоскопии, антропометрии, функциональных исследований.</w:t>
      </w:r>
    </w:p>
    <w:p w:rsidR="00F36149" w:rsidRPr="00E70D39" w:rsidRDefault="00F36149" w:rsidP="009B7378">
      <w:pPr>
        <w:numPr>
          <w:ilvl w:val="0"/>
          <w:numId w:val="2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Составить комплексы ЛФК, определить показания и противопоказания к различным видам массажа и физическим факторам при лечении больных с заболеваниями органов пищеварения.</w:t>
      </w:r>
    </w:p>
    <w:p w:rsidR="00F36149" w:rsidRPr="00E70D39" w:rsidRDefault="00F36149" w:rsidP="009B7378">
      <w:pPr>
        <w:numPr>
          <w:ilvl w:val="0"/>
          <w:numId w:val="2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Определить цель, задачи восстановительного лечения.</w:t>
      </w:r>
    </w:p>
    <w:p w:rsidR="00F36149" w:rsidRPr="00E70D39" w:rsidRDefault="00F36149" w:rsidP="009B7378">
      <w:pPr>
        <w:numPr>
          <w:ilvl w:val="0"/>
          <w:numId w:val="2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Назначить двигательный режим, исходя из стадии заболевания, возраста и пола больного, а также толерантности его к физической нагрузке.</w:t>
      </w:r>
    </w:p>
    <w:p w:rsidR="00F36149" w:rsidRPr="00E70D39" w:rsidRDefault="00F36149" w:rsidP="009B7378">
      <w:pPr>
        <w:numPr>
          <w:ilvl w:val="0"/>
          <w:numId w:val="22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Определить средства, формы и методы ЛФК.</w:t>
      </w:r>
    </w:p>
    <w:p w:rsidR="00F36149" w:rsidRPr="00E70D39" w:rsidRDefault="00F36149" w:rsidP="009B7378">
      <w:pPr>
        <w:numPr>
          <w:ilvl w:val="0"/>
          <w:numId w:val="22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Провести занятие с больным, используя различные средства ЛФК (процедуру ЛГ и лечебного массажа).</w:t>
      </w:r>
    </w:p>
    <w:p w:rsidR="00F36149" w:rsidRPr="00E70D39" w:rsidRDefault="00F36149" w:rsidP="009B7378">
      <w:pPr>
        <w:numPr>
          <w:ilvl w:val="0"/>
          <w:numId w:val="22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color w:val="333333"/>
          <w:sz w:val="27"/>
          <w:szCs w:val="27"/>
        </w:rPr>
        <w:t>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F36149" w:rsidRPr="00E70D39"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70D39">
        <w:rPr>
          <w:rFonts w:ascii="Times New Roman" w:eastAsia="Times New Roman" w:hAnsi="Times New Roman" w:cs="Times New Roman"/>
          <w:b/>
          <w:bCs/>
          <w:color w:val="333333"/>
          <w:sz w:val="27"/>
          <w:szCs w:val="27"/>
          <w:bdr w:val="none" w:sz="0" w:space="0" w:color="auto" w:frame="1"/>
        </w:rPr>
        <w:t>Структура практического занятия</w:t>
      </w:r>
      <w:r w:rsidRPr="00E70D39">
        <w:rPr>
          <w:rFonts w:ascii="Times New Roman" w:eastAsia="Times New Roman" w:hAnsi="Times New Roman" w:cs="Times New Roman"/>
          <w:color w:val="333333"/>
          <w:sz w:val="27"/>
          <w:szCs w:val="27"/>
        </w:rPr>
        <w:t> — стандартная.</w:t>
      </w:r>
    </w:p>
    <w:p w:rsidR="00F36149" w:rsidRPr="00F87C66" w:rsidRDefault="00F36149" w:rsidP="00F87C66">
      <w:pPr>
        <w:shd w:val="clear" w:color="auto" w:fill="FFFFFF"/>
        <w:spacing w:before="240" w:after="0" w:line="288" w:lineRule="atLeast"/>
        <w:textAlignment w:val="baseline"/>
        <w:rPr>
          <w:rFonts w:ascii="Times New Roman" w:hAnsi="Times New Roman" w:cs="Times New Roman"/>
          <w:color w:val="333333"/>
          <w:sz w:val="27"/>
          <w:szCs w:val="27"/>
          <w:shd w:val="clear" w:color="auto" w:fill="FFFFFF"/>
        </w:rPr>
      </w:pPr>
      <w:r w:rsidRPr="00E70D39">
        <w:rPr>
          <w:rFonts w:ascii="Times New Roman" w:eastAsia="Times New Roman" w:hAnsi="Times New Roman" w:cs="Times New Roman"/>
          <w:color w:val="333333"/>
          <w:sz w:val="27"/>
          <w:szCs w:val="27"/>
        </w:rPr>
        <w:t xml:space="preserve">Порядками оказания медицинской помощи населению по профилю «гастроэнтерология», утвержденными приказами Минздрава России от 12.11.2012 г. № 906н и 899н, предусмотрено внедрение в клиническую практику современных методов лечения и реабилитации больных, которые включают </w:t>
      </w:r>
      <w:r w:rsidRPr="00E70D39">
        <w:rPr>
          <w:rFonts w:ascii="Times New Roman" w:eastAsia="Times New Roman" w:hAnsi="Times New Roman" w:cs="Times New Roman"/>
          <w:color w:val="333333"/>
          <w:sz w:val="27"/>
          <w:szCs w:val="27"/>
        </w:rPr>
        <w:lastRenderedPageBreak/>
        <w:t xml:space="preserve">физические методы лечения и физические упражнения при оказании медико-санитарной и специализированной медицинской помощи амбулаторно, в дневном стационаре и стационаре. При наличии медицинских показаний больным после оказания специализированной медицинской помощи в случае необходимости показано </w:t>
      </w:r>
      <w:r w:rsidRPr="00E70D39">
        <w:rPr>
          <w:rFonts w:ascii="Times New Roman" w:hAnsi="Times New Roman" w:cs="Times New Roman"/>
          <w:color w:val="333333"/>
          <w:sz w:val="27"/>
          <w:szCs w:val="27"/>
          <w:shd w:val="clear" w:color="auto" w:fill="FFFFFF"/>
        </w:rPr>
        <w:t>проведение реабилитационных мероприятий (приказ Минздравсоцразвития России от 16.04.2010 г. № 243н).</w:t>
      </w:r>
    </w:p>
    <w:p w:rsidR="00F36149" w:rsidRDefault="00F36149" w:rsidP="00F36149">
      <w:pPr>
        <w:pStyle w:val="2"/>
        <w:shd w:val="clear" w:color="auto" w:fill="FFFFFF"/>
        <w:spacing w:before="240" w:after="240" w:line="336" w:lineRule="atLeast"/>
        <w:textAlignment w:val="baseline"/>
        <w:rPr>
          <w:rFonts w:ascii="inherit" w:hAnsi="inherit" w:cs="Arial"/>
          <w:color w:val="333333"/>
          <w:sz w:val="36"/>
          <w:szCs w:val="36"/>
        </w:rPr>
      </w:pPr>
      <w:r>
        <w:rPr>
          <w:rFonts w:ascii="inherit" w:hAnsi="inherit" w:cs="Arial"/>
          <w:color w:val="333333"/>
        </w:rPr>
        <w:t>5.1. Реабилитация при заболеваниях органов пищеварения</w:t>
      </w:r>
    </w:p>
    <w:p w:rsidR="00F36149" w:rsidRDefault="00F36149" w:rsidP="00F36149">
      <w:pPr>
        <w:pStyle w:val="2"/>
        <w:shd w:val="clear" w:color="auto" w:fill="FFFFFF"/>
        <w:spacing w:before="240" w:after="240" w:line="336" w:lineRule="atLeast"/>
        <w:textAlignment w:val="baseline"/>
        <w:rPr>
          <w:rFonts w:ascii="inherit" w:hAnsi="inherit" w:cs="Arial"/>
          <w:color w:val="333333"/>
        </w:rPr>
      </w:pPr>
      <w:r>
        <w:rPr>
          <w:rFonts w:ascii="inherit" w:hAnsi="inherit" w:cs="Arial"/>
          <w:color w:val="333333"/>
        </w:rPr>
        <w:t>5.1.1. Система органов пищеварения</w:t>
      </w:r>
    </w:p>
    <w:p w:rsidR="00F36149" w:rsidRDefault="00F36149" w:rsidP="00F3614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Органы ЖКТ имеют тесную структурно-функциональную связь и представляют единую физиологическую систему. Именно поэтому первичное или преимущественное поражение какого-либо отдела системы пищеварения, как правило, приводит к расстройствам ее функционирования в целом.</w:t>
      </w:r>
    </w:p>
    <w:p w:rsidR="00F36149" w:rsidRDefault="00F36149" w:rsidP="00F3614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Система органов пищеварения обеспечивает механическую и химическую переработку поступающей в организм пищи и всасывание из пищеварительного канала питательных веществ (рис. 5.1).</w:t>
      </w:r>
    </w:p>
    <w:p w:rsidR="00F36149" w:rsidRDefault="00F36149" w:rsidP="00F3614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4038600" cy="2209800"/>
            <wp:effectExtent l="19050" t="0" r="0" b="0"/>
            <wp:docPr id="95" name="Рисунок 95" descr="https://www.studentlibrary.ru/cgi-bin/mb4x?usr_data=gd-image(doc,ISBN9785970471852-0005,img9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ww.studentlibrary.ru/cgi-bin/mb4x?usr_data=gd-image(doc,ISBN9785970471852-0005,img97.png,-1,,00000000,)&amp;hide_Cookie=yes"/>
                    <pic:cNvPicPr>
                      <a:picLocks noChangeAspect="1" noChangeArrowheads="1"/>
                    </pic:cNvPicPr>
                  </pic:nvPicPr>
                  <pic:blipFill>
                    <a:blip r:embed="rId200"/>
                    <a:srcRect/>
                    <a:stretch>
                      <a:fillRect/>
                    </a:stretch>
                  </pic:blipFill>
                  <pic:spPr bwMode="auto">
                    <a:xfrm>
                      <a:off x="0" y="0"/>
                      <a:ext cx="4038600" cy="2209800"/>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5.1. </w:t>
      </w:r>
      <w:r w:rsidRPr="00F87C66">
        <w:rPr>
          <w:color w:val="333333"/>
          <w:sz w:val="27"/>
          <w:szCs w:val="27"/>
        </w:rPr>
        <w:t>Функции пищеварительной системы</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Сложный процесс пищеварения происходит последовательно по длине всего пищеварительного тракта. При этом каждому его отделу присущи свои функциональные и морфологические особенности. Основными отделами пищеварительного тракта являются: полость рта, глотка, пищевод, желудок, тонкая кишка и толстая кишка (рис. 5.2).</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noProof/>
          <w:color w:val="333333"/>
          <w:sz w:val="27"/>
          <w:szCs w:val="27"/>
        </w:rPr>
        <w:lastRenderedPageBreak/>
        <w:drawing>
          <wp:inline distT="0" distB="0" distL="0" distR="0">
            <wp:extent cx="3895725" cy="2705100"/>
            <wp:effectExtent l="19050" t="0" r="9525" b="0"/>
            <wp:docPr id="97" name="Рисунок 97" descr="https://www.studentlibrary.ru/cgi-bin/mb4x?usr_data=gd-image(doc,ISBN9785970471852-0005,img9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www.studentlibrary.ru/cgi-bin/mb4x?usr_data=gd-image(doc,ISBN9785970471852-0005,img98.png,-1,,00000000,)&amp;hide_Cookie=yes"/>
                    <pic:cNvPicPr>
                      <a:picLocks noChangeAspect="1" noChangeArrowheads="1"/>
                    </pic:cNvPicPr>
                  </pic:nvPicPr>
                  <pic:blipFill>
                    <a:blip r:embed="rId201"/>
                    <a:srcRect/>
                    <a:stretch>
                      <a:fillRect/>
                    </a:stretch>
                  </pic:blipFill>
                  <pic:spPr bwMode="auto">
                    <a:xfrm>
                      <a:off x="0" y="0"/>
                      <a:ext cx="3895725" cy="2705100"/>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5.2. </w:t>
      </w:r>
      <w:r w:rsidRPr="00F87C66">
        <w:rPr>
          <w:color w:val="333333"/>
          <w:sz w:val="27"/>
          <w:szCs w:val="27"/>
        </w:rPr>
        <w:t>Строение пищеварительной системы</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Органы пищеварительной системы находятся в тесной анатомической связи между собой, но еще более тесна их нервно-рефлекторная связь, объединяющая их в одно целое в функциональном отношении. Многочисленные рецепторы (механорецепторы, хеморецепторы, терморецепторы и др.), находящиеся в ее различных частях, в состоянии за счет поступающих импульсов изменить деятельность не только органов и систем, иннервируемых вегетативной нервной системой, но также и тех, которые иннервируются аномальной нервной системой.</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Моторная функция ЖКТ обеспечивается сложными нейрогуморальными механизмами, существенно различающимися в разных отделах.</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Моторная функция кишки управляется центральными симпатическими и парасимпатическими волокнами и собственной нервной системой, обширным «энтеральным мозгом» с приблизительно тем же количеством нейронов, какое имеется в спинном мозге (рис. 5.3).</w:t>
      </w:r>
    </w:p>
    <w:p w:rsidR="00F36149" w:rsidRPr="00F87C66" w:rsidRDefault="00F36149" w:rsidP="00F36149">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F87C66">
        <w:rPr>
          <w:rFonts w:ascii="Times New Roman" w:hAnsi="Times New Roman" w:cs="Times New Roman"/>
          <w:noProof/>
        </w:rPr>
        <w:drawing>
          <wp:inline distT="0" distB="0" distL="0" distR="0">
            <wp:extent cx="4038600" cy="2057400"/>
            <wp:effectExtent l="19050" t="0" r="0" b="0"/>
            <wp:docPr id="53" name="Рисунок 99" descr="https://www.studentlibrary.ru/cgi-bin/mb4x?usr_data=gd-image(doc,ISBN9785970471852-0005,img9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studentlibrary.ru/cgi-bin/mb4x?usr_data=gd-image(doc,ISBN9785970471852-0005,img99.png,-1,,00000000,)&amp;hide_Cookie=yes"/>
                    <pic:cNvPicPr>
                      <a:picLocks noChangeAspect="1" noChangeArrowheads="1"/>
                    </pic:cNvPicPr>
                  </pic:nvPicPr>
                  <pic:blipFill>
                    <a:blip r:embed="rId202"/>
                    <a:srcRect/>
                    <a:stretch>
                      <a:fillRect/>
                    </a:stretch>
                  </pic:blipFill>
                  <pic:spPr bwMode="auto">
                    <a:xfrm>
                      <a:off x="0" y="0"/>
                      <a:ext cx="4038600" cy="2057400"/>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5.3.</w:t>
      </w:r>
      <w:r w:rsidRPr="00F87C66">
        <w:rPr>
          <w:color w:val="333333"/>
          <w:sz w:val="27"/>
          <w:szCs w:val="27"/>
        </w:rPr>
        <w:t> Нервная регуляция моторики желудочно-кишечного тракта</w:t>
      </w:r>
    </w:p>
    <w:p w:rsidR="00F36149" w:rsidRPr="00F87C66" w:rsidRDefault="00F36149" w:rsidP="009B7378">
      <w:pPr>
        <w:numPr>
          <w:ilvl w:val="0"/>
          <w:numId w:val="226"/>
        </w:numPr>
        <w:shd w:val="clear" w:color="auto" w:fill="FFFFFF"/>
        <w:spacing w:after="240" w:line="240" w:lineRule="auto"/>
        <w:ind w:left="0"/>
        <w:textAlignment w:val="baseline"/>
        <w:rPr>
          <w:rFonts w:ascii="Times New Roman" w:hAnsi="Times New Roman" w:cs="Times New Roman"/>
          <w:color w:val="333333"/>
          <w:sz w:val="27"/>
          <w:szCs w:val="27"/>
        </w:rPr>
      </w:pPr>
      <w:r w:rsidRPr="00F87C66">
        <w:rPr>
          <w:rFonts w:ascii="Times New Roman" w:hAnsi="Times New Roman" w:cs="Times New Roman"/>
          <w:color w:val="333333"/>
          <w:sz w:val="27"/>
          <w:szCs w:val="27"/>
        </w:rPr>
        <w:t>Симпатическая нервная система стимулирует сфинктерные и расслабляет несфинктерные мышцы.</w:t>
      </w:r>
    </w:p>
    <w:p w:rsidR="00F36149" w:rsidRPr="00F87C66" w:rsidRDefault="00F36149" w:rsidP="009B7378">
      <w:pPr>
        <w:numPr>
          <w:ilvl w:val="0"/>
          <w:numId w:val="226"/>
        </w:numPr>
        <w:shd w:val="clear" w:color="auto" w:fill="FFFFFF"/>
        <w:spacing w:after="240" w:line="240" w:lineRule="auto"/>
        <w:ind w:left="0"/>
        <w:textAlignment w:val="baseline"/>
        <w:rPr>
          <w:rFonts w:ascii="Times New Roman" w:hAnsi="Times New Roman" w:cs="Times New Roman"/>
          <w:color w:val="333333"/>
          <w:sz w:val="27"/>
          <w:szCs w:val="27"/>
        </w:rPr>
      </w:pPr>
      <w:r w:rsidRPr="00F87C66">
        <w:rPr>
          <w:rFonts w:ascii="Times New Roman" w:hAnsi="Times New Roman" w:cs="Times New Roman"/>
          <w:color w:val="333333"/>
          <w:sz w:val="27"/>
          <w:szCs w:val="27"/>
        </w:rPr>
        <w:lastRenderedPageBreak/>
        <w:t>Парасимпатическая нервная система стимулирует несфинк</w:t>
      </w:r>
      <w:r w:rsidRPr="00F87C66">
        <w:rPr>
          <w:rFonts w:ascii="Times New Roman" w:hAnsi="Times New Roman" w:cs="Times New Roman"/>
          <w:color w:val="333333"/>
          <w:sz w:val="27"/>
          <w:szCs w:val="27"/>
        </w:rPr>
        <w:softHyphen/>
        <w:t>терную мускулатуру (вызывает сокращение мускулатуры</w:t>
      </w:r>
      <w:r w:rsidRPr="00F87C66">
        <w:rPr>
          <w:rFonts w:ascii="Times New Roman" w:hAnsi="Times New Roman" w:cs="Times New Roman"/>
          <w:color w:val="333333"/>
          <w:sz w:val="27"/>
          <w:szCs w:val="27"/>
        </w:rPr>
        <w:br/>
        <w:t>ЖКТ).</w:t>
      </w:r>
    </w:p>
    <w:p w:rsidR="00F36149" w:rsidRDefault="000D7D4D" w:rsidP="00F36149">
      <w:pPr>
        <w:shd w:val="clear" w:color="auto" w:fill="FFFFFF"/>
        <w:textAlignment w:val="baseline"/>
        <w:rPr>
          <w:rFonts w:ascii="Arial" w:hAnsi="Arial" w:cs="Arial"/>
          <w:color w:val="333333"/>
          <w:sz w:val="27"/>
          <w:szCs w:val="27"/>
        </w:rPr>
      </w:pPr>
      <w:hyperlink r:id="rId203" w:history="1">
        <w:r w:rsidR="00F36149">
          <w:rPr>
            <w:rStyle w:val="a3"/>
            <w:rFonts w:ascii="inherit" w:hAnsi="inherit" w:cs="Arial"/>
            <w:sz w:val="2"/>
            <w:szCs w:val="2"/>
            <w:bdr w:val="none" w:sz="0" w:space="0" w:color="auto" w:frame="1"/>
          </w:rPr>
          <w:t>Поставить закладку</w:t>
        </w:r>
      </w:hyperlink>
    </w:p>
    <w:p w:rsidR="00F36149" w:rsidRDefault="00F36149" w:rsidP="00F36149">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5.1.2. Особенности патологии системы пищеварения</w:t>
      </w:r>
    </w:p>
    <w:p w:rsidR="00F36149" w:rsidRDefault="00F36149" w:rsidP="00F3614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Патология системы пищеварения — наиболее частая патология человека, вызываемая самыми разными причинами и имеющая разнообразные проявления, механизмы развития и исходы.</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Различные виды нарушений пищеварения могут приводить как к количественной, </w:t>
      </w:r>
      <w:r w:rsidRPr="00F87C66">
        <w:rPr>
          <w:color w:val="333333"/>
          <w:sz w:val="27"/>
          <w:szCs w:val="27"/>
        </w:rPr>
        <w:t>так и к качественной недостаточности системы пищеварения. Под последней понимают неспособность этой сложной ирархически организованной жизненно важной системы обеспечивать организм необходимыми энергетическими и пластическими питательными веществами в соответствии с его потребностями.</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Причины нарушений пищеварения</w:t>
      </w:r>
      <w:r w:rsidRPr="00F87C66">
        <w:rPr>
          <w:rFonts w:ascii="Times New Roman" w:eastAsia="Times New Roman" w:hAnsi="Times New Roman" w:cs="Times New Roman"/>
          <w:color w:val="333333"/>
          <w:sz w:val="27"/>
          <w:szCs w:val="27"/>
        </w:rPr>
        <w:t> подразделяются на две группы:</w:t>
      </w:r>
    </w:p>
    <w:p w:rsidR="00F36149" w:rsidRPr="00F87C66" w:rsidRDefault="00F36149" w:rsidP="009B7378">
      <w:pPr>
        <w:numPr>
          <w:ilvl w:val="0"/>
          <w:numId w:val="2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Повреждающие органы пищеварения непосредственно.</w:t>
      </w:r>
    </w:p>
    <w:p w:rsidR="00F36149" w:rsidRPr="00F87C66" w:rsidRDefault="00F36149" w:rsidP="009B7378">
      <w:pPr>
        <w:numPr>
          <w:ilvl w:val="0"/>
          <w:numId w:val="2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Повреждающие органы пищеварения опосредованно.</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Факторы, непосредственно повреждающие органы пищеварения, весьма многочисленны. Наиболее клинически значимые из них представлены на рис. 5.4.</w:t>
      </w:r>
    </w:p>
    <w:p w:rsidR="00F36149" w:rsidRPr="00F36149" w:rsidRDefault="00F36149" w:rsidP="00F36149">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4095750" cy="2686050"/>
            <wp:effectExtent l="19050" t="0" r="0" b="0"/>
            <wp:docPr id="56" name="Рисунок 102" descr="https://www.studentlibrary.ru/cgi-bin/mb4x?usr_data=gd-image(doc,ISBN9785970471852-0005,img10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studentlibrary.ru/cgi-bin/mb4x?usr_data=gd-image(doc,ISBN9785970471852-0005,img100.png,-1,,00000000,)&amp;hide_Cookie=yes"/>
                    <pic:cNvPicPr>
                      <a:picLocks noChangeAspect="1" noChangeArrowheads="1"/>
                    </pic:cNvPicPr>
                  </pic:nvPicPr>
                  <pic:blipFill>
                    <a:blip r:embed="rId204"/>
                    <a:srcRect/>
                    <a:stretch>
                      <a:fillRect/>
                    </a:stretch>
                  </pic:blipFill>
                  <pic:spPr bwMode="auto">
                    <a:xfrm>
                      <a:off x="0" y="0"/>
                      <a:ext cx="4095750" cy="2686050"/>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5.4.</w:t>
      </w:r>
      <w:r w:rsidRPr="00F87C66">
        <w:rPr>
          <w:color w:val="333333"/>
          <w:sz w:val="27"/>
          <w:szCs w:val="27"/>
        </w:rPr>
        <w:t> Основные причины нарушения пищеварения в желудке и кишечнике — факторы, непосредственно повреждающие органы желудочно-кишечного тракта (Литвицкий П.Ф.)</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Основные расстройства и наиболее клинически значимые типовые формы патологии органов пищеварения приведены на рис. 5.5.</w:t>
      </w:r>
    </w:p>
    <w:p w:rsidR="00F36149" w:rsidRDefault="00F36149" w:rsidP="00F36149">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4143375" cy="1752600"/>
            <wp:effectExtent l="19050" t="0" r="9525" b="0"/>
            <wp:docPr id="104" name="Рисунок 104" descr="https://www.studentlibrary.ru/cgi-bin/mb4x?usr_data=gd-image(doc,ISBN9785970471852-0005,img10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studentlibrary.ru/cgi-bin/mb4x?usr_data=gd-image(doc,ISBN9785970471852-0005,img101.png,-1,,00000000,)&amp;hide_Cookie=yes"/>
                    <pic:cNvPicPr>
                      <a:picLocks noChangeAspect="1" noChangeArrowheads="1"/>
                    </pic:cNvPicPr>
                  </pic:nvPicPr>
                  <pic:blipFill>
                    <a:blip r:embed="rId205"/>
                    <a:srcRect/>
                    <a:stretch>
                      <a:fillRect/>
                    </a:stretch>
                  </pic:blipFill>
                  <pic:spPr bwMode="auto">
                    <a:xfrm>
                      <a:off x="0" y="0"/>
                      <a:ext cx="4143375" cy="1752600"/>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5.5. </w:t>
      </w:r>
      <w:r w:rsidRPr="00F87C66">
        <w:rPr>
          <w:color w:val="333333"/>
          <w:sz w:val="27"/>
          <w:szCs w:val="27"/>
        </w:rPr>
        <w:t>Типовые формы патологии системы пищеварения</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Наиболее часто нарушения пищеварения обусловлены расстройствами аппетита, вкуса, а также секреторной, переваривающей и моторной функцией тех или иных отделов этой жизненно важной системы.</w:t>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i/>
          <w:iCs/>
          <w:color w:val="333333"/>
          <w:sz w:val="27"/>
          <w:szCs w:val="27"/>
          <w:bdr w:val="none" w:sz="0" w:space="0" w:color="auto" w:frame="1"/>
        </w:rPr>
        <w:t>Нарушение аппетита</w:t>
      </w:r>
      <w:r w:rsidRPr="00F87C66">
        <w:rPr>
          <w:color w:val="333333"/>
          <w:sz w:val="27"/>
          <w:szCs w:val="27"/>
        </w:rPr>
        <w:t> проявляется в виде гипорексии (снижение аппетита), анорексии (отсутствие аппетита), гиперорексии (повышение аппетита), булимии (чрезмерное усиление аппетита), дис- или парорексии (извращение аппетита).</w:t>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i/>
          <w:iCs/>
          <w:color w:val="333333"/>
          <w:sz w:val="27"/>
          <w:szCs w:val="27"/>
          <w:bdr w:val="none" w:sz="0" w:space="0" w:color="auto" w:frame="1"/>
        </w:rPr>
        <w:t>Расстройства зубочелюстного жевательного аппарата </w:t>
      </w:r>
      <w:r w:rsidRPr="00F87C66">
        <w:rPr>
          <w:color w:val="333333"/>
          <w:sz w:val="27"/>
          <w:szCs w:val="27"/>
        </w:rPr>
        <w:t>возникают чаще всего в результате воспалительных, деструктивных и дистрофических процессов жевательных мышц, слизистых оболочек ротовой полости, миндалин, десен, зубов и т.д.</w:t>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i/>
          <w:iCs/>
          <w:color w:val="333333"/>
          <w:sz w:val="27"/>
          <w:szCs w:val="27"/>
          <w:bdr w:val="none" w:sz="0" w:space="0" w:color="auto" w:frame="1"/>
        </w:rPr>
        <w:t>Нарушения пищеварения в желудке</w:t>
      </w:r>
      <w:r w:rsidRPr="00F87C66">
        <w:rPr>
          <w:color w:val="333333"/>
          <w:sz w:val="27"/>
          <w:szCs w:val="27"/>
        </w:rPr>
        <w:t> — расстройства секреторной функции желудка, заболеваний желудка (например, хронический гастрит), расстройства двигательной активности желудка (например, гипертонус гладких мышц желудка, гипокинез желудка).</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b/>
          <w:bCs/>
          <w:i/>
          <w:iCs/>
          <w:color w:val="333333"/>
          <w:sz w:val="27"/>
          <w:szCs w:val="27"/>
          <w:bdr w:val="none" w:sz="0" w:space="0" w:color="auto" w:frame="1"/>
        </w:rPr>
        <w:t>Нарушения пищеварения в тонкой кишке</w:t>
      </w:r>
      <w:r w:rsidRPr="00F87C66">
        <w:rPr>
          <w:color w:val="333333"/>
          <w:sz w:val="27"/>
          <w:szCs w:val="27"/>
        </w:rPr>
        <w:t> — расстройства секреторной функции тонкой кишки, нарушения мембранного пищеварения, расстройства моторной функции тонкой кишки, расстройства всасывательной функции тонкой кишки, заболевания тонкой кишки (например, панкреатит).</w:t>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i/>
          <w:iCs/>
          <w:color w:val="333333"/>
          <w:sz w:val="27"/>
          <w:szCs w:val="27"/>
          <w:bdr w:val="none" w:sz="0" w:space="0" w:color="auto" w:frame="1"/>
        </w:rPr>
        <w:t>Нарушения функций толстой кишки</w:t>
      </w:r>
      <w:r w:rsidRPr="00F87C66">
        <w:rPr>
          <w:color w:val="333333"/>
          <w:sz w:val="27"/>
          <w:szCs w:val="27"/>
        </w:rPr>
        <w:t> — расстройства секреторной, моторной функции толстой кишки, заболеваний толстой кишки (колит, парапроктит, полипы и др.).</w:t>
      </w:r>
    </w:p>
    <w:p w:rsidR="00F36149" w:rsidRDefault="00F36149" w:rsidP="00A225B5">
      <w:pPr>
        <w:spacing w:line="336" w:lineRule="atLeast"/>
        <w:textAlignment w:val="baseline"/>
        <w:rPr>
          <w:rFonts w:ascii="inherit" w:hAnsi="inherit" w:cs="Arial"/>
          <w:color w:val="333333"/>
          <w:sz w:val="27"/>
          <w:szCs w:val="27"/>
        </w:rPr>
      </w:pPr>
    </w:p>
    <w:p w:rsidR="00A225B5" w:rsidRDefault="00A225B5" w:rsidP="00A225B5">
      <w:pPr>
        <w:pStyle w:val="2"/>
        <w:spacing w:before="240" w:after="240" w:line="336" w:lineRule="atLeast"/>
        <w:textAlignment w:val="baseline"/>
        <w:rPr>
          <w:rFonts w:ascii="inherit" w:hAnsi="inherit" w:cs="Arial"/>
          <w:color w:val="333333"/>
          <w:sz w:val="36"/>
          <w:szCs w:val="36"/>
        </w:rPr>
      </w:pPr>
      <w:r>
        <w:rPr>
          <w:rFonts w:ascii="inherit" w:hAnsi="inherit" w:cs="Arial"/>
          <w:color w:val="333333"/>
        </w:rPr>
        <w:t>5.1.3. Порядок оказания медицинской помощи населению</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Порядками оказания медицинской помощи населению по профилю «гастроэнтерология», утвержденными приказом Минздрава России от 12.11.2012 г. № 906н и 899н предусмотрено внедрение в клиническую практику современных методов лечения и реабилитации больных, которые включают физические методы лечения и физические упражнения при оказании медико-санаторной и специализированной медицинской помощи амбулаторно, в дневном стационаре и стационаре. При наличии медицинских показаний больным после оказания специализированной медицинской помощи в случае </w:t>
      </w:r>
      <w:r>
        <w:rPr>
          <w:rFonts w:ascii="inherit" w:hAnsi="inherit" w:cs="Arial"/>
          <w:color w:val="333333"/>
          <w:sz w:val="27"/>
          <w:szCs w:val="27"/>
        </w:rPr>
        <w:lastRenderedPageBreak/>
        <w:t>необходимости показано проведение реабилитационных мероприятий (приказ Минздравсоцразвития России от 16.04.2010 г. № 243н).</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Профилактика заболеваний систем пищеварения</w:t>
      </w:r>
      <w:r>
        <w:rPr>
          <w:rFonts w:ascii="inherit" w:hAnsi="inherit" w:cs="Arial"/>
          <w:color w:val="333333"/>
          <w:sz w:val="27"/>
          <w:szCs w:val="27"/>
        </w:rPr>
        <w:t> включает следующее.</w:t>
      </w:r>
    </w:p>
    <w:p w:rsidR="00A225B5" w:rsidRDefault="00A225B5" w:rsidP="009B7378">
      <w:pPr>
        <w:numPr>
          <w:ilvl w:val="0"/>
          <w:numId w:val="222"/>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Количественно и качественно полноценное, сбалансированное и разнообразное питание, соответствующее потребностям организма.</w:t>
      </w:r>
    </w:p>
    <w:p w:rsidR="00A225B5" w:rsidRDefault="00A225B5" w:rsidP="009B7378">
      <w:pPr>
        <w:numPr>
          <w:ilvl w:val="0"/>
          <w:numId w:val="222"/>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Соблюдение правильного режима питания (оптимальное количество пищи, длительность и ритмичность приема пищи, распределение суточного рациона в течение дня и т.д.).</w:t>
      </w:r>
    </w:p>
    <w:p w:rsidR="00A225B5" w:rsidRDefault="00A225B5" w:rsidP="009B7378">
      <w:pPr>
        <w:numPr>
          <w:ilvl w:val="0"/>
          <w:numId w:val="222"/>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Предупреждение или ограничение действия на организм в целом и систему пищеварения в частности различных патогенных факторов (микроорганизмов, простейших, слишком горячей или холодной пищи, токсических веществ и др.) и неблагоприятных внешних (высоких и низких температур окружающей среды, избыточной влажности или сухости воздуха и др.) и внутренних (конституциональных особенностей, реактивности, резистентности организма) условий.</w:t>
      </w:r>
    </w:p>
    <w:p w:rsidR="00A225B5" w:rsidRDefault="00A225B5" w:rsidP="009B7378">
      <w:pPr>
        <w:numPr>
          <w:ilvl w:val="0"/>
          <w:numId w:val="222"/>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Использование путей, способов и средств, повышающих резистентность и улучшающих адаптацию как организма в целом, так и системы пищеварения к действию различных патогенных факторов и неблагоприятных условий среды путем соблюдения активного, здорового образа жизни, систематического закаливания организма, приема адаптогенов и т.д.</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Терапия различных болезней системы пищеварения</w:t>
      </w:r>
      <w:r>
        <w:rPr>
          <w:rFonts w:ascii="inherit" w:hAnsi="inherit" w:cs="Arial"/>
          <w:color w:val="333333"/>
          <w:sz w:val="27"/>
          <w:szCs w:val="27"/>
        </w:rPr>
        <w:t> может быть этиотропной, патогенетической (заместительной, стимулирующей, тормозной, корригирующей), саногенетической и симптоматической.</w:t>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Медицинская реабилитация</w:t>
      </w:r>
      <w:r>
        <w:rPr>
          <w:rFonts w:ascii="inherit" w:hAnsi="inherit" w:cs="Arial"/>
          <w:color w:val="333333"/>
          <w:sz w:val="27"/>
          <w:szCs w:val="27"/>
        </w:rPr>
        <w:t> показана пациентам после операций по поводу язвенной болезни желудка, двенадцатиперстной кишки, удаления желчного пузыря, панкреатита (панкреонекроза), а также стомированным пациентам после колонопроктологических оперативных вмешательств.</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Основные задачи:</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общее оздоровление и укрепление организма больного;</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воздействие на нейрогуморальную регуляцию пищеварительных процессов;</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улучшение кровообращения в брюшной полости и малом тазу, предупреждение спаечного процесса и застойных явлений;</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укрепление мышц брюшного пресса, повышение внутрибрюшного давления, стимуляция моторной функции пищеварительной системы;</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улучшение и развитие полного дыхания;</w:t>
      </w:r>
    </w:p>
    <w:p w:rsidR="00A225B5" w:rsidRDefault="00A225B5" w:rsidP="009B7378">
      <w:pPr>
        <w:numPr>
          <w:ilvl w:val="0"/>
          <w:numId w:val="223"/>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положительное воздействие на психоэмоциональный статус больного.</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Комплекс реабилитационных мероприятий при заболеваниях органов пищеварения, проводимых на всех этапах лечения, включает следующее:</w:t>
      </w:r>
    </w:p>
    <w:p w:rsidR="00A225B5" w:rsidRDefault="00A225B5" w:rsidP="009B7378">
      <w:pPr>
        <w:numPr>
          <w:ilvl w:val="0"/>
          <w:numId w:val="224"/>
        </w:numPr>
        <w:spacing w:after="0" w:line="336" w:lineRule="atLeast"/>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Диетическое питание.</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При пониженной секреции назначают механически и термически щадящую пищу, но химически возбуждающую секреторную функцию.</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При повышенной секреции и язвенной болезни пища должна быть механически, термически и химически щадящей.</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При заболеваниях печени рекомендованы легко усваиваемые углеводы (мед, сахар и др.), а также творог, гречневая и овсяная крупы, рыба (треска). Рекомендовано ограничение потребления жиров.</w:t>
      </w:r>
    </w:p>
    <w:p w:rsidR="00A225B5" w:rsidRDefault="00A225B5" w:rsidP="009B7378">
      <w:pPr>
        <w:numPr>
          <w:ilvl w:val="0"/>
          <w:numId w:val="224"/>
        </w:numPr>
        <w:spacing w:after="0" w:line="336" w:lineRule="atLeast"/>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Физические упражнения </w:t>
      </w:r>
      <w:r>
        <w:rPr>
          <w:rFonts w:ascii="inherit" w:hAnsi="inherit" w:cs="Arial"/>
          <w:color w:val="333333"/>
          <w:sz w:val="27"/>
          <w:szCs w:val="27"/>
        </w:rPr>
        <w:t>в комплексе реабилитационных мероприятий.</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Физические упражнения за счет активизации обменных процессов, увеличения обменных процессов и увеличения поступления импульсов с проприоцепторов двигательного аппарата в кору головного мозга способствуют повышению тонуса ЦНС, усилению ее трофических влияний и улучшению кортикальной регуляции функции пищеварительного аппарата. Систематическая дозированная мышечная деятельность содействует нормализации корковой динамики, что имеет особенно существенное значение для восстановления нормальной деятельности органов пищеварения при заболеваниях, причины которых — нарушения функций высших отделов нервной системы.</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Физические упражнения активизируют тканевой обмен. Благодаря этому улучшается питание тканей и органов, повышаются общий тонус организма и работоспособность больных. Под влиянием специальных упражнений улучшается кровообращение в органах брюшной полости и уменьшается количество депонированной крови. Это содействует затиханию воспалительных процессов в органах ЖКТ и ускорению в них процессов регенерации (например, рубцевание язвы). Кровообращение улучшается одновременно и в тазовых органах. Упражнения для мышц тазового дна, препятствуя застою крови в области прямой кишки и в геморроидальных венах, благотворно влияют на течение патологических процессов в этой области.</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Физические упражнения оказывают существенное влияние на моторную и секреторную функции пищеварительного тракта. Большие нагрузки угнетают моторику и секрецию, умеренные — нормализуют их. Укрепление мышц брюшного пресса и тазового дна благоприятствует функции органов брюшной полости, особенно при пониженном мышечном тонусе и опущении внутренних органов.</w:t>
      </w:r>
    </w:p>
    <w:p w:rsidR="00A225B5" w:rsidRDefault="00A225B5" w:rsidP="009B7378">
      <w:pPr>
        <w:numPr>
          <w:ilvl w:val="1"/>
          <w:numId w:val="224"/>
        </w:numPr>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 xml:space="preserve">Физические упражнения, при выполнении которых происходят перепады давления в брюшной полости (полное глубокое дыхание, наклоны туловища, сгибание ног в тазобедренных суставах и др.), способствуют улучшению оттока </w:t>
      </w:r>
      <w:r>
        <w:rPr>
          <w:rFonts w:ascii="inherit" w:hAnsi="inherit" w:cs="Arial"/>
          <w:color w:val="333333"/>
          <w:sz w:val="27"/>
          <w:szCs w:val="27"/>
        </w:rPr>
        <w:lastRenderedPageBreak/>
        <w:t>желчи из желчного пузыря, что чрезвычайно важно при заболеваниях печени, желчевыводящих путей и желчного пузыря (рис. 5.6).</w:t>
      </w:r>
    </w:p>
    <w:p w:rsidR="00A225B5" w:rsidRDefault="00A225B5" w:rsidP="00A225B5">
      <w:pPr>
        <w:pStyle w:val="txt"/>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5057775" cy="2819400"/>
            <wp:effectExtent l="19050" t="0" r="9525" b="0"/>
            <wp:docPr id="49" name="Рисунок 93" descr="https://www.studentlibrary.ru/cgi-bin/mb4x?usr_data=gd-image(doc,ISBN9785970471852-0005,img10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studentlibrary.ru/cgi-bin/mb4x?usr_data=gd-image(doc,ISBN9785970471852-0005,img102.png,-1,,00000000,)&amp;hide_Cookie=yes"/>
                    <pic:cNvPicPr>
                      <a:picLocks noChangeAspect="1" noChangeArrowheads="1"/>
                    </pic:cNvPicPr>
                  </pic:nvPicPr>
                  <pic:blipFill>
                    <a:blip r:embed="rId206"/>
                    <a:srcRect/>
                    <a:stretch>
                      <a:fillRect/>
                    </a:stretch>
                  </pic:blipFill>
                  <pic:spPr bwMode="auto">
                    <a:xfrm>
                      <a:off x="0" y="0"/>
                      <a:ext cx="5057775" cy="2819400"/>
                    </a:xfrm>
                    <a:prstGeom prst="rect">
                      <a:avLst/>
                    </a:prstGeom>
                    <a:noFill/>
                    <a:ln w="9525">
                      <a:noFill/>
                      <a:miter lim="800000"/>
                      <a:headEnd/>
                      <a:tailEnd/>
                    </a:ln>
                  </pic:spPr>
                </pic:pic>
              </a:graphicData>
            </a:graphic>
          </wp:inline>
        </w:drawing>
      </w:r>
    </w:p>
    <w:p w:rsidR="00A225B5" w:rsidRDefault="00A225B5" w:rsidP="00A225B5">
      <w:pPr>
        <w:pStyle w:val="txt"/>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5.6.</w:t>
      </w:r>
      <w:r>
        <w:rPr>
          <w:rFonts w:ascii="inherit" w:hAnsi="inherit" w:cs="Arial"/>
          <w:color w:val="333333"/>
          <w:sz w:val="27"/>
          <w:szCs w:val="27"/>
        </w:rPr>
        <w:t> Обоснование выбора средств лечебной физической культуры (специальные упражнения и массаж) при заболеваниях органов пищеварения</w:t>
      </w:r>
    </w:p>
    <w:p w:rsidR="00A225B5" w:rsidRDefault="00A225B5" w:rsidP="00A225B5">
      <w:pPr>
        <w:spacing w:line="336" w:lineRule="atLeast"/>
        <w:textAlignment w:val="baseline"/>
        <w:rPr>
          <w:rFonts w:ascii="inherit" w:hAnsi="inherit" w:cs="Arial"/>
          <w:color w:val="333333"/>
          <w:sz w:val="27"/>
          <w:szCs w:val="27"/>
        </w:rPr>
      </w:pPr>
      <w:r>
        <w:rPr>
          <w:rFonts w:ascii="inherit" w:hAnsi="inherit" w:cs="Arial"/>
          <w:color w:val="333333"/>
          <w:sz w:val="27"/>
          <w:szCs w:val="27"/>
        </w:rPr>
        <w:t> </w:t>
      </w:r>
    </w:p>
    <w:p w:rsidR="00F36149" w:rsidRPr="00F87C66" w:rsidRDefault="00A225B5"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 </w:t>
      </w:r>
      <w:r w:rsidR="00F36149" w:rsidRPr="00F87C66">
        <w:rPr>
          <w:color w:val="333333"/>
          <w:sz w:val="27"/>
          <w:szCs w:val="27"/>
        </w:rPr>
        <w:t>Показания:</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грыжи пищеводного отверстия диафрагмы;</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спланхноптоз;</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хронические гастриты с нормальной и повышенной секрецией и с секреторной недостаточностью;</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язвенная болезнь желудка и двенадцатиперстной кишки;</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колиты и энтероколиты;</w:t>
      </w:r>
    </w:p>
    <w:p w:rsidR="00F36149" w:rsidRPr="00F87C66" w:rsidRDefault="00F36149" w:rsidP="009B7378">
      <w:pPr>
        <w:numPr>
          <w:ilvl w:val="0"/>
          <w:numId w:val="2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дискинезии желчевыводящих путей.</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Противопоказания:</w:t>
      </w:r>
    </w:p>
    <w:p w:rsidR="00F36149" w:rsidRPr="00F87C66" w:rsidRDefault="00F36149" w:rsidP="009B7378">
      <w:pPr>
        <w:numPr>
          <w:ilvl w:val="0"/>
          <w:numId w:val="2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выраженный болевой синдром;</w:t>
      </w:r>
    </w:p>
    <w:p w:rsidR="00F36149" w:rsidRPr="00F87C66" w:rsidRDefault="00F36149" w:rsidP="009B7378">
      <w:pPr>
        <w:numPr>
          <w:ilvl w:val="0"/>
          <w:numId w:val="2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постоянная тошнота;</w:t>
      </w:r>
    </w:p>
    <w:p w:rsidR="00F36149" w:rsidRPr="00F87C66" w:rsidRDefault="00F36149" w:rsidP="009B7378">
      <w:pPr>
        <w:numPr>
          <w:ilvl w:val="0"/>
          <w:numId w:val="2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многократная рвота;</w:t>
      </w:r>
    </w:p>
    <w:p w:rsidR="00F36149" w:rsidRPr="00F87C66" w:rsidRDefault="00F36149" w:rsidP="009B7378">
      <w:pPr>
        <w:numPr>
          <w:ilvl w:val="0"/>
          <w:numId w:val="2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кровотечение.</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Питьевые минеральные воды.</w:t>
      </w:r>
      <w:r w:rsidRPr="00F87C66">
        <w:rPr>
          <w:rFonts w:ascii="Times New Roman" w:eastAsia="Times New Roman" w:hAnsi="Times New Roman" w:cs="Times New Roman"/>
          <w:color w:val="333333"/>
          <w:sz w:val="27"/>
          <w:szCs w:val="27"/>
        </w:rPr>
        <w:t> Действие минеральных вод осуществляется при включении многих органов и систем организма — интерорецепторов ЖКТ, блуждающего нерва, ЦНС, эндокринной системы и др. В результате:</w:t>
      </w:r>
    </w:p>
    <w:p w:rsidR="00F36149" w:rsidRPr="00F87C66" w:rsidRDefault="00F36149" w:rsidP="009B7378">
      <w:pPr>
        <w:numPr>
          <w:ilvl w:val="0"/>
          <w:numId w:val="2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усиливаются компенсаторно-приспособительные процессы;</w:t>
      </w:r>
    </w:p>
    <w:p w:rsidR="00F36149" w:rsidRPr="00F87C66" w:rsidRDefault="00F36149" w:rsidP="009B7378">
      <w:pPr>
        <w:numPr>
          <w:ilvl w:val="0"/>
          <w:numId w:val="2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lastRenderedPageBreak/>
        <w:t>увеличивается микроциркуляция желудка;</w:t>
      </w:r>
    </w:p>
    <w:p w:rsidR="00F36149" w:rsidRPr="00F87C66" w:rsidRDefault="00F36149" w:rsidP="009B7378">
      <w:pPr>
        <w:numPr>
          <w:ilvl w:val="0"/>
          <w:numId w:val="2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уменьшается воспаление;</w:t>
      </w:r>
    </w:p>
    <w:p w:rsidR="00F36149" w:rsidRPr="00F87C66" w:rsidRDefault="00F36149" w:rsidP="009B7378">
      <w:pPr>
        <w:numPr>
          <w:ilvl w:val="0"/>
          <w:numId w:val="2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наблюдается структурная перестройка слизистой оболочки гастродуоденальной области;</w:t>
      </w:r>
    </w:p>
    <w:p w:rsidR="00F36149" w:rsidRPr="00F87C66" w:rsidRDefault="00F36149" w:rsidP="009B7378">
      <w:pPr>
        <w:numPr>
          <w:ilvl w:val="0"/>
          <w:numId w:val="2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нормализуется моторика;</w:t>
      </w:r>
    </w:p>
    <w:p w:rsidR="00F36149" w:rsidRPr="00F87C66" w:rsidRDefault="00F36149" w:rsidP="009B7378">
      <w:pPr>
        <w:numPr>
          <w:ilvl w:val="0"/>
          <w:numId w:val="2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уменьшается закисление желудочного содержимого;</w:t>
      </w:r>
    </w:p>
    <w:p w:rsidR="00F36149" w:rsidRPr="00F87C66" w:rsidRDefault="00F36149" w:rsidP="009B7378">
      <w:pPr>
        <w:numPr>
          <w:ilvl w:val="0"/>
          <w:numId w:val="2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улучшается трофика двенадцатиперстной кишки и желудка;</w:t>
      </w:r>
    </w:p>
    <w:p w:rsidR="00F36149" w:rsidRPr="00F87C66" w:rsidRDefault="00F36149" w:rsidP="009B7378">
      <w:pPr>
        <w:numPr>
          <w:ilvl w:val="0"/>
          <w:numId w:val="2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стимулируются процессы желчеобразования и желчеотделения, выделение панкреатического сока и др.</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Наиболее эффективен прием теплых минеральных вод непосредственно из источника.</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Бальнеотерапевтические факторы</w:t>
      </w:r>
      <w:r w:rsidRPr="00F87C66">
        <w:rPr>
          <w:rFonts w:ascii="Times New Roman" w:eastAsia="Times New Roman" w:hAnsi="Times New Roman" w:cs="Times New Roman"/>
          <w:color w:val="333333"/>
          <w:sz w:val="27"/>
          <w:szCs w:val="27"/>
        </w:rPr>
        <w:t> (применение минеральных вод в виде ванн):</w:t>
      </w:r>
    </w:p>
    <w:p w:rsidR="00F36149" w:rsidRPr="00F87C66" w:rsidRDefault="00F36149" w:rsidP="009B7378">
      <w:pPr>
        <w:numPr>
          <w:ilvl w:val="0"/>
          <w:numId w:val="2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влияют на функциональное состояние ЦНС и вегетативной нервной системы;</w:t>
      </w:r>
    </w:p>
    <w:p w:rsidR="00F36149" w:rsidRPr="00F87C66" w:rsidRDefault="00F36149" w:rsidP="009B7378">
      <w:pPr>
        <w:numPr>
          <w:ilvl w:val="0"/>
          <w:numId w:val="2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восстанавливают нарушенные процессы нейрогуморальной регуляции;</w:t>
      </w:r>
    </w:p>
    <w:p w:rsidR="00F36149" w:rsidRPr="00F87C66" w:rsidRDefault="00F36149" w:rsidP="009B7378">
      <w:pPr>
        <w:numPr>
          <w:ilvl w:val="0"/>
          <w:numId w:val="2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уменьшают астению;</w:t>
      </w:r>
    </w:p>
    <w:p w:rsidR="00F36149" w:rsidRPr="00F87C66" w:rsidRDefault="00F36149" w:rsidP="009B7378">
      <w:pPr>
        <w:numPr>
          <w:ilvl w:val="0"/>
          <w:numId w:val="2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нормализуют сон;</w:t>
      </w:r>
    </w:p>
    <w:p w:rsidR="00F36149" w:rsidRPr="00F87C66" w:rsidRDefault="00F36149" w:rsidP="009B7378">
      <w:pPr>
        <w:numPr>
          <w:ilvl w:val="0"/>
          <w:numId w:val="23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улучшают функциональное состояние печени, желудка, поджелудочной железы и кишечника.</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Чаще всего используют хлоридные натриевые, радоновые, углекислые, йодобромные и другие ванны.</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Грязевые аппликации</w:t>
      </w:r>
      <w:r w:rsidRPr="00F87C66">
        <w:rPr>
          <w:rFonts w:ascii="Times New Roman" w:eastAsia="Times New Roman" w:hAnsi="Times New Roman" w:cs="Times New Roman"/>
          <w:color w:val="333333"/>
          <w:sz w:val="27"/>
          <w:szCs w:val="27"/>
        </w:rPr>
        <w:t>:</w:t>
      </w:r>
    </w:p>
    <w:p w:rsidR="00F36149" w:rsidRPr="00F87C66" w:rsidRDefault="00F36149" w:rsidP="009B7378">
      <w:pPr>
        <w:numPr>
          <w:ilvl w:val="0"/>
          <w:numId w:val="2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улучшают функциональное состояние гепатобилиарной системы;</w:t>
      </w:r>
    </w:p>
    <w:p w:rsidR="00F36149" w:rsidRPr="00F87C66" w:rsidRDefault="00F36149" w:rsidP="009B7378">
      <w:pPr>
        <w:numPr>
          <w:ilvl w:val="0"/>
          <w:numId w:val="2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оказывают аналгезирующее противовоспалительное действие;</w:t>
      </w:r>
    </w:p>
    <w:p w:rsidR="00F36149" w:rsidRPr="00F87C66" w:rsidRDefault="00F36149" w:rsidP="009B7378">
      <w:pPr>
        <w:numPr>
          <w:ilvl w:val="0"/>
          <w:numId w:val="2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повышают иммунологическую реактивность организма.</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Физические факторы.</w:t>
      </w:r>
      <w:r w:rsidRPr="00F87C66">
        <w:rPr>
          <w:rFonts w:ascii="Times New Roman" w:eastAsia="Times New Roman" w:hAnsi="Times New Roman" w:cs="Times New Roman"/>
          <w:color w:val="333333"/>
          <w:sz w:val="27"/>
          <w:szCs w:val="27"/>
        </w:rPr>
        <w:t> Положительное влияние на пациентов оказывают </w:t>
      </w:r>
      <w:r w:rsidRPr="00F87C66">
        <w:rPr>
          <w:rFonts w:ascii="Times New Roman" w:eastAsia="Times New Roman" w:hAnsi="Times New Roman" w:cs="Times New Roman"/>
          <w:b/>
          <w:bCs/>
          <w:color w:val="333333"/>
          <w:sz w:val="27"/>
          <w:szCs w:val="27"/>
          <w:bdr w:val="none" w:sz="0" w:space="0" w:color="auto" w:frame="1"/>
        </w:rPr>
        <w:t>электромагнитное поле СВЧ</w:t>
      </w:r>
      <w:r w:rsidRPr="00F87C66">
        <w:rPr>
          <w:rFonts w:ascii="Times New Roman" w:eastAsia="Times New Roman" w:hAnsi="Times New Roman" w:cs="Times New Roman"/>
          <w:color w:val="333333"/>
          <w:sz w:val="27"/>
          <w:szCs w:val="27"/>
        </w:rPr>
        <w:t> (460 МГц), </w:t>
      </w:r>
      <w:r w:rsidRPr="00F87C66">
        <w:rPr>
          <w:rFonts w:ascii="Times New Roman" w:eastAsia="Times New Roman" w:hAnsi="Times New Roman" w:cs="Times New Roman"/>
          <w:b/>
          <w:bCs/>
          <w:color w:val="333333"/>
          <w:sz w:val="27"/>
          <w:szCs w:val="27"/>
          <w:bdr w:val="none" w:sz="0" w:space="0" w:color="auto" w:frame="1"/>
        </w:rPr>
        <w:t>синусоидальные модулированные токи</w:t>
      </w:r>
      <w:r w:rsidRPr="00F87C66">
        <w:rPr>
          <w:rFonts w:ascii="Times New Roman" w:eastAsia="Times New Roman" w:hAnsi="Times New Roman" w:cs="Times New Roman"/>
          <w:color w:val="333333"/>
          <w:sz w:val="27"/>
          <w:szCs w:val="27"/>
        </w:rPr>
        <w:t>, </w:t>
      </w:r>
      <w:r w:rsidRPr="00F87C66">
        <w:rPr>
          <w:rFonts w:ascii="Times New Roman" w:eastAsia="Times New Roman" w:hAnsi="Times New Roman" w:cs="Times New Roman"/>
          <w:b/>
          <w:bCs/>
          <w:color w:val="333333"/>
          <w:sz w:val="27"/>
          <w:szCs w:val="27"/>
          <w:bdr w:val="none" w:sz="0" w:space="0" w:color="auto" w:frame="1"/>
        </w:rPr>
        <w:t>ультразвук</w:t>
      </w:r>
      <w:r w:rsidRPr="00F87C66">
        <w:rPr>
          <w:rFonts w:ascii="Times New Roman" w:eastAsia="Times New Roman" w:hAnsi="Times New Roman" w:cs="Times New Roman"/>
          <w:color w:val="333333"/>
          <w:sz w:val="27"/>
          <w:szCs w:val="27"/>
        </w:rPr>
        <w:t>. Эти факторы можно применять самостоятельно, а также в комплексе с минеральными водами, ваннами, пелоидами.</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b/>
          <w:bCs/>
          <w:color w:val="333333"/>
          <w:sz w:val="27"/>
          <w:szCs w:val="27"/>
          <w:bdr w:val="none" w:sz="0" w:space="0" w:color="auto" w:frame="1"/>
        </w:rPr>
        <w:t>Массаж</w:t>
      </w:r>
      <w:r w:rsidRPr="00F87C66">
        <w:rPr>
          <w:color w:val="333333"/>
          <w:sz w:val="27"/>
          <w:szCs w:val="27"/>
        </w:rPr>
        <w:t> назначают для оказания нормализующего влияния на нейрорегуляторный аппарат органов брюшной полости для улучшения их секреторной деятельности, функций гладкой мускулатуры кишечника и желудка, укрепления мышц брюшного пресса. Массаж противопоказан:</w:t>
      </w:r>
    </w:p>
    <w:p w:rsidR="00F36149" w:rsidRPr="00F87C66" w:rsidRDefault="00F36149" w:rsidP="009B7378">
      <w:pPr>
        <w:numPr>
          <w:ilvl w:val="0"/>
          <w:numId w:val="2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lastRenderedPageBreak/>
        <w:t>в острой стадии заболеваний внутренних органов;</w:t>
      </w:r>
    </w:p>
    <w:p w:rsidR="00F36149" w:rsidRPr="00F87C66" w:rsidRDefault="00F36149" w:rsidP="009B7378">
      <w:pPr>
        <w:numPr>
          <w:ilvl w:val="0"/>
          <w:numId w:val="2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при заболеваниях ЖКТ с наклонностью к кровотечениям;</w:t>
      </w:r>
    </w:p>
    <w:p w:rsidR="00F36149" w:rsidRPr="00F87C66" w:rsidRDefault="00F36149" w:rsidP="009B7378">
      <w:pPr>
        <w:numPr>
          <w:ilvl w:val="0"/>
          <w:numId w:val="2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при туберкулезных поражениях, новообразованиях органов брюшной полости;</w:t>
      </w:r>
    </w:p>
    <w:p w:rsidR="00F36149" w:rsidRPr="00F87C66" w:rsidRDefault="00F36149" w:rsidP="009B7378">
      <w:pPr>
        <w:numPr>
          <w:ilvl w:val="0"/>
          <w:numId w:val="2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при острых и подострых воспалительных процессах женских половых органов.</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Висцеральная мануальная медицина </w:t>
      </w:r>
      <w:r w:rsidRPr="00F87C66">
        <w:rPr>
          <w:rFonts w:ascii="Times New Roman" w:eastAsia="Times New Roman" w:hAnsi="Times New Roman" w:cs="Times New Roman"/>
          <w:color w:val="333333"/>
          <w:sz w:val="27"/>
          <w:szCs w:val="27"/>
        </w:rPr>
        <w:t>показана при колитах, язвенной болезни желудка и двенадцатиперстной кишки, спланхноптозе, заболеваниях печени и желчевыводящих путей.</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Санаторно-курортное лечение.</w:t>
      </w:r>
      <w:r w:rsidRPr="00F87C66">
        <w:rPr>
          <w:rFonts w:ascii="Times New Roman" w:eastAsia="Times New Roman" w:hAnsi="Times New Roman" w:cs="Times New Roman"/>
          <w:color w:val="333333"/>
          <w:sz w:val="27"/>
          <w:szCs w:val="27"/>
        </w:rPr>
        <w:t> Физические методы лечения применяют в программах санаторно-курортного лечения в соответствии со Стандартом санаторно-курортной помощи больным с болезнями пищевода, желудка и двенадцатиперстной кишки, кишечника (приказ Минздравсоцразвития России от 23.11.2004 г. № 278).</w:t>
      </w:r>
    </w:p>
    <w:p w:rsidR="00F36149" w:rsidRDefault="00F36149" w:rsidP="00F36149">
      <w:pPr>
        <w:pStyle w:val="2"/>
        <w:shd w:val="clear" w:color="auto" w:fill="FFFFFF"/>
        <w:spacing w:before="240" w:after="240"/>
        <w:textAlignment w:val="baseline"/>
        <w:rPr>
          <w:rFonts w:ascii="inherit" w:hAnsi="inherit" w:cs="Arial"/>
          <w:color w:val="333333"/>
        </w:rPr>
      </w:pPr>
      <w:r>
        <w:rPr>
          <w:rFonts w:ascii="inherit" w:hAnsi="inherit" w:cs="Arial"/>
          <w:color w:val="333333"/>
        </w:rPr>
        <w:t>5.2. Особенности реабилитации при заболеваниях пищеварительной системы</w:t>
      </w:r>
    </w:p>
    <w:p w:rsidR="00F36149" w:rsidRDefault="00F36149" w:rsidP="00F36149">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За последние годы произошли глобальные изменения, касающиеся этиологии, патогенеза, диагностики и лечения болезней органов пищеварения. Уточнен алгоритм терапии таких нозологических форм, как гастроэзофагеальная рефлюксная болезнь (ГЭРБ), язвенная болезнь, хронические воспалительные заболевания кишечника, ЖКБ, болезни печени и др.</w:t>
      </w:r>
    </w:p>
    <w:p w:rsidR="00F36149" w:rsidRDefault="000D7D4D" w:rsidP="00F36149">
      <w:pPr>
        <w:shd w:val="clear" w:color="auto" w:fill="FFFFFF"/>
        <w:textAlignment w:val="baseline"/>
        <w:rPr>
          <w:rFonts w:ascii="Arial" w:hAnsi="Arial" w:cs="Arial"/>
          <w:color w:val="333333"/>
          <w:sz w:val="27"/>
          <w:szCs w:val="27"/>
        </w:rPr>
      </w:pPr>
      <w:hyperlink r:id="rId207" w:history="1"/>
      <w:r w:rsidR="00F87C66">
        <w:t xml:space="preserve"> </w:t>
      </w:r>
    </w:p>
    <w:p w:rsidR="00F36149" w:rsidRDefault="00F36149" w:rsidP="00F36149">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5.2.1. Гастроэзофагеальная рефлюксная болезнь</w:t>
      </w:r>
    </w:p>
    <w:p w:rsidR="00F36149" w:rsidRDefault="00F36149" w:rsidP="00F3614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развитых странах мира наблюдается отчетливая тенденция к увеличению числа больных ГЭРБ, что дало основание выдвинуть на 6-й Объединенной гастроэнтерологической неделе (Бармингем, 1997) положение: «ХХ век — век язвенной болезни, ХХI век — век гастро</w:t>
      </w:r>
      <w:r>
        <w:rPr>
          <w:rFonts w:ascii="inherit" w:hAnsi="inherit" w:cs="Arial"/>
          <w:color w:val="333333"/>
          <w:sz w:val="27"/>
          <w:szCs w:val="27"/>
        </w:rPr>
        <w:softHyphen/>
        <w:t>эзофагеальной рефлюксной болезни».</w:t>
      </w:r>
    </w:p>
    <w:p w:rsidR="00F36149" w:rsidRDefault="00F36149" w:rsidP="00F3614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ГЭРБ</w:t>
      </w:r>
      <w:r>
        <w:rPr>
          <w:rFonts w:ascii="inherit" w:hAnsi="inherit" w:cs="Arial"/>
          <w:color w:val="333333"/>
          <w:sz w:val="27"/>
          <w:szCs w:val="27"/>
        </w:rPr>
        <w:t> — хроническое заболевание с развитием характерных симптомов и/или воспалительного поражения дистальной части пищевода вследствие повторяющегося заброса в пищевод желудочного и/или дуоденального содержимого.</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Желудочно-пищеводный рефлюкс развивается главным образом при недостаточности нижнего пищеводного сфинктера (рис. 5.7).</w:t>
      </w:r>
    </w:p>
    <w:p w:rsidR="00F36149" w:rsidRDefault="00F36149" w:rsidP="00F36149">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2733675" cy="2676525"/>
            <wp:effectExtent l="19050" t="0" r="9525" b="0"/>
            <wp:docPr id="106" name="Рисунок 106" descr="https://www.studentlibrary.ru/cgi-bin/mb4x?usr_data=gd-image(doc,ISBN9785970471852-0005,img10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www.studentlibrary.ru/cgi-bin/mb4x?usr_data=gd-image(doc,ISBN9785970471852-0005,img103.png,-1,,00000000,)&amp;hide_Cookie=yes"/>
                    <pic:cNvPicPr>
                      <a:picLocks noChangeAspect="1" noChangeArrowheads="1"/>
                    </pic:cNvPicPr>
                  </pic:nvPicPr>
                  <pic:blipFill>
                    <a:blip r:embed="rId208"/>
                    <a:srcRect/>
                    <a:stretch>
                      <a:fillRect/>
                    </a:stretch>
                  </pic:blipFill>
                  <pic:spPr bwMode="auto">
                    <a:xfrm>
                      <a:off x="0" y="0"/>
                      <a:ext cx="2733675" cy="2676525"/>
                    </a:xfrm>
                    <a:prstGeom prst="rect">
                      <a:avLst/>
                    </a:prstGeom>
                    <a:noFill/>
                    <a:ln w="9525">
                      <a:noFill/>
                      <a:miter lim="800000"/>
                      <a:headEnd/>
                      <a:tailEnd/>
                    </a:ln>
                  </pic:spPr>
                </pic:pic>
              </a:graphicData>
            </a:graphic>
          </wp:inline>
        </w:drawing>
      </w:r>
    </w:p>
    <w:p w:rsidR="00F36149" w:rsidRPr="00F87C66" w:rsidRDefault="00F36149" w:rsidP="00F36149">
      <w:pPr>
        <w:pStyle w:val="txt"/>
        <w:shd w:val="clear" w:color="auto" w:fill="FFFFFF"/>
        <w:spacing w:before="0" w:beforeAutospacing="0" w:after="0" w:afterAutospacing="0" w:line="288" w:lineRule="atLeast"/>
        <w:textAlignment w:val="baseline"/>
        <w:rPr>
          <w:color w:val="333333"/>
          <w:sz w:val="27"/>
          <w:szCs w:val="27"/>
        </w:rPr>
      </w:pPr>
      <w:r w:rsidRPr="00F87C66">
        <w:rPr>
          <w:b/>
          <w:bCs/>
          <w:color w:val="333333"/>
          <w:sz w:val="27"/>
          <w:szCs w:val="27"/>
          <w:bdr w:val="none" w:sz="0" w:space="0" w:color="auto" w:frame="1"/>
        </w:rPr>
        <w:t>Рис. 5.7. </w:t>
      </w:r>
      <w:r w:rsidRPr="00F87C66">
        <w:rPr>
          <w:color w:val="333333"/>
          <w:sz w:val="27"/>
          <w:szCs w:val="27"/>
        </w:rPr>
        <w:t>Гастроэзофагеальная болезнь (схема)</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color w:val="333333"/>
          <w:sz w:val="27"/>
          <w:szCs w:val="27"/>
        </w:rPr>
        <w:t>Относительная недостаточность кардии возникает при повышении внутрижелудочного давления, абсолютная недостаточность может быть обусловлена органическими изменениями гладкомышечных волокон пищевода или нарушения его нервной регуляции (рис. 5.8).</w:t>
      </w:r>
    </w:p>
    <w:p w:rsidR="00F36149" w:rsidRPr="00F87C66" w:rsidRDefault="00F36149" w:rsidP="00F36149">
      <w:pPr>
        <w:pStyle w:val="txt"/>
        <w:shd w:val="clear" w:color="auto" w:fill="FFFFFF"/>
        <w:spacing w:before="240" w:beforeAutospacing="0" w:after="240" w:afterAutospacing="0" w:line="288" w:lineRule="atLeast"/>
        <w:textAlignment w:val="baseline"/>
        <w:rPr>
          <w:color w:val="333333"/>
          <w:sz w:val="27"/>
          <w:szCs w:val="27"/>
        </w:rPr>
      </w:pPr>
      <w:r w:rsidRPr="00F87C66">
        <w:rPr>
          <w:noProof/>
          <w:color w:val="333333"/>
          <w:sz w:val="27"/>
          <w:szCs w:val="27"/>
        </w:rPr>
        <w:drawing>
          <wp:inline distT="0" distB="0" distL="0" distR="0">
            <wp:extent cx="3752850" cy="2619375"/>
            <wp:effectExtent l="19050" t="0" r="0" b="0"/>
            <wp:docPr id="57" name="Рисунок 108" descr="https://www.studentlibrary.ru/cgi-bin/mb4x?usr_data=gd-image(doc,ISBN9785970471852-0005,img10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studentlibrary.ru/cgi-bin/mb4x?usr_data=gd-image(doc,ISBN9785970471852-0005,img104.png,-1,,00000000,)&amp;hide_Cookie=yes"/>
                    <pic:cNvPicPr>
                      <a:picLocks noChangeAspect="1" noChangeArrowheads="1"/>
                    </pic:cNvPicPr>
                  </pic:nvPicPr>
                  <pic:blipFill>
                    <a:blip r:embed="rId209"/>
                    <a:srcRect/>
                    <a:stretch>
                      <a:fillRect/>
                    </a:stretch>
                  </pic:blipFill>
                  <pic:spPr bwMode="auto">
                    <a:xfrm>
                      <a:off x="0" y="0"/>
                      <a:ext cx="3752850" cy="2619375"/>
                    </a:xfrm>
                    <a:prstGeom prst="rect">
                      <a:avLst/>
                    </a:prstGeom>
                    <a:noFill/>
                    <a:ln w="9525">
                      <a:noFill/>
                      <a:miter lim="800000"/>
                      <a:headEnd/>
                      <a:tailEnd/>
                    </a:ln>
                  </pic:spPr>
                </pic:pic>
              </a:graphicData>
            </a:graphic>
          </wp:inline>
        </w:drawing>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Рис. 5.8. </w:t>
      </w:r>
      <w:r w:rsidRPr="00F87C66">
        <w:rPr>
          <w:rFonts w:ascii="Times New Roman" w:eastAsia="Times New Roman" w:hAnsi="Times New Roman" w:cs="Times New Roman"/>
          <w:color w:val="333333"/>
          <w:sz w:val="27"/>
          <w:szCs w:val="27"/>
        </w:rPr>
        <w:t>Факторы патогенеза гастроэзофагеальной рефлюксной болезни</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По изменениям пищевода выделяют две формы ГЭРБ:</w:t>
      </w:r>
    </w:p>
    <w:p w:rsidR="00F36149" w:rsidRPr="00F87C66" w:rsidRDefault="00F36149" w:rsidP="009B7378">
      <w:pPr>
        <w:numPr>
          <w:ilvl w:val="0"/>
          <w:numId w:val="2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рефлюкс-эзофагит;</w:t>
      </w:r>
    </w:p>
    <w:p w:rsidR="00F36149" w:rsidRPr="00F87C66" w:rsidRDefault="00F36149" w:rsidP="009B7378">
      <w:pPr>
        <w:numPr>
          <w:ilvl w:val="0"/>
          <w:numId w:val="2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неэрозивная рефлюксная болезнь — вариант ГЭРБ, который характеризуется беспокоящими больного симптомами, обусловленными рефлюксом, при отсутствии эрозий пищевода при рутинной эндоскопии и без предшествующей кислотосупрессивной терапии (Modlin I.M. et al., 2009).</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Выделяют следующие </w:t>
      </w:r>
      <w:r w:rsidRPr="00F87C66">
        <w:rPr>
          <w:rFonts w:ascii="Times New Roman" w:eastAsia="Times New Roman" w:hAnsi="Times New Roman" w:cs="Times New Roman"/>
          <w:b/>
          <w:bCs/>
          <w:color w:val="333333"/>
          <w:sz w:val="27"/>
          <w:szCs w:val="27"/>
          <w:bdr w:val="none" w:sz="0" w:space="0" w:color="auto" w:frame="1"/>
        </w:rPr>
        <w:t>факторы риска</w:t>
      </w:r>
      <w:r w:rsidRPr="00F87C66">
        <w:rPr>
          <w:rFonts w:ascii="Times New Roman" w:eastAsia="Times New Roman" w:hAnsi="Times New Roman" w:cs="Times New Roman"/>
          <w:color w:val="333333"/>
          <w:sz w:val="27"/>
          <w:szCs w:val="27"/>
        </w:rPr>
        <w:t>.</w:t>
      </w:r>
    </w:p>
    <w:p w:rsidR="00F36149" w:rsidRPr="00F87C66" w:rsidRDefault="00F36149" w:rsidP="009B7378">
      <w:pPr>
        <w:numPr>
          <w:ilvl w:val="0"/>
          <w:numId w:val="2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Грыжа пищеводного отверстия диафрагмы.</w:t>
      </w:r>
    </w:p>
    <w:p w:rsidR="00F36149" w:rsidRPr="00F87C66" w:rsidRDefault="00F36149" w:rsidP="009B7378">
      <w:pPr>
        <w:numPr>
          <w:ilvl w:val="0"/>
          <w:numId w:val="2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lastRenderedPageBreak/>
        <w:t>Избыточный вес.</w:t>
      </w:r>
    </w:p>
    <w:p w:rsidR="00F36149" w:rsidRPr="00F87C66" w:rsidRDefault="00F36149" w:rsidP="009B7378">
      <w:pPr>
        <w:numPr>
          <w:ilvl w:val="0"/>
          <w:numId w:val="2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Беременность (из-за повышения внутрибрюшного давления).</w:t>
      </w:r>
    </w:p>
    <w:p w:rsidR="00F36149" w:rsidRPr="00F87C66" w:rsidRDefault="00F36149" w:rsidP="009B7378">
      <w:pPr>
        <w:numPr>
          <w:ilvl w:val="0"/>
          <w:numId w:val="2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Курение.</w:t>
      </w:r>
    </w:p>
    <w:p w:rsidR="00F36149" w:rsidRPr="00F87C66" w:rsidRDefault="00F36149" w:rsidP="009B7378">
      <w:pPr>
        <w:numPr>
          <w:ilvl w:val="0"/>
          <w:numId w:val="2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Прием ЛС, снижающих давление нижнего пищеводного сфинктера (нитраты и др.).</w:t>
      </w:r>
    </w:p>
    <w:p w:rsidR="00F36149" w:rsidRPr="00F87C66" w:rsidRDefault="00F36149" w:rsidP="00F3614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Ключевым фактром патогенеза ГЭРБ выступает патологически высокая частота эпизодов заброса содержимого желудка в пищевод с замедлением восстановления рН дистального отдела пищевода после каждого эпизода рефлюкса (Ивашкин В.Т. и др.).</w:t>
      </w:r>
    </w:p>
    <w:p w:rsidR="00F36149" w:rsidRPr="00F87C66" w:rsidRDefault="00F36149" w:rsidP="00F3614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b/>
          <w:bCs/>
          <w:color w:val="333333"/>
          <w:sz w:val="27"/>
          <w:szCs w:val="27"/>
          <w:bdr w:val="none" w:sz="0" w:space="0" w:color="auto" w:frame="1"/>
        </w:rPr>
        <w:t>Симптомы, течение</w:t>
      </w:r>
      <w:r w:rsidRPr="00F87C66">
        <w:rPr>
          <w:rFonts w:ascii="Times New Roman" w:eastAsia="Times New Roman" w:hAnsi="Times New Roman" w:cs="Times New Roman"/>
          <w:b/>
          <w:bCs/>
          <w:i/>
          <w:iCs/>
          <w:color w:val="333333"/>
          <w:sz w:val="27"/>
          <w:szCs w:val="27"/>
          <w:bdr w:val="none" w:sz="0" w:space="0" w:color="auto" w:frame="1"/>
        </w:rPr>
        <w:t>.</w:t>
      </w:r>
      <w:r w:rsidRPr="00F87C66">
        <w:rPr>
          <w:rFonts w:ascii="Times New Roman" w:eastAsia="Times New Roman" w:hAnsi="Times New Roman" w:cs="Times New Roman"/>
          <w:color w:val="333333"/>
          <w:sz w:val="27"/>
          <w:szCs w:val="27"/>
        </w:rPr>
        <w:t> Различают:</w:t>
      </w:r>
    </w:p>
    <w:p w:rsidR="00F36149" w:rsidRPr="00F87C66" w:rsidRDefault="00F36149" w:rsidP="009B7378">
      <w:pPr>
        <w:numPr>
          <w:ilvl w:val="0"/>
          <w:numId w:val="2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пищеводные симптомы — изжога, регургитация (кислая отрыжка), жжение или боли за грудиной, возникающие после еды (особенно жирной), при наклоне туловища вперед, нередко — ночью, а также отрыжка воздухом, дисфагия;</w:t>
      </w:r>
    </w:p>
    <w:p w:rsidR="006B59F1" w:rsidRPr="00F87C66" w:rsidRDefault="00F36149" w:rsidP="009B7378">
      <w:pPr>
        <w:numPr>
          <w:ilvl w:val="0"/>
          <w:numId w:val="2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 xml:space="preserve">внепищеводные (эктраэзофагеальные) симптомы обусловлены вагальным рефлексом, возникающим вследствие раздражения слизистой оболочки пищевода кислотой, рефлекторным бронхоспазмом, связанным с </w:t>
      </w:r>
      <w:r w:rsidRPr="00F87C66">
        <w:rPr>
          <w:rFonts w:ascii="Times New Roman" w:eastAsia="Times New Roman" w:hAnsi="Times New Roman" w:cs="Times New Roman"/>
          <w:b/>
          <w:color w:val="333333"/>
          <w:sz w:val="27"/>
          <w:szCs w:val="27"/>
        </w:rPr>
        <w:t>желудочно-</w:t>
      </w:r>
      <w:r w:rsidR="006B59F1" w:rsidRPr="00F87C66">
        <w:rPr>
          <w:rFonts w:ascii="Times New Roman" w:eastAsia="Times New Roman" w:hAnsi="Times New Roman" w:cs="Times New Roman"/>
          <w:color w:val="333333"/>
          <w:sz w:val="27"/>
          <w:szCs w:val="27"/>
        </w:rPr>
        <w:t>пищеводным рефлюксом, и микроаспирацией желудочного сока.</w:t>
      </w:r>
    </w:p>
    <w:p w:rsidR="006B59F1" w:rsidRPr="00F87C66" w:rsidRDefault="006B59F1" w:rsidP="006B59F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Экстраэзофагеальные симптомы включают:</w:t>
      </w:r>
    </w:p>
    <w:p w:rsidR="006B59F1" w:rsidRPr="00F87C66" w:rsidRDefault="006B59F1" w:rsidP="009B7378">
      <w:pPr>
        <w:numPr>
          <w:ilvl w:val="0"/>
          <w:numId w:val="2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хронический кашель;</w:t>
      </w:r>
    </w:p>
    <w:p w:rsidR="006B59F1" w:rsidRPr="00F87C66" w:rsidRDefault="006B59F1" w:rsidP="009B7378">
      <w:pPr>
        <w:numPr>
          <w:ilvl w:val="0"/>
          <w:numId w:val="2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астму;</w:t>
      </w:r>
    </w:p>
    <w:p w:rsidR="006B59F1" w:rsidRPr="00F87C66" w:rsidRDefault="006B59F1" w:rsidP="009B7378">
      <w:pPr>
        <w:numPr>
          <w:ilvl w:val="0"/>
          <w:numId w:val="2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ларингит;</w:t>
      </w:r>
    </w:p>
    <w:p w:rsidR="006B59F1" w:rsidRPr="00F87C66" w:rsidRDefault="006B59F1" w:rsidP="009B7378">
      <w:pPr>
        <w:numPr>
          <w:ilvl w:val="0"/>
          <w:numId w:val="2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эрозии эмали зубов;</w:t>
      </w:r>
    </w:p>
    <w:p w:rsidR="006B59F1" w:rsidRPr="00F87C66" w:rsidRDefault="006B59F1" w:rsidP="009B7378">
      <w:pPr>
        <w:numPr>
          <w:ilvl w:val="0"/>
          <w:numId w:val="2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C66">
        <w:rPr>
          <w:rFonts w:ascii="Times New Roman" w:eastAsia="Times New Roman" w:hAnsi="Times New Roman" w:cs="Times New Roman"/>
          <w:color w:val="333333"/>
          <w:sz w:val="27"/>
          <w:szCs w:val="27"/>
        </w:rPr>
        <w:t>хроническую дисфонию, срывы голоса, боль в горле, дисфагию, избыточное слизеобразование в гортани (рис. 5.9).</w:t>
      </w:r>
    </w:p>
    <w:p w:rsidR="006B59F1" w:rsidRPr="006B59F1" w:rsidRDefault="006B59F1" w:rsidP="006B59F1">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495675" cy="1590675"/>
            <wp:effectExtent l="19050" t="0" r="9525" b="0"/>
            <wp:docPr id="110" name="Рисунок 110" descr="https://www.studentlibrary.ru/cgi-bin/mb4x?usr_data=gd-image(doc,ISBN9785970471852-0005,img10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www.studentlibrary.ru/cgi-bin/mb4x?usr_data=gd-image(doc,ISBN9785970471852-0005,img105.png,-1,,00000000,)&amp;hide_Cookie=yes"/>
                    <pic:cNvPicPr>
                      <a:picLocks noChangeAspect="1" noChangeArrowheads="1"/>
                    </pic:cNvPicPr>
                  </pic:nvPicPr>
                  <pic:blipFill>
                    <a:blip r:embed="rId210"/>
                    <a:srcRect/>
                    <a:stretch>
                      <a:fillRect/>
                    </a:stretch>
                  </pic:blipFill>
                  <pic:spPr bwMode="auto">
                    <a:xfrm>
                      <a:off x="0" y="0"/>
                      <a:ext cx="3495675" cy="1590675"/>
                    </a:xfrm>
                    <a:prstGeom prst="rect">
                      <a:avLst/>
                    </a:prstGeom>
                    <a:noFill/>
                    <a:ln w="9525">
                      <a:noFill/>
                      <a:miter lim="800000"/>
                      <a:headEnd/>
                      <a:tailEnd/>
                    </a:ln>
                  </pic:spPr>
                </pic:pic>
              </a:graphicData>
            </a:graphic>
          </wp:inline>
        </w:drawing>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Рис. 5.9. </w:t>
      </w:r>
      <w:r w:rsidRPr="00613679">
        <w:rPr>
          <w:color w:val="333333"/>
          <w:sz w:val="27"/>
          <w:szCs w:val="27"/>
        </w:rPr>
        <w:t>Внепищеводные (экстраэзофагеальные) проявления гастроэзофагеальной рефлюксной болезни</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lastRenderedPageBreak/>
        <w:t>В большинстве случаев заболевание протекает без существенного прогрессирования; периоды ремиссии могут достигать нескольких лет; частые рецидивы могут наблюдаться при выраженном эрозивном рефлюкс-эзофагите.</w:t>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Диагноз ГЭРБ</w:t>
      </w:r>
      <w:r w:rsidRPr="00613679">
        <w:rPr>
          <w:color w:val="333333"/>
          <w:sz w:val="27"/>
          <w:szCs w:val="27"/>
        </w:rPr>
        <w:t> в первую очередь ставится на основании клинической картины. Исследования, назначаемые при данной болезни: эндоскопия, рН-метрия, манометрия, импедансометрия (в сочетании с рН-метрией или манометрией), рентгенологическое исследование.</w:t>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Лечение ГЭРБ </w:t>
      </w:r>
      <w:r w:rsidRPr="00613679">
        <w:rPr>
          <w:color w:val="333333"/>
          <w:sz w:val="27"/>
          <w:szCs w:val="27"/>
        </w:rPr>
        <w:t>зависит от стадии, локализации и характера заболевания, отсутствия осложнений. На ранних стадиях проводится консервативное лечение (медикаментозная терапия, средства ЛФК, диетотерапия и др.).</w:t>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i/>
          <w:iCs/>
          <w:color w:val="333333"/>
          <w:sz w:val="27"/>
          <w:szCs w:val="27"/>
          <w:bdr w:val="none" w:sz="0" w:space="0" w:color="auto" w:frame="1"/>
        </w:rPr>
        <w:t>Диетотерапия</w:t>
      </w:r>
      <w:r w:rsidRPr="00613679">
        <w:rPr>
          <w:color w:val="333333"/>
          <w:sz w:val="27"/>
          <w:szCs w:val="27"/>
        </w:rPr>
        <w:t> — частое, дробное питание; прием пищи не позднее чем за 3–4 ч до сна; отказ от продуктов, снижающих тонус нижнего пищеводного сфинктера, прекращение приема алкоголя и курения. Рекомендуется основной вариант стандартной диеты № 1.</w:t>
      </w:r>
    </w:p>
    <w:p w:rsidR="006B59F1" w:rsidRPr="00613679" w:rsidRDefault="006B59F1" w:rsidP="006B59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i/>
          <w:iCs/>
          <w:color w:val="333333"/>
          <w:sz w:val="27"/>
          <w:szCs w:val="27"/>
          <w:bdr w:val="none" w:sz="0" w:space="0" w:color="auto" w:frame="1"/>
        </w:rPr>
        <w:t>Профилактика</w:t>
      </w:r>
      <w:r w:rsidRPr="00613679">
        <w:rPr>
          <w:rFonts w:ascii="Times New Roman" w:eastAsia="Times New Roman" w:hAnsi="Times New Roman" w:cs="Times New Roman"/>
          <w:color w:val="333333"/>
          <w:sz w:val="27"/>
          <w:szCs w:val="27"/>
        </w:rPr>
        <w:t> — снижение массы тела при ожирении; с целью предотвращения желудочно-пищеводного рефлюкса запрещают физическую работу, связанную с наклоном туловища и напряжением брюшного пресса, ношение тесной одежды, тугих поясов. Спать рекомендуется с приподнятой верхней половиной туловища.</w:t>
      </w:r>
    </w:p>
    <w:p w:rsidR="006B59F1" w:rsidRPr="00613679" w:rsidRDefault="006B59F1" w:rsidP="006B59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ЛФК.</w:t>
      </w:r>
      <w:r w:rsidRPr="00613679">
        <w:rPr>
          <w:rFonts w:ascii="Times New Roman" w:eastAsia="Times New Roman" w:hAnsi="Times New Roman" w:cs="Times New Roman"/>
          <w:color w:val="333333"/>
          <w:sz w:val="27"/>
          <w:szCs w:val="27"/>
        </w:rPr>
        <w:t> Задачи:</w:t>
      </w:r>
    </w:p>
    <w:p w:rsidR="006B59F1" w:rsidRPr="00613679" w:rsidRDefault="006B59F1" w:rsidP="009B7378">
      <w:pPr>
        <w:numPr>
          <w:ilvl w:val="0"/>
          <w:numId w:val="2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нормализация моторной функции желудка и кишечника;</w:t>
      </w:r>
    </w:p>
    <w:p w:rsidR="006B59F1" w:rsidRPr="00613679" w:rsidRDefault="006B59F1" w:rsidP="009B7378">
      <w:pPr>
        <w:numPr>
          <w:ilvl w:val="0"/>
          <w:numId w:val="2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повышение сократительной способности нижнего пищеводного сфинктера, в образовании которого участвуют ножки диафрагмы;</w:t>
      </w:r>
    </w:p>
    <w:p w:rsidR="006B59F1" w:rsidRPr="00613679" w:rsidRDefault="006B59F1" w:rsidP="009B7378">
      <w:pPr>
        <w:numPr>
          <w:ilvl w:val="0"/>
          <w:numId w:val="2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улучшение функционального состояния диафрагмы.</w:t>
      </w:r>
    </w:p>
    <w:p w:rsidR="006B59F1" w:rsidRDefault="006B59F1" w:rsidP="006B59F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sidRPr="00613679">
        <w:rPr>
          <w:color w:val="333333"/>
          <w:sz w:val="27"/>
          <w:szCs w:val="27"/>
        </w:rPr>
        <w:t>Все занятия ЛГ проводятся не ранее, чем через 2–2,5 ч после приема пищи. Физические упражнения выполняются пациентом в ИП лежа на спине, на правом боку, на наклонной плоскости, головной конец которой приподнят на 15–20 см. На фоне общеразвивающих (изотонических) и дыхательных (статического и динамического характера) в процедурах ЛГ широко используются физические упражнения, направленные на улучшение функционального состояния диафрагмы (диафрагмальное дыхание свободное, с напряжением</w:t>
      </w:r>
      <w:r w:rsidRPr="00613679">
        <w:rPr>
          <w:color w:val="333333"/>
          <w:sz w:val="27"/>
          <w:szCs w:val="27"/>
        </w:rPr>
        <w:br/>
        <w:t>и т.д.). На первых занятиях необходимо обучить пациентов правильному</w:t>
      </w:r>
      <w:r>
        <w:rPr>
          <w:rFonts w:ascii="inherit" w:hAnsi="inherit" w:cs="Arial"/>
          <w:color w:val="333333"/>
          <w:sz w:val="27"/>
          <w:szCs w:val="27"/>
        </w:rPr>
        <w:t xml:space="preserve"> диафрагмальному дыханию. Например, а) во время вдоха максимально «выпячивать вперед» брюшную стенку, фиксируя это положение в течение 3–5 с; б) во время выдоха брюшную стенку не следует втягивать, а целесообразно максимально возможно расслабить.</w:t>
      </w:r>
    </w:p>
    <w:p w:rsidR="006B59F1" w:rsidRDefault="006B59F1" w:rsidP="006B59F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Это упражнение, снижая давление в верхнем отделе брюшной полости, постепенно увеличивает силу диафрагмы, в частности ее медиальных ножек.</w:t>
      </w:r>
    </w:p>
    <w:p w:rsidR="006B59F1" w:rsidRDefault="006B59F1" w:rsidP="006B59F1">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xml:space="preserve">Через 5–7 дней рекомендуется «втягивание» брюшной стенки во время выдоха, постепенно увеличивая амплитуду движения. По мере улучшения общего состояния и адаптации пациента к постепенно возрастающей физической нагрузке, включаются упражнения, выполняемые в ИП — лежа на левом боку и </w:t>
      </w:r>
      <w:r>
        <w:rPr>
          <w:rFonts w:ascii="inherit" w:hAnsi="inherit" w:cs="Arial"/>
          <w:color w:val="333333"/>
          <w:sz w:val="27"/>
          <w:szCs w:val="27"/>
        </w:rPr>
        <w:lastRenderedPageBreak/>
        <w:t>на животе (движения во всех суставах ног, изометрические напряжения мышц бедра и голени, повороты туловища). Вводятся положения — стоя на четвереньках, стоя на коленях и стоя. Не рекомендуются наклоны туловища вперед и все движения, повышающие давление под диафрагмой.</w:t>
      </w:r>
    </w:p>
    <w:p w:rsidR="006B59F1" w:rsidRDefault="000D7D4D" w:rsidP="006B59F1">
      <w:pPr>
        <w:shd w:val="clear" w:color="auto" w:fill="FFFFFF"/>
        <w:textAlignment w:val="baseline"/>
        <w:rPr>
          <w:rFonts w:ascii="Arial" w:hAnsi="Arial" w:cs="Arial"/>
          <w:color w:val="333333"/>
          <w:sz w:val="27"/>
          <w:szCs w:val="27"/>
        </w:rPr>
      </w:pPr>
      <w:hyperlink r:id="rId211" w:history="1">
        <w:r w:rsidR="006B59F1">
          <w:rPr>
            <w:rStyle w:val="a3"/>
            <w:rFonts w:ascii="inherit" w:hAnsi="inherit" w:cs="Arial"/>
            <w:sz w:val="2"/>
            <w:szCs w:val="2"/>
            <w:u w:val="none"/>
            <w:bdr w:val="none" w:sz="0" w:space="0" w:color="auto" w:frame="1"/>
          </w:rPr>
          <w:t>Поставить закладку</w:t>
        </w:r>
      </w:hyperlink>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Физические методы.</w:t>
      </w:r>
      <w:r w:rsidRPr="00613679">
        <w:rPr>
          <w:color w:val="333333"/>
          <w:sz w:val="27"/>
          <w:szCs w:val="27"/>
        </w:rPr>
        <w:t> В комплексном лечении больных показаны:</w:t>
      </w:r>
    </w:p>
    <w:p w:rsidR="006B59F1" w:rsidRPr="00613679" w:rsidRDefault="006B59F1" w:rsidP="009B7378">
      <w:pPr>
        <w:numPr>
          <w:ilvl w:val="0"/>
          <w:numId w:val="2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Вегетокорригирующие методы (транскраниальная электростимуляция, транскраниальная низкочастотная магнитотерапия).</w:t>
      </w:r>
    </w:p>
    <w:p w:rsidR="006B59F1" w:rsidRPr="00613679" w:rsidRDefault="006B59F1" w:rsidP="009B7378">
      <w:pPr>
        <w:numPr>
          <w:ilvl w:val="0"/>
          <w:numId w:val="2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Противовоспалительные методы (УВЧ-терапия, низкочастотная магнитотерапия).</w:t>
      </w:r>
    </w:p>
    <w:p w:rsidR="006B59F1" w:rsidRPr="00613679" w:rsidRDefault="006B59F1" w:rsidP="009B7378">
      <w:pPr>
        <w:numPr>
          <w:ilvl w:val="0"/>
          <w:numId w:val="2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Репаративно-регенеративные методы (инфракрасная лазеротерапия, ДМВ-терапия).</w:t>
      </w:r>
    </w:p>
    <w:p w:rsidR="006B59F1" w:rsidRPr="00613679" w:rsidRDefault="006B59F1" w:rsidP="009B7378">
      <w:pPr>
        <w:numPr>
          <w:ilvl w:val="0"/>
          <w:numId w:val="2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Прикинетические методы (питьевое лечение минеральными водами, интерференцтерапия).</w:t>
      </w:r>
    </w:p>
    <w:p w:rsidR="006B59F1" w:rsidRPr="00613679" w:rsidRDefault="006B59F1" w:rsidP="009B7378">
      <w:pPr>
        <w:numPr>
          <w:ilvl w:val="0"/>
          <w:numId w:val="2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Седативные методы (йодобромные ванны, хвойные ванны, электросонтерапия и др.).</w:t>
      </w:r>
    </w:p>
    <w:p w:rsidR="006B59F1" w:rsidRPr="00613679" w:rsidRDefault="006B59F1" w:rsidP="006B59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Санаторно-курортное лечение.</w:t>
      </w:r>
      <w:r w:rsidRPr="00613679">
        <w:rPr>
          <w:rFonts w:ascii="Times New Roman" w:eastAsia="Times New Roman" w:hAnsi="Times New Roman" w:cs="Times New Roman"/>
          <w:color w:val="333333"/>
          <w:sz w:val="27"/>
          <w:szCs w:val="27"/>
        </w:rPr>
        <w:t> Противопоказания — тяжелые формы рефлюкс-эзофагита, рефлюкс-эзофагит с выраженными кардиальными проявлениями, рефлекторной стенокардией, сочетание рефлюкс-эзофагита с грыжей пищеводного отверстия диафрагмы, подлежащей хирургическому лечению, рубцовые сужения пищевода, привратника и кишки с нарушением проходимости, ахалазия кардии.</w:t>
      </w:r>
    </w:p>
    <w:p w:rsidR="006B59F1" w:rsidRPr="00613679" w:rsidRDefault="006B59F1" w:rsidP="006B59F1">
      <w:pPr>
        <w:pStyle w:val="2"/>
        <w:shd w:val="clear" w:color="auto" w:fill="FFFFFF"/>
        <w:spacing w:before="240" w:after="240"/>
        <w:textAlignment w:val="baseline"/>
        <w:rPr>
          <w:rFonts w:ascii="Times New Roman" w:hAnsi="Times New Roman" w:cs="Times New Roman"/>
          <w:color w:val="333333"/>
        </w:rPr>
      </w:pPr>
      <w:r w:rsidRPr="00613679">
        <w:rPr>
          <w:rFonts w:ascii="Times New Roman" w:hAnsi="Times New Roman" w:cs="Times New Roman"/>
          <w:color w:val="333333"/>
        </w:rPr>
        <w:t>5.2.2. Спланхноптоз</w:t>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color w:val="333333"/>
          <w:sz w:val="27"/>
          <w:szCs w:val="27"/>
        </w:rPr>
        <w:t>Под </w:t>
      </w:r>
      <w:r w:rsidRPr="00613679">
        <w:rPr>
          <w:b/>
          <w:bCs/>
          <w:color w:val="333333"/>
          <w:sz w:val="27"/>
          <w:szCs w:val="27"/>
          <w:bdr w:val="none" w:sz="0" w:space="0" w:color="auto" w:frame="1"/>
        </w:rPr>
        <w:t>спланхноптозом</w:t>
      </w:r>
      <w:r w:rsidRPr="00613679">
        <w:rPr>
          <w:color w:val="333333"/>
          <w:sz w:val="27"/>
          <w:szCs w:val="27"/>
        </w:rPr>
        <w:t> обычно подразумевают опущение органов брюшной полости и забрюшинного пространства, хотя возможно смещение легких, сердца, почки и других органов.</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Значительно чаще встречается опущение более длинной поперечной ободочной кишки, которая, к тому же, имеет длинную брыжейку и фиксирована в правом (печеночном) и особенно прочно в левом (селезеночном) изгибах.</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Опущение сигмовидной кишки встречается при врожденном ее удлинении и при наличии широкой брыжейки. При опущении толстой кишки определяется низкое положение печеночного и селезеночного ее изгибов. Смещение желудка, печени и селезенки встречается значительно реже.</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Опущение почек (нефроптоз) обычно устанавливается уже при обзорной рентгенографии (томографии) забрюшинного пространства.</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 xml:space="preserve">Заболевание связано со слабостью мускулатуры и связочного аппарата, которые удерживают внутренние органы в нормальном положении. Слабые мышцы передней брюшной стенки и промежности не могут противодействовать внутрибрюшному давлению, растягиваются, ослабевают, и заболевание </w:t>
      </w:r>
      <w:r w:rsidRPr="00613679">
        <w:rPr>
          <w:color w:val="333333"/>
          <w:sz w:val="27"/>
          <w:szCs w:val="27"/>
        </w:rPr>
        <w:lastRenderedPageBreak/>
        <w:t>прогрессирует. Второй фактор развития заболевания — постоянное физическое напряжение, чрезмерный физический труд.</w:t>
      </w:r>
    </w:p>
    <w:p w:rsidR="006B59F1" w:rsidRPr="00613679" w:rsidRDefault="006B59F1" w:rsidP="006B59F1">
      <w:pPr>
        <w:pStyle w:val="txt"/>
        <w:shd w:val="clear" w:color="auto" w:fill="FFFFFF"/>
        <w:spacing w:before="0" w:beforeAutospacing="0" w:after="0" w:afterAutospacing="0" w:line="288" w:lineRule="atLeast"/>
        <w:textAlignment w:val="baseline"/>
        <w:rPr>
          <w:color w:val="333333"/>
          <w:sz w:val="27"/>
          <w:szCs w:val="27"/>
        </w:rPr>
      </w:pPr>
      <w:r w:rsidRPr="00613679">
        <w:rPr>
          <w:b/>
          <w:bCs/>
          <w:i/>
          <w:iCs/>
          <w:color w:val="333333"/>
          <w:sz w:val="27"/>
          <w:szCs w:val="27"/>
          <w:bdr w:val="none" w:sz="0" w:space="0" w:color="auto" w:frame="1"/>
        </w:rPr>
        <w:t>Лечение.</w:t>
      </w:r>
      <w:r w:rsidRPr="00613679">
        <w:rPr>
          <w:color w:val="333333"/>
          <w:sz w:val="27"/>
          <w:szCs w:val="27"/>
        </w:rPr>
        <w:t> Особое место в лечении спланхноптоза занимает ЛФК. Регулярные занятия оказывают общеукрепляющее воздействие, способствуют повышению тонуса мышечной системы, особенно мышц брюшного пресса и тазового дна, стимулируют моторную функцию желудка.</w:t>
      </w:r>
    </w:p>
    <w:p w:rsidR="006B59F1" w:rsidRPr="00613679" w:rsidRDefault="006B59F1" w:rsidP="006B59F1">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Занятия начинают с ИП больного — лежа на спине на кушетке с поднятым ножным концом, затем добавляют коленно-локтевое и коленно-кистевое. В этих положениях желудок и поперечная ободочная кишка приобретают нормальную топографию, а улучшение кровообращения в связочном аппарате способствует укреплению связочного аппарата. На ИП больного — стоя переходят после заметного укрепления мышц брюшного пресса и тазового дна, что достигается упражнениями в виде поворотов, отведений, приведений и вращений бедра, напряжения мышц промежности (экспозиция 5–7 с), ходьбы с напряжением мышц и др. Эти упражнения чередуют с общеукрепляющими и дыхательными. При этом полезно использовать диафрагмальное дыхание, сопровождаемое втягиванием живота на выдохе. Примерно через месяц упражнения и самомассаж области живота выполняют 2–3 раза в день.</w:t>
      </w:r>
    </w:p>
    <w:p w:rsidR="006B59F1" w:rsidRPr="00613679" w:rsidRDefault="006B59F1" w:rsidP="006B59F1">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Разработанный комплекс упражнений не должен меняться раньше, чем через 1 мес (целесообразно лишь увеличить число повторений и продолжительность комплекса) (табл. 5.1).</w:t>
      </w:r>
    </w:p>
    <w:p w:rsidR="006B59F1" w:rsidRPr="00613679" w:rsidRDefault="006B59F1" w:rsidP="006B59F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Таблица 5.1. </w:t>
      </w:r>
      <w:r w:rsidRPr="00613679">
        <w:rPr>
          <w:rFonts w:ascii="Times New Roman" w:eastAsia="Times New Roman" w:hAnsi="Times New Roman" w:cs="Times New Roman"/>
          <w:color w:val="333333"/>
          <w:sz w:val="27"/>
          <w:szCs w:val="27"/>
        </w:rPr>
        <w:t>Специальные упражнения при спланхноптозе</w:t>
      </w:r>
    </w:p>
    <w:tbl>
      <w:tblPr>
        <w:tblW w:w="983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697"/>
        <w:gridCol w:w="2940"/>
        <w:gridCol w:w="1451"/>
        <w:gridCol w:w="3748"/>
      </w:tblGrid>
      <w:tr w:rsidR="006B59F1" w:rsidRPr="006B59F1" w:rsidTr="006B59F1">
        <w:tc>
          <w:tcPr>
            <w:tcW w:w="1697"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b/>
                <w:bCs/>
                <w:color w:val="333333"/>
                <w:sz w:val="27"/>
                <w:szCs w:val="27"/>
                <w:bdr w:val="none" w:sz="0" w:space="0" w:color="auto" w:frame="1"/>
              </w:rPr>
              <w:t>Исходное положение</w:t>
            </w:r>
          </w:p>
        </w:tc>
        <w:tc>
          <w:tcPr>
            <w:tcW w:w="0" w:type="auto"/>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b/>
                <w:bCs/>
                <w:color w:val="333333"/>
                <w:sz w:val="27"/>
                <w:szCs w:val="27"/>
                <w:bdr w:val="none" w:sz="0" w:space="0" w:color="auto" w:frame="1"/>
              </w:rPr>
              <w:t>Упражнения</w:t>
            </w:r>
          </w:p>
        </w:tc>
        <w:tc>
          <w:tcPr>
            <w:tcW w:w="1451"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b/>
                <w:bCs/>
                <w:color w:val="333333"/>
                <w:sz w:val="27"/>
                <w:szCs w:val="27"/>
                <w:bdr w:val="none" w:sz="0" w:space="0" w:color="auto" w:frame="1"/>
              </w:rPr>
              <w:t>Число повторений или продолжи</w:t>
            </w:r>
            <w:r w:rsidRPr="006B59F1">
              <w:rPr>
                <w:rFonts w:ascii="inherit" w:eastAsia="Times New Roman" w:hAnsi="inherit" w:cs="Arial"/>
                <w:b/>
                <w:bCs/>
                <w:color w:val="333333"/>
                <w:sz w:val="27"/>
                <w:szCs w:val="27"/>
                <w:bdr w:val="none" w:sz="0" w:space="0" w:color="auto" w:frame="1"/>
              </w:rPr>
              <w:softHyphen/>
              <w:t>тельность, раз</w:t>
            </w:r>
          </w:p>
        </w:tc>
        <w:tc>
          <w:tcPr>
            <w:tcW w:w="3748"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b/>
                <w:bCs/>
                <w:color w:val="333333"/>
                <w:sz w:val="27"/>
                <w:szCs w:val="27"/>
                <w:bdr w:val="none" w:sz="0" w:space="0" w:color="auto" w:frame="1"/>
              </w:rPr>
              <w:t>Методические указания</w:t>
            </w:r>
          </w:p>
        </w:tc>
      </w:tr>
      <w:tr w:rsidR="006B59F1" w:rsidRPr="006B59F1" w:rsidTr="006B59F1">
        <w:tc>
          <w:tcPr>
            <w:tcW w:w="1697"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Лежа на спине, одна рука на груди, другая — на животе</w:t>
            </w:r>
          </w:p>
        </w:tc>
        <w:tc>
          <w:tcPr>
            <w:tcW w:w="0" w:type="auto"/>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Диафрагмальное дыхание</w:t>
            </w:r>
          </w:p>
        </w:tc>
        <w:tc>
          <w:tcPr>
            <w:tcW w:w="1451"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Выдох несколько удлиненный с втягиванием</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Поочередное поднимание прямых ног</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Дыхание не задерживать</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Лежа на спине, руки вдоль ту</w:t>
            </w:r>
            <w:r w:rsidRPr="006B59F1">
              <w:rPr>
                <w:rFonts w:ascii="inherit" w:eastAsia="Times New Roman" w:hAnsi="inherit" w:cs="Arial"/>
                <w:color w:val="333333"/>
                <w:sz w:val="27"/>
                <w:szCs w:val="27"/>
              </w:rPr>
              <w:softHyphen/>
              <w:t>ло</w:t>
            </w:r>
            <w:r w:rsidRPr="006B59F1">
              <w:rPr>
                <w:rFonts w:ascii="inherit" w:eastAsia="Times New Roman" w:hAnsi="inherit" w:cs="Arial"/>
                <w:color w:val="333333"/>
                <w:sz w:val="27"/>
                <w:szCs w:val="27"/>
              </w:rPr>
              <w:softHyphen/>
              <w:t>вища, ноги со</w:t>
            </w:r>
            <w:r w:rsidRPr="006B59F1">
              <w:rPr>
                <w:rFonts w:ascii="inherit" w:eastAsia="Times New Roman" w:hAnsi="inherit" w:cs="Arial"/>
                <w:color w:val="333333"/>
                <w:sz w:val="27"/>
                <w:szCs w:val="27"/>
              </w:rPr>
              <w:softHyphen/>
              <w:t>гнуты в коленях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Поднять таз, опираясь на стопы, локти, затылок, образуя «полумост»</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Темп медленный. Следить за дыханием</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 xml:space="preserve">Лежа на спине, руки </w:t>
            </w:r>
            <w:r w:rsidRPr="006B59F1">
              <w:rPr>
                <w:rFonts w:ascii="inherit" w:eastAsia="Times New Roman" w:hAnsi="inherit" w:cs="Arial"/>
                <w:color w:val="333333"/>
                <w:sz w:val="27"/>
                <w:szCs w:val="27"/>
              </w:rPr>
              <w:lastRenderedPageBreak/>
              <w:t>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lastRenderedPageBreak/>
              <w:t>Вдох. Согнуть правую ногу в колене</w:t>
            </w:r>
            <w:r w:rsidRPr="006B59F1">
              <w:rPr>
                <w:rFonts w:ascii="inherit" w:eastAsia="Times New Roman" w:hAnsi="inherit" w:cs="Arial"/>
                <w:color w:val="333333"/>
                <w:sz w:val="27"/>
                <w:szCs w:val="27"/>
              </w:rPr>
              <w:br/>
            </w:r>
            <w:r w:rsidRPr="006B59F1">
              <w:rPr>
                <w:rFonts w:ascii="inherit" w:eastAsia="Times New Roman" w:hAnsi="inherit" w:cs="Arial"/>
                <w:color w:val="333333"/>
                <w:sz w:val="27"/>
                <w:szCs w:val="27"/>
              </w:rPr>
              <w:lastRenderedPageBreak/>
              <w:t>и притянуть руками и к животу на выдохе. То же левой ногой</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lastRenderedPageBreak/>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Ритмично в среднем темпе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lastRenderedPageBreak/>
              <w:t>Лежа на правом боку, правая рука под головой, левая — 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Одновременно отвести вверх левую руку и левую ногу. То же на левом боку</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2–4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Темп средний</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Упор, стоя на коленях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Не сдвигая рук и ног с места, сесть на пятки, наклон вперед, продвигаясь вперед, вернуться в ИП</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4–6</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Вдох. Поднять правую руку вверх, прогнувшись в пояснице, выдох. То же другой рукой</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Дыхание произвольное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На выдох поднять обе ноги</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Имитация движений велосипедиста</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Делать движения на выдохе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Поднимание и опускание рук</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6–8</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Темп средний</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Поднять на выдохе согнутые ноги на себя и вправо. То же с поворотом влево</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в каждую сторону</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На выдохе притянуть руками к животу обе ноги</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4–8</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Темп медленный</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Лежа с опорой на локте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Развести ноги в стороны, соединить</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8–10</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Дыхание не задерживать</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Имитация ходьбы</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10 шагов</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Круговое вращение двумя ногами</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 4 круга в каждую сторону</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Ходьба на месте с высоким подниманием бедер</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30 с –1 мин</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Поднимание рук с одновременным отведением ноги назад</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Поднимая руки — вдох, опуская — выдох</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lastRenderedPageBreak/>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Взмах руками в стороны с отведением ноги в стороны</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Отвести руки вверх, ногу назад, затем, опуская руку и делая взмах ногой, коснуться ею пальцев руки</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Поднимая руки — вдох, опуская — выдох</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Сидя на стуле с опорой руками о стул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Вдох. На выдохе, приподнимая тело, прогнуться дугой</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Темп сре</w:t>
            </w:r>
            <w:r>
              <w:rPr>
                <w:rFonts w:ascii="inherit" w:eastAsia="Times New Roman" w:hAnsi="inherit" w:cs="Arial"/>
                <w:color w:val="333333"/>
                <w:sz w:val="27"/>
                <w:szCs w:val="27"/>
              </w:rPr>
              <w:t>дний</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Вдох. На выдохе перенести ногу через спинку стоящего впереди стула</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 каждой ногой</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Вдох. На выдохе подтянуть согнутые ноги к животу</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4–8</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То же</w:t>
            </w:r>
          </w:p>
        </w:tc>
      </w:tr>
      <w:tr w:rsidR="006B59F1" w:rsidRPr="006B59F1" w:rsidTr="006B59F1">
        <w:tc>
          <w:tcPr>
            <w:tcW w:w="169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Стоя на четвереньках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Согнуть руки, коснуться грудью пола, одновременно поднять ногу вверх, выпрямив ее. То же другой ногой (для женщин)</w:t>
            </w:r>
          </w:p>
        </w:tc>
        <w:tc>
          <w:tcPr>
            <w:tcW w:w="14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4–8</w:t>
            </w:r>
          </w:p>
        </w:tc>
        <w:tc>
          <w:tcPr>
            <w:tcW w:w="374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6B59F1" w:rsidRPr="006B59F1" w:rsidRDefault="006B59F1" w:rsidP="006B59F1">
            <w:pPr>
              <w:spacing w:after="0" w:line="240" w:lineRule="auto"/>
              <w:rPr>
                <w:rFonts w:ascii="inherit" w:eastAsia="Times New Roman" w:hAnsi="inherit" w:cs="Arial"/>
                <w:color w:val="333333"/>
                <w:sz w:val="27"/>
                <w:szCs w:val="27"/>
              </w:rPr>
            </w:pPr>
            <w:r w:rsidRPr="006B59F1">
              <w:rPr>
                <w:rFonts w:ascii="inherit" w:eastAsia="Times New Roman" w:hAnsi="inherit" w:cs="Arial"/>
                <w:color w:val="333333"/>
                <w:sz w:val="27"/>
                <w:szCs w:val="27"/>
              </w:rPr>
              <w:t>Дыхание не задерживать</w:t>
            </w:r>
          </w:p>
        </w:tc>
      </w:tr>
      <w:tr w:rsidR="006B59F1" w:rsidTr="006B59F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1697" w:type="dxa"/>
            <w:tcBorders>
              <w:top w:val="single" w:sz="4" w:space="0" w:color="auto"/>
              <w:left w:val="single" w:sz="4" w:space="0" w:color="auto"/>
              <w:bottom w:val="single" w:sz="4" w:space="0" w:color="auto"/>
              <w:right w:val="single" w:sz="4" w:space="0" w:color="auto"/>
            </w:tcBorders>
            <w:vAlign w:val="bottom"/>
            <w:hideMark/>
          </w:tcPr>
          <w:p w:rsidR="006B59F1" w:rsidRDefault="006B59F1">
            <w:pPr>
              <w:rPr>
                <w:rFonts w:ascii="inherit" w:hAnsi="inherit"/>
                <w:sz w:val="24"/>
                <w:szCs w:val="24"/>
              </w:rPr>
            </w:pPr>
            <w:r>
              <w:rPr>
                <w:rFonts w:ascii="inherit" w:hAnsi="inherit"/>
              </w:rPr>
              <w:t>То же</w:t>
            </w:r>
          </w:p>
        </w:tc>
        <w:tc>
          <w:tcPr>
            <w:tcW w:w="2940" w:type="dxa"/>
            <w:tcBorders>
              <w:top w:val="single" w:sz="4" w:space="0" w:color="auto"/>
              <w:left w:val="single" w:sz="4" w:space="0" w:color="auto"/>
              <w:bottom w:val="single" w:sz="4" w:space="0" w:color="auto"/>
              <w:right w:val="single" w:sz="4" w:space="0" w:color="auto"/>
            </w:tcBorders>
            <w:vAlign w:val="bottom"/>
            <w:hideMark/>
          </w:tcPr>
          <w:p w:rsidR="006B59F1" w:rsidRDefault="006B59F1">
            <w:pPr>
              <w:rPr>
                <w:rFonts w:ascii="inherit" w:hAnsi="inherit"/>
                <w:sz w:val="24"/>
                <w:szCs w:val="24"/>
              </w:rPr>
            </w:pPr>
            <w:r>
              <w:rPr>
                <w:rFonts w:ascii="inherit" w:hAnsi="inherit"/>
              </w:rPr>
              <w:t>Согнув руки, опуститься к полу грудью и поднять прямую ногу. То же другой ногой (для мужчин)</w:t>
            </w:r>
          </w:p>
        </w:tc>
        <w:tc>
          <w:tcPr>
            <w:tcW w:w="1451" w:type="dxa"/>
            <w:tcBorders>
              <w:top w:val="single" w:sz="4" w:space="0" w:color="auto"/>
              <w:left w:val="single" w:sz="4" w:space="0" w:color="auto"/>
              <w:bottom w:val="single" w:sz="4" w:space="0" w:color="auto"/>
              <w:right w:val="single" w:sz="4" w:space="0" w:color="auto"/>
            </w:tcBorders>
            <w:vAlign w:val="bottom"/>
            <w:hideMark/>
          </w:tcPr>
          <w:p w:rsidR="006B59F1" w:rsidRDefault="006B59F1">
            <w:pPr>
              <w:rPr>
                <w:rFonts w:ascii="inherit" w:hAnsi="inherit"/>
                <w:sz w:val="24"/>
                <w:szCs w:val="24"/>
              </w:rPr>
            </w:pPr>
            <w:r>
              <w:rPr>
                <w:rFonts w:ascii="inherit" w:hAnsi="inherit"/>
              </w:rPr>
              <w:t>4–8</w:t>
            </w:r>
          </w:p>
        </w:tc>
        <w:tc>
          <w:tcPr>
            <w:tcW w:w="3748" w:type="dxa"/>
            <w:tcBorders>
              <w:top w:val="single" w:sz="4" w:space="0" w:color="auto"/>
              <w:left w:val="single" w:sz="4" w:space="0" w:color="auto"/>
              <w:bottom w:val="single" w:sz="4" w:space="0" w:color="auto"/>
              <w:right w:val="single" w:sz="4" w:space="0" w:color="auto"/>
            </w:tcBorders>
            <w:vAlign w:val="bottom"/>
            <w:hideMark/>
          </w:tcPr>
          <w:p w:rsidR="006B59F1" w:rsidRDefault="006B59F1">
            <w:pPr>
              <w:rPr>
                <w:rFonts w:ascii="inherit" w:hAnsi="inherit"/>
                <w:sz w:val="24"/>
                <w:szCs w:val="24"/>
              </w:rPr>
            </w:pPr>
            <w:r>
              <w:rPr>
                <w:rFonts w:ascii="inherit" w:hAnsi="inherit"/>
              </w:rPr>
              <w:t>То же</w:t>
            </w:r>
          </w:p>
        </w:tc>
      </w:tr>
    </w:tbl>
    <w:p w:rsidR="006B59F1" w:rsidRDefault="000D7D4D" w:rsidP="006B59F1">
      <w:pPr>
        <w:shd w:val="clear" w:color="auto" w:fill="FFFFFF"/>
        <w:textAlignment w:val="baseline"/>
        <w:rPr>
          <w:rFonts w:ascii="Arial" w:hAnsi="Arial" w:cs="Arial"/>
          <w:color w:val="333333"/>
          <w:sz w:val="27"/>
          <w:szCs w:val="27"/>
        </w:rPr>
      </w:pPr>
      <w:hyperlink r:id="rId212" w:history="1">
        <w:r w:rsidR="006B59F1">
          <w:rPr>
            <w:rStyle w:val="a3"/>
            <w:rFonts w:ascii="inherit" w:hAnsi="inherit" w:cs="Arial"/>
            <w:sz w:val="2"/>
            <w:szCs w:val="2"/>
            <w:u w:val="none"/>
            <w:bdr w:val="none" w:sz="0" w:space="0" w:color="auto" w:frame="1"/>
          </w:rPr>
          <w:t>Поставить закладку</w:t>
        </w:r>
      </w:hyperlink>
    </w:p>
    <w:p w:rsidR="006B59F1" w:rsidRDefault="006B59F1" w:rsidP="006B59F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Физические упражнения, вызывающие смещение органов брюшной полости вниз (прыжки, бег, упражнения с натуживанием, резкие наклоны туловища), противопоказаны.</w:t>
      </w:r>
    </w:p>
    <w:p w:rsidR="006B59F1" w:rsidRDefault="006B59F1" w:rsidP="006B59F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МТ (висцеральная МТ).</w:t>
      </w:r>
      <w:r>
        <w:rPr>
          <w:rFonts w:ascii="inherit" w:hAnsi="inherit" w:cs="Arial"/>
          <w:color w:val="333333"/>
          <w:sz w:val="27"/>
          <w:szCs w:val="27"/>
        </w:rPr>
        <w:t> Показания — дисфункция внутренних органов.</w:t>
      </w:r>
    </w:p>
    <w:p w:rsidR="006B59F1" w:rsidRDefault="006B59F1" w:rsidP="006B59F1">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Универсальная мобилизация тонкого кишечника («стресс-прием») — положение пациента лежа на спине.</w:t>
      </w:r>
    </w:p>
    <w:p w:rsidR="006B59F1" w:rsidRDefault="006B59F1" w:rsidP="00E53E10">
      <w:p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1-я фаза — на вдохе проводится смещение правой руки врача в направление белой линии живота до ощущения преднапряжения мягких тканей.</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2-я фаза — на выдохе удерживается достигнутое положение рук.</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3-я фаза — в начале следующего вдоха кисти рук резко соскальзывают в противоположном направлении относительно друг друга.</w:t>
      </w:r>
    </w:p>
    <w:p w:rsidR="00811B67" w:rsidRPr="00613679" w:rsidRDefault="00811B67" w:rsidP="00811B6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Мобилизация восходящей части толстого кишечника — положение пациента — лежа на спине.</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lastRenderedPageBreak/>
        <w:t>1-я фаза — погружение пальцев врача в дорзо-медиальном направлении и фиксация латерального края восходящей части кишки.</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2-я фаза — вторыми пальцами находится ее медиальный край и кишка фиксируется в вилке, образованной пальцами.</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3-я фаза — толстая кишка смещается в латеральном и медиальном направлении, и определяется направление ограничения движения.</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4-я фаза — кишка смещается в направлении ограничения до ощущения преднапряжения.</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5-я фаза — на вдохе данное положение кишки удерживается.</w:t>
      </w:r>
    </w:p>
    <w:p w:rsidR="00811B67" w:rsidRPr="00613679" w:rsidRDefault="00811B67" w:rsidP="0061367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6-я фаза — производится смещение в направлении расслабления тканей до ощущения нового этапа преднапряжения (Васильева Л.Ф., Михайлов А.М.).</w:t>
      </w:r>
    </w:p>
    <w:p w:rsidR="00811B67" w:rsidRPr="00613679" w:rsidRDefault="00811B67" w:rsidP="00811B6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Прием повторяется 2–3 раза до полного восстановления подвижности.</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Массаж.</w:t>
      </w:r>
      <w:r w:rsidRPr="00613679">
        <w:rPr>
          <w:rFonts w:ascii="Times New Roman" w:eastAsia="Times New Roman" w:hAnsi="Times New Roman" w:cs="Times New Roman"/>
          <w:color w:val="333333"/>
          <w:sz w:val="27"/>
          <w:szCs w:val="27"/>
        </w:rPr>
        <w:t> Положение больного — лежа на левом боку. Проводят приемы</w:t>
      </w:r>
    </w:p>
    <w:p w:rsidR="00811B67" w:rsidRDefault="00811B67" w:rsidP="00811B67">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прерывистой вибрации и пунктирования в зоне выявленной патологии. Кроме этого, рекомендуется общий массаж, самомассаж области живота. Длительность процедуры — 10–15 мин.</w:t>
      </w:r>
    </w:p>
    <w:p w:rsidR="00613679" w:rsidRPr="00613679" w:rsidRDefault="000D7D4D" w:rsidP="00613679">
      <w:pPr>
        <w:shd w:val="clear" w:color="auto" w:fill="FFFFFF"/>
        <w:textAlignment w:val="baseline"/>
        <w:rPr>
          <w:rFonts w:ascii="Arial" w:hAnsi="Arial" w:cs="Arial"/>
          <w:color w:val="333333"/>
          <w:sz w:val="27"/>
          <w:szCs w:val="27"/>
        </w:rPr>
      </w:pPr>
      <w:hyperlink r:id="rId213" w:history="1">
        <w:r w:rsidR="00811B67">
          <w:rPr>
            <w:rStyle w:val="a3"/>
            <w:rFonts w:ascii="inherit" w:hAnsi="inherit" w:cs="Arial"/>
            <w:sz w:val="2"/>
            <w:szCs w:val="2"/>
            <w:u w:val="none"/>
            <w:bdr w:val="none" w:sz="0" w:space="0" w:color="auto" w:frame="1"/>
          </w:rPr>
          <w:t>Поставить закладку</w:t>
        </w:r>
      </w:hyperlink>
    </w:p>
    <w:p w:rsidR="00811B67" w:rsidRDefault="00811B67" w:rsidP="00811B67">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5.2.3. Язвенная болезнь желудка и двенадцатиперстной кишки</w:t>
      </w:r>
    </w:p>
    <w:p w:rsidR="00811B67" w:rsidRDefault="00811B67" w:rsidP="00811B67">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Язвенная болезнь желудка </w:t>
      </w:r>
      <w:r>
        <w:rPr>
          <w:rFonts w:ascii="inherit" w:hAnsi="inherit" w:cs="Arial"/>
          <w:color w:val="333333"/>
          <w:sz w:val="27"/>
          <w:szCs w:val="27"/>
        </w:rPr>
        <w:t>и</w:t>
      </w:r>
      <w:r>
        <w:rPr>
          <w:rFonts w:ascii="inherit" w:hAnsi="inherit" w:cs="Arial"/>
          <w:b/>
          <w:bCs/>
          <w:color w:val="333333"/>
          <w:sz w:val="27"/>
          <w:szCs w:val="27"/>
          <w:bdr w:val="none" w:sz="0" w:space="0" w:color="auto" w:frame="1"/>
        </w:rPr>
        <w:t> двенадцатиперстной кишки</w:t>
      </w:r>
      <w:r>
        <w:rPr>
          <w:rFonts w:ascii="inherit" w:hAnsi="inherit" w:cs="Arial"/>
          <w:color w:val="333333"/>
          <w:sz w:val="27"/>
          <w:szCs w:val="27"/>
        </w:rPr>
        <w:t> — хроническое рецидивирующее заболевание, основной признак которого — образование дефекта (язвы) в стенке желудка или двенадцатиперстной кишки (рис. 5.10).</w:t>
      </w:r>
    </w:p>
    <w:p w:rsidR="00811B67" w:rsidRDefault="00811B67" w:rsidP="00811B67">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3238500" cy="1619250"/>
            <wp:effectExtent l="19050" t="0" r="0" b="0"/>
            <wp:docPr id="112" name="Рисунок 112" descr="https://www.studentlibrary.ru/cgi-bin/mb4x?usr_data=gd-image(doc,ISBN9785970471852-0005,img10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www.studentlibrary.ru/cgi-bin/mb4x?usr_data=gd-image(doc,ISBN9785970471852-0005,img106.png,-1,,00000000,)&amp;hide_Cookie=yes"/>
                    <pic:cNvPicPr>
                      <a:picLocks noChangeAspect="1" noChangeArrowheads="1"/>
                    </pic:cNvPicPr>
                  </pic:nvPicPr>
                  <pic:blipFill>
                    <a:blip r:embed="rId214"/>
                    <a:srcRect/>
                    <a:stretch>
                      <a:fillRect/>
                    </a:stretch>
                  </pic:blipFill>
                  <pic:spPr bwMode="auto">
                    <a:xfrm>
                      <a:off x="0" y="0"/>
                      <a:ext cx="3238500" cy="1619250"/>
                    </a:xfrm>
                    <a:prstGeom prst="rect">
                      <a:avLst/>
                    </a:prstGeom>
                    <a:noFill/>
                    <a:ln w="9525">
                      <a:noFill/>
                      <a:miter lim="800000"/>
                      <a:headEnd/>
                      <a:tailEnd/>
                    </a:ln>
                  </pic:spPr>
                </pic:pic>
              </a:graphicData>
            </a:graphic>
          </wp:inline>
        </w:drawing>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rPr>
      </w:pPr>
      <w:r w:rsidRPr="00613679">
        <w:rPr>
          <w:b/>
          <w:bCs/>
          <w:color w:val="333333"/>
          <w:bdr w:val="none" w:sz="0" w:space="0" w:color="auto" w:frame="1"/>
        </w:rPr>
        <w:t>Рис. 5.10. </w:t>
      </w:r>
      <w:r w:rsidRPr="00613679">
        <w:rPr>
          <w:color w:val="333333"/>
        </w:rPr>
        <w:t>Язва желудка и двенадцатиперстной кишки</w:t>
      </w:r>
    </w:p>
    <w:p w:rsidR="00811B67" w:rsidRPr="00613679" w:rsidRDefault="00811B67" w:rsidP="00811B67">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Язвенная болезнь представляет собой социально значимую проблему. Предполагается, что 8–10% населения страдают этим заболеванием.</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color w:val="333333"/>
          <w:sz w:val="27"/>
          <w:szCs w:val="27"/>
        </w:rPr>
        <w:t>Изучение микроорганизма </w:t>
      </w:r>
      <w:r w:rsidRPr="00613679">
        <w:rPr>
          <w:i/>
          <w:iCs/>
          <w:color w:val="333333"/>
          <w:sz w:val="27"/>
          <w:szCs w:val="27"/>
          <w:bdr w:val="none" w:sz="0" w:space="0" w:color="auto" w:frame="1"/>
        </w:rPr>
        <w:t>Helicobacter pylori</w:t>
      </w:r>
      <w:r w:rsidRPr="00613679">
        <w:rPr>
          <w:color w:val="333333"/>
          <w:sz w:val="27"/>
          <w:szCs w:val="27"/>
        </w:rPr>
        <w:t>, являющегося этио</w:t>
      </w:r>
      <w:r w:rsidRPr="00613679">
        <w:rPr>
          <w:color w:val="333333"/>
          <w:sz w:val="27"/>
          <w:szCs w:val="27"/>
        </w:rPr>
        <w:softHyphen/>
        <w:t>логическим фактором хронического гастрита, позволило в значительной мере уточнить представления о многофакторном патогенезе язвенной болезни (рис. 5.11).</w:t>
      </w:r>
    </w:p>
    <w:p w:rsidR="00811B67" w:rsidRDefault="00811B67" w:rsidP="00811B67">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4229100" cy="2619375"/>
            <wp:effectExtent l="19050" t="0" r="0" b="0"/>
            <wp:docPr id="59" name="Рисунок 114" descr="https://www.studentlibrary.ru/cgi-bin/mb4x?usr_data=gd-image(doc,ISBN9785970471852-0005,img10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studentlibrary.ru/cgi-bin/mb4x?usr_data=gd-image(doc,ISBN9785970471852-0005,img107.png,-1,,00000000,)&amp;hide_Cookie=yes"/>
                    <pic:cNvPicPr>
                      <a:picLocks noChangeAspect="1" noChangeArrowheads="1"/>
                    </pic:cNvPicPr>
                  </pic:nvPicPr>
                  <pic:blipFill>
                    <a:blip r:embed="rId215"/>
                    <a:srcRect/>
                    <a:stretch>
                      <a:fillRect/>
                    </a:stretch>
                  </pic:blipFill>
                  <pic:spPr bwMode="auto">
                    <a:xfrm>
                      <a:off x="0" y="0"/>
                      <a:ext cx="4229100" cy="2619375"/>
                    </a:xfrm>
                    <a:prstGeom prst="rect">
                      <a:avLst/>
                    </a:prstGeom>
                    <a:noFill/>
                    <a:ln w="9525">
                      <a:noFill/>
                      <a:miter lim="800000"/>
                      <a:headEnd/>
                      <a:tailEnd/>
                    </a:ln>
                  </pic:spPr>
                </pic:pic>
              </a:graphicData>
            </a:graphic>
          </wp:inline>
        </w:drawing>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Рис. 5.11.</w:t>
      </w:r>
      <w:r w:rsidRPr="00613679">
        <w:rPr>
          <w:rFonts w:ascii="Times New Roman" w:eastAsia="Times New Roman" w:hAnsi="Times New Roman" w:cs="Times New Roman"/>
          <w:color w:val="333333"/>
          <w:sz w:val="27"/>
          <w:szCs w:val="27"/>
        </w:rPr>
        <w:t> «Весы Шея» — соотношение пато- и саногенетических механизмов при возникновении язвенной болезни. СОЖ — слизистая оболочка желудка</w:t>
      </w:r>
    </w:p>
    <w:p w:rsidR="00811B67" w:rsidRPr="00613679" w:rsidRDefault="00811B67" w:rsidP="00811B6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Диагностика обострения заболевания:</w:t>
      </w:r>
    </w:p>
    <w:p w:rsidR="00811B67" w:rsidRPr="00613679" w:rsidRDefault="00811B67" w:rsidP="009B7378">
      <w:pPr>
        <w:numPr>
          <w:ilvl w:val="0"/>
          <w:numId w:val="2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При дуоденальной локализации язвы — это поздние (через полчаса после еды), ночные, голодные боли в эпигастральной области или в правом подреберье, котрые проходят после еды.</w:t>
      </w:r>
    </w:p>
    <w:p w:rsidR="00811B67" w:rsidRPr="00613679" w:rsidRDefault="00811B67" w:rsidP="009B7378">
      <w:pPr>
        <w:numPr>
          <w:ilvl w:val="0"/>
          <w:numId w:val="2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Рвота кислым содержимым желудка может наступать на высоте болей.</w:t>
      </w:r>
    </w:p>
    <w:p w:rsidR="00811B67" w:rsidRPr="00613679" w:rsidRDefault="00811B67" w:rsidP="009B7378">
      <w:pPr>
        <w:numPr>
          <w:ilvl w:val="0"/>
          <w:numId w:val="2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Ранние боли (возникают через 30 мин — 1 ч после еды) более характерны для локализации язвы в проксимальных отделах желудка.</w:t>
      </w:r>
    </w:p>
    <w:p w:rsidR="00811B67" w:rsidRPr="00613679" w:rsidRDefault="00811B67" w:rsidP="009B7378">
      <w:pPr>
        <w:numPr>
          <w:ilvl w:val="0"/>
          <w:numId w:val="2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Показатели общего и биохимического анализа крови при неосложненной язвенной болезни, как правило, в пределах нормы.</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Осложнения язвенной болезни</w:t>
      </w:r>
      <w:r w:rsidRPr="00613679">
        <w:rPr>
          <w:rFonts w:ascii="Times New Roman" w:eastAsia="Times New Roman" w:hAnsi="Times New Roman" w:cs="Times New Roman"/>
          <w:color w:val="333333"/>
          <w:sz w:val="27"/>
          <w:szCs w:val="27"/>
        </w:rPr>
        <w:t>: кровотечение, перфорация, пенетрация, стеноз привратника и двенадцатиперстной кишки.</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Лечение</w:t>
      </w:r>
      <w:r w:rsidRPr="00613679">
        <w:rPr>
          <w:rFonts w:ascii="Times New Roman" w:eastAsia="Times New Roman" w:hAnsi="Times New Roman" w:cs="Times New Roman"/>
          <w:color w:val="333333"/>
          <w:sz w:val="27"/>
          <w:szCs w:val="27"/>
        </w:rPr>
        <w:t> чаще осуществляют в амбулаторно-поликлинических условиях.</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Медикаментозное лечение.</w:t>
      </w:r>
      <w:r w:rsidRPr="00613679">
        <w:rPr>
          <w:color w:val="333333"/>
          <w:sz w:val="27"/>
          <w:szCs w:val="27"/>
        </w:rPr>
        <w:t> 2-е Маастрихтское соглашение подчеркивает, что при неосложненной язвенной болезни двенадцатиперстной кишки нет необходимости продолжать антисекреторную терапию ингибиторами протонной помпы после проведения курса эрадикационной терапии (7–14 дней).</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Лечебное питание.</w:t>
      </w:r>
      <w:r w:rsidRPr="00613679">
        <w:rPr>
          <w:color w:val="333333"/>
          <w:sz w:val="27"/>
          <w:szCs w:val="27"/>
        </w:rPr>
        <w:t> Показаны дробное и частое (4–6 раз в сутки) питание, полноценная, сбалансированная, химически и механически щадящая диета. Рекомендован основной вариант стандартной диеты № 1.</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Физические упражнения.</w:t>
      </w:r>
      <w:r w:rsidRPr="00613679">
        <w:rPr>
          <w:color w:val="333333"/>
          <w:sz w:val="27"/>
          <w:szCs w:val="27"/>
        </w:rPr>
        <w:t xml:space="preserve"> Занятия ЛГ проводят вне периода обострения заболевания. ЛГ назначают спустя 2–3 дня после прекращения острой боли. Занятия вначале проводят применительно к облегченному постельному режиму: в ИП лежа выполняют упражнения для конечностей с ограниченным объемом движений. Необходимо в первые же занятия научить больного брюшному дыханию при небольшой амплитуде колебаний брюшной стенки. Эти упражнения, вызывая незначительные изменения внутрибрюшного давления, содействуют улучшению кровообращения и нежному массажу органов </w:t>
      </w:r>
      <w:r w:rsidRPr="00613679">
        <w:rPr>
          <w:color w:val="333333"/>
          <w:sz w:val="27"/>
          <w:szCs w:val="27"/>
        </w:rPr>
        <w:lastRenderedPageBreak/>
        <w:t>брюшной полости, уменьшению спастических явлений и нормализации перистальтики. Постепенно включают упражнения для мышц плечевого пояса и верхних конечностей (изотонического и изометрического характера).</w:t>
      </w:r>
    </w:p>
    <w:p w:rsidR="00811B67" w:rsidRPr="00613679" w:rsidRDefault="00811B67" w:rsidP="00811B67">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При стабилизации общего состояния больного все упражнения проводят в ИП лежа, сидя и стоя с возрастающим усилием для всех мышечных групп (за исключением мышц брюшного пресса), с неполной амплитудой. Для предупреждения спаечного процесса на фоне общеукрепляющих движений допускают кратковременные умеренные напряжения мышц передней брюшной стенки, постепенно углубляют диафрагмальное дыхание. При общем удовлетворительном состоянии больного назначают свободный режим. В занятия вводят упражнения для всех мышечных групп (щадя область живота и исключая резкие движения) с возрастающим усилием, ходьбу. Упражнения целесообразно проводить под музыкальное сопровождение.</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Массаж</w:t>
      </w:r>
      <w:r w:rsidRPr="00613679">
        <w:rPr>
          <w:color w:val="333333"/>
          <w:sz w:val="27"/>
          <w:szCs w:val="27"/>
        </w:rPr>
        <w:t> включает воздействие на рефлексогенные зоны спины, грудной клетки и область шейных симпатических узлов, массаж области желудка. Положение больного — сидя и лежа.</w:t>
      </w:r>
    </w:p>
    <w:p w:rsidR="00811B67" w:rsidRPr="00613679" w:rsidRDefault="00811B67" w:rsidP="00811B67">
      <w:pPr>
        <w:pStyle w:val="txt"/>
        <w:shd w:val="clear" w:color="auto" w:fill="FFFFFF"/>
        <w:spacing w:before="240" w:beforeAutospacing="0" w:after="240" w:afterAutospacing="0" w:line="288" w:lineRule="atLeast"/>
        <w:textAlignment w:val="baseline"/>
        <w:rPr>
          <w:color w:val="333333"/>
          <w:sz w:val="27"/>
          <w:szCs w:val="27"/>
        </w:rPr>
      </w:pPr>
      <w:r w:rsidRPr="00613679">
        <w:rPr>
          <w:b/>
          <w:bCs/>
          <w:color w:val="333333"/>
          <w:sz w:val="27"/>
          <w:szCs w:val="27"/>
          <w:bdr w:val="none" w:sz="0" w:space="0" w:color="auto" w:frame="1"/>
        </w:rPr>
        <w:t>Санаторно-курортное лечение</w:t>
      </w:r>
      <w:r w:rsidRPr="00613679">
        <w:rPr>
          <w:color w:val="333333"/>
          <w:sz w:val="27"/>
          <w:szCs w:val="27"/>
        </w:rPr>
        <w:t> показано больным в фазу ремиссии или затухающего обострения не ранее чем через 1 мес после перенесенного обострения без нарушения моторной функции желудка, склонности к кровотечению, пенетрации и малигнизации. Больных направляют на бальнеолечебные и климатолечебные курорты круглый год. В условиях санаториев и курортов (период ремиссии) объем и интенсивность занятий ЛФК увеличивают; разрешают подвижные и элементы спортивных игр, терренкур, прогулки.</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Противопоказания.</w:t>
      </w:r>
      <w:r w:rsidRPr="00613679">
        <w:rPr>
          <w:color w:val="333333"/>
          <w:sz w:val="27"/>
          <w:szCs w:val="27"/>
        </w:rPr>
        <w:t> Язвенная болезнь желудка и двенадцатиперстной кишки, осложненная стенозом привратника, повторными кровотечениями, пенетрацией язвы, имеющими место в предыдущие 8–10 мес, подозрение на малигнизацию язвы, болезнь Золлингера–Эллисона.</w:t>
      </w:r>
    </w:p>
    <w:p w:rsidR="00811B67" w:rsidRPr="00613679" w:rsidRDefault="000D7D4D" w:rsidP="00811B67">
      <w:pPr>
        <w:shd w:val="clear" w:color="auto" w:fill="FFFFFF"/>
        <w:textAlignment w:val="baseline"/>
        <w:rPr>
          <w:rFonts w:ascii="Times New Roman" w:hAnsi="Times New Roman" w:cs="Times New Roman"/>
          <w:color w:val="333333"/>
          <w:sz w:val="27"/>
          <w:szCs w:val="27"/>
        </w:rPr>
      </w:pPr>
      <w:hyperlink r:id="rId216" w:history="1">
        <w:r w:rsidR="00811B67" w:rsidRPr="00613679">
          <w:rPr>
            <w:rStyle w:val="a3"/>
            <w:rFonts w:ascii="Times New Roman" w:hAnsi="Times New Roman" w:cs="Times New Roman"/>
            <w:sz w:val="2"/>
            <w:szCs w:val="2"/>
            <w:u w:val="none"/>
            <w:bdr w:val="none" w:sz="0" w:space="0" w:color="auto" w:frame="1"/>
          </w:rPr>
          <w:t>Поставить закладку</w:t>
        </w:r>
      </w:hyperlink>
    </w:p>
    <w:p w:rsidR="00811B67" w:rsidRPr="00613679" w:rsidRDefault="00811B67" w:rsidP="00811B67">
      <w:pPr>
        <w:pStyle w:val="2"/>
        <w:shd w:val="clear" w:color="auto" w:fill="FFFFFF"/>
        <w:spacing w:before="240" w:after="240"/>
        <w:textAlignment w:val="baseline"/>
        <w:rPr>
          <w:rFonts w:ascii="Times New Roman" w:hAnsi="Times New Roman" w:cs="Times New Roman"/>
          <w:color w:val="333333"/>
          <w:sz w:val="36"/>
          <w:szCs w:val="36"/>
        </w:rPr>
      </w:pPr>
      <w:r w:rsidRPr="00613679">
        <w:rPr>
          <w:rFonts w:ascii="Times New Roman" w:hAnsi="Times New Roman" w:cs="Times New Roman"/>
          <w:color w:val="333333"/>
        </w:rPr>
        <w:t>5.2.4. Хронический гастрит</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Хронический гастрит</w:t>
      </w:r>
      <w:r w:rsidRPr="00613679">
        <w:rPr>
          <w:color w:val="333333"/>
          <w:sz w:val="27"/>
          <w:szCs w:val="27"/>
        </w:rPr>
        <w:t> — группа хронических заболеваний, которые морфологически характеризуются воспалительными и дистрофическими процессами в слизистой оболочке желудка.</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color w:val="333333"/>
          <w:sz w:val="27"/>
          <w:szCs w:val="27"/>
        </w:rPr>
        <w:t>В настоящее время доказано, что </w:t>
      </w:r>
      <w:r w:rsidRPr="00613679">
        <w:rPr>
          <w:i/>
          <w:iCs/>
          <w:color w:val="333333"/>
          <w:sz w:val="27"/>
          <w:szCs w:val="27"/>
          <w:bdr w:val="none" w:sz="0" w:space="0" w:color="auto" w:frame="1"/>
        </w:rPr>
        <w:t>Helicobacter pylori</w:t>
      </w:r>
      <w:r w:rsidRPr="00613679">
        <w:rPr>
          <w:color w:val="333333"/>
          <w:sz w:val="27"/>
          <w:szCs w:val="27"/>
        </w:rPr>
        <w:t>, колонизирующий слизистую оболочку желудка, служит этиологическим фактором наиболее частого из вариантов гастрита.</w:t>
      </w:r>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Классификация.</w:t>
      </w:r>
      <w:r w:rsidRPr="00613679">
        <w:rPr>
          <w:color w:val="333333"/>
          <w:sz w:val="27"/>
          <w:szCs w:val="27"/>
        </w:rPr>
        <w:t> Наиболее распространена Сиднейская классификация хронического гастрита (Австралия, 1990), модифицированная в 1994 г. в Хьюстене. Эта классификация выделяет три типа гастрита:</w:t>
      </w:r>
    </w:p>
    <w:p w:rsidR="00811B67" w:rsidRPr="00613679" w:rsidRDefault="00811B67" w:rsidP="009B7378">
      <w:pPr>
        <w:numPr>
          <w:ilvl w:val="0"/>
          <w:numId w:val="2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Неатрофический (в качестве этиологического фактора указывается </w:t>
      </w:r>
      <w:r w:rsidRPr="00613679">
        <w:rPr>
          <w:rFonts w:ascii="Times New Roman" w:eastAsia="Times New Roman" w:hAnsi="Times New Roman" w:cs="Times New Roman"/>
          <w:i/>
          <w:iCs/>
          <w:color w:val="333333"/>
          <w:sz w:val="27"/>
          <w:szCs w:val="27"/>
          <w:bdr w:val="none" w:sz="0" w:space="0" w:color="auto" w:frame="1"/>
        </w:rPr>
        <w:t>H. pylori</w:t>
      </w:r>
      <w:r w:rsidRPr="00613679">
        <w:rPr>
          <w:rFonts w:ascii="Times New Roman" w:eastAsia="Times New Roman" w:hAnsi="Times New Roman" w:cs="Times New Roman"/>
          <w:color w:val="333333"/>
          <w:sz w:val="27"/>
          <w:szCs w:val="27"/>
        </w:rPr>
        <w:t>).</w:t>
      </w:r>
    </w:p>
    <w:p w:rsidR="00811B67" w:rsidRPr="00613679" w:rsidRDefault="00811B67" w:rsidP="009B7378">
      <w:pPr>
        <w:numPr>
          <w:ilvl w:val="0"/>
          <w:numId w:val="2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Атрофический (который подразделяется на аутоиммунный и мультифокальный атрофический, связанный c </w:t>
      </w:r>
      <w:r w:rsidRPr="00613679">
        <w:rPr>
          <w:rFonts w:ascii="Times New Roman" w:eastAsia="Times New Roman" w:hAnsi="Times New Roman" w:cs="Times New Roman"/>
          <w:i/>
          <w:iCs/>
          <w:color w:val="333333"/>
          <w:sz w:val="27"/>
          <w:szCs w:val="27"/>
          <w:bdr w:val="none" w:sz="0" w:space="0" w:color="auto" w:frame="1"/>
        </w:rPr>
        <w:t>H. pylori</w:t>
      </w:r>
      <w:r w:rsidRPr="00613679">
        <w:rPr>
          <w:rFonts w:ascii="Times New Roman" w:eastAsia="Times New Roman" w:hAnsi="Times New Roman" w:cs="Times New Roman"/>
          <w:color w:val="333333"/>
          <w:sz w:val="27"/>
          <w:szCs w:val="27"/>
        </w:rPr>
        <w:t>).</w:t>
      </w:r>
    </w:p>
    <w:p w:rsidR="00811B67" w:rsidRPr="00613679" w:rsidRDefault="00811B67" w:rsidP="009B7378">
      <w:pPr>
        <w:numPr>
          <w:ilvl w:val="0"/>
          <w:numId w:val="2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Особые формы хронического гастрита:</w:t>
      </w:r>
    </w:p>
    <w:p w:rsidR="00811B67" w:rsidRPr="00613679" w:rsidRDefault="00811B67" w:rsidP="009B7378">
      <w:pPr>
        <w:numPr>
          <w:ilvl w:val="1"/>
          <w:numId w:val="2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lastRenderedPageBreak/>
        <w:t>химический [из-за воздействия желчи, нестероидные противовоспалительные средства (НПВС)];</w:t>
      </w:r>
    </w:p>
    <w:p w:rsidR="00811B67" w:rsidRPr="00613679" w:rsidRDefault="00811B67" w:rsidP="009B7378">
      <w:pPr>
        <w:numPr>
          <w:ilvl w:val="1"/>
          <w:numId w:val="2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лучевой, лимфоцитарный, неинфекционный гранулематозный, эозинофильный.</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Клиническая картина.</w:t>
      </w:r>
      <w:r w:rsidRPr="00613679">
        <w:rPr>
          <w:rFonts w:ascii="Times New Roman" w:eastAsia="Times New Roman" w:hAnsi="Times New Roman" w:cs="Times New Roman"/>
          <w:color w:val="333333"/>
          <w:sz w:val="27"/>
          <w:szCs w:val="27"/>
        </w:rPr>
        <w:t> Наличие </w:t>
      </w:r>
      <w:r w:rsidRPr="00613679">
        <w:rPr>
          <w:rFonts w:ascii="Times New Roman" w:eastAsia="Times New Roman" w:hAnsi="Times New Roman" w:cs="Times New Roman"/>
          <w:i/>
          <w:iCs/>
          <w:color w:val="333333"/>
          <w:sz w:val="27"/>
          <w:szCs w:val="27"/>
          <w:bdr w:val="none" w:sz="0" w:space="0" w:color="auto" w:frame="1"/>
        </w:rPr>
        <w:t>H. pylori</w:t>
      </w:r>
      <w:r w:rsidRPr="00613679">
        <w:rPr>
          <w:rFonts w:ascii="Times New Roman" w:eastAsia="Times New Roman" w:hAnsi="Times New Roman" w:cs="Times New Roman"/>
          <w:color w:val="333333"/>
          <w:sz w:val="27"/>
          <w:szCs w:val="27"/>
        </w:rPr>
        <w:t> и ассоциированного с инфекцией гастрита не сопровождается определенной клинической картиной и не проявляет себя диспепсией.</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Лечение</w:t>
      </w:r>
      <w:r w:rsidRPr="00613679">
        <w:rPr>
          <w:rFonts w:ascii="Times New Roman" w:eastAsia="Times New Roman" w:hAnsi="Times New Roman" w:cs="Times New Roman"/>
          <w:b/>
          <w:bCs/>
          <w:i/>
          <w:iCs/>
          <w:color w:val="333333"/>
          <w:sz w:val="27"/>
          <w:szCs w:val="27"/>
          <w:bdr w:val="none" w:sz="0" w:space="0" w:color="auto" w:frame="1"/>
        </w:rPr>
        <w:t>.</w:t>
      </w:r>
      <w:r w:rsidRPr="00613679">
        <w:rPr>
          <w:rFonts w:ascii="Times New Roman" w:eastAsia="Times New Roman" w:hAnsi="Times New Roman" w:cs="Times New Roman"/>
          <w:color w:val="333333"/>
          <w:sz w:val="27"/>
          <w:szCs w:val="27"/>
        </w:rPr>
        <w:t> Современная терапия хронического гастрита — это этиологическая терапия, направленная на эрадикацию инфекции </w:t>
      </w:r>
      <w:r w:rsidRPr="00613679">
        <w:rPr>
          <w:rFonts w:ascii="Times New Roman" w:eastAsia="Times New Roman" w:hAnsi="Times New Roman" w:cs="Times New Roman"/>
          <w:i/>
          <w:iCs/>
          <w:color w:val="333333"/>
          <w:sz w:val="27"/>
          <w:szCs w:val="27"/>
          <w:bdr w:val="none" w:sz="0" w:space="0" w:color="auto" w:frame="1"/>
        </w:rPr>
        <w:t>H. pylori</w:t>
      </w:r>
      <w:r w:rsidRPr="00613679">
        <w:rPr>
          <w:rFonts w:ascii="Times New Roman" w:eastAsia="Times New Roman" w:hAnsi="Times New Roman" w:cs="Times New Roman"/>
          <w:color w:val="333333"/>
          <w:sz w:val="27"/>
          <w:szCs w:val="27"/>
        </w:rPr>
        <w:t>.</w:t>
      </w:r>
    </w:p>
    <w:p w:rsidR="00811B67" w:rsidRPr="00613679" w:rsidRDefault="00811B67" w:rsidP="00811B67">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Рекомендации по фармакотерапии приводятся в соответствии с Маастрихтскими рекомендациями — III.</w:t>
      </w:r>
    </w:p>
    <w:p w:rsidR="00811B67" w:rsidRPr="00613679" w:rsidRDefault="00811B67" w:rsidP="00811B6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Занятия ЛГ проводят с учетом характера секреторной функции желудка (табл. 5.2).</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Таблица 5.2. </w:t>
      </w:r>
      <w:r w:rsidRPr="00613679">
        <w:rPr>
          <w:rFonts w:ascii="Times New Roman" w:eastAsia="Times New Roman" w:hAnsi="Times New Roman" w:cs="Times New Roman"/>
          <w:color w:val="333333"/>
          <w:sz w:val="27"/>
          <w:szCs w:val="27"/>
        </w:rPr>
        <w:t>Влияние характера физической нагрузки на различные функции желудка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099"/>
        <w:gridCol w:w="2280"/>
        <w:gridCol w:w="2498"/>
        <w:gridCol w:w="1488"/>
      </w:tblGrid>
      <w:tr w:rsidR="00811B67" w:rsidRPr="00613679" w:rsidTr="00811B67">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Характер физической нагрузки</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Моторная функция желудка</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Секреторная функция желудка</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Всасывание</w:t>
            </w:r>
          </w:p>
        </w:tc>
      </w:tr>
      <w:tr w:rsidR="00811B67" w:rsidRPr="00613679" w:rsidTr="00811B67">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Интенсивная</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Ухудшается</w:t>
            </w:r>
          </w:p>
        </w:tc>
      </w:tr>
      <w:tr w:rsidR="00811B67" w:rsidRPr="00613679" w:rsidTr="00811B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Малоинтенсивная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Улучшается</w:t>
            </w:r>
          </w:p>
        </w:tc>
      </w:tr>
      <w:tr w:rsidR="00811B67" w:rsidRPr="00613679" w:rsidTr="00811B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Короткая (до 1 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Улучшается</w:t>
            </w:r>
          </w:p>
        </w:tc>
      </w:tr>
      <w:tr w:rsidR="00811B67" w:rsidRPr="00613679" w:rsidTr="00811B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Продолжительная (1,5–2 ч)</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Ухудшается</w:t>
            </w:r>
          </w:p>
        </w:tc>
      </w:tr>
      <w:tr w:rsidR="00811B67" w:rsidRPr="00613679" w:rsidTr="00811B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Непосредственно перед едой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Ослабевает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Ухудшается</w:t>
            </w:r>
          </w:p>
        </w:tc>
      </w:tr>
      <w:tr w:rsidR="00811B67" w:rsidRPr="00613679" w:rsidTr="00811B6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Спустя 1–2 ч после еды; за 1–2 ч до еды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Усиливается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Улучшается</w:t>
            </w:r>
          </w:p>
        </w:tc>
      </w:tr>
    </w:tbl>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Физические упражнения при гастрите с нормальной и повышенной секрецией.</w:t>
      </w:r>
    </w:p>
    <w:p w:rsidR="00811B67" w:rsidRPr="00613679" w:rsidRDefault="00811B67" w:rsidP="009B7378">
      <w:pPr>
        <w:numPr>
          <w:ilvl w:val="0"/>
          <w:numId w:val="2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Физические упражнения сочетают с приемом питьевой минеральной воды, которая оказывает тормозящее действие на секреторную функцию желудка (ЛГ проводят после приема минеральной воды, но до приема пищи!).</w:t>
      </w:r>
    </w:p>
    <w:p w:rsidR="00811B67" w:rsidRPr="00613679" w:rsidRDefault="00811B67" w:rsidP="009B7378">
      <w:pPr>
        <w:numPr>
          <w:ilvl w:val="0"/>
          <w:numId w:val="2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Физические упражнения в первой половине курса лечения (по 14–15-й день) направлены на укрепление организма и снижение повышенной реактивности вообще и в ответ на физическую нагрузку в частности.</w:t>
      </w:r>
    </w:p>
    <w:p w:rsidR="00811B67" w:rsidRPr="00613679" w:rsidRDefault="00811B67" w:rsidP="00811B6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Применяют облегченные физические упражнения в сочетании со статическими и динамическими дыхательными упражнениями, упражнения на расслабление мышц (локального и общего характера). Нагрузки на мышцы передней брюшной стенки должны быть минимальными. В конце занятия дополнительно включают подвижные игры.</w:t>
      </w:r>
    </w:p>
    <w:p w:rsidR="00811B67" w:rsidRPr="00613679" w:rsidRDefault="00811B67" w:rsidP="009B7378">
      <w:pPr>
        <w:numPr>
          <w:ilvl w:val="0"/>
          <w:numId w:val="2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 xml:space="preserve">Во второй половине курса постепенно нагрузки увеличивают и усложняют, используя упражнения на координацию, равновесие, а также различные виды </w:t>
      </w:r>
      <w:r w:rsidRPr="00613679">
        <w:rPr>
          <w:rFonts w:ascii="Times New Roman" w:eastAsia="Times New Roman" w:hAnsi="Times New Roman" w:cs="Times New Roman"/>
          <w:color w:val="333333"/>
          <w:sz w:val="27"/>
          <w:szCs w:val="27"/>
        </w:rPr>
        <w:lastRenderedPageBreak/>
        <w:t>циклических нагрузок, причем нагрузка на мышцы брюшного пресса должна оставаться ограниченной (табл. 5.3).</w:t>
      </w:r>
    </w:p>
    <w:p w:rsidR="00811B67" w:rsidRPr="00613679" w:rsidRDefault="00811B67" w:rsidP="009B7378">
      <w:pPr>
        <w:numPr>
          <w:ilvl w:val="0"/>
          <w:numId w:val="24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Занятия ЛГ проводят между дневным приемом минеральной воды и обедом, т.к. минеральная вода при такой последовательности приема оказывает тормозящее влияние на секрецию желудка.</w:t>
      </w:r>
    </w:p>
    <w:p w:rsidR="00811B67" w:rsidRPr="00613679" w:rsidRDefault="00811B67" w:rsidP="00811B6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Таблица 5.3. </w:t>
      </w:r>
      <w:r w:rsidRPr="00613679">
        <w:rPr>
          <w:rFonts w:ascii="Times New Roman" w:eastAsia="Times New Roman" w:hAnsi="Times New Roman" w:cs="Times New Roman"/>
          <w:color w:val="333333"/>
          <w:sz w:val="27"/>
          <w:szCs w:val="27"/>
        </w:rPr>
        <w:t>Лечебная гимнастика при хронических гастритах с нормальной и повышенной секрецией</w:t>
      </w:r>
    </w:p>
    <w:tbl>
      <w:tblPr>
        <w:tblW w:w="11057" w:type="dxa"/>
        <w:tblInd w:w="-1129" w:type="dxa"/>
        <w:shd w:val="clear" w:color="auto" w:fill="FFFFFF"/>
        <w:tblLayout w:type="fixed"/>
        <w:tblCellMar>
          <w:left w:w="0" w:type="dxa"/>
          <w:right w:w="0" w:type="dxa"/>
        </w:tblCellMar>
        <w:tblLook w:val="04A0"/>
      </w:tblPr>
      <w:tblGrid>
        <w:gridCol w:w="1276"/>
        <w:gridCol w:w="1985"/>
        <w:gridCol w:w="2551"/>
        <w:gridCol w:w="1276"/>
        <w:gridCol w:w="1559"/>
        <w:gridCol w:w="2410"/>
      </w:tblGrid>
      <w:tr w:rsidR="00811B67" w:rsidRPr="00613679" w:rsidTr="00FF512B">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Раздел занятия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Исходное полоение</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Упражнения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Продолжительность, мин</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Методические указания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Цель занятия</w:t>
            </w:r>
          </w:p>
        </w:tc>
      </w:tr>
      <w:tr w:rsidR="00811B67" w:rsidRPr="00613679" w:rsidTr="00FF512B">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Вводный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Ходьба простая с изменением темпа, с движением рук, ног</w:t>
            </w:r>
            <w:r w:rsidRPr="00613679">
              <w:rPr>
                <w:rFonts w:ascii="Times New Roman" w:eastAsia="Times New Roman" w:hAnsi="Times New Roman" w:cs="Times New Roman"/>
                <w:color w:val="333333"/>
                <w:sz w:val="27"/>
                <w:szCs w:val="27"/>
              </w:rPr>
              <w:br/>
              <w:t>и дыхательными упражнениями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4–5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p>
        </w:tc>
      </w:tr>
      <w:tr w:rsidR="00811B67" w:rsidRPr="00613679" w:rsidTr="00FF512B">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Основной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Сидя, стоя</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Упражнения для рук и ног без снарядов и с гимнастическими палками и медицинболами</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r w:rsidRPr="00613679">
              <w:rPr>
                <w:rFonts w:ascii="Times New Roman" w:eastAsia="Times New Roman" w:hAnsi="Times New Roman" w:cs="Times New Roman"/>
                <w:sz w:val="20"/>
                <w:szCs w:val="20"/>
              </w:rPr>
              <w:t>Темп средний, упражнения с постепенным усложнением. Дыхательные упражнения в соотношении 1:2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r w:rsidRPr="00613679">
              <w:rPr>
                <w:rFonts w:ascii="Times New Roman" w:eastAsia="Times New Roman" w:hAnsi="Times New Roman" w:cs="Times New Roman"/>
                <w:sz w:val="20"/>
                <w:szCs w:val="20"/>
              </w:rPr>
              <w:t>Повысить общий тонус, улучшить функции основных систем, способствовать координации движений</w:t>
            </w:r>
          </w:p>
        </w:tc>
      </w:tr>
      <w:tr w:rsidR="00811B67" w:rsidRPr="00613679" w:rsidTr="00FF512B">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Стоя у гимнастической стенки</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Упражнения для рук, ног и туловища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5–6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r w:rsidRPr="00613679">
              <w:rPr>
                <w:rFonts w:ascii="Times New Roman" w:eastAsia="Times New Roman" w:hAnsi="Times New Roman" w:cs="Times New Roman"/>
                <w:sz w:val="20"/>
                <w:szCs w:val="20"/>
              </w:rPr>
              <w:t>Избегать значительных нагрузок на брюшной пресс</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r w:rsidRPr="00613679">
              <w:rPr>
                <w:rFonts w:ascii="Times New Roman" w:eastAsia="Times New Roman" w:hAnsi="Times New Roman" w:cs="Times New Roman"/>
                <w:sz w:val="20"/>
                <w:szCs w:val="20"/>
              </w:rPr>
              <w:t>То же</w:t>
            </w:r>
          </w:p>
        </w:tc>
      </w:tr>
      <w:tr w:rsidR="00811B67" w:rsidRPr="00613679" w:rsidTr="00FF512B">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Игра подвижная с надувным мячом типа эстафеты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10–12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1B67" w:rsidRPr="00613679" w:rsidRDefault="00811B67" w:rsidP="00811B67">
            <w:pPr>
              <w:spacing w:after="0" w:line="240" w:lineRule="auto"/>
              <w:rPr>
                <w:rFonts w:ascii="Times New Roman" w:eastAsia="Times New Roman" w:hAnsi="Times New Roman" w:cs="Times New Roman"/>
                <w:sz w:val="20"/>
                <w:szCs w:val="20"/>
              </w:rPr>
            </w:pPr>
          </w:p>
        </w:tc>
      </w:tr>
      <w:tr w:rsidR="00811B67" w:rsidRPr="00613679" w:rsidTr="00FF512B">
        <w:tblPrEx>
          <w:shd w:val="clear" w:color="auto" w:fill="auto"/>
        </w:tblPrEx>
        <w:tc>
          <w:tcPr>
            <w:tcW w:w="1276"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Заключительный</w:t>
            </w:r>
          </w:p>
        </w:tc>
        <w:tc>
          <w:tcPr>
            <w:tcW w:w="1985"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Сидя</w:t>
            </w:r>
          </w:p>
        </w:tc>
        <w:tc>
          <w:tcPr>
            <w:tcW w:w="2551"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Элементарные упражнения в сочетании с дыхательными</w:t>
            </w:r>
          </w:p>
        </w:tc>
        <w:tc>
          <w:tcPr>
            <w:tcW w:w="1276"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2–3</w:t>
            </w:r>
          </w:p>
        </w:tc>
        <w:tc>
          <w:tcPr>
            <w:tcW w:w="1559"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Упражнения сочетать с дыхательными в соотношении 1:2</w:t>
            </w:r>
          </w:p>
        </w:tc>
        <w:tc>
          <w:tcPr>
            <w:tcW w:w="2410"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Снизить общую нагрузку</w:t>
            </w:r>
          </w:p>
        </w:tc>
      </w:tr>
      <w:tr w:rsidR="00811B67" w:rsidRPr="00613679" w:rsidTr="00FF512B">
        <w:tblPrEx>
          <w:shd w:val="clear" w:color="auto" w:fill="auto"/>
        </w:tblPrEx>
        <w:tc>
          <w:tcPr>
            <w:tcW w:w="1276"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b/>
                <w:bCs/>
                <w:bdr w:val="none" w:sz="0" w:space="0" w:color="auto" w:frame="1"/>
              </w:rPr>
              <w:t>Всего</w:t>
            </w:r>
          </w:p>
        </w:tc>
        <w:tc>
          <w:tcPr>
            <w:tcW w:w="1985"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w:t>
            </w:r>
          </w:p>
        </w:tc>
        <w:tc>
          <w:tcPr>
            <w:tcW w:w="2551"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26–31</w:t>
            </w:r>
          </w:p>
        </w:tc>
        <w:tc>
          <w:tcPr>
            <w:tcW w:w="1559"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w:t>
            </w:r>
          </w:p>
        </w:tc>
        <w:tc>
          <w:tcPr>
            <w:tcW w:w="2410" w:type="dxa"/>
            <w:tcBorders>
              <w:top w:val="single" w:sz="4" w:space="0" w:color="auto"/>
              <w:left w:val="single" w:sz="4" w:space="0" w:color="auto"/>
              <w:bottom w:val="single" w:sz="4" w:space="0" w:color="auto"/>
              <w:right w:val="single" w:sz="4" w:space="0" w:color="auto"/>
            </w:tcBorders>
            <w:vAlign w:val="bottom"/>
            <w:hideMark/>
          </w:tcPr>
          <w:p w:rsidR="00811B67" w:rsidRPr="00613679" w:rsidRDefault="00811B67">
            <w:pPr>
              <w:rPr>
                <w:rFonts w:ascii="Times New Roman" w:hAnsi="Times New Roman" w:cs="Times New Roman"/>
                <w:sz w:val="24"/>
                <w:szCs w:val="24"/>
              </w:rPr>
            </w:pPr>
            <w:r w:rsidRPr="00613679">
              <w:rPr>
                <w:rFonts w:ascii="Times New Roman" w:hAnsi="Times New Roman" w:cs="Times New Roman"/>
              </w:rPr>
              <w:t>—</w:t>
            </w:r>
          </w:p>
        </w:tc>
      </w:tr>
    </w:tbl>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color w:val="333333"/>
          <w:sz w:val="27"/>
          <w:szCs w:val="27"/>
        </w:rPr>
        <w:t>Широко используются в режиме дня прогулки, экскурсии, плавание, езда на велосипеде. Показан </w:t>
      </w:r>
      <w:r w:rsidRPr="00613679">
        <w:rPr>
          <w:b/>
          <w:bCs/>
          <w:color w:val="333333"/>
          <w:sz w:val="27"/>
          <w:szCs w:val="27"/>
          <w:bdr w:val="none" w:sz="0" w:space="0" w:color="auto" w:frame="1"/>
        </w:rPr>
        <w:t>массаж мышц спины</w:t>
      </w:r>
      <w:r w:rsidRPr="00613679">
        <w:rPr>
          <w:color w:val="333333"/>
          <w:sz w:val="27"/>
          <w:szCs w:val="27"/>
        </w:rPr>
        <w:t> в зоне сегментов Th</w:t>
      </w:r>
      <w:r w:rsidRPr="00613679">
        <w:rPr>
          <w:color w:val="333333"/>
          <w:sz w:val="27"/>
          <w:szCs w:val="27"/>
          <w:bdr w:val="none" w:sz="0" w:space="0" w:color="auto" w:frame="1"/>
          <w:vertAlign w:val="subscript"/>
        </w:rPr>
        <w:t>6</w:t>
      </w:r>
      <w:r w:rsidRPr="00613679">
        <w:rPr>
          <w:color w:val="333333"/>
          <w:sz w:val="27"/>
          <w:szCs w:val="27"/>
        </w:rPr>
        <w:t>–Th</w:t>
      </w:r>
      <w:r w:rsidRPr="00613679">
        <w:rPr>
          <w:color w:val="333333"/>
          <w:sz w:val="27"/>
          <w:szCs w:val="27"/>
          <w:bdr w:val="none" w:sz="0" w:space="0" w:color="auto" w:frame="1"/>
          <w:vertAlign w:val="subscript"/>
        </w:rPr>
        <w:t>9</w:t>
      </w:r>
      <w:r w:rsidRPr="00613679">
        <w:rPr>
          <w:color w:val="333333"/>
          <w:sz w:val="27"/>
          <w:szCs w:val="27"/>
        </w:rPr>
        <w:t> слева, нижнего края реберной дуги слева и эпигастральной области.</w:t>
      </w:r>
    </w:p>
    <w:p w:rsidR="00811B67" w:rsidRPr="00613679" w:rsidRDefault="000D7D4D" w:rsidP="00811B67">
      <w:pPr>
        <w:shd w:val="clear" w:color="auto" w:fill="FFFFFF"/>
        <w:textAlignment w:val="baseline"/>
        <w:rPr>
          <w:rFonts w:ascii="Times New Roman" w:hAnsi="Times New Roman" w:cs="Times New Roman"/>
          <w:color w:val="333333"/>
          <w:sz w:val="27"/>
          <w:szCs w:val="27"/>
        </w:rPr>
      </w:pPr>
      <w:hyperlink r:id="rId217" w:history="1">
        <w:r w:rsidR="00811B67" w:rsidRPr="00613679">
          <w:rPr>
            <w:rStyle w:val="a3"/>
            <w:rFonts w:ascii="Times New Roman" w:hAnsi="Times New Roman" w:cs="Times New Roman"/>
            <w:sz w:val="2"/>
            <w:szCs w:val="2"/>
            <w:bdr w:val="none" w:sz="0" w:space="0" w:color="auto" w:frame="1"/>
          </w:rPr>
          <w:t>Поставить закладку</w:t>
        </w:r>
      </w:hyperlink>
    </w:p>
    <w:p w:rsidR="00811B67" w:rsidRPr="00613679" w:rsidRDefault="00811B67" w:rsidP="00811B67">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Физические упражнения при гастрите с пониженной кислотностью и ахилии.</w:t>
      </w:r>
    </w:p>
    <w:p w:rsidR="00FF512B" w:rsidRPr="00613679" w:rsidRDefault="00FF512B" w:rsidP="009B7378">
      <w:pPr>
        <w:numPr>
          <w:ilvl w:val="0"/>
          <w:numId w:val="2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Занятия проводятся за 20–40 мин до приема минеральной воды с целью улучшения кровообращения в желудке.</w:t>
      </w:r>
    </w:p>
    <w:p w:rsidR="00FF512B" w:rsidRPr="00613679" w:rsidRDefault="00FF512B" w:rsidP="009B7378">
      <w:pPr>
        <w:numPr>
          <w:ilvl w:val="0"/>
          <w:numId w:val="2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В занятиях используют общетонизирующие упражнения с умеренной нагрузкой, а также упражнения для мышц брюшной стенки и глубокое диафрагмальное дыхание в ИП стоя, сидя и лежа. Добавляются усложненные виды ходьбы.</w:t>
      </w:r>
    </w:p>
    <w:p w:rsidR="00FF512B" w:rsidRPr="00613679" w:rsidRDefault="00FF512B" w:rsidP="009B7378">
      <w:pPr>
        <w:numPr>
          <w:ilvl w:val="0"/>
          <w:numId w:val="2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lastRenderedPageBreak/>
        <w:t>Рекомендованы пешие прогулки, плавание, коньки, лыжи, подвижные и</w:t>
      </w:r>
    </w:p>
    <w:p w:rsidR="00FF512B" w:rsidRPr="00613679" w:rsidRDefault="00FF512B" w:rsidP="009B7378">
      <w:pPr>
        <w:numPr>
          <w:ilvl w:val="0"/>
          <w:numId w:val="249"/>
        </w:numPr>
        <w:shd w:val="clear" w:color="auto" w:fill="FFFFFF"/>
        <w:spacing w:after="240" w:line="240" w:lineRule="auto"/>
        <w:ind w:left="0"/>
        <w:textAlignment w:val="baseline"/>
        <w:rPr>
          <w:rFonts w:ascii="Times New Roman" w:hAnsi="Times New Roman" w:cs="Times New Roman"/>
          <w:color w:val="333333"/>
          <w:sz w:val="27"/>
          <w:szCs w:val="27"/>
        </w:rPr>
      </w:pPr>
      <w:r w:rsidRPr="00613679">
        <w:rPr>
          <w:rFonts w:ascii="Times New Roman" w:hAnsi="Times New Roman" w:cs="Times New Roman"/>
          <w:color w:val="333333"/>
          <w:sz w:val="27"/>
          <w:szCs w:val="27"/>
        </w:rPr>
        <w:t>спортивные игры, а также массаж передней брюшной стенки.</w:t>
      </w:r>
    </w:p>
    <w:p w:rsidR="00FF512B" w:rsidRPr="00613679"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613679">
        <w:rPr>
          <w:color w:val="333333"/>
          <w:sz w:val="27"/>
          <w:szCs w:val="27"/>
        </w:rPr>
        <w:t>На бальнеологическом курорте физические упражнения сочетают с питьем минеральной воды и диетой:</w:t>
      </w:r>
    </w:p>
    <w:p w:rsidR="00FF512B" w:rsidRPr="00613679" w:rsidRDefault="00FF512B" w:rsidP="009B7378">
      <w:pPr>
        <w:numPr>
          <w:ilvl w:val="0"/>
          <w:numId w:val="250"/>
        </w:numPr>
        <w:shd w:val="clear" w:color="auto" w:fill="FFFFFF"/>
        <w:spacing w:after="240" w:line="240" w:lineRule="auto"/>
        <w:ind w:left="0"/>
        <w:textAlignment w:val="baseline"/>
        <w:rPr>
          <w:rFonts w:ascii="Times New Roman" w:hAnsi="Times New Roman" w:cs="Times New Roman"/>
          <w:color w:val="333333"/>
          <w:sz w:val="27"/>
          <w:szCs w:val="27"/>
        </w:rPr>
      </w:pPr>
      <w:r w:rsidRPr="00613679">
        <w:rPr>
          <w:rFonts w:ascii="Times New Roman" w:hAnsi="Times New Roman" w:cs="Times New Roman"/>
          <w:color w:val="333333"/>
          <w:sz w:val="27"/>
          <w:szCs w:val="27"/>
        </w:rPr>
        <w:t>при гастритах с пониженной секрецией занятия следует заканчивать за 30–40 мин до приема пищи, а минеральную воду пить за 15–30 мин до еды;</w:t>
      </w:r>
    </w:p>
    <w:p w:rsidR="00FF512B" w:rsidRPr="00613679" w:rsidRDefault="00FF512B" w:rsidP="009B7378">
      <w:pPr>
        <w:numPr>
          <w:ilvl w:val="0"/>
          <w:numId w:val="250"/>
        </w:numPr>
        <w:shd w:val="clear" w:color="auto" w:fill="FFFFFF"/>
        <w:spacing w:after="240" w:line="240" w:lineRule="auto"/>
        <w:ind w:left="0"/>
        <w:textAlignment w:val="baseline"/>
        <w:rPr>
          <w:rFonts w:ascii="Times New Roman" w:hAnsi="Times New Roman" w:cs="Times New Roman"/>
          <w:color w:val="333333"/>
          <w:sz w:val="27"/>
          <w:szCs w:val="27"/>
        </w:rPr>
      </w:pPr>
      <w:r w:rsidRPr="00613679">
        <w:rPr>
          <w:rFonts w:ascii="Times New Roman" w:hAnsi="Times New Roman" w:cs="Times New Roman"/>
          <w:color w:val="333333"/>
          <w:sz w:val="27"/>
          <w:szCs w:val="27"/>
        </w:rPr>
        <w:t>при гастритах с повышенной секрецией минеральную воду нужно принимать за 45 мин до еды, а затем проводить занятия ЛГ, заканчивая их за 15 мин до приема пищи.</w:t>
      </w:r>
    </w:p>
    <w:p w:rsidR="00FF512B" w:rsidRPr="00613679" w:rsidRDefault="00FF512B" w:rsidP="00FF512B">
      <w:pPr>
        <w:pStyle w:val="txt"/>
        <w:shd w:val="clear" w:color="auto" w:fill="FFFFFF"/>
        <w:spacing w:before="0" w:beforeAutospacing="0" w:after="0" w:afterAutospacing="0" w:line="288" w:lineRule="atLeast"/>
        <w:textAlignment w:val="baseline"/>
        <w:rPr>
          <w:color w:val="333333"/>
          <w:sz w:val="27"/>
          <w:szCs w:val="27"/>
        </w:rPr>
      </w:pPr>
      <w:r w:rsidRPr="00613679">
        <w:rPr>
          <w:b/>
          <w:bCs/>
          <w:color w:val="333333"/>
          <w:sz w:val="27"/>
          <w:szCs w:val="27"/>
          <w:bdr w:val="none" w:sz="0" w:space="0" w:color="auto" w:frame="1"/>
        </w:rPr>
        <w:t>Массаж </w:t>
      </w:r>
      <w:r w:rsidRPr="00613679">
        <w:rPr>
          <w:color w:val="333333"/>
          <w:sz w:val="27"/>
          <w:szCs w:val="27"/>
        </w:rPr>
        <w:t>включает воздействие на паравертебральные зоны и рефлексогенные зоны спины, шеи и живота, массаж желудка и мышц брюшного пресса. Положение больного — лежа.</w:t>
      </w:r>
    </w:p>
    <w:p w:rsidR="00FF512B" w:rsidRPr="00613679" w:rsidRDefault="000D7D4D" w:rsidP="00FF512B">
      <w:pPr>
        <w:shd w:val="clear" w:color="auto" w:fill="FFFFFF"/>
        <w:textAlignment w:val="baseline"/>
        <w:rPr>
          <w:rFonts w:ascii="Times New Roman" w:hAnsi="Times New Roman" w:cs="Times New Roman"/>
          <w:color w:val="333333"/>
          <w:sz w:val="27"/>
          <w:szCs w:val="27"/>
        </w:rPr>
      </w:pPr>
      <w:hyperlink r:id="rId218" w:history="1">
        <w:r w:rsidR="00FF512B" w:rsidRPr="00613679">
          <w:rPr>
            <w:rStyle w:val="a3"/>
            <w:rFonts w:ascii="Times New Roman" w:hAnsi="Times New Roman" w:cs="Times New Roman"/>
            <w:sz w:val="2"/>
            <w:szCs w:val="2"/>
            <w:bdr w:val="none" w:sz="0" w:space="0" w:color="auto" w:frame="1"/>
          </w:rPr>
          <w:t>Поставить закладку</w:t>
        </w:r>
      </w:hyperlink>
    </w:p>
    <w:p w:rsidR="00FF512B" w:rsidRPr="00613679" w:rsidRDefault="00FF512B" w:rsidP="00FF512B">
      <w:pPr>
        <w:pStyle w:val="2"/>
        <w:shd w:val="clear" w:color="auto" w:fill="FFFFFF"/>
        <w:spacing w:before="240" w:after="240"/>
        <w:textAlignment w:val="baseline"/>
        <w:rPr>
          <w:rFonts w:ascii="Times New Roman" w:hAnsi="Times New Roman" w:cs="Times New Roman"/>
          <w:color w:val="333333"/>
          <w:sz w:val="36"/>
          <w:szCs w:val="36"/>
        </w:rPr>
      </w:pPr>
      <w:r w:rsidRPr="00613679">
        <w:rPr>
          <w:rFonts w:ascii="Times New Roman" w:hAnsi="Times New Roman" w:cs="Times New Roman"/>
          <w:color w:val="333333"/>
        </w:rPr>
        <w:t>5.2.5. Заболевания поджелудочной железы и желчного пузыря</w:t>
      </w:r>
    </w:p>
    <w:p w:rsidR="00FF512B" w:rsidRPr="00613679"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613679">
        <w:rPr>
          <w:b/>
          <w:bCs/>
          <w:color w:val="333333"/>
          <w:sz w:val="27"/>
          <w:szCs w:val="27"/>
          <w:bdr w:val="none" w:sz="0" w:space="0" w:color="auto" w:frame="1"/>
        </w:rPr>
        <w:t>Хронический панкреатит</w:t>
      </w:r>
      <w:r w:rsidRPr="00613679">
        <w:rPr>
          <w:color w:val="333333"/>
          <w:sz w:val="27"/>
          <w:szCs w:val="27"/>
        </w:rPr>
        <w:t> — заболевание, при котором морфологические изменения поджелудочной железы сохраняются после прекращения воздействия этиологического фактора. Основными проявлениями хронического панкреатита являются постоянная боль в животе и постоянное снижение функции поджелудочной железы.</w:t>
      </w:r>
    </w:p>
    <w:p w:rsidR="00FF512B" w:rsidRPr="00613679"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color w:val="333333"/>
          <w:sz w:val="27"/>
          <w:szCs w:val="27"/>
        </w:rPr>
        <w:t>Наиболее частая причина заболевания — употребление алкоголя (до 90% взрослых пациентов). Одним из основных факторов развития хронического панкреатита является обструкция протока поджелудочной железы при конкрементах, воспалительном стенозе или опухолях.</w:t>
      </w:r>
    </w:p>
    <w:p w:rsidR="00FF512B" w:rsidRPr="00613679"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13679">
        <w:rPr>
          <w:rFonts w:ascii="Times New Roman" w:eastAsia="Times New Roman" w:hAnsi="Times New Roman" w:cs="Times New Roman"/>
          <w:b/>
          <w:bCs/>
          <w:color w:val="333333"/>
          <w:sz w:val="27"/>
          <w:szCs w:val="27"/>
          <w:bdr w:val="none" w:sz="0" w:space="0" w:color="auto" w:frame="1"/>
        </w:rPr>
        <w:t>ЖКБ</w:t>
      </w:r>
      <w:r w:rsidRPr="00613679">
        <w:rPr>
          <w:rFonts w:ascii="Times New Roman" w:eastAsia="Times New Roman" w:hAnsi="Times New Roman" w:cs="Times New Roman"/>
          <w:color w:val="333333"/>
          <w:sz w:val="27"/>
          <w:szCs w:val="27"/>
        </w:rPr>
        <w:t> — заболевание, которое возникает при образовании конкрементов в желчном пузыре, проявляется характерными симптомами желчной (билиарной, печеночной) колики в ответ на преходящую обструкцию конкрементом пузырного протока или общего желчного протока и сопровождается спазмом гладких мышц и внутрипротоковой гипертензией.</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По </w:t>
      </w:r>
      <w:r w:rsidRPr="007F043A">
        <w:rPr>
          <w:rFonts w:ascii="Times New Roman" w:eastAsia="Times New Roman" w:hAnsi="Times New Roman" w:cs="Times New Roman"/>
          <w:b/>
          <w:bCs/>
          <w:color w:val="333333"/>
          <w:sz w:val="27"/>
          <w:szCs w:val="27"/>
          <w:bdr w:val="none" w:sz="0" w:space="0" w:color="auto" w:frame="1"/>
        </w:rPr>
        <w:t>клиническому течению</w:t>
      </w:r>
      <w:r w:rsidRPr="007F043A">
        <w:rPr>
          <w:rFonts w:ascii="Times New Roman" w:eastAsia="Times New Roman" w:hAnsi="Times New Roman" w:cs="Times New Roman"/>
          <w:color w:val="333333"/>
          <w:sz w:val="27"/>
          <w:szCs w:val="27"/>
        </w:rPr>
        <w:t> различают бессимптомные конкременты желчного пузыря, симптоматическое неосложненное и осложненное течение ЖКБ. Типичным проявлением ЖКБ признана желчная колика.</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К </w:t>
      </w:r>
      <w:r w:rsidRPr="007F043A">
        <w:rPr>
          <w:rFonts w:ascii="Times New Roman" w:eastAsia="Times New Roman" w:hAnsi="Times New Roman" w:cs="Times New Roman"/>
          <w:b/>
          <w:bCs/>
          <w:color w:val="333333"/>
          <w:sz w:val="27"/>
          <w:szCs w:val="27"/>
          <w:bdr w:val="none" w:sz="0" w:space="0" w:color="auto" w:frame="1"/>
        </w:rPr>
        <w:t>основным осложнениям</w:t>
      </w:r>
      <w:r w:rsidRPr="007F043A">
        <w:rPr>
          <w:rFonts w:ascii="Times New Roman" w:eastAsia="Times New Roman" w:hAnsi="Times New Roman" w:cs="Times New Roman"/>
          <w:color w:val="333333"/>
          <w:sz w:val="27"/>
          <w:szCs w:val="27"/>
        </w:rPr>
        <w:t> относятся:</w:t>
      </w:r>
    </w:p>
    <w:p w:rsidR="00FF512B" w:rsidRPr="007F043A" w:rsidRDefault="00FF512B" w:rsidP="009B7378">
      <w:pPr>
        <w:numPr>
          <w:ilvl w:val="0"/>
          <w:numId w:val="2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обтурация конкрементом пузырного или общего желчного протока;</w:t>
      </w:r>
    </w:p>
    <w:p w:rsidR="00FF512B" w:rsidRPr="007F043A" w:rsidRDefault="00FF512B" w:rsidP="009B7378">
      <w:pPr>
        <w:numPr>
          <w:ilvl w:val="0"/>
          <w:numId w:val="25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острый холецистит и холангит;</w:t>
      </w:r>
    </w:p>
    <w:p w:rsidR="00FF512B" w:rsidRPr="007F043A" w:rsidRDefault="00FF512B" w:rsidP="009B7378">
      <w:pPr>
        <w:numPr>
          <w:ilvl w:val="0"/>
          <w:numId w:val="25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вклинивание конкремента в просвет большого сосочка двенадцатиперстной кишки;</w:t>
      </w:r>
    </w:p>
    <w:p w:rsidR="00FF512B" w:rsidRPr="007F043A" w:rsidRDefault="00FF512B" w:rsidP="009B7378">
      <w:pPr>
        <w:numPr>
          <w:ilvl w:val="0"/>
          <w:numId w:val="25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острый билиарный панкреатит;</w:t>
      </w:r>
    </w:p>
    <w:p w:rsidR="00FF512B" w:rsidRPr="007F043A" w:rsidRDefault="00FF512B" w:rsidP="009B7378">
      <w:pPr>
        <w:numPr>
          <w:ilvl w:val="0"/>
          <w:numId w:val="25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хронический холецистит.</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lastRenderedPageBreak/>
        <w:t>Диагностика</w:t>
      </w:r>
      <w:r w:rsidRPr="007F043A">
        <w:rPr>
          <w:rFonts w:ascii="Times New Roman" w:eastAsia="Times New Roman" w:hAnsi="Times New Roman" w:cs="Times New Roman"/>
          <w:color w:val="333333"/>
          <w:sz w:val="27"/>
          <w:szCs w:val="27"/>
        </w:rPr>
        <w:t>: ультразвуковая диагностика, обзорная рентгенография брюшной полости, холецистография, сцинтиграфия желчных протоков, эндоскопическая ретроградная холангиопанкреография, компьютерная томография, магнитно-резонансная холангиопанкреатография.</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Лечение.</w:t>
      </w:r>
      <w:r w:rsidRPr="007F043A">
        <w:rPr>
          <w:rFonts w:ascii="Times New Roman" w:eastAsia="Times New Roman" w:hAnsi="Times New Roman" w:cs="Times New Roman"/>
          <w:color w:val="333333"/>
          <w:sz w:val="27"/>
          <w:szCs w:val="27"/>
        </w:rPr>
        <w:t> Выбор лечения пациентов с ЖКБ определяется клиническим течением заболевания. Методы лечения заболевания можно разделить на три группы (Ивашкин В.Т., Охлобыстин А.В., Баранская Е.К.):</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1) неинвазивные методы с применением медикаментозного перорального литолиза препаратами желчных кислот холестериновых некальцифицированных единичных конкрементов размерами не больше 15 мм при сохранной сократительной функции желчного пузыря;</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2) малоинвазивные методы с использованием экстракорпоральной ударно-волновой литотрипсии и прямого контактного литолиза конкрементов сложными эфирами;</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3) хирургические методы, среди которых «золотым стандартом» лечения при ЖКБ признана лапароскопическая холецистэк</w:t>
      </w:r>
      <w:r w:rsidRPr="007F043A">
        <w:rPr>
          <w:color w:val="333333"/>
          <w:sz w:val="27"/>
          <w:szCs w:val="27"/>
        </w:rPr>
        <w:softHyphen/>
        <w:t>томия.</w:t>
      </w:r>
    </w:p>
    <w:p w:rsidR="00FF512B" w:rsidRPr="007F043A" w:rsidRDefault="00FF512B" w:rsidP="00FF512B">
      <w:pPr>
        <w:pStyle w:val="txt"/>
        <w:shd w:val="clear" w:color="auto" w:fill="FFFFFF"/>
        <w:spacing w:before="0" w:beforeAutospacing="0" w:after="0" w:afterAutospacing="0" w:line="288" w:lineRule="atLeast"/>
        <w:textAlignment w:val="baseline"/>
        <w:rPr>
          <w:color w:val="333333"/>
          <w:sz w:val="27"/>
          <w:szCs w:val="27"/>
        </w:rPr>
      </w:pPr>
      <w:r w:rsidRPr="007F043A">
        <w:rPr>
          <w:color w:val="333333"/>
          <w:sz w:val="27"/>
          <w:szCs w:val="27"/>
        </w:rPr>
        <w:t>Лечение хронического калькулезного холецистита — это лечение ЖКБ</w:t>
      </w:r>
      <w:r w:rsidRPr="007F043A">
        <w:rPr>
          <w:i/>
          <w:iCs/>
          <w:color w:val="333333"/>
          <w:sz w:val="27"/>
          <w:szCs w:val="27"/>
          <w:bdr w:val="none" w:sz="0" w:space="0" w:color="auto" w:frame="1"/>
        </w:rPr>
        <w:t>.</w:t>
      </w:r>
    </w:p>
    <w:p w:rsidR="00FF512B" w:rsidRPr="007F043A" w:rsidRDefault="00FF512B" w:rsidP="00FF512B">
      <w:pPr>
        <w:pStyle w:val="txt"/>
        <w:shd w:val="clear" w:color="auto" w:fill="FFFFFF"/>
        <w:spacing w:before="0" w:beforeAutospacing="0" w:after="0" w:afterAutospacing="0" w:line="288" w:lineRule="atLeast"/>
        <w:textAlignment w:val="baseline"/>
        <w:rPr>
          <w:color w:val="333333"/>
          <w:sz w:val="27"/>
          <w:szCs w:val="27"/>
        </w:rPr>
      </w:pPr>
      <w:r w:rsidRPr="007F043A">
        <w:rPr>
          <w:b/>
          <w:bCs/>
          <w:color w:val="333333"/>
          <w:sz w:val="27"/>
          <w:szCs w:val="27"/>
          <w:bdr w:val="none" w:sz="0" w:space="0" w:color="auto" w:frame="1"/>
        </w:rPr>
        <w:t>Лечебное питание.</w:t>
      </w:r>
      <w:r w:rsidRPr="007F043A">
        <w:rPr>
          <w:color w:val="333333"/>
          <w:sz w:val="27"/>
          <w:szCs w:val="27"/>
        </w:rPr>
        <w:t> Рекомендуется режим питания с частыми приемами небольших количеств пищи (5–6-разовое питание), что способствует регулярному опорожнению желчного пузыря, нормализует давление в протоковой системе желчных путей.</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b/>
          <w:bCs/>
          <w:color w:val="333333"/>
          <w:sz w:val="27"/>
          <w:szCs w:val="27"/>
          <w:bdr w:val="none" w:sz="0" w:space="0" w:color="auto" w:frame="1"/>
        </w:rPr>
        <w:t>Физические упражнения</w:t>
      </w:r>
      <w:r w:rsidRPr="007F043A">
        <w:rPr>
          <w:color w:val="333333"/>
          <w:sz w:val="27"/>
          <w:szCs w:val="27"/>
        </w:rPr>
        <w:t> назначают после стихания обострения, при удовлетворительном общем состоянии, применительно к постельному и палатному стационарным двигательным режимам, а в санатории — к щадяще-тренирующему. В условиях амбулаторно-поликлинических или стационарных условиях применяют физические упражнения и ходьбу, а в санаторно-курортных условиях, кроме этого, — УГГ, терренкур, подвижные и элементы спортивных игр, плавание.</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Задачи восстановительного лечения — купирование клинических симптомов, восстановление нормального тока желчи и секрета поджелудочной железы по протокам, нормализация нейрогуморальной регуляции желчевыводящих путей, профилактика возможных осложнений, общеукрепляющее и оздоравливающее влияние на организм больного с целью восстановления и сохранения трудоспособности и повышения уровня тренированности.</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Физические упражнения противопоказаны в первые 2–3 дня после купирования приступа неосложненного калькулезного холецистита.</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снижении температуры до субфебрильных цифр, положительной динамике СОЭ, лейкоцитоза, удовлетворительном общем состоянии, уменьшении</w:t>
      </w:r>
      <w:r>
        <w:rPr>
          <w:rFonts w:ascii="Arial" w:hAnsi="Arial" w:cs="Arial"/>
          <w:color w:val="333333"/>
          <w:sz w:val="27"/>
          <w:szCs w:val="27"/>
        </w:rPr>
        <w:t xml:space="preserve"> </w:t>
      </w:r>
      <w:r w:rsidRPr="007F043A">
        <w:rPr>
          <w:color w:val="333333"/>
          <w:sz w:val="27"/>
          <w:szCs w:val="27"/>
        </w:rPr>
        <w:t>болей, ликвидации диспепсических расстройств больной может начинать заниматься ЛФК.</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lastRenderedPageBreak/>
        <w:t>В процедуры ЛГ включают специальные физические упражнения: наклоны в стороны и вперед, повороты туловища с последующим наклоном, круговые движения туловища в сочетании с движениями рук, упражнения для мышц брюшного пресса, дыхательные упражнения с акцентом на диафрагму (ИП лежа на левом боку с согнутыми ногами). Не следует применять упражнения, вызывающие сотрясения тела. Значительное место в занятиях должно быть уделено ходьбе с умеренной физической нагрузкой.</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Одна из задач при ЖКБ — улучшение кровообращения в брюшной полости. Внутрибрюшное давление, активность пищеварительных процессов, перистальтика кишечника усиливают приток крови к печени. На отток крови от печени влияют периодическое повышение внутрибрюшного давления, движение диафрагмы, дыхательные экскурсии грудной клетки, полноценная функция правого сердца и положение тела (лежа). Именно поэтому целесообразно использовать в занятиях ЛГ положение больного — лежа на спине, на боку, стоя на четвереньках, на коленях, стоя и в движении. Для обеспечения оттока желчи из желчного пузыря наилучшее положение — лежа на левом боку с согнутыми ногами.</w:t>
      </w:r>
    </w:p>
    <w:p w:rsidR="00FF512B" w:rsidRDefault="00FF512B" w:rsidP="00FF512B">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 первых дней занятий необходимо обращать внимание на развитие и постановку полного дыхания с акцентом на диафрагму. Число повторений каждого упражнения определяется состоянием больного, но не должно превышать 4–5, а дыхательных — 6–8. Упражнения следует выполнять плавно, без рывков и в медленном темпе. Выделение желчи из желчного пузыря происходит через короткие промежутки времени небольшими порциями, и, следовательно, на опорожнение желчного пузыря требуется известное время. Именно поэтому паузы отдыха должны составлять 2–4 мин, продолжительность процедуры — 15–30 мин. Желательно, чтобы после ЛГ больной отдохнул, также лежа на левом боку, в течение 20–30 мин. Для повышения эффективности лечения целесообразно в течение дня самостоятельно выполнять 3–5 специальных упражнений, способствующих оттоку желчи (табл. 5.4).</w:t>
      </w:r>
    </w:p>
    <w:p w:rsidR="00FF512B" w:rsidRDefault="000D7D4D" w:rsidP="00FF512B">
      <w:pPr>
        <w:shd w:val="clear" w:color="auto" w:fill="FFFFFF"/>
        <w:textAlignment w:val="baseline"/>
        <w:rPr>
          <w:rFonts w:ascii="Arial" w:hAnsi="Arial" w:cs="Arial"/>
          <w:color w:val="333333"/>
          <w:sz w:val="27"/>
          <w:szCs w:val="27"/>
        </w:rPr>
      </w:pPr>
      <w:hyperlink r:id="rId219" w:history="1">
        <w:r w:rsidR="00FF512B">
          <w:rPr>
            <w:rStyle w:val="a3"/>
            <w:rFonts w:ascii="inherit" w:hAnsi="inherit" w:cs="Arial"/>
            <w:sz w:val="2"/>
            <w:szCs w:val="2"/>
            <w:u w:val="none"/>
            <w:bdr w:val="none" w:sz="0" w:space="0" w:color="auto" w:frame="1"/>
          </w:rPr>
          <w:t>Поставить закладку</w:t>
        </w:r>
      </w:hyperlink>
    </w:p>
    <w:p w:rsidR="00FF512B" w:rsidRDefault="00FF512B" w:rsidP="00FF512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5.4.</w:t>
      </w:r>
      <w:r>
        <w:rPr>
          <w:rFonts w:ascii="inherit" w:hAnsi="inherit" w:cs="Arial"/>
          <w:color w:val="333333"/>
          <w:sz w:val="27"/>
          <w:szCs w:val="27"/>
        </w:rPr>
        <w:t> Лечебная гимнастика при желчекаменной болезни</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236"/>
        <w:gridCol w:w="2625"/>
        <w:gridCol w:w="3088"/>
        <w:gridCol w:w="2734"/>
        <w:gridCol w:w="11"/>
      </w:tblGrid>
      <w:tr w:rsidR="00FF512B" w:rsidRPr="00FF512B" w:rsidTr="00FF512B">
        <w:trPr>
          <w:gridAfter w:val="1"/>
        </w:trPr>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Раздел занятия</w:t>
            </w:r>
          </w:p>
        </w:tc>
        <w:tc>
          <w:tcPr>
            <w:tcW w:w="0" w:type="auto"/>
            <w:gridSpan w:val="2"/>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Общая характеристика упражнений</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Продолжительность, мин</w:t>
            </w:r>
          </w:p>
        </w:tc>
      </w:tr>
      <w:tr w:rsidR="00FF512B" w:rsidRPr="00FF512B" w:rsidTr="00FF512B">
        <w:trPr>
          <w:gridAfter w:val="1"/>
        </w:trPr>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Вводный</w:t>
            </w:r>
          </w:p>
        </w:tc>
        <w:tc>
          <w:tcPr>
            <w:tcW w:w="0" w:type="auto"/>
            <w:gridSpan w:val="2"/>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ИП — лежа на спине. Упражнения для мелких и средних мышечных групп конечностей, активные, простые. Статические дыхательные упражнения средней глубины</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1–5</w:t>
            </w:r>
          </w:p>
        </w:tc>
      </w:tr>
      <w:tr w:rsidR="00FF512B" w:rsidRPr="00FF512B" w:rsidTr="00FF512B">
        <w:trPr>
          <w:gridAfter w:val="1"/>
        </w:trPr>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Основной</w:t>
            </w:r>
          </w:p>
        </w:tc>
        <w:tc>
          <w:tcPr>
            <w:tcW w:w="0" w:type="auto"/>
            <w:gridSpan w:val="2"/>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 xml:space="preserve">ИП — лежа на спине, на левом боку (для улучшения оттока желчи), на правом боку (для влияния диафрагмы на кровообращение в печени и рефлекторное усиление оттока желчи), лежа на животе, сидя. Упражнения для всех мышечных групп, активные, простые, элементарные упражнения на координацию и в равновесии, упражнения в расслаблении. Статические дыхательные упражнения и </w:t>
            </w:r>
            <w:r w:rsidRPr="00FF512B">
              <w:rPr>
                <w:rFonts w:ascii="inherit" w:eastAsia="Times New Roman" w:hAnsi="inherit" w:cs="Arial"/>
                <w:color w:val="333333"/>
                <w:sz w:val="27"/>
                <w:szCs w:val="27"/>
              </w:rPr>
              <w:lastRenderedPageBreak/>
              <w:t>динамические с движениями рук до уровня плеч. Паузы отдыха — по 2–3 мин для отхождения желчи</w:t>
            </w:r>
          </w:p>
        </w:tc>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lastRenderedPageBreak/>
              <w:t>12–15</w:t>
            </w:r>
          </w:p>
        </w:tc>
      </w:tr>
      <w:tr w:rsidR="00FF512B" w:rsidRPr="00FF512B" w:rsidTr="00FF5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lastRenderedPageBreak/>
              <w:t>Заключительный</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ИП — лежа на спине. Упражнения для средних и мелких мышечных групп конечностей, активные простые. Статические дыхательные упражнения. Упражнения в расслаблении. Пауза для отдыха — 2–3 мин</w:t>
            </w:r>
          </w:p>
        </w:tc>
        <w:tc>
          <w:tcPr>
            <w:tcW w:w="0" w:type="auto"/>
            <w:tcBorders>
              <w:top w:val="nil"/>
              <w:left w:val="single" w:sz="4" w:space="0" w:color="auto"/>
              <w:bottom w:val="nil"/>
              <w:right w:val="nil"/>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t xml:space="preserve"> </w:t>
            </w:r>
          </w:p>
        </w:tc>
      </w:tr>
    </w:tbl>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Массаж</w:t>
      </w:r>
      <w:r w:rsidRPr="007F043A">
        <w:rPr>
          <w:rFonts w:ascii="Times New Roman" w:eastAsia="Times New Roman" w:hAnsi="Times New Roman" w:cs="Times New Roman"/>
          <w:color w:val="333333"/>
          <w:sz w:val="27"/>
          <w:szCs w:val="27"/>
        </w:rPr>
        <w:t> направлен на воздействие на паравертебральные и рефлексогенные зоны туловища; массаж живота, области желудка и кишечника. Область живота массируют приемами поглаживания и легкого растирания (по ходу часовой стрелки). После этого переходят на массаж мышц спины (приемы — «растирание», «разминание» и «поглаживание»).</w:t>
      </w:r>
    </w:p>
    <w:p w:rsidR="00FF512B" w:rsidRDefault="00FF512B" w:rsidP="00FF512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Физические методы</w:t>
      </w:r>
      <w:r>
        <w:rPr>
          <w:rFonts w:ascii="inherit" w:hAnsi="inherit" w:cs="Arial"/>
          <w:color w:val="333333"/>
          <w:sz w:val="27"/>
          <w:szCs w:val="27"/>
        </w:rPr>
        <w:t> лечения направлены на купирование болевого синдрома (импульсная низкочастотная электротерапия), улучшение процессов желчеобразования и желчеотделения, нормализацию моторной функции желчного пузыря и желчевыводящих путей, физико-химических свойств желчи (питьевое лечение гидрокарбонатно-хлоридно-сульфатными натрий-кальций-магниевыми минеральными водами, беззондовый тюбаж). Нормализацию тормозно-возбудительных процессов в ЦНС (электростимуляция желчного пузыря и желчевыводящих путей, циркулярный, дождевой душ, жемчужные ванны и др.).</w:t>
      </w:r>
    </w:p>
    <w:p w:rsidR="00FF512B" w:rsidRDefault="00FF512B" w:rsidP="00FF512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Санаторно-курортное лечение.</w:t>
      </w:r>
      <w:r>
        <w:rPr>
          <w:rFonts w:ascii="inherit" w:hAnsi="inherit" w:cs="Arial"/>
          <w:color w:val="333333"/>
          <w:sz w:val="27"/>
          <w:szCs w:val="27"/>
        </w:rPr>
        <w:t> Физические факторы и физические упражнения применяют в соответствии со Стандартом санаторно-курортной помощи больным с болезнями печени, желчного пузыря, желчевыводящих путей и поджелудочной железы (приказ Минздравсоцразвития России от 23.11.2004 г. № 277). Больных круг</w:t>
      </w:r>
      <w:r>
        <w:rPr>
          <w:rFonts w:ascii="inherit" w:hAnsi="inherit" w:cs="Arial"/>
          <w:color w:val="333333"/>
          <w:sz w:val="27"/>
          <w:szCs w:val="27"/>
        </w:rPr>
        <w:softHyphen/>
        <w:t>логодично направляют на бальнеолечебные, климатолечебные и грязелечебные курорты.</w:t>
      </w:r>
    </w:p>
    <w:p w:rsidR="00FF512B" w:rsidRDefault="000D7D4D" w:rsidP="00FF512B">
      <w:pPr>
        <w:shd w:val="clear" w:color="auto" w:fill="FFFFFF"/>
        <w:textAlignment w:val="baseline"/>
        <w:rPr>
          <w:rFonts w:ascii="Arial" w:hAnsi="Arial" w:cs="Arial"/>
          <w:color w:val="333333"/>
          <w:sz w:val="27"/>
          <w:szCs w:val="27"/>
        </w:rPr>
      </w:pPr>
      <w:hyperlink r:id="rId220" w:history="1">
        <w:r w:rsidR="00FF512B">
          <w:rPr>
            <w:rStyle w:val="a3"/>
            <w:rFonts w:ascii="inherit" w:hAnsi="inherit" w:cs="Arial"/>
            <w:sz w:val="2"/>
            <w:szCs w:val="2"/>
            <w:u w:val="none"/>
            <w:bdr w:val="none" w:sz="0" w:space="0" w:color="auto" w:frame="1"/>
          </w:rPr>
          <w:t>Поставить закладку</w:t>
        </w:r>
      </w:hyperlink>
    </w:p>
    <w:p w:rsidR="00FF512B" w:rsidRDefault="00FF512B" w:rsidP="00FF512B">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5.2.6. Синдром раздраженного кишечника</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 соответствии с последними рекомендациями Международной рабочей группы по совершенствованию диагностических критериев функциональных заболеваний ЖКТ (Римские критерии III) СРК определяется как биосоциальное заболевание, представляющее собой комплекс функциональных расстройств, включающих в себя рецидивирующие боли или дискомфорт в животе, отмечающиеся по меньшей мере 3 дня в течение месяца на протяжении последних 3 мес (при общей продолжительности клинических симптомов не менее 8 мес) и сочетающиеся с двумя из трех следующих признаков;</w:t>
      </w:r>
    </w:p>
    <w:p w:rsidR="00FF512B" w:rsidRPr="007F043A" w:rsidRDefault="00FF512B" w:rsidP="009B7378">
      <w:pPr>
        <w:numPr>
          <w:ilvl w:val="0"/>
          <w:numId w:val="2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боли уменьшаются после акта дефекации;</w:t>
      </w:r>
    </w:p>
    <w:p w:rsidR="00FF512B" w:rsidRPr="007F043A" w:rsidRDefault="00FF512B" w:rsidP="009B7378">
      <w:pPr>
        <w:numPr>
          <w:ilvl w:val="0"/>
          <w:numId w:val="2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боли сопровождаются изменением частоты стула;</w:t>
      </w:r>
    </w:p>
    <w:p w:rsidR="00FF512B" w:rsidRPr="007F043A" w:rsidRDefault="00FF512B" w:rsidP="009B7378">
      <w:pPr>
        <w:numPr>
          <w:ilvl w:val="0"/>
          <w:numId w:val="25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боли сопровождаются изменением консистенции стула.</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Факторы, стимулирующие возникновение данного заболевания:</w:t>
      </w:r>
    </w:p>
    <w:p w:rsidR="00FF512B" w:rsidRPr="007F043A" w:rsidRDefault="00FF512B" w:rsidP="009B7378">
      <w:pPr>
        <w:numPr>
          <w:ilvl w:val="0"/>
          <w:numId w:val="25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стрессовые ситуации;</w:t>
      </w:r>
    </w:p>
    <w:p w:rsidR="00FF512B" w:rsidRPr="007F043A" w:rsidRDefault="00FF512B" w:rsidP="009B7378">
      <w:pPr>
        <w:numPr>
          <w:ilvl w:val="0"/>
          <w:numId w:val="25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lastRenderedPageBreak/>
        <w:t>личностные особенности;</w:t>
      </w:r>
    </w:p>
    <w:p w:rsidR="00FF512B" w:rsidRPr="007F043A" w:rsidRDefault="00FF512B" w:rsidP="009B7378">
      <w:pPr>
        <w:numPr>
          <w:ilvl w:val="0"/>
          <w:numId w:val="2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генетическая предрасположенность;</w:t>
      </w:r>
    </w:p>
    <w:p w:rsidR="00FF512B" w:rsidRPr="007F043A" w:rsidRDefault="00FF512B" w:rsidP="009B7378">
      <w:pPr>
        <w:numPr>
          <w:ilvl w:val="0"/>
          <w:numId w:val="2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перенесенная кишечная инфекция.</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СРК характеризуется волнообразным течением с чередованием периодов обострения, нередко провоцируемых психоэмоциональными стрессами, и ремиссии.</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Клиническая симптоматика. </w:t>
      </w:r>
      <w:r w:rsidRPr="007F043A">
        <w:rPr>
          <w:rFonts w:ascii="Times New Roman" w:eastAsia="Times New Roman" w:hAnsi="Times New Roman" w:cs="Times New Roman"/>
          <w:color w:val="333333"/>
          <w:sz w:val="27"/>
          <w:szCs w:val="27"/>
        </w:rPr>
        <w:t>Выделяют четыре возможных варианта СРК:</w:t>
      </w:r>
    </w:p>
    <w:p w:rsidR="00FF512B" w:rsidRPr="007F043A" w:rsidRDefault="00FF512B" w:rsidP="009B7378">
      <w:pPr>
        <w:numPr>
          <w:ilvl w:val="0"/>
          <w:numId w:val="2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СРК с запорами;</w:t>
      </w:r>
    </w:p>
    <w:p w:rsidR="00FF512B" w:rsidRPr="007F043A" w:rsidRDefault="00FF512B" w:rsidP="009B7378">
      <w:pPr>
        <w:numPr>
          <w:ilvl w:val="0"/>
          <w:numId w:val="2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СРК с диареей;</w:t>
      </w:r>
    </w:p>
    <w:p w:rsidR="00FF512B" w:rsidRPr="007F043A" w:rsidRDefault="00FF512B" w:rsidP="009B7378">
      <w:pPr>
        <w:numPr>
          <w:ilvl w:val="0"/>
          <w:numId w:val="2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смешанная форма СРК;</w:t>
      </w:r>
    </w:p>
    <w:p w:rsidR="00FF512B" w:rsidRPr="007F043A" w:rsidRDefault="00FF512B" w:rsidP="009B7378">
      <w:pPr>
        <w:numPr>
          <w:ilvl w:val="0"/>
          <w:numId w:val="2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неклассифицированная форма СРК (недостаточное изменение формы стула для определения СРК с запорами или СРК с диареей).</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Жалобы больных условно можно разделить на три группы: а) ки</w:t>
      </w:r>
      <w:r w:rsidRPr="007F043A">
        <w:rPr>
          <w:rFonts w:ascii="Times New Roman" w:eastAsia="Times New Roman" w:hAnsi="Times New Roman" w:cs="Times New Roman"/>
          <w:color w:val="333333"/>
          <w:sz w:val="27"/>
          <w:szCs w:val="27"/>
        </w:rPr>
        <w:softHyphen/>
        <w:t>шечные; б) относящиеся к другим отделам ЖКТ; в) негастроэнтерологические.</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Диагноз</w:t>
      </w:r>
      <w:r w:rsidRPr="007F043A">
        <w:rPr>
          <w:rFonts w:ascii="Times New Roman" w:eastAsia="Times New Roman" w:hAnsi="Times New Roman" w:cs="Times New Roman"/>
          <w:color w:val="333333"/>
          <w:sz w:val="27"/>
          <w:szCs w:val="27"/>
        </w:rPr>
        <w:t> основывается на данных анамнеза жизни и анамнеза заболевания, физикального обследования, лабораторных и инструментальных исследований (колоноскопия, эзофагогастродуоденальноскопия, ультразвуковое исследование органов брюшной полости).</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Основная задача реабилитационных мероприятий — улучшение нервно-эмоционального состояния больных, нормализация функции вегетативной нервной системы, улучшение двигательной функции кишечника.</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Лечение</w:t>
      </w:r>
      <w:r w:rsidRPr="007F043A">
        <w:rPr>
          <w:rFonts w:ascii="Times New Roman" w:eastAsia="Times New Roman" w:hAnsi="Times New Roman" w:cs="Times New Roman"/>
          <w:color w:val="333333"/>
          <w:sz w:val="27"/>
          <w:szCs w:val="27"/>
        </w:rPr>
        <w:t> предполагает проведение:</w:t>
      </w:r>
    </w:p>
    <w:p w:rsidR="00FF512B" w:rsidRPr="007F043A" w:rsidRDefault="00FF512B" w:rsidP="009B7378">
      <w:pPr>
        <w:numPr>
          <w:ilvl w:val="0"/>
          <w:numId w:val="2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общих мероприятий, т.е. обучение пациентов (объяснение причин и механизмов имеющихся у них кишечных расстройств, снятие у них психологического напряжения). Полезным может оказаться также рекомендация ведения дневника, в котором пациенты фиксируют изменения своего самочувствия;</w:t>
      </w:r>
    </w:p>
    <w:p w:rsidR="00FF512B" w:rsidRPr="007F043A" w:rsidRDefault="00FF512B" w:rsidP="009B7378">
      <w:pPr>
        <w:numPr>
          <w:ilvl w:val="0"/>
          <w:numId w:val="2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лечебного питания, которое назначается с учетом преобладания у них в клинической картине тех или иных расстройств двигательной функции кишечника:</w:t>
      </w:r>
    </w:p>
    <w:p w:rsidR="00FF512B" w:rsidRPr="007F043A" w:rsidRDefault="00FF512B" w:rsidP="009B7378">
      <w:pPr>
        <w:numPr>
          <w:ilvl w:val="0"/>
          <w:numId w:val="256"/>
        </w:numPr>
        <w:shd w:val="clear" w:color="auto" w:fill="FFFFFF"/>
        <w:spacing w:before="240" w:after="0" w:line="240" w:lineRule="auto"/>
        <w:textAlignment w:val="baseline"/>
        <w:rPr>
          <w:rFonts w:ascii="Times New Roman" w:eastAsia="Times New Roman" w:hAnsi="Times New Roman" w:cs="Times New Roman"/>
          <w:color w:val="333333"/>
          <w:sz w:val="27"/>
          <w:szCs w:val="27"/>
        </w:rPr>
      </w:pPr>
    </w:p>
    <w:p w:rsidR="00FF512B" w:rsidRPr="007F043A" w:rsidRDefault="00FF512B" w:rsidP="009B7378">
      <w:pPr>
        <w:numPr>
          <w:ilvl w:val="1"/>
          <w:numId w:val="25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при диарее ограничивают содержание грубых пищевых волокон в рационе, исключают употребление фруктозы, сорбитола, кофе, алкоголя и газированных напитков;</w:t>
      </w:r>
    </w:p>
    <w:p w:rsidR="00FF512B" w:rsidRPr="00FF512B" w:rsidRDefault="00FF512B" w:rsidP="009B7378">
      <w:pPr>
        <w:numPr>
          <w:ilvl w:val="1"/>
          <w:numId w:val="256"/>
        </w:numPr>
        <w:shd w:val="clear" w:color="auto" w:fill="FFFFFF"/>
        <w:spacing w:after="240" w:line="240" w:lineRule="auto"/>
        <w:textAlignment w:val="baseline"/>
        <w:rPr>
          <w:rFonts w:ascii="inherit" w:eastAsia="Times New Roman" w:hAnsi="inherit" w:cs="Arial"/>
          <w:color w:val="333333"/>
          <w:sz w:val="27"/>
          <w:szCs w:val="27"/>
        </w:rPr>
      </w:pPr>
      <w:r w:rsidRPr="00FF512B">
        <w:rPr>
          <w:rFonts w:ascii="inherit" w:eastAsia="Times New Roman" w:hAnsi="inherit" w:cs="Arial"/>
          <w:color w:val="333333"/>
          <w:sz w:val="27"/>
          <w:szCs w:val="27"/>
        </w:rPr>
        <w:t>метеоризме рекомендуют избегать приема продуктов, усиливающих газообразование в кишечнике (например, молока, капусты и др.);</w:t>
      </w:r>
    </w:p>
    <w:p w:rsidR="00FF512B" w:rsidRPr="00FF512B" w:rsidRDefault="00FF512B" w:rsidP="009B7378">
      <w:pPr>
        <w:numPr>
          <w:ilvl w:val="1"/>
          <w:numId w:val="256"/>
        </w:numPr>
        <w:shd w:val="clear" w:color="auto" w:fill="FFFFFF"/>
        <w:spacing w:after="240" w:line="240" w:lineRule="auto"/>
        <w:textAlignment w:val="baseline"/>
        <w:rPr>
          <w:rFonts w:ascii="inherit" w:eastAsia="Times New Roman" w:hAnsi="inherit" w:cs="Arial"/>
          <w:color w:val="333333"/>
          <w:sz w:val="27"/>
          <w:szCs w:val="27"/>
        </w:rPr>
      </w:pPr>
      <w:r w:rsidRPr="00FF512B">
        <w:rPr>
          <w:rFonts w:ascii="inherit" w:eastAsia="Times New Roman" w:hAnsi="inherit" w:cs="Arial"/>
          <w:color w:val="333333"/>
          <w:sz w:val="27"/>
          <w:szCs w:val="27"/>
        </w:rPr>
        <w:lastRenderedPageBreak/>
        <w:t>запорах целесообразно назначать диету с высоким содержанием пищевых волокон;</w:t>
      </w:r>
    </w:p>
    <w:p w:rsidR="00FF512B" w:rsidRPr="007F043A" w:rsidRDefault="00FF512B" w:rsidP="009B7378">
      <w:pPr>
        <w:numPr>
          <w:ilvl w:val="0"/>
          <w:numId w:val="25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медикаментозную терапию. Для купирования болевого синдрома наиболее эффективны ЛС, обладающие спазмолитической активностью (гиосцина бутилбромид, мебеверин и др.);</w:t>
      </w:r>
    </w:p>
    <w:p w:rsidR="00FF512B" w:rsidRPr="007F043A" w:rsidRDefault="00FF512B" w:rsidP="009B7378">
      <w:pPr>
        <w:numPr>
          <w:ilvl w:val="0"/>
          <w:numId w:val="25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средств ЛФК. К специальным относят упражнения с участием мышц, иннервируемых из сегментов спинного мозга Th</w:t>
      </w:r>
      <w:r w:rsidRPr="007F043A">
        <w:rPr>
          <w:rFonts w:ascii="Times New Roman" w:eastAsia="Times New Roman" w:hAnsi="Times New Roman" w:cs="Times New Roman"/>
          <w:color w:val="333333"/>
          <w:sz w:val="27"/>
          <w:szCs w:val="27"/>
          <w:bdr w:val="none" w:sz="0" w:space="0" w:color="auto" w:frame="1"/>
          <w:vertAlign w:val="subscript"/>
        </w:rPr>
        <w:t>IX</w:t>
      </w:r>
      <w:r w:rsidRPr="007F043A">
        <w:rPr>
          <w:rFonts w:ascii="Times New Roman" w:eastAsia="Times New Roman" w:hAnsi="Times New Roman" w:cs="Times New Roman"/>
          <w:color w:val="333333"/>
          <w:sz w:val="27"/>
          <w:szCs w:val="27"/>
        </w:rPr>
        <w:t>–L</w:t>
      </w:r>
      <w:r w:rsidRPr="007F043A">
        <w:rPr>
          <w:rFonts w:ascii="Times New Roman" w:eastAsia="Times New Roman" w:hAnsi="Times New Roman" w:cs="Times New Roman"/>
          <w:color w:val="333333"/>
          <w:sz w:val="27"/>
          <w:szCs w:val="27"/>
          <w:bdr w:val="none" w:sz="0" w:space="0" w:color="auto" w:frame="1"/>
          <w:vertAlign w:val="subscript"/>
        </w:rPr>
        <w:t>II</w:t>
      </w:r>
      <w:r w:rsidRPr="007F043A">
        <w:rPr>
          <w:rFonts w:ascii="Times New Roman" w:eastAsia="Times New Roman" w:hAnsi="Times New Roman" w:cs="Times New Roman"/>
          <w:i/>
          <w:iCs/>
          <w:color w:val="333333"/>
          <w:sz w:val="27"/>
          <w:szCs w:val="27"/>
          <w:bdr w:val="none" w:sz="0" w:space="0" w:color="auto" w:frame="1"/>
        </w:rPr>
        <w:t>,</w:t>
      </w:r>
      <w:r w:rsidRPr="007F043A">
        <w:rPr>
          <w:rFonts w:ascii="Times New Roman" w:eastAsia="Times New Roman" w:hAnsi="Times New Roman" w:cs="Times New Roman"/>
          <w:color w:val="333333"/>
          <w:sz w:val="27"/>
          <w:szCs w:val="27"/>
        </w:rPr>
        <w:t> S</w:t>
      </w:r>
      <w:r w:rsidRPr="007F043A">
        <w:rPr>
          <w:rFonts w:ascii="Times New Roman" w:eastAsia="Times New Roman" w:hAnsi="Times New Roman" w:cs="Times New Roman"/>
          <w:color w:val="333333"/>
          <w:sz w:val="27"/>
          <w:szCs w:val="27"/>
          <w:bdr w:val="none" w:sz="0" w:space="0" w:color="auto" w:frame="1"/>
          <w:vertAlign w:val="subscript"/>
        </w:rPr>
        <w:t>II</w:t>
      </w:r>
      <w:r w:rsidRPr="007F043A">
        <w:rPr>
          <w:rFonts w:ascii="Times New Roman" w:eastAsia="Times New Roman" w:hAnsi="Times New Roman" w:cs="Times New Roman"/>
          <w:color w:val="333333"/>
          <w:sz w:val="27"/>
          <w:szCs w:val="27"/>
        </w:rPr>
        <w:t>–S</w:t>
      </w:r>
      <w:r w:rsidRPr="007F043A">
        <w:rPr>
          <w:rFonts w:ascii="Times New Roman" w:eastAsia="Times New Roman" w:hAnsi="Times New Roman" w:cs="Times New Roman"/>
          <w:color w:val="333333"/>
          <w:sz w:val="27"/>
          <w:szCs w:val="27"/>
          <w:bdr w:val="none" w:sz="0" w:space="0" w:color="auto" w:frame="1"/>
          <w:vertAlign w:val="subscript"/>
        </w:rPr>
        <w:t>V</w:t>
      </w:r>
      <w:r w:rsidRPr="007F043A">
        <w:rPr>
          <w:rFonts w:ascii="Times New Roman" w:eastAsia="Times New Roman" w:hAnsi="Times New Roman" w:cs="Times New Roman"/>
          <w:color w:val="333333"/>
          <w:sz w:val="27"/>
          <w:szCs w:val="27"/>
        </w:rPr>
        <w:t> (моторно-висцеральные рефлексы): крестцово-остистая, квадратная поясничная, подвздошно-поясничная мышцы, мышца передней брюшной стенки,</w:t>
      </w:r>
    </w:p>
    <w:p w:rsidR="00FF512B" w:rsidRPr="007F043A" w:rsidRDefault="00FF512B" w:rsidP="009B7378">
      <w:pPr>
        <w:numPr>
          <w:ilvl w:val="0"/>
          <w:numId w:val="25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грушевидная, запирательные мышцы, трехглавая мышца голени, задняя большеберцовая мышца, разгибатели и сгибатели больших пальцев и мелкие мышцы стопы.</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Перед занятиями ЛГ целесообразно проводить массаж (расслабляющие приемы) мышц спины, затем приемы сегментарного массажа (сегменты Th</w:t>
      </w:r>
      <w:r w:rsidRPr="007F043A">
        <w:rPr>
          <w:rFonts w:ascii="Times New Roman" w:eastAsia="Times New Roman" w:hAnsi="Times New Roman" w:cs="Times New Roman"/>
          <w:color w:val="333333"/>
          <w:sz w:val="27"/>
          <w:szCs w:val="27"/>
          <w:bdr w:val="none" w:sz="0" w:space="0" w:color="auto" w:frame="1"/>
          <w:vertAlign w:val="subscript"/>
        </w:rPr>
        <w:t>VI</w:t>
      </w:r>
      <w:r w:rsidRPr="007F043A">
        <w:rPr>
          <w:rFonts w:ascii="Times New Roman" w:eastAsia="Times New Roman" w:hAnsi="Times New Roman" w:cs="Times New Roman"/>
          <w:color w:val="333333"/>
          <w:sz w:val="27"/>
          <w:szCs w:val="27"/>
        </w:rPr>
        <w:t>–Th</w:t>
      </w:r>
      <w:r w:rsidRPr="007F043A">
        <w:rPr>
          <w:rFonts w:ascii="Times New Roman" w:eastAsia="Times New Roman" w:hAnsi="Times New Roman" w:cs="Times New Roman"/>
          <w:color w:val="333333"/>
          <w:sz w:val="27"/>
          <w:szCs w:val="27"/>
          <w:bdr w:val="none" w:sz="0" w:space="0" w:color="auto" w:frame="1"/>
          <w:vertAlign w:val="subscript"/>
        </w:rPr>
        <w:t>IX</w:t>
      </w:r>
      <w:r w:rsidRPr="007F043A">
        <w:rPr>
          <w:rFonts w:ascii="Times New Roman" w:eastAsia="Times New Roman" w:hAnsi="Times New Roman" w:cs="Times New Roman"/>
          <w:color w:val="333333"/>
          <w:sz w:val="27"/>
          <w:szCs w:val="27"/>
        </w:rPr>
        <w:t> справа и Th</w:t>
      </w:r>
      <w:r w:rsidRPr="007F043A">
        <w:rPr>
          <w:rFonts w:ascii="Times New Roman" w:eastAsia="Times New Roman" w:hAnsi="Times New Roman" w:cs="Times New Roman"/>
          <w:color w:val="333333"/>
          <w:sz w:val="27"/>
          <w:szCs w:val="27"/>
          <w:bdr w:val="none" w:sz="0" w:space="0" w:color="auto" w:frame="1"/>
          <w:vertAlign w:val="subscript"/>
        </w:rPr>
        <w:t>X</w:t>
      </w:r>
      <w:r w:rsidRPr="007F043A">
        <w:rPr>
          <w:rFonts w:ascii="Times New Roman" w:eastAsia="Times New Roman" w:hAnsi="Times New Roman" w:cs="Times New Roman"/>
          <w:color w:val="333333"/>
          <w:sz w:val="27"/>
          <w:szCs w:val="27"/>
        </w:rPr>
        <w:t>–Th</w:t>
      </w:r>
      <w:r w:rsidRPr="007F043A">
        <w:rPr>
          <w:rFonts w:ascii="Times New Roman" w:eastAsia="Times New Roman" w:hAnsi="Times New Roman" w:cs="Times New Roman"/>
          <w:color w:val="333333"/>
          <w:sz w:val="27"/>
          <w:szCs w:val="27"/>
          <w:bdr w:val="none" w:sz="0" w:space="0" w:color="auto" w:frame="1"/>
          <w:vertAlign w:val="subscript"/>
        </w:rPr>
        <w:t>XI</w:t>
      </w:r>
      <w:r w:rsidRPr="007F043A">
        <w:rPr>
          <w:rFonts w:ascii="Times New Roman" w:eastAsia="Times New Roman" w:hAnsi="Times New Roman" w:cs="Times New Roman"/>
          <w:color w:val="333333"/>
          <w:sz w:val="27"/>
          <w:szCs w:val="27"/>
        </w:rPr>
        <w:t> слева), после чего выполнять поглаживание, растирание передней брюшной стенки легкими кругообразными движениями.</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 занятия включают дыхательные упражнения (акцент на брюшное дыхание с активным движением диафрагмы), активные движения туловищем (наклоны и повороты туловища), сгибание-разгибание ног в тазобедренных и коленных суставах с вращением бедер кнаружи; движения пальцами стоп. ИП — лежа на спине, на животе, на боку, коленно-кистевое, коленно-локтевое (табл. 5.5).</w:t>
      </w:r>
    </w:p>
    <w:p w:rsidR="00FF512B" w:rsidRPr="007F043A" w:rsidRDefault="00FF512B" w:rsidP="00FF512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5.5.</w:t>
      </w:r>
      <w:r w:rsidRPr="007F043A">
        <w:rPr>
          <w:rFonts w:ascii="Times New Roman" w:eastAsia="Times New Roman" w:hAnsi="Times New Roman" w:cs="Times New Roman"/>
          <w:color w:val="333333"/>
          <w:sz w:val="27"/>
          <w:szCs w:val="27"/>
        </w:rPr>
        <w:t> Лечебная гимнастика при синдроме раздраженного кишечника (спастическая форма)</w:t>
      </w:r>
    </w:p>
    <w:tbl>
      <w:tblPr>
        <w:tblW w:w="96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10"/>
        <w:gridCol w:w="1334"/>
        <w:gridCol w:w="1697"/>
        <w:gridCol w:w="2580"/>
        <w:gridCol w:w="2668"/>
      </w:tblGrid>
      <w:tr w:rsidR="00FF512B" w:rsidRPr="00FF512B" w:rsidTr="00FF512B">
        <w:tc>
          <w:tcPr>
            <w:tcW w:w="1410" w:type="dxa"/>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Раздел занятия</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Исходное положение</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Упражнения</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Продолжительность, мин</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Цель занятия</w:t>
            </w:r>
          </w:p>
        </w:tc>
      </w:tr>
      <w:tr w:rsidR="00FF512B" w:rsidRPr="00FF512B" w:rsidTr="00FF512B">
        <w:tc>
          <w:tcPr>
            <w:tcW w:w="1410" w:type="dxa"/>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Вводный</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Лежа на спине и боку</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Элементарные упражнения для ног и рук в сочетании с глубоким дыханием</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5–7</w:t>
            </w:r>
          </w:p>
        </w:tc>
        <w:tc>
          <w:tcPr>
            <w:tcW w:w="0" w:type="auto"/>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Оказать щадящее воздействие на систему пищеварения с целью нормализации двигательной функции и уменьшения спастических явлений</w:t>
            </w:r>
          </w:p>
        </w:tc>
      </w:tr>
      <w:tr w:rsidR="00FF512B" w:rsidRPr="00FF512B" w:rsidTr="00FF512B">
        <w:tc>
          <w:tcPr>
            <w:tcW w:w="1410" w:type="dxa"/>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Основной</w:t>
            </w:r>
          </w:p>
        </w:tc>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Сидя на стуле и стоя у стула</w:t>
            </w:r>
          </w:p>
        </w:tc>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Свободные движения для ног и рук без выраженного напряжения мышц брюшного пресса</w:t>
            </w:r>
          </w:p>
        </w:tc>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6–8</w:t>
            </w:r>
          </w:p>
        </w:tc>
        <w:tc>
          <w:tcPr>
            <w:tcW w:w="0" w:type="auto"/>
            <w:tcBorders>
              <w:bottom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Адаптация организма к возрастающей физической нагрузке</w:t>
            </w:r>
          </w:p>
        </w:tc>
      </w:tr>
      <w:tr w:rsidR="00FF512B" w:rsidRPr="00FF512B" w:rsidTr="00FF5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Стоя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Движения туловища — в ограниченном объеме с регуляцией дыхания.</w:t>
            </w:r>
            <w:r w:rsidRPr="00FF512B">
              <w:rPr>
                <w:rFonts w:ascii="inherit" w:eastAsia="Times New Roman" w:hAnsi="inherit" w:cs="Arial"/>
                <w:color w:val="333333"/>
                <w:sz w:val="27"/>
                <w:szCs w:val="27"/>
              </w:rPr>
              <w:br/>
              <w:t xml:space="preserve">Элементарные </w:t>
            </w:r>
            <w:r w:rsidRPr="00FF512B">
              <w:rPr>
                <w:rFonts w:ascii="inherit" w:eastAsia="Times New Roman" w:hAnsi="inherit" w:cs="Arial"/>
                <w:color w:val="333333"/>
                <w:sz w:val="27"/>
                <w:szCs w:val="27"/>
              </w:rPr>
              <w:lastRenderedPageBreak/>
              <w:t>упражнения для рук, ног, туловища в спокойном темпе в чередовании с разными видами ходьбы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lastRenderedPageBreak/>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Развитие диафрагмального дыхания.</w:t>
            </w:r>
            <w:r w:rsidRPr="00FF512B">
              <w:rPr>
                <w:rFonts w:ascii="inherit" w:eastAsia="Times New Roman" w:hAnsi="inherit" w:cs="Arial"/>
                <w:color w:val="333333"/>
                <w:sz w:val="27"/>
                <w:szCs w:val="27"/>
              </w:rPr>
              <w:br/>
              <w:t xml:space="preserve">Общеоздоровительные </w:t>
            </w:r>
            <w:r w:rsidRPr="00FF512B">
              <w:rPr>
                <w:rFonts w:ascii="inherit" w:eastAsia="Times New Roman" w:hAnsi="inherit" w:cs="Arial"/>
                <w:color w:val="333333"/>
                <w:sz w:val="27"/>
                <w:szCs w:val="27"/>
              </w:rPr>
              <w:lastRenderedPageBreak/>
              <w:t>задачи, укрепление мышц туловищ</w:t>
            </w:r>
          </w:p>
        </w:tc>
      </w:tr>
      <w:tr w:rsidR="00FF512B" w:rsidRPr="00FF512B" w:rsidTr="00FF5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trPr>
        <w:tc>
          <w:tcPr>
            <w:tcW w:w="0" w:type="auto"/>
            <w:gridSpan w:val="2"/>
            <w:shd w:val="clear" w:color="auto" w:fill="FFFFFF"/>
            <w:vAlign w:val="center"/>
            <w:hideMark/>
          </w:tcPr>
          <w:p w:rsidR="00FF512B" w:rsidRPr="00FF512B" w:rsidRDefault="00FF512B" w:rsidP="00FF512B">
            <w:pPr>
              <w:spacing w:after="0" w:line="240" w:lineRule="auto"/>
              <w:rPr>
                <w:rFonts w:ascii="Arial" w:eastAsia="Times New Roman" w:hAnsi="Arial" w:cs="Arial"/>
                <w:color w:val="333333"/>
                <w:sz w:val="27"/>
                <w:szCs w:val="27"/>
              </w:rPr>
            </w:pPr>
          </w:p>
        </w:tc>
      </w:tr>
      <w:tr w:rsidR="00FF512B" w:rsidRPr="00FF512B" w:rsidTr="00FF5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t>Лё</w:t>
            </w:r>
            <w:r w:rsidRPr="00FF512B">
              <w:rPr>
                <w:rFonts w:ascii="inherit" w:eastAsia="Times New Roman" w:hAnsi="inherit" w:cs="Arial"/>
                <w:color w:val="333333"/>
                <w:sz w:val="27"/>
                <w:szCs w:val="27"/>
              </w:rPr>
              <w:t>жа на спине, ноги согнуты в коленных суставах с упором стоп</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Свободные и спокойные движения рук и ног в сочетании с дыханием.</w:t>
            </w:r>
            <w:r w:rsidRPr="00FF512B">
              <w:rPr>
                <w:rFonts w:ascii="inherit" w:eastAsia="Times New Roman" w:hAnsi="inherit" w:cs="Arial"/>
                <w:color w:val="333333"/>
                <w:sz w:val="27"/>
                <w:szCs w:val="27"/>
              </w:rPr>
              <w:br/>
              <w:t>Самомассаж живота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Снижение общей нагрузки, уменьшение спастических проявлений кишечника</w:t>
            </w:r>
          </w:p>
        </w:tc>
      </w:tr>
      <w:tr w:rsidR="00FF512B" w:rsidRPr="00FF512B" w:rsidTr="00FF51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b/>
                <w:bCs/>
                <w:color w:val="333333"/>
                <w:sz w:val="27"/>
                <w:szCs w:val="27"/>
                <w:bdr w:val="none" w:sz="0" w:space="0" w:color="auto" w:frame="1"/>
              </w:rPr>
              <w:t>Всего</w:t>
            </w:r>
            <w:r w:rsidRPr="00FF512B">
              <w:rPr>
                <w:rFonts w:ascii="inherit" w:eastAsia="Times New Roman" w:hAnsi="inherit" w:cs="Arial"/>
                <w:color w:val="333333"/>
                <w:sz w:val="27"/>
                <w:szCs w:val="27"/>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r w:rsidRPr="00FF512B">
              <w:rPr>
                <w:rFonts w:ascii="inherit" w:eastAsia="Times New Roman" w:hAnsi="inherit" w:cs="Arial"/>
                <w:color w:val="333333"/>
                <w:sz w:val="27"/>
                <w:szCs w:val="27"/>
              </w:rPr>
              <w:t>17–25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F512B" w:rsidRPr="00FF512B" w:rsidRDefault="00FF512B" w:rsidP="00FF512B">
            <w:pPr>
              <w:spacing w:after="0" w:line="240" w:lineRule="auto"/>
              <w:rPr>
                <w:rFonts w:ascii="inherit" w:eastAsia="Times New Roman" w:hAnsi="inherit" w:cs="Arial"/>
                <w:color w:val="333333"/>
                <w:sz w:val="27"/>
                <w:szCs w:val="27"/>
              </w:rPr>
            </w:pPr>
          </w:p>
        </w:tc>
      </w:tr>
    </w:tbl>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наличии атонических явлений (чаще в правых отделах толстой кишки) в занятия постепенно вводят изометрические напряжения мышц, резкие смены ИП и темпа.</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нарушениях с ускоренной моторикой средства реабилитации назначают при улучшении состояния больного. Физические упражнения выполняют в ИП сидя, стоя, с напряжением мышц конечностей и туловища с последующим их расслаблением. Полезны также ходьба, плавание, массаж пояснично-крестцовой области.</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В комплексной терапии чаще всего используются следующие физические методы: транскраниальная электроаналгезия, транскраниальная низкочастотная магнитотерапия, электростимуляция, кишечные промывания; хвойные, йодобромные, жемчужные, теплые пресные ванны, циркулярный душ; гидрокарбонатно-сульфатные натриево-магнитные питьевые минеральные воды.</w:t>
      </w:r>
    </w:p>
    <w:p w:rsidR="00FF512B" w:rsidRPr="007F043A" w:rsidRDefault="00FF512B" w:rsidP="00FF512B">
      <w:pPr>
        <w:pStyle w:val="txt"/>
        <w:shd w:val="clear" w:color="auto" w:fill="FFFFFF"/>
        <w:spacing w:before="0" w:beforeAutospacing="0" w:after="0" w:afterAutospacing="0" w:line="288" w:lineRule="atLeast"/>
        <w:textAlignment w:val="baseline"/>
        <w:rPr>
          <w:color w:val="333333"/>
          <w:sz w:val="27"/>
          <w:szCs w:val="27"/>
        </w:rPr>
      </w:pPr>
      <w:r w:rsidRPr="007F043A">
        <w:rPr>
          <w:b/>
          <w:bCs/>
          <w:color w:val="333333"/>
          <w:sz w:val="27"/>
          <w:szCs w:val="27"/>
          <w:bdr w:val="none" w:sz="0" w:space="0" w:color="auto" w:frame="1"/>
        </w:rPr>
        <w:t>Санаторно-курортное лечение</w:t>
      </w:r>
      <w:r w:rsidRPr="007F043A">
        <w:rPr>
          <w:color w:val="333333"/>
          <w:sz w:val="27"/>
          <w:szCs w:val="27"/>
        </w:rPr>
        <w:t> применяют в соответствии со Стандартом санаторно-курортной помощи больным с болезнями пищевода, желудка и двенадцатиперстной кишки, кишечника (приказ Минздравсоцразвития России от 23.11.2004 г. № 278).</w:t>
      </w:r>
    </w:p>
    <w:p w:rsidR="00FF512B" w:rsidRPr="007F043A" w:rsidRDefault="00FF512B" w:rsidP="00FF512B">
      <w:pPr>
        <w:pStyle w:val="2"/>
        <w:shd w:val="clear" w:color="auto" w:fill="FFFFFF"/>
        <w:spacing w:before="240" w:after="240"/>
        <w:textAlignment w:val="baseline"/>
        <w:rPr>
          <w:rFonts w:ascii="Times New Roman" w:hAnsi="Times New Roman" w:cs="Times New Roman"/>
          <w:color w:val="333333"/>
        </w:rPr>
      </w:pPr>
      <w:r w:rsidRPr="007F043A">
        <w:rPr>
          <w:rFonts w:ascii="Times New Roman" w:hAnsi="Times New Roman" w:cs="Times New Roman"/>
          <w:color w:val="333333"/>
        </w:rPr>
        <w:t>5.3. Реабилитация при нарушениях обмена веществ</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Нарушения обмена веществ как самостоятельно протекающие заболевания могут быть следствием расстройств деятельности желез внутренней секреции и нервной системы, неполноценного (в том числе недостаточного или чрезмерного) питания и других причин. При преимущественном нарушении одного из видов обмена всегда в той или иной степени извращается и большинство других его видов.</w:t>
      </w:r>
    </w:p>
    <w:p w:rsidR="00FF512B" w:rsidRPr="007F043A" w:rsidRDefault="00FF512B" w:rsidP="00FF512B">
      <w:pPr>
        <w:pStyle w:val="txt"/>
        <w:shd w:val="clear" w:color="auto" w:fill="FFFFFF"/>
        <w:spacing w:before="0" w:beforeAutospacing="0" w:after="0" w:afterAutospacing="0" w:line="288" w:lineRule="atLeast"/>
        <w:textAlignment w:val="baseline"/>
        <w:rPr>
          <w:color w:val="333333"/>
          <w:sz w:val="27"/>
          <w:szCs w:val="27"/>
        </w:rPr>
      </w:pPr>
      <w:r w:rsidRPr="007F043A">
        <w:rPr>
          <w:b/>
          <w:bCs/>
          <w:color w:val="333333"/>
          <w:sz w:val="27"/>
          <w:szCs w:val="27"/>
          <w:bdr w:val="none" w:sz="0" w:space="0" w:color="auto" w:frame="1"/>
        </w:rPr>
        <w:t>Сахарный диабет </w:t>
      </w:r>
      <w:r w:rsidRPr="007F043A">
        <w:rPr>
          <w:color w:val="333333"/>
          <w:sz w:val="27"/>
          <w:szCs w:val="27"/>
        </w:rPr>
        <w:t>(</w:t>
      </w:r>
      <w:r w:rsidRPr="007F043A">
        <w:rPr>
          <w:b/>
          <w:bCs/>
          <w:color w:val="333333"/>
          <w:sz w:val="27"/>
          <w:szCs w:val="27"/>
          <w:bdr w:val="none" w:sz="0" w:space="0" w:color="auto" w:frame="1"/>
        </w:rPr>
        <w:t>СД</w:t>
      </w:r>
      <w:r w:rsidRPr="007F043A">
        <w:rPr>
          <w:color w:val="333333"/>
          <w:sz w:val="27"/>
          <w:szCs w:val="27"/>
        </w:rPr>
        <w:t>) — заболевание, обусловленное абсолютной или относительной недостаточностью инсулина и характеризующееся грубым нарушением обмена углеводов с гипергликемией и глюкозурией, а также другими нарушениями обмена веществ.</w:t>
      </w:r>
    </w:p>
    <w:p w:rsidR="00FF512B" w:rsidRPr="007F043A" w:rsidRDefault="00FF512B" w:rsidP="00FF512B">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lastRenderedPageBreak/>
        <w:t>Согласно классификации ВОЗ, выделяют следующие нарушения гликемии:</w:t>
      </w:r>
    </w:p>
    <w:p w:rsidR="00FF512B" w:rsidRPr="007F043A" w:rsidRDefault="00FF512B" w:rsidP="009B7378">
      <w:pPr>
        <w:numPr>
          <w:ilvl w:val="0"/>
          <w:numId w:val="257"/>
        </w:numPr>
        <w:shd w:val="clear" w:color="auto" w:fill="FFFFFF"/>
        <w:spacing w:after="240" w:line="240" w:lineRule="auto"/>
        <w:ind w:left="0"/>
        <w:textAlignment w:val="baseline"/>
        <w:rPr>
          <w:rFonts w:ascii="Times New Roman" w:hAnsi="Times New Roman" w:cs="Times New Roman"/>
          <w:color w:val="333333"/>
          <w:sz w:val="27"/>
          <w:szCs w:val="27"/>
        </w:rPr>
      </w:pPr>
      <w:r w:rsidRPr="007F043A">
        <w:rPr>
          <w:rFonts w:ascii="Times New Roman" w:hAnsi="Times New Roman" w:cs="Times New Roman"/>
          <w:color w:val="333333"/>
          <w:sz w:val="27"/>
          <w:szCs w:val="27"/>
        </w:rPr>
        <w:t>СД 1-го типа (деструкция бета-клеток панкреатических островков, обычно приводящая к абсолютной инсулиновой недостаточности);</w:t>
      </w:r>
    </w:p>
    <w:p w:rsidR="00FF512B" w:rsidRPr="007F043A" w:rsidRDefault="00FF512B" w:rsidP="009B7378">
      <w:pPr>
        <w:numPr>
          <w:ilvl w:val="0"/>
          <w:numId w:val="257"/>
        </w:numPr>
        <w:shd w:val="clear" w:color="auto" w:fill="FFFFFF"/>
        <w:spacing w:after="240" w:line="240" w:lineRule="auto"/>
        <w:ind w:left="0"/>
        <w:textAlignment w:val="baseline"/>
        <w:rPr>
          <w:rFonts w:ascii="Times New Roman" w:hAnsi="Times New Roman" w:cs="Times New Roman"/>
          <w:color w:val="333333"/>
          <w:sz w:val="27"/>
          <w:szCs w:val="27"/>
        </w:rPr>
      </w:pPr>
      <w:r w:rsidRPr="007F043A">
        <w:rPr>
          <w:rFonts w:ascii="Times New Roman" w:hAnsi="Times New Roman" w:cs="Times New Roman"/>
          <w:color w:val="333333"/>
          <w:sz w:val="27"/>
          <w:szCs w:val="27"/>
        </w:rPr>
        <w:t>СД 2-го типа (от преимущественной резистентности к инсулину с относительной инсулиновой недостаточностью до преимущественного секреторного дефекта с резистентностью к инсулину или без нее);</w:t>
      </w:r>
    </w:p>
    <w:p w:rsidR="00FF512B" w:rsidRPr="007F043A" w:rsidRDefault="00FF512B" w:rsidP="009B7378">
      <w:pPr>
        <w:numPr>
          <w:ilvl w:val="0"/>
          <w:numId w:val="2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другие специфические типы СД (например, генетические дефекты действия инсулина, генетические дефекты бета-клеток и др.);</w:t>
      </w:r>
    </w:p>
    <w:p w:rsidR="00FF512B" w:rsidRPr="007F043A" w:rsidRDefault="00FF512B" w:rsidP="009B7378">
      <w:pPr>
        <w:numPr>
          <w:ilvl w:val="0"/>
          <w:numId w:val="2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СД беременных.</w:t>
      </w:r>
    </w:p>
    <w:p w:rsidR="00FF512B" w:rsidRPr="007F043A" w:rsidRDefault="00FF512B" w:rsidP="00FF512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 зависимости от уровня гликемии, чувствительности к лечебным воздействиям и наличия или отсутствия осложнений выделяют три степени тяжести СД.</w:t>
      </w:r>
    </w:p>
    <w:p w:rsidR="00FF512B" w:rsidRPr="007F043A" w:rsidRDefault="00FF512B" w:rsidP="009B7378">
      <w:pPr>
        <w:numPr>
          <w:ilvl w:val="0"/>
          <w:numId w:val="25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К </w:t>
      </w:r>
      <w:r w:rsidRPr="007F043A">
        <w:rPr>
          <w:rFonts w:ascii="Times New Roman" w:eastAsia="Times New Roman" w:hAnsi="Times New Roman" w:cs="Times New Roman"/>
          <w:b/>
          <w:bCs/>
          <w:color w:val="333333"/>
          <w:sz w:val="27"/>
          <w:szCs w:val="27"/>
          <w:bdr w:val="none" w:sz="0" w:space="0" w:color="auto" w:frame="1"/>
        </w:rPr>
        <w:t>легкой степени</w:t>
      </w:r>
      <w:r w:rsidRPr="007F043A">
        <w:rPr>
          <w:rFonts w:ascii="Times New Roman" w:eastAsia="Times New Roman" w:hAnsi="Times New Roman" w:cs="Times New Roman"/>
          <w:color w:val="333333"/>
          <w:sz w:val="27"/>
          <w:szCs w:val="27"/>
        </w:rPr>
        <w:t> относят случаи заболевания, когда компенсация достигается диетой, кетоацидоз отсутствует.</w:t>
      </w:r>
    </w:p>
    <w:p w:rsidR="00FF512B" w:rsidRPr="007F043A" w:rsidRDefault="00FF512B" w:rsidP="009B7378">
      <w:pPr>
        <w:numPr>
          <w:ilvl w:val="0"/>
          <w:numId w:val="25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Средняя степень</w:t>
      </w:r>
      <w:r w:rsidRPr="007F043A">
        <w:rPr>
          <w:rFonts w:ascii="Times New Roman" w:eastAsia="Times New Roman" w:hAnsi="Times New Roman" w:cs="Times New Roman"/>
          <w:color w:val="333333"/>
          <w:sz w:val="27"/>
          <w:szCs w:val="27"/>
        </w:rPr>
        <w:t> характеризуется наличием сосудистых осложнений — ретинопатии непролиферативной стадии, нефропатии на стадии микроальбуминурии и полиневропатии.</w:t>
      </w:r>
    </w:p>
    <w:p w:rsidR="00FF512B" w:rsidRPr="007F043A" w:rsidRDefault="00FF512B" w:rsidP="009B7378">
      <w:pPr>
        <w:numPr>
          <w:ilvl w:val="0"/>
          <w:numId w:val="25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Тяжелая степень</w:t>
      </w:r>
      <w:r w:rsidRPr="007F043A">
        <w:rPr>
          <w:rFonts w:ascii="Times New Roman" w:eastAsia="Times New Roman" w:hAnsi="Times New Roman" w:cs="Times New Roman"/>
          <w:color w:val="333333"/>
          <w:sz w:val="27"/>
          <w:szCs w:val="27"/>
        </w:rPr>
        <w:t> определяется наличием препролиферативной или пролиферативной стадии ретинопатии, нефропатии на стадии протеинурии или хронической почечной недостаточности, автономной полиневропатии, макроангиопатии.</w:t>
      </w:r>
    </w:p>
    <w:p w:rsidR="0044655A" w:rsidRPr="007F043A" w:rsidRDefault="0044655A" w:rsidP="0044655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Цель реабилитационных мероприятий — нормализация нарушенных обменных процессов и массы тела, сохранение или восстановление работоспособности больных, предупреждение или лечение сосудистых осложнений.</w:t>
      </w:r>
    </w:p>
    <w:p w:rsidR="0044655A" w:rsidRPr="007F043A" w:rsidRDefault="0044655A" w:rsidP="009B7378">
      <w:pPr>
        <w:numPr>
          <w:ilvl w:val="0"/>
          <w:numId w:val="26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Диета</w:t>
      </w:r>
      <w:r w:rsidRPr="007F043A">
        <w:rPr>
          <w:rFonts w:ascii="Times New Roman" w:eastAsia="Times New Roman" w:hAnsi="Times New Roman" w:cs="Times New Roman"/>
          <w:color w:val="333333"/>
          <w:sz w:val="27"/>
          <w:szCs w:val="27"/>
        </w:rPr>
        <w:t> обязательна при всех клинических формах заболевания. Основные ее принципы:</w:t>
      </w:r>
    </w:p>
    <w:p w:rsidR="0044655A" w:rsidRPr="0044655A" w:rsidRDefault="0044655A" w:rsidP="009B7378">
      <w:pPr>
        <w:numPr>
          <w:ilvl w:val="1"/>
          <w:numId w:val="260"/>
        </w:numPr>
        <w:shd w:val="clear" w:color="auto" w:fill="FFFFFF"/>
        <w:spacing w:after="240" w:line="240" w:lineRule="auto"/>
        <w:ind w:left="0"/>
        <w:textAlignment w:val="baseline"/>
        <w:rPr>
          <w:rFonts w:ascii="inherit" w:eastAsia="Times New Roman" w:hAnsi="inherit" w:cs="Arial"/>
          <w:color w:val="333333"/>
          <w:sz w:val="27"/>
          <w:szCs w:val="27"/>
        </w:rPr>
      </w:pPr>
      <w:r w:rsidRPr="007F043A">
        <w:rPr>
          <w:rFonts w:ascii="Times New Roman" w:eastAsia="Times New Roman" w:hAnsi="Times New Roman" w:cs="Times New Roman"/>
          <w:color w:val="333333"/>
          <w:sz w:val="27"/>
          <w:szCs w:val="27"/>
        </w:rPr>
        <w:t>индивидуальный подбор суточной энергетической ценности</w:t>
      </w:r>
      <w:r w:rsidRPr="0044655A">
        <w:rPr>
          <w:rFonts w:ascii="inherit" w:eastAsia="Times New Roman" w:hAnsi="inherit" w:cs="Arial"/>
          <w:color w:val="333333"/>
          <w:sz w:val="27"/>
          <w:szCs w:val="27"/>
        </w:rPr>
        <w:t xml:space="preserve"> пищи, содержания физиологических количеств белков, жиров, углеводов и витаминов;</w:t>
      </w:r>
    </w:p>
    <w:p w:rsidR="0044655A" w:rsidRPr="0044655A" w:rsidRDefault="0044655A" w:rsidP="009B7378">
      <w:pPr>
        <w:numPr>
          <w:ilvl w:val="1"/>
          <w:numId w:val="260"/>
        </w:numPr>
        <w:shd w:val="clear" w:color="auto" w:fill="FFFFFF"/>
        <w:spacing w:after="240" w:line="240" w:lineRule="auto"/>
        <w:ind w:left="0"/>
        <w:textAlignment w:val="baseline"/>
        <w:rPr>
          <w:rFonts w:ascii="inherit" w:eastAsia="Times New Roman" w:hAnsi="inherit" w:cs="Arial"/>
          <w:color w:val="333333"/>
          <w:sz w:val="27"/>
          <w:szCs w:val="27"/>
        </w:rPr>
      </w:pPr>
      <w:r w:rsidRPr="0044655A">
        <w:rPr>
          <w:rFonts w:ascii="inherit" w:eastAsia="Times New Roman" w:hAnsi="inherit" w:cs="Arial"/>
          <w:color w:val="333333"/>
          <w:sz w:val="27"/>
          <w:szCs w:val="27"/>
        </w:rPr>
        <w:t>исключение легкоусвояемых углеводов;</w:t>
      </w:r>
    </w:p>
    <w:p w:rsidR="0044655A" w:rsidRPr="0044655A" w:rsidRDefault="0044655A" w:rsidP="009B7378">
      <w:pPr>
        <w:numPr>
          <w:ilvl w:val="1"/>
          <w:numId w:val="260"/>
        </w:numPr>
        <w:shd w:val="clear" w:color="auto" w:fill="FFFFFF"/>
        <w:spacing w:after="240" w:line="240" w:lineRule="auto"/>
        <w:ind w:left="0"/>
        <w:textAlignment w:val="baseline"/>
        <w:rPr>
          <w:rFonts w:ascii="inherit" w:eastAsia="Times New Roman" w:hAnsi="inherit" w:cs="Arial"/>
          <w:color w:val="333333"/>
          <w:sz w:val="27"/>
          <w:szCs w:val="27"/>
        </w:rPr>
      </w:pPr>
      <w:r w:rsidRPr="0044655A">
        <w:rPr>
          <w:rFonts w:ascii="inherit" w:eastAsia="Times New Roman" w:hAnsi="inherit" w:cs="Arial"/>
          <w:color w:val="333333"/>
          <w:sz w:val="27"/>
          <w:szCs w:val="27"/>
        </w:rPr>
        <w:t>дробное питание с равномерным распределением калорий</w:t>
      </w:r>
      <w:r w:rsidRPr="0044655A">
        <w:rPr>
          <w:rFonts w:ascii="inherit" w:eastAsia="Times New Roman" w:hAnsi="inherit" w:cs="Arial"/>
          <w:color w:val="333333"/>
          <w:sz w:val="27"/>
          <w:szCs w:val="27"/>
        </w:rPr>
        <w:br/>
        <w:t>и углеводов;</w:t>
      </w:r>
    </w:p>
    <w:p w:rsidR="0044655A" w:rsidRPr="0044655A" w:rsidRDefault="0044655A" w:rsidP="009B7378">
      <w:pPr>
        <w:numPr>
          <w:ilvl w:val="1"/>
          <w:numId w:val="260"/>
        </w:numPr>
        <w:shd w:val="clear" w:color="auto" w:fill="FFFFFF"/>
        <w:spacing w:after="240" w:line="240" w:lineRule="auto"/>
        <w:ind w:left="0"/>
        <w:textAlignment w:val="baseline"/>
        <w:rPr>
          <w:rFonts w:ascii="inherit" w:eastAsia="Times New Roman" w:hAnsi="inherit" w:cs="Arial"/>
          <w:color w:val="333333"/>
          <w:sz w:val="27"/>
          <w:szCs w:val="27"/>
        </w:rPr>
      </w:pPr>
      <w:r w:rsidRPr="0044655A">
        <w:rPr>
          <w:rFonts w:ascii="inherit" w:eastAsia="Times New Roman" w:hAnsi="inherit" w:cs="Arial"/>
          <w:color w:val="333333"/>
          <w:sz w:val="27"/>
          <w:szCs w:val="27"/>
        </w:rPr>
        <w:t>малое количество холестерина и насыщенных жиров.</w:t>
      </w:r>
    </w:p>
    <w:p w:rsidR="0044655A" w:rsidRPr="007F043A" w:rsidRDefault="0044655A" w:rsidP="009B7378">
      <w:pPr>
        <w:numPr>
          <w:ilvl w:val="0"/>
          <w:numId w:val="2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Медикаментозную терапию при СД 2-го типа применяют в тех случаях, когда диетологические мероприятия и физическая нагрузка на протяжении 3 мес не позволяют достичь целевых значений гликемии.</w:t>
      </w:r>
    </w:p>
    <w:p w:rsidR="0044655A" w:rsidRPr="007F043A" w:rsidRDefault="0044655A" w:rsidP="009B7378">
      <w:pPr>
        <w:numPr>
          <w:ilvl w:val="0"/>
          <w:numId w:val="2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 процессе реабилитации больных СД используют различные формы ЛФК — УГГ, ЛГ в зале и в бассейне, дозированную ходьбу, элементы спортивных игр, занятия на тренажерах, в кабинетах эргометрии.</w:t>
      </w:r>
    </w:p>
    <w:p w:rsidR="0044655A" w:rsidRPr="007F043A" w:rsidRDefault="0044655A" w:rsidP="0044655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lastRenderedPageBreak/>
        <w:t>Физическая нагрузка, тренировка на велоэргометре.</w:t>
      </w:r>
      <w:r w:rsidRPr="007F043A">
        <w:rPr>
          <w:rFonts w:ascii="Times New Roman" w:eastAsia="Times New Roman" w:hAnsi="Times New Roman" w:cs="Times New Roman"/>
          <w:color w:val="333333"/>
          <w:sz w:val="27"/>
          <w:szCs w:val="27"/>
        </w:rPr>
        <w:t> Установлено положительное влияние физической нагрузки на больных СД.</w:t>
      </w:r>
      <w:r w:rsidRPr="007F043A">
        <w:rPr>
          <w:rFonts w:ascii="Times New Roman" w:eastAsia="Times New Roman" w:hAnsi="Times New Roman" w:cs="Times New Roman"/>
          <w:color w:val="333333"/>
          <w:sz w:val="27"/>
          <w:szCs w:val="27"/>
        </w:rPr>
        <w:br/>
        <w:t>В основе этого лежит повышение толерантности к углеводам во время мышечной нагрузки, поскольку она производится за счет энергии окисления жиров и углеводов. В процессе физической нагрузки выявлено повышение связывания инсулина эритроцитами, чувствительности инсулиновых рецепторов моноцитов, улучшение метаболизма, снижение уровня гликемии, кетоновых тел, потребности в инсулине; при этом обеспечивается торможение развития сердечно-сосудистых осложнений (Балаболкин М.И., Иванущак Н.И.).</w:t>
      </w:r>
    </w:p>
    <w:p w:rsidR="0044655A" w:rsidRPr="007F043A" w:rsidRDefault="0044655A" w:rsidP="0044655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Показания для проведения физической нагрузки:</w:t>
      </w:r>
    </w:p>
    <w:p w:rsidR="0044655A" w:rsidRPr="007F043A" w:rsidRDefault="0044655A" w:rsidP="009B7378">
      <w:pPr>
        <w:numPr>
          <w:ilvl w:val="0"/>
          <w:numId w:val="2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удовлетворительная компенсация СД легкой и средней тяжести;</w:t>
      </w:r>
    </w:p>
    <w:p w:rsidR="0044655A" w:rsidRPr="007F043A" w:rsidRDefault="0044655A" w:rsidP="009B7378">
      <w:pPr>
        <w:numPr>
          <w:ilvl w:val="0"/>
          <w:numId w:val="2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достаточность исходного уровня физической работоспособности (мощность пороговой нагрузки не менее 300 кгм/мин, объем выполненной работы в процессе велоэргометрии не менее 1350 кгм);</w:t>
      </w:r>
    </w:p>
    <w:p w:rsidR="0044655A" w:rsidRPr="007F043A" w:rsidRDefault="0044655A" w:rsidP="009B7378">
      <w:pPr>
        <w:numPr>
          <w:ilvl w:val="0"/>
          <w:numId w:val="2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физиологическая реакция во время проведения велоэргометрии;</w:t>
      </w:r>
    </w:p>
    <w:p w:rsidR="0044655A" w:rsidRPr="007F043A" w:rsidRDefault="0044655A" w:rsidP="009B7378">
      <w:pPr>
        <w:numPr>
          <w:ilvl w:val="0"/>
          <w:numId w:val="2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незначительные изменения уровня гликемии во время велоэргометрии (до 3–4 ммоль/л от исходного уровня);</w:t>
      </w:r>
    </w:p>
    <w:p w:rsidR="0044655A" w:rsidRPr="007F043A" w:rsidRDefault="0044655A" w:rsidP="009B7378">
      <w:pPr>
        <w:numPr>
          <w:ilvl w:val="0"/>
          <w:numId w:val="2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отсутствие либо наличие ангиопатий I–II степени.</w:t>
      </w:r>
    </w:p>
    <w:p w:rsidR="0044655A" w:rsidRPr="007F043A" w:rsidRDefault="0044655A" w:rsidP="0044655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Противопоказания для проведения физической нагрузки:</w:t>
      </w:r>
    </w:p>
    <w:p w:rsidR="0044655A" w:rsidRPr="007F043A" w:rsidRDefault="0044655A" w:rsidP="009B7378">
      <w:pPr>
        <w:numPr>
          <w:ilvl w:val="0"/>
          <w:numId w:val="2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СД декомпенсированного и тяжелого течения;</w:t>
      </w:r>
    </w:p>
    <w:p w:rsidR="0044655A" w:rsidRPr="007F043A" w:rsidRDefault="0044655A" w:rsidP="009B7378">
      <w:pPr>
        <w:numPr>
          <w:ilvl w:val="0"/>
          <w:numId w:val="2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низкий уровень физической работоспособности (мощность пороговой нагрузки менее 300 кгм/мин, объем выполненной работы во время велоэргометрии менее 1350 кгм);</w:t>
      </w:r>
    </w:p>
    <w:p w:rsidR="0044655A" w:rsidRPr="007F043A" w:rsidRDefault="0044655A" w:rsidP="009B7378">
      <w:pPr>
        <w:numPr>
          <w:ilvl w:val="0"/>
          <w:numId w:val="2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парадоксальная (патологическая) реакция на проведение велоэргометрии;</w:t>
      </w:r>
    </w:p>
    <w:p w:rsidR="0044655A" w:rsidRPr="007F043A" w:rsidRDefault="0044655A" w:rsidP="009B7378">
      <w:pPr>
        <w:numPr>
          <w:ilvl w:val="0"/>
          <w:numId w:val="2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резкие колебания уровня гликемии во время проведения велоэргометрии (до 5–6 ммоль/л от исходного);</w:t>
      </w:r>
    </w:p>
    <w:p w:rsidR="0044655A" w:rsidRPr="007F043A" w:rsidRDefault="0044655A" w:rsidP="009B7378">
      <w:pPr>
        <w:numPr>
          <w:ilvl w:val="0"/>
          <w:numId w:val="2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III степень тяжести микро- и макроангиопатий;</w:t>
      </w:r>
    </w:p>
    <w:p w:rsidR="0044655A" w:rsidRPr="007F043A" w:rsidRDefault="0044655A" w:rsidP="009B7378">
      <w:pPr>
        <w:numPr>
          <w:ilvl w:val="0"/>
          <w:numId w:val="2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недостаточность кровообращения IIБ степени и выше;</w:t>
      </w:r>
    </w:p>
    <w:p w:rsidR="0044655A" w:rsidRPr="007F043A" w:rsidRDefault="0044655A" w:rsidP="009B7378">
      <w:pPr>
        <w:numPr>
          <w:ilvl w:val="0"/>
          <w:numId w:val="2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ИБС функционального класса III–IV;</w:t>
      </w:r>
    </w:p>
    <w:p w:rsidR="0044655A" w:rsidRPr="007F043A" w:rsidRDefault="0044655A" w:rsidP="009B7378">
      <w:pPr>
        <w:numPr>
          <w:ilvl w:val="0"/>
          <w:numId w:val="2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АГ IIБ–III стадии с выраженными изменениями глазного дна.</w:t>
      </w:r>
    </w:p>
    <w:p w:rsidR="0044655A" w:rsidRPr="007F043A" w:rsidRDefault="0044655A" w:rsidP="0044655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Перед проведением физической нагрузки необходимо определить функциональное состояние больного по следующим критериям:</w:t>
      </w:r>
    </w:p>
    <w:p w:rsidR="0044655A" w:rsidRPr="007F043A" w:rsidRDefault="0044655A" w:rsidP="009B7378">
      <w:pPr>
        <w:numPr>
          <w:ilvl w:val="0"/>
          <w:numId w:val="2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степень тяжести и состояние компенсации СД;</w:t>
      </w:r>
    </w:p>
    <w:p w:rsidR="0044655A" w:rsidRPr="007F043A" w:rsidRDefault="0044655A" w:rsidP="009B7378">
      <w:pPr>
        <w:numPr>
          <w:ilvl w:val="0"/>
          <w:numId w:val="2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наличие осложнений СД и степень их тяжести;</w:t>
      </w:r>
    </w:p>
    <w:p w:rsidR="0044655A" w:rsidRPr="007F043A" w:rsidRDefault="0044655A" w:rsidP="009B7378">
      <w:pPr>
        <w:numPr>
          <w:ilvl w:val="0"/>
          <w:numId w:val="2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lastRenderedPageBreak/>
        <w:t>наличие сопутствующих заболеваний;</w:t>
      </w:r>
    </w:p>
    <w:p w:rsidR="0044655A" w:rsidRPr="007F043A" w:rsidRDefault="0044655A" w:rsidP="009B7378">
      <w:pPr>
        <w:numPr>
          <w:ilvl w:val="0"/>
          <w:numId w:val="266"/>
        </w:numPr>
        <w:shd w:val="clear" w:color="auto" w:fill="FFFFFF"/>
        <w:spacing w:after="240" w:line="240" w:lineRule="auto"/>
        <w:textAlignment w:val="baseline"/>
        <w:rPr>
          <w:rFonts w:ascii="Times New Roman" w:hAnsi="Times New Roman" w:cs="Times New Roman"/>
          <w:color w:val="333333"/>
          <w:sz w:val="27"/>
          <w:szCs w:val="27"/>
        </w:rPr>
      </w:pPr>
      <w:r w:rsidRPr="007F043A">
        <w:rPr>
          <w:rFonts w:ascii="Times New Roman" w:hAnsi="Times New Roman" w:cs="Times New Roman"/>
          <w:color w:val="333333"/>
          <w:sz w:val="27"/>
          <w:szCs w:val="27"/>
        </w:rPr>
        <w:t>функциональное состояние сердечно-сосудистой системы;</w:t>
      </w:r>
    </w:p>
    <w:p w:rsidR="0044655A" w:rsidRPr="007F043A" w:rsidRDefault="0044655A" w:rsidP="009B7378">
      <w:pPr>
        <w:numPr>
          <w:ilvl w:val="0"/>
          <w:numId w:val="266"/>
        </w:numPr>
        <w:shd w:val="clear" w:color="auto" w:fill="FFFFFF"/>
        <w:spacing w:after="240" w:line="240" w:lineRule="auto"/>
        <w:textAlignment w:val="baseline"/>
        <w:rPr>
          <w:rFonts w:ascii="Times New Roman" w:hAnsi="Times New Roman" w:cs="Times New Roman"/>
          <w:color w:val="333333"/>
          <w:sz w:val="27"/>
          <w:szCs w:val="27"/>
        </w:rPr>
      </w:pPr>
      <w:r w:rsidRPr="007F043A">
        <w:rPr>
          <w:rFonts w:ascii="Times New Roman" w:hAnsi="Times New Roman" w:cs="Times New Roman"/>
          <w:color w:val="333333"/>
          <w:sz w:val="27"/>
          <w:szCs w:val="27"/>
        </w:rPr>
        <w:t>степень тренированности больного;</w:t>
      </w:r>
    </w:p>
    <w:p w:rsidR="0044655A" w:rsidRPr="007F043A" w:rsidRDefault="0044655A" w:rsidP="009B7378">
      <w:pPr>
        <w:numPr>
          <w:ilvl w:val="0"/>
          <w:numId w:val="266"/>
        </w:numPr>
        <w:shd w:val="clear" w:color="auto" w:fill="FFFFFF"/>
        <w:spacing w:after="240" w:line="240" w:lineRule="auto"/>
        <w:textAlignment w:val="baseline"/>
        <w:rPr>
          <w:rFonts w:ascii="Times New Roman" w:hAnsi="Times New Roman" w:cs="Times New Roman"/>
          <w:color w:val="333333"/>
          <w:sz w:val="27"/>
          <w:szCs w:val="27"/>
        </w:rPr>
      </w:pPr>
      <w:r w:rsidRPr="007F043A">
        <w:rPr>
          <w:rFonts w:ascii="Times New Roman" w:hAnsi="Times New Roman" w:cs="Times New Roman"/>
          <w:color w:val="333333"/>
          <w:sz w:val="27"/>
          <w:szCs w:val="27"/>
        </w:rPr>
        <w:t>адекватность реакции на физическую нагрузку.</w:t>
      </w:r>
    </w:p>
    <w:p w:rsidR="0044655A" w:rsidRPr="007F043A" w:rsidRDefault="0044655A" w:rsidP="0044655A">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Это необходимо для определения объема тренирующих нагрузок, индивидуальной программы физической реабилитации. При оценке толерантности к нагрузкам необходимо учитывать результаты не только дозированной нагрузки на велоэргометре, но и контрольных процедур ЛГ.</w:t>
      </w:r>
    </w:p>
    <w:p w:rsidR="0044655A" w:rsidRPr="007F043A" w:rsidRDefault="0044655A" w:rsidP="0044655A">
      <w:pPr>
        <w:pStyle w:val="txt"/>
        <w:shd w:val="clear" w:color="auto" w:fill="FFFFFF"/>
        <w:spacing w:before="240" w:beforeAutospacing="0" w:after="0" w:afterAutospacing="0" w:line="288" w:lineRule="atLeast"/>
        <w:textAlignment w:val="baseline"/>
        <w:rPr>
          <w:color w:val="333333"/>
          <w:sz w:val="27"/>
          <w:szCs w:val="27"/>
        </w:rPr>
      </w:pPr>
      <w:r w:rsidRPr="007F043A">
        <w:rPr>
          <w:color w:val="333333"/>
          <w:sz w:val="27"/>
          <w:szCs w:val="27"/>
        </w:rPr>
        <w:t>Тренировки на велоэргометре проводят под наблюдением методиста ЛФК (подготовленного для этой программы), осуществляющего контроль за самочувствием, ЧСС и АД (принципы тренировок — см. главу 3).</w:t>
      </w:r>
    </w:p>
    <w:p w:rsidR="0044655A" w:rsidRPr="007F043A" w:rsidRDefault="000D7D4D" w:rsidP="0044655A">
      <w:pPr>
        <w:shd w:val="clear" w:color="auto" w:fill="FFFFFF"/>
        <w:textAlignment w:val="baseline"/>
        <w:rPr>
          <w:rFonts w:ascii="Times New Roman" w:hAnsi="Times New Roman" w:cs="Times New Roman"/>
          <w:color w:val="333333"/>
          <w:sz w:val="27"/>
          <w:szCs w:val="27"/>
        </w:rPr>
      </w:pPr>
      <w:hyperlink r:id="rId221" w:history="1">
        <w:r w:rsidR="0044655A" w:rsidRPr="007F043A">
          <w:rPr>
            <w:rStyle w:val="a3"/>
            <w:rFonts w:ascii="Times New Roman" w:hAnsi="Times New Roman" w:cs="Times New Roman"/>
            <w:sz w:val="2"/>
            <w:szCs w:val="2"/>
            <w:bdr w:val="none" w:sz="0" w:space="0" w:color="auto" w:frame="1"/>
          </w:rPr>
          <w:t>Поставить закладку</w:t>
        </w:r>
      </w:hyperlink>
    </w:p>
    <w:p w:rsidR="0044655A" w:rsidRPr="007F043A" w:rsidRDefault="0044655A" w:rsidP="0044655A">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легкой форме СД применяют упражнения для всех мышечных групп. Движения выполняют с большой амплитудой в медленном и среднем темпе, а для мелких мышечных групп — в быстром. Постепенно вводят более сложные в координационном отношении упражнения с предметами, на гимнастических снарядах (гимнастическая стенка, скамейка) и с отягощением.   Занятия сочетают с дозированной ходьбой, подвижными играми, элементами спортивных игр, плаванием и проводятся под врачебно-педагогическим контролем (эндокринолог, врач ЛФК, методист ЛФК и др.).</w:t>
      </w:r>
    </w:p>
    <w:p w:rsidR="0044655A" w:rsidRPr="007F043A" w:rsidRDefault="0044655A" w:rsidP="0044655A">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средней тяжести заболевания в занятия ЛГ включают упражнения умеренной и малой интенсивности для всех мышечных групп. Рекомендованы дозированная ходьба и прогулки.</w:t>
      </w:r>
    </w:p>
    <w:p w:rsidR="0044655A" w:rsidRPr="007F043A" w:rsidRDefault="0044655A" w:rsidP="0044655A">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тяжелых формах первые занятия проводят по методике для больных, находящихся на постельном режиме с заболеваниями сердечно-сосудистой системы. Используют преимущественно упражнения для мелких и средних мышечных групп. Исключают упражнения с выраженным общим силовым напряжением и упражнения на скорость, в результате которых усиливаются анаэробные процессы в мышцах и увеличивается содержание в крови кислых продуктов.</w:t>
      </w:r>
    </w:p>
    <w:p w:rsidR="0044655A" w:rsidRPr="007F043A" w:rsidRDefault="0044655A" w:rsidP="0044655A">
      <w:pPr>
        <w:pStyle w:val="txt"/>
        <w:shd w:val="clear" w:color="auto" w:fill="FFFFFF"/>
        <w:spacing w:before="240" w:beforeAutospacing="0" w:after="240" w:afterAutospacing="0" w:line="288" w:lineRule="atLeast"/>
        <w:textAlignment w:val="baseline"/>
        <w:rPr>
          <w:color w:val="333333"/>
          <w:sz w:val="27"/>
          <w:szCs w:val="27"/>
        </w:rPr>
      </w:pPr>
      <w:r w:rsidRPr="007F043A">
        <w:rPr>
          <w:color w:val="333333"/>
          <w:sz w:val="27"/>
          <w:szCs w:val="27"/>
        </w:rPr>
        <w:t>При дозировке нагрузки следует учитывать, что интенсивная кратковременная мышечная работа увеличивает содержание сахара в крови. Физические упражнения, длительно выполняемые в медленном темпе, наоборот, снижают содержание сахара в крови, поскольку при такой нагрузке расходуется не только гликоген мышц, но и сахар крови.</w:t>
      </w:r>
    </w:p>
    <w:p w:rsidR="0044655A" w:rsidRPr="007F043A" w:rsidRDefault="0044655A" w:rsidP="0044655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62" name="Рисунок 116" descr="https://www.studentlibrary.ru/cgi-bin/mb4x?usr_data=gd-image(doc,ISBN9785970471852-0005,img10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www.studentlibrary.ru/cgi-bin/mb4x?usr_data=gd-image(doc,ISBN9785970471852-0005,img108.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7F043A">
        <w:rPr>
          <w:rFonts w:ascii="Times New Roman" w:eastAsia="Times New Roman" w:hAnsi="Times New Roman" w:cs="Times New Roman"/>
          <w:b/>
          <w:bCs/>
          <w:color w:val="333333"/>
          <w:sz w:val="27"/>
          <w:szCs w:val="27"/>
          <w:bdr w:val="none" w:sz="0" w:space="0" w:color="auto" w:frame="1"/>
        </w:rPr>
        <w:t>Внимание!</w:t>
      </w:r>
      <w:r w:rsidRPr="007F043A">
        <w:rPr>
          <w:rFonts w:ascii="Times New Roman" w:eastAsia="Times New Roman" w:hAnsi="Times New Roman" w:cs="Times New Roman"/>
          <w:color w:val="333333"/>
          <w:sz w:val="27"/>
          <w:szCs w:val="27"/>
        </w:rPr>
        <w:t> Занятия ЛГ следует проводить не раньше чем через 1 ч после инъекции инсулина и легкого завтрака (для предупреждения развития гипогликемии).</w:t>
      </w:r>
    </w:p>
    <w:p w:rsidR="0044655A" w:rsidRPr="007F043A" w:rsidRDefault="0044655A" w:rsidP="0044655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lastRenderedPageBreak/>
        <w:t>Согласно рекомендациям Американской коллегии спортивных врачей, а также B.A. Franclin, N.F. Cordon, пациентам с неослож-</w:t>
      </w:r>
      <w:r w:rsidRPr="007F043A">
        <w:rPr>
          <w:rFonts w:ascii="Times New Roman" w:eastAsia="Times New Roman" w:hAnsi="Times New Roman" w:cs="Times New Roman"/>
          <w:color w:val="333333"/>
          <w:sz w:val="27"/>
          <w:szCs w:val="27"/>
        </w:rPr>
        <w:br/>
        <w:t>ненным СД рекомендованы виды нагрузок, представленные</w:t>
      </w:r>
      <w:r w:rsidRPr="007F043A">
        <w:rPr>
          <w:rFonts w:ascii="Times New Roman" w:eastAsia="Times New Roman" w:hAnsi="Times New Roman" w:cs="Times New Roman"/>
          <w:color w:val="333333"/>
          <w:sz w:val="27"/>
          <w:szCs w:val="27"/>
        </w:rPr>
        <w:br/>
        <w:t>в табл. 5.6.</w:t>
      </w:r>
    </w:p>
    <w:p w:rsidR="0044655A" w:rsidRPr="007F043A" w:rsidRDefault="0044655A" w:rsidP="0044655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5.6.</w:t>
      </w:r>
      <w:r w:rsidRPr="007F043A">
        <w:rPr>
          <w:rFonts w:ascii="Times New Roman" w:eastAsia="Times New Roman" w:hAnsi="Times New Roman" w:cs="Times New Roman"/>
          <w:color w:val="333333"/>
          <w:sz w:val="27"/>
          <w:szCs w:val="27"/>
        </w:rPr>
        <w:t> Рекомендуемые нагрузки при неосложненном течении сахарного диабета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68"/>
        <w:gridCol w:w="1812"/>
        <w:gridCol w:w="1904"/>
        <w:gridCol w:w="2519"/>
        <w:gridCol w:w="1662"/>
      </w:tblGrid>
      <w:tr w:rsidR="0044655A" w:rsidRPr="0044655A" w:rsidTr="0044655A">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b/>
                <w:bCs/>
                <w:color w:val="333333"/>
                <w:sz w:val="27"/>
                <w:szCs w:val="27"/>
                <w:bdr w:val="none" w:sz="0" w:space="0" w:color="auto" w:frame="1"/>
              </w:rPr>
              <w:t>Вид тренировки</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b/>
                <w:bCs/>
                <w:color w:val="333333"/>
                <w:sz w:val="27"/>
                <w:szCs w:val="27"/>
                <w:bdr w:val="none" w:sz="0" w:space="0" w:color="auto" w:frame="1"/>
              </w:rPr>
              <w:t>Количество в неделю</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b/>
                <w:bCs/>
                <w:color w:val="333333"/>
                <w:sz w:val="27"/>
                <w:szCs w:val="27"/>
                <w:bdr w:val="none" w:sz="0" w:space="0" w:color="auto" w:frame="1"/>
              </w:rPr>
              <w:t>Интенсивность</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b/>
                <w:bCs/>
                <w:color w:val="333333"/>
                <w:sz w:val="27"/>
                <w:szCs w:val="27"/>
                <w:bdr w:val="none" w:sz="0" w:space="0" w:color="auto" w:frame="1"/>
              </w:rPr>
              <w:t>Продолжительность</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b/>
                <w:bCs/>
                <w:color w:val="333333"/>
                <w:sz w:val="27"/>
                <w:szCs w:val="27"/>
                <w:bdr w:val="none" w:sz="0" w:space="0" w:color="auto" w:frame="1"/>
              </w:rPr>
              <w:t>Вид деятельности</w:t>
            </w:r>
          </w:p>
        </w:tc>
      </w:tr>
      <w:tr w:rsidR="0044655A" w:rsidRPr="0044655A" w:rsidTr="0044655A">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Аэробные нагрузки</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3</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50–80% VО</w:t>
            </w:r>
            <w:r w:rsidRPr="0044655A">
              <w:rPr>
                <w:rFonts w:ascii="inherit" w:eastAsia="Times New Roman" w:hAnsi="inherit" w:cs="Arial"/>
                <w:color w:val="333333"/>
                <w:sz w:val="27"/>
                <w:szCs w:val="27"/>
                <w:bdr w:val="none" w:sz="0" w:space="0" w:color="auto" w:frame="1"/>
                <w:vertAlign w:val="subscript"/>
              </w:rPr>
              <w:t>2</w:t>
            </w:r>
            <w:r w:rsidRPr="0044655A">
              <w:rPr>
                <w:rFonts w:ascii="inherit" w:eastAsia="Times New Roman" w:hAnsi="inherit" w:cs="Arial"/>
                <w:color w:val="333333"/>
                <w:sz w:val="27"/>
                <w:szCs w:val="27"/>
              </w:rPr>
              <w:t>R (резерв потребления кислорода), или HHR (резерв ЧСС), или 11–14 баллов по шкале Борга</w:t>
            </w:r>
          </w:p>
        </w:tc>
        <w:tc>
          <w:tcPr>
            <w:tcW w:w="0" w:type="auto"/>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20–60 мин</w:t>
            </w:r>
          </w:p>
        </w:tc>
        <w:tc>
          <w:tcPr>
            <w:tcW w:w="0" w:type="auto"/>
            <w:shd w:val="clear" w:color="auto" w:fill="FFFFFF"/>
            <w:vAlign w:val="bottom"/>
            <w:hideMark/>
          </w:tcPr>
          <w:p w:rsidR="0044655A" w:rsidRPr="0044655A" w:rsidRDefault="00886FD9" w:rsidP="0044655A">
            <w:pPr>
              <w:spacing w:after="0" w:line="240" w:lineRule="auto"/>
              <w:rPr>
                <w:rFonts w:ascii="Times New Roman" w:eastAsia="Times New Roman" w:hAnsi="Times New Roman" w:cs="Times New Roman"/>
                <w:sz w:val="20"/>
                <w:szCs w:val="20"/>
              </w:rPr>
            </w:pPr>
            <w:r>
              <w:rPr>
                <w:rFonts w:ascii="Arial" w:hAnsi="Arial" w:cs="Arial"/>
                <w:color w:val="333333"/>
                <w:shd w:val="clear" w:color="auto" w:fill="FFFFFF"/>
              </w:rPr>
              <w:t>Динамическая нагрузка для больших групп мышц</w:t>
            </w:r>
          </w:p>
        </w:tc>
      </w:tr>
      <w:tr w:rsidR="0044655A" w:rsidRPr="0044655A" w:rsidTr="0044655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Силовые нагрузки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2 (48 ч между занятиями)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40–60% максимально возможного веса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1–3 подхода по 10–15 повторений с увеличением до 15–20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Times New Roman" w:eastAsia="Times New Roman" w:hAnsi="Times New Roman" w:cs="Times New Roman"/>
                <w:sz w:val="20"/>
                <w:szCs w:val="20"/>
              </w:rPr>
            </w:pPr>
            <w:r w:rsidRPr="0044655A">
              <w:rPr>
                <w:rFonts w:ascii="Times New Roman" w:eastAsia="Times New Roman" w:hAnsi="Times New Roman" w:cs="Times New Roman"/>
                <w:sz w:val="20"/>
                <w:szCs w:val="20"/>
              </w:rPr>
              <w:t>8–10 различных упражнений для больших групп мышц</w:t>
            </w:r>
          </w:p>
        </w:tc>
      </w:tr>
      <w:tr w:rsidR="0044655A" w:rsidRPr="0044655A" w:rsidTr="0044655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Расход калорий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Накапливаются</w:t>
            </w:r>
            <w:r w:rsidRPr="0044655A">
              <w:rPr>
                <w:rFonts w:ascii="inherit" w:eastAsia="Times New Roman" w:hAnsi="inherit" w:cs="Arial"/>
                <w:color w:val="333333"/>
                <w:sz w:val="27"/>
                <w:szCs w:val="27"/>
              </w:rPr>
              <w:br/>
              <w:t>за неделю</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inherit" w:eastAsia="Times New Roman" w:hAnsi="inherit" w:cs="Arial"/>
                <w:color w:val="333333"/>
                <w:sz w:val="27"/>
                <w:szCs w:val="27"/>
              </w:rPr>
            </w:pPr>
            <w:r w:rsidRPr="0044655A">
              <w:rPr>
                <w:rFonts w:ascii="inherit" w:eastAsia="Times New Roman" w:hAnsi="inherit" w:cs="Arial"/>
                <w:color w:val="333333"/>
                <w:sz w:val="27"/>
                <w:szCs w:val="27"/>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4655A" w:rsidRPr="0044655A" w:rsidRDefault="0044655A" w:rsidP="0044655A">
            <w:pPr>
              <w:spacing w:after="0" w:line="240" w:lineRule="auto"/>
              <w:rPr>
                <w:rFonts w:ascii="Times New Roman" w:eastAsia="Times New Roman" w:hAnsi="Times New Roman" w:cs="Times New Roman"/>
                <w:sz w:val="20"/>
                <w:szCs w:val="20"/>
              </w:rPr>
            </w:pPr>
            <w:r>
              <w:rPr>
                <w:rFonts w:ascii="Arial" w:hAnsi="Arial" w:cs="Arial"/>
                <w:color w:val="333333"/>
                <w:shd w:val="clear" w:color="auto" w:fill="FFFFFF"/>
              </w:rPr>
              <w:t>1000 ккал/нед (2000 ккал/нед для снижения веса)</w:t>
            </w:r>
          </w:p>
        </w:tc>
      </w:tr>
    </w:tbl>
    <w:p w:rsidR="00CA728A" w:rsidRPr="007F043A" w:rsidRDefault="00CA728A" w:rsidP="00CA728A">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Для пациентов с осложненным течением СД рекомендуют нагрузки, представленные в табл. 5.7.</w:t>
      </w:r>
    </w:p>
    <w:p w:rsidR="00CA728A" w:rsidRPr="007F043A" w:rsidRDefault="00CA728A" w:rsidP="00CA728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5.7.</w:t>
      </w:r>
      <w:r w:rsidRPr="007F043A">
        <w:rPr>
          <w:rFonts w:ascii="Times New Roman" w:eastAsia="Times New Roman" w:hAnsi="Times New Roman" w:cs="Times New Roman"/>
          <w:color w:val="333333"/>
          <w:sz w:val="27"/>
          <w:szCs w:val="27"/>
        </w:rPr>
        <w:t> Рекомендуемые нагрузки при осложненном течении сахарного диабета</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11"/>
        <w:gridCol w:w="2743"/>
        <w:gridCol w:w="4340"/>
      </w:tblGrid>
      <w:tr w:rsidR="00CA728A" w:rsidRPr="00CA728A" w:rsidTr="00CA728A">
        <w:tc>
          <w:tcPr>
            <w:tcW w:w="2611" w:type="dxa"/>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b/>
                <w:bCs/>
                <w:color w:val="333333"/>
                <w:sz w:val="27"/>
                <w:szCs w:val="27"/>
                <w:bdr w:val="none" w:sz="0" w:space="0" w:color="auto" w:frame="1"/>
              </w:rPr>
              <w:t>Осложнение СД</w:t>
            </w:r>
          </w:p>
        </w:tc>
        <w:tc>
          <w:tcPr>
            <w:tcW w:w="0" w:type="auto"/>
            <w:gridSpan w:val="2"/>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b/>
                <w:bCs/>
                <w:color w:val="333333"/>
                <w:sz w:val="27"/>
                <w:szCs w:val="27"/>
                <w:bdr w:val="none" w:sz="0" w:space="0" w:color="auto" w:frame="1"/>
              </w:rPr>
              <w:t>Рекомендации</w:t>
            </w:r>
          </w:p>
        </w:tc>
      </w:tr>
      <w:tr w:rsidR="00CA728A" w:rsidRPr="00CA728A" w:rsidTr="00CA728A">
        <w:tc>
          <w:tcPr>
            <w:tcW w:w="2611" w:type="dxa"/>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Ретинопатия</w:t>
            </w:r>
          </w:p>
        </w:tc>
        <w:tc>
          <w:tcPr>
            <w:tcW w:w="0" w:type="auto"/>
            <w:gridSpan w:val="2"/>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Ходьба, плавание, езда на велосипеде.</w:t>
            </w:r>
            <w:r w:rsidRPr="00CA728A">
              <w:rPr>
                <w:rFonts w:ascii="inherit" w:eastAsia="Times New Roman" w:hAnsi="inherit" w:cs="Arial"/>
                <w:color w:val="333333"/>
                <w:sz w:val="27"/>
                <w:szCs w:val="27"/>
              </w:rPr>
              <w:br/>
              <w:t>Исключить высокоинтенсивные упражнения</w:t>
            </w:r>
          </w:p>
        </w:tc>
      </w:tr>
      <w:tr w:rsidR="00CA728A" w:rsidRPr="00CA728A" w:rsidTr="00CA728A">
        <w:tc>
          <w:tcPr>
            <w:tcW w:w="2611" w:type="dxa"/>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Периферическая ангиопатия</w:t>
            </w:r>
          </w:p>
        </w:tc>
        <w:tc>
          <w:tcPr>
            <w:tcW w:w="0" w:type="auto"/>
            <w:gridSpan w:val="2"/>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Интервальные нагрузки, плавание, стационарная езда на велосипеде, упражнения сидя на стуле</w:t>
            </w:r>
          </w:p>
        </w:tc>
      </w:tr>
      <w:tr w:rsidR="00CA728A" w:rsidRPr="00CA728A" w:rsidTr="00CA728A">
        <w:tc>
          <w:tcPr>
            <w:tcW w:w="2611" w:type="dxa"/>
            <w:tcBorders>
              <w:bottom w:val="single" w:sz="4" w:space="0" w:color="auto"/>
            </w:tcBorders>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Периферическая нейропатия</w:t>
            </w:r>
          </w:p>
        </w:tc>
        <w:tc>
          <w:tcPr>
            <w:tcW w:w="0" w:type="auto"/>
            <w:gridSpan w:val="2"/>
            <w:tcBorders>
              <w:bottom w:val="single" w:sz="4" w:space="0" w:color="auto"/>
            </w:tcBorders>
            <w:shd w:val="clear" w:color="auto" w:fill="FFFFFF"/>
            <w:vAlign w:val="bottom"/>
            <w:hideMark/>
          </w:tcPr>
          <w:p w:rsidR="00CA728A" w:rsidRPr="00CA728A" w:rsidRDefault="00CA728A" w:rsidP="001514C4">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br/>
              <w:t>Не рекомендованы упражнения с быстрой сменой положения тела, приводящей к изменениям сердечного ритма и АД</w:t>
            </w:r>
          </w:p>
        </w:tc>
      </w:tr>
      <w:tr w:rsidR="00CA728A" w:rsidRPr="00CA728A" w:rsidTr="00CA7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54"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Автономная нейропатия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Занятия в бассейне, езда на велосипеде в положении полулежа (велоэргометр).</w:t>
            </w:r>
            <w:r w:rsidRPr="00CA728A">
              <w:rPr>
                <w:rFonts w:ascii="inherit" w:eastAsia="Times New Roman" w:hAnsi="inherit" w:cs="Arial"/>
                <w:color w:val="333333"/>
                <w:sz w:val="27"/>
                <w:szCs w:val="27"/>
              </w:rPr>
              <w:br/>
              <w:t>Не рекомендованы упражнения с быстрой сменой положения тела, приводящей к изменениям сердечного ритма и АД</w:t>
            </w:r>
          </w:p>
        </w:tc>
      </w:tr>
      <w:tr w:rsidR="00CA728A" w:rsidRPr="00CA728A" w:rsidTr="00CA72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54"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Нефропатия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A728A" w:rsidRPr="00CA728A" w:rsidRDefault="00CA728A" w:rsidP="00CA728A">
            <w:pPr>
              <w:spacing w:after="0" w:line="240" w:lineRule="auto"/>
              <w:rPr>
                <w:rFonts w:ascii="inherit" w:eastAsia="Times New Roman" w:hAnsi="inherit" w:cs="Arial"/>
                <w:color w:val="333333"/>
                <w:sz w:val="27"/>
                <w:szCs w:val="27"/>
              </w:rPr>
            </w:pPr>
            <w:r w:rsidRPr="00CA728A">
              <w:rPr>
                <w:rFonts w:ascii="inherit" w:eastAsia="Times New Roman" w:hAnsi="inherit" w:cs="Arial"/>
                <w:color w:val="333333"/>
                <w:sz w:val="27"/>
                <w:szCs w:val="27"/>
              </w:rPr>
              <w:t>Упражнения низкой и средней интенсивности</w:t>
            </w:r>
          </w:p>
        </w:tc>
      </w:tr>
    </w:tbl>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lastRenderedPageBreak/>
        <w:t>На рис. 3.8 и в табл. 3.12 представлена шкала Борга, по которой можно оценить физическую нагрузку.</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Профилактика гипергликемии при физических тренировках. </w:t>
      </w:r>
      <w:r w:rsidRPr="007F043A">
        <w:rPr>
          <w:rFonts w:ascii="Times New Roman" w:eastAsia="Times New Roman" w:hAnsi="Times New Roman" w:cs="Times New Roman"/>
          <w:color w:val="333333"/>
          <w:sz w:val="27"/>
          <w:szCs w:val="27"/>
        </w:rPr>
        <w:t>Если перед выполнением физической нагрузки уровень глюкозы в крови превышает 240 мг/дл, следует сначала проверить присутствие кетонов в моче. При наличии кетонов в моче или содержании глюкозы в крови более 300 мг/дл необходимо отказаться от тренировочного занятия. При отсутствии кетонов в моче (уровень глюкозы — 240–300 мг/дл) физические тренировки возможны, так как снижают концентрацию глюкозы.</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Профилактика гипогликемии при физических тренировках. </w:t>
      </w:r>
      <w:r w:rsidRPr="007F043A">
        <w:rPr>
          <w:rFonts w:ascii="Times New Roman" w:eastAsia="Times New Roman" w:hAnsi="Times New Roman" w:cs="Times New Roman"/>
          <w:color w:val="333333"/>
          <w:sz w:val="27"/>
          <w:szCs w:val="27"/>
        </w:rPr>
        <w:t>Для профилактики гипогликемии необходим контроль содержания глюкозы</w:t>
      </w:r>
      <w:r w:rsidRPr="007F043A">
        <w:rPr>
          <w:rFonts w:ascii="Times New Roman" w:eastAsia="Times New Roman" w:hAnsi="Times New Roman" w:cs="Times New Roman"/>
          <w:color w:val="333333"/>
          <w:sz w:val="27"/>
          <w:szCs w:val="27"/>
        </w:rPr>
        <w:br/>
        <w:t>в крови до и после выполнения нагрузки в течение нескольких занятий.</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Массаж.</w:t>
      </w:r>
      <w:r w:rsidRPr="007F043A">
        <w:rPr>
          <w:rFonts w:ascii="Times New Roman" w:eastAsia="Times New Roman" w:hAnsi="Times New Roman" w:cs="Times New Roman"/>
          <w:color w:val="333333"/>
          <w:sz w:val="27"/>
          <w:szCs w:val="27"/>
        </w:rPr>
        <w:t> Задачи массажа:</w:t>
      </w:r>
    </w:p>
    <w:p w:rsidR="000E6896" w:rsidRPr="007F043A" w:rsidRDefault="000E6896" w:rsidP="009B7378">
      <w:pPr>
        <w:numPr>
          <w:ilvl w:val="0"/>
          <w:numId w:val="2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улучшение крово- и лимфообращения в нижних конечностях;</w:t>
      </w:r>
    </w:p>
    <w:p w:rsidR="000E6896" w:rsidRPr="007F043A" w:rsidRDefault="000E6896" w:rsidP="009B7378">
      <w:pPr>
        <w:numPr>
          <w:ilvl w:val="0"/>
          <w:numId w:val="2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профилактика остеопороза и диабетической артропатии;</w:t>
      </w:r>
    </w:p>
    <w:p w:rsidR="000E6896" w:rsidRPr="007F043A" w:rsidRDefault="000E6896" w:rsidP="009B7378">
      <w:pPr>
        <w:numPr>
          <w:ilvl w:val="0"/>
          <w:numId w:val="2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профилактика дегенеративных изменений в мягких тканях стоп;</w:t>
      </w:r>
    </w:p>
    <w:p w:rsidR="000E6896" w:rsidRPr="007F043A" w:rsidRDefault="000E6896" w:rsidP="009B7378">
      <w:pPr>
        <w:numPr>
          <w:ilvl w:val="0"/>
          <w:numId w:val="2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улучшение проводимости периферических нервов;</w:t>
      </w:r>
    </w:p>
    <w:p w:rsidR="000E6896" w:rsidRPr="007F043A" w:rsidRDefault="000E6896" w:rsidP="009B7378">
      <w:pPr>
        <w:numPr>
          <w:ilvl w:val="0"/>
          <w:numId w:val="2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улучшение регенерации мягких тканей и костей в области пораженного сустава;</w:t>
      </w:r>
    </w:p>
    <w:p w:rsidR="000E6896" w:rsidRPr="007F043A" w:rsidRDefault="000E6896" w:rsidP="009B7378">
      <w:pPr>
        <w:numPr>
          <w:ilvl w:val="0"/>
          <w:numId w:val="2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уменьшение боли и утомляемости при ходьбе, общего обмена веществ, психоэмоционального и общего состояния больного.</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Показания к массажу:</w:t>
      </w:r>
    </w:p>
    <w:p w:rsidR="000E6896" w:rsidRPr="007F043A" w:rsidRDefault="000E6896" w:rsidP="009B7378">
      <w:pPr>
        <w:numPr>
          <w:ilvl w:val="0"/>
          <w:numId w:val="2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ожирение;</w:t>
      </w:r>
    </w:p>
    <w:p w:rsidR="000E6896" w:rsidRPr="007F043A" w:rsidRDefault="000E6896" w:rsidP="009B7378">
      <w:pPr>
        <w:numPr>
          <w:ilvl w:val="0"/>
          <w:numId w:val="2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диабетическая ангиопатия I–II стадий;</w:t>
      </w:r>
    </w:p>
    <w:p w:rsidR="000E6896" w:rsidRPr="007F043A" w:rsidRDefault="000E6896" w:rsidP="009B7378">
      <w:pPr>
        <w:numPr>
          <w:ilvl w:val="0"/>
          <w:numId w:val="2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диабетические артропатия и периферическая полиневропатия.</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Противопоказания к массажу:</w:t>
      </w:r>
    </w:p>
    <w:p w:rsidR="000E6896" w:rsidRPr="007F043A" w:rsidRDefault="000E6896" w:rsidP="009B7378">
      <w:pPr>
        <w:numPr>
          <w:ilvl w:val="0"/>
          <w:numId w:val="2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диабетическая ангиопатия с трофическими нарушениями;</w:t>
      </w:r>
    </w:p>
    <w:p w:rsidR="000E6896" w:rsidRPr="007F043A" w:rsidRDefault="000E6896" w:rsidP="009B7378">
      <w:pPr>
        <w:numPr>
          <w:ilvl w:val="0"/>
          <w:numId w:val="2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обострение диабетической артропатии;</w:t>
      </w:r>
    </w:p>
    <w:p w:rsidR="000E6896" w:rsidRPr="007F043A" w:rsidRDefault="000E6896" w:rsidP="009B7378">
      <w:pPr>
        <w:numPr>
          <w:ilvl w:val="0"/>
          <w:numId w:val="2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острые диабетические осложнения (гипогликемия и гипергликемия);</w:t>
      </w:r>
    </w:p>
    <w:p w:rsidR="000E6896" w:rsidRPr="007F043A" w:rsidRDefault="000E6896" w:rsidP="009B7378">
      <w:pPr>
        <w:numPr>
          <w:ilvl w:val="0"/>
          <w:numId w:val="2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обострения соматических заболеваний, сопутствующих СД.</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Повышенное содержание сахара в крови не является противопоказанием.</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Области массажа.</w:t>
      </w:r>
      <w:r w:rsidRPr="007F043A">
        <w:rPr>
          <w:rFonts w:ascii="Times New Roman" w:eastAsia="Times New Roman" w:hAnsi="Times New Roman" w:cs="Times New Roman"/>
          <w:color w:val="333333"/>
          <w:sz w:val="27"/>
          <w:szCs w:val="27"/>
        </w:rPr>
        <w:t> Основные нарушения при СД касаются излишней массы тела и нижних конечностей, поэтому при проведении процедур массажа следует уделить внимание пояснично-крестцовой области и нижним конечностям. Массаж при СД выполняют в двух вариантах.</w:t>
      </w:r>
    </w:p>
    <w:p w:rsidR="000E6896" w:rsidRPr="007F043A" w:rsidRDefault="000E6896" w:rsidP="009B7378">
      <w:pPr>
        <w:numPr>
          <w:ilvl w:val="0"/>
          <w:numId w:val="271"/>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lastRenderedPageBreak/>
        <w:t>Общий массаж</w:t>
      </w:r>
      <w:r w:rsidRPr="007F043A">
        <w:rPr>
          <w:rFonts w:ascii="Times New Roman" w:eastAsia="Times New Roman" w:hAnsi="Times New Roman" w:cs="Times New Roman"/>
          <w:color w:val="333333"/>
          <w:sz w:val="27"/>
          <w:szCs w:val="27"/>
        </w:rPr>
        <w:t>, на фоне которого проводят проработку соответствующей сегментарной зоны, а затем массаж пораженной конечности с частотой около 2 раз в неделю и продолжительностью 30–40 мин. Высокая частота церебральных сосудистых расстройств требует акцентированного массажа воротниковой области по методике лечения при АГ.</w:t>
      </w:r>
    </w:p>
    <w:p w:rsidR="000E6896" w:rsidRPr="007F043A" w:rsidRDefault="000E6896" w:rsidP="009B7378">
      <w:pPr>
        <w:numPr>
          <w:ilvl w:val="0"/>
          <w:numId w:val="271"/>
        </w:numPr>
        <w:shd w:val="clear" w:color="auto" w:fill="FFFFFF"/>
        <w:spacing w:after="0" w:line="240" w:lineRule="auto"/>
        <w:textAlignment w:val="baseline"/>
        <w:rPr>
          <w:rFonts w:ascii="Times New Roman" w:hAnsi="Times New Roman" w:cs="Times New Roman"/>
          <w:color w:val="333333"/>
          <w:sz w:val="27"/>
          <w:szCs w:val="27"/>
        </w:rPr>
      </w:pPr>
      <w:r w:rsidRPr="007F043A">
        <w:rPr>
          <w:rFonts w:ascii="Times New Roman" w:hAnsi="Times New Roman" w:cs="Times New Roman"/>
          <w:b/>
          <w:bCs/>
          <w:color w:val="333333"/>
          <w:sz w:val="27"/>
          <w:szCs w:val="27"/>
          <w:bdr w:val="none" w:sz="0" w:space="0" w:color="auto" w:frame="1"/>
        </w:rPr>
        <w:t>Локальный массаж</w:t>
      </w:r>
      <w:r w:rsidRPr="007F043A">
        <w:rPr>
          <w:rFonts w:ascii="Times New Roman" w:hAnsi="Times New Roman" w:cs="Times New Roman"/>
          <w:color w:val="333333"/>
          <w:sz w:val="27"/>
          <w:szCs w:val="27"/>
        </w:rPr>
        <w:t>, включающий воздействие на сегментарную зону, обычно пояснично-крестцовую, и, при отсутствии трофических нарушений, массаж суставов и мышц конечности.</w:t>
      </w:r>
    </w:p>
    <w:p w:rsidR="000E6896" w:rsidRPr="007F043A" w:rsidRDefault="000D7D4D" w:rsidP="000E6896">
      <w:pPr>
        <w:shd w:val="clear" w:color="auto" w:fill="FFFFFF"/>
        <w:textAlignment w:val="baseline"/>
        <w:rPr>
          <w:rFonts w:ascii="Times New Roman" w:hAnsi="Times New Roman" w:cs="Times New Roman"/>
          <w:color w:val="333333"/>
          <w:sz w:val="27"/>
          <w:szCs w:val="27"/>
        </w:rPr>
      </w:pPr>
      <w:hyperlink r:id="rId222" w:history="1">
        <w:r w:rsidR="000E6896" w:rsidRPr="007F043A">
          <w:rPr>
            <w:rStyle w:val="a3"/>
            <w:rFonts w:ascii="Times New Roman" w:hAnsi="Times New Roman" w:cs="Times New Roman"/>
            <w:sz w:val="2"/>
            <w:szCs w:val="2"/>
            <w:u w:val="none"/>
            <w:bdr w:val="none" w:sz="0" w:space="0" w:color="auto" w:frame="1"/>
          </w:rPr>
          <w:t>Поставить закладку</w:t>
        </w:r>
      </w:hyperlink>
    </w:p>
    <w:p w:rsidR="000E6896" w:rsidRPr="007F043A" w:rsidRDefault="000E6896" w:rsidP="000E6896">
      <w:pPr>
        <w:pStyle w:val="txt"/>
        <w:shd w:val="clear" w:color="auto" w:fill="FFFFFF"/>
        <w:spacing w:before="240" w:beforeAutospacing="0" w:after="0" w:afterAutospacing="0" w:line="288" w:lineRule="atLeast"/>
        <w:textAlignment w:val="baseline"/>
        <w:rPr>
          <w:color w:val="333333"/>
          <w:sz w:val="27"/>
          <w:szCs w:val="27"/>
        </w:rPr>
      </w:pPr>
      <w:r w:rsidRPr="007F043A">
        <w:rPr>
          <w:color w:val="333333"/>
          <w:sz w:val="27"/>
          <w:szCs w:val="27"/>
        </w:rPr>
        <w:t>Курс лечения — 10–15 процедур.</w:t>
      </w:r>
    </w:p>
    <w:p w:rsidR="000E6896" w:rsidRPr="007F043A" w:rsidRDefault="000D7D4D" w:rsidP="000E6896">
      <w:pPr>
        <w:shd w:val="clear" w:color="auto" w:fill="FFFFFF"/>
        <w:textAlignment w:val="baseline"/>
        <w:rPr>
          <w:rFonts w:ascii="Times New Roman" w:hAnsi="Times New Roman" w:cs="Times New Roman"/>
          <w:color w:val="333333"/>
          <w:sz w:val="27"/>
          <w:szCs w:val="27"/>
        </w:rPr>
      </w:pPr>
      <w:hyperlink r:id="rId223" w:history="1">
        <w:r w:rsidR="000E6896" w:rsidRPr="007F043A">
          <w:rPr>
            <w:rStyle w:val="a3"/>
            <w:rFonts w:ascii="Times New Roman" w:hAnsi="Times New Roman" w:cs="Times New Roman"/>
            <w:sz w:val="2"/>
            <w:szCs w:val="2"/>
            <w:u w:val="none"/>
            <w:bdr w:val="none" w:sz="0" w:space="0" w:color="auto" w:frame="1"/>
          </w:rPr>
          <w:t>Поставить закладку</w:t>
        </w:r>
      </w:hyperlink>
    </w:p>
    <w:p w:rsidR="000E6896" w:rsidRDefault="000E6896" w:rsidP="007F043A">
      <w:pPr>
        <w:pStyle w:val="2"/>
        <w:shd w:val="clear" w:color="auto" w:fill="FFFFFF"/>
        <w:spacing w:before="240" w:after="240"/>
        <w:jc w:val="center"/>
        <w:textAlignment w:val="baseline"/>
        <w:rPr>
          <w:rFonts w:ascii="inherit" w:hAnsi="inherit" w:cs="Arial"/>
          <w:color w:val="333333"/>
          <w:sz w:val="36"/>
          <w:szCs w:val="36"/>
        </w:rPr>
      </w:pPr>
      <w:r>
        <w:rPr>
          <w:rFonts w:ascii="inherit" w:hAnsi="inherit" w:cs="Arial"/>
          <w:color w:val="333333"/>
        </w:rPr>
        <w:t>5.4. Реабилитация при ожирении</w:t>
      </w:r>
    </w:p>
    <w:p w:rsidR="000E6896" w:rsidRDefault="000E6896" w:rsidP="000E689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Ожирение — хроническое рецидивирующее заболевание, характеризующееся избыточным накоплением жира в подкожной клетчатке и тканях вследствие нарушения обмена веществ; может быть как самостоятельным заболеванием, так и симптомом других заболеваний. Это связано с особенностями питания и малоподвижным образом жизни современного человека, но может иметь значение состояние его нервной и эндокринной систем. Проблема избыточной массы тела важна еще и потому, что с ней связан повышенный риск высокого АД, инсульта, ИБС, СД, остеоартрита [остеоартроз (ОА)], различных злокачественных новообразований и других неинфекционных заболеваний.</w:t>
      </w:r>
    </w:p>
    <w:p w:rsidR="000E6896" w:rsidRDefault="000E6896" w:rsidP="000E6896">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Различают два типа ожирения — по мужскому (яблоко) и женскому (груша) типу.</w:t>
      </w:r>
    </w:p>
    <w:p w:rsidR="000E6896" w:rsidRPr="007F043A" w:rsidRDefault="000E6896" w:rsidP="009B7378">
      <w:pPr>
        <w:numPr>
          <w:ilvl w:val="0"/>
          <w:numId w:val="27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Ожирение по </w:t>
      </w:r>
      <w:r w:rsidRPr="007F043A">
        <w:rPr>
          <w:rFonts w:ascii="Times New Roman" w:eastAsia="Times New Roman" w:hAnsi="Times New Roman" w:cs="Times New Roman"/>
          <w:b/>
          <w:bCs/>
          <w:color w:val="333333"/>
          <w:sz w:val="27"/>
          <w:szCs w:val="27"/>
          <w:bdr w:val="none" w:sz="0" w:space="0" w:color="auto" w:frame="1"/>
        </w:rPr>
        <w:t>мужскому типу</w:t>
      </w:r>
      <w:r w:rsidRPr="007F043A">
        <w:rPr>
          <w:rFonts w:ascii="Times New Roman" w:eastAsia="Times New Roman" w:hAnsi="Times New Roman" w:cs="Times New Roman"/>
          <w:color w:val="333333"/>
          <w:sz w:val="27"/>
          <w:szCs w:val="27"/>
        </w:rPr>
        <w:t> характеризуется особым отложением жировой ткани в пределах верхней части туловища. Этот тип ожирения чаще приводит к метаболическим нарушениям (например, к повышению уровня липидов и/или сахара в крови) и к АГ.</w:t>
      </w:r>
    </w:p>
    <w:p w:rsidR="000E6896" w:rsidRPr="007F043A" w:rsidRDefault="000E6896" w:rsidP="009B7378">
      <w:pPr>
        <w:numPr>
          <w:ilvl w:val="0"/>
          <w:numId w:val="27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Ожирение по </w:t>
      </w:r>
      <w:r w:rsidRPr="007F043A">
        <w:rPr>
          <w:rFonts w:ascii="Times New Roman" w:eastAsia="Times New Roman" w:hAnsi="Times New Roman" w:cs="Times New Roman"/>
          <w:b/>
          <w:bCs/>
          <w:color w:val="333333"/>
          <w:sz w:val="27"/>
          <w:szCs w:val="27"/>
          <w:bdr w:val="none" w:sz="0" w:space="0" w:color="auto" w:frame="1"/>
        </w:rPr>
        <w:t>женскому типу</w:t>
      </w:r>
      <w:r w:rsidRPr="007F043A">
        <w:rPr>
          <w:rFonts w:ascii="Times New Roman" w:eastAsia="Times New Roman" w:hAnsi="Times New Roman" w:cs="Times New Roman"/>
          <w:color w:val="333333"/>
          <w:sz w:val="27"/>
          <w:szCs w:val="27"/>
        </w:rPr>
        <w:t> связано с отложением жира в пределах нижних частей туловища (бедро, голень). Развитие мышц слабое.</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Метаболический синдром</w:t>
      </w:r>
      <w:r w:rsidRPr="007F043A">
        <w:rPr>
          <w:rFonts w:ascii="Times New Roman" w:eastAsia="Times New Roman" w:hAnsi="Times New Roman" w:cs="Times New Roman"/>
          <w:color w:val="333333"/>
          <w:sz w:val="27"/>
          <w:szCs w:val="27"/>
        </w:rPr>
        <w:t> — это сочетание патологических состояний: ожирения с отложением жира по центральному типу, АГ, дислипидемии (главным образом гипертриглицеридемии) и гипергликемии, обусловленных инсулинрезистентностью тканей организма. Компоненты метаболического синдрома приведены в табл. 5.9. </w:t>
      </w:r>
      <w:r w:rsidRPr="007F043A">
        <w:rPr>
          <w:rFonts w:ascii="Times New Roman" w:eastAsia="Times New Roman" w:hAnsi="Times New Roman" w:cs="Times New Roman"/>
          <w:b/>
          <w:bCs/>
          <w:color w:val="333333"/>
          <w:sz w:val="27"/>
          <w:szCs w:val="27"/>
          <w:bdr w:val="none" w:sz="0" w:space="0" w:color="auto" w:frame="1"/>
        </w:rPr>
        <w:t>Центральное </w:t>
      </w:r>
      <w:r w:rsidRPr="007F043A">
        <w:rPr>
          <w:rFonts w:ascii="Times New Roman" w:eastAsia="Times New Roman" w:hAnsi="Times New Roman" w:cs="Times New Roman"/>
          <w:color w:val="333333"/>
          <w:sz w:val="27"/>
          <w:szCs w:val="27"/>
        </w:rPr>
        <w:t>(</w:t>
      </w:r>
      <w:r w:rsidRPr="007F043A">
        <w:rPr>
          <w:rFonts w:ascii="Times New Roman" w:eastAsia="Times New Roman" w:hAnsi="Times New Roman" w:cs="Times New Roman"/>
          <w:b/>
          <w:bCs/>
          <w:color w:val="333333"/>
          <w:sz w:val="27"/>
          <w:szCs w:val="27"/>
          <w:bdr w:val="none" w:sz="0" w:space="0" w:color="auto" w:frame="1"/>
        </w:rPr>
        <w:t>абдоминальное</w:t>
      </w:r>
      <w:r w:rsidRPr="007F043A">
        <w:rPr>
          <w:rFonts w:ascii="Times New Roman" w:eastAsia="Times New Roman" w:hAnsi="Times New Roman" w:cs="Times New Roman"/>
          <w:color w:val="333333"/>
          <w:sz w:val="27"/>
          <w:szCs w:val="27"/>
        </w:rPr>
        <w:t>)</w:t>
      </w:r>
      <w:r w:rsidRPr="007F043A">
        <w:rPr>
          <w:rFonts w:ascii="Times New Roman" w:eastAsia="Times New Roman" w:hAnsi="Times New Roman" w:cs="Times New Roman"/>
          <w:b/>
          <w:bCs/>
          <w:color w:val="333333"/>
          <w:sz w:val="27"/>
          <w:szCs w:val="27"/>
          <w:bdr w:val="none" w:sz="0" w:space="0" w:color="auto" w:frame="1"/>
        </w:rPr>
        <w:t> ожирение</w:t>
      </w:r>
      <w:r w:rsidRPr="007F043A">
        <w:rPr>
          <w:rFonts w:ascii="Times New Roman" w:eastAsia="Times New Roman" w:hAnsi="Times New Roman" w:cs="Times New Roman"/>
          <w:color w:val="333333"/>
          <w:sz w:val="27"/>
          <w:szCs w:val="27"/>
        </w:rPr>
        <w:t> определяют при индексе массы тела (ИМТ) 30 и выше или по окружности талии (для европейцев- мужчин — ориентировочно 94 см, для женщин — 80 см) плюс два любых признака из перечисленных в табл. 5.8.</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Идеальная масса тела</w:t>
      </w:r>
      <w:r w:rsidRPr="007F043A">
        <w:rPr>
          <w:rFonts w:ascii="Times New Roman" w:eastAsia="Times New Roman" w:hAnsi="Times New Roman" w:cs="Times New Roman"/>
          <w:color w:val="333333"/>
          <w:sz w:val="27"/>
          <w:szCs w:val="27"/>
        </w:rPr>
        <w:t> — это та расчетная масса тела, которая ассоциируется с наибольшей продолжительностью жизни и максимальным здоровьем. Для определения идеальной массы тела существуют специальные формулы и таблицы:</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для мужчин идеальная масса тела = рост – [100 + (рост – 100) / 20],</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для женщин идеальная масса тела = рост – [100 + (рост – 100) / 10].</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lastRenderedPageBreak/>
        <w:t>Таблица 5.8.</w:t>
      </w:r>
      <w:r w:rsidRPr="007F043A">
        <w:rPr>
          <w:rFonts w:ascii="Times New Roman" w:eastAsia="Times New Roman" w:hAnsi="Times New Roman" w:cs="Times New Roman"/>
          <w:color w:val="333333"/>
          <w:sz w:val="27"/>
          <w:szCs w:val="27"/>
        </w:rPr>
        <w:t> Компоненты метаболического синдрома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61"/>
        <w:gridCol w:w="5504"/>
      </w:tblGrid>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Признак</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Значение</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Повышение уровня триглицеридов</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Триглицериды &gt;1,7 ммоль/л (150 мг/дл)</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Снижение холестерина липопротеинов высокой плотности (ЛПВП)</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Холестерин ЛПВП:</w:t>
            </w:r>
            <w:r w:rsidRPr="000E6896">
              <w:rPr>
                <w:rFonts w:ascii="inherit" w:eastAsia="Times New Roman" w:hAnsi="inherit" w:cs="Arial"/>
                <w:color w:val="333333"/>
                <w:sz w:val="27"/>
                <w:szCs w:val="27"/>
              </w:rPr>
              <w:br/>
              <w:t>&lt;1,3 ммоль/л (&lt;40 мг/дл) у мужчин;</w:t>
            </w:r>
            <w:r w:rsidRPr="000E6896">
              <w:rPr>
                <w:rFonts w:ascii="inherit" w:eastAsia="Times New Roman" w:hAnsi="inherit" w:cs="Arial"/>
                <w:color w:val="333333"/>
                <w:sz w:val="27"/>
                <w:szCs w:val="27"/>
              </w:rPr>
              <w:br/>
              <w:t>&lt;1,29 ммоль/л (&lt;50 мг/дл) у женщин</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Повышение АД</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Систолическое АД &gt;130 мм рт.ст. или диастоличес</w:t>
            </w:r>
            <w:r w:rsidRPr="000E6896">
              <w:rPr>
                <w:rFonts w:ascii="inherit" w:eastAsia="Times New Roman" w:hAnsi="inherit" w:cs="Arial"/>
                <w:color w:val="333333"/>
                <w:sz w:val="27"/>
                <w:szCs w:val="27"/>
              </w:rPr>
              <w:softHyphen/>
              <w:t>кое АД &gt;85 мм рт.ст. или ране</w:t>
            </w:r>
            <w:r>
              <w:rPr>
                <w:rFonts w:ascii="inherit" w:eastAsia="Times New Roman" w:hAnsi="inherit" w:cs="Arial"/>
                <w:color w:val="333333"/>
                <w:sz w:val="27"/>
                <w:szCs w:val="27"/>
              </w:rPr>
              <w:t xml:space="preserve"> диагностирование АГ</w:t>
            </w:r>
          </w:p>
        </w:tc>
      </w:tr>
      <w:tr w:rsidR="000E6896" w:rsidRPr="000E6896" w:rsidTr="000E68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Гипергликемия натощак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Глюкоза плазмы натощак &gt;100 мг/дл (5,6 ммоль/л) или ранее выявленный СД 2-го типа</w:t>
            </w:r>
          </w:p>
        </w:tc>
      </w:tr>
    </w:tbl>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Можно пользоваться и более простой формулой определения массы тела:</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масса тела = рост (в см) – 100 (для мужчин),</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масса тела = рост (в см) – 105 (для женщин).</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Считают, что идеальную массу тела человек имеет в 25 лет, а с возрастом она увеличиваться не должна.</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Степени ожирения</w:t>
      </w:r>
      <w:r w:rsidRPr="007F043A">
        <w:rPr>
          <w:rFonts w:ascii="Times New Roman" w:eastAsia="Times New Roman" w:hAnsi="Times New Roman" w:cs="Times New Roman"/>
          <w:color w:val="333333"/>
          <w:sz w:val="27"/>
          <w:szCs w:val="27"/>
        </w:rPr>
        <w:t> в зависимости от превышения массы тела следующие:</w:t>
      </w:r>
    </w:p>
    <w:p w:rsidR="000E6896" w:rsidRPr="007F043A" w:rsidRDefault="000E6896" w:rsidP="009B7378">
      <w:pPr>
        <w:numPr>
          <w:ilvl w:val="0"/>
          <w:numId w:val="2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I степень — на 15–29%;</w:t>
      </w:r>
    </w:p>
    <w:p w:rsidR="000E6896" w:rsidRPr="007F043A" w:rsidRDefault="000E6896" w:rsidP="009B7378">
      <w:pPr>
        <w:numPr>
          <w:ilvl w:val="0"/>
          <w:numId w:val="2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II степень — на 30–49%;</w:t>
      </w:r>
    </w:p>
    <w:p w:rsidR="000E6896" w:rsidRPr="007F043A" w:rsidRDefault="000E6896" w:rsidP="009B7378">
      <w:pPr>
        <w:numPr>
          <w:ilvl w:val="0"/>
          <w:numId w:val="2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III степень — на 50–99%;</w:t>
      </w:r>
    </w:p>
    <w:p w:rsidR="000E6896" w:rsidRPr="007F043A" w:rsidRDefault="000E6896" w:rsidP="009B7378">
      <w:pPr>
        <w:numPr>
          <w:ilvl w:val="0"/>
          <w:numId w:val="2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IV степень — на 100% и более.</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При индексе массы тела, равном 25–29, развивается начальная форма ожирения, при индексе 30–39 — клиническая (I–II степень), при индексе 40 и более — осложненные формы (III степень) ожирения.</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Классификация ВОЗ учитывает и вероятность риска сердечно-сосудистых заболеваний (табл. 5.9).</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5.9.</w:t>
      </w:r>
      <w:r w:rsidRPr="007F043A">
        <w:rPr>
          <w:rFonts w:ascii="Times New Roman" w:eastAsia="Times New Roman" w:hAnsi="Times New Roman" w:cs="Times New Roman"/>
          <w:color w:val="333333"/>
          <w:sz w:val="27"/>
          <w:szCs w:val="27"/>
        </w:rPr>
        <w:t> Классификация массы тела (ВОЗ, 1997)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53"/>
        <w:gridCol w:w="2530"/>
        <w:gridCol w:w="4482"/>
      </w:tblGrid>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Типы массы тела</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Индекс массы тела, кг/м</w:t>
            </w:r>
            <w:r w:rsidRPr="000E6896">
              <w:rPr>
                <w:rFonts w:ascii="inherit" w:eastAsia="Times New Roman" w:hAnsi="inherit" w:cs="Arial"/>
                <w:b/>
                <w:bCs/>
                <w:color w:val="333333"/>
                <w:sz w:val="27"/>
                <w:szCs w:val="27"/>
                <w:bdr w:val="none" w:sz="0" w:space="0" w:color="auto" w:frame="1"/>
                <w:vertAlign w:val="superscript"/>
              </w:rPr>
              <w:t>2</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Риск сопутствующих заболеваний</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Дефицит массы тела</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&lt;18,5</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Низкий для сердечно-сосудистых заболеваний</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Нормальная масса тела</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18,5–24,9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Умеренный</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Избыточная масса тела</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25–29,9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Повышенный</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Ожирение I степени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30,0–34,9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Высокий</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Ожирение II степени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35,0–39,9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Очень высокий</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lastRenderedPageBreak/>
              <w:t>Ожирение III степени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&gt;40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Чрезвычайно высокий</w:t>
            </w:r>
          </w:p>
        </w:tc>
      </w:tr>
    </w:tbl>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Цель лечения ожирения — умеренное снижение массы тела с обязательным снижением факторов риска или улучшением течения сопутствующих заболеваний, затем — стабилизация массы тела, а также адекватный контроль ассоциированных нарушений, улучшение качества и продолжительности жизни больных.</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К методам лечения ожирения относят:</w:t>
      </w:r>
    </w:p>
    <w:p w:rsidR="000E6896" w:rsidRPr="007F043A" w:rsidRDefault="000E6896" w:rsidP="009B7378">
      <w:pPr>
        <w:numPr>
          <w:ilvl w:val="0"/>
          <w:numId w:val="2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немедикаментозные (обучение больных, рациональное сбалансированное питание — изменение пищевого поведения, повышение физической активности, изменение образа жизни);</w:t>
      </w:r>
    </w:p>
    <w:p w:rsidR="000E6896" w:rsidRPr="007F043A" w:rsidRDefault="000E6896" w:rsidP="009B7378">
      <w:pPr>
        <w:numPr>
          <w:ilvl w:val="0"/>
          <w:numId w:val="2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медикаментозные;</w:t>
      </w:r>
    </w:p>
    <w:p w:rsidR="000E6896" w:rsidRPr="007F043A" w:rsidRDefault="000E6896" w:rsidP="009B7378">
      <w:pPr>
        <w:numPr>
          <w:ilvl w:val="0"/>
          <w:numId w:val="2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хирургические.</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Принципы построения рациона питания при ожирении:</w:t>
      </w:r>
    </w:p>
    <w:p w:rsidR="000E6896" w:rsidRPr="007F043A" w:rsidRDefault="000E6896" w:rsidP="009B7378">
      <w:pPr>
        <w:numPr>
          <w:ilvl w:val="0"/>
          <w:numId w:val="2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резкое ограничение потребления легкоусвояемых углеводов;</w:t>
      </w:r>
    </w:p>
    <w:p w:rsidR="000E6896" w:rsidRPr="007F043A" w:rsidRDefault="000E6896" w:rsidP="009B7378">
      <w:pPr>
        <w:numPr>
          <w:ilvl w:val="0"/>
          <w:numId w:val="2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ограничение крахмалосодержащих продуктов;</w:t>
      </w:r>
    </w:p>
    <w:p w:rsidR="000E6896" w:rsidRPr="007F043A" w:rsidRDefault="000E6896" w:rsidP="009B7378">
      <w:pPr>
        <w:numPr>
          <w:ilvl w:val="0"/>
          <w:numId w:val="2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достаточное потребление белковых продуктов;</w:t>
      </w:r>
    </w:p>
    <w:p w:rsidR="000E6896" w:rsidRPr="007F043A" w:rsidRDefault="000E6896" w:rsidP="009B7378">
      <w:pPr>
        <w:numPr>
          <w:ilvl w:val="0"/>
          <w:numId w:val="2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потребление большого количества овощей;</w:t>
      </w:r>
    </w:p>
    <w:p w:rsidR="000E6896" w:rsidRPr="007F043A" w:rsidRDefault="000E6896" w:rsidP="009B7378">
      <w:pPr>
        <w:numPr>
          <w:ilvl w:val="0"/>
          <w:numId w:val="2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ограничение доли жира (главным образом животного происхождения);</w:t>
      </w:r>
    </w:p>
    <w:p w:rsidR="000E6896" w:rsidRPr="007F043A" w:rsidRDefault="000E6896" w:rsidP="009B7378">
      <w:pPr>
        <w:numPr>
          <w:ilvl w:val="0"/>
          <w:numId w:val="27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ограничение потребления поваренной соли;</w:t>
      </w:r>
    </w:p>
    <w:p w:rsidR="000E6896" w:rsidRPr="007F043A" w:rsidRDefault="000E6896" w:rsidP="009B7378">
      <w:pPr>
        <w:numPr>
          <w:ilvl w:val="0"/>
          <w:numId w:val="27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ограничение потребления острых закусок, соусов, пряностей, возбуждающих аппетит;</w:t>
      </w:r>
    </w:p>
    <w:p w:rsidR="000E6896" w:rsidRPr="007F043A" w:rsidRDefault="000E6896" w:rsidP="009B7378">
      <w:pPr>
        <w:numPr>
          <w:ilvl w:val="0"/>
          <w:numId w:val="27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частый прием пищи (до 5–6 раз в день, но в небольших количествах);</w:t>
      </w:r>
    </w:p>
    <w:p w:rsidR="000E6896" w:rsidRPr="007F043A" w:rsidRDefault="000E6896" w:rsidP="009B7378">
      <w:pPr>
        <w:numPr>
          <w:ilvl w:val="0"/>
          <w:numId w:val="27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использование разгрузочных дней.</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Физическая активность</w:t>
      </w:r>
      <w:r w:rsidRPr="007F043A">
        <w:rPr>
          <w:rFonts w:ascii="Times New Roman" w:eastAsia="Times New Roman" w:hAnsi="Times New Roman" w:cs="Times New Roman"/>
          <w:color w:val="333333"/>
          <w:sz w:val="27"/>
          <w:szCs w:val="27"/>
        </w:rPr>
        <w:t> — важный компонент любой программы по снижению массы тела. Шансы похудеть и поддерживать оптимальную массу тела будут намного больше, если давать организму умеренную физическую нагрузку. Этот режим необходимо комбинировать с соответствующей программой питания.</w:t>
      </w:r>
    </w:p>
    <w:p w:rsidR="000E6896" w:rsidRPr="007F043A" w:rsidRDefault="000E6896" w:rsidP="000E689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У лиц с ожирением уменьшены показатели аэробного обеспечения (например, уровень молочной кислоты в крови после нагрузки). Следовательно, избыточный вес, связанный с ожирением, обусловливает также изменения, неблагоприятно действующие на анаэробную работоспособность. Оба пути к нормализации массы тела — голодание и выполнение физических упражнений — связаны с двумя осложнениями.</w:t>
      </w:r>
    </w:p>
    <w:p w:rsidR="000E6896" w:rsidRPr="007F043A" w:rsidRDefault="000E6896" w:rsidP="009B7378">
      <w:pPr>
        <w:numPr>
          <w:ilvl w:val="0"/>
          <w:numId w:val="2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lastRenderedPageBreak/>
        <w:t>Во-первых, оба они влекут снижение энергозатрат в покое. Так, при уменьшении приема с пищей 1000 ккал в день энергозатраты в покое снижаются на 12%. То же наблюдается при сочетании недостаточной калорийности пищи с физическими упражнениями (Webb P.) и может быть связано с тренировкой на выносливость (Zimmerman S.S.). Таким образом, эффективность воздействия физической нагрузки не прямо пропорциональна уменьшению притока энергии и усилению ее затрат.</w:t>
      </w:r>
    </w:p>
    <w:p w:rsidR="000E6896" w:rsidRPr="007F043A" w:rsidRDefault="000E6896" w:rsidP="009B7378">
      <w:pPr>
        <w:numPr>
          <w:ilvl w:val="0"/>
          <w:numId w:val="2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Во-вторых, в обоих случаях уменьшаются размеры жировых клеток. При достижении определенного критического минимума размеров клетки эффективность обоих воздействий (голодания и физической активности) резко падает вплоть</w:t>
      </w:r>
      <w:r w:rsidRPr="007F043A">
        <w:rPr>
          <w:rFonts w:ascii="Times New Roman" w:eastAsia="Times New Roman" w:hAnsi="Times New Roman" w:cs="Times New Roman"/>
          <w:color w:val="333333"/>
          <w:sz w:val="27"/>
          <w:szCs w:val="27"/>
        </w:rPr>
        <w:br/>
        <w:t>до ее потери (Despres J.P. et al.).</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Методические рекомендации по физической активности при ожирении.</w:t>
      </w:r>
    </w:p>
    <w:p w:rsidR="000E6896" w:rsidRPr="007F043A" w:rsidRDefault="000E6896" w:rsidP="009B7378">
      <w:pPr>
        <w:numPr>
          <w:ilvl w:val="0"/>
          <w:numId w:val="2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Пациентам с ожирением рекомендована физическая активность от низкого до умеренного уровня — ходьба, езда на велосипеде, плавание.</w:t>
      </w:r>
    </w:p>
    <w:p w:rsidR="000E6896" w:rsidRPr="007F043A" w:rsidRDefault="000E6896" w:rsidP="009B7378">
      <w:pPr>
        <w:numPr>
          <w:ilvl w:val="0"/>
          <w:numId w:val="2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Длительные занятия (более 30 мин) приводят к использованию жира в качестве источника энергии. Таким образом, целесообразно рекомендовать увеличение нагрузки за счет продолжительности и объема занятий, а не за счет роста их интенсивности.</w:t>
      </w:r>
    </w:p>
    <w:p w:rsidR="000E6896" w:rsidRPr="007F043A" w:rsidRDefault="000E6896" w:rsidP="009B7378">
      <w:pPr>
        <w:numPr>
          <w:ilvl w:val="0"/>
          <w:numId w:val="2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Тучным людям нежелательно начинать физическую тренировку с бега (малоподвижный образ жизни — слабая сердечно-сосудистая система). Именно поэтому необходимо осторожно начинать с продолжительной ходьбы.</w:t>
      </w:r>
    </w:p>
    <w:p w:rsidR="000E6896" w:rsidRPr="007F043A" w:rsidRDefault="000E6896" w:rsidP="009B7378">
      <w:pPr>
        <w:numPr>
          <w:ilvl w:val="0"/>
          <w:numId w:val="2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Для слабо физически подготовленных людей рекомендована ходьба на 4,8 км в максимально возможном темпе — трехмильный (4828 м) тест ходьбы (К. Купер). Определить индивидуальную физическую работоспособность можно по времени прохождения этой дистанции (табл. 5.10).</w:t>
      </w:r>
    </w:p>
    <w:p w:rsidR="000E6896" w:rsidRPr="007F043A" w:rsidRDefault="000E6896" w:rsidP="009B7378">
      <w:pPr>
        <w:pStyle w:val="a7"/>
        <w:numPr>
          <w:ilvl w:val="0"/>
          <w:numId w:val="277"/>
        </w:num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5.10.</w:t>
      </w:r>
      <w:r w:rsidRPr="007F043A">
        <w:rPr>
          <w:rFonts w:ascii="Times New Roman" w:eastAsia="Times New Roman" w:hAnsi="Times New Roman" w:cs="Times New Roman"/>
          <w:color w:val="333333"/>
          <w:sz w:val="27"/>
          <w:szCs w:val="27"/>
        </w:rPr>
        <w:t> Трехмильный тест ходьбы</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733"/>
        <w:gridCol w:w="1074"/>
        <w:gridCol w:w="1074"/>
        <w:gridCol w:w="1074"/>
        <w:gridCol w:w="1610"/>
        <w:gridCol w:w="1074"/>
        <w:gridCol w:w="1055"/>
      </w:tblGrid>
      <w:tr w:rsidR="000E6896" w:rsidRPr="000E6896" w:rsidTr="000E6896">
        <w:tc>
          <w:tcPr>
            <w:tcW w:w="0" w:type="auto"/>
            <w:vMerge w:val="restart"/>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Оценка физической работоспособности</w:t>
            </w:r>
          </w:p>
        </w:tc>
        <w:tc>
          <w:tcPr>
            <w:tcW w:w="0" w:type="auto"/>
            <w:gridSpan w:val="6"/>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Время, затраченное на прохождение 3 миль (4828 м), мин</w:t>
            </w:r>
          </w:p>
        </w:tc>
      </w:tr>
      <w:tr w:rsidR="000E6896" w:rsidRPr="000E6896" w:rsidTr="000E6896">
        <w:tc>
          <w:tcPr>
            <w:tcW w:w="0" w:type="auto"/>
            <w:vMerge/>
            <w:shd w:val="clear" w:color="auto" w:fill="FFFFFF"/>
            <w:vAlign w:val="center"/>
            <w:hideMark/>
          </w:tcPr>
          <w:p w:rsidR="000E6896" w:rsidRPr="000E6896" w:rsidRDefault="000E6896" w:rsidP="000E6896">
            <w:pPr>
              <w:spacing w:after="0" w:line="240" w:lineRule="auto"/>
              <w:rPr>
                <w:rFonts w:ascii="inherit" w:eastAsia="Times New Roman" w:hAnsi="inherit" w:cs="Arial"/>
                <w:color w:val="333333"/>
                <w:sz w:val="27"/>
                <w:szCs w:val="27"/>
              </w:rPr>
            </w:pPr>
          </w:p>
        </w:tc>
        <w:tc>
          <w:tcPr>
            <w:tcW w:w="0" w:type="auto"/>
            <w:gridSpan w:val="6"/>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возраст, лет</w:t>
            </w:r>
          </w:p>
        </w:tc>
      </w:tr>
      <w:tr w:rsidR="000E6896" w:rsidRPr="000E6896" w:rsidTr="000E6896">
        <w:tc>
          <w:tcPr>
            <w:tcW w:w="0" w:type="auto"/>
            <w:vMerge/>
            <w:shd w:val="clear" w:color="auto" w:fill="FFFFFF"/>
            <w:vAlign w:val="center"/>
            <w:hideMark/>
          </w:tcPr>
          <w:p w:rsidR="000E6896" w:rsidRPr="000E6896" w:rsidRDefault="000E6896" w:rsidP="000E6896">
            <w:pPr>
              <w:spacing w:after="0" w:line="240" w:lineRule="auto"/>
              <w:rPr>
                <w:rFonts w:ascii="inherit" w:eastAsia="Times New Roman" w:hAnsi="inherit" w:cs="Arial"/>
                <w:color w:val="333333"/>
                <w:sz w:val="27"/>
                <w:szCs w:val="27"/>
              </w:rPr>
            </w:pPr>
          </w:p>
        </w:tc>
        <w:tc>
          <w:tcPr>
            <w:tcW w:w="0" w:type="auto"/>
            <w:gridSpan w:val="2"/>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13–19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30–39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40–49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50–59</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60 и старше</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1</w:t>
            </w:r>
          </w:p>
        </w:tc>
        <w:tc>
          <w:tcPr>
            <w:tcW w:w="0" w:type="auto"/>
            <w:gridSpan w:val="2"/>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2</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4</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5</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6</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7</w:t>
            </w:r>
          </w:p>
        </w:tc>
      </w:tr>
      <w:tr w:rsidR="000E6896" w:rsidRPr="000E6896" w:rsidTr="000E6896">
        <w:tc>
          <w:tcPr>
            <w:tcW w:w="0" w:type="auto"/>
            <w:gridSpan w:val="7"/>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Мужчины</w:t>
            </w:r>
          </w:p>
        </w:tc>
      </w:tr>
      <w:tr w:rsidR="000E6896" w:rsidRPr="000E6896" w:rsidTr="000E6896">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Очень плохо</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45.00</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46.00</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49.00</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52.00</w:t>
            </w:r>
          </w:p>
        </w:tc>
        <w:tc>
          <w:tcPr>
            <w:tcW w:w="0" w:type="auto"/>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55.00</w:t>
            </w:r>
          </w:p>
        </w:tc>
        <w:tc>
          <w:tcPr>
            <w:tcW w:w="0" w:type="auto"/>
            <w:shd w:val="clear" w:color="auto" w:fill="FFFFFF"/>
            <w:vAlign w:val="bottom"/>
            <w:hideMark/>
          </w:tcPr>
          <w:p w:rsidR="000E6896" w:rsidRPr="000E6896" w:rsidRDefault="000E6896" w:rsidP="000E6896">
            <w:pPr>
              <w:spacing w:after="0" w:line="240" w:lineRule="auto"/>
              <w:rPr>
                <w:rFonts w:ascii="Times New Roman" w:eastAsia="Times New Roman" w:hAnsi="Times New Roman" w:cs="Times New Roman"/>
                <w:sz w:val="20"/>
                <w:szCs w:val="20"/>
              </w:rPr>
            </w:pPr>
          </w:p>
        </w:tc>
      </w:tr>
      <w:tr w:rsidR="000E6896" w:rsidRPr="000E6896" w:rsidTr="000E68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41.01– 45.00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42.01– 46.00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44.31– 49.00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47.01– 52.00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50.01– 55.00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Times New Roman" w:eastAsia="Times New Roman" w:hAnsi="Times New Roman" w:cs="Times New Roman"/>
                <w:sz w:val="20"/>
                <w:szCs w:val="20"/>
              </w:rPr>
            </w:pPr>
            <w:r w:rsidRPr="000E6896">
              <w:rPr>
                <w:rFonts w:ascii="Times New Roman" w:eastAsia="Times New Roman" w:hAnsi="Times New Roman" w:cs="Times New Roman"/>
                <w:sz w:val="20"/>
                <w:szCs w:val="20"/>
              </w:rPr>
              <w:t>54.01– 60.00</w:t>
            </w:r>
          </w:p>
        </w:tc>
      </w:tr>
      <w:tr w:rsidR="000E6896" w:rsidRPr="000E6896" w:rsidTr="000E68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37.31– 41.00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38.31– 42.00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40.01– 44.30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42.01– 47.00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45.01– 50.00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Times New Roman" w:eastAsia="Times New Roman" w:hAnsi="Times New Roman" w:cs="Times New Roman"/>
                <w:sz w:val="20"/>
                <w:szCs w:val="20"/>
              </w:rPr>
            </w:pPr>
            <w:r w:rsidRPr="000E6896">
              <w:rPr>
                <w:rFonts w:ascii="Times New Roman" w:eastAsia="Times New Roman" w:hAnsi="Times New Roman" w:cs="Times New Roman"/>
                <w:sz w:val="20"/>
                <w:szCs w:val="20"/>
              </w:rPr>
              <w:t>48.01– 54.00</w:t>
            </w:r>
          </w:p>
        </w:tc>
      </w:tr>
      <w:tr w:rsidR="000E6896" w:rsidRPr="000E6896" w:rsidTr="000E68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33.00– 37.30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34.00– 38.30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35.00– 40.00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36.30– 42.00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39.00– 45.00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Times New Roman" w:eastAsia="Times New Roman" w:hAnsi="Times New Roman" w:cs="Times New Roman"/>
                <w:sz w:val="20"/>
                <w:szCs w:val="20"/>
              </w:rPr>
            </w:pPr>
            <w:r w:rsidRPr="000E6896">
              <w:rPr>
                <w:rFonts w:ascii="Times New Roman" w:eastAsia="Times New Roman" w:hAnsi="Times New Roman" w:cs="Times New Roman"/>
                <w:sz w:val="20"/>
                <w:szCs w:val="20"/>
              </w:rPr>
              <w:t>41.00– 48.00</w:t>
            </w:r>
          </w:p>
        </w:tc>
      </w:tr>
      <w:tr w:rsidR="000E6896" w:rsidRPr="000E6896" w:rsidTr="000E68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 xml:space="preserve">Меньше </w:t>
            </w:r>
            <w:r w:rsidRPr="000E6896">
              <w:rPr>
                <w:rFonts w:ascii="inherit" w:eastAsia="Times New Roman" w:hAnsi="inherit" w:cs="Arial"/>
                <w:color w:val="333333"/>
                <w:sz w:val="27"/>
                <w:szCs w:val="27"/>
              </w:rPr>
              <w:lastRenderedPageBreak/>
              <w:t>33.00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lastRenderedPageBreak/>
              <w:t xml:space="preserve">Меньше </w:t>
            </w:r>
            <w:r w:rsidRPr="000E6896">
              <w:rPr>
                <w:rFonts w:ascii="inherit" w:eastAsia="Times New Roman" w:hAnsi="inherit" w:cs="Arial"/>
                <w:color w:val="333333"/>
                <w:sz w:val="27"/>
                <w:szCs w:val="27"/>
              </w:rPr>
              <w:lastRenderedPageBreak/>
              <w:t>34.00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lastRenderedPageBreak/>
              <w:t xml:space="preserve">Меньше </w:t>
            </w:r>
            <w:r w:rsidRPr="000E6896">
              <w:rPr>
                <w:rFonts w:ascii="inherit" w:eastAsia="Times New Roman" w:hAnsi="inherit" w:cs="Arial"/>
                <w:color w:val="333333"/>
                <w:sz w:val="27"/>
                <w:szCs w:val="27"/>
              </w:rPr>
              <w:lastRenderedPageBreak/>
              <w:t>35.00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lastRenderedPageBreak/>
              <w:t xml:space="preserve">Меньше </w:t>
            </w:r>
            <w:r w:rsidRPr="000E6896">
              <w:rPr>
                <w:rFonts w:ascii="inherit" w:eastAsia="Times New Roman" w:hAnsi="inherit" w:cs="Arial"/>
                <w:color w:val="333333"/>
                <w:sz w:val="27"/>
                <w:szCs w:val="27"/>
              </w:rPr>
              <w:lastRenderedPageBreak/>
              <w:t>36.30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lastRenderedPageBreak/>
              <w:t xml:space="preserve">Меньше </w:t>
            </w:r>
            <w:r w:rsidRPr="000E6896">
              <w:rPr>
                <w:rFonts w:ascii="inherit" w:eastAsia="Times New Roman" w:hAnsi="inherit" w:cs="Arial"/>
                <w:color w:val="333333"/>
                <w:sz w:val="27"/>
                <w:szCs w:val="27"/>
              </w:rPr>
              <w:lastRenderedPageBreak/>
              <w:t>39.00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Times New Roman" w:eastAsia="Times New Roman" w:hAnsi="Times New Roman" w:cs="Times New Roman"/>
                <w:sz w:val="20"/>
                <w:szCs w:val="20"/>
              </w:rPr>
            </w:pPr>
            <w:r w:rsidRPr="000E6896">
              <w:rPr>
                <w:rFonts w:ascii="Times New Roman" w:eastAsia="Times New Roman" w:hAnsi="Times New Roman" w:cs="Times New Roman"/>
                <w:sz w:val="20"/>
                <w:szCs w:val="20"/>
              </w:rPr>
              <w:lastRenderedPageBreak/>
              <w:t xml:space="preserve">Меньше </w:t>
            </w:r>
            <w:r w:rsidRPr="000E6896">
              <w:rPr>
                <w:rFonts w:ascii="Times New Roman" w:eastAsia="Times New Roman" w:hAnsi="Times New Roman" w:cs="Times New Roman"/>
                <w:sz w:val="20"/>
                <w:szCs w:val="20"/>
              </w:rPr>
              <w:lastRenderedPageBreak/>
              <w:t>41.00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7"/>
            <w:tcBorders>
              <w:top w:val="nil"/>
              <w:left w:val="nil"/>
              <w:bottom w:val="nil"/>
              <w:right w:val="nil"/>
            </w:tcBorders>
            <w:shd w:val="clear" w:color="auto" w:fill="FFFFFF"/>
            <w:vAlign w:val="bottom"/>
            <w:hideMark/>
          </w:tcPr>
          <w:p w:rsidR="007F043A" w:rsidRDefault="007F043A" w:rsidP="000E6896">
            <w:pPr>
              <w:spacing w:after="0" w:line="240" w:lineRule="auto"/>
              <w:rPr>
                <w:rFonts w:ascii="inherit" w:eastAsia="Times New Roman" w:hAnsi="inherit" w:cs="Arial"/>
                <w:b/>
                <w:bCs/>
                <w:color w:val="333333"/>
                <w:sz w:val="27"/>
                <w:szCs w:val="27"/>
                <w:bdr w:val="none" w:sz="0" w:space="0" w:color="auto" w:frame="1"/>
              </w:rPr>
            </w:pPr>
          </w:p>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b/>
                <w:bCs/>
                <w:color w:val="333333"/>
                <w:sz w:val="27"/>
                <w:szCs w:val="27"/>
                <w:bdr w:val="none" w:sz="0" w:space="0" w:color="auto" w:frame="1"/>
              </w:rPr>
              <w:t>Женщины</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55" w:type="dxa"/>
        </w:trPr>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br/>
              <w:t>Больше 47.00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48.00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63.00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43.01– 47.00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44.01– 48.00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46.31– 51.00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49.01– 54.00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52.01– 57.00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57.01– 63.00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39.31– 43.00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40.31– 44.00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42.01– 46.30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44.01– 49.00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47.01– 52.00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51.01– 57.00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55" w:type="dxa"/>
        </w:trPr>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br/>
              <w:t>Больше 47.00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48.00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54.00</w:t>
            </w:r>
          </w:p>
        </w:tc>
        <w:tc>
          <w:tcPr>
            <w:tcW w:w="16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57.00</w:t>
            </w:r>
          </w:p>
        </w:tc>
        <w:tc>
          <w:tcPr>
            <w:tcW w:w="107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Больше 63.00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43.01– 47.00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44.01– 48.00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46.31– 51.00</w:t>
            </w:r>
          </w:p>
        </w:tc>
        <w:tc>
          <w:tcPr>
            <w:tcW w:w="16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49.01– 54.00</w:t>
            </w:r>
          </w:p>
        </w:tc>
        <w:tc>
          <w:tcPr>
            <w:tcW w:w="107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52.01– 57.00</w:t>
            </w:r>
          </w:p>
        </w:tc>
        <w:tc>
          <w:tcPr>
            <w:tcW w:w="105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57.01– 63.00</w:t>
            </w:r>
          </w:p>
        </w:tc>
      </w:tr>
      <w:tr w:rsidR="000E6896" w:rsidRPr="000E6896" w:rsidTr="000E6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39.31– 43.00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40.31– 44.00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42.01– 46.30</w:t>
            </w:r>
          </w:p>
        </w:tc>
        <w:tc>
          <w:tcPr>
            <w:tcW w:w="161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44.01– 49.00</w:t>
            </w:r>
          </w:p>
        </w:tc>
        <w:tc>
          <w:tcPr>
            <w:tcW w:w="107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47.01– 52.00</w:t>
            </w:r>
          </w:p>
        </w:tc>
        <w:tc>
          <w:tcPr>
            <w:tcW w:w="105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E6896" w:rsidRPr="000E6896" w:rsidRDefault="000E6896" w:rsidP="000E6896">
            <w:pPr>
              <w:spacing w:after="0" w:line="240" w:lineRule="auto"/>
              <w:rPr>
                <w:rFonts w:ascii="inherit" w:eastAsia="Times New Roman" w:hAnsi="inherit" w:cs="Arial"/>
                <w:color w:val="333333"/>
                <w:sz w:val="27"/>
                <w:szCs w:val="27"/>
              </w:rPr>
            </w:pPr>
            <w:r w:rsidRPr="000E6896">
              <w:rPr>
                <w:rFonts w:ascii="inherit" w:eastAsia="Times New Roman" w:hAnsi="inherit" w:cs="Arial"/>
                <w:color w:val="333333"/>
                <w:sz w:val="27"/>
                <w:szCs w:val="27"/>
              </w:rPr>
              <w:t>51.01– 57.00</w:t>
            </w:r>
          </w:p>
        </w:tc>
      </w:tr>
    </w:tbl>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E6896">
        <w:rPr>
          <w:rFonts w:ascii="inherit" w:eastAsia="Times New Roman" w:hAnsi="inherit" w:cs="Arial"/>
          <w:b/>
          <w:bCs/>
          <w:color w:val="333333"/>
          <w:sz w:val="27"/>
          <w:szCs w:val="27"/>
          <w:bdr w:val="none" w:sz="0" w:space="0" w:color="auto" w:frame="1"/>
        </w:rPr>
        <w:t>Примечание. </w:t>
      </w:r>
      <w:r w:rsidRPr="000E6896">
        <w:rPr>
          <w:rFonts w:ascii="inherit" w:eastAsia="Times New Roman" w:hAnsi="inherit" w:cs="Arial"/>
          <w:color w:val="333333"/>
          <w:sz w:val="27"/>
          <w:szCs w:val="27"/>
        </w:rPr>
        <w:t xml:space="preserve">Тест рекомендуется проводить не ранее чем по истечении 6 нед тренировок. Желательна хорошо промеренная трасса или дорожка стадиона. </w:t>
      </w:r>
      <w:r w:rsidRPr="007F043A">
        <w:rPr>
          <w:rFonts w:ascii="Times New Roman" w:eastAsia="Times New Roman" w:hAnsi="Times New Roman" w:cs="Times New Roman"/>
          <w:color w:val="333333"/>
          <w:sz w:val="27"/>
          <w:szCs w:val="27"/>
        </w:rPr>
        <w:t>Таблица рассчитана только для ходьбы без перехода на бег.</w:t>
      </w:r>
    </w:p>
    <w:p w:rsidR="000E6896" w:rsidRPr="007F043A" w:rsidRDefault="000E6896" w:rsidP="009B7378">
      <w:pPr>
        <w:numPr>
          <w:ilvl w:val="0"/>
          <w:numId w:val="2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Дозировка физической нагрузки представлена в табл. 5.11.</w:t>
      </w:r>
    </w:p>
    <w:p w:rsidR="000E6896" w:rsidRPr="007F043A" w:rsidRDefault="000E6896" w:rsidP="000E689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Таблица 5.11.</w:t>
      </w:r>
      <w:r w:rsidRPr="007F043A">
        <w:rPr>
          <w:rFonts w:ascii="Times New Roman" w:eastAsia="Times New Roman" w:hAnsi="Times New Roman" w:cs="Times New Roman"/>
          <w:color w:val="333333"/>
          <w:sz w:val="27"/>
          <w:szCs w:val="27"/>
        </w:rPr>
        <w:t> Минимальная дозировка физической нагрузки для уменьшения массы тела у людей, имеющих массу 75 кг (К. Купер)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675"/>
        <w:gridCol w:w="2983"/>
        <w:gridCol w:w="2984"/>
        <w:gridCol w:w="1723"/>
      </w:tblGrid>
      <w:tr w:rsidR="000E6896" w:rsidRPr="007F043A" w:rsidTr="005932BD">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Упражнение</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Энергетические затраты 300 ккал за занятие (3 раза в неделю)</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Энергетические затраты 200 ккал за занятие (4 раза в неделю)</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b/>
                <w:bCs/>
                <w:color w:val="333333"/>
                <w:sz w:val="27"/>
                <w:szCs w:val="27"/>
                <w:bdr w:val="none" w:sz="0" w:space="0" w:color="auto" w:frame="1"/>
              </w:rPr>
              <w:t>Расходы энергии на кг веса за 1 ч, ккал</w:t>
            </w:r>
          </w:p>
        </w:tc>
      </w:tr>
      <w:tr w:rsidR="000E6896" w:rsidRPr="007F043A" w:rsidTr="005932BD">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Ходьба</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5 км за 43 мин</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3,5 км за 30 мин</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5,8</w:t>
            </w:r>
          </w:p>
        </w:tc>
      </w:tr>
      <w:tr w:rsidR="000E6896" w:rsidRPr="007F043A" w:rsidTr="005932BD">
        <w:tc>
          <w:tcPr>
            <w:tcW w:w="0" w:type="auto"/>
            <w:tcBorders>
              <w:bottom w:val="single" w:sz="4" w:space="0" w:color="auto"/>
            </w:tcBorders>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Ходьба в гору</w:t>
            </w:r>
          </w:p>
        </w:tc>
        <w:tc>
          <w:tcPr>
            <w:tcW w:w="0" w:type="auto"/>
            <w:tcBorders>
              <w:bottom w:val="single" w:sz="4" w:space="0" w:color="auto"/>
            </w:tcBorders>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1,3 км за 40 мин</w:t>
            </w:r>
          </w:p>
        </w:tc>
        <w:tc>
          <w:tcPr>
            <w:tcW w:w="0" w:type="auto"/>
            <w:tcBorders>
              <w:bottom w:val="single" w:sz="4" w:space="0" w:color="auto"/>
            </w:tcBorders>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900 м за 27 мин</w:t>
            </w:r>
          </w:p>
        </w:tc>
        <w:tc>
          <w:tcPr>
            <w:tcW w:w="0" w:type="auto"/>
            <w:shd w:val="clear" w:color="auto" w:fill="FFFFFF"/>
            <w:vAlign w:val="bottom"/>
            <w:hideMark/>
          </w:tcPr>
          <w:p w:rsidR="000E6896" w:rsidRPr="007F043A" w:rsidRDefault="000E6896" w:rsidP="000E6896">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6,43</w:t>
            </w:r>
          </w:p>
        </w:tc>
      </w:tr>
      <w:tr w:rsidR="005932BD" w:rsidRPr="007F043A" w:rsidTr="00593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Бег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4 км за 30 мин</w:t>
            </w:r>
          </w:p>
        </w:tc>
        <w:tc>
          <w:tcPr>
            <w:tcW w:w="298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2,7 км за 20 мин</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8,11</w:t>
            </w:r>
          </w:p>
        </w:tc>
      </w:tr>
      <w:tr w:rsidR="005932BD" w:rsidRPr="007F043A" w:rsidTr="00593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Гребля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3,7 км за 46 мин</w:t>
            </w:r>
          </w:p>
        </w:tc>
        <w:tc>
          <w:tcPr>
            <w:tcW w:w="298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2,5 км за 31 мин</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5.22</w:t>
            </w:r>
          </w:p>
        </w:tc>
      </w:tr>
      <w:tr w:rsidR="005932BD" w:rsidRPr="007F043A" w:rsidTr="00593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Езда на велосипеде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10 км за 40 мин</w:t>
            </w:r>
          </w:p>
        </w:tc>
        <w:tc>
          <w:tcPr>
            <w:tcW w:w="298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6,6 км за 26 мин</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6,05</w:t>
            </w:r>
          </w:p>
        </w:tc>
      </w:tr>
      <w:tr w:rsidR="005932BD" w:rsidRPr="007F043A" w:rsidTr="005932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Плавание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1,2 км за 60 мин</w:t>
            </w:r>
          </w:p>
        </w:tc>
        <w:tc>
          <w:tcPr>
            <w:tcW w:w="298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0,8 км за 40 мин</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932BD" w:rsidRPr="007F043A" w:rsidRDefault="005932BD" w:rsidP="005932BD">
            <w:pPr>
              <w:spacing w:after="0" w:line="240" w:lineRule="auto"/>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4,25</w:t>
            </w:r>
          </w:p>
        </w:tc>
      </w:tr>
    </w:tbl>
    <w:p w:rsidR="007F043A" w:rsidRDefault="005932BD" w:rsidP="009B7378">
      <w:pPr>
        <w:numPr>
          <w:ilvl w:val="0"/>
          <w:numId w:val="27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F043A">
        <w:rPr>
          <w:rFonts w:ascii="Times New Roman" w:eastAsia="Times New Roman" w:hAnsi="Times New Roman" w:cs="Times New Roman"/>
          <w:color w:val="333333"/>
          <w:sz w:val="27"/>
          <w:szCs w:val="27"/>
        </w:rPr>
        <w:t>Физическая активность в аэробном режиме улучшает сбалансированность потребления и расхода энергии и способствует снижению массы тела, тем самым уменьшая риск развития ожирения (табл. 5.12).</w:t>
      </w:r>
    </w:p>
    <w:p w:rsidR="005932BD" w:rsidRPr="002C30E3" w:rsidRDefault="005932BD" w:rsidP="007F043A">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Таблица 5.12.</w:t>
      </w:r>
      <w:r w:rsidRPr="002C30E3">
        <w:rPr>
          <w:rFonts w:ascii="Times New Roman" w:eastAsia="Times New Roman" w:hAnsi="Times New Roman" w:cs="Times New Roman"/>
          <w:color w:val="333333"/>
          <w:sz w:val="27"/>
          <w:szCs w:val="27"/>
        </w:rPr>
        <w:t> Влияние аэробной тренировки на массу тела и максимальное потребление кислорода у мужчин среднего возраста (К. Купер)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920"/>
        <w:gridCol w:w="1771"/>
        <w:gridCol w:w="850"/>
        <w:gridCol w:w="1132"/>
        <w:gridCol w:w="1260"/>
        <w:gridCol w:w="1059"/>
        <w:gridCol w:w="1368"/>
      </w:tblGrid>
      <w:tr w:rsidR="005932BD" w:rsidRPr="005932BD" w:rsidTr="005932BD">
        <w:tc>
          <w:tcPr>
            <w:tcW w:w="3691" w:type="dxa"/>
            <w:gridSpan w:val="2"/>
            <w:vMerge w:val="restart"/>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Исходный уровень</w:t>
            </w:r>
          </w:p>
        </w:tc>
        <w:tc>
          <w:tcPr>
            <w:tcW w:w="5669" w:type="dxa"/>
            <w:gridSpan w:val="5"/>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После тренировки</w:t>
            </w:r>
          </w:p>
        </w:tc>
      </w:tr>
      <w:tr w:rsidR="005932BD" w:rsidRPr="005932BD" w:rsidTr="005932BD">
        <w:tc>
          <w:tcPr>
            <w:tcW w:w="3691" w:type="dxa"/>
            <w:gridSpan w:val="2"/>
            <w:vMerge/>
            <w:shd w:val="clear" w:color="auto" w:fill="FFFFFF"/>
            <w:vAlign w:val="center"/>
            <w:hideMark/>
          </w:tcPr>
          <w:p w:rsidR="005932BD" w:rsidRPr="005932BD" w:rsidRDefault="005932BD" w:rsidP="005932BD">
            <w:pPr>
              <w:spacing w:after="0" w:line="240" w:lineRule="auto"/>
              <w:rPr>
                <w:rFonts w:ascii="inherit" w:eastAsia="Times New Roman" w:hAnsi="inherit" w:cs="Arial"/>
                <w:color w:val="333333"/>
                <w:sz w:val="27"/>
                <w:szCs w:val="27"/>
              </w:rPr>
            </w:pPr>
          </w:p>
        </w:tc>
        <w:tc>
          <w:tcPr>
            <w:tcW w:w="5669" w:type="dxa"/>
            <w:gridSpan w:val="5"/>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продолжительность тренировки, мес</w:t>
            </w:r>
          </w:p>
        </w:tc>
      </w:tr>
      <w:tr w:rsidR="005932BD" w:rsidRPr="005932BD" w:rsidTr="005932BD">
        <w:tc>
          <w:tcPr>
            <w:tcW w:w="3691" w:type="dxa"/>
            <w:gridSpan w:val="2"/>
            <w:vMerge/>
            <w:shd w:val="clear" w:color="auto" w:fill="FFFFFF"/>
            <w:vAlign w:val="center"/>
            <w:hideMark/>
          </w:tcPr>
          <w:p w:rsidR="005932BD" w:rsidRPr="005932BD" w:rsidRDefault="005932BD" w:rsidP="005932BD">
            <w:pPr>
              <w:spacing w:after="0" w:line="240" w:lineRule="auto"/>
              <w:rPr>
                <w:rFonts w:ascii="inherit" w:eastAsia="Times New Roman" w:hAnsi="inherit" w:cs="Arial"/>
                <w:color w:val="333333"/>
                <w:sz w:val="27"/>
                <w:szCs w:val="27"/>
              </w:rPr>
            </w:pPr>
          </w:p>
        </w:tc>
        <w:tc>
          <w:tcPr>
            <w:tcW w:w="850"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1,5</w:t>
            </w:r>
          </w:p>
        </w:tc>
        <w:tc>
          <w:tcPr>
            <w:tcW w:w="1132"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4,5</w:t>
            </w:r>
          </w:p>
        </w:tc>
        <w:tc>
          <w:tcPr>
            <w:tcW w:w="1260"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10,5</w:t>
            </w:r>
          </w:p>
        </w:tc>
        <w:tc>
          <w:tcPr>
            <w:tcW w:w="1059"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16,5</w:t>
            </w:r>
          </w:p>
        </w:tc>
        <w:tc>
          <w:tcPr>
            <w:tcW w:w="1368"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b/>
                <w:bCs/>
                <w:color w:val="333333"/>
                <w:sz w:val="27"/>
                <w:szCs w:val="27"/>
                <w:bdr w:val="none" w:sz="0" w:space="0" w:color="auto" w:frame="1"/>
              </w:rPr>
              <w:t>22,5</w:t>
            </w:r>
          </w:p>
        </w:tc>
      </w:tr>
      <w:tr w:rsidR="005932BD" w:rsidRPr="005932BD" w:rsidTr="005932BD">
        <w:tc>
          <w:tcPr>
            <w:tcW w:w="1920"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Масса тела, кг</w:t>
            </w:r>
            <w:r w:rsidRPr="005932BD">
              <w:rPr>
                <w:rFonts w:ascii="inherit" w:eastAsia="Times New Roman" w:hAnsi="inherit" w:cs="Arial"/>
                <w:color w:val="333333"/>
                <w:sz w:val="27"/>
                <w:szCs w:val="27"/>
              </w:rPr>
              <w:br/>
              <w:t>МПК, л/мин</w:t>
            </w:r>
          </w:p>
        </w:tc>
        <w:tc>
          <w:tcPr>
            <w:tcW w:w="1771"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92</w:t>
            </w:r>
            <w:r w:rsidRPr="005932BD">
              <w:rPr>
                <w:rFonts w:ascii="inherit" w:eastAsia="Times New Roman" w:hAnsi="inherit" w:cs="Arial"/>
                <w:color w:val="333333"/>
                <w:sz w:val="27"/>
                <w:szCs w:val="27"/>
              </w:rPr>
              <w:br/>
              <w:t>3,2</w:t>
            </w:r>
          </w:p>
        </w:tc>
        <w:tc>
          <w:tcPr>
            <w:tcW w:w="850"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91</w:t>
            </w:r>
            <w:r w:rsidRPr="005932BD">
              <w:rPr>
                <w:rFonts w:ascii="inherit" w:eastAsia="Times New Roman" w:hAnsi="inherit" w:cs="Arial"/>
                <w:color w:val="333333"/>
                <w:sz w:val="27"/>
                <w:szCs w:val="27"/>
              </w:rPr>
              <w:br/>
              <w:t>3,4</w:t>
            </w:r>
          </w:p>
        </w:tc>
        <w:tc>
          <w:tcPr>
            <w:tcW w:w="1132"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89</w:t>
            </w:r>
            <w:r w:rsidRPr="005932BD">
              <w:rPr>
                <w:rFonts w:ascii="inherit" w:eastAsia="Times New Roman" w:hAnsi="inherit" w:cs="Arial"/>
                <w:color w:val="333333"/>
                <w:sz w:val="27"/>
                <w:szCs w:val="27"/>
              </w:rPr>
              <w:br/>
              <w:t>3,5</w:t>
            </w:r>
          </w:p>
        </w:tc>
        <w:tc>
          <w:tcPr>
            <w:tcW w:w="1260"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87</w:t>
            </w:r>
            <w:r w:rsidRPr="005932BD">
              <w:rPr>
                <w:rFonts w:ascii="inherit" w:eastAsia="Times New Roman" w:hAnsi="inherit" w:cs="Arial"/>
                <w:color w:val="333333"/>
                <w:sz w:val="27"/>
                <w:szCs w:val="27"/>
              </w:rPr>
              <w:br/>
              <w:t>3,5</w:t>
            </w:r>
          </w:p>
        </w:tc>
        <w:tc>
          <w:tcPr>
            <w:tcW w:w="1059"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85</w:t>
            </w:r>
            <w:r w:rsidRPr="005932BD">
              <w:rPr>
                <w:rFonts w:ascii="inherit" w:eastAsia="Times New Roman" w:hAnsi="inherit" w:cs="Arial"/>
                <w:color w:val="333333"/>
                <w:sz w:val="27"/>
                <w:szCs w:val="27"/>
              </w:rPr>
              <w:br/>
              <w:t>3,6</w:t>
            </w:r>
          </w:p>
        </w:tc>
        <w:tc>
          <w:tcPr>
            <w:tcW w:w="1368" w:type="dxa"/>
            <w:shd w:val="clear" w:color="auto" w:fill="FFFFFF"/>
            <w:vAlign w:val="bottom"/>
            <w:hideMark/>
          </w:tcPr>
          <w:p w:rsidR="005932BD" w:rsidRPr="005932BD" w:rsidRDefault="005932BD" w:rsidP="005932BD">
            <w:pPr>
              <w:spacing w:after="0" w:line="240" w:lineRule="auto"/>
              <w:rPr>
                <w:rFonts w:ascii="inherit" w:eastAsia="Times New Roman" w:hAnsi="inherit" w:cs="Arial"/>
                <w:color w:val="333333"/>
                <w:sz w:val="27"/>
                <w:szCs w:val="27"/>
              </w:rPr>
            </w:pPr>
            <w:r w:rsidRPr="005932BD">
              <w:rPr>
                <w:rFonts w:ascii="inherit" w:eastAsia="Times New Roman" w:hAnsi="inherit" w:cs="Arial"/>
                <w:color w:val="333333"/>
                <w:sz w:val="27"/>
                <w:szCs w:val="27"/>
              </w:rPr>
              <w:t>85</w:t>
            </w:r>
            <w:r w:rsidRPr="005932BD">
              <w:rPr>
                <w:rFonts w:ascii="inherit" w:eastAsia="Times New Roman" w:hAnsi="inherit" w:cs="Arial"/>
                <w:color w:val="333333"/>
                <w:sz w:val="27"/>
                <w:szCs w:val="27"/>
              </w:rPr>
              <w:br/>
              <w:t>3,7</w:t>
            </w:r>
          </w:p>
        </w:tc>
      </w:tr>
    </w:tbl>
    <w:p w:rsidR="005932BD" w:rsidRPr="002C30E3" w:rsidRDefault="005932BD" w:rsidP="002C30E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 xml:space="preserve">Аэробной физической активности, которая затрагивает большие мышечные группы, сопутствует усиление обмена веществ, что сопровождается </w:t>
      </w:r>
      <w:r w:rsidRPr="002C30E3">
        <w:rPr>
          <w:rFonts w:ascii="Times New Roman" w:eastAsia="Times New Roman" w:hAnsi="Times New Roman" w:cs="Times New Roman"/>
          <w:color w:val="333333"/>
          <w:sz w:val="27"/>
          <w:szCs w:val="27"/>
        </w:rPr>
        <w:lastRenderedPageBreak/>
        <w:t>значительным учащением пульса. Именно аэробные упражнения повышают поглощение кислорода и снабжение им тканей и органов человека.</w:t>
      </w:r>
    </w:p>
    <w:p w:rsidR="005932BD" w:rsidRPr="002C30E3" w:rsidRDefault="005932BD" w:rsidP="005932B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Массаж. </w:t>
      </w:r>
      <w:r w:rsidRPr="002C30E3">
        <w:rPr>
          <w:rFonts w:ascii="Times New Roman" w:eastAsia="Times New Roman" w:hAnsi="Times New Roman" w:cs="Times New Roman"/>
          <w:color w:val="333333"/>
          <w:sz w:val="27"/>
          <w:szCs w:val="27"/>
        </w:rPr>
        <w:t>Задачи:</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усиление обмена веществ;</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улучшение крово- и лимфообращения в тканях и органах;</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улучшение состояния ОДА;</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укрепление мускулатуры брюшного пресса и спины;</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регуляция деятельности внутренних органов (уменьшение нарушений, сопутствующих ожирению, — метеоризма, запоров, холецистита и др.);</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уменьшение жировых отложений в отдельных областях тела;</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стабилизация психоэмоционального тонуса;</w:t>
      </w:r>
    </w:p>
    <w:p w:rsidR="005932BD" w:rsidRPr="002C30E3" w:rsidRDefault="005932BD" w:rsidP="009B7378">
      <w:pPr>
        <w:numPr>
          <w:ilvl w:val="0"/>
          <w:numId w:val="2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повышение физической работоспособности.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Сначала массируют полностью верхние конечности, а затем заднюю поверхность нижних. Больного переворачивают на спину и выполняют массаж нижних конечностей. Сеанс завершают массажем груди, живота. На животе все движения производят по часовой стрелке. Акцент делают на разминание. Проводят также активное растирание реберных краев грудной клетки. В конце процедуры массажа выполняют встряхивание конечностей и живота. Массаж в положении лежа на спине начинают с нижних конечностей по передней, задней поверхности бедра, затем переходят на голень и стопу. Применяют все приемы: поглаживание, растирание, разминание, вибрацию. Особое внимание обращают на проработку приемами растирания, разминания и непрерывистой вибрации межмышечных пространств, мест перехода мышц в фасции, очень часто перегруженных при ожирении. Массаж нижних конечностей завершают встряхиванием, обхватывающим поглаживанием. Затем в положении на боку удобно разминать мышцы спины, особенно паравертебральные, которые часто страдают при ожирении. Это положение удобно и для проведения точечного или рефлекторно-сегментарного массажа.</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Длительность процедуры постепенно увеличивают от 20 до 60 мин и более, но, как правило, она не должна быть менее 20–30 мин. Курс лечения — 10–25 процедур. При дополнительной патологии общий массаж чередуют с массажными процедурами локального воздействия (например, при гипертензионном синдроме — с массажем воротниковой области и головы). В таких случаях массаж можно проводить через день.</w:t>
      </w:r>
    </w:p>
    <w:p w:rsidR="005932BD" w:rsidRPr="002C30E3" w:rsidRDefault="005932BD" w:rsidP="005932B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Медикаментозная терапия</w:t>
      </w:r>
      <w:r w:rsidRPr="002C30E3">
        <w:rPr>
          <w:rFonts w:ascii="Times New Roman" w:eastAsia="Times New Roman" w:hAnsi="Times New Roman" w:cs="Times New Roman"/>
          <w:color w:val="333333"/>
          <w:sz w:val="27"/>
          <w:szCs w:val="27"/>
        </w:rPr>
        <w:t> — важная составляющая в лечении больных ожирением. Показания:</w:t>
      </w:r>
    </w:p>
    <w:p w:rsidR="005932BD" w:rsidRPr="002C30E3" w:rsidRDefault="005932BD" w:rsidP="009B7378">
      <w:pPr>
        <w:numPr>
          <w:ilvl w:val="0"/>
          <w:numId w:val="2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 индексе массы тела &gt;30: если снижение массы тела за 3 мес немедикаментозного лечения менее 10%;</w:t>
      </w:r>
    </w:p>
    <w:p w:rsidR="005932BD" w:rsidRPr="002C30E3" w:rsidRDefault="005932BD" w:rsidP="009B7378">
      <w:pPr>
        <w:numPr>
          <w:ilvl w:val="0"/>
          <w:numId w:val="2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при индексе массы тела &gt;27, абдоминальном ожирении и сопутствующих заболеваниях: если снижение массы тела за 3 мес немедикаментозного лечения менее 7%.</w:t>
      </w:r>
    </w:p>
    <w:p w:rsidR="005932BD" w:rsidRPr="002C30E3" w:rsidRDefault="005932BD" w:rsidP="005932B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Для лечения ожирения применяют ЛС центрального действия — сибутрамин (Меридиа</w:t>
      </w:r>
      <w:r w:rsidRPr="002C30E3">
        <w:rPr>
          <w:rFonts w:ascii="Times New Roman" w:eastAsia="Times New Roman" w:hAnsi="Times New Roman" w:cs="Times New Roman"/>
          <w:color w:val="333333"/>
          <w:sz w:val="27"/>
          <w:szCs w:val="27"/>
          <w:bdr w:val="none" w:sz="0" w:space="0" w:color="auto" w:frame="1"/>
          <w:vertAlign w:val="superscript"/>
        </w:rPr>
        <w:t>♠</w:t>
      </w:r>
      <w:r w:rsidRPr="002C30E3">
        <w:rPr>
          <w:rFonts w:ascii="Times New Roman" w:eastAsia="Times New Roman" w:hAnsi="Times New Roman" w:cs="Times New Roman"/>
          <w:color w:val="333333"/>
          <w:sz w:val="27"/>
          <w:szCs w:val="27"/>
        </w:rPr>
        <w:t>), а также периферического действия — метформин (Сиофор</w:t>
      </w:r>
      <w:r w:rsidRPr="002C30E3">
        <w:rPr>
          <w:rFonts w:ascii="Times New Roman" w:eastAsia="Times New Roman" w:hAnsi="Times New Roman" w:cs="Times New Roman"/>
          <w:color w:val="333333"/>
          <w:sz w:val="27"/>
          <w:szCs w:val="27"/>
          <w:bdr w:val="none" w:sz="0" w:space="0" w:color="auto" w:frame="1"/>
          <w:vertAlign w:val="superscript"/>
        </w:rPr>
        <w:t>♠</w:t>
      </w:r>
      <w:r w:rsidRPr="002C30E3">
        <w:rPr>
          <w:rFonts w:ascii="Times New Roman" w:eastAsia="Times New Roman" w:hAnsi="Times New Roman" w:cs="Times New Roman"/>
          <w:color w:val="333333"/>
          <w:sz w:val="27"/>
          <w:szCs w:val="27"/>
        </w:rPr>
        <w:t>) и др.</w:t>
      </w:r>
    </w:p>
    <w:p w:rsidR="005932BD" w:rsidRPr="002C30E3" w:rsidRDefault="005932BD" w:rsidP="005932B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rPr>
        <w:t>Вопросы и задания для самоконтроля</w:t>
      </w:r>
    </w:p>
    <w:p w:rsidR="005932BD" w:rsidRPr="002C30E3" w:rsidRDefault="005932BD" w:rsidP="005932B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1. Перечислите механизмы терапевтического действия физических упражнений при патологии органов пищеварения.</w:t>
      </w:r>
    </w:p>
    <w:p w:rsidR="005932BD" w:rsidRPr="002C30E3" w:rsidRDefault="005932BD" w:rsidP="005932B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2. Назовите основные противопоказания к применению специальных упражнений для мышц брюшного пресса при заболеваниях органов пищеварения.</w:t>
      </w:r>
    </w:p>
    <w:p w:rsidR="005932BD" w:rsidRPr="002C30E3" w:rsidRDefault="005932BD" w:rsidP="005932B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3. С помощью каких средств реабилитации можно регулировать внутри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давление?</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Перечислите основные противопоказания к назначению физических тренировок больным, страдающим СД.</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5. Назовите задачи и виды массажа, применяемого при ожирении.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6. Сформулируйте принципы построения рациона питания при ожирении.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7. Какие физические упражнения показаны при синдроме раздраженного кишечника?</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8. Определите «идеальную массу тела» по стандартным формулам.</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9. Каково влияние аэробной тренировки на массу тела и максимальное потребление кислорода у больных при ожирении?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10. Сформулируйте задачи реабилитационного лечения при холецистите и подберите средства ЛФК, исходя из общего состояния, возраста больного и его толерантности к физическим нагрузкам.</w:t>
      </w:r>
    </w:p>
    <w:p w:rsidR="005932BD" w:rsidRPr="002C30E3" w:rsidRDefault="005932BD" w:rsidP="005932BD">
      <w:pPr>
        <w:pStyle w:val="txt"/>
        <w:shd w:val="clear" w:color="auto" w:fill="FFFFFF"/>
        <w:spacing w:before="0" w:beforeAutospacing="0" w:after="0" w:afterAutospacing="0" w:line="288" w:lineRule="atLeast"/>
        <w:textAlignment w:val="baseline"/>
        <w:rPr>
          <w:color w:val="333333"/>
          <w:sz w:val="27"/>
          <w:szCs w:val="27"/>
        </w:rPr>
      </w:pPr>
      <w:r w:rsidRPr="002C30E3">
        <w:rPr>
          <w:rStyle w:val="a4"/>
          <w:color w:val="333333"/>
          <w:sz w:val="27"/>
          <w:szCs w:val="27"/>
          <w:bdr w:val="none" w:sz="0" w:space="0" w:color="auto" w:frame="1"/>
        </w:rPr>
        <w:t>Ситуационные задачи</w:t>
      </w:r>
    </w:p>
    <w:p w:rsidR="005932BD" w:rsidRPr="002C30E3" w:rsidRDefault="005932BD" w:rsidP="005932BD">
      <w:pPr>
        <w:pStyle w:val="txt"/>
        <w:shd w:val="clear" w:color="auto" w:fill="FFFFFF"/>
        <w:spacing w:before="0" w:beforeAutospacing="0" w:after="0" w:afterAutospacing="0" w:line="288" w:lineRule="atLeast"/>
        <w:textAlignment w:val="baseline"/>
        <w:rPr>
          <w:color w:val="333333"/>
          <w:sz w:val="27"/>
          <w:szCs w:val="27"/>
        </w:rPr>
      </w:pPr>
      <w:r w:rsidRPr="002C30E3">
        <w:rPr>
          <w:i/>
          <w:iCs/>
          <w:color w:val="333333"/>
          <w:sz w:val="27"/>
          <w:szCs w:val="27"/>
          <w:bdr w:val="none" w:sz="0" w:space="0" w:color="auto" w:frame="1"/>
        </w:rPr>
        <w:t>Задача 1.</w:t>
      </w:r>
      <w:r w:rsidRPr="002C30E3">
        <w:rPr>
          <w:color w:val="333333"/>
          <w:sz w:val="27"/>
          <w:szCs w:val="27"/>
        </w:rPr>
        <w:t> Б-й А.В., 25 лет. Диагноз: язвенная болезнь желудка (в стадии обострения). Поступил с болями в эпигастральной области, слабостью, тошнотой, рвотой. В анамнезе дважды обострение болезни (в течение 2 лет). Последнее обострение возникло 4 дня назад на фоне стрессовой ситуации.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Имеются ли противопоказания для назначения средств реабили</w:t>
      </w:r>
      <w:r w:rsidRPr="002C30E3">
        <w:rPr>
          <w:color w:val="333333"/>
          <w:sz w:val="27"/>
          <w:szCs w:val="27"/>
        </w:rPr>
        <w:softHyphen/>
        <w:t>тации?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В какие сроки рекомендуется назначать физические упражнения?</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Какие средства реабилитации показаны в период ремиссии?</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Какие ИП противопоказаны в начале курса лечения?</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lastRenderedPageBreak/>
        <w:t>5. Каков режим питания при обострении заболевания 12-перстной кишки?</w:t>
      </w:r>
    </w:p>
    <w:p w:rsidR="005932BD" w:rsidRPr="002C30E3" w:rsidRDefault="005932BD" w:rsidP="005932BD">
      <w:pPr>
        <w:pStyle w:val="txt"/>
        <w:shd w:val="clear" w:color="auto" w:fill="FFFFFF"/>
        <w:spacing w:before="0" w:beforeAutospacing="0" w:after="0" w:afterAutospacing="0" w:line="288" w:lineRule="atLeast"/>
        <w:textAlignment w:val="baseline"/>
        <w:rPr>
          <w:color w:val="333333"/>
          <w:sz w:val="27"/>
          <w:szCs w:val="27"/>
        </w:rPr>
      </w:pPr>
      <w:r w:rsidRPr="002C30E3">
        <w:rPr>
          <w:i/>
          <w:iCs/>
          <w:color w:val="333333"/>
          <w:sz w:val="27"/>
          <w:szCs w:val="27"/>
          <w:bdr w:val="none" w:sz="0" w:space="0" w:color="auto" w:frame="1"/>
        </w:rPr>
        <w:t>Задача 2.</w:t>
      </w:r>
      <w:r w:rsidRPr="002C30E3">
        <w:rPr>
          <w:color w:val="333333"/>
          <w:sz w:val="27"/>
          <w:szCs w:val="27"/>
        </w:rPr>
        <w:t> Б-й Н.К., 45 лет. Диагноз — гастроптоз. Рентгенологически — желудок «провисает» до лонного сочленения. Жалобы на тянущие боли в животе, усиливающиеся после приема пищи, тошноту.</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 xml:space="preserve">1. Определите задачи ЛФК средств реабилитации на этот период. </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Определите показания и противопоказания назначения средств реабилитации (ЛФК, массажа и физиопроцедур).</w:t>
      </w:r>
    </w:p>
    <w:p w:rsidR="005932BD" w:rsidRPr="002C30E3" w:rsidRDefault="005932BD" w:rsidP="005932B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Перечислите ИП при занятиях ЛГ.</w:t>
      </w:r>
    </w:p>
    <w:p w:rsidR="005932BD" w:rsidRPr="002C30E3" w:rsidRDefault="005932BD" w:rsidP="005932BD">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4. Перечислите специальные физические упражнения, рекомендованные при данном заболевании.</w:t>
      </w:r>
    </w:p>
    <w:p w:rsidR="005932BD" w:rsidRDefault="000D7D4D" w:rsidP="005932BD">
      <w:pPr>
        <w:shd w:val="clear" w:color="auto" w:fill="FFFFFF"/>
        <w:textAlignment w:val="baseline"/>
        <w:rPr>
          <w:rFonts w:ascii="Arial" w:hAnsi="Arial" w:cs="Arial"/>
          <w:color w:val="333333"/>
          <w:sz w:val="27"/>
          <w:szCs w:val="27"/>
        </w:rPr>
      </w:pPr>
      <w:hyperlink r:id="rId224" w:history="1">
        <w:r w:rsidR="005932BD">
          <w:rPr>
            <w:rStyle w:val="a3"/>
            <w:rFonts w:ascii="inherit" w:hAnsi="inherit" w:cs="Arial"/>
            <w:sz w:val="2"/>
            <w:szCs w:val="2"/>
            <w:u w:val="none"/>
            <w:bdr w:val="none" w:sz="0" w:space="0" w:color="auto" w:frame="1"/>
          </w:rPr>
          <w:t>Поставить закладку</w:t>
        </w:r>
      </w:hyperlink>
    </w:p>
    <w:p w:rsidR="005932BD" w:rsidRDefault="005932BD" w:rsidP="002C30E3">
      <w:pPr>
        <w:pStyle w:val="2"/>
        <w:shd w:val="clear" w:color="auto" w:fill="FFFFFF"/>
        <w:spacing w:before="240" w:after="240"/>
        <w:jc w:val="center"/>
        <w:textAlignment w:val="baseline"/>
        <w:rPr>
          <w:rFonts w:ascii="inherit" w:hAnsi="inherit" w:cs="Arial"/>
          <w:color w:val="333333"/>
          <w:sz w:val="36"/>
          <w:szCs w:val="36"/>
        </w:rPr>
      </w:pPr>
      <w:r w:rsidRPr="002C30E3">
        <w:rPr>
          <w:rFonts w:ascii="inherit" w:hAnsi="inherit" w:cs="Arial"/>
          <w:color w:val="333333"/>
          <w:sz w:val="36"/>
          <w:szCs w:val="36"/>
        </w:rPr>
        <w:t>Глава 6. Медико-социальная реабилитация при онкологических заболевания</w:t>
      </w:r>
      <w:r>
        <w:rPr>
          <w:rFonts w:ascii="inherit" w:hAnsi="inherit" w:cs="Arial"/>
          <w:color w:val="333333"/>
        </w:rPr>
        <w:t>х</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Цель занятия</w:t>
      </w:r>
      <w:r w:rsidRPr="002C30E3">
        <w:rPr>
          <w:i/>
          <w:iCs/>
          <w:color w:val="333333"/>
          <w:sz w:val="27"/>
          <w:szCs w:val="27"/>
          <w:bdr w:val="none" w:sz="0" w:space="0" w:color="auto" w:frame="1"/>
        </w:rPr>
        <w:t> — </w:t>
      </w:r>
      <w:r w:rsidRPr="002C30E3">
        <w:rPr>
          <w:color w:val="333333"/>
          <w:sz w:val="27"/>
          <w:szCs w:val="27"/>
        </w:rPr>
        <w:t>на основании знаний механизмов восстановления или компенсации нарушенных функций отдельных систем и органов, которые возникают в результате развития злокачественных новообразований, научить студентов (курсантов) применять различные средства реабилитации на этапах — стационар–поликлиника–санаторий</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Контрольные вопросы.</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Что означает термин «онкологическое заболевание»? Каковы особенности постановки онкологического диагноза?</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Какие отличия доброкачественной опухоли от злокачественной?</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Охарактеризуйте структуру онкологической службы России.</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Какие специалисты входят в мультидисциплинарную реабилитационную бригаду?</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5. Какие задачи у врачей мультидисциплинарной реабилитационной бригады?</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6. Какие методы реабилитации применяют для восстановления онкобольных?</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7. От каких факторов зависит разработка программы медицинской реабилитации?</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8. Какие критерии для назначения санаторно-курортного лечения при онкологии?</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Умения, которые студент (курсант) должен освоить на занятии.</w:t>
      </w:r>
    </w:p>
    <w:p w:rsidR="00632F1D" w:rsidRPr="002C30E3" w:rsidRDefault="00632F1D" w:rsidP="009B7378">
      <w:pPr>
        <w:numPr>
          <w:ilvl w:val="0"/>
          <w:numId w:val="2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Оценить состояние пациента, используя методы соматоскопии, антропометрии, функциональных исследований и психоэмоционального тестирования.</w:t>
      </w:r>
    </w:p>
    <w:p w:rsidR="00632F1D" w:rsidRPr="002C30E3" w:rsidRDefault="00632F1D" w:rsidP="009B7378">
      <w:pPr>
        <w:numPr>
          <w:ilvl w:val="0"/>
          <w:numId w:val="2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Составить комплексы ЛФК, определить показания и противопоказания к различным видам массажа и физическим факторам при лечении онкологических больных.</w:t>
      </w:r>
    </w:p>
    <w:p w:rsidR="00632F1D" w:rsidRPr="002C30E3" w:rsidRDefault="00632F1D" w:rsidP="009B7378">
      <w:pPr>
        <w:numPr>
          <w:ilvl w:val="0"/>
          <w:numId w:val="2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Определить цель, задачи восстановительного лечения.</w:t>
      </w:r>
    </w:p>
    <w:p w:rsidR="00632F1D" w:rsidRPr="002C30E3" w:rsidRDefault="00632F1D" w:rsidP="009B7378">
      <w:pPr>
        <w:numPr>
          <w:ilvl w:val="0"/>
          <w:numId w:val="282"/>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Назначить двигательный режим, исходя из стадии заболевания, возраста и пола больного, а также толерантности его к физической нагрузке.</w:t>
      </w:r>
    </w:p>
    <w:p w:rsidR="00632F1D" w:rsidRPr="002C30E3" w:rsidRDefault="00632F1D" w:rsidP="009B7378">
      <w:pPr>
        <w:numPr>
          <w:ilvl w:val="0"/>
          <w:numId w:val="282"/>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Определить средства, формы и методы ЛФК.</w:t>
      </w:r>
    </w:p>
    <w:p w:rsidR="00632F1D" w:rsidRPr="002C30E3" w:rsidRDefault="00632F1D" w:rsidP="009B7378">
      <w:pPr>
        <w:numPr>
          <w:ilvl w:val="0"/>
          <w:numId w:val="282"/>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Провести занятие с больным, используя различные средства ЛФК (процедуру ЛГ и лечебного массажа).</w:t>
      </w:r>
    </w:p>
    <w:p w:rsidR="00632F1D" w:rsidRPr="002C30E3" w:rsidRDefault="00632F1D" w:rsidP="009B7378">
      <w:pPr>
        <w:numPr>
          <w:ilvl w:val="0"/>
          <w:numId w:val="282"/>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Структура практического занятия — </w:t>
      </w:r>
      <w:r w:rsidRPr="002C30E3">
        <w:rPr>
          <w:color w:val="333333"/>
          <w:sz w:val="27"/>
          <w:szCs w:val="27"/>
        </w:rPr>
        <w:t>стандартная.</w:t>
      </w:r>
    </w:p>
    <w:p w:rsidR="00632F1D" w:rsidRPr="002C30E3" w:rsidRDefault="000D7D4D" w:rsidP="00632F1D">
      <w:pPr>
        <w:shd w:val="clear" w:color="auto" w:fill="FFFFFF"/>
        <w:textAlignment w:val="baseline"/>
        <w:rPr>
          <w:rFonts w:ascii="Times New Roman" w:hAnsi="Times New Roman" w:cs="Times New Roman"/>
          <w:color w:val="333333"/>
          <w:sz w:val="27"/>
          <w:szCs w:val="27"/>
        </w:rPr>
      </w:pPr>
      <w:hyperlink r:id="rId225" w:history="1">
        <w:r w:rsidR="00632F1D" w:rsidRPr="002C30E3">
          <w:rPr>
            <w:rStyle w:val="a3"/>
            <w:rFonts w:ascii="Times New Roman" w:hAnsi="Times New Roman" w:cs="Times New Roman"/>
            <w:sz w:val="2"/>
            <w:szCs w:val="2"/>
            <w:bdr w:val="none" w:sz="0" w:space="0" w:color="auto" w:frame="1"/>
          </w:rPr>
          <w:t>Поставить закладку</w:t>
        </w:r>
      </w:hyperlink>
    </w:p>
    <w:p w:rsidR="00632F1D" w:rsidRPr="002C30E3" w:rsidRDefault="00632F1D" w:rsidP="00632F1D">
      <w:pPr>
        <w:pStyle w:val="2"/>
        <w:shd w:val="clear" w:color="auto" w:fill="FFFFFF"/>
        <w:spacing w:before="240" w:after="240"/>
        <w:textAlignment w:val="baseline"/>
        <w:rPr>
          <w:rFonts w:ascii="Times New Roman" w:hAnsi="Times New Roman" w:cs="Times New Roman"/>
          <w:color w:val="333333"/>
          <w:sz w:val="36"/>
          <w:szCs w:val="36"/>
        </w:rPr>
      </w:pPr>
      <w:r w:rsidRPr="002C30E3">
        <w:rPr>
          <w:rFonts w:ascii="Times New Roman" w:hAnsi="Times New Roman" w:cs="Times New Roman"/>
          <w:color w:val="333333"/>
        </w:rPr>
        <w:t>6.1. Общие положения</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В соответствии с Порядком оказания медицинской помощи населению по профилю «онкология», утвержденным приказом Минздрава России от 15.11.2012 г. № 915н, больным с онкологическими заболеваниями при наличии медицинских показаний и независимо от сроков, прошедших с момента лечения, проводятся реабилитационные мероприятия в специализированных медицинских организациях. Система мероприятий по реабилитации онкологических больных является чрезвычайно актуальным и сложным направлением клинической медицины, объединенным понятием «онкореабилитация».</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Программа реабилитации пациента определяется только индивидуально и должна учитывать локализацию, стадию и структуру опухоли, характер проводимой терапии, степень анатомо-функциональных нарушений, его пол и возраст.</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Онкологические</w:t>
      </w:r>
      <w:r w:rsidRPr="002C30E3">
        <w:rPr>
          <w:color w:val="333333"/>
          <w:sz w:val="27"/>
          <w:szCs w:val="27"/>
        </w:rPr>
        <w:t> </w:t>
      </w:r>
      <w:r w:rsidRPr="002C30E3">
        <w:rPr>
          <w:b/>
          <w:bCs/>
          <w:color w:val="333333"/>
          <w:sz w:val="27"/>
          <w:szCs w:val="27"/>
          <w:bdr w:val="none" w:sz="0" w:space="0" w:color="auto" w:frame="1"/>
        </w:rPr>
        <w:t>заболевания</w:t>
      </w:r>
      <w:r w:rsidRPr="002C30E3">
        <w:rPr>
          <w:color w:val="333333"/>
          <w:sz w:val="27"/>
          <w:szCs w:val="27"/>
        </w:rPr>
        <w:t> — это большая группа патологий, характеризующихся беспредельным ростом ткани, не связанной с областью поражения.</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Опухоль</w:t>
      </w:r>
      <w:r w:rsidRPr="002C30E3">
        <w:rPr>
          <w:color w:val="333333"/>
          <w:sz w:val="27"/>
          <w:szCs w:val="27"/>
        </w:rPr>
        <w:t> — патологический процесс, представленный новообразованной тканью, в которой изменения генетического аппарата клеток приводят к нарушению регуляции их роста и дифференцировки.</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Метастазирование</w:t>
      </w:r>
      <w:r w:rsidRPr="002C30E3">
        <w:rPr>
          <w:color w:val="333333"/>
          <w:sz w:val="27"/>
          <w:szCs w:val="27"/>
        </w:rPr>
        <w:t> — процесс распространения опухолевых клеток из первичного очага в другие органы с образованием вторичных (дочерних) опухолевых очагов (метастазов).</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Пути метастазирования:</w:t>
      </w:r>
    </w:p>
    <w:p w:rsidR="00632F1D" w:rsidRPr="002C30E3" w:rsidRDefault="00632F1D" w:rsidP="009B7378">
      <w:pPr>
        <w:numPr>
          <w:ilvl w:val="0"/>
          <w:numId w:val="2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гематогенный — при помощи опухолевых эмболов, распространяющихся по кровеносному руслу;</w:t>
      </w:r>
    </w:p>
    <w:p w:rsidR="00632F1D" w:rsidRPr="002C30E3" w:rsidRDefault="00632F1D" w:rsidP="009B7378">
      <w:pPr>
        <w:numPr>
          <w:ilvl w:val="0"/>
          <w:numId w:val="2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лимфогенный — при помощи опухолевых эмболов, распространяющихся по лимфатическим сосудам;</w:t>
      </w:r>
    </w:p>
    <w:p w:rsidR="00632F1D" w:rsidRPr="002C30E3" w:rsidRDefault="00632F1D" w:rsidP="009B7378">
      <w:pPr>
        <w:numPr>
          <w:ilvl w:val="0"/>
          <w:numId w:val="2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имплантационный (контактный) — путь метастазирования опухолевых клеток по серозным оболочкам, прилежащим к опухолевому очагу;</w:t>
      </w:r>
    </w:p>
    <w:p w:rsidR="00632F1D" w:rsidRPr="002C30E3" w:rsidRDefault="00632F1D" w:rsidP="009B7378">
      <w:pPr>
        <w:numPr>
          <w:ilvl w:val="0"/>
          <w:numId w:val="2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интраканикулярный — по естественным физиологическим пространствам;</w:t>
      </w:r>
    </w:p>
    <w:p w:rsidR="00632F1D" w:rsidRPr="002C30E3" w:rsidRDefault="00632F1D" w:rsidP="009B7378">
      <w:pPr>
        <w:numPr>
          <w:ilvl w:val="0"/>
          <w:numId w:val="2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периневральный — по ходу нервного пучка.</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 постановке диагноза используют параметры МКБ (Код МКБ-10 — С00–D48), системы TNM, показывают стадию заболевания и отражают этапы лечения.</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Выделяют IV стадии заболевания:</w:t>
      </w:r>
    </w:p>
    <w:p w:rsidR="00632F1D" w:rsidRPr="002C30E3" w:rsidRDefault="00632F1D" w:rsidP="009B7378">
      <w:pPr>
        <w:numPr>
          <w:ilvl w:val="0"/>
          <w:numId w:val="2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I стадия — опухоль до 3 см, не выходящая за пределы пораженного органа, при отсутствии регионарных метастазов;</w:t>
      </w:r>
    </w:p>
    <w:p w:rsidR="00632F1D" w:rsidRPr="002C30E3" w:rsidRDefault="00632F1D" w:rsidP="009B7378">
      <w:pPr>
        <w:numPr>
          <w:ilvl w:val="0"/>
          <w:numId w:val="2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II стадия — опухоль от 3 до 5 см, не выходящая за пределы пораженного органа, при наличии одиночного регионарного подвижного метастаза;</w:t>
      </w:r>
    </w:p>
    <w:p w:rsidR="00632F1D" w:rsidRPr="002C30E3" w:rsidRDefault="00632F1D" w:rsidP="009B7378">
      <w:pPr>
        <w:numPr>
          <w:ilvl w:val="0"/>
          <w:numId w:val="2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III стадия — опухоль размерами более 5 см, выходящая за пределы пораженного органа (без прорастания соседних органов и структур) или небольшая опухоль при наличии множественных смещаемых регионарных метастазов;</w:t>
      </w:r>
    </w:p>
    <w:p w:rsidR="00632F1D" w:rsidRPr="002C30E3" w:rsidRDefault="00632F1D" w:rsidP="009B7378">
      <w:pPr>
        <w:numPr>
          <w:ilvl w:val="0"/>
          <w:numId w:val="2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IV стадия — опухоль, прорастающая в соседние анатомические структуры или опухоль любого размера при наличии отдаленных метастазов.</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Общие принципы диагностики.</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Онкологическая настороженность и ранняя диагностика — это самые важные составляющие в эффективности лечения онкологических заболеваний. Это приоритетная задача врачей на поликлиническом этапе.</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Онкологическая настороженность</w:t>
      </w:r>
      <w:r w:rsidRPr="002C30E3">
        <w:rPr>
          <w:rFonts w:ascii="Times New Roman" w:eastAsia="Times New Roman" w:hAnsi="Times New Roman" w:cs="Times New Roman"/>
          <w:color w:val="333333"/>
          <w:sz w:val="27"/>
          <w:szCs w:val="27"/>
        </w:rPr>
        <w:t> включает в себя знание особенностей</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предраковых заболеваний, подробный сбор анамнеза и выяснение факторов риска образований опухолей, знание симптомов опухолей на ранней стадии, систематичность внимательного обследования, использование современных методов исследования для исключения скрытого рака. Также каждый врач и любой медицинский работник должен заниматься пропагандой здорового образа жизни, современных методов профилактики опухолей и методов их ранней диагностики. Для этого также используют беседы медицинского персонала в различных средствах массовой информации.</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Диагностические методы.</w:t>
      </w:r>
    </w:p>
    <w:p w:rsidR="00632F1D" w:rsidRPr="002C30E3" w:rsidRDefault="00632F1D" w:rsidP="009B7378">
      <w:pPr>
        <w:numPr>
          <w:ilvl w:val="0"/>
          <w:numId w:val="2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Сбор анамнеза и общеклиническое (осмотр, пальпация, перкуссия, аускультация) исследование больного.</w:t>
      </w:r>
    </w:p>
    <w:p w:rsidR="00632F1D" w:rsidRPr="002C30E3" w:rsidRDefault="00632F1D" w:rsidP="009B7378">
      <w:pPr>
        <w:numPr>
          <w:ilvl w:val="0"/>
          <w:numId w:val="2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Особое внимание необходимо обратить на регионарные лимфатические узлы. Лимфатические узлы могут быть увеличены при системных заболеваниях или поражении их метастазами. Пораженный метастазами лимфатический узел увеличен в размере, круглый, плотный, иногда бугристый, спаян с окружающими тканями и структурами, ограниченно подвижен.</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Лабораторные методы (общий и биохимический анализ крови, анализ мочи и т.д.).</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Функциональные методы исследования [ЭКГ, электроэнцефалография (ЭЭГ), эхокардиография с фракцией выброса, спирография, функциональные радиоизотопные исследования почек и печени].</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Радиоиммунологические тесты и иммуногистохимические методы.</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Определение онкомаркеров в биологических жидкостях организма.</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Лучевые методы диагностики (рентгенография и ее разновидности, компьютерная томография, магнитно-резонансная томография).</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Ультразвуковые методы диагностики.</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Радионуклидная диагностика.</w:t>
      </w:r>
    </w:p>
    <w:p w:rsidR="00632F1D" w:rsidRPr="002C30E3" w:rsidRDefault="00632F1D" w:rsidP="009B7378">
      <w:pPr>
        <w:numPr>
          <w:ilvl w:val="0"/>
          <w:numId w:val="28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Эндоскопические методы диагностики [фиброгастродуоденоскопия (ФГДС), ретроградная холангиопанкреатография (РХПГ), бронхоскопия, лапароскопия].</w:t>
      </w:r>
    </w:p>
    <w:p w:rsidR="00632F1D" w:rsidRPr="002C30E3" w:rsidRDefault="00632F1D" w:rsidP="009B7378">
      <w:pPr>
        <w:numPr>
          <w:ilvl w:val="0"/>
          <w:numId w:val="2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Гистологическая и цитологическая диагностика.</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Способы лечения онкологических заболеваний.</w:t>
      </w:r>
    </w:p>
    <w:p w:rsidR="00632F1D" w:rsidRPr="002C30E3" w:rsidRDefault="00632F1D" w:rsidP="009B7378">
      <w:pPr>
        <w:numPr>
          <w:ilvl w:val="0"/>
          <w:numId w:val="2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Хирургическое удаление опухоли с прилежащими тканями.</w:t>
      </w:r>
    </w:p>
    <w:p w:rsidR="00632F1D" w:rsidRPr="002C30E3" w:rsidRDefault="00632F1D" w:rsidP="009B7378">
      <w:pPr>
        <w:numPr>
          <w:ilvl w:val="0"/>
          <w:numId w:val="2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Лучевая терапия.</w:t>
      </w:r>
    </w:p>
    <w:p w:rsidR="00632F1D" w:rsidRPr="002C30E3" w:rsidRDefault="00632F1D" w:rsidP="009B7378">
      <w:pPr>
        <w:numPr>
          <w:ilvl w:val="0"/>
          <w:numId w:val="2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Химиотерапия.</w:t>
      </w:r>
    </w:p>
    <w:p w:rsidR="00632F1D" w:rsidRPr="002C30E3" w:rsidRDefault="00632F1D" w:rsidP="009B7378">
      <w:pPr>
        <w:numPr>
          <w:ilvl w:val="0"/>
          <w:numId w:val="2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Генная терапия.</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Профилактика развития онкологических заболеваний.</w:t>
      </w:r>
    </w:p>
    <w:p w:rsidR="00632F1D" w:rsidRPr="002C30E3" w:rsidRDefault="00632F1D" w:rsidP="009B7378">
      <w:pPr>
        <w:numPr>
          <w:ilvl w:val="0"/>
          <w:numId w:val="28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Первичная профилактика — предупреждение возникновения предраковых изменений. Проведение оздоровительных мероприятий</w:t>
      </w:r>
      <w:r w:rsidRPr="002C30E3">
        <w:rPr>
          <w:rFonts w:ascii="Times New Roman" w:eastAsia="Times New Roman" w:hAnsi="Times New Roman" w:cs="Times New Roman"/>
          <w:i/>
          <w:iCs/>
          <w:color w:val="333333"/>
          <w:sz w:val="27"/>
          <w:szCs w:val="27"/>
          <w:bdr w:val="none" w:sz="0" w:space="0" w:color="auto" w:frame="1"/>
        </w:rPr>
        <w:t>:</w:t>
      </w:r>
    </w:p>
    <w:p w:rsidR="00632F1D" w:rsidRPr="002C30E3" w:rsidRDefault="00632F1D" w:rsidP="009B7378">
      <w:pPr>
        <w:numPr>
          <w:ilvl w:val="1"/>
          <w:numId w:val="2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общегосударственного масштаба борьба с загрязнением почвы, воздуха, воды, проведение гигиенических мероприятий по ликвидации загрязнений;</w:t>
      </w:r>
    </w:p>
    <w:p w:rsidR="00632F1D" w:rsidRPr="002C30E3" w:rsidRDefault="00632F1D" w:rsidP="009B7378">
      <w:pPr>
        <w:numPr>
          <w:ilvl w:val="0"/>
          <w:numId w:val="288"/>
        </w:numPr>
        <w:shd w:val="clear" w:color="auto" w:fill="FFFFFF"/>
        <w:spacing w:before="240" w:after="0" w:line="240" w:lineRule="auto"/>
        <w:textAlignment w:val="baseline"/>
        <w:rPr>
          <w:rFonts w:ascii="Times New Roman" w:hAnsi="Times New Roman" w:cs="Times New Roman"/>
          <w:color w:val="333333"/>
          <w:sz w:val="27"/>
          <w:szCs w:val="27"/>
        </w:rPr>
      </w:pPr>
    </w:p>
    <w:p w:rsidR="00632F1D" w:rsidRPr="002C30E3" w:rsidRDefault="00632F1D" w:rsidP="009B7378">
      <w:pPr>
        <w:numPr>
          <w:ilvl w:val="1"/>
          <w:numId w:val="288"/>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соблюдение личной гигиены, режима питания, качества пищи, здорового образа жизни, отказ от вредных привычек.</w:t>
      </w:r>
    </w:p>
    <w:p w:rsidR="00632F1D" w:rsidRPr="002C30E3" w:rsidRDefault="00632F1D" w:rsidP="009B7378">
      <w:pPr>
        <w:numPr>
          <w:ilvl w:val="0"/>
          <w:numId w:val="288"/>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lastRenderedPageBreak/>
        <w:t>Вторичная профилактика — предупреждение возникновения рака при наличии предраковых изменений — лечение хронических, предопухолевых, доброкачественных заболеваний.</w:t>
      </w:r>
    </w:p>
    <w:p w:rsidR="00632F1D" w:rsidRPr="002C30E3" w:rsidRDefault="00632F1D" w:rsidP="009B7378">
      <w:pPr>
        <w:numPr>
          <w:ilvl w:val="0"/>
          <w:numId w:val="288"/>
        </w:numPr>
        <w:shd w:val="clear" w:color="auto" w:fill="FFFFFF"/>
        <w:spacing w:after="240" w:line="240" w:lineRule="auto"/>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Третичная профилактика — предупреждение роста и распространения опухоли; предупреждение рецидивов и метастазирования после лечения, фитотерапия, химиотерапия, лучевое лечение, хирургическое и т.д.</w:t>
      </w:r>
    </w:p>
    <w:p w:rsidR="00632F1D" w:rsidRPr="002C30E3" w:rsidRDefault="000D7D4D" w:rsidP="00632F1D">
      <w:pPr>
        <w:shd w:val="clear" w:color="auto" w:fill="FFFFFF"/>
        <w:textAlignment w:val="baseline"/>
        <w:rPr>
          <w:rFonts w:ascii="Times New Roman" w:hAnsi="Times New Roman" w:cs="Times New Roman"/>
          <w:color w:val="333333"/>
          <w:sz w:val="27"/>
          <w:szCs w:val="27"/>
        </w:rPr>
      </w:pPr>
      <w:hyperlink r:id="rId226" w:history="1">
        <w:r w:rsidR="00632F1D" w:rsidRPr="002C30E3">
          <w:rPr>
            <w:rStyle w:val="a3"/>
            <w:rFonts w:ascii="Times New Roman" w:hAnsi="Times New Roman" w:cs="Times New Roman"/>
            <w:sz w:val="2"/>
            <w:szCs w:val="2"/>
            <w:u w:val="none"/>
            <w:bdr w:val="none" w:sz="0" w:space="0" w:color="auto" w:frame="1"/>
          </w:rPr>
          <w:t>Поставить закладку</w:t>
        </w:r>
      </w:hyperlink>
    </w:p>
    <w:p w:rsidR="00632F1D" w:rsidRPr="002C30E3" w:rsidRDefault="00632F1D" w:rsidP="00632F1D">
      <w:pPr>
        <w:pStyle w:val="2"/>
        <w:shd w:val="clear" w:color="auto" w:fill="FFFFFF"/>
        <w:spacing w:before="240" w:after="240"/>
        <w:textAlignment w:val="baseline"/>
        <w:rPr>
          <w:rFonts w:ascii="Times New Roman" w:hAnsi="Times New Roman" w:cs="Times New Roman"/>
          <w:color w:val="333333"/>
          <w:sz w:val="36"/>
          <w:szCs w:val="36"/>
        </w:rPr>
      </w:pPr>
      <w:r w:rsidRPr="002C30E3">
        <w:rPr>
          <w:rFonts w:ascii="Times New Roman" w:hAnsi="Times New Roman" w:cs="Times New Roman"/>
          <w:color w:val="333333"/>
        </w:rPr>
        <w:t>6.2. Реабилитация онкологических больных</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Реабилитация онкологических больных</w:t>
      </w:r>
      <w:r w:rsidRPr="002C30E3">
        <w:rPr>
          <w:color w:val="333333"/>
          <w:sz w:val="27"/>
          <w:szCs w:val="27"/>
        </w:rPr>
        <w:t> — это комплекс государственных, медицинских, педагогических и социально-экономических мероприятий, направленных на восстановление или компенсацию нарушенных функций организма, его адаптацию к новым условиям жизнедеятельности, возникшим в результате заболевания и лечения злокачественной опухоли, а также социальных функций и трудоспособности больных.</w:t>
      </w:r>
    </w:p>
    <w:p w:rsidR="00632F1D" w:rsidRPr="002C30E3" w:rsidRDefault="00632F1D" w:rsidP="00632F1D">
      <w:pPr>
        <w:pStyle w:val="txt"/>
        <w:shd w:val="clear" w:color="auto" w:fill="FFFFFF"/>
        <w:spacing w:before="0" w:beforeAutospacing="0" w:after="0" w:afterAutospacing="0" w:line="288" w:lineRule="atLeast"/>
        <w:textAlignment w:val="baseline"/>
        <w:rPr>
          <w:color w:val="333333"/>
          <w:sz w:val="27"/>
          <w:szCs w:val="27"/>
        </w:rPr>
      </w:pPr>
      <w:r w:rsidRPr="002C30E3">
        <w:rPr>
          <w:b/>
          <w:bCs/>
          <w:i/>
          <w:iCs/>
          <w:color w:val="333333"/>
          <w:sz w:val="27"/>
          <w:szCs w:val="27"/>
          <w:bdr w:val="none" w:sz="0" w:space="0" w:color="auto" w:frame="1"/>
        </w:rPr>
        <w:t>Медицинская реабилитация</w:t>
      </w:r>
      <w:r w:rsidRPr="002C30E3">
        <w:rPr>
          <w:color w:val="333333"/>
          <w:sz w:val="27"/>
          <w:szCs w:val="27"/>
        </w:rPr>
        <w:t>, по определению Комитета экспертов ВОЗ (1980), — это активный процесс, целью которого является достижение полного восстановления нарушенных вследствие заболевания или травмы функций, либо, если это нереально — оптимальная реализация физического, психического и социального потенциала инвалида, наиболее адекватная его интеграция в обществе.</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В зависимости от цели и этапов ее проведения выделяют следующие аспекты.</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Медицинский — диагностические и лечебно-профилактические мероприятия, включая хирургический этап, медикаментозную терапию, физиотерапию и др.</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Психологический — процесс психологической адаптации с использованием методов психотерапии.</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Профессиональный — мероприятия по восстановлению и профилактике возможного снижения трудоспособности, включая вопросы ее определения, трудоустройства и др.</w:t>
      </w:r>
    </w:p>
    <w:p w:rsidR="00632F1D" w:rsidRPr="002C30E3" w:rsidRDefault="00632F1D" w:rsidP="00632F1D">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Социальный — решение вопросов взаимоотношений больного в семье, обществе, на работе и др.</w:t>
      </w:r>
    </w:p>
    <w:p w:rsidR="00632F1D" w:rsidRPr="002C30E3" w:rsidRDefault="00632F1D" w:rsidP="00632F1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5. Экономический — оценка экономической эффективности медико-социальных мероприятий.</w:t>
      </w:r>
    </w:p>
    <w:p w:rsidR="00632F1D" w:rsidRPr="002C30E3" w:rsidRDefault="00632F1D" w:rsidP="00632F1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Принципы медицинской реабилитации</w:t>
      </w:r>
      <w:r w:rsidRPr="002C30E3">
        <w:rPr>
          <w:rFonts w:ascii="Times New Roman" w:eastAsia="Times New Roman" w:hAnsi="Times New Roman" w:cs="Times New Roman"/>
          <w:color w:val="333333"/>
          <w:sz w:val="27"/>
          <w:szCs w:val="27"/>
        </w:rPr>
        <w:t>, которые позволят добиться успеха в восстановлении участия онкологического больного в активной жизни:</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 возможности раннее начало лечения;</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непрерывность;</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преемственность;</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комплексный характер;</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этапность;</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индивидуальный подход в лечении;</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восстановление утраченных функций;</w:t>
      </w:r>
    </w:p>
    <w:p w:rsidR="00632F1D" w:rsidRPr="002C30E3" w:rsidRDefault="00632F1D" w:rsidP="009B7378">
      <w:pPr>
        <w:numPr>
          <w:ilvl w:val="0"/>
          <w:numId w:val="2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возвращение к активному образу жизни, труду.</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Основной целью медицинской реабилитации</w:t>
      </w:r>
      <w:r w:rsidRPr="002C30E3">
        <w:rPr>
          <w:rFonts w:ascii="Times New Roman" w:eastAsia="Times New Roman" w:hAnsi="Times New Roman" w:cs="Times New Roman"/>
          <w:color w:val="333333"/>
          <w:sz w:val="27"/>
          <w:szCs w:val="27"/>
        </w:rPr>
        <w:t> является максимальное восстановление психофизиологического здоровья и трудоспособности онкологического больного, и на каждом этапе лечения цель может быть:</w:t>
      </w:r>
    </w:p>
    <w:p w:rsidR="001514C4" w:rsidRPr="002C30E3" w:rsidRDefault="001514C4" w:rsidP="009B7378">
      <w:pPr>
        <w:numPr>
          <w:ilvl w:val="0"/>
          <w:numId w:val="2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восстановительная — профилактика и терапия осложнений специфического противоопухолевого лечения, преследующая полное или частичное восстановление жизнедеятельности с последующей трудоспособностью;</w:t>
      </w:r>
    </w:p>
    <w:p w:rsidR="001514C4" w:rsidRPr="002C30E3" w:rsidRDefault="001514C4" w:rsidP="009B7378">
      <w:pPr>
        <w:numPr>
          <w:ilvl w:val="0"/>
          <w:numId w:val="2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поддерживающая — направлена на адаптацию пациента к новому психофизическому состоянию, положению в семье и обществе, обычно связана с потерей трудоспособности и инвалидизацией пациента;</w:t>
      </w:r>
    </w:p>
    <w:p w:rsidR="001514C4" w:rsidRPr="002C30E3" w:rsidRDefault="001514C4" w:rsidP="009B7378">
      <w:pPr>
        <w:numPr>
          <w:ilvl w:val="0"/>
          <w:numId w:val="2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паллиативная — симптоматическое и паллиативное лечение, направленное на создание комфортных условий при прогрессировании заболевания.</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Для комплексной медицинской реабилитации требуется </w:t>
      </w:r>
      <w:r w:rsidRPr="002C30E3">
        <w:rPr>
          <w:rFonts w:ascii="Times New Roman" w:eastAsia="Times New Roman" w:hAnsi="Times New Roman" w:cs="Times New Roman"/>
          <w:b/>
          <w:bCs/>
          <w:color w:val="333333"/>
          <w:sz w:val="27"/>
          <w:szCs w:val="27"/>
          <w:bdr w:val="none" w:sz="0" w:space="0" w:color="auto" w:frame="1"/>
        </w:rPr>
        <w:t>мультидисциплинарная реабилитационная бригада</w:t>
      </w:r>
      <w:r w:rsidRPr="002C30E3">
        <w:rPr>
          <w:rFonts w:ascii="Times New Roman" w:eastAsia="Times New Roman" w:hAnsi="Times New Roman" w:cs="Times New Roman"/>
          <w:color w:val="333333"/>
          <w:sz w:val="27"/>
          <w:szCs w:val="27"/>
        </w:rPr>
        <w:t>, состоящая из разных медицинских специалистов, каждый из которых выполняет свою роль для восстановления жизнеспособности пациента.</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Работа реабилитационной бригады включает в себя следующие этапы.</w:t>
      </w:r>
    </w:p>
    <w:p w:rsidR="001514C4" w:rsidRPr="002C30E3" w:rsidRDefault="001514C4" w:rsidP="009B7378">
      <w:pPr>
        <w:numPr>
          <w:ilvl w:val="0"/>
          <w:numId w:val="2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Экспертно-реабилитационную диагностику: оценка последствий заболевания, которые являются объектом реабилитации. Для улучшения оценки выраженности нарушенных функций и критериев жизнедеятельности должен использоваться подход, базирующийся на определении функциональных классов.</w:t>
      </w:r>
    </w:p>
    <w:p w:rsidR="001514C4" w:rsidRPr="002C30E3" w:rsidRDefault="001514C4" w:rsidP="009B7378">
      <w:pPr>
        <w:numPr>
          <w:ilvl w:val="0"/>
          <w:numId w:val="2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Определение реабилитационного потенциала: проводится с целью определения прогноза восстановления нарушенных функций и возможности возвращения больного к трудовой деятельности, что способствует разработке реабилитационной программы, более адаптированной к конкретному пациенту с учетом его будущих социальных возможностей, но стоит помнить, что за время восстановительного лечения реабилитационный потенциал может изменяться.</w:t>
      </w:r>
    </w:p>
    <w:p w:rsidR="001514C4" w:rsidRPr="002C30E3" w:rsidRDefault="001514C4" w:rsidP="009B7378">
      <w:pPr>
        <w:numPr>
          <w:ilvl w:val="0"/>
          <w:numId w:val="2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Определение клинико-реабилитационных групп: реабилитацию проводят больным с различными особенностями онкологической патологии и</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необходима группировка контингентов по схожести симптомов.</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Определение реабилитационного потенциала в разные сроки болезни.</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Проведение медико-социальной экспертизы.</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Составление индивидуальной программы реабилитации.</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Проведение индивидуальной программы реабилитации.</w:t>
      </w:r>
    </w:p>
    <w:p w:rsidR="001514C4" w:rsidRPr="002C30E3" w:rsidRDefault="001514C4" w:rsidP="009B7378">
      <w:pPr>
        <w:numPr>
          <w:ilvl w:val="0"/>
          <w:numId w:val="2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Оценку эффективности проведенной реабилитации.</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Специалисты</w:t>
      </w:r>
      <w:r w:rsidRPr="002C30E3">
        <w:rPr>
          <w:rFonts w:ascii="Times New Roman" w:eastAsia="Times New Roman" w:hAnsi="Times New Roman" w:cs="Times New Roman"/>
          <w:color w:val="333333"/>
          <w:sz w:val="27"/>
          <w:szCs w:val="27"/>
        </w:rPr>
        <w:t> </w:t>
      </w:r>
      <w:r w:rsidRPr="002C30E3">
        <w:rPr>
          <w:rFonts w:ascii="Times New Roman" w:eastAsia="Times New Roman" w:hAnsi="Times New Roman" w:cs="Times New Roman"/>
          <w:b/>
          <w:bCs/>
          <w:color w:val="333333"/>
          <w:sz w:val="27"/>
          <w:szCs w:val="27"/>
          <w:bdr w:val="none" w:sz="0" w:space="0" w:color="auto" w:frame="1"/>
        </w:rPr>
        <w:t>мультидисциплинарной реабилитационной бригады</w:t>
      </w:r>
      <w:r w:rsidRPr="002C30E3">
        <w:rPr>
          <w:rFonts w:ascii="Times New Roman" w:eastAsia="Times New Roman" w:hAnsi="Times New Roman" w:cs="Times New Roman"/>
          <w:color w:val="333333"/>
          <w:sz w:val="27"/>
          <w:szCs w:val="27"/>
        </w:rPr>
        <w:t> и их </w:t>
      </w:r>
      <w:r w:rsidRPr="002C30E3">
        <w:rPr>
          <w:rFonts w:ascii="Times New Roman" w:eastAsia="Times New Roman" w:hAnsi="Times New Roman" w:cs="Times New Roman"/>
          <w:b/>
          <w:bCs/>
          <w:color w:val="333333"/>
          <w:sz w:val="27"/>
          <w:szCs w:val="27"/>
          <w:bdr w:val="none" w:sz="0" w:space="0" w:color="auto" w:frame="1"/>
        </w:rPr>
        <w:t>задачи.</w:t>
      </w:r>
    </w:p>
    <w:p w:rsidR="001514C4" w:rsidRPr="002C30E3" w:rsidRDefault="001514C4" w:rsidP="009B7378">
      <w:pPr>
        <w:numPr>
          <w:ilvl w:val="0"/>
          <w:numId w:val="29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Врач-онколог</w:t>
      </w:r>
      <w:r w:rsidRPr="002C30E3">
        <w:rPr>
          <w:rFonts w:ascii="Times New Roman" w:eastAsia="Times New Roman" w:hAnsi="Times New Roman" w:cs="Times New Roman"/>
          <w:color w:val="333333"/>
          <w:sz w:val="27"/>
          <w:szCs w:val="27"/>
        </w:rPr>
        <w:t>: организует и осуществляет методическую помощь по реабилитационным мероприятиям, проводит санитарно-просветительную работу, консультирует и анализирует причины отказов больных злокачественными новообразованиями от реабилитационного лечения.</w:t>
      </w:r>
    </w:p>
    <w:p w:rsidR="001514C4" w:rsidRPr="002C30E3" w:rsidRDefault="001514C4" w:rsidP="009B7378">
      <w:pPr>
        <w:numPr>
          <w:ilvl w:val="0"/>
          <w:numId w:val="29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Врач ЛФК</w:t>
      </w:r>
      <w:r w:rsidRPr="002C30E3">
        <w:rPr>
          <w:rFonts w:ascii="Times New Roman" w:eastAsia="Times New Roman" w:hAnsi="Times New Roman" w:cs="Times New Roman"/>
          <w:color w:val="333333"/>
          <w:sz w:val="27"/>
          <w:szCs w:val="27"/>
        </w:rPr>
        <w:t>: разрабатывает программу реабилитации, направленную на</w:t>
      </w:r>
    </w:p>
    <w:p w:rsidR="001514C4" w:rsidRPr="002C30E3" w:rsidRDefault="001514C4" w:rsidP="009B7378">
      <w:pPr>
        <w:numPr>
          <w:ilvl w:val="0"/>
          <w:numId w:val="29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компенсацию и восстановление различных функций органов, основных его физических качеств, а также трудоспособности онкологических больных.</w:t>
      </w:r>
    </w:p>
    <w:p w:rsidR="001514C4" w:rsidRPr="002C30E3" w:rsidRDefault="001514C4" w:rsidP="009B7378">
      <w:pPr>
        <w:numPr>
          <w:ilvl w:val="0"/>
          <w:numId w:val="29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Протезист</w:t>
      </w:r>
      <w:r w:rsidRPr="002C30E3">
        <w:rPr>
          <w:rFonts w:ascii="Times New Roman" w:eastAsia="Times New Roman" w:hAnsi="Times New Roman" w:cs="Times New Roman"/>
          <w:color w:val="333333"/>
          <w:sz w:val="27"/>
          <w:szCs w:val="27"/>
        </w:rPr>
        <w:t>: разрабатывает программу для подготовки культи к протезированию, лечебно-тренировочное протезирование, обучение больного ходить или выполнять какие-то действия с протезом.</w:t>
      </w:r>
    </w:p>
    <w:p w:rsidR="001514C4" w:rsidRPr="002C30E3" w:rsidRDefault="001514C4" w:rsidP="009B7378">
      <w:pPr>
        <w:numPr>
          <w:ilvl w:val="0"/>
          <w:numId w:val="29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Эрготерапевт</w:t>
      </w:r>
      <w:r w:rsidRPr="002C30E3">
        <w:rPr>
          <w:rFonts w:ascii="Times New Roman" w:eastAsia="Times New Roman" w:hAnsi="Times New Roman" w:cs="Times New Roman"/>
          <w:color w:val="333333"/>
          <w:sz w:val="27"/>
          <w:szCs w:val="27"/>
        </w:rPr>
        <w:t>: разрабатывает программу для восстановления бытовых или профессиональных движений, для возобновления обычной, повседневной деятельности больного (самообслуживание и возвращение на работу).</w:t>
      </w:r>
    </w:p>
    <w:p w:rsidR="001514C4" w:rsidRPr="002C30E3" w:rsidRDefault="001514C4" w:rsidP="009B7378">
      <w:pPr>
        <w:numPr>
          <w:ilvl w:val="0"/>
          <w:numId w:val="29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Врач-диетолог</w:t>
      </w:r>
      <w:r w:rsidRPr="002C30E3">
        <w:rPr>
          <w:rFonts w:ascii="Times New Roman" w:eastAsia="Times New Roman" w:hAnsi="Times New Roman" w:cs="Times New Roman"/>
          <w:color w:val="333333"/>
          <w:sz w:val="27"/>
          <w:szCs w:val="27"/>
        </w:rPr>
        <w:t>: консультирует больных по вопросам лечебного и рационального питания, проводит активную санитарно-просветительную работу, анализирует эффективность лечебного питания.</w:t>
      </w:r>
    </w:p>
    <w:p w:rsidR="001514C4" w:rsidRPr="002C30E3" w:rsidRDefault="001514C4" w:rsidP="009B7378">
      <w:pPr>
        <w:numPr>
          <w:ilvl w:val="0"/>
          <w:numId w:val="29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Логопед</w:t>
      </w:r>
      <w:r w:rsidRPr="002C30E3">
        <w:rPr>
          <w:rFonts w:ascii="Times New Roman" w:eastAsia="Times New Roman" w:hAnsi="Times New Roman" w:cs="Times New Roman"/>
          <w:color w:val="333333"/>
          <w:sz w:val="27"/>
          <w:szCs w:val="27"/>
        </w:rPr>
        <w:t>: разрабатывает программу по восстановлению речевой и глотательной функции.</w:t>
      </w:r>
    </w:p>
    <w:p w:rsidR="001514C4" w:rsidRPr="002C30E3" w:rsidRDefault="001514C4" w:rsidP="009B7378">
      <w:pPr>
        <w:numPr>
          <w:ilvl w:val="0"/>
          <w:numId w:val="29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Медицинский психолог</w:t>
      </w:r>
      <w:r w:rsidRPr="002C30E3">
        <w:rPr>
          <w:rFonts w:ascii="Times New Roman" w:eastAsia="Times New Roman" w:hAnsi="Times New Roman" w:cs="Times New Roman"/>
          <w:color w:val="333333"/>
          <w:sz w:val="27"/>
          <w:szCs w:val="27"/>
        </w:rPr>
        <w:t>: оказывает психологическую помощь людям, помогает психологически адаптироваться к болезни, жизни, которая может отличаться от их прежней.</w:t>
      </w:r>
    </w:p>
    <w:p w:rsidR="001514C4" w:rsidRPr="002C30E3" w:rsidRDefault="001514C4" w:rsidP="009B7378">
      <w:pPr>
        <w:numPr>
          <w:ilvl w:val="0"/>
          <w:numId w:val="2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Нейропсихолог</w:t>
      </w:r>
      <w:r w:rsidRPr="002C30E3">
        <w:rPr>
          <w:rFonts w:ascii="Times New Roman" w:eastAsia="Times New Roman" w:hAnsi="Times New Roman" w:cs="Times New Roman"/>
          <w:color w:val="333333"/>
          <w:sz w:val="27"/>
          <w:szCs w:val="27"/>
        </w:rPr>
        <w:t>: проводит тестирование для определения когнитивных проблем у людей, которые испытывают проблемы с памятью, концентрацией внимания и др., подбирает лечение для восстановления данных функций.</w:t>
      </w:r>
    </w:p>
    <w:p w:rsidR="001514C4" w:rsidRPr="002C30E3" w:rsidRDefault="001514C4" w:rsidP="009B7378">
      <w:pPr>
        <w:numPr>
          <w:ilvl w:val="0"/>
          <w:numId w:val="2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Физиотерапевт</w:t>
      </w:r>
      <w:r w:rsidRPr="002C30E3">
        <w:rPr>
          <w:rFonts w:ascii="Times New Roman" w:eastAsia="Times New Roman" w:hAnsi="Times New Roman" w:cs="Times New Roman"/>
          <w:color w:val="333333"/>
          <w:sz w:val="27"/>
          <w:szCs w:val="27"/>
        </w:rPr>
        <w:t>: разрабатывает методы лечения физическими факторами для восстановления нарушенных функций.</w:t>
      </w:r>
    </w:p>
    <w:p w:rsidR="001514C4" w:rsidRPr="002C30E3" w:rsidRDefault="001514C4" w:rsidP="009B7378">
      <w:pPr>
        <w:numPr>
          <w:ilvl w:val="0"/>
          <w:numId w:val="2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Реабилитационная медсестра</w:t>
      </w:r>
      <w:r w:rsidRPr="002C30E3">
        <w:rPr>
          <w:rFonts w:ascii="Times New Roman" w:eastAsia="Times New Roman" w:hAnsi="Times New Roman" w:cs="Times New Roman"/>
          <w:color w:val="333333"/>
          <w:sz w:val="27"/>
          <w:szCs w:val="27"/>
        </w:rPr>
        <w:t>: выполняет все обычные сестринские функции, но также оказывает помощь больному в восстановлении способности двигаться, говорить и глотать, выполняя в свободное от его занятий-процедур время те практические задачи, над которыми работает реабилитационная бригада.</w:t>
      </w:r>
    </w:p>
    <w:p w:rsidR="001514C4" w:rsidRPr="002C30E3" w:rsidRDefault="001514C4" w:rsidP="009B7378">
      <w:pPr>
        <w:numPr>
          <w:ilvl w:val="0"/>
          <w:numId w:val="2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Фитотерапевт</w:t>
      </w:r>
      <w:r w:rsidRPr="002C30E3">
        <w:rPr>
          <w:rFonts w:ascii="Times New Roman" w:eastAsia="Times New Roman" w:hAnsi="Times New Roman" w:cs="Times New Roman"/>
          <w:color w:val="333333"/>
          <w:sz w:val="27"/>
          <w:szCs w:val="27"/>
        </w:rPr>
        <w:t>: назначает фитотерапевтические сборы, чаи для улучшения функционального состояния организма.</w:t>
      </w:r>
    </w:p>
    <w:p w:rsidR="001514C4" w:rsidRPr="002C30E3" w:rsidRDefault="001514C4" w:rsidP="009B7378">
      <w:pPr>
        <w:numPr>
          <w:ilvl w:val="0"/>
          <w:numId w:val="295"/>
        </w:numPr>
        <w:shd w:val="clear" w:color="auto" w:fill="FFFFFF"/>
        <w:spacing w:after="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i/>
          <w:iCs/>
          <w:color w:val="333333"/>
          <w:sz w:val="27"/>
          <w:szCs w:val="27"/>
          <w:bdr w:val="none" w:sz="0" w:space="0" w:color="auto" w:frame="1"/>
        </w:rPr>
        <w:t>Оккупациональный терапевт</w:t>
      </w:r>
      <w:r w:rsidRPr="002C30E3">
        <w:rPr>
          <w:rFonts w:ascii="Times New Roman" w:hAnsi="Times New Roman" w:cs="Times New Roman"/>
          <w:color w:val="333333"/>
          <w:sz w:val="27"/>
          <w:szCs w:val="27"/>
        </w:rPr>
        <w:t>: разрабатывает реабилитационную программу для лиц, которые по состоянию здоровья нуждаются в помощи при уходе за собой, проведении досуга и занятий по трудотерапии и др.</w:t>
      </w:r>
    </w:p>
    <w:p w:rsidR="001514C4" w:rsidRPr="002C30E3" w:rsidRDefault="001514C4" w:rsidP="009B7378">
      <w:pPr>
        <w:numPr>
          <w:ilvl w:val="0"/>
          <w:numId w:val="295"/>
        </w:numPr>
        <w:shd w:val="clear" w:color="auto" w:fill="FFFFFF"/>
        <w:spacing w:after="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i/>
          <w:iCs/>
          <w:color w:val="333333"/>
          <w:sz w:val="27"/>
          <w:szCs w:val="27"/>
          <w:bdr w:val="none" w:sz="0" w:space="0" w:color="auto" w:frame="1"/>
        </w:rPr>
        <w:t>Рекреационный терапевт — </w:t>
      </w:r>
      <w:r w:rsidRPr="002C30E3">
        <w:rPr>
          <w:rFonts w:ascii="Times New Roman" w:hAnsi="Times New Roman" w:cs="Times New Roman"/>
          <w:color w:val="333333"/>
          <w:sz w:val="27"/>
          <w:szCs w:val="27"/>
        </w:rPr>
        <w:t>подбирает досуг, который ориентирован на активизацию личной активности, формирование жизненного тонуса.</w:t>
      </w:r>
    </w:p>
    <w:p w:rsidR="001514C4" w:rsidRPr="002C30E3" w:rsidRDefault="001514C4" w:rsidP="009B7378">
      <w:pPr>
        <w:numPr>
          <w:ilvl w:val="0"/>
          <w:numId w:val="295"/>
        </w:numPr>
        <w:shd w:val="clear" w:color="auto" w:fill="FFFFFF"/>
        <w:spacing w:after="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i/>
          <w:iCs/>
          <w:color w:val="333333"/>
          <w:sz w:val="27"/>
          <w:szCs w:val="27"/>
          <w:bdr w:val="none" w:sz="0" w:space="0" w:color="auto" w:frame="1"/>
        </w:rPr>
        <w:t>Социальный реабилитолог</w:t>
      </w:r>
      <w:r w:rsidRPr="002C30E3">
        <w:rPr>
          <w:rFonts w:ascii="Times New Roman" w:hAnsi="Times New Roman" w:cs="Times New Roman"/>
          <w:color w:val="333333"/>
          <w:sz w:val="27"/>
          <w:szCs w:val="27"/>
        </w:rPr>
        <w:t xml:space="preserve">: оценивает возможности пациента вернуться к его профессиональной деятельности и помогает ему это сделать, а при </w:t>
      </w:r>
      <w:r w:rsidRPr="002C30E3">
        <w:rPr>
          <w:rFonts w:ascii="Times New Roman" w:hAnsi="Times New Roman" w:cs="Times New Roman"/>
          <w:color w:val="333333"/>
          <w:sz w:val="27"/>
          <w:szCs w:val="27"/>
        </w:rPr>
        <w:lastRenderedPageBreak/>
        <w:t>невозможности подбирает и оказывает помощь в профессиональной переподготовке.</w:t>
      </w:r>
    </w:p>
    <w:p w:rsidR="001514C4" w:rsidRPr="002C30E3" w:rsidRDefault="000D7D4D" w:rsidP="001514C4">
      <w:pPr>
        <w:shd w:val="clear" w:color="auto" w:fill="FFFFFF"/>
        <w:textAlignment w:val="baseline"/>
        <w:rPr>
          <w:rFonts w:ascii="Times New Roman" w:hAnsi="Times New Roman" w:cs="Times New Roman"/>
          <w:color w:val="333333"/>
          <w:sz w:val="27"/>
          <w:szCs w:val="27"/>
        </w:rPr>
      </w:pPr>
      <w:hyperlink r:id="rId227" w:history="1">
        <w:r w:rsidR="001514C4" w:rsidRPr="002C30E3">
          <w:rPr>
            <w:rStyle w:val="a3"/>
            <w:rFonts w:ascii="Times New Roman" w:hAnsi="Times New Roman" w:cs="Times New Roman"/>
            <w:sz w:val="2"/>
            <w:szCs w:val="2"/>
            <w:u w:val="none"/>
            <w:bdr w:val="none" w:sz="0" w:space="0" w:color="auto" w:frame="1"/>
          </w:rPr>
          <w:t>Поставить закладку</w:t>
        </w:r>
      </w:hyperlink>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Этапы реабилитации.</w:t>
      </w:r>
    </w:p>
    <w:p w:rsidR="001514C4" w:rsidRPr="002C30E3" w:rsidRDefault="001514C4" w:rsidP="009B7378">
      <w:pPr>
        <w:numPr>
          <w:ilvl w:val="0"/>
          <w:numId w:val="296"/>
        </w:numPr>
        <w:shd w:val="clear" w:color="auto" w:fill="FFFFFF"/>
        <w:spacing w:after="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b/>
          <w:bCs/>
          <w:color w:val="333333"/>
          <w:sz w:val="27"/>
          <w:szCs w:val="27"/>
          <w:bdr w:val="none" w:sz="0" w:space="0" w:color="auto" w:frame="1"/>
        </w:rPr>
        <w:t>Подготовительный</w:t>
      </w:r>
      <w:r w:rsidRPr="002C30E3">
        <w:rPr>
          <w:rFonts w:ascii="Times New Roman" w:hAnsi="Times New Roman" w:cs="Times New Roman"/>
          <w:color w:val="333333"/>
          <w:sz w:val="27"/>
          <w:szCs w:val="27"/>
        </w:rPr>
        <w:t>: основное внимание уделяется восстановлению психоэмоционального состояния больного, его адаптации после того, как он узнал о своем заболевании, и его психо</w:t>
      </w:r>
      <w:r w:rsidRPr="002C30E3">
        <w:rPr>
          <w:rFonts w:ascii="Times New Roman" w:hAnsi="Times New Roman" w:cs="Times New Roman"/>
          <w:color w:val="333333"/>
          <w:sz w:val="27"/>
          <w:szCs w:val="27"/>
        </w:rPr>
        <w:softHyphen/>
        <w:t>эмоциональной и физической подготовке, направленной на лучшую переносимость будущей операции и других лечебных мероприятий.</w:t>
      </w:r>
    </w:p>
    <w:p w:rsidR="001514C4" w:rsidRPr="002C30E3" w:rsidRDefault="001514C4" w:rsidP="009B7378">
      <w:pPr>
        <w:numPr>
          <w:ilvl w:val="0"/>
          <w:numId w:val="2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Лечебный</w:t>
      </w:r>
      <w:r w:rsidRPr="002C30E3">
        <w:rPr>
          <w:rFonts w:ascii="Times New Roman" w:eastAsia="Times New Roman" w:hAnsi="Times New Roman" w:cs="Times New Roman"/>
          <w:color w:val="333333"/>
          <w:sz w:val="27"/>
          <w:szCs w:val="27"/>
        </w:rPr>
        <w:t>: включает в себя операцию по удалению опухоли и сохранению или пластическому восстановлению анатомических основ функции оперированного органа.</w:t>
      </w:r>
    </w:p>
    <w:p w:rsidR="001514C4" w:rsidRPr="002C30E3" w:rsidRDefault="001514C4" w:rsidP="009B7378">
      <w:pPr>
        <w:numPr>
          <w:ilvl w:val="0"/>
          <w:numId w:val="2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Ранний восстановительный</w:t>
      </w:r>
      <w:r w:rsidRPr="002C30E3">
        <w:rPr>
          <w:rFonts w:ascii="Times New Roman" w:eastAsia="Times New Roman" w:hAnsi="Times New Roman" w:cs="Times New Roman"/>
          <w:color w:val="333333"/>
          <w:sz w:val="27"/>
          <w:szCs w:val="27"/>
        </w:rPr>
        <w:t>: важной задачей этого этапа является его проведение в как можно более ранние сроки, он направлен на дальнейшее расширение функциональных и двигательных возможностей больного с обоснованным выбором реабилитационных методов, профилактику осложнений раннего послеоперационного периода (контрактур, мышечных спазмов, атоний, тромбозов глубоких вен нижних конечностей, нарушений мочевыделительной функции и др.).</w:t>
      </w:r>
    </w:p>
    <w:p w:rsidR="001514C4" w:rsidRPr="002C30E3" w:rsidRDefault="001514C4" w:rsidP="009B7378">
      <w:pPr>
        <w:numPr>
          <w:ilvl w:val="0"/>
          <w:numId w:val="2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Поздний восстановительный</w:t>
      </w:r>
      <w:r w:rsidRPr="002C30E3">
        <w:rPr>
          <w:rFonts w:ascii="Times New Roman" w:eastAsia="Times New Roman" w:hAnsi="Times New Roman" w:cs="Times New Roman"/>
          <w:color w:val="333333"/>
          <w:sz w:val="27"/>
          <w:szCs w:val="27"/>
        </w:rPr>
        <w:t>: на этом этапе продолжаются все реабилитационные программы с расширением задач и средств медицинской реабилитации для восстановления жизнеспособности пациента. На этом этапе </w:t>
      </w:r>
      <w:r w:rsidRPr="002C30E3">
        <w:rPr>
          <w:rFonts w:ascii="Times New Roman" w:eastAsia="Times New Roman" w:hAnsi="Times New Roman" w:cs="Times New Roman"/>
          <w:b/>
          <w:bCs/>
          <w:i/>
          <w:iCs/>
          <w:color w:val="333333"/>
          <w:sz w:val="27"/>
          <w:szCs w:val="27"/>
          <w:bdr w:val="none" w:sz="0" w:space="0" w:color="auto" w:frame="1"/>
        </w:rPr>
        <w:t>решают</w:t>
      </w:r>
      <w:r w:rsidRPr="002C30E3">
        <w:rPr>
          <w:rFonts w:ascii="Times New Roman" w:eastAsia="Times New Roman" w:hAnsi="Times New Roman" w:cs="Times New Roman"/>
          <w:color w:val="333333"/>
          <w:sz w:val="27"/>
          <w:szCs w:val="27"/>
        </w:rPr>
        <w:t> вопросы эстетической реабилитации, включая корригирующие операции, шлифовку рубцов и др.</w:t>
      </w:r>
    </w:p>
    <w:p w:rsidR="001514C4" w:rsidRPr="002C30E3" w:rsidRDefault="001514C4" w:rsidP="009B7378">
      <w:pPr>
        <w:numPr>
          <w:ilvl w:val="0"/>
          <w:numId w:val="2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Социальный</w:t>
      </w:r>
      <w:r w:rsidRPr="002C30E3">
        <w:rPr>
          <w:rFonts w:ascii="Times New Roman" w:eastAsia="Times New Roman" w:hAnsi="Times New Roman" w:cs="Times New Roman"/>
          <w:color w:val="333333"/>
          <w:sz w:val="27"/>
          <w:szCs w:val="27"/>
        </w:rPr>
        <w:t>: проводятся социально-трудовая ориентация и адаптация пациента к дальнейшей активной социальной жизни.</w:t>
      </w:r>
    </w:p>
    <w:p w:rsidR="001514C4" w:rsidRPr="002C30E3" w:rsidRDefault="001514C4" w:rsidP="001514C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Процесс лечения и реабилитации онкологических больных может занимать до нескольких лет, важно помнить, что он продолжается на разных этапах стационар — поликлиника — санаторий до возвращения человека к прежнему социальному положению, восстановлению его жизнедеятельности. И в дальнейшем многие методы реабилитации остаются в жизни человека как профилактика рецидивов заболевания и часть их здорового образа жизни.</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Разделение на </w:t>
      </w:r>
      <w:r w:rsidRPr="002C30E3">
        <w:rPr>
          <w:rFonts w:ascii="Times New Roman" w:eastAsia="Times New Roman" w:hAnsi="Times New Roman" w:cs="Times New Roman"/>
          <w:b/>
          <w:bCs/>
          <w:i/>
          <w:iCs/>
          <w:color w:val="333333"/>
          <w:sz w:val="27"/>
          <w:szCs w:val="27"/>
          <w:bdr w:val="none" w:sz="0" w:space="0" w:color="auto" w:frame="1"/>
        </w:rPr>
        <w:t>фазы реабилитации</w:t>
      </w:r>
      <w:r w:rsidRPr="002C30E3">
        <w:rPr>
          <w:rFonts w:ascii="Times New Roman" w:eastAsia="Times New Roman" w:hAnsi="Times New Roman" w:cs="Times New Roman"/>
          <w:color w:val="333333"/>
          <w:sz w:val="27"/>
          <w:szCs w:val="27"/>
        </w:rPr>
        <w:t> по ВОЗ в клинике онкологических больных на стационарную, выздоровление, поддерживающую может быть принято лишь условно в связи с тем, что невозможно точно определить прогноз заболевания.</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Стационарная фаза</w:t>
      </w:r>
      <w:r w:rsidRPr="002C30E3">
        <w:rPr>
          <w:rFonts w:ascii="Times New Roman" w:eastAsia="Times New Roman" w:hAnsi="Times New Roman" w:cs="Times New Roman"/>
          <w:color w:val="333333"/>
          <w:sz w:val="27"/>
          <w:szCs w:val="27"/>
        </w:rPr>
        <w:t> характеризуется разработкой и внедрением новых методик радикального хирургического лечения, направленных на обеспечение высоких онкологических результатов в сочетании с хорошим качеством жизни, к ним относятся органосохраняющие и функционально-щадящие операции, методики замещения возникающих дефектов с использованием микрохирургической аутотрансплантации органов и тканей, а также применение протезов для восстановления утраченной функции, как протезирование органов челюстно-</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лицевой зоны для восстановления функции жевания, глотания, звукообразования, протезирование молочной железы и конечностей. Это позволяет достигнуть высоких показателей излечения со снижением или преодолением неизбежной ранее инвалидизации онкологических больных.</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rPr>
        <w:lastRenderedPageBreak/>
        <w:t>На стационарном этапе начинает свою работу мультидисциплинарная реабилитационная бригада</w:t>
      </w:r>
      <w:r w:rsidRPr="002C30E3">
        <w:rPr>
          <w:i/>
          <w:iCs/>
          <w:color w:val="333333"/>
          <w:sz w:val="27"/>
          <w:szCs w:val="27"/>
          <w:bdr w:val="none" w:sz="0" w:space="0" w:color="auto" w:frame="1"/>
        </w:rPr>
        <w:t>, </w:t>
      </w:r>
      <w:r w:rsidRPr="002C30E3">
        <w:rPr>
          <w:color w:val="333333"/>
          <w:sz w:val="27"/>
          <w:szCs w:val="27"/>
        </w:rPr>
        <w:t>где каждый специалист обеспечивает физическую и психоэмоциональную подготовку пациента к противоопухолевому лечению, профилактику и лечение осложнений специфического противоопухолевого лечения, а также послеоперационную восстановительную терапию. С этой целью в зависимости от индивидуальных особенностей больного и показаний используются методы ЛФК, массажа, физиотерапии, психокоррекции, протезирование, методы эрготерапии, логопедии, иглорефлексотерапии, кинезиотейпирования, фитотерапии, назначается лечебная диета, рекреационная терапия и др. При этом цели медицинской реабилитации у онкологических больных могут меняться у отдельного больного в зависимости от особенностей течения онкологического процесса, наличия или отсутствия остаточной опухоли, рецидива или прогрессирования заболевания.</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rPr>
        <w:t>В медицинской реабилитации нуждается каждый пациент, и комплексная программа реабилитации разрабатывается индивидуально для каждого больного в зависимости от его состояния, пола, возраста, стадии развития и локализации опухоли, ее гистологического строения, предполагаемых методов лечения, прогноза, состояния нервно-психической сферы больного, трудовой направленности, профессии, условий труда и предусматривает максимальное восстановление трудоспособности, включая физическую, психологическую, социальную и профессиональную адаптации. Также важны </w:t>
      </w:r>
      <w:r w:rsidRPr="002C30E3">
        <w:rPr>
          <w:i/>
          <w:iCs/>
          <w:color w:val="333333"/>
          <w:sz w:val="27"/>
          <w:szCs w:val="27"/>
          <w:bdr w:val="none" w:sz="0" w:space="0" w:color="auto" w:frame="1"/>
        </w:rPr>
        <w:t>динамика наблюдений </w:t>
      </w:r>
      <w:r w:rsidRPr="002C30E3">
        <w:rPr>
          <w:color w:val="333333"/>
          <w:sz w:val="27"/>
          <w:szCs w:val="27"/>
        </w:rPr>
        <w:t>и </w:t>
      </w:r>
      <w:r w:rsidRPr="002C30E3">
        <w:rPr>
          <w:i/>
          <w:iCs/>
          <w:color w:val="333333"/>
          <w:sz w:val="27"/>
          <w:szCs w:val="27"/>
          <w:bdr w:val="none" w:sz="0" w:space="0" w:color="auto" w:frame="1"/>
        </w:rPr>
        <w:t>постоянная коррекция</w:t>
      </w:r>
      <w:r w:rsidRPr="002C30E3">
        <w:rPr>
          <w:color w:val="333333"/>
          <w:sz w:val="27"/>
          <w:szCs w:val="27"/>
        </w:rPr>
        <w:t> всеми специалистами реабилитационной бригады и </w:t>
      </w:r>
      <w:r w:rsidRPr="002C30E3">
        <w:rPr>
          <w:i/>
          <w:iCs/>
          <w:color w:val="333333"/>
          <w:sz w:val="27"/>
          <w:szCs w:val="27"/>
          <w:bdr w:val="none" w:sz="0" w:space="0" w:color="auto" w:frame="1"/>
        </w:rPr>
        <w:t>дополнение средств медицинской реабилитации</w:t>
      </w:r>
      <w:r w:rsidRPr="002C30E3">
        <w:rPr>
          <w:color w:val="333333"/>
          <w:sz w:val="27"/>
          <w:szCs w:val="27"/>
        </w:rPr>
        <w:t> для восстановления функциональных, психоэмоциональных, эстетических нарушений и улучшения качества жизни пациентов.</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Лечебная физкультура.</w:t>
      </w:r>
    </w:p>
    <w:p w:rsidR="001514C4" w:rsidRPr="002C30E3" w:rsidRDefault="001514C4" w:rsidP="001514C4">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Долгое время специалисты различного профиля считали мышечную тренировку противопоказанной для пациентов с онкологическими заболеваниями. До 90-х годов таким пациентам не рекомендовали применять физическую нагрузку в процессе лечения. Слишком велико было опасение, что интенсивные нагрузки могут привести к метастазированию и оказать негативное воздействие на иммунную систему пациента (Лескароски А., Бауман Ф.Т.). В последние годы обсуждаются вопросы проведения структурированной мышечной тренировки в реабилитации онкологических пациентов (Brill P.A. et al., Kunkele A., Runge M.).</w:t>
      </w:r>
    </w:p>
    <w:p w:rsidR="001514C4" w:rsidRPr="002C30E3" w:rsidRDefault="001514C4" w:rsidP="001514C4">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Результаты первых исследований позволили отказаться от прежнего щадящего двигательного режима и состояния покоя. Было убедительно показано, что физическая активность важна не только в целях профилактики, но и в реабилитации больных онкологическими заболеваниями. Движения помогают уменьшить проявления специфической симптоматики, обусловленной лечебными мероприятиями (Schmitz K.H. et al., Mutrie N. et al.). При отсутствии физической активности потеря мышечной силы за 3–5 нед составляет 50% (Runge M.). Этот факт необходимо учитывать при выработке концепции тренировок в процессе последующей реабилитации больных. Для предотвращения потери мышечной силы начинать тренировки по возможности следует уже в период проведения химиотерапии (Лескароски А., Бауман Ф.Т.).</w:t>
      </w:r>
    </w:p>
    <w:p w:rsidR="001514C4" w:rsidRPr="002C30E3" w:rsidRDefault="000D7D4D" w:rsidP="001514C4">
      <w:pPr>
        <w:shd w:val="clear" w:color="auto" w:fill="FFFFFF"/>
        <w:textAlignment w:val="baseline"/>
        <w:rPr>
          <w:rFonts w:ascii="Times New Roman" w:hAnsi="Times New Roman" w:cs="Times New Roman"/>
          <w:color w:val="333333"/>
          <w:sz w:val="27"/>
          <w:szCs w:val="27"/>
        </w:rPr>
      </w:pPr>
      <w:hyperlink r:id="rId228" w:history="1">
        <w:r w:rsidR="001514C4" w:rsidRPr="002C30E3">
          <w:rPr>
            <w:rStyle w:val="a3"/>
            <w:rFonts w:ascii="Times New Roman" w:hAnsi="Times New Roman" w:cs="Times New Roman"/>
            <w:sz w:val="2"/>
            <w:szCs w:val="2"/>
            <w:u w:val="none"/>
            <w:bdr w:val="none" w:sz="0" w:space="0" w:color="auto" w:frame="1"/>
          </w:rPr>
          <w:t>Поставить закладку</w:t>
        </w:r>
      </w:hyperlink>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lastRenderedPageBreak/>
        <w:t>Непременным условием при назначении и дозировании физической нагрузки является строго индивидуальный подход в каждом отдельном случае — с учетом формы, стадии новообразования, возрастных особенностей организма больного и сопутствующих заболеваний.</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При назначении пациенту курса ЛФК необходимо учитывать следующие факторы:</w:t>
      </w:r>
    </w:p>
    <w:p w:rsidR="001514C4" w:rsidRPr="002C30E3" w:rsidRDefault="001514C4" w:rsidP="009B7378">
      <w:pPr>
        <w:numPr>
          <w:ilvl w:val="0"/>
          <w:numId w:val="297"/>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ограниченность времени предоперационной подготовки онкологического больного;</w:t>
      </w:r>
    </w:p>
    <w:p w:rsidR="001514C4" w:rsidRPr="002C30E3" w:rsidRDefault="001514C4" w:rsidP="009B7378">
      <w:pPr>
        <w:numPr>
          <w:ilvl w:val="0"/>
          <w:numId w:val="2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опасность стимуляции опухолевого процесса и метастазирования вследствие большой физической нагрузки — при наличии неоперированного новообразования или прогрессирования процесса на фоне лечения;</w:t>
      </w:r>
    </w:p>
    <w:p w:rsidR="001514C4" w:rsidRPr="002C30E3" w:rsidRDefault="001514C4" w:rsidP="009B7378">
      <w:pPr>
        <w:numPr>
          <w:ilvl w:val="0"/>
          <w:numId w:val="2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психическое состояние больного в связи с характером заболевания.</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Противопоказания к занятиям ЛФК</w:t>
      </w:r>
      <w:r w:rsidRPr="002C30E3">
        <w:rPr>
          <w:rFonts w:ascii="Times New Roman" w:eastAsia="Times New Roman" w:hAnsi="Times New Roman" w:cs="Times New Roman"/>
          <w:color w:val="333333"/>
          <w:sz w:val="27"/>
          <w:szCs w:val="27"/>
        </w:rPr>
        <w:t>:</w:t>
      </w:r>
    </w:p>
    <w:p w:rsidR="001514C4" w:rsidRPr="002C30E3" w:rsidRDefault="001514C4" w:rsidP="009B7378">
      <w:pPr>
        <w:numPr>
          <w:ilvl w:val="0"/>
          <w:numId w:val="2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внутреннее кровотечение;</w:t>
      </w:r>
    </w:p>
    <w:p w:rsidR="001514C4" w:rsidRPr="002C30E3" w:rsidRDefault="001514C4" w:rsidP="009B7378">
      <w:pPr>
        <w:numPr>
          <w:ilvl w:val="0"/>
          <w:numId w:val="2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общее тяжелое состояние больного;</w:t>
      </w:r>
    </w:p>
    <w:p w:rsidR="001514C4" w:rsidRPr="002C30E3" w:rsidRDefault="001514C4" w:rsidP="009B7378">
      <w:pPr>
        <w:numPr>
          <w:ilvl w:val="0"/>
          <w:numId w:val="2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наличие инородных тел вблизи крупных сосудов, нервов и других жизненно важных органов.</w:t>
      </w:r>
    </w:p>
    <w:p w:rsidR="001514C4" w:rsidRPr="002C30E3" w:rsidRDefault="001514C4" w:rsidP="001514C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До начала проведения тренировок физическими упражнениями проводится беседа с пациентом, в результате которой пациента информируют о целях, задачах и примерном характере нагрузки в предстоящих занятиях. Это необходимо для положительного психологического воздействия, а также для активного и сознательного участия человека в своем лечении.</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Надо понимать и правильно объяснить пациенту, что малоподвижный образ жизни в ходе лечения, особенно пассивное лежание в кровати, приводит к тому, что сил становится все меньше, а мрачные настроения усугубляются. В свою очередь, физические нагрузки насыщают клетки кислородом и улучшают метаболизм, придают сил, повышают аппетит, улучшают настроение. Физическая активность позволяет поддерживать силу и тонус мышц, в то время как те, кто пренебрегает физкультурой во время лечения, достаточно часто сталкиваются с атрофией. Отмечается, что дозированная физическая нагрузка малой интенсивности помогает снизить побочные эффекты от химио- или лучевой терапии. Поэтому даже небольшие физические нагрузки, общеукрепляющие упражнения принесут онкобольным большую пользу. Пациентам также назначают УГГ и самостоятельное выполнение хорошо усвоенных определенных физических упражнений после дневного сна.</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Кроме общеукрепляющих физических упражнений для улучшения общего состояния больного, назначаются специальные упражнения в зависимости от поврежденного органа или системы, которые восстанавливают или компенсируют их нарушенные функции. Упражнения должны соответствовать возможностям больного, </w:t>
      </w:r>
      <w:r w:rsidRPr="002C30E3">
        <w:rPr>
          <w:i/>
          <w:iCs/>
          <w:color w:val="333333"/>
          <w:sz w:val="27"/>
          <w:szCs w:val="27"/>
          <w:bdr w:val="none" w:sz="0" w:space="0" w:color="auto" w:frame="1"/>
        </w:rPr>
        <w:t>следует избегать</w:t>
      </w:r>
      <w:r w:rsidRPr="002C30E3">
        <w:rPr>
          <w:color w:val="333333"/>
          <w:sz w:val="27"/>
          <w:szCs w:val="27"/>
        </w:rPr>
        <w:t xml:space="preserve"> перенапряжения, утомляемости и </w:t>
      </w:r>
      <w:r w:rsidRPr="002C30E3">
        <w:rPr>
          <w:color w:val="333333"/>
          <w:sz w:val="27"/>
          <w:szCs w:val="27"/>
        </w:rPr>
        <w:lastRenderedPageBreak/>
        <w:t>статических упражнений (они могут усилить болевой синдром, вызвать ишемию опухоли и др.). Необходимо делать чередование нагрузки и отдыха. Интенсивность физической нагрузки в процессе занятия повышается постепенно, и к концу занятия следует ее снижать, чтобы организм пришел в спокойное состояние. Во время занятий ЛГ пациент должен выполнять упражнения в свободном темпе, по силам.</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rPr>
        <w:t>Всех больных важно правильно, физиологически научить дышать с соблюдением правильной последовательности фаз дыхания и их продолжительности. Вдох — выдох — пауза. </w:t>
      </w:r>
      <w:r w:rsidRPr="002C30E3">
        <w:rPr>
          <w:i/>
          <w:iCs/>
          <w:color w:val="333333"/>
          <w:sz w:val="27"/>
          <w:szCs w:val="27"/>
          <w:bdr w:val="none" w:sz="0" w:space="0" w:color="auto" w:frame="1"/>
        </w:rPr>
        <w:t>Для онкобольных важно уменьшать глубину дыхания и максимально увеличивать выдох и паузу после выдоха.</w:t>
      </w:r>
      <w:r w:rsidRPr="002C30E3">
        <w:rPr>
          <w:color w:val="333333"/>
          <w:sz w:val="27"/>
          <w:szCs w:val="27"/>
        </w:rPr>
        <w:t> Для дыхательных упражнений можно использовать дыхательный тренажер Фролова или «Самоздрав». Важно обучить пациента основам звуковых дыхательных упражнений, дыхательным методам по Бутейко и Стрельниковой, элементы которых впоследствии помогут пациентам справляться с разными патологическими состояниями и будут улучшать их самочувствие. В зависимости от нарушенных функций поврежденного органа назначают физические упражнения для их восстановления. При недержании мочи — на укрепление мышц малого таза. При наличии у пациента после операции стомы нельзя выполнять движения лежа на животе, нужно избегать резких движений, поворотов, резких сгибаний и разгибаний. Дыхательные упражнения онкобольным необходимо выполнять в режиме дня как можно чаще.</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Задачей восстановительного периода после мастоэктомии является преодоление последствий операционной травмы и максимальное восстановление утраченных функций. Выполняют физические упражнения для восстановления подвижности в полном объеме верхней конечности с оперированной стороны, уменьшения ее отечности (лимфодермы). Для этого применяется специальная ЛГ, в которой акцент сделан именно на упражнения для мышц плечевого пояса, преимущественно маятникообразные и на растяжение. Необходимо выполнять ЛГ для сохранения нормальной осанки, координации движений.</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После ампутации конечности назначают ЛГ для профилактики послеоперационных осложнений и подготовки культи к протезированию, обучению хождению с тренировочным протезом, с костылями, подготовке культи к постоянному протезированию.</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rPr>
        <w:t>На этапе</w:t>
      </w:r>
      <w:r w:rsidRPr="002C30E3">
        <w:rPr>
          <w:b/>
          <w:bCs/>
          <w:color w:val="333333"/>
          <w:sz w:val="27"/>
          <w:szCs w:val="27"/>
          <w:bdr w:val="none" w:sz="0" w:space="0" w:color="auto" w:frame="1"/>
        </w:rPr>
        <w:t> восстановления</w:t>
      </w:r>
      <w:r w:rsidRPr="002C30E3">
        <w:rPr>
          <w:color w:val="333333"/>
          <w:sz w:val="27"/>
          <w:szCs w:val="27"/>
        </w:rPr>
        <w:t> или между сеансами химиотерапии идеальный вариант — сочетание различных видов упражнений для комплексной поддержки организма: лечебная ходьба, дыхательные упражнения, упражнения на растяжку, выносливость и др.</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 xml:space="preserve">По статистике, от 10 до 80% пациентов, страдающих онкологическими заболеваниями, имеют выраженную прогрессирующую атрофию скелетной мускулатуры и уменьшение жировой ткани (Gorter R.). Причиной снижения мышечной массы при данной патологии является подавление синтеза протеинов в комбинации с возрастающим их расщеплением. Потеря массы тела при онкологических заболеваниях, а также атрофия мышц влияют на эффективность </w:t>
      </w:r>
      <w:r w:rsidRPr="002C30E3">
        <w:rPr>
          <w:color w:val="333333"/>
          <w:sz w:val="27"/>
          <w:szCs w:val="27"/>
        </w:rPr>
        <w:lastRenderedPageBreak/>
        <w:t>и переносимость химиотерапии, а также качество жизни пациента. Величина их проявления прямо пропорциональна продолжительности жизни пациента (Segal R.J. et al.).</w:t>
      </w:r>
    </w:p>
    <w:p w:rsidR="001514C4" w:rsidRPr="002C30E3" w:rsidRDefault="001514C4" w:rsidP="001514C4">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Исследования сотрудников Немецкого центра исследования рака (DKFZ) показали, что специальная силовая тренировка предотвращает снижение мышечной массы и способствует восстановлению мышц (Kunkele A.). Программа силовой тренировки, рассчитанная на 8 нед, привела к значительному приросту мышечной силы, а также увеличению аэробной способности (VO2max). При этом интенсивность нагрузки у пациентов составляла 75–100% от максимального показателя силы, что было необходимо для функциональной и структурной адаптации, для «прироста» силы.</w:t>
      </w:r>
    </w:p>
    <w:p w:rsidR="001514C4" w:rsidRPr="002C30E3" w:rsidRDefault="000D7D4D" w:rsidP="001514C4">
      <w:pPr>
        <w:shd w:val="clear" w:color="auto" w:fill="FFFFFF"/>
        <w:textAlignment w:val="baseline"/>
        <w:rPr>
          <w:rFonts w:ascii="Times New Roman" w:hAnsi="Times New Roman" w:cs="Times New Roman"/>
          <w:color w:val="333333"/>
          <w:sz w:val="27"/>
          <w:szCs w:val="27"/>
        </w:rPr>
      </w:pPr>
      <w:hyperlink r:id="rId229" w:history="1">
        <w:r w:rsidR="001514C4" w:rsidRPr="002C30E3">
          <w:rPr>
            <w:rStyle w:val="a3"/>
            <w:rFonts w:ascii="Times New Roman" w:hAnsi="Times New Roman" w:cs="Times New Roman"/>
            <w:sz w:val="2"/>
            <w:szCs w:val="2"/>
            <w:u w:val="none"/>
            <w:bdr w:val="none" w:sz="0" w:space="0" w:color="auto" w:frame="1"/>
          </w:rPr>
          <w:t>Поставить закладку</w:t>
        </w:r>
      </w:hyperlink>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Лечебная ходьба</w:t>
      </w:r>
      <w:r w:rsidRPr="002C30E3">
        <w:rPr>
          <w:color w:val="333333"/>
          <w:sz w:val="27"/>
          <w:szCs w:val="27"/>
        </w:rPr>
        <w:t> может быть по ровной поверхности или пересеченной местности на свежем воздухе, а также с перешагиванием различных по размеру и объему предметов, она полезна для всех онкобольных.</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Во время подготовки больного к выписке</w:t>
      </w:r>
      <w:r w:rsidRPr="002C30E3">
        <w:rPr>
          <w:color w:val="333333"/>
          <w:sz w:val="27"/>
          <w:szCs w:val="27"/>
        </w:rPr>
        <w:t> из стационара, к жизни в домашних условиях с полным самообслуживанием и связанными с ним физическими</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нагрузками, следует проводить групповые занятия, включающие подвижные, «эмоционально окрашенные» упражнения с нагрузкой на все группы мышц, с применением различных предметов (рис. 6.1).</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noProof/>
          <w:color w:val="333333"/>
          <w:sz w:val="27"/>
          <w:szCs w:val="27"/>
        </w:rPr>
        <w:drawing>
          <wp:inline distT="0" distB="0" distL="0" distR="0">
            <wp:extent cx="3238500" cy="2200275"/>
            <wp:effectExtent l="19050" t="0" r="0" b="0"/>
            <wp:docPr id="54" name="Рисунок 1" descr="https://www.studentlibrary.ru/cgi-bin/mb4x?usr_data=gd-image(doc,ISBN9785970471852-0005,img10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udentlibrary.ru/cgi-bin/mb4x?usr_data=gd-image(doc,ISBN9785970471852-0005,img109.png,-1,,00000000,)&amp;hide_Cookie=yes"/>
                    <pic:cNvPicPr>
                      <a:picLocks noChangeAspect="1" noChangeArrowheads="1"/>
                    </pic:cNvPicPr>
                  </pic:nvPicPr>
                  <pic:blipFill>
                    <a:blip r:embed="rId230"/>
                    <a:srcRect/>
                    <a:stretch>
                      <a:fillRect/>
                    </a:stretch>
                  </pic:blipFill>
                  <pic:spPr bwMode="auto">
                    <a:xfrm>
                      <a:off x="0" y="0"/>
                      <a:ext cx="3238500" cy="2200275"/>
                    </a:xfrm>
                    <a:prstGeom prst="rect">
                      <a:avLst/>
                    </a:prstGeom>
                    <a:noFill/>
                    <a:ln w="9525">
                      <a:noFill/>
                      <a:miter lim="800000"/>
                      <a:headEnd/>
                      <a:tailEnd/>
                    </a:ln>
                  </pic:spPr>
                </pic:pic>
              </a:graphicData>
            </a:graphic>
          </wp:inline>
        </w:drawing>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6.1. </w:t>
      </w:r>
      <w:r w:rsidRPr="002C30E3">
        <w:rPr>
          <w:color w:val="333333"/>
          <w:sz w:val="27"/>
          <w:szCs w:val="27"/>
        </w:rPr>
        <w:t>Упражнения, направленные на укрепление мышц плечевого пояса (использование эспандеров)</w:t>
      </w:r>
    </w:p>
    <w:p w:rsidR="001514C4" w:rsidRPr="002C30E3" w:rsidRDefault="001514C4" w:rsidP="001514C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 целью увеличения толерантности больного к физическим нагрузкам целесообразно использование циклических кардиотренажеров. Вместе с тем, физические упражнения, и в частности лечебная ходьба, должны быть умеренными, не вызывающими неприятных ощущений, не приводящими пациентов к изнурению и обильному потоотделению. Пациентам с проблемами в ОДА, в частности, с распространением опухолевого процесса на позвоночник, необходимо носить корсет при лечебной ходьбе или на прогулке, даже если больному кажется, что у него нет болевого синдрома в позвоночнике.</w:t>
      </w:r>
    </w:p>
    <w:p w:rsidR="001514C4" w:rsidRPr="002C30E3" w:rsidRDefault="001514C4" w:rsidP="001514C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w:t>
      </w:r>
      <w:r w:rsidRPr="002C30E3">
        <w:rPr>
          <w:rFonts w:ascii="Times New Roman" w:eastAsia="Times New Roman" w:hAnsi="Times New Roman" w:cs="Times New Roman"/>
          <w:b/>
          <w:bCs/>
          <w:color w:val="333333"/>
          <w:sz w:val="27"/>
          <w:szCs w:val="27"/>
          <w:bdr w:val="none" w:sz="0" w:space="0" w:color="auto" w:frame="1"/>
        </w:rPr>
        <w:t>ротивопоказания к проведению массажа</w:t>
      </w:r>
      <w:r w:rsidRPr="002C30E3">
        <w:rPr>
          <w:rFonts w:ascii="Times New Roman" w:eastAsia="Times New Roman" w:hAnsi="Times New Roman" w:cs="Times New Roman"/>
          <w:color w:val="333333"/>
          <w:sz w:val="27"/>
          <w:szCs w:val="27"/>
        </w:rPr>
        <w:t>:</w:t>
      </w:r>
    </w:p>
    <w:p w:rsidR="001514C4" w:rsidRPr="002C30E3" w:rsidRDefault="001514C4" w:rsidP="009B7378">
      <w:pPr>
        <w:numPr>
          <w:ilvl w:val="0"/>
          <w:numId w:val="3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острое течение заболевания;</w:t>
      </w:r>
    </w:p>
    <w:p w:rsidR="001514C4" w:rsidRPr="002C30E3" w:rsidRDefault="001514C4" w:rsidP="009B7378">
      <w:pPr>
        <w:numPr>
          <w:ilvl w:val="0"/>
          <w:numId w:val="3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гнойные процессы в пораженных тканях;</w:t>
      </w:r>
    </w:p>
    <w:p w:rsidR="001514C4" w:rsidRPr="002C30E3" w:rsidRDefault="001514C4" w:rsidP="009B7378">
      <w:pPr>
        <w:numPr>
          <w:ilvl w:val="0"/>
          <w:numId w:val="3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повреждения, осложненные тромбофлебитом;</w:t>
      </w:r>
    </w:p>
    <w:p w:rsidR="001514C4" w:rsidRPr="002C30E3" w:rsidRDefault="001514C4" w:rsidP="009B7378">
      <w:pPr>
        <w:numPr>
          <w:ilvl w:val="0"/>
          <w:numId w:val="3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обширные повреждения мягких тканей, костей и суставов.</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rPr>
        <w:t xml:space="preserve">После мастоэктомии показан лечебный массаж и лимфодренажный массаж </w:t>
      </w:r>
      <w:r w:rsidRPr="002C30E3">
        <w:rPr>
          <w:i/>
          <w:iCs/>
          <w:color w:val="333333"/>
          <w:sz w:val="27"/>
          <w:szCs w:val="27"/>
          <w:bdr w:val="none" w:sz="0" w:space="0" w:color="auto" w:frame="1"/>
        </w:rPr>
        <w:t>верхней конечности,</w:t>
      </w:r>
      <w:r w:rsidRPr="002C30E3">
        <w:rPr>
          <w:color w:val="333333"/>
          <w:sz w:val="27"/>
          <w:szCs w:val="27"/>
        </w:rPr>
        <w:t> он способствует восстановлению микро- и макроциркуляции крови, что значительно уменьшает или полностью ликвидирует тканевой отек верхней конечности на стороне операции. Главная особенность выполнения массажа — это слабая сила воздействия.</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Также при лимфостазе применяют эластическое бинтование верхней конечности, компрессионное белье.</w:t>
      </w:r>
    </w:p>
    <w:p w:rsidR="001514C4" w:rsidRPr="002C30E3" w:rsidRDefault="001514C4" w:rsidP="001514C4">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Кинезиотейпирование</w:t>
      </w:r>
      <w:r w:rsidRPr="002C30E3">
        <w:rPr>
          <w:color w:val="333333"/>
          <w:sz w:val="27"/>
          <w:szCs w:val="27"/>
        </w:rPr>
        <w:t> — его основная задача — уменьшение болевого синдрома и отеков (рис. 6.2). Техника наложения кинезиотейпов зависит от цели и локализации патологического процесса.</w:t>
      </w:r>
    </w:p>
    <w:p w:rsidR="001514C4" w:rsidRPr="002C30E3" w:rsidRDefault="001514C4" w:rsidP="001514C4">
      <w:pPr>
        <w:pStyle w:val="txt"/>
        <w:shd w:val="clear" w:color="auto" w:fill="FFFFFF"/>
        <w:spacing w:before="240" w:beforeAutospacing="0" w:after="240" w:afterAutospacing="0" w:line="288" w:lineRule="atLeast"/>
        <w:textAlignment w:val="baseline"/>
        <w:rPr>
          <w:color w:val="333333"/>
          <w:sz w:val="27"/>
          <w:szCs w:val="27"/>
        </w:rPr>
      </w:pPr>
      <w:r w:rsidRPr="002C30E3">
        <w:rPr>
          <w:noProof/>
          <w:color w:val="333333"/>
          <w:sz w:val="27"/>
          <w:szCs w:val="27"/>
        </w:rPr>
        <w:drawing>
          <wp:inline distT="0" distB="0" distL="0" distR="0">
            <wp:extent cx="2905125" cy="1866900"/>
            <wp:effectExtent l="19050" t="0" r="9525" b="0"/>
            <wp:docPr id="66" name="Рисунок 3" descr="https://www.studentlibrary.ru/cgi-bin/mb4x?usr_data=gd-image(doc,ISBN9785970471852-0005,img11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71852-0005,img110.png,-1,,00000000,)&amp;hide_Cookie=yes"/>
                    <pic:cNvPicPr>
                      <a:picLocks noChangeAspect="1" noChangeArrowheads="1"/>
                    </pic:cNvPicPr>
                  </pic:nvPicPr>
                  <pic:blipFill>
                    <a:blip r:embed="rId231"/>
                    <a:srcRect/>
                    <a:stretch>
                      <a:fillRect/>
                    </a:stretch>
                  </pic:blipFill>
                  <pic:spPr bwMode="auto">
                    <a:xfrm>
                      <a:off x="0" y="0"/>
                      <a:ext cx="2905125" cy="1866900"/>
                    </a:xfrm>
                    <a:prstGeom prst="rect">
                      <a:avLst/>
                    </a:prstGeom>
                    <a:noFill/>
                    <a:ln w="9525">
                      <a:noFill/>
                      <a:miter lim="800000"/>
                      <a:headEnd/>
                      <a:tailEnd/>
                    </a:ln>
                  </pic:spPr>
                </pic:pic>
              </a:graphicData>
            </a:graphic>
          </wp:inline>
        </w:drawing>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6.2. </w:t>
      </w:r>
      <w:r w:rsidRPr="002C30E3">
        <w:rPr>
          <w:color w:val="333333"/>
          <w:sz w:val="27"/>
          <w:szCs w:val="27"/>
        </w:rPr>
        <w:t>Схема кинезиотейпирования при лимфостазе верхней конечности</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Эрготерапия</w:t>
      </w:r>
      <w:r w:rsidRPr="002C30E3">
        <w:rPr>
          <w:color w:val="333333"/>
          <w:sz w:val="27"/>
          <w:szCs w:val="27"/>
        </w:rPr>
        <w:t> — это лечение физических или психических нарушений путем использования специфически выбранной деятельности (рис. 6.3), с помощью которой человек может достичь максимального уровня функционирования во всех аспектах жизни. Метод направлен на восстановление повседневной деятельности, включая самообслуживание, или адаптацию пациента к имеющимся дисфункциям. Цель эрготерапии — способствовать максимальному восстановлению нервно-психосоматических и двигательных функций и, если это оказывается невозможным, — адаптировать людей к самостоятельной жизни в обществе, обходиться в повседневной жизни без помощи посторонних: в быту и на работе, что очень важно для онкобольных.</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noProof/>
          <w:color w:val="333333"/>
          <w:sz w:val="27"/>
          <w:szCs w:val="27"/>
        </w:rPr>
        <w:lastRenderedPageBreak/>
        <w:drawing>
          <wp:inline distT="0" distB="0" distL="0" distR="0">
            <wp:extent cx="3962400" cy="2857500"/>
            <wp:effectExtent l="19050" t="0" r="0" b="0"/>
            <wp:docPr id="68" name="Рисунок 5" descr="https://www.studentlibrary.ru/cgi-bin/mb4x?usr_data=gd-image(doc,ISBN9785970471852-0005,img11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71852-0005,img111.png,-1,,00000000,)&amp;hide_Cookie=yes"/>
                    <pic:cNvPicPr>
                      <a:picLocks noChangeAspect="1" noChangeArrowheads="1"/>
                    </pic:cNvPicPr>
                  </pic:nvPicPr>
                  <pic:blipFill>
                    <a:blip r:embed="rId232"/>
                    <a:srcRect/>
                    <a:stretch>
                      <a:fillRect/>
                    </a:stretch>
                  </pic:blipFill>
                  <pic:spPr bwMode="auto">
                    <a:xfrm>
                      <a:off x="0" y="0"/>
                      <a:ext cx="3962400" cy="2857500"/>
                    </a:xfrm>
                    <a:prstGeom prst="rect">
                      <a:avLst/>
                    </a:prstGeom>
                    <a:noFill/>
                    <a:ln w="9525">
                      <a:noFill/>
                      <a:miter lim="800000"/>
                      <a:headEnd/>
                      <a:tailEnd/>
                    </a:ln>
                  </pic:spPr>
                </pic:pic>
              </a:graphicData>
            </a:graphic>
          </wp:inline>
        </w:drawing>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6.3.</w:t>
      </w:r>
      <w:r w:rsidRPr="002C30E3">
        <w:rPr>
          <w:color w:val="333333"/>
          <w:sz w:val="27"/>
          <w:szCs w:val="27"/>
        </w:rPr>
        <w:t> Занятия в кабинете эрготерапии (из фотогалереи портала «ЛФК гуру» [Электронный ресурс]. URL: http://www.LFKguru.ru)</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Диетическое питание</w:t>
      </w:r>
      <w:r w:rsidRPr="002C30E3">
        <w:rPr>
          <w:color w:val="333333"/>
          <w:sz w:val="27"/>
          <w:szCs w:val="27"/>
        </w:rPr>
        <w:t> при онкологических заболеваниях необходимо строить на основе общих принципов лечебного питания с учетом различных факторов, таких как стадия развития заболевания, пораженного органа или системы, состояния больного, степени нарушения минерального обмена: белково-энергетическая недостаточность, гиперкальциемия, железодефицитная анемия, водно-электролитные нарушения и др. Рацион должен включать все группы продуктов питания, но преобладающими должны быть молочно-растительные продукты. Необходимо чаще включать в рацион свежие овощи, фрукты и соки из них, цельнозерновые продукты, а также кисломолочные продукты. Рекомендуется снизить или исключить потребление мяса и увеличить потребление рыбы и морепродуктов. Ограничить потребление поваренной соли и продуктов, содержащих много соли.</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Питание должно быть вкусное и разнообразное, поскольку у многих онкобольных страдает аппетит и нарушаются вкусовые ощущения и привычки, особенно при ограниченной подвижности пациента, что часто приводит к отказу от пищи. Поэтому поданная пища должна красиво выглядеть, чтобы способствовать усилению аппетита. Также следует максимально учитывать вкусы больного и готовить его любимые блюда. При отсутствии конкретных противопоказаний пациент должен есть то, что в данный момент ему хочется.</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Питьевой режим</w:t>
      </w:r>
      <w:r w:rsidRPr="002C30E3">
        <w:rPr>
          <w:color w:val="333333"/>
          <w:sz w:val="27"/>
          <w:szCs w:val="27"/>
        </w:rPr>
        <w:t> — привычный для больного. При отсутствии заболеваний почек желательно увеличить потребление жидкости, полезны минеральные воды, овсяной и ягодный кисели. Необходимо исключить сладкие газированные воды, спиртные напитки, порошковые соки, воды с красителями и химическими веществами.</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 xml:space="preserve">Во время получения пациентом интенсивного противоопухолевого лечения (радикальная хирургическая операция по удалению опухоли, интенсивные курсы химиотерапии, лучевое облучение) появляются тошнота, изменения вкуса, отвращение к еде, рвота, диарея и в результате депрессивные состояния, </w:t>
      </w:r>
      <w:r w:rsidRPr="002C30E3">
        <w:rPr>
          <w:color w:val="333333"/>
          <w:sz w:val="27"/>
          <w:szCs w:val="27"/>
        </w:rPr>
        <w:lastRenderedPageBreak/>
        <w:t>которые часто приводят к психогенной анорексии. При таких состояниях в перерывах между курсами лечения, после улучшения самочувствия, необходимо увеличивать объем принимаемой пищи и частоту приемов. Принимать пищу необходимо при любом желании, даже если время еды не наступило. Рекомендуется включать в рацион энергоемкие продукты, позволяющие при малом объеме получить достаточное количество питательных веществ: красную икру, яйца, мед, орехи, сухофрукты, шоколад. Их также можно употреблять между основными приемами пищи. Для улучшения аппетита в блюда можно добавлять пряности, приправы, которые способствуют выделению желудочного сока и ускоряют переваривание пищи. Также показано питьевое лечение минеральными водами во время и после химиотерапии.</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 целью уменьшения рвоты и тошноты рекомендуется</w:t>
      </w:r>
      <w:r w:rsidRPr="002C30E3">
        <w:rPr>
          <w:rFonts w:ascii="Times New Roman" w:eastAsia="Times New Roman" w:hAnsi="Times New Roman" w:cs="Times New Roman"/>
          <w:i/>
          <w:iCs/>
          <w:color w:val="333333"/>
          <w:sz w:val="27"/>
          <w:szCs w:val="27"/>
          <w:bdr w:val="none" w:sz="0" w:space="0" w:color="auto" w:frame="1"/>
        </w:rPr>
        <w:t>:</w:t>
      </w:r>
    </w:p>
    <w:p w:rsidR="00C121D9" w:rsidRPr="002C30E3" w:rsidRDefault="00C121D9" w:rsidP="009B7378">
      <w:pPr>
        <w:numPr>
          <w:ilvl w:val="0"/>
          <w:numId w:val="3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не принимать жидкость и пищу за 1–2 ч перед введением химиопрепарата;</w:t>
      </w:r>
    </w:p>
    <w:p w:rsidR="00C121D9" w:rsidRPr="002C30E3" w:rsidRDefault="00C121D9" w:rsidP="009B7378">
      <w:pPr>
        <w:numPr>
          <w:ilvl w:val="0"/>
          <w:numId w:val="3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 частых приступах рвоты следует от питья и еды воздерживаться в течение 4–8 ч, а затем принимать пищу понемногу, преимущественно жидкую (пюреобразную);</w:t>
      </w:r>
    </w:p>
    <w:p w:rsidR="00C121D9" w:rsidRPr="002C30E3" w:rsidRDefault="00C121D9" w:rsidP="009B7378">
      <w:pPr>
        <w:numPr>
          <w:ilvl w:val="0"/>
          <w:numId w:val="3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принимать пищу небольшими порциями, 6–7 раз в сутки и тщательно пережевывать, не допуская переполнения желудка;</w:t>
      </w:r>
    </w:p>
    <w:p w:rsidR="00C121D9" w:rsidRPr="002C30E3" w:rsidRDefault="00C121D9" w:rsidP="009B7378">
      <w:pPr>
        <w:numPr>
          <w:ilvl w:val="0"/>
          <w:numId w:val="302"/>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тошноту уменьшает употребление кислых и соленых продуктов (клюква,</w:t>
      </w:r>
      <w:r w:rsidRPr="002C30E3">
        <w:rPr>
          <w:rFonts w:ascii="Times New Roman" w:hAnsi="Times New Roman" w:cs="Times New Roman"/>
          <w:color w:val="333333"/>
          <w:sz w:val="27"/>
          <w:szCs w:val="27"/>
        </w:rPr>
        <w:t xml:space="preserve"> лимоны, соленые огурцы);</w:t>
      </w:r>
    </w:p>
    <w:p w:rsidR="00C121D9" w:rsidRPr="002C30E3" w:rsidRDefault="00C121D9" w:rsidP="009B7378">
      <w:pPr>
        <w:numPr>
          <w:ilvl w:val="0"/>
          <w:numId w:val="302"/>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пища должна быть комнатной температуры;</w:t>
      </w:r>
    </w:p>
    <w:p w:rsidR="00C121D9" w:rsidRPr="002C30E3" w:rsidRDefault="00C121D9" w:rsidP="009B7378">
      <w:pPr>
        <w:numPr>
          <w:ilvl w:val="0"/>
          <w:numId w:val="302"/>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исключить из рациона продукты, имеющие сильный запах и специфический вкус, слишком жирную и острую пищу;</w:t>
      </w:r>
    </w:p>
    <w:p w:rsidR="00C121D9" w:rsidRPr="002C30E3" w:rsidRDefault="00C121D9" w:rsidP="009B7378">
      <w:pPr>
        <w:numPr>
          <w:ilvl w:val="0"/>
          <w:numId w:val="302"/>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не принимать во время еды жидкость, а принимать ее больше в перерывах между приемами пищи.</w:t>
      </w:r>
    </w:p>
    <w:p w:rsidR="00C121D9" w:rsidRPr="002C30E3" w:rsidRDefault="000D7D4D" w:rsidP="00C121D9">
      <w:pPr>
        <w:shd w:val="clear" w:color="auto" w:fill="FFFFFF"/>
        <w:textAlignment w:val="baseline"/>
        <w:rPr>
          <w:rFonts w:ascii="Times New Roman" w:hAnsi="Times New Roman" w:cs="Times New Roman"/>
          <w:color w:val="333333"/>
          <w:sz w:val="27"/>
          <w:szCs w:val="27"/>
        </w:rPr>
      </w:pPr>
      <w:hyperlink r:id="rId233" w:history="1">
        <w:r w:rsidR="00C121D9" w:rsidRPr="002C30E3">
          <w:rPr>
            <w:rStyle w:val="a3"/>
            <w:rFonts w:ascii="Times New Roman" w:hAnsi="Times New Roman" w:cs="Times New Roman"/>
            <w:sz w:val="2"/>
            <w:szCs w:val="2"/>
            <w:u w:val="none"/>
            <w:bdr w:val="none" w:sz="0" w:space="0" w:color="auto" w:frame="1"/>
          </w:rPr>
          <w:t>Поставить закладку</w:t>
        </w:r>
      </w:hyperlink>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При нарастании тяжелых осложнений пациенты часто из-за сильной тошноты и рвоты от приема пищи совершенно отказываются. В таких случаях больного необходимо переводить на искусственное питание, начиная с парентерального, и одновременно с ним или за ним назначается энтеральное питание (через зонд). Энтеральное питание для онкобольных при нарастающем истощении организма является достаточно эффективным способом питания. Зондовые диеты состоят из жидких и полужидких продуктов и блюд, которые поступают непосредственно в желудок/тонкую кишку через зонд. Плотные блюда растирают или размалывают и разводят жидкостью, соответствующей характеру питательной смеси (бульоном, молоком, травяным чаем, овощными отварами, настоями сухофруктов, овсяным киселем, соком плодов), также вводят белковые коктейли, лечебное питание.</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Температура блюд — около 45 °С.</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lastRenderedPageBreak/>
        <w:t>Логопедия. </w:t>
      </w:r>
      <w:r w:rsidRPr="002C30E3">
        <w:rPr>
          <w:color w:val="333333"/>
          <w:sz w:val="27"/>
          <w:szCs w:val="27"/>
        </w:rPr>
        <w:t>Логопедическая помощь назначается пациентам с расстройством глотания и нарушенной способностью общения, речью. Для восстановления голоса применяют метод врача-фониатора, в основе которого — звуковые упражнения. При нарушении глотания делают массаж языка, применяют метод Кастильо Моралеса и метод Падован, также используют методы, в основе которых стоят идеомоторные упражнения.</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b/>
          <w:bCs/>
          <w:color w:val="333333"/>
          <w:sz w:val="27"/>
          <w:szCs w:val="27"/>
          <w:bdr w:val="none" w:sz="0" w:space="0" w:color="auto" w:frame="1"/>
        </w:rPr>
        <w:t>Психокоррекция. </w:t>
      </w:r>
      <w:r w:rsidRPr="002C30E3">
        <w:rPr>
          <w:color w:val="333333"/>
          <w:sz w:val="27"/>
          <w:szCs w:val="27"/>
        </w:rPr>
        <w:t>Для онкологических больных применять методы психологической реабилитации необходимо еще до начала проведения специфического лечения, сразу после постановки диагноза злокачественной опухоли, затем на протяжении всего периода лечения, а зачастую и на протяжении всей последующей жизни. В обществе бытует мнение о фатальности онкологического диагноза, и это наносит огромный ущерб психологическому состоянию пациентов, вызывая астеноневротический, ипохондрический, депрессивный синдромы, а также приводит к развитию синдрома «самоизоляции». Психологическая реабилитация онкологического больного призвана обеспечить его правильное отношение к болезни, позитивный настрой пациента на лечение, адаптацию к новым медико-социальным условиям, желание быть интегрированным в прежние общественно-бытовые условия жизни. Очень важно, чтобы она носила строго индивидуализированный характер, а также осуществлялась только на основании дифференцированной оценки психологического статуса конкретного больного.</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Психологическая реабилитация онкологического больного призвана обеспечить его правильное отношение к болезни, позитивный настрой пациента на лечение, адаптацию к новым медико-социальным условиям, желание быть интегрированным в прежние общественно-бытовые условия жизни. Очень важно, чтобы она начиналась по возможности рано и носила строго индивидуализированный характер, а также осуществлялась только на основании дифференцированной оценки психологического статуса конкретного больного.</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i/>
          <w:iCs/>
          <w:color w:val="333333"/>
          <w:sz w:val="27"/>
          <w:szCs w:val="27"/>
          <w:bdr w:val="none" w:sz="0" w:space="0" w:color="auto" w:frame="1"/>
        </w:rPr>
        <w:t>Методы психокоррекции</w:t>
      </w:r>
      <w:r w:rsidRPr="002C30E3">
        <w:rPr>
          <w:rFonts w:ascii="Times New Roman" w:eastAsia="Times New Roman" w:hAnsi="Times New Roman" w:cs="Times New Roman"/>
          <w:color w:val="333333"/>
          <w:sz w:val="27"/>
          <w:szCs w:val="27"/>
        </w:rPr>
        <w:t>:</w:t>
      </w:r>
    </w:p>
    <w:p w:rsidR="00C121D9" w:rsidRPr="002C30E3" w:rsidRDefault="00C121D9" w:rsidP="009B7378">
      <w:pPr>
        <w:numPr>
          <w:ilvl w:val="0"/>
          <w:numId w:val="3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аутотренинг, настрой Сытина Г.Н.;</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музыкотерапия;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дельфинотерапия;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сказкотерапия;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песочная 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петтотерапия;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арттерапия «гимнастика мозга» (метод Деннисона);</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ароматерапия;</w:t>
      </w:r>
    </w:p>
    <w:p w:rsidR="00C121D9" w:rsidRPr="002C30E3" w:rsidRDefault="00C121D9" w:rsidP="009B7378">
      <w:pPr>
        <w:numPr>
          <w:ilvl w:val="0"/>
          <w:numId w:val="3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сенсорная комната.</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lastRenderedPageBreak/>
        <w:t>Физиотерапия. </w:t>
      </w:r>
      <w:r w:rsidRPr="002C30E3">
        <w:rPr>
          <w:rFonts w:ascii="Times New Roman" w:eastAsia="Times New Roman" w:hAnsi="Times New Roman" w:cs="Times New Roman"/>
          <w:color w:val="333333"/>
          <w:sz w:val="27"/>
          <w:szCs w:val="27"/>
        </w:rPr>
        <w:t>При онкологической патологии </w:t>
      </w:r>
      <w:r w:rsidRPr="002C30E3">
        <w:rPr>
          <w:rFonts w:ascii="Times New Roman" w:eastAsia="Times New Roman" w:hAnsi="Times New Roman" w:cs="Times New Roman"/>
          <w:b/>
          <w:bCs/>
          <w:color w:val="333333"/>
          <w:sz w:val="27"/>
          <w:szCs w:val="27"/>
          <w:bdr w:val="none" w:sz="0" w:space="0" w:color="auto" w:frame="1"/>
        </w:rPr>
        <w:t>противопоказаны</w:t>
      </w:r>
      <w:r w:rsidRPr="002C30E3">
        <w:rPr>
          <w:rFonts w:ascii="Times New Roman" w:eastAsia="Times New Roman" w:hAnsi="Times New Roman" w:cs="Times New Roman"/>
          <w:color w:val="333333"/>
          <w:sz w:val="27"/>
          <w:szCs w:val="27"/>
        </w:rPr>
        <w:t> методы физиотерапии:</w:t>
      </w:r>
    </w:p>
    <w:p w:rsidR="00C121D9" w:rsidRPr="002C30E3" w:rsidRDefault="00C121D9" w:rsidP="009B7378">
      <w:pPr>
        <w:numPr>
          <w:ilvl w:val="0"/>
          <w:numId w:val="3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электролечение: гальванизация, импульсные токи низкой частоты, электрический ток высокой частоты (дарсонвализация), переменное</w:t>
      </w:r>
    </w:p>
    <w:p w:rsidR="00C121D9" w:rsidRPr="002C30E3" w:rsidRDefault="00C121D9" w:rsidP="009B7378">
      <w:pPr>
        <w:numPr>
          <w:ilvl w:val="0"/>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магнитное поле низкой и высокой частоты, электрическое поле ультравысокой частоты и элект</w:t>
      </w:r>
      <w:r w:rsidRPr="002C30E3">
        <w:rPr>
          <w:rFonts w:ascii="Times New Roman" w:eastAsia="Times New Roman" w:hAnsi="Times New Roman" w:cs="Times New Roman"/>
          <w:color w:val="333333"/>
          <w:sz w:val="27"/>
          <w:szCs w:val="27"/>
        </w:rPr>
        <w:softHyphen/>
        <w:t>рическое поле сверхвысокой частоты (дециметрового и сантиметрового диапазона);</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инфракрасное и внешнее излучение, ультрафиолетовые излучения;</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холодовые и тепловые процедуры водолечения;</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вибротерапия и терапия ультразвуком;</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аэроионотерапия;</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лечение изменяемым воздушным давлением (местная барокамера);</w:t>
      </w:r>
    </w:p>
    <w:p w:rsidR="00C121D9" w:rsidRPr="002C30E3" w:rsidRDefault="00C121D9" w:rsidP="009B7378">
      <w:pPr>
        <w:numPr>
          <w:ilvl w:val="1"/>
          <w:numId w:val="30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α- и β-терапия.</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b/>
          <w:bCs/>
          <w:color w:val="333333"/>
          <w:sz w:val="27"/>
          <w:szCs w:val="27"/>
          <w:bdr w:val="none" w:sz="0" w:space="0" w:color="auto" w:frame="1"/>
        </w:rPr>
        <w:t>Фитотерапия. </w:t>
      </w:r>
      <w:r w:rsidRPr="002C30E3">
        <w:rPr>
          <w:color w:val="333333"/>
          <w:sz w:val="27"/>
          <w:szCs w:val="27"/>
        </w:rPr>
        <w:t>Метод фитотерапии проводят на всех этапах лечебного процесса. Используют как готовые ЛС (травяные сборы, АСД фракция</w:t>
      </w:r>
      <w:r w:rsidRPr="002C30E3">
        <w:rPr>
          <w:rFonts w:ascii="Cambria Math" w:hAnsi="Cambria Math"/>
          <w:color w:val="333333"/>
          <w:sz w:val="27"/>
          <w:szCs w:val="27"/>
          <w:bdr w:val="none" w:sz="0" w:space="0" w:color="auto" w:frame="1"/>
          <w:vertAlign w:val="superscript"/>
        </w:rPr>
        <w:t>℘</w:t>
      </w:r>
      <w:r w:rsidRPr="002C30E3">
        <w:rPr>
          <w:color w:val="333333"/>
          <w:sz w:val="27"/>
          <w:szCs w:val="27"/>
        </w:rPr>
        <w:t>, так и фитопрепараты домашнего приготовления. Рекомендуют пить: настойку зеленого ореха, полынь, чистотел (ферментированный), препараты пчеловодства (подмор, прополис, настойка восковой моли) и др.</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Основная задача лечения — устранение изменений в системах и органах, ускорение сроков восстановления нарушенных функций организма, стимуляция защитных сил.</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Оккупациональная терапия </w:t>
      </w:r>
      <w:r w:rsidRPr="002C30E3">
        <w:rPr>
          <w:color w:val="333333"/>
          <w:sz w:val="27"/>
          <w:szCs w:val="27"/>
        </w:rPr>
        <w:t>(occupational therapy) — терапия повседневными занятиями. Оккупациональные занятия позволяют развивать способности и навыки пациентов, которые могут быть использованы в повседневной жизни, они позволяют пациентам адаптироваться к окружающей обстановке.</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Одеваться, приготовить завтрак — это нормальные, повседневные обязанности, но на определенном этапе больным с онкологией это становится сложно или из-за слабости, или из-за психоэмоционального состояния (если из-за тяжелого соматического состояния, то оккупациональная терапия на данном этапе не применяется) и восстановить их входит в задачи оккупациональной терапии. Врач, оценивая индивидуальные потребности пациента, определяет план терапии-ухода, который будет выполнять различные функциональные задачи по вовлечению пациента в различные процессы жизнедеятельности, так взаимная (врач — пациент) работа через трудности поможет восстановить навыки по самообслуживанию, домашнему уходу, приготовлению пищи и др. Обязательным является безопасность пациента во время выполнения этих задач.</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i/>
          <w:iCs/>
          <w:color w:val="333333"/>
          <w:sz w:val="27"/>
          <w:szCs w:val="27"/>
          <w:bdr w:val="none" w:sz="0" w:space="0" w:color="auto" w:frame="1"/>
        </w:rPr>
        <w:t>Области оккупациональной терапии</w:t>
      </w:r>
      <w:r w:rsidRPr="002C30E3">
        <w:rPr>
          <w:color w:val="333333"/>
          <w:sz w:val="27"/>
          <w:szCs w:val="27"/>
        </w:rPr>
        <w:t>: самообслуживание или уход за собой; трудовая деятельность; проведение досуга и отдыха.</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i/>
          <w:iCs/>
          <w:color w:val="333333"/>
          <w:sz w:val="27"/>
          <w:szCs w:val="27"/>
          <w:bdr w:val="none" w:sz="0" w:space="0" w:color="auto" w:frame="1"/>
        </w:rPr>
        <w:lastRenderedPageBreak/>
        <w:t>Цель оккупациональной терапии </w:t>
      </w:r>
      <w:r w:rsidRPr="002C30E3">
        <w:rPr>
          <w:color w:val="333333"/>
          <w:sz w:val="27"/>
          <w:szCs w:val="27"/>
        </w:rPr>
        <w:t>(рис. 6.4) — расширение независимости и автономности человека в повседневной жизни. Она состоит из комплекса знаний, умений и навыков, которые помогают лицам с ограниченными возможностями сохранять здоровье, уменьшать последствия инвалидности и вести независимый образ жизни.</w:t>
      </w:r>
    </w:p>
    <w:p w:rsidR="00C121D9" w:rsidRDefault="00C121D9" w:rsidP="00C121D9">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4105275" cy="2476500"/>
            <wp:effectExtent l="19050" t="0" r="9525" b="0"/>
            <wp:docPr id="70" name="Рисунок 7" descr="https://www.studentlibrary.ru/cgi-bin/mb4x?usr_data=gd-image(doc,ISBN9785970471852-0005,img11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udentlibrary.ru/cgi-bin/mb4x?usr_data=gd-image(doc,ISBN9785970471852-0005,img112.png,-1,,00000000,)&amp;hide_Cookie=yes"/>
                    <pic:cNvPicPr>
                      <a:picLocks noChangeAspect="1" noChangeArrowheads="1"/>
                    </pic:cNvPicPr>
                  </pic:nvPicPr>
                  <pic:blipFill>
                    <a:blip r:embed="rId234"/>
                    <a:srcRect/>
                    <a:stretch>
                      <a:fillRect/>
                    </a:stretch>
                  </pic:blipFill>
                  <pic:spPr bwMode="auto">
                    <a:xfrm>
                      <a:off x="0" y="0"/>
                      <a:ext cx="4105275" cy="2476500"/>
                    </a:xfrm>
                    <a:prstGeom prst="rect">
                      <a:avLst/>
                    </a:prstGeom>
                    <a:noFill/>
                    <a:ln w="9525">
                      <a:noFill/>
                      <a:miter lim="800000"/>
                      <a:headEnd/>
                      <a:tailEnd/>
                    </a:ln>
                  </pic:spPr>
                </pic:pic>
              </a:graphicData>
            </a:graphic>
          </wp:inline>
        </w:drawing>
      </w:r>
    </w:p>
    <w:p w:rsidR="00C121D9" w:rsidRDefault="00C121D9" w:rsidP="00C121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6.4. </w:t>
      </w:r>
      <w:r>
        <w:rPr>
          <w:rFonts w:ascii="inherit" w:hAnsi="inherit" w:cs="Arial"/>
          <w:color w:val="333333"/>
          <w:sz w:val="27"/>
          <w:szCs w:val="27"/>
        </w:rPr>
        <w:t>Оккупациональная терапия: занятия на кухне и за столом</w:t>
      </w:r>
    </w:p>
    <w:p w:rsidR="00C121D9" w:rsidRDefault="00C121D9" w:rsidP="00C121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Рекреациональная терапия</w:t>
      </w:r>
      <w:r>
        <w:rPr>
          <w:rFonts w:ascii="inherit" w:hAnsi="inherit" w:cs="Arial"/>
          <w:color w:val="333333"/>
          <w:sz w:val="27"/>
          <w:szCs w:val="27"/>
        </w:rPr>
        <w:t> или терапевтический отдых — помогает раскрыть адаптивные возможности человека, показать, что жизнь интересна, раскрыть и применить на практике свои таланты и особенности. Приучить пациента к заботе о себе и других, дать возможность увидеть, что в жизни есть не только обыденность, но и красивые моменты. Она улучшает, поддерживает когнитивное, эмоциональное, социальное или физическое функционирование человека. Данная терапия помогает пациентам развивать самостоятельные навыки жизнедеятельности и улучшить качество жизни. Также ее используют, чтобы помочь пациенту укрепить доверие к персоналу и родным, повысить социальные навыки и интегрироваться в микросоциум. Рекреационная терапия уменьшает уровень стресса и депрессию, она восстанавливает психосоматическое благополучие пациента, поощряет пациента к движению и активизирует.</w:t>
      </w:r>
    </w:p>
    <w:p w:rsidR="00C121D9" w:rsidRDefault="000D7D4D" w:rsidP="00C121D9">
      <w:pPr>
        <w:shd w:val="clear" w:color="auto" w:fill="FFFFFF"/>
        <w:textAlignment w:val="baseline"/>
        <w:rPr>
          <w:rFonts w:ascii="Arial" w:hAnsi="Arial" w:cs="Arial"/>
          <w:color w:val="333333"/>
          <w:sz w:val="27"/>
          <w:szCs w:val="27"/>
        </w:rPr>
      </w:pPr>
      <w:hyperlink r:id="rId235" w:history="1">
        <w:r w:rsidR="00C121D9">
          <w:rPr>
            <w:rStyle w:val="a3"/>
            <w:rFonts w:ascii="inherit" w:hAnsi="inherit" w:cs="Arial"/>
            <w:sz w:val="2"/>
            <w:szCs w:val="2"/>
            <w:u w:val="none"/>
            <w:bdr w:val="none" w:sz="0" w:space="0" w:color="auto" w:frame="1"/>
          </w:rPr>
          <w:t>Поставить закладку</w:t>
        </w:r>
      </w:hyperlink>
    </w:p>
    <w:p w:rsidR="00C121D9" w:rsidRDefault="00C121D9" w:rsidP="00C121D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Рекреационная терапия (рис. 6.5) имеет разные формы. Тера</w:t>
      </w:r>
      <w:r>
        <w:rPr>
          <w:rFonts w:ascii="inherit" w:hAnsi="inherit" w:cs="Arial"/>
          <w:color w:val="333333"/>
          <w:sz w:val="27"/>
          <w:szCs w:val="27"/>
        </w:rPr>
        <w:softHyphen/>
        <w:t>певтические мероприятия могут включать в себя спортивные мероприятия, творческие, танцы, хоровое пение, общение с животными, музыкотерапию, игровые упражнения, настольные игры и общественно-познавательные экскурсии.</w:t>
      </w:r>
    </w:p>
    <w:p w:rsidR="00C121D9" w:rsidRPr="00C121D9" w:rsidRDefault="00C121D9" w:rsidP="00C121D9">
      <w:pPr>
        <w:shd w:val="clear" w:color="auto" w:fill="FFFFFF"/>
        <w:spacing w:after="0" w:line="288" w:lineRule="atLeast"/>
        <w:textAlignment w:val="baseline"/>
        <w:rPr>
          <w:rFonts w:ascii="Arial" w:eastAsia="Times New Roman" w:hAnsi="Arial" w:cs="Arial"/>
          <w:color w:val="333333"/>
          <w:sz w:val="27"/>
          <w:szCs w:val="27"/>
        </w:rPr>
      </w:pPr>
      <w:r>
        <w:rPr>
          <w:noProof/>
        </w:rPr>
        <w:lastRenderedPageBreak/>
        <w:drawing>
          <wp:inline distT="0" distB="0" distL="0" distR="0">
            <wp:extent cx="2886075" cy="1838325"/>
            <wp:effectExtent l="19050" t="0" r="9525" b="0"/>
            <wp:docPr id="76" name="Рисунок 9" descr="https://www.studentlibrary.ru/cgi-bin/mb4x?usr_data=gd-image(doc,ISBN9785970471852-0005,img11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tudentlibrary.ru/cgi-bin/mb4x?usr_data=gd-image(doc,ISBN9785970471852-0005,img113.png,-1,,00000000,)&amp;hide_Cookie=yes"/>
                    <pic:cNvPicPr>
                      <a:picLocks noChangeAspect="1" noChangeArrowheads="1"/>
                    </pic:cNvPicPr>
                  </pic:nvPicPr>
                  <pic:blipFill>
                    <a:blip r:embed="rId236"/>
                    <a:srcRect/>
                    <a:stretch>
                      <a:fillRect/>
                    </a:stretch>
                  </pic:blipFill>
                  <pic:spPr bwMode="auto">
                    <a:xfrm>
                      <a:off x="0" y="0"/>
                      <a:ext cx="2886075" cy="1838325"/>
                    </a:xfrm>
                    <a:prstGeom prst="rect">
                      <a:avLst/>
                    </a:prstGeom>
                    <a:noFill/>
                    <a:ln w="9525">
                      <a:noFill/>
                      <a:miter lim="800000"/>
                      <a:headEnd/>
                      <a:tailEnd/>
                    </a:ln>
                  </pic:spPr>
                </pic:pic>
              </a:graphicData>
            </a:graphic>
          </wp:inline>
        </w:drawing>
      </w:r>
      <w:r>
        <w:rPr>
          <w:noProof/>
        </w:rPr>
        <w:drawing>
          <wp:inline distT="0" distB="0" distL="0" distR="0">
            <wp:extent cx="2886075" cy="1933575"/>
            <wp:effectExtent l="19050" t="0" r="9525" b="0"/>
            <wp:docPr id="77" name="Рисунок 12" descr="https://www.studentlibrary.ru/cgi-bin/mb4x?usr_data=gd-image(doc,ISBN9785970471852-0005,img11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tudentlibrary.ru/cgi-bin/mb4x?usr_data=gd-image(doc,ISBN9785970471852-0005,img114.png,-1,,00000000,)&amp;hide_Cookie=yes"/>
                    <pic:cNvPicPr>
                      <a:picLocks noChangeAspect="1" noChangeArrowheads="1"/>
                    </pic:cNvPicPr>
                  </pic:nvPicPr>
                  <pic:blipFill>
                    <a:blip r:embed="rId237"/>
                    <a:srcRect/>
                    <a:stretch>
                      <a:fillRect/>
                    </a:stretch>
                  </pic:blipFill>
                  <pic:spPr bwMode="auto">
                    <a:xfrm>
                      <a:off x="0" y="0"/>
                      <a:ext cx="2886075" cy="1933575"/>
                    </a:xfrm>
                    <a:prstGeom prst="rect">
                      <a:avLst/>
                    </a:prstGeom>
                    <a:noFill/>
                    <a:ln w="9525">
                      <a:noFill/>
                      <a:miter lim="800000"/>
                      <a:headEnd/>
                      <a:tailEnd/>
                    </a:ln>
                  </pic:spPr>
                </pic:pic>
              </a:graphicData>
            </a:graphic>
          </wp:inline>
        </w:drawing>
      </w:r>
    </w:p>
    <w:p w:rsidR="00C121D9" w:rsidRDefault="00C121D9" w:rsidP="00C121D9">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6.5. </w:t>
      </w:r>
      <w:r w:rsidRPr="002C30E3">
        <w:rPr>
          <w:color w:val="333333"/>
          <w:sz w:val="27"/>
          <w:szCs w:val="27"/>
        </w:rPr>
        <w:t>Проведение групповой рекреакционной терапии в игровой форме</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Социальная реабилитация. </w:t>
      </w:r>
      <w:r w:rsidRPr="002C30E3">
        <w:rPr>
          <w:color w:val="333333"/>
          <w:sz w:val="27"/>
          <w:szCs w:val="27"/>
        </w:rPr>
        <w:t>Социально-трудовой компонент реабилитации заключается в проведении комплекса упражнений ЛФК, адаптирующей и заместительной лекарственной терапии для восстановления функции оперированного органа, обучении или переквалификации больного для получения новой профессии. Этот компонент проводится совместно врачебно-трудовой экспертизой и органами социальной защиты.</w:t>
      </w:r>
    </w:p>
    <w:p w:rsidR="00C121D9" w:rsidRPr="002C30E3" w:rsidRDefault="00C121D9" w:rsidP="00C121D9">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Четыре положения социальной реабилитации.</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Налаживание контакта лечащего врача с больным.</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Осуществление психологической подготовки больного, направленной на разные сферы жизнедеятельности: семейную, продолжение трудовой деятельности, общественную, сферу досуга и изменение его отношения к себе и своей болезни, внушение веры в социальную полноценность.</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3. Принцип единства — медикаментозное лечение и психосоциальные (психотерапия, ТТ и др.) методы воздействия.</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4. Принцип ступенчатости в намечаемых мероприятиях.</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Комплексная программа восстановительного лечения онкологических больных оказывает ощутимое влияние на третий, завершающий, этап реабилитации — оценку трудоспособности, рациональное трудоустройство, реадаптацию в семье и обществе.</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Поликлинический этап.</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Как показывает практика, реабилитация онкологических больных — многоэтапный процесс. На каждом этапе лечения, наблюдения и всей последующей жизни больного применяются различные методы реабилитации, которые позволяют возвращать больных в трудовой коллектив, в семью, к прежнему уровню социального общения, а при невозможности достижения дооперационного уровня — обеспечить высокое качество жизни.</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На поликлиническом этапе продолжают:</w:t>
      </w:r>
    </w:p>
    <w:p w:rsidR="00C121D9" w:rsidRPr="002C30E3" w:rsidRDefault="00C121D9" w:rsidP="009B7378">
      <w:pPr>
        <w:numPr>
          <w:ilvl w:val="0"/>
          <w:numId w:val="30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психотерапию, которая включает в себя аутогенную тренировку, беседы, семейную терапию (нормализация обстановки в семье, работа врача с</w:t>
      </w:r>
    </w:p>
    <w:p w:rsidR="00C121D9" w:rsidRPr="002C30E3" w:rsidRDefault="00C121D9" w:rsidP="009B7378">
      <w:pPr>
        <w:numPr>
          <w:ilvl w:val="0"/>
          <w:numId w:val="3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родственниками и др.), музыкотерапию и др.;</w:t>
      </w:r>
    </w:p>
    <w:p w:rsidR="00C121D9" w:rsidRPr="002C30E3" w:rsidRDefault="00C121D9" w:rsidP="009B7378">
      <w:pPr>
        <w:numPr>
          <w:ilvl w:val="0"/>
          <w:numId w:val="3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выполнять правильно подобранный специалистом по ЛФК комплекс физических упражнений для поддержания и компенсации функции поврежденных органов и систем, профилактики возможных отдаленных осложнений, применять элементы самомассажа. Заниматься лечебной ходьбой, в темпе, который подобрал врач (на основе данных велоэргометрии). Все это будет способствовать скорейшему восстановлению нормального функционального состояния поврежденных в процессе специфического противоопухолевого лечения органов и тканей. С помощью ЛГ будет легче справляться с нервным напряжением и плохим настроением. Лечебной ходьбой на поликлиническом этапе желательно заниматься на природе: в парке, в лесу, в сквере. Такие ежедневные прогулки принесут огромную пользу и окажут общее оздоровительное действие на весь организм переболевшего онкологическим заболеванием человека;</w:t>
      </w:r>
    </w:p>
    <w:p w:rsidR="00C121D9" w:rsidRPr="002C30E3" w:rsidRDefault="00C121D9" w:rsidP="009B7378">
      <w:pPr>
        <w:numPr>
          <w:ilvl w:val="0"/>
          <w:numId w:val="30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придерживаться диетического питания, фитотерапии и др.;</w:t>
      </w:r>
    </w:p>
    <w:p w:rsidR="00C121D9" w:rsidRPr="002C30E3" w:rsidRDefault="00C121D9" w:rsidP="009B7378">
      <w:pPr>
        <w:numPr>
          <w:ilvl w:val="0"/>
          <w:numId w:val="3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возможно проведение симптоматической терапии и квалифицированного ухода за онкобольным, это осуществляется выездной бригадой на дому в условиях и с активным участием семьи и окружения больного.</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Санаторно-курортный этап.</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i/>
          <w:iCs/>
          <w:color w:val="333333"/>
          <w:sz w:val="27"/>
          <w:szCs w:val="27"/>
          <w:bdr w:val="none" w:sz="0" w:space="0" w:color="auto" w:frame="1"/>
        </w:rPr>
        <w:t>Санаторно-курортное лечение показано</w:t>
      </w:r>
      <w:r w:rsidRPr="002C30E3">
        <w:rPr>
          <w:rFonts w:ascii="Times New Roman" w:eastAsia="Times New Roman" w:hAnsi="Times New Roman" w:cs="Times New Roman"/>
          <w:color w:val="333333"/>
          <w:sz w:val="27"/>
          <w:szCs w:val="27"/>
        </w:rPr>
        <w:t>:</w:t>
      </w:r>
    </w:p>
    <w:p w:rsidR="00C121D9" w:rsidRPr="002C30E3" w:rsidRDefault="00C121D9" w:rsidP="009B7378">
      <w:pPr>
        <w:numPr>
          <w:ilvl w:val="0"/>
          <w:numId w:val="3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онкологическим больным, получившим радикальное противоопухолевое лечение, полностью его закончившим и не имеющим признаков рецидива или метастазов опухоли (рис. 6.6). Они при общем удовлетворительном состоянии могут направляться в санатории в климатической зоне проживания, в нежаркое время года (с октября по апрель), для общеукрепляющего лечения (без применения тепловых процедур и солнечных ванн), с рекомендациями разрешенных медицинских услуг в санаторно-курортных объединениях (СКО) врача-онколога;</w:t>
      </w:r>
    </w:p>
    <w:p w:rsidR="00C121D9" w:rsidRPr="002C30E3" w:rsidRDefault="00C121D9" w:rsidP="009B7378">
      <w:pPr>
        <w:numPr>
          <w:ilvl w:val="0"/>
          <w:numId w:val="3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пациентам с неоперабельными онкологическими заболеваниями в удовлетворительном состоянии, имеющим возможность самостоятельного передвижения и самообслуживания, без дезориентации, трофических расстройств и нарушений поддержания функций тазовых органов. Они могут направляться в санатории в климатической зоне проживания, в нежаркое время года (с октября по апрель), для общеукрепляющего лечения (без использования тепловых процедур и солнечных ванн) с рекомендациями разрешенных медицинских услуг в СКО врача-онколога;</w:t>
      </w:r>
    </w:p>
    <w:p w:rsidR="00C121D9" w:rsidRPr="002C30E3" w:rsidRDefault="00C121D9" w:rsidP="009B7378">
      <w:pPr>
        <w:numPr>
          <w:ilvl w:val="0"/>
          <w:numId w:val="3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 осложнениями после проведенного радикального противоопухолевого лечения;</w:t>
      </w:r>
    </w:p>
    <w:p w:rsidR="00C121D9" w:rsidRPr="002C30E3" w:rsidRDefault="00C121D9" w:rsidP="009B7378">
      <w:pPr>
        <w:numPr>
          <w:ilvl w:val="0"/>
          <w:numId w:val="3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 поводу сопутствующего заболевания (при отсутствии других противопоказаний).</w:t>
      </w:r>
    </w:p>
    <w:p w:rsidR="00C121D9" w:rsidRPr="002C30E3" w:rsidRDefault="00C121D9" w:rsidP="00C121D9">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noProof/>
          <w:color w:val="333333"/>
          <w:sz w:val="27"/>
          <w:szCs w:val="27"/>
        </w:rPr>
        <w:lastRenderedPageBreak/>
        <w:drawing>
          <wp:inline distT="0" distB="0" distL="0" distR="0">
            <wp:extent cx="3600450" cy="2400300"/>
            <wp:effectExtent l="19050" t="0" r="0" b="0"/>
            <wp:docPr id="82" name="Рисунок 15" descr="https://www.studentlibrary.ru/cgi-bin/mb4x?usr_data=gd-image(doc,ISBN9785970471852-0005,img11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tudentlibrary.ru/cgi-bin/mb4x?usr_data=gd-image(doc,ISBN9785970471852-0005,img115.png,-1,,00000000,)&amp;hide_Cookie=yes"/>
                    <pic:cNvPicPr>
                      <a:picLocks noChangeAspect="1" noChangeArrowheads="1"/>
                    </pic:cNvPicPr>
                  </pic:nvPicPr>
                  <pic:blipFill>
                    <a:blip r:embed="rId238"/>
                    <a:srcRect/>
                    <a:stretch>
                      <a:fillRect/>
                    </a:stretch>
                  </pic:blipFill>
                  <pic:spPr bwMode="auto">
                    <a:xfrm>
                      <a:off x="0" y="0"/>
                      <a:ext cx="3600450" cy="2400300"/>
                    </a:xfrm>
                    <a:prstGeom prst="rect">
                      <a:avLst/>
                    </a:prstGeom>
                    <a:noFill/>
                    <a:ln w="9525">
                      <a:noFill/>
                      <a:miter lim="800000"/>
                      <a:headEnd/>
                      <a:tailEnd/>
                    </a:ln>
                  </pic:spPr>
                </pic:pic>
              </a:graphicData>
            </a:graphic>
          </wp:inline>
        </w:drawing>
      </w:r>
    </w:p>
    <w:p w:rsidR="00C121D9" w:rsidRPr="002C30E3" w:rsidRDefault="00C121D9" w:rsidP="00C121D9">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C121D9" w:rsidRPr="002C30E3" w:rsidRDefault="00C121D9" w:rsidP="00C121D9">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C121D9" w:rsidRPr="002C30E3" w:rsidRDefault="00C121D9" w:rsidP="00C121D9">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C121D9" w:rsidRPr="002C30E3" w:rsidRDefault="00C121D9" w:rsidP="009B7378">
      <w:pPr>
        <w:pStyle w:val="txt"/>
        <w:numPr>
          <w:ilvl w:val="0"/>
          <w:numId w:val="309"/>
        </w:numPr>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6.6.</w:t>
      </w:r>
      <w:r w:rsidRPr="002C30E3">
        <w:rPr>
          <w:color w:val="333333"/>
          <w:sz w:val="27"/>
          <w:szCs w:val="27"/>
        </w:rPr>
        <w:t> Занятия лечебной ходьбой на санаторно-курортном этапе</w:t>
      </w:r>
    </w:p>
    <w:p w:rsidR="00C121D9" w:rsidRPr="002C30E3" w:rsidRDefault="00C121D9" w:rsidP="009B7378">
      <w:pPr>
        <w:pStyle w:val="txt"/>
        <w:numPr>
          <w:ilvl w:val="0"/>
          <w:numId w:val="309"/>
        </w:numPr>
        <w:shd w:val="clear" w:color="auto" w:fill="FFFFFF"/>
        <w:spacing w:before="0" w:beforeAutospacing="0" w:after="0" w:afterAutospacing="0" w:line="288" w:lineRule="atLeast"/>
        <w:textAlignment w:val="baseline"/>
        <w:rPr>
          <w:color w:val="333333"/>
          <w:sz w:val="27"/>
          <w:szCs w:val="27"/>
        </w:rPr>
      </w:pPr>
      <w:r w:rsidRPr="002C30E3">
        <w:rPr>
          <w:b/>
          <w:bCs/>
          <w:i/>
          <w:iCs/>
          <w:color w:val="333333"/>
          <w:sz w:val="27"/>
          <w:szCs w:val="27"/>
          <w:bdr w:val="none" w:sz="0" w:space="0" w:color="auto" w:frame="1"/>
        </w:rPr>
        <w:t>Противопоказаниями для санаторно-курортного лечения</w:t>
      </w:r>
      <w:r w:rsidRPr="002C30E3">
        <w:rPr>
          <w:color w:val="333333"/>
          <w:sz w:val="27"/>
          <w:szCs w:val="27"/>
        </w:rPr>
        <w:t> онкологических больных, помимо общих, предусмотренных методическими указаниями, являются злокачественные новообразования у больных, требующие противоопухолевого лечения, в том числе проведения химиотерапии. Такие изменения обусловлены клиническими исследованиями последних лет в лечении онкологических больных — отечественными и зарубежными.</w:t>
      </w:r>
    </w:p>
    <w:p w:rsidR="00C121D9" w:rsidRPr="002C30E3" w:rsidRDefault="000D7D4D" w:rsidP="009B7378">
      <w:pPr>
        <w:pStyle w:val="a7"/>
        <w:numPr>
          <w:ilvl w:val="0"/>
          <w:numId w:val="309"/>
        </w:numPr>
        <w:shd w:val="clear" w:color="auto" w:fill="FFFFFF"/>
        <w:textAlignment w:val="baseline"/>
        <w:rPr>
          <w:rFonts w:ascii="Times New Roman" w:hAnsi="Times New Roman" w:cs="Times New Roman"/>
          <w:color w:val="333333"/>
          <w:sz w:val="27"/>
          <w:szCs w:val="27"/>
        </w:rPr>
      </w:pPr>
      <w:hyperlink r:id="rId239" w:history="1">
        <w:r w:rsidR="00C121D9" w:rsidRPr="002C30E3">
          <w:rPr>
            <w:rStyle w:val="a3"/>
            <w:rFonts w:ascii="Times New Roman" w:hAnsi="Times New Roman" w:cs="Times New Roman"/>
            <w:sz w:val="2"/>
            <w:szCs w:val="2"/>
            <w:u w:val="none"/>
            <w:bdr w:val="none" w:sz="0" w:space="0" w:color="auto" w:frame="1"/>
          </w:rPr>
          <w:t>Поставить закладку</w:t>
        </w:r>
      </w:hyperlink>
    </w:p>
    <w:p w:rsidR="00C121D9" w:rsidRPr="002C30E3" w:rsidRDefault="00C121D9" w:rsidP="009B7378">
      <w:pPr>
        <w:pStyle w:val="2"/>
        <w:numPr>
          <w:ilvl w:val="0"/>
          <w:numId w:val="309"/>
        </w:numPr>
        <w:shd w:val="clear" w:color="auto" w:fill="FFFFFF"/>
        <w:spacing w:before="240" w:after="240"/>
        <w:textAlignment w:val="baseline"/>
        <w:rPr>
          <w:rFonts w:ascii="Times New Roman" w:hAnsi="Times New Roman" w:cs="Times New Roman"/>
          <w:color w:val="333333"/>
          <w:sz w:val="36"/>
          <w:szCs w:val="36"/>
        </w:rPr>
      </w:pPr>
      <w:r w:rsidRPr="002C30E3">
        <w:rPr>
          <w:rFonts w:ascii="Times New Roman" w:hAnsi="Times New Roman" w:cs="Times New Roman"/>
          <w:color w:val="333333"/>
        </w:rPr>
        <w:t>6.3. Спорт как лекарство</w:t>
      </w:r>
    </w:p>
    <w:p w:rsidR="00C121D9" w:rsidRPr="002C30E3" w:rsidRDefault="00C121D9" w:rsidP="009B7378">
      <w:pPr>
        <w:pStyle w:val="txt"/>
        <w:numPr>
          <w:ilvl w:val="0"/>
          <w:numId w:val="309"/>
        </w:numPr>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Спорт — обязательная составляющая здорового образа жизни. Всем известно</w:t>
      </w:r>
    </w:p>
    <w:p w:rsidR="00C121D9" w:rsidRPr="002C30E3" w:rsidRDefault="00C121D9" w:rsidP="009B7378">
      <w:pPr>
        <w:pStyle w:val="txt"/>
        <w:numPr>
          <w:ilvl w:val="0"/>
          <w:numId w:val="309"/>
        </w:numPr>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положительное влияние спорта на сердечно-сосудистую систему и тонус мышц. Но в последние годы появляются сообщения о совсем неожиданных эффектах физических упражнений: спорт помогает при раке, психических расстройствах и нейродегенеративных заболеваниях.</w:t>
      </w:r>
    </w:p>
    <w:p w:rsidR="00C121D9" w:rsidRPr="002C30E3" w:rsidRDefault="00C121D9" w:rsidP="009B7378">
      <w:pPr>
        <w:pStyle w:val="txt"/>
        <w:numPr>
          <w:ilvl w:val="0"/>
          <w:numId w:val="309"/>
        </w:numPr>
        <w:shd w:val="clear" w:color="auto" w:fill="FFFFFF"/>
        <w:spacing w:before="0" w:beforeAutospacing="0" w:after="0" w:afterAutospacing="0" w:line="288" w:lineRule="atLeast"/>
        <w:textAlignment w:val="baseline"/>
        <w:rPr>
          <w:color w:val="333333"/>
          <w:sz w:val="27"/>
          <w:szCs w:val="27"/>
        </w:rPr>
      </w:pPr>
      <w:r w:rsidRPr="002C30E3">
        <w:rPr>
          <w:i/>
          <w:iCs/>
          <w:color w:val="333333"/>
          <w:sz w:val="27"/>
          <w:szCs w:val="27"/>
          <w:bdr w:val="none" w:sz="0" w:space="0" w:color="auto" w:frame="1"/>
        </w:rPr>
        <w:t>Выделяющиеся при мышечной нагрузке адреналин и интерлейкин-6 мобилизуют естественные клетки-киллеры, которые проникают в опухоль и препятствуют ее развитию</w:t>
      </w:r>
      <w:r w:rsidRPr="002C30E3">
        <w:rPr>
          <w:color w:val="333333"/>
          <w:sz w:val="27"/>
          <w:szCs w:val="27"/>
        </w:rPr>
        <w:t>.</w:t>
      </w:r>
    </w:p>
    <w:p w:rsidR="00C121D9" w:rsidRPr="002C30E3" w:rsidRDefault="00C121D9" w:rsidP="009B7378">
      <w:pPr>
        <w:pStyle w:val="txt"/>
        <w:numPr>
          <w:ilvl w:val="0"/>
          <w:numId w:val="309"/>
        </w:numPr>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 xml:space="preserve">В современном мире люди ведут преимущественно малоподвижный образ жизни. Занятия спортом позволяют нейтрализовать вред гиподинамии, которая приводит к ожирению, тромбозам, тахикардии и усталости. Но польза спорта не ограничивается этими всеобще известными фактами. Каждый год ученые находят все новые подтверждения тому, что физическая активность мешает развитию диабета, рака и нервных расстройств. Раскрытие механизмов, обеспечивающих эти благоприятные </w:t>
      </w:r>
      <w:r w:rsidRPr="002C30E3">
        <w:rPr>
          <w:color w:val="333333"/>
          <w:sz w:val="27"/>
          <w:szCs w:val="27"/>
        </w:rPr>
        <w:lastRenderedPageBreak/>
        <w:t>эффекты упражнений, — перспективное направление в молекулярной биологии.</w:t>
      </w:r>
    </w:p>
    <w:p w:rsidR="00C121D9" w:rsidRPr="002C30E3" w:rsidRDefault="00C121D9" w:rsidP="00C121D9">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Датские ученые продемонстрировали механизм, благодаря которому физические упражнения замедляют или даже полностью предотвращают развитие злокачественных опухолей. Наука приблизилась к пониманию сложной взаимосвязи онкогенеза и работы иммунной системы.</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Физическая активность может стать эффективной профилактикой многих видов рака, в том числе самых опасных. Даже пара часов занятий в неделю снижает вероятность появления злокачественных опухолей молочной железы, толстой кишки и легких. По статистике ВОЗ, именно эти формы рака располагаются на первых строчках по числу смертей среди всех онкологических заболеваний.</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Moore S. и соавт. из Национального института рака США обратили внимание на то, что физическая активность — отличная профилактика 13 онкологических заболеваний: лейкемии, миеломной болезни, рака молочной железы, толстой кишки, легких, пищевода, печени, почек, желудка, прямой кишки, мочевого пузыря, головного мозга и шеи. Занятия спортом уменьшают вероятность рака пищевода на 42%, молочной железы — на 10%, толстой кишки и легких — на 10 и 16% соответственно.</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Следует отметить: хотя исследование обнаружило параллель между физическими упражнениями и снижением риска развития рака, оно не доказало причинно-следственную связь. Вместе с тем ученые высказали пару предположений:</w:t>
      </w:r>
    </w:p>
    <w:p w:rsidR="00C121D9" w:rsidRPr="002C30E3" w:rsidRDefault="00C121D9" w:rsidP="009B7378">
      <w:pPr>
        <w:numPr>
          <w:ilvl w:val="0"/>
          <w:numId w:val="3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упражнения регулируют выработку гормонов, которые связывают с раковыми образованиями. Например, тренировки влияют на уровень эстрогенов, инсулина и других биологически активных веществ;</w:t>
      </w:r>
    </w:p>
    <w:p w:rsidR="00C121D9" w:rsidRPr="002C30E3" w:rsidRDefault="00C121D9" w:rsidP="009B7378">
      <w:pPr>
        <w:numPr>
          <w:ilvl w:val="0"/>
          <w:numId w:val="3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при регулярных занятиях клетки организма меньше подвержены окислительному (оксидативному) стрессу. Более того, улучшается способность к восстановлению поврежденной ДНК.</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Moore S. и соавт. рекомендуют 30 мин умеренной физической активности пять дней в неделю или 25 мин интенсивных упражнений три раза в неделю.</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Степень физической активности оценивается с помощью MET. По данным ВОЗ указано:</w:t>
      </w:r>
    </w:p>
    <w:p w:rsidR="00C121D9" w:rsidRPr="002C30E3" w:rsidRDefault="00C121D9" w:rsidP="00C121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i/>
          <w:iCs/>
          <w:color w:val="333333"/>
          <w:sz w:val="27"/>
          <w:szCs w:val="27"/>
          <w:bdr w:val="none" w:sz="0" w:space="0" w:color="auto" w:frame="1"/>
        </w:rPr>
        <w:t>MET — это отношение уровня метаболизма человека во время физической активности к уровню его метаболизма в состоянии покоя. Один MET — это количество энергии, затрачиваемое человеком в состоянии покоя и эквивалентное сжиганию 1 ккал/кг/ч.</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Таким образом, к умеренным нагрузкам относится активность в границах от 3 до 6 MET:</w:t>
      </w:r>
    </w:p>
    <w:p w:rsidR="00C121D9" w:rsidRPr="002C30E3" w:rsidRDefault="00C121D9" w:rsidP="009B7378">
      <w:pPr>
        <w:numPr>
          <w:ilvl w:val="0"/>
          <w:numId w:val="3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ходьба или бег со скоростью от 5 до 7 км/ч по ровной поверхности в</w:t>
      </w:r>
    </w:p>
    <w:p w:rsidR="00C121D9" w:rsidRPr="002C30E3" w:rsidRDefault="00C121D9" w:rsidP="009B7378">
      <w:pPr>
        <w:numPr>
          <w:ilvl w:val="0"/>
          <w:numId w:val="3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помещении или на улице;</w:t>
      </w:r>
    </w:p>
    <w:p w:rsidR="00C121D9" w:rsidRPr="002C30E3" w:rsidRDefault="00C121D9" w:rsidP="009B7378">
      <w:pPr>
        <w:numPr>
          <w:ilvl w:val="0"/>
          <w:numId w:val="3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ходьба вниз по лестнице или спуск с возвышенности, пеший туризм, катание на роликовых коньках;</w:t>
      </w:r>
    </w:p>
    <w:p w:rsidR="00C121D9" w:rsidRPr="002C30E3" w:rsidRDefault="00C121D9" w:rsidP="009B7378">
      <w:pPr>
        <w:numPr>
          <w:ilvl w:val="0"/>
          <w:numId w:val="3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езда на велосипеде со скоростью от 8 до 14 км/ч по ровному ландшафту или небольшим возвышениям, работа на велостанке без больших усилий;</w:t>
      </w:r>
    </w:p>
    <w:p w:rsidR="00C121D9" w:rsidRPr="002C30E3" w:rsidRDefault="00C121D9" w:rsidP="009B7378">
      <w:pPr>
        <w:numPr>
          <w:ilvl w:val="0"/>
          <w:numId w:val="3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йога, гимнастика, прыжки на батуте, силовые упражнения с легким весом, удары по боксерской груше;</w:t>
      </w:r>
    </w:p>
    <w:p w:rsidR="00C121D9" w:rsidRPr="002C30E3" w:rsidRDefault="00C121D9" w:rsidP="009B7378">
      <w:pPr>
        <w:numPr>
          <w:ilvl w:val="0"/>
          <w:numId w:val="3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настольный теннис, теннис в паре, игра в гольф, удары битой, броски в баскетбольную корзину, фрисби, керлинг, бадминтон, стрельба из лука, аккуратный горнолыжный спуск, медленное катание на коньках, серфинг, водная аэробика.</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 интенсивным нагрузкам относится активность свыше 6 MET:</w:t>
      </w:r>
    </w:p>
    <w:p w:rsidR="00C121D9" w:rsidRPr="002C30E3" w:rsidRDefault="00C121D9" w:rsidP="009B7378">
      <w:pPr>
        <w:numPr>
          <w:ilvl w:val="0"/>
          <w:numId w:val="3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спортивная или аэробная ходьба со скоростью выше 8 км/ч, бег трусцой;</w:t>
      </w:r>
    </w:p>
    <w:p w:rsidR="00C121D9" w:rsidRPr="002C30E3" w:rsidRDefault="00C121D9" w:rsidP="009B7378">
      <w:pPr>
        <w:numPr>
          <w:ilvl w:val="0"/>
          <w:numId w:val="3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восхождение на гору, альпинизм, катание на роликах в высоком темпе;</w:t>
      </w:r>
    </w:p>
    <w:p w:rsidR="00C121D9" w:rsidRPr="002C30E3" w:rsidRDefault="00C121D9" w:rsidP="009B7378">
      <w:pPr>
        <w:numPr>
          <w:ilvl w:val="0"/>
          <w:numId w:val="3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езда на велосипеде со скоростью выше 16 км/ч, подъем в гору на велосипеде, энергичная работа на велостанке;</w:t>
      </w:r>
    </w:p>
    <w:p w:rsidR="00C121D9" w:rsidRPr="002C30E3" w:rsidRDefault="00C121D9" w:rsidP="009B7378">
      <w:pPr>
        <w:numPr>
          <w:ilvl w:val="0"/>
          <w:numId w:val="3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каратэ, дзюдо, тхэквондо, джиу-джитсу, прыжки через скакалку, спарринг на ринге, борьба;</w:t>
      </w:r>
    </w:p>
    <w:p w:rsidR="00C121D9" w:rsidRPr="002C30E3" w:rsidRDefault="00C121D9" w:rsidP="009B7378">
      <w:pPr>
        <w:numPr>
          <w:ilvl w:val="0"/>
          <w:numId w:val="3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одиночный теннис, футбол, регби, хоккей, пляжный волейбол, гандбол, сквош, спидскейтинг, лыжный спорт, плавание, водное поло.</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Впрочем, физическая активность не ограничивается одним лишь спортом. Домашняя работа и дела семейные также могут стать хорошей зарядкой для вашего организма. Например, подвижные игры с детьми или поливка огорода — это умеренная нагрузка, а перемещение мебели или колка дров — интенсивная.</w:t>
      </w:r>
    </w:p>
    <w:p w:rsidR="00C121D9" w:rsidRPr="002C30E3" w:rsidRDefault="00C121D9" w:rsidP="00C121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Активный образ жизни помогает и в том случае, если злокачественная опухоль уже обнаружена. Как показывает практика, физические нагрузки снижают вероятность рецидива и увеличивают выживаемость. Поэтому двигаться навстречу своему здоровью никогда не поздно.</w:t>
      </w:r>
    </w:p>
    <w:p w:rsidR="00095747" w:rsidRPr="002C30E3" w:rsidRDefault="00095747" w:rsidP="00095747">
      <w:pPr>
        <w:pStyle w:val="txt"/>
        <w:shd w:val="clear" w:color="auto" w:fill="FFFFFF"/>
        <w:spacing w:before="0" w:beforeAutospacing="0" w:after="0" w:afterAutospacing="0" w:line="288" w:lineRule="atLeast"/>
        <w:textAlignment w:val="baseline"/>
        <w:rPr>
          <w:color w:val="333333"/>
          <w:sz w:val="27"/>
          <w:szCs w:val="27"/>
        </w:rPr>
      </w:pPr>
      <w:r w:rsidRPr="002C30E3">
        <w:rPr>
          <w:rStyle w:val="a4"/>
          <w:color w:val="333333"/>
          <w:sz w:val="27"/>
          <w:szCs w:val="27"/>
          <w:bdr w:val="none" w:sz="0" w:space="0" w:color="auto" w:frame="1"/>
        </w:rPr>
        <w:t>Вопросы для самоконтроля</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Что изучает наука онкология? Какие виды опухолей Вы знаете?</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Что означают параметры системы TNM в онкологическом диагнозе?</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Что такое медицинская реабилитация онкологических больных?</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Из каких факторов состоит онкологическая настороженность?</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5. Кем проводится медицинская реабилитация онкобольных?</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lastRenderedPageBreak/>
        <w:t>6. Какие особенности проведения ЛФК на стационарном этапе при онкологии?</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7. Какие методы психокоррекции применяются в реабилитации онкобольных?</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8. Что такое кинезиотейпирование?</w:t>
      </w:r>
    </w:p>
    <w:p w:rsidR="00095747" w:rsidRPr="002C30E3" w:rsidRDefault="00095747" w:rsidP="00095747">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9. Какие цели ставит перед собой врач, проводя рекреационную терапию?</w:t>
      </w:r>
    </w:p>
    <w:p w:rsidR="00095747" w:rsidRPr="002C30E3" w:rsidRDefault="000D7D4D" w:rsidP="00095747">
      <w:pPr>
        <w:shd w:val="clear" w:color="auto" w:fill="FFFFFF"/>
        <w:textAlignment w:val="baseline"/>
        <w:rPr>
          <w:rFonts w:ascii="Times New Roman" w:hAnsi="Times New Roman" w:cs="Times New Roman"/>
          <w:color w:val="333333"/>
          <w:sz w:val="27"/>
          <w:szCs w:val="27"/>
        </w:rPr>
      </w:pPr>
      <w:hyperlink r:id="rId240" w:history="1">
        <w:r w:rsidR="00095747" w:rsidRPr="002C30E3">
          <w:rPr>
            <w:rStyle w:val="a3"/>
            <w:rFonts w:ascii="Times New Roman" w:hAnsi="Times New Roman" w:cs="Times New Roman"/>
            <w:sz w:val="2"/>
            <w:szCs w:val="2"/>
            <w:bdr w:val="none" w:sz="0" w:space="0" w:color="auto" w:frame="1"/>
          </w:rPr>
          <w:t>Поставить закладку</w:t>
        </w:r>
      </w:hyperlink>
    </w:p>
    <w:p w:rsidR="00095747" w:rsidRPr="002C30E3" w:rsidRDefault="00095747" w:rsidP="00095747">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10. Какие противопоказания к санаторно-курортному лечению у онкобольных?</w:t>
      </w:r>
    </w:p>
    <w:p w:rsidR="00095747" w:rsidRPr="002C30E3" w:rsidRDefault="000D7D4D" w:rsidP="00095747">
      <w:pPr>
        <w:shd w:val="clear" w:color="auto" w:fill="FFFFFF"/>
        <w:textAlignment w:val="baseline"/>
        <w:rPr>
          <w:rFonts w:ascii="Times New Roman" w:hAnsi="Times New Roman" w:cs="Times New Roman"/>
          <w:color w:val="333333"/>
          <w:sz w:val="27"/>
          <w:szCs w:val="27"/>
        </w:rPr>
      </w:pPr>
      <w:hyperlink r:id="rId241" w:history="1">
        <w:r w:rsidR="00095747" w:rsidRPr="002C30E3">
          <w:rPr>
            <w:rStyle w:val="a3"/>
            <w:rFonts w:ascii="Times New Roman" w:hAnsi="Times New Roman" w:cs="Times New Roman"/>
            <w:sz w:val="2"/>
            <w:szCs w:val="2"/>
            <w:bdr w:val="none" w:sz="0" w:space="0" w:color="auto" w:frame="1"/>
          </w:rPr>
          <w:t>Поставить закладку</w:t>
        </w:r>
      </w:hyperlink>
    </w:p>
    <w:p w:rsidR="00095747" w:rsidRPr="002C30E3" w:rsidRDefault="00095747" w:rsidP="002C30E3">
      <w:pPr>
        <w:pStyle w:val="2"/>
        <w:shd w:val="clear" w:color="auto" w:fill="FFFFFF"/>
        <w:spacing w:before="240" w:after="240"/>
        <w:jc w:val="center"/>
        <w:textAlignment w:val="baseline"/>
        <w:rPr>
          <w:rFonts w:ascii="inherit" w:hAnsi="inherit" w:cs="Arial"/>
          <w:color w:val="333333"/>
          <w:sz w:val="36"/>
          <w:szCs w:val="36"/>
        </w:rPr>
      </w:pPr>
      <w:r w:rsidRPr="002C30E3">
        <w:rPr>
          <w:rFonts w:ascii="inherit" w:hAnsi="inherit" w:cs="Arial"/>
          <w:color w:val="333333"/>
          <w:sz w:val="36"/>
          <w:szCs w:val="36"/>
        </w:rPr>
        <w:t>Глава 7. Реабилитация больных с заболеваниями центральной и</w:t>
      </w:r>
      <w:r w:rsidR="002C30E3">
        <w:rPr>
          <w:rFonts w:ascii="inherit" w:hAnsi="inherit" w:cs="Arial"/>
          <w:color w:val="333333"/>
          <w:sz w:val="36"/>
          <w:szCs w:val="36"/>
        </w:rPr>
        <w:t xml:space="preserve"> </w:t>
      </w:r>
      <w:r w:rsidRPr="002C30E3">
        <w:rPr>
          <w:rFonts w:ascii="Times New Roman" w:hAnsi="Times New Roman" w:cs="Times New Roman"/>
          <w:color w:val="333333"/>
          <w:sz w:val="36"/>
          <w:szCs w:val="36"/>
        </w:rPr>
        <w:t>периферической нервной системы</w:t>
      </w:r>
    </w:p>
    <w:p w:rsidR="00095747" w:rsidRPr="002C30E3" w:rsidRDefault="00095747" w:rsidP="00095747">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Цель занятия</w:t>
      </w:r>
      <w:r w:rsidRPr="002C30E3">
        <w:rPr>
          <w:i/>
          <w:iCs/>
          <w:color w:val="333333"/>
          <w:sz w:val="27"/>
          <w:szCs w:val="27"/>
          <w:bdr w:val="none" w:sz="0" w:space="0" w:color="auto" w:frame="1"/>
        </w:rPr>
        <w:t> — </w:t>
      </w:r>
      <w:r w:rsidRPr="002C30E3">
        <w:rPr>
          <w:color w:val="333333"/>
          <w:sz w:val="27"/>
          <w:szCs w:val="27"/>
        </w:rPr>
        <w:t>на основании знаний механизмов восстановления или компенсации нарушенных функций при заболеваниях и повреждениях центральной и периферической нервной системы научить студентов применять средства и методы реабилитации на различных этапах лечения больных (стационар–поликлиника–санаторий).</w:t>
      </w:r>
    </w:p>
    <w:p w:rsidR="00095747" w:rsidRPr="002C30E3" w:rsidRDefault="00095747" w:rsidP="00095747">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Контрольные вопросы.</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1. Клинико-функциональное обследование больных с заболеваниями центральной и периферической нервной системы.</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2. Основные механизмы повреждения позвоночника и спинного мозга.</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3. Клинические проявления ишемического инсульта.</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4. Клиника и диагностика невропатии лицевого нерва.</w:t>
      </w:r>
    </w:p>
    <w:p w:rsidR="00095747" w:rsidRPr="002C30E3" w:rsidRDefault="00095747" w:rsidP="00095747">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5. Консервативное лечение больных, перенесших сосудистую катастрофу.</w:t>
      </w:r>
    </w:p>
    <w:p w:rsidR="00095747" w:rsidRPr="002C30E3" w:rsidRDefault="00095747" w:rsidP="0009574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6. Содержание работы мультидисплинарной бригады в реанимационном отделении стационара.</w:t>
      </w:r>
    </w:p>
    <w:p w:rsidR="00095747" w:rsidRPr="002C30E3" w:rsidRDefault="00095747" w:rsidP="0009574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7. В чем заключается ранняя активизация больных с поражением ЦНС?</w:t>
      </w:r>
    </w:p>
    <w:p w:rsidR="00095747" w:rsidRPr="002C30E3" w:rsidRDefault="00095747" w:rsidP="0009574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Умения, которые студент должен освоить на занятии.</w:t>
      </w:r>
    </w:p>
    <w:p w:rsidR="00095747" w:rsidRPr="002C30E3" w:rsidRDefault="00095747" w:rsidP="009B7378">
      <w:pPr>
        <w:numPr>
          <w:ilvl w:val="0"/>
          <w:numId w:val="3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Оценить состояние пациента, используя методы соматоскопии, антропометрии, функциональных исследований.</w:t>
      </w:r>
    </w:p>
    <w:p w:rsidR="00095747" w:rsidRPr="002C30E3" w:rsidRDefault="00095747" w:rsidP="009B7378">
      <w:pPr>
        <w:numPr>
          <w:ilvl w:val="0"/>
          <w:numId w:val="3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Составить комплексы ЛФК, определить показания и противопоказания к различным видам массажа и физическим факторам при лечении больных с заболеваниями и повреждениями центральной и периферической нервной системы.</w:t>
      </w:r>
    </w:p>
    <w:p w:rsidR="00095747" w:rsidRPr="002C30E3" w:rsidRDefault="00095747" w:rsidP="009B7378">
      <w:pPr>
        <w:numPr>
          <w:ilvl w:val="0"/>
          <w:numId w:val="3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Определить цель, задачи реабилитационных мероприятий на этапах стационарного лечения (отделение реанимации, интенсивной терапии, неврологическое отделение).</w:t>
      </w:r>
    </w:p>
    <w:p w:rsidR="00095747" w:rsidRPr="002C30E3" w:rsidRDefault="00095747" w:rsidP="009B7378">
      <w:pPr>
        <w:numPr>
          <w:ilvl w:val="0"/>
          <w:numId w:val="3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Назначить двигательный режим, исходя из стадии заболевания, возраста и пола больного, а также толерантности его к физической нагрузке.</w:t>
      </w:r>
    </w:p>
    <w:p w:rsidR="00095747" w:rsidRPr="002C30E3" w:rsidRDefault="00095747" w:rsidP="009B7378">
      <w:pPr>
        <w:numPr>
          <w:ilvl w:val="0"/>
          <w:numId w:val="31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Определить средства, формы и методы реабилитационных мероприятий.</w:t>
      </w:r>
    </w:p>
    <w:p w:rsidR="00095747" w:rsidRPr="002C30E3" w:rsidRDefault="00095747" w:rsidP="009B7378">
      <w:pPr>
        <w:numPr>
          <w:ilvl w:val="0"/>
          <w:numId w:val="31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Провести занятие с больным, используя различные средства ЛФК (процедуру ЛГ и лечебного массажа).</w:t>
      </w:r>
    </w:p>
    <w:p w:rsidR="00095747" w:rsidRPr="002C30E3" w:rsidRDefault="00095747" w:rsidP="009B7378">
      <w:pPr>
        <w:numPr>
          <w:ilvl w:val="0"/>
          <w:numId w:val="31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095747" w:rsidRPr="002C30E3" w:rsidRDefault="00095747" w:rsidP="0009574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Структура практического занятия — </w:t>
      </w:r>
      <w:r w:rsidRPr="002C30E3">
        <w:rPr>
          <w:rFonts w:ascii="Times New Roman" w:eastAsia="Times New Roman" w:hAnsi="Times New Roman" w:cs="Times New Roman"/>
          <w:color w:val="333333"/>
          <w:sz w:val="27"/>
          <w:szCs w:val="27"/>
        </w:rPr>
        <w:t>стандартная.</w:t>
      </w:r>
    </w:p>
    <w:p w:rsidR="00B100A2" w:rsidRPr="002C30E3" w:rsidRDefault="00095747" w:rsidP="00B100A2">
      <w:pPr>
        <w:pStyle w:val="txt"/>
        <w:shd w:val="clear" w:color="auto" w:fill="FFFFFF"/>
        <w:spacing w:before="240" w:beforeAutospacing="0" w:after="0" w:afterAutospacing="0" w:line="288" w:lineRule="atLeast"/>
        <w:textAlignment w:val="baseline"/>
        <w:rPr>
          <w:color w:val="333333"/>
          <w:sz w:val="27"/>
          <w:szCs w:val="27"/>
        </w:rPr>
      </w:pPr>
      <w:r w:rsidRPr="002C30E3">
        <w:rPr>
          <w:color w:val="333333"/>
          <w:sz w:val="27"/>
          <w:szCs w:val="27"/>
        </w:rPr>
        <w:t>В соответствии с Порядком оказания медицинской помощи взрослому населению при заболеваниях нервной системы, утвержденным приказом Минздрава России от 13.04.2011 г. № 316н физические методы и упражнения применяют при оказании скорой, первичной медико-санитарной и специализированной медицинской помощи амбулаторно, в дневном стационаре и стационаре. В соответствии с Порядком оказания медицинской помощи населению по профилю «Медицинская реабилитация», утвержденным приказом Минздрава России от 27.12.2012 г. № 1705, больные с некоторыми неврологическими заболеваниями при наличии медицинских показаний направляются для проведения</w:t>
      </w:r>
      <w:r w:rsidR="00B100A2" w:rsidRPr="002C30E3">
        <w:rPr>
          <w:color w:val="333333"/>
          <w:sz w:val="27"/>
          <w:szCs w:val="27"/>
        </w:rPr>
        <w:t xml:space="preserve"> реабилитационных мероприятий в специализированные медицинские подразделения и санаторно-курортные организации.</w:t>
      </w:r>
    </w:p>
    <w:p w:rsidR="00B100A2" w:rsidRPr="002C30E3" w:rsidRDefault="000D7D4D" w:rsidP="00B100A2">
      <w:pPr>
        <w:shd w:val="clear" w:color="auto" w:fill="FFFFFF"/>
        <w:textAlignment w:val="baseline"/>
        <w:rPr>
          <w:rFonts w:ascii="Times New Roman" w:hAnsi="Times New Roman" w:cs="Times New Roman"/>
          <w:color w:val="333333"/>
          <w:sz w:val="27"/>
          <w:szCs w:val="27"/>
        </w:rPr>
      </w:pPr>
      <w:hyperlink r:id="rId242" w:history="1"/>
      <w:r w:rsidR="002C30E3">
        <w:rPr>
          <w:rFonts w:ascii="Times New Roman" w:hAnsi="Times New Roman" w:cs="Times New Roman"/>
        </w:rPr>
        <w:t xml:space="preserve"> </w:t>
      </w:r>
    </w:p>
    <w:p w:rsidR="00B100A2" w:rsidRDefault="00B100A2" w:rsidP="002C30E3">
      <w:pPr>
        <w:pStyle w:val="2"/>
        <w:shd w:val="clear" w:color="auto" w:fill="FFFFFF"/>
        <w:spacing w:before="240" w:after="240"/>
        <w:jc w:val="center"/>
        <w:textAlignment w:val="baseline"/>
        <w:rPr>
          <w:rFonts w:ascii="inherit" w:hAnsi="inherit" w:cs="Arial"/>
          <w:color w:val="333333"/>
          <w:sz w:val="36"/>
          <w:szCs w:val="36"/>
        </w:rPr>
      </w:pPr>
      <w:r>
        <w:rPr>
          <w:rFonts w:ascii="inherit" w:hAnsi="inherit" w:cs="Arial"/>
          <w:color w:val="333333"/>
        </w:rPr>
        <w:t>7.1. Нейрореабилитация</w:t>
      </w:r>
    </w:p>
    <w:p w:rsidR="00B100A2" w:rsidRDefault="00B100A2" w:rsidP="00B100A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Специфика нейрохирургической (неврологической) клиники во многом определяет особенности реабилитации больных с нарушением двигательных функций. Очаговые поражения нервной системы, вызывающие необходимость оперативного вмешательства, и сама нейрохирургическая операция представляются для организма больного серьезным испытанием. Это испытание, являясь угрозой гомеостазу, требует активного компенсаторно-защитного включения и мобилизации всех жизненно важных систем, которые на некоторых этапах болезни вынуждены функционировать с предельным напряжением. Локализация, характер и объем очага поражения, гнездные и вторичные общемозговые симптомы, измененная психика больных и поражение высших корковых функций, нарушения общесоматического статуса — все это предъявляет к восстановительно-компенсаторной терапии (в том числе и двигательных расстройств) повышенные требования.</w:t>
      </w:r>
    </w:p>
    <w:p w:rsidR="00B100A2" w:rsidRPr="002C30E3" w:rsidRDefault="00B100A2" w:rsidP="00B100A2">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Повреждения тех или иных структур мозга имеют определенную и довольно сложную картину нарушений в построении движений соответствующих уровней </w:t>
      </w:r>
      <w:r w:rsidRPr="002C30E3">
        <w:rPr>
          <w:color w:val="333333"/>
          <w:sz w:val="27"/>
          <w:szCs w:val="27"/>
        </w:rPr>
        <w:t>(по Бернштейну Н.Б.). Они обозначаются как клинико-неврологические синдромы (табл. 7.1).</w:t>
      </w:r>
    </w:p>
    <w:p w:rsidR="00B100A2" w:rsidRPr="002C30E3" w:rsidRDefault="00B100A2" w:rsidP="00B100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Таблица 7.1.</w:t>
      </w:r>
      <w:r w:rsidRPr="002C30E3">
        <w:rPr>
          <w:rFonts w:ascii="Times New Roman" w:eastAsia="Times New Roman" w:hAnsi="Times New Roman" w:cs="Times New Roman"/>
          <w:color w:val="333333"/>
          <w:sz w:val="27"/>
          <w:szCs w:val="27"/>
        </w:rPr>
        <w:t> Синдромы нарушений и основные методические принципы восстановления построения движений (цит. по Аухадееву Э.И.)</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51"/>
        <w:gridCol w:w="2959"/>
        <w:gridCol w:w="5784"/>
      </w:tblGrid>
      <w:tr w:rsidR="00B100A2" w:rsidRPr="00B100A2" w:rsidTr="00B100A2">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b/>
                <w:bCs/>
                <w:color w:val="333333"/>
                <w:sz w:val="27"/>
                <w:szCs w:val="27"/>
                <w:bdr w:val="none" w:sz="0" w:space="0" w:color="auto" w:frame="1"/>
              </w:rPr>
              <w:t>Уровни</w:t>
            </w:r>
          </w:p>
        </w:tc>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b/>
                <w:bCs/>
                <w:color w:val="333333"/>
                <w:sz w:val="27"/>
                <w:szCs w:val="27"/>
                <w:bdr w:val="none" w:sz="0" w:space="0" w:color="auto" w:frame="1"/>
              </w:rPr>
              <w:t>Синдромы</w:t>
            </w:r>
          </w:p>
        </w:tc>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b/>
                <w:bCs/>
                <w:color w:val="333333"/>
                <w:sz w:val="27"/>
                <w:szCs w:val="27"/>
                <w:bdr w:val="none" w:sz="0" w:space="0" w:color="auto" w:frame="1"/>
              </w:rPr>
              <w:t>Методические принципы</w:t>
            </w:r>
          </w:p>
        </w:tc>
      </w:tr>
      <w:tr w:rsidR="00B100A2" w:rsidRPr="00B100A2" w:rsidTr="00B100A2">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lastRenderedPageBreak/>
              <w:t>A</w:t>
            </w:r>
          </w:p>
        </w:tc>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Атонически-астатический</w:t>
            </w:r>
          </w:p>
        </w:tc>
        <w:tc>
          <w:tcPr>
            <w:tcW w:w="0" w:type="auto"/>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Решение двигательных задач в условиях, требующих внутреннего (проприоцептивного) восприятия земного тяготения, его направления и силы</w:t>
            </w:r>
          </w:p>
        </w:tc>
      </w:tr>
      <w:tr w:rsidR="00B100A2" w:rsidRPr="00B100A2" w:rsidTr="00B100A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B</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Гипокинетически-гипертонический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Решение двигательных задач в условиях, требующих: внутреннего восприятия двигательных штампов и владения ими, восприятия сил тяжести и инерции движения масс тела и его частей</w:t>
            </w:r>
          </w:p>
        </w:tc>
      </w:tr>
      <w:tr w:rsidR="00B100A2" w:rsidRPr="00B100A2" w:rsidTr="00B100A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C-1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Спастический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1. Устранение повышенной возбудимости сегментарного нервно-мышечного аппарата. 2. Решение двигательных задач, точных по пространственным, временным и силовым характеристикам, требующим сосредоточения внимания</w:t>
            </w:r>
          </w:p>
        </w:tc>
      </w:tr>
      <w:tr w:rsidR="00B100A2" w:rsidRPr="00B100A2" w:rsidTr="00B100A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C-2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Гиперкинетически-гипотонический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1. Решение двигательных задач в пространствах с возрастающими по сложности предметными, метрическими, геометрическими, динамическими и иными характеристиками. 2. Решение задач пространственной конгруэнтности движений в условиях отвлечения внимания</w:t>
            </w:r>
          </w:p>
        </w:tc>
      </w:tr>
      <w:tr w:rsidR="00B100A2" w:rsidRPr="00B100A2" w:rsidTr="00B100A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D</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Психомоторной за</w:t>
            </w:r>
            <w:r w:rsidRPr="00B100A2">
              <w:rPr>
                <w:rFonts w:ascii="inherit" w:eastAsia="Times New Roman" w:hAnsi="inherit" w:cs="Arial"/>
                <w:color w:val="333333"/>
                <w:sz w:val="27"/>
                <w:szCs w:val="27"/>
              </w:rPr>
              <w:softHyphen/>
              <w:t>торможенности —</w:t>
            </w:r>
            <w:r w:rsidRPr="00B100A2">
              <w:rPr>
                <w:rFonts w:ascii="inherit" w:eastAsia="Times New Roman" w:hAnsi="inherit" w:cs="Arial"/>
                <w:color w:val="333333"/>
                <w:sz w:val="27"/>
                <w:szCs w:val="27"/>
              </w:rPr>
              <w:br/>
              <w:t>сенсорной или моторной апраксии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1. Овладение «двигательным составом» действий с предметами и запоминание его на основе повторения «смысловой структуры» действий, в деталях показанной методистом. 2. Овладение «двигательным составом» действий в условиях отвлечения внимания</w:t>
            </w:r>
          </w:p>
        </w:tc>
      </w:tr>
      <w:tr w:rsidR="00B100A2" w:rsidRPr="00B100A2" w:rsidTr="00B100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Психомоторной рас</w:t>
            </w:r>
            <w:r w:rsidRPr="00B100A2">
              <w:rPr>
                <w:rFonts w:ascii="inherit" w:eastAsia="Times New Roman" w:hAnsi="inherit" w:cs="Arial"/>
                <w:color w:val="333333"/>
                <w:sz w:val="27"/>
                <w:szCs w:val="27"/>
              </w:rPr>
              <w:softHyphen/>
              <w:t>торможенности —</w:t>
            </w:r>
            <w:r w:rsidRPr="00B100A2">
              <w:rPr>
                <w:rFonts w:ascii="inherit" w:eastAsia="Times New Roman" w:hAnsi="inherit" w:cs="Arial"/>
                <w:color w:val="333333"/>
                <w:sz w:val="27"/>
                <w:szCs w:val="27"/>
              </w:rPr>
              <w:br/>
              <w:t>целевой и мотивационной неопределенности и дезинтеграции поведения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100A2" w:rsidRPr="00B100A2" w:rsidRDefault="00B100A2" w:rsidP="00B100A2">
            <w:pPr>
              <w:spacing w:after="0" w:line="240" w:lineRule="auto"/>
              <w:rPr>
                <w:rFonts w:ascii="inherit" w:eastAsia="Times New Roman" w:hAnsi="inherit" w:cs="Arial"/>
                <w:color w:val="333333"/>
                <w:sz w:val="27"/>
                <w:szCs w:val="27"/>
              </w:rPr>
            </w:pPr>
            <w:r w:rsidRPr="00B100A2">
              <w:rPr>
                <w:rFonts w:ascii="inherit" w:eastAsia="Times New Roman" w:hAnsi="inherit" w:cs="Arial"/>
                <w:color w:val="333333"/>
                <w:sz w:val="27"/>
                <w:szCs w:val="27"/>
              </w:rPr>
              <w:t>Мысленное планирование и выбор оптимальных вариантов действий, их последующее двигательное исполнение на основе осмысления, понимания цели действий,</w:t>
            </w:r>
            <w:r w:rsidRPr="00B100A2">
              <w:rPr>
                <w:rFonts w:ascii="inherit" w:eastAsia="Times New Roman" w:hAnsi="inherit" w:cs="Arial"/>
                <w:color w:val="333333"/>
                <w:sz w:val="27"/>
                <w:szCs w:val="27"/>
              </w:rPr>
              <w:br/>
              <w:t>в деталях рассказанной методистом</w:t>
            </w:r>
          </w:p>
        </w:tc>
      </w:tr>
    </w:tbl>
    <w:p w:rsidR="00B100A2" w:rsidRPr="002C30E3" w:rsidRDefault="00B100A2" w:rsidP="00B100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Восстановление двигательных функций, нарушенных в результате очагового поражения нервной системы, является одним из важнейших разделов общей проблемы реабилитации нейрохирургических больных.</w:t>
      </w:r>
    </w:p>
    <w:p w:rsidR="00B100A2" w:rsidRPr="002C30E3" w:rsidRDefault="00B100A2" w:rsidP="00B100A2">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Основными методами реабилитации двигательных функций при заболеваниях нервной системы являются средства ЛФК, медикаментозная терапия и физиотерапия, специальное протезирование и ортопедические изделия, трудотерапия. Только комплексное и поэтапное применение указанных средств может способствовать наиболее полной и эффективной реабилитации больных с нарушением двигательных функций.</w:t>
      </w:r>
    </w:p>
    <w:p w:rsidR="00B100A2" w:rsidRPr="002C30E3" w:rsidRDefault="00B100A2" w:rsidP="00B100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lastRenderedPageBreak/>
        <w:t>ЛФК. </w:t>
      </w:r>
      <w:r w:rsidRPr="002C30E3">
        <w:rPr>
          <w:rFonts w:ascii="Times New Roman" w:eastAsia="Times New Roman" w:hAnsi="Times New Roman" w:cs="Times New Roman"/>
          <w:color w:val="333333"/>
          <w:sz w:val="27"/>
          <w:szCs w:val="27"/>
        </w:rPr>
        <w:t>Ведущую роль в общем комплексе восстановления и компенсации двигательных функций играет ЛФК. Из различных средств ЛФК при лечении последствий очаговых поражений мозга используют:</w:t>
      </w:r>
    </w:p>
    <w:p w:rsidR="00B100A2" w:rsidRPr="002C30E3" w:rsidRDefault="00B100A2" w:rsidP="009B7378">
      <w:pPr>
        <w:numPr>
          <w:ilvl w:val="0"/>
          <w:numId w:val="3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лечение положением;</w:t>
      </w:r>
    </w:p>
    <w:p w:rsidR="00B100A2" w:rsidRPr="002C30E3" w:rsidRDefault="00B100A2" w:rsidP="009B7378">
      <w:pPr>
        <w:numPr>
          <w:ilvl w:val="0"/>
          <w:numId w:val="3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физические упражнения;</w:t>
      </w:r>
    </w:p>
    <w:p w:rsidR="00B100A2" w:rsidRPr="002C30E3" w:rsidRDefault="00B100A2" w:rsidP="009B7378">
      <w:pPr>
        <w:numPr>
          <w:ilvl w:val="0"/>
          <w:numId w:val="3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массаж.</w:t>
      </w:r>
    </w:p>
    <w:p w:rsidR="00B100A2" w:rsidRPr="002C30E3" w:rsidRDefault="00B100A2" w:rsidP="00B100A2">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Перечисленные средства необходимы как для растормаживания, истинного восстановления функций, так и для компенсации двигательных нарушений. Факт существования временно инактивированных нервных элементов требует применения методов истинного восстановления нарушенных функций (реституции) и так называемого растормаживающего лечения. Наличие же окончательно разрушенных образований вызывает необходимость в создании направленной компенсации, замещении функционального дефекта и реадаптации измененных функций. Именно поэтому восстановление и направленная компенсация нарушенных функций, как правило, одновременно присутствуют в любом комплексе реабилитационных мероприятий.</w:t>
      </w:r>
    </w:p>
    <w:p w:rsidR="00B100A2" w:rsidRPr="002C30E3" w:rsidRDefault="00B100A2" w:rsidP="00B100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Общие принципы применения метода ЛФК</w:t>
      </w:r>
      <w:r w:rsidRPr="002C30E3">
        <w:rPr>
          <w:rFonts w:ascii="Times New Roman" w:eastAsia="Times New Roman" w:hAnsi="Times New Roman" w:cs="Times New Roman"/>
          <w:color w:val="333333"/>
          <w:sz w:val="27"/>
          <w:szCs w:val="27"/>
        </w:rPr>
        <w:t> в неврологической и нейрохирургической клиниках (Найдин В.Л.).</w:t>
      </w:r>
    </w:p>
    <w:p w:rsidR="00B100A2" w:rsidRPr="002C30E3" w:rsidRDefault="00B100A2" w:rsidP="009B7378">
      <w:pPr>
        <w:numPr>
          <w:ilvl w:val="0"/>
          <w:numId w:val="3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Целенаправленность методик ЛФК, предопределяемая конкретным функциональным дефицитом в двигательной, чувствительной, вегетативно-трофической сферах, в сердечно-сосудистой системе и органах дыхания.</w:t>
      </w:r>
    </w:p>
    <w:p w:rsidR="00B100A2" w:rsidRPr="002C30E3" w:rsidRDefault="00B100A2" w:rsidP="009B7378">
      <w:pPr>
        <w:numPr>
          <w:ilvl w:val="0"/>
          <w:numId w:val="3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Дифференцированность методик ЛФК в зависимости от типологии функционального дефицита (например, спастические или вялые парезы и др.), а также степени его выраженности (парез, плегии и др.).</w:t>
      </w:r>
    </w:p>
    <w:p w:rsidR="00B100A2" w:rsidRPr="002C30E3" w:rsidRDefault="00B100A2" w:rsidP="009B7378">
      <w:pPr>
        <w:numPr>
          <w:ilvl w:val="0"/>
          <w:numId w:val="3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Адекватность нагрузки ЛФК индивидуально-динамичным возможностям больного, оцениваемым по общему состоянию, состоянию сердечно-</w:t>
      </w:r>
    </w:p>
    <w:p w:rsidR="00B100A2" w:rsidRPr="002C30E3" w:rsidRDefault="00B100A2" w:rsidP="009B7378">
      <w:pPr>
        <w:numPr>
          <w:ilvl w:val="0"/>
          <w:numId w:val="31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сосудистой системы и органов дыхания и по резервным возможностям дефицитарной функцио</w:t>
      </w:r>
      <w:r w:rsidRPr="002C30E3">
        <w:rPr>
          <w:rFonts w:ascii="Times New Roman" w:eastAsia="Times New Roman" w:hAnsi="Times New Roman" w:cs="Times New Roman"/>
          <w:color w:val="333333"/>
          <w:sz w:val="27"/>
          <w:szCs w:val="27"/>
        </w:rPr>
        <w:softHyphen/>
        <w:t>нальной системы при данном конкретном этапе заболевания (на данное занятие ЛФК) с целью достижения тренирующего эффекта при оптимуме нагрузки.</w:t>
      </w:r>
    </w:p>
    <w:p w:rsidR="00B100A2" w:rsidRPr="002C30E3" w:rsidRDefault="00B100A2" w:rsidP="009B7378">
      <w:pPr>
        <w:numPr>
          <w:ilvl w:val="0"/>
          <w:numId w:val="31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Своевременность применения методик ЛФК на ранних этапах заболевания нервной системы или послеоперационного периода при нейрохирургических операциях с целью максимально возможного использования сохранных функций для восстановления нарушенных, а также наиболее эффективного и быстрого развития приспособления при невозможности полного восстановления функционального дефицита.</w:t>
      </w:r>
    </w:p>
    <w:p w:rsidR="00B100A2" w:rsidRPr="002C30E3" w:rsidRDefault="00B100A2" w:rsidP="009B7378">
      <w:pPr>
        <w:numPr>
          <w:ilvl w:val="0"/>
          <w:numId w:val="31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Последовательная активизация лечебно-физкультурных воздействий путем расширения методического арсенала и объема ЛФК, возрастания тренировочных нагрузок и тренирующего воздействия на определенные функции и на весь организм больного.</w:t>
      </w:r>
    </w:p>
    <w:p w:rsidR="00B100A2" w:rsidRPr="002C30E3" w:rsidRDefault="00B100A2" w:rsidP="009B7378">
      <w:pPr>
        <w:numPr>
          <w:ilvl w:val="0"/>
          <w:numId w:val="317"/>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 xml:space="preserve">Функционально оправданная комбинированность применения различных </w:t>
      </w:r>
      <w:r w:rsidRPr="002C30E3">
        <w:rPr>
          <w:rFonts w:ascii="Times New Roman" w:hAnsi="Times New Roman" w:cs="Times New Roman"/>
          <w:color w:val="333333"/>
          <w:sz w:val="27"/>
          <w:szCs w:val="27"/>
        </w:rPr>
        <w:t>средств ЛФК: ЛГ, массажа, постуральных упражнений — в зависимости от периода заболевания нервной системы, функционального дефицита, степени его выраженности, прогноза восстановления функций и присоединения осложнений (контрактуры, синкинезии, боли и др.), а также этапа реабилитации больного.</w:t>
      </w:r>
    </w:p>
    <w:p w:rsidR="00B100A2" w:rsidRPr="002C30E3" w:rsidRDefault="00B100A2" w:rsidP="009B7378">
      <w:pPr>
        <w:numPr>
          <w:ilvl w:val="0"/>
          <w:numId w:val="317"/>
        </w:numPr>
        <w:shd w:val="clear" w:color="auto" w:fill="FFFFFF"/>
        <w:spacing w:after="24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color w:val="333333"/>
          <w:sz w:val="27"/>
          <w:szCs w:val="27"/>
        </w:rPr>
        <w:t>Комплексность применения методик ЛФК в медицинской реабилитации с другими методами: медикаментозной терапией, физиобальнеотерапией, рефлексотерапией, ортопедическими мероприятиями и др.</w:t>
      </w:r>
    </w:p>
    <w:p w:rsidR="00B100A2" w:rsidRPr="002C30E3" w:rsidRDefault="000D7D4D" w:rsidP="00B100A2">
      <w:pPr>
        <w:shd w:val="clear" w:color="auto" w:fill="FFFFFF"/>
        <w:textAlignment w:val="baseline"/>
        <w:rPr>
          <w:rFonts w:ascii="Times New Roman" w:hAnsi="Times New Roman" w:cs="Times New Roman"/>
          <w:color w:val="333333"/>
          <w:sz w:val="27"/>
          <w:szCs w:val="27"/>
        </w:rPr>
      </w:pPr>
      <w:hyperlink r:id="rId243" w:history="1">
        <w:r w:rsidR="00B100A2" w:rsidRPr="002C30E3">
          <w:rPr>
            <w:rStyle w:val="a3"/>
            <w:rFonts w:ascii="Times New Roman" w:hAnsi="Times New Roman" w:cs="Times New Roman"/>
            <w:sz w:val="2"/>
            <w:szCs w:val="2"/>
            <w:u w:val="none"/>
            <w:bdr w:val="none" w:sz="0" w:space="0" w:color="auto" w:frame="1"/>
          </w:rPr>
          <w:t>Поставить закладку</w:t>
        </w:r>
      </w:hyperlink>
    </w:p>
    <w:p w:rsidR="00B100A2" w:rsidRPr="002C30E3" w:rsidRDefault="00B100A2" w:rsidP="00B100A2">
      <w:pPr>
        <w:pStyle w:val="txt"/>
        <w:shd w:val="clear" w:color="auto" w:fill="FFFFFF"/>
        <w:spacing w:before="240" w:beforeAutospacing="0" w:after="240" w:afterAutospacing="0" w:line="288" w:lineRule="atLeast"/>
        <w:textAlignment w:val="baseline"/>
        <w:rPr>
          <w:color w:val="333333"/>
          <w:sz w:val="27"/>
          <w:szCs w:val="27"/>
        </w:rPr>
      </w:pPr>
      <w:r w:rsidRPr="002C30E3">
        <w:rPr>
          <w:color w:val="333333"/>
          <w:sz w:val="27"/>
          <w:szCs w:val="27"/>
        </w:rPr>
        <w:t>Учет перечисленных принципов применения ЛФК обязателен как при построении лечебного комплекса на конкретную процедуру и курс, так и при выработке программы реабилитации для данного пациента или группы одноплановых пациентов.</w:t>
      </w:r>
    </w:p>
    <w:p w:rsidR="00B100A2" w:rsidRPr="002C30E3" w:rsidRDefault="00B100A2" w:rsidP="00B100A2">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Массаж.</w:t>
      </w:r>
      <w:r w:rsidRPr="002C30E3">
        <w:rPr>
          <w:color w:val="333333"/>
          <w:sz w:val="27"/>
          <w:szCs w:val="27"/>
        </w:rPr>
        <w:t> Задачи, которые решают с помощью массажа:</w:t>
      </w:r>
    </w:p>
    <w:p w:rsidR="00B100A2" w:rsidRPr="002C30E3" w:rsidRDefault="00B100A2" w:rsidP="009B7378">
      <w:pPr>
        <w:numPr>
          <w:ilvl w:val="0"/>
          <w:numId w:val="318"/>
        </w:numPr>
        <w:shd w:val="clear" w:color="auto" w:fill="FFFFFF"/>
        <w:spacing w:after="0" w:line="240" w:lineRule="auto"/>
        <w:ind w:left="0"/>
        <w:textAlignment w:val="baseline"/>
        <w:rPr>
          <w:rFonts w:ascii="Times New Roman" w:hAnsi="Times New Roman" w:cs="Times New Roman"/>
          <w:color w:val="333333"/>
          <w:sz w:val="27"/>
          <w:szCs w:val="27"/>
        </w:rPr>
      </w:pPr>
      <w:r w:rsidRPr="002C30E3">
        <w:rPr>
          <w:rFonts w:ascii="Times New Roman" w:hAnsi="Times New Roman" w:cs="Times New Roman"/>
          <w:b/>
          <w:bCs/>
          <w:color w:val="333333"/>
          <w:sz w:val="27"/>
          <w:szCs w:val="27"/>
          <w:bdr w:val="none" w:sz="0" w:space="0" w:color="auto" w:frame="1"/>
        </w:rPr>
        <w:t>общетонизирующее воздействие</w:t>
      </w:r>
      <w:r w:rsidRPr="002C30E3">
        <w:rPr>
          <w:rFonts w:ascii="Times New Roman" w:hAnsi="Times New Roman" w:cs="Times New Roman"/>
          <w:color w:val="333333"/>
          <w:sz w:val="27"/>
          <w:szCs w:val="27"/>
        </w:rPr>
        <w:t> (лечебный, точечный и рефлекторно-сегментарный массаж);</w:t>
      </w:r>
    </w:p>
    <w:p w:rsidR="00B100A2" w:rsidRPr="002C30E3" w:rsidRDefault="00B100A2" w:rsidP="009B7378">
      <w:pPr>
        <w:numPr>
          <w:ilvl w:val="0"/>
          <w:numId w:val="318"/>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регионарно-тоническое воздействие</w:t>
      </w:r>
      <w:r w:rsidRPr="002C30E3">
        <w:rPr>
          <w:rFonts w:ascii="Times New Roman" w:eastAsia="Times New Roman" w:hAnsi="Times New Roman" w:cs="Times New Roman"/>
          <w:color w:val="333333"/>
          <w:sz w:val="27"/>
          <w:szCs w:val="27"/>
        </w:rPr>
        <w:t> на вялопаретичные мышцы (лечебный массаж по стимулирующей методике и приемы массажа типа реедукации) с экстероцептивным облегчением (приемы растирания и разминания брюшка мышцы);</w:t>
      </w:r>
    </w:p>
    <w:p w:rsidR="00B100A2" w:rsidRPr="002C30E3" w:rsidRDefault="00B100A2" w:rsidP="009B7378">
      <w:pPr>
        <w:numPr>
          <w:ilvl w:val="0"/>
          <w:numId w:val="318"/>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расслабляющее воздействие</w:t>
      </w:r>
      <w:r w:rsidRPr="002C30E3">
        <w:rPr>
          <w:rFonts w:ascii="Times New Roman" w:eastAsia="Times New Roman" w:hAnsi="Times New Roman" w:cs="Times New Roman"/>
          <w:color w:val="333333"/>
          <w:sz w:val="27"/>
          <w:szCs w:val="27"/>
        </w:rPr>
        <w:t> на ригидные спастические и локально-спазмированные мышцы (лечебный, точечный массаж по седативной методике);</w:t>
      </w:r>
    </w:p>
    <w:p w:rsidR="00B100A2" w:rsidRPr="002C30E3" w:rsidRDefault="00B100A2" w:rsidP="009B7378">
      <w:pPr>
        <w:numPr>
          <w:ilvl w:val="0"/>
          <w:numId w:val="318"/>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противоболевое воздействие</w:t>
      </w:r>
      <w:r w:rsidRPr="002C30E3">
        <w:rPr>
          <w:rFonts w:ascii="Times New Roman" w:eastAsia="Times New Roman" w:hAnsi="Times New Roman" w:cs="Times New Roman"/>
          <w:color w:val="333333"/>
          <w:sz w:val="27"/>
          <w:szCs w:val="27"/>
        </w:rPr>
        <w:t> достигается рефлекторным влиянием (акупрессура) сегментарно-рефлекторного и лечебного массажа (седативная методика).</w:t>
      </w:r>
    </w:p>
    <w:p w:rsidR="00B100A2" w:rsidRPr="002C30E3" w:rsidRDefault="00B100A2" w:rsidP="00B100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83" name="Рисунок 18" descr="https://www.studentlibrary.ru/cgi-bin/mb4x?usr_data=gd-image(doc,ISBN9785970471852-0005,img11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tudentlibrary.ru/cgi-bin/mb4x?usr_data=gd-image(doc,ISBN9785970471852-0005,img116.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2C30E3">
        <w:rPr>
          <w:rFonts w:ascii="Times New Roman" w:eastAsia="Times New Roman" w:hAnsi="Times New Roman" w:cs="Times New Roman"/>
          <w:b/>
          <w:bCs/>
          <w:color w:val="333333"/>
          <w:sz w:val="27"/>
          <w:szCs w:val="27"/>
          <w:bdr w:val="none" w:sz="0" w:space="0" w:color="auto" w:frame="1"/>
        </w:rPr>
        <w:t>Внимание!</w:t>
      </w:r>
      <w:r w:rsidRPr="002C30E3">
        <w:rPr>
          <w:rFonts w:ascii="Times New Roman" w:eastAsia="Times New Roman" w:hAnsi="Times New Roman" w:cs="Times New Roman"/>
          <w:color w:val="333333"/>
          <w:sz w:val="27"/>
          <w:szCs w:val="27"/>
        </w:rPr>
        <w:t> Все приемы массажа должны сочетаться с различными физическими упражнениями.</w:t>
      </w:r>
    </w:p>
    <w:p w:rsidR="006C4615" w:rsidRPr="002C30E3" w:rsidRDefault="006C4615" w:rsidP="006C461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Массаж при общем ослаблении функции внешнего дыхания.</w:t>
      </w:r>
      <w:r w:rsidRPr="002C30E3">
        <w:rPr>
          <w:rFonts w:ascii="Times New Roman" w:eastAsia="Times New Roman" w:hAnsi="Times New Roman" w:cs="Times New Roman"/>
          <w:color w:val="333333"/>
          <w:sz w:val="27"/>
          <w:szCs w:val="27"/>
        </w:rPr>
        <w:t> Показан тонизирующий массаж грудной клетки с акцентом на межреберные мышцы при помощи приемов лечебного массажа. Добавляют прием поколачивания в области грудины для вызывания кашлевого рефлекса и усиления откашливания.</w:t>
      </w:r>
    </w:p>
    <w:p w:rsidR="006C4615" w:rsidRPr="002C30E3" w:rsidRDefault="006C4615" w:rsidP="006C461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Психотерапия. </w:t>
      </w:r>
      <w:r w:rsidRPr="002C30E3">
        <w:rPr>
          <w:rFonts w:ascii="Times New Roman" w:eastAsia="Times New Roman" w:hAnsi="Times New Roman" w:cs="Times New Roman"/>
          <w:color w:val="333333"/>
          <w:sz w:val="27"/>
          <w:szCs w:val="27"/>
        </w:rPr>
        <w:t>Работа психотерапевтов (в палате или кабинете психотерапии) осуществляется в аспекте следующих мероприятий:</w:t>
      </w:r>
    </w:p>
    <w:p w:rsidR="006C4615" w:rsidRPr="002C30E3" w:rsidRDefault="006C4615" w:rsidP="009B7378">
      <w:pPr>
        <w:numPr>
          <w:ilvl w:val="0"/>
          <w:numId w:val="3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психодиагностического;</w:t>
      </w:r>
    </w:p>
    <w:p w:rsidR="006C4615" w:rsidRPr="002C30E3" w:rsidRDefault="006C4615" w:rsidP="009B7378">
      <w:pPr>
        <w:numPr>
          <w:ilvl w:val="0"/>
          <w:numId w:val="3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психокоррекционного;</w:t>
      </w:r>
    </w:p>
    <w:p w:rsidR="006C4615" w:rsidRPr="002C30E3" w:rsidRDefault="006C4615" w:rsidP="009B7378">
      <w:pPr>
        <w:numPr>
          <w:ilvl w:val="0"/>
          <w:numId w:val="3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психопрофилактического;</w:t>
      </w:r>
    </w:p>
    <w:p w:rsidR="006C4615" w:rsidRPr="002C30E3" w:rsidRDefault="006C4615" w:rsidP="009B7378">
      <w:pPr>
        <w:numPr>
          <w:ilvl w:val="0"/>
          <w:numId w:val="3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психопрогностического.</w:t>
      </w:r>
    </w:p>
    <w:p w:rsidR="006C4615" w:rsidRPr="002C30E3" w:rsidRDefault="006C4615" w:rsidP="006C461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Организация логопедической помощи </w:t>
      </w:r>
      <w:r w:rsidRPr="002C30E3">
        <w:rPr>
          <w:rFonts w:ascii="Times New Roman" w:eastAsia="Times New Roman" w:hAnsi="Times New Roman" w:cs="Times New Roman"/>
          <w:color w:val="333333"/>
          <w:sz w:val="27"/>
          <w:szCs w:val="27"/>
        </w:rPr>
        <w:t>включает следующие виды работы:</w:t>
      </w:r>
    </w:p>
    <w:p w:rsidR="006C4615" w:rsidRPr="002C30E3" w:rsidRDefault="006C4615" w:rsidP="009B7378">
      <w:pPr>
        <w:numPr>
          <w:ilvl w:val="0"/>
          <w:numId w:val="3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консультирование больных;</w:t>
      </w:r>
    </w:p>
    <w:p w:rsidR="006C4615" w:rsidRPr="002C30E3" w:rsidRDefault="006C4615" w:rsidP="009B7378">
      <w:pPr>
        <w:numPr>
          <w:ilvl w:val="0"/>
          <w:numId w:val="3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индивидуальные логопедические занятия;</w:t>
      </w:r>
    </w:p>
    <w:p w:rsidR="006C4615" w:rsidRPr="002C30E3" w:rsidRDefault="006C4615" w:rsidP="009B7378">
      <w:pPr>
        <w:numPr>
          <w:ilvl w:val="0"/>
          <w:numId w:val="3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lastRenderedPageBreak/>
        <w:t>групповая логотерапия;</w:t>
      </w:r>
    </w:p>
    <w:p w:rsidR="006C4615" w:rsidRPr="002C30E3" w:rsidRDefault="006C4615" w:rsidP="009B7378">
      <w:pPr>
        <w:numPr>
          <w:ilvl w:val="0"/>
          <w:numId w:val="3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музыкотерапия;</w:t>
      </w:r>
    </w:p>
    <w:p w:rsidR="006C4615" w:rsidRPr="002C30E3" w:rsidRDefault="006C4615" w:rsidP="009B7378">
      <w:pPr>
        <w:numPr>
          <w:ilvl w:val="0"/>
          <w:numId w:val="3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инструктирование родственников пациентов.</w:t>
      </w:r>
    </w:p>
    <w:p w:rsidR="006C4615" w:rsidRPr="002C30E3" w:rsidRDefault="006C4615" w:rsidP="006C461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Трудовая терапия. </w:t>
      </w:r>
      <w:r w:rsidRPr="002C30E3">
        <w:rPr>
          <w:rFonts w:ascii="Times New Roman" w:eastAsia="Times New Roman" w:hAnsi="Times New Roman" w:cs="Times New Roman"/>
          <w:color w:val="333333"/>
          <w:sz w:val="27"/>
          <w:szCs w:val="27"/>
        </w:rPr>
        <w:t>Выделяют три лечебных аспекта ТТ:</w:t>
      </w:r>
    </w:p>
    <w:p w:rsidR="006C4615" w:rsidRPr="002C30E3" w:rsidRDefault="006C4615" w:rsidP="009B7378">
      <w:pPr>
        <w:numPr>
          <w:ilvl w:val="0"/>
          <w:numId w:val="3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эмоциональный;</w:t>
      </w:r>
    </w:p>
    <w:p w:rsidR="006C4615" w:rsidRPr="002C30E3" w:rsidRDefault="006C4615" w:rsidP="009B7378">
      <w:pPr>
        <w:numPr>
          <w:ilvl w:val="0"/>
          <w:numId w:val="3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общеукрепляющий;</w:t>
      </w:r>
    </w:p>
    <w:p w:rsidR="006C4615" w:rsidRPr="002C30E3" w:rsidRDefault="006C4615" w:rsidP="009B7378">
      <w:pPr>
        <w:numPr>
          <w:ilvl w:val="0"/>
          <w:numId w:val="3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color w:val="333333"/>
          <w:sz w:val="27"/>
          <w:szCs w:val="27"/>
        </w:rPr>
        <w:t>специальный, направленный против тех или иных двигательных дефектов.</w:t>
      </w:r>
    </w:p>
    <w:p w:rsidR="006C4615" w:rsidRPr="002C30E3" w:rsidRDefault="006C4615" w:rsidP="006C461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C30E3">
        <w:rPr>
          <w:rFonts w:ascii="Times New Roman" w:eastAsia="Times New Roman" w:hAnsi="Times New Roman" w:cs="Times New Roman"/>
          <w:b/>
          <w:bCs/>
          <w:color w:val="333333"/>
          <w:sz w:val="27"/>
          <w:szCs w:val="27"/>
          <w:bdr w:val="none" w:sz="0" w:space="0" w:color="auto" w:frame="1"/>
        </w:rPr>
        <w:t>Ортопедия и протезирование</w:t>
      </w:r>
      <w:r w:rsidRPr="002C30E3">
        <w:rPr>
          <w:rFonts w:ascii="Times New Roman" w:eastAsia="Times New Roman" w:hAnsi="Times New Roman" w:cs="Times New Roman"/>
          <w:color w:val="333333"/>
          <w:sz w:val="27"/>
          <w:szCs w:val="27"/>
        </w:rPr>
        <w:t> — важные дополнительные факторы в комплексе реабилитационных мероприятий у больных с дефектами двигательной сферы. Они могут выполнять как лечебную, так и компенсаторную роль в едином лечебном процессе. Различные ортопедические методы (например, гипсовые лонгеты, повязки, лонгеты фабричного изготовления и др.), являясь непосредственным продолжением лечения положением, уже в довольно ранние сроки после, например, операции могут быть использованы при возможных</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суставных и сухожильно-мышечных деформациях с профилактическими и лечебными целями. Их применяют при значительных дистонических расстройствах (гипертонус, мышечная гипотония), различных по глубине парезах и параличах, сопровождаемых к тому же трофическими нарушениями (остеопороз, пролежни и др.).</w:t>
      </w:r>
    </w:p>
    <w:p w:rsidR="00FE539A" w:rsidRPr="002C30E3" w:rsidRDefault="000D7D4D" w:rsidP="00FE539A">
      <w:pPr>
        <w:shd w:val="clear" w:color="auto" w:fill="FFFFFF"/>
        <w:textAlignment w:val="baseline"/>
        <w:rPr>
          <w:rFonts w:ascii="Times New Roman" w:hAnsi="Times New Roman" w:cs="Times New Roman"/>
          <w:color w:val="333333"/>
          <w:sz w:val="27"/>
          <w:szCs w:val="27"/>
        </w:rPr>
      </w:pPr>
      <w:hyperlink r:id="rId244" w:history="1">
        <w:r w:rsidR="00FE539A" w:rsidRPr="002C30E3">
          <w:rPr>
            <w:rStyle w:val="a3"/>
            <w:rFonts w:ascii="Times New Roman" w:hAnsi="Times New Roman" w:cs="Times New Roman"/>
            <w:sz w:val="2"/>
            <w:szCs w:val="2"/>
            <w:u w:val="none"/>
            <w:bdr w:val="none" w:sz="0" w:space="0" w:color="auto" w:frame="1"/>
          </w:rPr>
          <w:t>Поставить закладку</w:t>
        </w:r>
      </w:hyperlink>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Протезирование - неотъемлемый фактор поэтапного последовательного лечения больных. Применение протезных изделий (корсетов, шинно-гильзовых аппаратов, специальной обуви), так же как и ортопедические мероприятия, носит как лечебный, так и компенсаторный характер.</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7.1.1. СИСТЕМА ПОЭТАПНОЙ </w:t>
      </w:r>
      <w:r w:rsidRPr="002C30E3">
        <w:rPr>
          <w:rStyle w:val="hilight"/>
          <w:b/>
          <w:bCs/>
          <w:color w:val="333333"/>
          <w:sz w:val="27"/>
          <w:szCs w:val="27"/>
          <w:bdr w:val="none" w:sz="0" w:space="0" w:color="auto" w:frame="1"/>
          <w:shd w:val="clear" w:color="auto" w:fill="F1FF58"/>
        </w:rPr>
        <w:t>РЕАБИЛИТАЦИИ</w:t>
      </w:r>
      <w:r w:rsidRPr="002C30E3">
        <w:rPr>
          <w:b/>
          <w:bCs/>
          <w:color w:val="333333"/>
          <w:sz w:val="27"/>
          <w:szCs w:val="27"/>
          <w:bdr w:val="none" w:sz="0" w:space="0" w:color="auto" w:frame="1"/>
        </w:rPr>
        <w:t> БОЛЬНЫХ</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Система поэтапной </w:t>
      </w:r>
      <w:r w:rsidRPr="002C30E3">
        <w:rPr>
          <w:rStyle w:val="hilight"/>
          <w:color w:val="333333"/>
          <w:sz w:val="27"/>
          <w:szCs w:val="27"/>
          <w:bdr w:val="none" w:sz="0" w:space="0" w:color="auto" w:frame="1"/>
          <w:shd w:val="clear" w:color="auto" w:fill="F1FF58"/>
        </w:rPr>
        <w:t>реабилитации</w:t>
      </w:r>
      <w:r w:rsidRPr="002C30E3">
        <w:rPr>
          <w:color w:val="333333"/>
          <w:sz w:val="27"/>
          <w:szCs w:val="27"/>
          <w:bdr w:val="none" w:sz="0" w:space="0" w:color="auto" w:frame="1"/>
        </w:rPr>
        <w:t> больных объединяет три основных этапа.</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Первый этап, </w:t>
      </w:r>
      <w:r w:rsidRPr="002C30E3">
        <w:rPr>
          <w:color w:val="333333"/>
          <w:sz w:val="27"/>
          <w:szCs w:val="27"/>
          <w:bdr w:val="none" w:sz="0" w:space="0" w:color="auto" w:frame="1"/>
        </w:rPr>
        <w:t>в задачи которого входят мероприятия по оказанию экстренной помощи больным непосредственно после развития острого сосудистого эпизода и лечение в раннем восстановительном периоде. Мероприятия первого этапа реализуются в нейрососуди-стых или неврологических отделениях больниц. Наряду с палатами интенсивной терапии, программы предусматривают организацию </w:t>
      </w:r>
      <w:r w:rsidRPr="002C30E3">
        <w:rPr>
          <w:rStyle w:val="hilight"/>
          <w:color w:val="333333"/>
          <w:sz w:val="27"/>
          <w:szCs w:val="27"/>
          <w:bdr w:val="none" w:sz="0" w:space="0" w:color="auto" w:frame="1"/>
          <w:shd w:val="clear" w:color="auto" w:fill="F1FF58"/>
        </w:rPr>
        <w:t>реабилитационных</w:t>
      </w:r>
      <w:r w:rsidRPr="002C30E3">
        <w:rPr>
          <w:color w:val="333333"/>
          <w:sz w:val="27"/>
          <w:szCs w:val="27"/>
          <w:bdr w:val="none" w:sz="0" w:space="0" w:color="auto" w:frame="1"/>
        </w:rPr>
        <w:t> палат, где осуществляется комплекс ранних </w:t>
      </w:r>
      <w:r w:rsidRPr="002C30E3">
        <w:rPr>
          <w:rStyle w:val="hilight"/>
          <w:color w:val="333333"/>
          <w:sz w:val="27"/>
          <w:szCs w:val="27"/>
          <w:bdr w:val="none" w:sz="0" w:space="0" w:color="auto" w:frame="1"/>
          <w:shd w:val="clear" w:color="auto" w:fill="F1FF58"/>
        </w:rPr>
        <w:t>реабилитационных</w:t>
      </w:r>
      <w:r w:rsidRPr="002C30E3">
        <w:rPr>
          <w:color w:val="333333"/>
          <w:sz w:val="27"/>
          <w:szCs w:val="27"/>
          <w:bdr w:val="none" w:sz="0" w:space="0" w:color="auto" w:frame="1"/>
        </w:rPr>
        <w:t> мероприятий.</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Второй этап </w:t>
      </w:r>
      <w:r w:rsidRPr="002C30E3">
        <w:rPr>
          <w:color w:val="333333"/>
          <w:sz w:val="27"/>
          <w:szCs w:val="27"/>
          <w:bdr w:val="none" w:sz="0" w:space="0" w:color="auto" w:frame="1"/>
        </w:rPr>
        <w:t>- курс интенсивной восстановительной терапии при наличии стойких дефектов функций (двигательных, речевых) осуществляется в специализированных </w:t>
      </w:r>
      <w:r w:rsidRPr="002C30E3">
        <w:rPr>
          <w:rStyle w:val="hilight"/>
          <w:color w:val="333333"/>
          <w:sz w:val="27"/>
          <w:szCs w:val="27"/>
          <w:bdr w:val="none" w:sz="0" w:space="0" w:color="auto" w:frame="1"/>
          <w:shd w:val="clear" w:color="auto" w:fill="F1FF58"/>
        </w:rPr>
        <w:t>реабилитационных</w:t>
      </w:r>
      <w:r w:rsidRPr="002C30E3">
        <w:rPr>
          <w:color w:val="333333"/>
          <w:sz w:val="27"/>
          <w:szCs w:val="27"/>
          <w:bdr w:val="none" w:sz="0" w:space="0" w:color="auto" w:frame="1"/>
        </w:rPr>
        <w:t> стационарах (центрах).</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Третий этап </w:t>
      </w:r>
      <w:r w:rsidRPr="002C30E3">
        <w:rPr>
          <w:color w:val="333333"/>
          <w:sz w:val="27"/>
          <w:szCs w:val="27"/>
          <w:bdr w:val="none" w:sz="0" w:space="0" w:color="auto" w:frame="1"/>
        </w:rPr>
        <w:t>(завершающий) в поликлинических условиях (отделения </w:t>
      </w:r>
      <w:r w:rsidRPr="002C30E3">
        <w:rPr>
          <w:rStyle w:val="hilight"/>
          <w:color w:val="333333"/>
          <w:sz w:val="27"/>
          <w:szCs w:val="27"/>
          <w:bdr w:val="none" w:sz="0" w:space="0" w:color="auto" w:frame="1"/>
          <w:shd w:val="clear" w:color="auto" w:fill="F1FF58"/>
        </w:rPr>
        <w:t>реабилитации</w:t>
      </w:r>
      <w:r w:rsidRPr="002C30E3">
        <w:rPr>
          <w:color w:val="333333"/>
          <w:sz w:val="27"/>
          <w:szCs w:val="27"/>
          <w:bdr w:val="none" w:sz="0" w:space="0" w:color="auto" w:frame="1"/>
        </w:rPr>
        <w:t>), где наряду с лечебно-восстановительными мероприятиями акцентуируется социально-трудовая и профессиональная ориентация.</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Второй и третий этапы последовательно решают задачи активного восстановительного лечения и социально-трудовой </w:t>
      </w:r>
      <w:r w:rsidRPr="002C30E3">
        <w:rPr>
          <w:rStyle w:val="hilight"/>
          <w:color w:val="333333"/>
          <w:sz w:val="27"/>
          <w:szCs w:val="27"/>
          <w:bdr w:val="none" w:sz="0" w:space="0" w:color="auto" w:frame="1"/>
          <w:shd w:val="clear" w:color="auto" w:fill="F1FF58"/>
        </w:rPr>
        <w:t>реабилитации</w:t>
      </w:r>
      <w:r w:rsidRPr="002C30E3">
        <w:rPr>
          <w:color w:val="333333"/>
          <w:sz w:val="27"/>
          <w:szCs w:val="27"/>
          <w:bdr w:val="none" w:sz="0" w:space="0" w:color="auto" w:frame="1"/>
        </w:rPr>
        <w:t>.</w:t>
      </w:r>
    </w:p>
    <w:p w:rsidR="00FE539A" w:rsidRDefault="00FE539A" w:rsidP="00FE539A">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2C30E3">
        <w:rPr>
          <w:color w:val="333333"/>
          <w:sz w:val="27"/>
          <w:szCs w:val="27"/>
          <w:bdr w:val="none" w:sz="0" w:space="0" w:color="auto" w:frame="1"/>
        </w:rPr>
        <w:lastRenderedPageBreak/>
        <w:t>Особое значение для восстановления функций имеет </w:t>
      </w:r>
      <w:r w:rsidRPr="002C30E3">
        <w:rPr>
          <w:b/>
          <w:bCs/>
          <w:color w:val="333333"/>
          <w:sz w:val="27"/>
          <w:szCs w:val="27"/>
          <w:bdr w:val="none" w:sz="0" w:space="0" w:color="auto" w:frame="1"/>
        </w:rPr>
        <w:t>раннее начало </w:t>
      </w:r>
      <w:r w:rsidRPr="002C30E3">
        <w:rPr>
          <w:rStyle w:val="hilight"/>
          <w:b/>
          <w:bCs/>
          <w:color w:val="333333"/>
          <w:sz w:val="27"/>
          <w:szCs w:val="27"/>
          <w:bdr w:val="none" w:sz="0" w:space="0" w:color="auto" w:frame="1"/>
          <w:shd w:val="clear" w:color="auto" w:fill="F1FF58"/>
        </w:rPr>
        <w:t>реабилитации</w:t>
      </w:r>
      <w:r w:rsidRPr="002C30E3">
        <w:rPr>
          <w:b/>
          <w:bCs/>
          <w:color w:val="333333"/>
          <w:sz w:val="27"/>
          <w:szCs w:val="27"/>
          <w:bdr w:val="none" w:sz="0" w:space="0" w:color="auto" w:frame="1"/>
        </w:rPr>
        <w:t>. </w:t>
      </w:r>
      <w:r w:rsidRPr="002C30E3">
        <w:rPr>
          <w:color w:val="333333"/>
          <w:sz w:val="27"/>
          <w:szCs w:val="27"/>
          <w:bdr w:val="none" w:sz="0" w:space="0" w:color="auto" w:frame="1"/>
        </w:rPr>
        <w:t>Это позволяет сократить тромбоэмболические и легочные осложнения острой стадии заболевания и уменьшить выраженность таких вторичных осложнений, как контрактуры, психическая и социальная дезадаптация.</w:t>
      </w:r>
    </w:p>
    <w:p w:rsidR="002C30E3" w:rsidRPr="002C30E3" w:rsidRDefault="002C30E3" w:rsidP="00FE539A">
      <w:pPr>
        <w:pStyle w:val="txt"/>
        <w:shd w:val="clear" w:color="auto" w:fill="FFFFFF"/>
        <w:spacing w:before="0" w:beforeAutospacing="0" w:after="0" w:afterAutospacing="0" w:line="288" w:lineRule="atLeast"/>
        <w:textAlignment w:val="baseline"/>
        <w:rPr>
          <w:color w:val="333333"/>
          <w:sz w:val="27"/>
          <w:szCs w:val="27"/>
        </w:rPr>
      </w:pP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7.1.2. ВОССТАНОВИТЕЛЬНЫЙ И КОМПЕНСАТОРНЫЙ ЛЕЧЕБНЫЙ КОМПЛЕКС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Ведущую роль в общем комплексе восстановления и компенсации двигательных функций, помимо медикаментозной терапии, играет ЛФК. Из различных средств ЛФК при лечении последствий очаговых поражений мозга используются: а) лечение положением; б) ЛГ; в) массаж. Перечисленные средства необходимы как для растормажи-вания, истинного восстановления функций, так и для компенсации двигательных нарушений.</w:t>
      </w:r>
    </w:p>
    <w:p w:rsidR="00FE539A" w:rsidRDefault="000D7D4D" w:rsidP="00FE539A">
      <w:pPr>
        <w:shd w:val="clear" w:color="auto" w:fill="FFFFFF"/>
        <w:textAlignment w:val="baseline"/>
        <w:rPr>
          <w:rFonts w:ascii="Arial" w:hAnsi="Arial" w:cs="Arial"/>
          <w:color w:val="333333"/>
          <w:sz w:val="27"/>
          <w:szCs w:val="27"/>
        </w:rPr>
      </w:pPr>
      <w:hyperlink r:id="rId245" w:history="1">
        <w:r w:rsidR="00FE539A">
          <w:rPr>
            <w:rStyle w:val="a3"/>
            <w:rFonts w:ascii="inherit" w:hAnsi="inherit" w:cs="Arial"/>
            <w:sz w:val="2"/>
            <w:szCs w:val="2"/>
            <w:bdr w:val="none" w:sz="0" w:space="0" w:color="auto" w:frame="1"/>
          </w:rPr>
          <w:t>Поставить закладку</w:t>
        </w:r>
      </w:hyperlink>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Факт существования временно инактивированных нервных элементов требует применения методов истинного восстановления нарушенных функций (реституции) и так называемого растормаживающего лечения. Наличие же окончательно разрушенных образований вызывает необходимость в создании направленной компенсации</w:t>
      </w:r>
      <w:r w:rsidRPr="002C30E3">
        <w:rPr>
          <w:color w:val="333333"/>
          <w:sz w:val="27"/>
          <w:szCs w:val="27"/>
          <w:bdr w:val="none" w:sz="0" w:space="0" w:color="auto" w:frame="1"/>
        </w:rPr>
        <w:t>, замещении функционального дефекта и реадаптации измененных функций. Поэтому восстановление и направленная компенсация нарушенных функций, как правило, одновременно присутствуют в любом комплексе </w:t>
      </w:r>
      <w:r w:rsidRPr="002C30E3">
        <w:rPr>
          <w:rStyle w:val="hilight"/>
          <w:color w:val="333333"/>
          <w:sz w:val="27"/>
          <w:szCs w:val="27"/>
          <w:bdr w:val="none" w:sz="0" w:space="0" w:color="auto" w:frame="1"/>
          <w:shd w:val="clear" w:color="auto" w:fill="F1FF58"/>
        </w:rPr>
        <w:t>реабилитационных</w:t>
      </w:r>
      <w:r w:rsidRPr="002C30E3">
        <w:rPr>
          <w:color w:val="333333"/>
          <w:sz w:val="27"/>
          <w:szCs w:val="27"/>
          <w:bdr w:val="none" w:sz="0" w:space="0" w:color="auto" w:frame="1"/>
        </w:rPr>
        <w:t> мероприятий.</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Такое сочетание особенно справедливо в условиях неврологической клиники с характерной для нее чрезвычайной сложностью патофизиологических процессов - наличием непосредственно поврежденной мозговой ткани и участков перифокального поражения, общим и местным нарушением мозгового кровообращения, общим и локальным послеоперационным отеком мозга, рубцово-атрофиче-скими процессами, сложными взаимоотношениями мозговых структур и т.д.</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Восстановительный лечебный комплекс. </w:t>
      </w:r>
      <w:r w:rsidRPr="002C30E3">
        <w:rPr>
          <w:color w:val="333333"/>
          <w:sz w:val="27"/>
          <w:szCs w:val="27"/>
          <w:bdr w:val="none" w:sz="0" w:space="0" w:color="auto" w:frame="1"/>
        </w:rPr>
        <w:t>В процессе восстановления программируется весь сложный двигательный акт, но больной вначале осваивает лишь восстановление каждого отдельного звена этого движения. Затем обучается слитному, плавному переходу от одного двигательного звена к другому, т.е. устанавливает необходимую двигательную связь, преемственность между отдельными последовательными звеньями. Только вслед за этим больной начинает обучаться тому, чтобы воспроизводить «рисунок» всего сложного двигательного акта в целом (рис. 7.1).</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Во всех случаях предпочтительнее начинать </w:t>
      </w:r>
      <w:r w:rsidRPr="002C30E3">
        <w:rPr>
          <w:rStyle w:val="hilight"/>
          <w:color w:val="333333"/>
          <w:sz w:val="27"/>
          <w:szCs w:val="27"/>
          <w:bdr w:val="none" w:sz="0" w:space="0" w:color="auto" w:frame="1"/>
          <w:shd w:val="clear" w:color="auto" w:fill="F1FF58"/>
        </w:rPr>
        <w:t>реабилитационные</w:t>
      </w:r>
      <w:r w:rsidRPr="002C30E3">
        <w:rPr>
          <w:color w:val="333333"/>
          <w:sz w:val="27"/>
          <w:szCs w:val="27"/>
          <w:bdr w:val="none" w:sz="0" w:space="0" w:color="auto" w:frame="1"/>
        </w:rPr>
        <w:t> мероприятия именно с методов истинного восстановления, растор-маживания нарушенных функций, т.к. этот путь способствует обнаружению главного дефекта, тем самым сужает «фронт работ» и дает возможность более точно выбрать дальнейшие методы лечения.</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К приемам истинного восстановления двигательных функций относят медикаментозные и методы лечения движениями (различные физические упражнения, улучшающие функции нервно-мышечного аппарата).</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xml:space="preserve">При растормаживании и восстановлении двигательных функций применяют целый ряд сугубо специфических методических приемов: пассивные движения </w:t>
      </w:r>
      <w:r w:rsidRPr="002C30E3">
        <w:rPr>
          <w:color w:val="333333"/>
          <w:sz w:val="27"/>
          <w:szCs w:val="27"/>
          <w:bdr w:val="none" w:sz="0" w:space="0" w:color="auto" w:frame="1"/>
        </w:rPr>
        <w:lastRenderedPageBreak/>
        <w:t>(воспроизводящие схему произвольного акта), использование безусловно-рефлекторных связей (шейно-тонический рефлекс и синергии), обучение активным дозированным и дифференцированным напряжениям паретичных мышц, увеличение всей гаммы мышечной деятельности. При этом широко используются различные афференционные системы - зрительная, слуховая и особенно проприоцептивная.</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Правильный выбор методов растормаживания, а также их сочетание и последовательность в зависимости от изменяющегося состояния больного способствуют истинному восстановлению нарушенных функций.</w:t>
      </w:r>
    </w:p>
    <w:p w:rsidR="00FE539A" w:rsidRDefault="00FE539A" w:rsidP="00FE539A">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5057775" cy="6448425"/>
            <wp:effectExtent l="19050" t="0" r="9525" b="0"/>
            <wp:docPr id="85" name="Рисунок 20" descr="https://www.studentlibrary.ru/cgi-bin/mb4x?usr_data=gd-image(doc,ISBN9785970463291-0005,pic_009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63291-0005,pic_0099.jpg,-1,,00000000,)&amp;hide_Cookie=yes"/>
                    <pic:cNvPicPr>
                      <a:picLocks noChangeAspect="1" noChangeArrowheads="1"/>
                    </pic:cNvPicPr>
                  </pic:nvPicPr>
                  <pic:blipFill>
                    <a:blip r:embed="rId246"/>
                    <a:srcRect/>
                    <a:stretch>
                      <a:fillRect/>
                    </a:stretch>
                  </pic:blipFill>
                  <pic:spPr bwMode="auto">
                    <a:xfrm>
                      <a:off x="0" y="0"/>
                      <a:ext cx="5057775" cy="6448425"/>
                    </a:xfrm>
                    <a:prstGeom prst="rect">
                      <a:avLst/>
                    </a:prstGeom>
                    <a:noFill/>
                    <a:ln w="9525">
                      <a:noFill/>
                      <a:miter lim="800000"/>
                      <a:headEnd/>
                      <a:tailEnd/>
                    </a:ln>
                  </pic:spPr>
                </pic:pic>
              </a:graphicData>
            </a:graphic>
          </wp:inline>
        </w:drawing>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7.1. </w:t>
      </w:r>
      <w:r>
        <w:rPr>
          <w:rFonts w:ascii="inherit" w:hAnsi="inherit" w:cs="Arial"/>
          <w:color w:val="333333"/>
          <w:sz w:val="27"/>
          <w:szCs w:val="27"/>
          <w:bdr w:val="none" w:sz="0" w:space="0" w:color="auto" w:frame="1"/>
        </w:rPr>
        <w:t>Схема выполнения задания «еда ложкой»: а, б - движение руки без опускания руки вниз. Ложка до рта не доносится - содержимое проливается; в, г - после обучения опусканию (приведению) кисти совместно со сгибанием в локтевом суставе задание легко выполняется</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Эффект восстановительного обучения может быть увеличен при выполнении следующих условий (Luria A.R. et al.).</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Восстановление функциональных систем должно идти только дифференцированно, что требует точных дифференцированных формулировок задач восстановления.</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Необходимо использование методических приемов опоры на сохранное звено.</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Восстановительное обучение нужно начинать с развернутой программы двигательного акта, а затем по мере усвоения постепенно сокращать (свертывать) эту программу.</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Необходимая коррекция выполняемых двигательных актов должна обеспечиваться постоянной сигнализацией как от дефекта, так и от эффекта действия.</w:t>
      </w:r>
    </w:p>
    <w:p w:rsidR="00FE539A" w:rsidRDefault="000D7D4D" w:rsidP="00FE539A">
      <w:pPr>
        <w:shd w:val="clear" w:color="auto" w:fill="FFFFFF"/>
        <w:textAlignment w:val="baseline"/>
        <w:rPr>
          <w:rFonts w:ascii="Arial" w:hAnsi="Arial" w:cs="Arial"/>
          <w:color w:val="333333"/>
          <w:sz w:val="27"/>
          <w:szCs w:val="27"/>
        </w:rPr>
      </w:pPr>
      <w:hyperlink r:id="rId247" w:history="1">
        <w:r w:rsidR="00FE539A">
          <w:rPr>
            <w:rStyle w:val="a3"/>
            <w:rFonts w:ascii="inherit" w:hAnsi="inherit" w:cs="Arial"/>
            <w:sz w:val="2"/>
            <w:szCs w:val="2"/>
            <w:u w:val="none"/>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Каждая «двигательная» задача в зависимости от содержания обусловливает включение соответствующей многоуровневой мозговой системы, возглавляемой тем или иным ведущим, координированным уровнем. Такая иерархически организованная система для незнакомых видов движений создается не сразу. Механизмы автоматизированных переключений с ведущих на подчиненные фоновые уровни мозга возникают постепенно.</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Исследования Н.А. Бернштейна (1946- 1965) убеждают в том, что для осуществления сложного движения требуется работа ряда мозговых систем, включающих в свой состав, наряду с высшими кортикальными уровнями, и целый ряд нижележащих. Эта работа обеспечивает тонический фон движений и его вспомогательные механизмы.</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Для устранения или компенсации двигательных эффектов необходим строго дифференцированный подход к различным формам двигательных нарушений, что и составляет задачу патогенетической восстановительно-компенсаторной терапии.</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Большую роль в восстановлении двигательных функций отводится направленному </w:t>
      </w:r>
      <w:r w:rsidRPr="002C30E3">
        <w:rPr>
          <w:b/>
          <w:bCs/>
          <w:color w:val="333333"/>
          <w:sz w:val="27"/>
          <w:szCs w:val="27"/>
          <w:bdr w:val="none" w:sz="0" w:space="0" w:color="auto" w:frame="1"/>
        </w:rPr>
        <w:t>усилению проприоцепции, </w:t>
      </w:r>
      <w:r w:rsidRPr="002C30E3">
        <w:rPr>
          <w:color w:val="333333"/>
          <w:sz w:val="27"/>
          <w:szCs w:val="27"/>
          <w:bdr w:val="none" w:sz="0" w:space="0" w:color="auto" w:frame="1"/>
        </w:rPr>
        <w:t>которое проводится на всех этапах </w:t>
      </w:r>
      <w:r w:rsidRPr="002C30E3">
        <w:rPr>
          <w:rStyle w:val="hilight"/>
          <w:color w:val="333333"/>
          <w:sz w:val="27"/>
          <w:szCs w:val="27"/>
          <w:bdr w:val="none" w:sz="0" w:space="0" w:color="auto" w:frame="1"/>
          <w:shd w:val="clear" w:color="auto" w:fill="F1FF58"/>
        </w:rPr>
        <w:t>реабилитации</w:t>
      </w:r>
      <w:r w:rsidRPr="002C30E3">
        <w:rPr>
          <w:color w:val="333333"/>
          <w:sz w:val="27"/>
          <w:szCs w:val="27"/>
          <w:bdr w:val="none" w:sz="0" w:space="0" w:color="auto" w:frame="1"/>
        </w:rPr>
        <w:t>. Такое усиление осуществляется преимущественно двумя путями.</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w:t>
      </w:r>
      <w:r w:rsidRPr="002C30E3">
        <w:rPr>
          <w:b/>
          <w:bCs/>
          <w:i/>
          <w:iCs/>
          <w:color w:val="333333"/>
          <w:sz w:val="27"/>
          <w:szCs w:val="27"/>
          <w:bdr w:val="none" w:sz="0" w:space="0" w:color="auto" w:frame="1"/>
        </w:rPr>
        <w:t>Первый путь </w:t>
      </w:r>
      <w:r w:rsidRPr="002C30E3">
        <w:rPr>
          <w:color w:val="333333"/>
          <w:sz w:val="27"/>
          <w:szCs w:val="27"/>
          <w:bdr w:val="none" w:sz="0" w:space="0" w:color="auto" w:frame="1"/>
        </w:rPr>
        <w:t>- применение метода PNF.</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w:t>
      </w:r>
      <w:r w:rsidRPr="002C30E3">
        <w:rPr>
          <w:b/>
          <w:bCs/>
          <w:i/>
          <w:iCs/>
          <w:color w:val="333333"/>
          <w:sz w:val="27"/>
          <w:szCs w:val="27"/>
          <w:bdr w:val="none" w:sz="0" w:space="0" w:color="auto" w:frame="1"/>
        </w:rPr>
        <w:t>Второй путь </w:t>
      </w:r>
      <w:r w:rsidRPr="002C30E3">
        <w:rPr>
          <w:color w:val="333333"/>
          <w:sz w:val="27"/>
          <w:szCs w:val="27"/>
          <w:bdr w:val="none" w:sz="0" w:space="0" w:color="auto" w:frame="1"/>
        </w:rPr>
        <w:t>- использование рефлекторных механизмов движения, т.е. использование рефлексов, исходящих из рецепторов на периферии (Стары О. и др.).</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Применение рефлекторных упражнений, сочетаемых с преодолением различных степеней сопротивления (т.н. реверсивные движения), а также строгий выбор направления движения с учетом точек прикрепления упражняемых и расслабляемых мышц позволяют восстанавливать нормальный рисунок сложных двигательных актов (Найдин В.Л.).</w:t>
      </w:r>
    </w:p>
    <w:p w:rsidR="00FE539A" w:rsidRDefault="00FE539A" w:rsidP="002C30E3">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 xml:space="preserve">Таким образом, различные виды физических упражнений используются в практике восстановления (растормаживания) и компенсации (замещения) нарушенных двигательных функций очагового генеза. Ведущая роль в восстановительно-компенсаторном лечении принадлежит активным специальным упражнениям, которые в сочетании с лечением положением (постуральные положения) и пассивными упражнениями должны быть строго </w:t>
      </w:r>
      <w:r>
        <w:rPr>
          <w:rFonts w:ascii="inherit" w:hAnsi="inherit" w:cs="Arial"/>
          <w:color w:val="333333"/>
          <w:sz w:val="27"/>
          <w:szCs w:val="27"/>
          <w:bdr w:val="none" w:sz="0" w:space="0" w:color="auto" w:frame="1"/>
        </w:rPr>
        <w:lastRenderedPageBreak/>
        <w:t>дозированы, целена-правлены и адекватны общему соматическому, психическому и локальному статусу.</w:t>
      </w:r>
      <w:r w:rsidR="002C30E3">
        <w:rPr>
          <w:rFonts w:ascii="Arial" w:hAnsi="Arial" w:cs="Arial"/>
          <w:color w:val="333333"/>
          <w:sz w:val="27"/>
          <w:szCs w:val="27"/>
        </w:rPr>
        <w:t xml:space="preserve"> </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color w:val="333333"/>
          <w:sz w:val="27"/>
          <w:szCs w:val="27"/>
          <w:bdr w:val="none" w:sz="0" w:space="0" w:color="auto" w:frame="1"/>
        </w:rPr>
        <w:t>Все перечисленные методы восстановительного комплекса лечения (табл. 7.2) тесно связаны между собой, дополняют друг друга, применяются в разных сочетаниях в зависимости от индивидуального плана лечения больного.</w:t>
      </w: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7.2. </w:t>
      </w:r>
      <w:r>
        <w:rPr>
          <w:rFonts w:ascii="inherit" w:hAnsi="inherit" w:cs="Arial"/>
          <w:color w:val="333333"/>
          <w:sz w:val="27"/>
          <w:szCs w:val="27"/>
          <w:bdr w:val="none" w:sz="0" w:space="0" w:color="auto" w:frame="1"/>
        </w:rPr>
        <w:t>Восстановительный лечебный комплекс (В.Л. Найдин)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569"/>
        <w:gridCol w:w="5796"/>
      </w:tblGrid>
      <w:tr w:rsidR="00FE539A" w:rsidRPr="00FE539A" w:rsidTr="00FE539A">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Этапы восстановительного лечения</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Виды лечебных упражнений</w:t>
            </w:r>
          </w:p>
        </w:tc>
      </w:tr>
      <w:tr w:rsidR="00FE539A" w:rsidRPr="00FE539A" w:rsidTr="00FE539A">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Восстановление отдельных компонентов двигательного акта (I)</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1. Приемы активного расслабления мышц.</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2. Обучение дозированным и дифференцированным напряжениям мышечных групп.</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3. Дифференцировка амплитуды движения.</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4. Обучение относительно минимальному и изолированному мышечному напряжению.</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5. Тренировка в овладении оптимальной скоростью движений.</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6. Увеличение мышечной силы</w:t>
            </w:r>
          </w:p>
        </w:tc>
      </w:tr>
      <w:tr w:rsidR="00FE539A" w:rsidRPr="00FE539A" w:rsidTr="00FE539A">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Усиление пропри-оцепции (II)</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Восстановление простых содружественных движений Восстановление двигательных навыков</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1. Преодоление дозированного сопротивления совершаемому движению.</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2. Использование рефлекторных механизмов движения, т.е. применение рефлекторных упражнений.</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Тренировка различных вариантов межсуставного взаимодействия:</w:t>
            </w:r>
          </w:p>
          <w:p w:rsid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а) с помощью тензометрических и потенциомет-рических гоннометров;</w:t>
            </w:r>
          </w:p>
          <w:p w:rsidR="00FE539A" w:rsidRDefault="00FE539A" w:rsidP="00FE539A">
            <w:pPr>
              <w:pStyle w:val="a8"/>
              <w:shd w:val="clear" w:color="auto" w:fill="FFFFFF"/>
              <w:spacing w:before="0" w:beforeAutospacing="0" w:after="0" w:afterAutospacing="0"/>
              <w:textAlignment w:val="baseline"/>
              <w:rPr>
                <w:rFonts w:ascii="Arial" w:hAnsi="Arial" w:cs="Arial"/>
                <w:color w:val="333333"/>
              </w:rPr>
            </w:pPr>
            <w:r>
              <w:rPr>
                <w:rFonts w:ascii="Arial" w:hAnsi="Arial" w:cs="Arial"/>
                <w:color w:val="333333"/>
                <w:bdr w:val="none" w:sz="0" w:space="0" w:color="auto" w:frame="1"/>
              </w:rPr>
              <w:t>б) с обычным визуальным и кинематическим контролем.</w:t>
            </w:r>
          </w:p>
          <w:p w:rsidR="00FE539A" w:rsidRDefault="00FE539A" w:rsidP="00FE539A">
            <w:pPr>
              <w:pStyle w:val="a8"/>
              <w:shd w:val="clear" w:color="auto" w:fill="FFFFFF"/>
              <w:spacing w:before="0" w:beforeAutospacing="0" w:after="0" w:afterAutospacing="0"/>
              <w:textAlignment w:val="baseline"/>
              <w:rPr>
                <w:rFonts w:ascii="Arial" w:hAnsi="Arial" w:cs="Arial"/>
                <w:color w:val="333333"/>
              </w:rPr>
            </w:pPr>
            <w:r>
              <w:rPr>
                <w:rFonts w:ascii="Arial" w:hAnsi="Arial" w:cs="Arial"/>
                <w:color w:val="333333"/>
                <w:bdr w:val="none" w:sz="0" w:space="0" w:color="auto" w:frame="1"/>
              </w:rPr>
              <w:t>Восстановление отдельных звеньев двигательного акта (навыка). Обучение переходам («связкам») от одного двигательного звена к другому. Восстановление двигательного акта в целом. Автоматизация восстановленного двигательного акта</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p>
        </w:tc>
      </w:tr>
    </w:tbl>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Примечание. </w:t>
      </w:r>
      <w:r w:rsidRPr="002C30E3">
        <w:rPr>
          <w:color w:val="333333"/>
          <w:sz w:val="27"/>
          <w:szCs w:val="27"/>
          <w:bdr w:val="none" w:sz="0" w:space="0" w:color="auto" w:frame="1"/>
        </w:rPr>
        <w:t>На всех этапах ведется повышение устойчивости качества движений к различным «сбивающим» влияниям.</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Компенсаторный лечебный комплекс. </w:t>
      </w:r>
      <w:r w:rsidRPr="002C30E3">
        <w:rPr>
          <w:color w:val="333333"/>
          <w:sz w:val="27"/>
          <w:szCs w:val="27"/>
          <w:bdr w:val="none" w:sz="0" w:space="0" w:color="auto" w:frame="1"/>
        </w:rPr>
        <w:t>При необратимых очаговых поражениях мозга и невозможности прямого восстановления той или иной функции прибегают к восстановительному переобучению больного, к методам компенсации и замещения.</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lastRenderedPageBreak/>
        <w:t>Нарушения сложных систем деятельности, возникающие в случаях локальных поражений мозга, следует всегда рассматривать как нарушение сложных функциональных систем, при которых разрушение определенного звена (так называемый первичный дефект) ведет к нарушению нормальной работы всей функциональной системы в целом (вторичное или системное расстройство). </w:t>
      </w:r>
      <w:r w:rsidRPr="002C30E3">
        <w:rPr>
          <w:rStyle w:val="hilight"/>
          <w:color w:val="333333"/>
          <w:sz w:val="27"/>
          <w:szCs w:val="27"/>
          <w:bdr w:val="none" w:sz="0" w:space="0" w:color="auto" w:frame="1"/>
          <w:shd w:val="clear" w:color="auto" w:fill="F1FF58"/>
        </w:rPr>
        <w:t>Реабилитация</w:t>
      </w:r>
      <w:r w:rsidRPr="002C30E3">
        <w:rPr>
          <w:color w:val="333333"/>
          <w:sz w:val="27"/>
          <w:szCs w:val="27"/>
          <w:bdr w:val="none" w:sz="0" w:space="0" w:color="auto" w:frame="1"/>
        </w:rPr>
        <w:t> больного может быть достигнута путем перестройки этой функциональной системы с включением в нее новых, сохранных или менее пораженных звеньев.</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Все мероприятия этого лечебного комплекса направлены на то, чтобы с максимальной эффективностью заместить полностью утраченные функции, найти наиболее рациональные пути использования и</w:t>
      </w:r>
      <w:r>
        <w:rPr>
          <w:rFonts w:ascii="Arial" w:hAnsi="Arial" w:cs="Arial"/>
          <w:color w:val="333333"/>
          <w:sz w:val="27"/>
          <w:szCs w:val="27"/>
          <w:bdr w:val="none" w:sz="0" w:space="0" w:color="auto" w:frame="1"/>
        </w:rPr>
        <w:t xml:space="preserve"> </w:t>
      </w:r>
      <w:r w:rsidRPr="002C30E3">
        <w:rPr>
          <w:color w:val="333333"/>
          <w:sz w:val="27"/>
          <w:szCs w:val="27"/>
          <w:bdr w:val="none" w:sz="0" w:space="0" w:color="auto" w:frame="1"/>
        </w:rPr>
        <w:t>реадаптации направленных и спонтанных викарных компенсаций, возникших у больного в процессе восстановления. Компенсаторный лечебный комплекс состоит из:</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развития и усиления сохранных видов чувствительности - поверхностной чувствительности, кинестезии кожи, зрения и слуха;</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функциональной иммобилизации одного из суставов пораженной конечности (например, при фиксации лучезапястного сустава больного он манипулирует пальцами деафферентиро-ванной руки);</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переучивания двигательного навыка. Например, при нарушении навыка письма (только двигательного навыка), вызванного нарушением глубокой чувствительности в пальцах, обучают больного письму с изменением захвата карандаша, иногда фиксируя его с помощью эластичного держателя. Это уменьшает необходимость в содружественных движениях пальцев руки, и действие совершается преимущественно за счет движения в лучезапястном суставе (рис. 7.2).</w:t>
      </w:r>
    </w:p>
    <w:p w:rsidR="00FE539A" w:rsidRDefault="00FE539A" w:rsidP="00FE539A">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5057775" cy="4562475"/>
            <wp:effectExtent l="19050" t="0" r="9525" b="0"/>
            <wp:docPr id="86" name="Рисунок 22" descr="https://www.studentlibrary.ru/cgi-bin/mb4x?usr_data=gd-image(doc,ISBN9785970463291-0005,pic_010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63291-0005,pic_0100.jpg,-1,,00000000,)&amp;hide_Cookie=yes"/>
                    <pic:cNvPicPr>
                      <a:picLocks noChangeAspect="1" noChangeArrowheads="1"/>
                    </pic:cNvPicPr>
                  </pic:nvPicPr>
                  <pic:blipFill>
                    <a:blip r:embed="rId248"/>
                    <a:srcRect/>
                    <a:stretch>
                      <a:fillRect/>
                    </a:stretch>
                  </pic:blipFill>
                  <pic:spPr bwMode="auto">
                    <a:xfrm>
                      <a:off x="0" y="0"/>
                      <a:ext cx="5057775" cy="4562475"/>
                    </a:xfrm>
                    <a:prstGeom prst="rect">
                      <a:avLst/>
                    </a:prstGeom>
                    <a:noFill/>
                    <a:ln w="9525">
                      <a:noFill/>
                      <a:miter lim="800000"/>
                      <a:headEnd/>
                      <a:tailEnd/>
                    </a:ln>
                  </pic:spPr>
                </pic:pic>
              </a:graphicData>
            </a:graphic>
          </wp:inline>
        </w:drawing>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Рис. 7.2. </w:t>
      </w:r>
      <w:r w:rsidRPr="002C30E3">
        <w:rPr>
          <w:color w:val="333333"/>
          <w:sz w:val="27"/>
          <w:szCs w:val="27"/>
          <w:bdr w:val="none" w:sz="0" w:space="0" w:color="auto" w:frame="1"/>
        </w:rPr>
        <w:t>Восстановление навыка письма: а - измененный захват карандаша при нарушении двигательного навыка письма (афферентный парез); б, в - с одновременной его эластичной фиксацией</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Ведущая роль в восстановительно-компенсаторном лечении принадлежит активным специальным упражнениям, которые в соче-</w:t>
      </w:r>
    </w:p>
    <w:p w:rsidR="00FE539A" w:rsidRDefault="00FE539A" w:rsidP="00FE539A">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2C30E3">
        <w:rPr>
          <w:color w:val="333333"/>
          <w:sz w:val="27"/>
          <w:szCs w:val="27"/>
          <w:bdr w:val="none" w:sz="0" w:space="0" w:color="auto" w:frame="1"/>
        </w:rPr>
        <w:t>тании с лечением положением (позиционирование) и пассивными упражнениями должны быть строго дозированы и адекватны общему соматическому, психологическому и локальному статусу. Последнее особенно важно, потому что использование физических упражнений, не соответствующих имеющейся силе мышц, состоянию мышечного тонуса и координационным возможностям, не бывает эффективным, зачастую затрудняя спонтанное восстановление нарушенных функций.</w:t>
      </w:r>
    </w:p>
    <w:p w:rsidR="002C30E3" w:rsidRPr="002C30E3" w:rsidRDefault="002C30E3" w:rsidP="00FE539A">
      <w:pPr>
        <w:pStyle w:val="txt"/>
        <w:shd w:val="clear" w:color="auto" w:fill="FFFFFF"/>
        <w:spacing w:before="0" w:beforeAutospacing="0" w:after="0" w:afterAutospacing="0" w:line="288" w:lineRule="atLeast"/>
        <w:textAlignment w:val="baseline"/>
        <w:rPr>
          <w:color w:val="333333"/>
          <w:sz w:val="27"/>
          <w:szCs w:val="27"/>
        </w:rPr>
      </w:pPr>
    </w:p>
    <w:p w:rsidR="00FE539A" w:rsidRDefault="00FE539A" w:rsidP="002C30E3">
      <w:pPr>
        <w:pStyle w:val="txt"/>
        <w:shd w:val="clear" w:color="auto" w:fill="FFFFFF"/>
        <w:spacing w:before="0" w:beforeAutospacing="0" w:after="0" w:afterAutospacing="0" w:line="288" w:lineRule="atLeast"/>
        <w:jc w:val="center"/>
        <w:textAlignment w:val="baseline"/>
        <w:rPr>
          <w:rFonts w:ascii="inherit" w:hAnsi="inherit" w:cs="Arial"/>
          <w:b/>
          <w:bCs/>
          <w:color w:val="333333"/>
          <w:sz w:val="27"/>
          <w:szCs w:val="27"/>
          <w:bdr w:val="none" w:sz="0" w:space="0" w:color="auto" w:frame="1"/>
        </w:rPr>
      </w:pPr>
      <w:r>
        <w:rPr>
          <w:rFonts w:ascii="inherit" w:hAnsi="inherit" w:cs="Arial"/>
          <w:b/>
          <w:bCs/>
          <w:color w:val="333333"/>
          <w:sz w:val="27"/>
          <w:szCs w:val="27"/>
          <w:bdr w:val="none" w:sz="0" w:space="0" w:color="auto" w:frame="1"/>
        </w:rPr>
        <w:t>7.2. СПАСТИЧЕСКИЙ ГЕМИПАРЕЗ</w:t>
      </w:r>
    </w:p>
    <w:p w:rsidR="002C30E3" w:rsidRDefault="002C30E3" w:rsidP="002C30E3">
      <w:pPr>
        <w:pStyle w:val="txt"/>
        <w:shd w:val="clear" w:color="auto" w:fill="FFFFFF"/>
        <w:spacing w:before="0" w:beforeAutospacing="0" w:after="0" w:afterAutospacing="0" w:line="288" w:lineRule="atLeast"/>
        <w:jc w:val="center"/>
        <w:textAlignment w:val="baseline"/>
        <w:rPr>
          <w:rFonts w:ascii="Arial" w:hAnsi="Arial" w:cs="Arial"/>
          <w:color w:val="333333"/>
          <w:sz w:val="27"/>
          <w:szCs w:val="27"/>
        </w:rPr>
      </w:pP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Самый частый вид двигательных нарушений - </w:t>
      </w:r>
      <w:r w:rsidRPr="002C30E3">
        <w:rPr>
          <w:b/>
          <w:bCs/>
          <w:color w:val="333333"/>
          <w:sz w:val="27"/>
          <w:szCs w:val="27"/>
          <w:bdr w:val="none" w:sz="0" w:space="0" w:color="auto" w:frame="1"/>
        </w:rPr>
        <w:t>гемипарезы, </w:t>
      </w:r>
      <w:r w:rsidRPr="002C30E3">
        <w:rPr>
          <w:color w:val="333333"/>
          <w:sz w:val="27"/>
          <w:szCs w:val="27"/>
          <w:bdr w:val="none" w:sz="0" w:space="0" w:color="auto" w:frame="1"/>
        </w:rPr>
        <w:t>т.е. одностороннее нарушение движений руки и ноги. По степени их выраженности выделяют:</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2C30E3">
        <w:rPr>
          <w:color w:val="333333"/>
          <w:sz w:val="27"/>
          <w:szCs w:val="27"/>
          <w:bdr w:val="none" w:sz="0" w:space="0" w:color="auto" w:frame="1"/>
        </w:rPr>
        <w:t>- </w:t>
      </w:r>
      <w:r w:rsidRPr="002C30E3">
        <w:rPr>
          <w:b/>
          <w:bCs/>
          <w:color w:val="333333"/>
          <w:sz w:val="27"/>
          <w:szCs w:val="27"/>
          <w:bdr w:val="none" w:sz="0" w:space="0" w:color="auto" w:frame="1"/>
        </w:rPr>
        <w:t>паралич </w:t>
      </w:r>
      <w:r w:rsidRPr="002C30E3">
        <w:rPr>
          <w:color w:val="333333"/>
          <w:sz w:val="27"/>
          <w:szCs w:val="27"/>
          <w:bdr w:val="none" w:sz="0" w:space="0" w:color="auto" w:frame="1"/>
        </w:rPr>
        <w:t>- полное отсутствие движений</w:t>
      </w:r>
      <w:r>
        <w:rPr>
          <w:rFonts w:ascii="Arial" w:hAnsi="Arial" w:cs="Arial"/>
          <w:color w:val="333333"/>
          <w:sz w:val="27"/>
          <w:szCs w:val="27"/>
          <w:bdr w:val="none" w:sz="0" w:space="0" w:color="auto" w:frame="1"/>
        </w:rPr>
        <w:t>;</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парез </w:t>
      </w:r>
      <w:r>
        <w:rPr>
          <w:rFonts w:ascii="inherit" w:hAnsi="inherit" w:cs="Arial"/>
          <w:color w:val="333333"/>
          <w:sz w:val="27"/>
          <w:szCs w:val="27"/>
          <w:bdr w:val="none" w:sz="0" w:space="0" w:color="auto" w:frame="1"/>
        </w:rPr>
        <w:t>(выраженный, умеренный) - ограничение движений в суставах паретичной конечности;</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легкий парез </w:t>
      </w:r>
      <w:r>
        <w:rPr>
          <w:rFonts w:ascii="inherit" w:hAnsi="inherit" w:cs="Arial"/>
          <w:color w:val="333333"/>
          <w:sz w:val="27"/>
          <w:szCs w:val="27"/>
          <w:bdr w:val="none" w:sz="0" w:space="0" w:color="auto" w:frame="1"/>
        </w:rPr>
        <w:t>- движения не ограничены, но снижена мышечная сила.</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Основной признак центрального паралича как главного фактора, препятствующего восстановлению двигательных функций и значительно </w:t>
      </w:r>
      <w:r>
        <w:rPr>
          <w:rFonts w:ascii="inherit" w:hAnsi="inherit" w:cs="Arial"/>
          <w:color w:val="333333"/>
          <w:sz w:val="27"/>
          <w:szCs w:val="27"/>
          <w:bdr w:val="none" w:sz="0" w:space="0" w:color="auto" w:frame="1"/>
        </w:rPr>
        <w:lastRenderedPageBreak/>
        <w:t>ограничивающего жизнедеятельность больного, - спастич-ность. </w:t>
      </w:r>
      <w:r>
        <w:rPr>
          <w:rFonts w:ascii="inherit" w:hAnsi="inherit" w:cs="Arial"/>
          <w:b/>
          <w:bCs/>
          <w:color w:val="333333"/>
          <w:sz w:val="27"/>
          <w:szCs w:val="27"/>
          <w:bdr w:val="none" w:sz="0" w:space="0" w:color="auto" w:frame="1"/>
        </w:rPr>
        <w:t>Спастичность </w:t>
      </w:r>
      <w:r>
        <w:rPr>
          <w:rFonts w:ascii="inherit" w:hAnsi="inherit" w:cs="Arial"/>
          <w:color w:val="333333"/>
          <w:sz w:val="27"/>
          <w:szCs w:val="27"/>
          <w:bdr w:val="none" w:sz="0" w:space="0" w:color="auto" w:frame="1"/>
        </w:rPr>
        <w:t>- это двигательное нарушение, являющееся одним из компонентов синдрома верхнего мотонейрона и характеризующееся повышением тонических рефлексов на растяжение (или мышечного тонуса) в сочетании с повышением сухожильных рефлексов (Lance J.).</w:t>
      </w:r>
    </w:p>
    <w:p w:rsidR="00FE539A" w:rsidRDefault="000D7D4D" w:rsidP="00FE539A">
      <w:pPr>
        <w:shd w:val="clear" w:color="auto" w:fill="FFFFFF"/>
        <w:textAlignment w:val="baseline"/>
        <w:rPr>
          <w:rFonts w:ascii="Arial" w:hAnsi="Arial" w:cs="Arial"/>
          <w:color w:val="333333"/>
          <w:sz w:val="27"/>
          <w:szCs w:val="27"/>
        </w:rPr>
      </w:pPr>
      <w:hyperlink r:id="rId249" w:history="1">
        <w:r w:rsidR="00FE539A">
          <w:rPr>
            <w:rStyle w:val="a3"/>
            <w:rFonts w:ascii="inherit" w:hAnsi="inherit" w:cs="Arial"/>
            <w:sz w:val="2"/>
            <w:szCs w:val="2"/>
            <w:u w:val="none"/>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Клинически при спастическом гемипарезе той или иной степени наиболее часто наблюдают следующую триаду симптомов:</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спастическое неравномерное повышение мышечного тонуса;</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парез мышц;</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патологические содружественные движения в паретичных конечностях.</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 качестве осложняющих факторов могут быть болевой синдром различного генеза и сухожильно-мышечные контрактуры.</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b/>
          <w:bCs/>
          <w:color w:val="333333"/>
          <w:sz w:val="27"/>
          <w:szCs w:val="27"/>
          <w:bdr w:val="none" w:sz="0" w:space="0" w:color="auto" w:frame="1"/>
        </w:rPr>
        <w:t>Внимание! </w:t>
      </w:r>
      <w:r w:rsidRPr="002C30E3">
        <w:rPr>
          <w:color w:val="333333"/>
          <w:sz w:val="27"/>
          <w:szCs w:val="27"/>
          <w:bdr w:val="none" w:sz="0" w:space="0" w:color="auto" w:frame="1"/>
        </w:rPr>
        <w:t>Основное требование к лечебным воздействиям - их безболезненность, т.к. возникновение болевых ощущений усиливает спастичность мышц.</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Восстановительные мероприятия направлены:</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на уменьшение спастичности и слабости мышц, порочных содружественных движений;</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воссоздание утерянных бытовых и трудовых двигательных навыков.</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rStyle w:val="hilight"/>
          <w:color w:val="333333"/>
          <w:sz w:val="27"/>
          <w:szCs w:val="27"/>
          <w:bdr w:val="none" w:sz="0" w:space="0" w:color="auto" w:frame="1"/>
          <w:shd w:val="clear" w:color="auto" w:fill="F1FF58"/>
        </w:rPr>
        <w:t>Реабилитационные</w:t>
      </w:r>
      <w:r w:rsidRPr="002C30E3">
        <w:rPr>
          <w:color w:val="333333"/>
          <w:sz w:val="27"/>
          <w:szCs w:val="27"/>
          <w:bdr w:val="none" w:sz="0" w:space="0" w:color="auto" w:frame="1"/>
        </w:rPr>
        <w:t> мероприятия по устранению спастичности мышц включают: медикаментозное лечение, ортезирование, физические факторы, физические упражнения и лечение положением, массаж.</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w:t>
      </w:r>
      <w:r w:rsidRPr="002C30E3">
        <w:rPr>
          <w:b/>
          <w:bCs/>
          <w:color w:val="333333"/>
          <w:sz w:val="27"/>
          <w:szCs w:val="27"/>
          <w:bdr w:val="none" w:sz="0" w:space="0" w:color="auto" w:frame="1"/>
        </w:rPr>
        <w:t>Медикаментозное лечение. </w:t>
      </w:r>
      <w:r w:rsidRPr="002C30E3">
        <w:rPr>
          <w:color w:val="333333"/>
          <w:sz w:val="27"/>
          <w:szCs w:val="27"/>
          <w:bdr w:val="none" w:sz="0" w:space="0" w:color="auto" w:frame="1"/>
        </w:rPr>
        <w:t>Основные препараты, используемые для снижения мышечного тонуса, - миорелаксанты. По механизму действия различают миорелаксанты центрального действия (влияют на синаптическую передачу возбуждения в ЦНС) и периферического (угнетают возбудимость поперечнополосатых мышц).</w:t>
      </w:r>
    </w:p>
    <w:p w:rsidR="00FE539A" w:rsidRPr="002C30E3"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2C30E3">
        <w:rPr>
          <w:color w:val="333333"/>
          <w:sz w:val="27"/>
          <w:szCs w:val="27"/>
          <w:bdr w:val="none" w:sz="0" w:space="0" w:color="auto" w:frame="1"/>
        </w:rPr>
        <w:t>- </w:t>
      </w:r>
      <w:r w:rsidRPr="002C30E3">
        <w:rPr>
          <w:b/>
          <w:bCs/>
          <w:color w:val="333333"/>
          <w:sz w:val="27"/>
          <w:szCs w:val="27"/>
          <w:bdr w:val="none" w:sz="0" w:space="0" w:color="auto" w:frame="1"/>
        </w:rPr>
        <w:t>Лечение положением. </w:t>
      </w:r>
      <w:r w:rsidRPr="002C30E3">
        <w:rPr>
          <w:color w:val="333333"/>
          <w:sz w:val="27"/>
          <w:szCs w:val="27"/>
          <w:bdr w:val="none" w:sz="0" w:space="0" w:color="auto" w:frame="1"/>
        </w:rPr>
        <w:t>Спастичные конечности (рука и нога) с помощью лонгеток или других приспособлений приводят в соответствующее корригирующее положение. Длительность лечения положением составляет 1-2,5 ч в зависимости от субъективных ощущений больного и контроля спастичности мышц (боль и повышение спастичности служат сигналом к прекращению этого вида лечения).</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Массаж. </w:t>
      </w:r>
      <w:r>
        <w:rPr>
          <w:rFonts w:ascii="inherit" w:hAnsi="inherit" w:cs="Arial"/>
          <w:color w:val="333333"/>
          <w:sz w:val="27"/>
          <w:szCs w:val="27"/>
          <w:bdr w:val="none" w:sz="0" w:space="0" w:color="auto" w:frame="1"/>
        </w:rPr>
        <w:t>Цель - расслабление спастически сокращенных мышц. Именно поэтому преимущество отдают приемам расслабления (поглаживание, крупное потряхивание, очень медленное разминание), воздействуя на сегментарные и рефлекторные точки. Между приемами массажа включают глубокое поглаживание. Продолжительность процедуры - 35-45 мин. Желательный лечебный эффект - понижение спастичности. Используют также и точечный массаж (по седативной методике). Массаж проводят по седативной методике (для спастич-ных мышц) по двум вариантам:</w:t>
      </w:r>
    </w:p>
    <w:p w:rsidR="00FE539A" w:rsidRDefault="000D7D4D" w:rsidP="00FE539A">
      <w:pPr>
        <w:shd w:val="clear" w:color="auto" w:fill="FFFFFF"/>
        <w:textAlignment w:val="baseline"/>
        <w:rPr>
          <w:rFonts w:ascii="Arial" w:hAnsi="Arial" w:cs="Arial"/>
          <w:color w:val="333333"/>
          <w:sz w:val="27"/>
          <w:szCs w:val="27"/>
        </w:rPr>
      </w:pPr>
      <w:hyperlink r:id="rId250" w:history="1">
        <w:r w:rsidR="00FE539A">
          <w:rPr>
            <w:rStyle w:val="a3"/>
            <w:rFonts w:ascii="inherit" w:hAnsi="inherit" w:cs="Arial"/>
            <w:sz w:val="2"/>
            <w:szCs w:val="2"/>
            <w:u w:val="none"/>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отдельная процедура массажа;</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вкрапление приемов массажа в занятия ЛГ. Воздействие на одну точку продолжается от 30 с до 1,5 мин.</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i/>
          <w:iCs/>
          <w:color w:val="333333"/>
          <w:sz w:val="27"/>
          <w:szCs w:val="27"/>
          <w:bdr w:val="none" w:sz="0" w:space="0" w:color="auto" w:frame="1"/>
        </w:rPr>
        <w:t>Физические упражнения. </w:t>
      </w:r>
      <w:r>
        <w:rPr>
          <w:rFonts w:ascii="inherit" w:hAnsi="inherit" w:cs="Arial"/>
          <w:color w:val="333333"/>
          <w:sz w:val="27"/>
          <w:szCs w:val="27"/>
          <w:bdr w:val="none" w:sz="0" w:space="0" w:color="auto" w:frame="1"/>
        </w:rPr>
        <w:t xml:space="preserve">Специальные физические упражнения при гемипарезах направлены на снижение патологического тонуса, уменьшение </w:t>
      </w:r>
      <w:r>
        <w:rPr>
          <w:rFonts w:ascii="inherit" w:hAnsi="inherit" w:cs="Arial"/>
          <w:color w:val="333333"/>
          <w:sz w:val="27"/>
          <w:szCs w:val="27"/>
          <w:bdr w:val="none" w:sz="0" w:space="0" w:color="auto" w:frame="1"/>
        </w:rPr>
        <w:lastRenderedPageBreak/>
        <w:t>степени пареза (т.е. увеличение мышечной силы), устранение порочных содружественных движений, воссоздание и формирование важнейших двигательных навыков. Физические упражнения в зависимости от степени выраженности напряжения мышц представлены в табл. 7.3.</w:t>
      </w:r>
    </w:p>
    <w:p w:rsidR="002C30E3" w:rsidRDefault="002C30E3" w:rsidP="00FE539A">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7.3. </w:t>
      </w:r>
      <w:r>
        <w:rPr>
          <w:rFonts w:ascii="inherit" w:hAnsi="inherit" w:cs="Arial"/>
          <w:color w:val="333333"/>
          <w:sz w:val="27"/>
          <w:szCs w:val="27"/>
          <w:bdr w:val="none" w:sz="0" w:space="0" w:color="auto" w:frame="1"/>
        </w:rPr>
        <w:t>Основные движения, положения и упражнения лечебной гимнастики при спастических парезах (Коган О.Г., Найдин В.Л.)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57"/>
        <w:gridCol w:w="1363"/>
        <w:gridCol w:w="1582"/>
        <w:gridCol w:w="1735"/>
        <w:gridCol w:w="1844"/>
        <w:gridCol w:w="1984"/>
      </w:tblGrid>
      <w:tr w:rsidR="00FE539A" w:rsidRPr="00FE539A" w:rsidTr="00FE539A">
        <w:tc>
          <w:tcPr>
            <w:tcW w:w="0" w:type="auto"/>
            <w:vMerge w:val="restart"/>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Степень пареза</w:t>
            </w:r>
          </w:p>
        </w:tc>
        <w:tc>
          <w:tcPr>
            <w:tcW w:w="0" w:type="auto"/>
            <w:gridSpan w:val="5"/>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Упражнения и эффекты движений, положений, упражнений</w:t>
            </w:r>
          </w:p>
        </w:tc>
      </w:tr>
      <w:tr w:rsidR="00FE539A" w:rsidRPr="00FE539A" w:rsidTr="00FE539A">
        <w:tc>
          <w:tcPr>
            <w:tcW w:w="0" w:type="auto"/>
            <w:vMerge/>
            <w:shd w:val="clear" w:color="auto" w:fill="FFFFFF"/>
            <w:vAlign w:val="center"/>
            <w:hideMark/>
          </w:tcPr>
          <w:p w:rsidR="00FE539A" w:rsidRPr="00FE539A" w:rsidRDefault="00FE539A" w:rsidP="00FE539A">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Снижение спастично-сти мышц</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Прирост мышечной силы</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Устранение патологических синергий</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Восстановление двигательных навыков</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b/>
                <w:bCs/>
                <w:color w:val="333333"/>
                <w:sz w:val="27"/>
                <w:szCs w:val="27"/>
                <w:bdr w:val="none" w:sz="0" w:space="0" w:color="auto" w:frame="1"/>
              </w:rPr>
              <w:t>Общеукрепляющее воздействие</w:t>
            </w:r>
          </w:p>
        </w:tc>
      </w:tr>
      <w:tr w:rsidR="00FE539A" w:rsidRPr="00FE539A" w:rsidTr="00FE539A">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Легкая</w:t>
            </w:r>
          </w:p>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(I-II)</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Дозированное и диффе-ренци-рованное расслабление мышц. Усиление мышц-антагонистов</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Изометрические упражнения. Движения в затрудненных условиях</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Сознательное подавление синкинезий. Сочетание силовых, антиспастических и противо-содружественных движений</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Спортивные элементы: дриблинг, броски мяча, имитация гребли, фигурная ходьба. Ходьба по лестнице в усложненных условиях. Пользование транспортом. Восстановление профессиональных навыков</w:t>
            </w:r>
          </w:p>
        </w:tc>
        <w:tc>
          <w:tcPr>
            <w:tcW w:w="0" w:type="auto"/>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rPr>
            </w:pPr>
            <w:r w:rsidRPr="00FE539A">
              <w:rPr>
                <w:rFonts w:ascii="inherit" w:eastAsia="Times New Roman" w:hAnsi="inherit" w:cs="Arial"/>
                <w:color w:val="333333"/>
                <w:sz w:val="27"/>
                <w:szCs w:val="27"/>
                <w:bdr w:val="none" w:sz="0" w:space="0" w:color="auto" w:frame="1"/>
              </w:rPr>
              <w:t>Разминочные упражнения со снарядом-палкой, меди-цинболом, мячом</w:t>
            </w:r>
          </w:p>
        </w:tc>
      </w:tr>
      <w:tr w:rsidR="00FE539A" w:rsidRPr="00FE539A" w:rsidTr="00FE539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редняя</w:t>
            </w:r>
          </w:p>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Напряжение мышц-антагонистов. Дозирован-ное напряжение и расслабление мышц. Растягивание мышц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Движения в облегченных условиях, адекватных сохранной силе мышц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Противо-содружественное движение. Фиксация суставов. Активное расслабление. Сознательное подавление синкинезий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Вставание и стояние с различной степенью поддержки (брусья, манеж, козелки). Обучение ходьбе. Туалет, одевание. Бытовые навыки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Дыхательные упражнения. Упражнения разминочного характера: повороты, наклоны туловища, вращение в крупных суставах здоровых конечностей</w:t>
            </w:r>
          </w:p>
        </w:tc>
      </w:tr>
      <w:tr w:rsidR="00FE539A" w:rsidRPr="00FE539A" w:rsidTr="00FE539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Тяжелая</w:t>
            </w:r>
          </w:p>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(IV-V)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Пассивные движения во всех суставах паретич-ных ко-</w:t>
            </w:r>
            <w:r w:rsidRPr="00FE539A">
              <w:rPr>
                <w:rFonts w:ascii="inherit" w:eastAsia="Times New Roman" w:hAnsi="inherit" w:cs="Arial"/>
                <w:color w:val="333333"/>
                <w:sz w:val="27"/>
                <w:szCs w:val="27"/>
                <w:bdr w:val="none" w:sz="0" w:space="0" w:color="auto" w:frame="1"/>
              </w:rPr>
              <w:lastRenderedPageBreak/>
              <w:t>нечнос-тей. Дозированное напряжение и расслабление мышц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lastRenderedPageBreak/>
              <w:t xml:space="preserve">Полуактивные движения с минимальным напряжением и </w:t>
            </w:r>
            <w:r w:rsidRPr="00FE539A">
              <w:rPr>
                <w:rFonts w:ascii="inherit" w:eastAsia="Times New Roman" w:hAnsi="inherit" w:cs="Arial"/>
                <w:color w:val="333333"/>
                <w:sz w:val="27"/>
                <w:szCs w:val="27"/>
                <w:bdr w:val="none" w:sz="0" w:space="0" w:color="auto" w:frame="1"/>
              </w:rPr>
              <w:lastRenderedPageBreak/>
              <w:t>амплитудой. Импульсивно-фантомные уп-ражне-ния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lastRenderedPageBreak/>
              <w:t>Рефлекторные шейно-тонические упражнения (повороты головы, шеи)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t xml:space="preserve">Ортоста-тическая гимнастика. Обучение поворотам в постели. </w:t>
            </w:r>
            <w:r w:rsidRPr="00FE539A">
              <w:rPr>
                <w:rFonts w:ascii="inherit" w:eastAsia="Times New Roman" w:hAnsi="inherit" w:cs="Arial"/>
                <w:color w:val="333333"/>
                <w:sz w:val="27"/>
                <w:szCs w:val="27"/>
                <w:bdr w:val="none" w:sz="0" w:space="0" w:color="auto" w:frame="1"/>
              </w:rPr>
              <w:lastRenderedPageBreak/>
              <w:t>Переход в положение сидя и сидение в постели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E539A" w:rsidRPr="00FE539A" w:rsidRDefault="00FE539A" w:rsidP="00FE539A">
            <w:pPr>
              <w:spacing w:after="0" w:line="288" w:lineRule="atLeast"/>
              <w:textAlignment w:val="baseline"/>
              <w:rPr>
                <w:rFonts w:ascii="inherit" w:eastAsia="Times New Roman" w:hAnsi="inherit" w:cs="Arial"/>
                <w:color w:val="333333"/>
                <w:sz w:val="27"/>
                <w:szCs w:val="27"/>
                <w:bdr w:val="none" w:sz="0" w:space="0" w:color="auto" w:frame="1"/>
              </w:rPr>
            </w:pPr>
            <w:r w:rsidRPr="00FE539A">
              <w:rPr>
                <w:rFonts w:ascii="inherit" w:eastAsia="Times New Roman" w:hAnsi="inherit" w:cs="Arial"/>
                <w:color w:val="333333"/>
                <w:sz w:val="27"/>
                <w:szCs w:val="27"/>
                <w:bdr w:val="none" w:sz="0" w:space="0" w:color="auto" w:frame="1"/>
              </w:rPr>
              <w:lastRenderedPageBreak/>
              <w:t>Общие и дыхательные специальные упражнения</w:t>
            </w:r>
          </w:p>
        </w:tc>
      </w:tr>
    </w:tbl>
    <w:p w:rsidR="00FE539A" w:rsidRDefault="00FE539A" w:rsidP="00FE539A">
      <w:pPr>
        <w:shd w:val="clear" w:color="auto" w:fill="FFFFFF"/>
        <w:spacing w:line="336" w:lineRule="atLeast"/>
        <w:textAlignment w:val="baseline"/>
        <w:rPr>
          <w:rFonts w:ascii="inherit" w:hAnsi="inherit" w:cs="Arial"/>
          <w:color w:val="333333"/>
          <w:sz w:val="27"/>
          <w:szCs w:val="27"/>
        </w:rPr>
      </w:pPr>
      <w:r>
        <w:rPr>
          <w:rFonts w:ascii="inherit" w:hAnsi="inherit" w:cs="Arial"/>
          <w:color w:val="333333"/>
          <w:sz w:val="27"/>
          <w:szCs w:val="27"/>
        </w:rPr>
        <w:lastRenderedPageBreak/>
        <w:t> </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b/>
          <w:bCs/>
          <w:i/>
          <w:iCs/>
          <w:color w:val="333333"/>
          <w:sz w:val="27"/>
          <w:szCs w:val="27"/>
          <w:bdr w:val="none" w:sz="0" w:space="0" w:color="auto" w:frame="1"/>
        </w:rPr>
        <w:t>Для снижения повышенного тонуса </w:t>
      </w:r>
      <w:r w:rsidRPr="0012498F">
        <w:rPr>
          <w:color w:val="333333"/>
          <w:sz w:val="27"/>
          <w:szCs w:val="27"/>
          <w:bdr w:val="none" w:sz="0" w:space="0" w:color="auto" w:frame="1"/>
        </w:rPr>
        <w:t>используют следующие упражнения.</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i/>
          <w:iCs/>
          <w:color w:val="333333"/>
          <w:sz w:val="27"/>
          <w:szCs w:val="27"/>
          <w:bdr w:val="none" w:sz="0" w:space="0" w:color="auto" w:frame="1"/>
        </w:rPr>
        <w:t>Пассивные движения в отдельных и смежных суставах </w:t>
      </w:r>
      <w:r w:rsidRPr="0012498F">
        <w:rPr>
          <w:color w:val="333333"/>
          <w:sz w:val="27"/>
          <w:szCs w:val="27"/>
          <w:bdr w:val="none" w:sz="0" w:space="0" w:color="auto" w:frame="1"/>
        </w:rPr>
        <w:t>- один из способов растормаживания.</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Основное правило - а) оптимально подбираемая скорость этих движений (достаточно быстрая, но не вызывающая спастики) и б) единообразность направлений движений (движение не только в одном направлении, но и строго в одной плоскости).</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Соблюдение этого необходимо для постепенного воссоздания у больного адекватной проприоцептивной информации в паретичных конечностях с целью дальнейшего обеспечения активных двигательных актов.</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12498F">
        <w:rPr>
          <w:color w:val="333333"/>
          <w:sz w:val="27"/>
          <w:szCs w:val="27"/>
          <w:bdr w:val="none" w:sz="0" w:space="0" w:color="auto" w:frame="1"/>
        </w:rPr>
        <w:t xml:space="preserve">Перед выполнением пассивного движения проводится «разучивание» его на непораженной стороне, а затем активные движения здоровой конечностью совершаются одновременно или попеременно с </w:t>
      </w:r>
      <w:r>
        <w:rPr>
          <w:rFonts w:ascii="inherit" w:hAnsi="inherit" w:cs="Arial"/>
          <w:color w:val="333333"/>
          <w:sz w:val="27"/>
          <w:szCs w:val="27"/>
          <w:bdr w:val="none" w:sz="0" w:space="0" w:color="auto" w:frame="1"/>
        </w:rPr>
        <w:t>пассивными движениями в паретичных конечностях.</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спастических гемипарезах особое внимание уделяется следующим пассивным движениям: сгибанию и наружной ротации плеча, разгибанию и супинации предплечья, разгибанию кисти и пальцев, отведению и противопоставлению I пальца руки, сгибанию и ротации бедра, сгибанию голени (при разогнутом бедре), тыльному сгибанию и пронации стопы.</w:t>
      </w:r>
    </w:p>
    <w:p w:rsidR="00476A6D" w:rsidRDefault="000D7D4D" w:rsidP="00476A6D">
      <w:pPr>
        <w:shd w:val="clear" w:color="auto" w:fill="FFFFFF"/>
        <w:textAlignment w:val="baseline"/>
        <w:rPr>
          <w:rFonts w:ascii="Arial" w:hAnsi="Arial" w:cs="Arial"/>
          <w:color w:val="333333"/>
          <w:sz w:val="27"/>
          <w:szCs w:val="27"/>
        </w:rPr>
      </w:pPr>
      <w:hyperlink r:id="rId251" w:history="1">
        <w:r w:rsidR="00476A6D">
          <w:rPr>
            <w:rStyle w:val="a3"/>
            <w:rFonts w:ascii="inherit" w:hAnsi="inherit" w:cs="Arial"/>
            <w:sz w:val="2"/>
            <w:szCs w:val="2"/>
            <w:u w:val="none"/>
            <w:bdr w:val="none" w:sz="0" w:space="0" w:color="auto" w:frame="1"/>
          </w:rPr>
          <w:t>Поставить закладку</w:t>
        </w:r>
      </w:hyperlink>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Все эти пассивные движения чередуют со специальным избирательным массажем расслабляющего характера в области спастических групп мышц и тонизирующего, укрепляющего характера для мышц с низким тонусом и ослабленных.</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Проведение пассивных движений заканчивают лечением положением, а в дальнейшем переходят к полупассивным и активным движениям.</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Обучение расслаблению мышц </w:t>
      </w:r>
      <w:r>
        <w:rPr>
          <w:rFonts w:ascii="inherit" w:hAnsi="inherit" w:cs="Arial"/>
          <w:color w:val="333333"/>
          <w:sz w:val="27"/>
          <w:szCs w:val="27"/>
          <w:bdr w:val="none" w:sz="0" w:space="0" w:color="auto" w:frame="1"/>
        </w:rPr>
        <w:t>(локальному и общему).</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Использование безусловно-рефлекторных связей. </w:t>
      </w:r>
      <w:r>
        <w:rPr>
          <w:rFonts w:ascii="inherit" w:hAnsi="inherit" w:cs="Arial"/>
          <w:color w:val="333333"/>
          <w:sz w:val="27"/>
          <w:szCs w:val="27"/>
          <w:bdr w:val="none" w:sz="0" w:space="0" w:color="auto" w:frame="1"/>
        </w:rPr>
        <w:t>С помощью направленных движений непораженных конечностей и туловища, локализованно отстоящих от пораженных конечностей, вызывают рефлекторные напряжения в определенных паре-тичных группах мышц</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(например, метод B. Bobаth, K. Bobаth - шейно-тонические рефлексы).</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w:t>
      </w:r>
      <w:r w:rsidRPr="0012498F">
        <w:rPr>
          <w:b/>
          <w:bCs/>
          <w:color w:val="333333"/>
          <w:sz w:val="27"/>
          <w:szCs w:val="27"/>
          <w:bdr w:val="none" w:sz="0" w:space="0" w:color="auto" w:frame="1"/>
        </w:rPr>
        <w:t>Направленное напряжение мышц-антагонистов, </w:t>
      </w:r>
      <w:r w:rsidRPr="0012498F">
        <w:rPr>
          <w:color w:val="333333"/>
          <w:sz w:val="27"/>
          <w:szCs w:val="27"/>
          <w:bdr w:val="none" w:sz="0" w:space="0" w:color="auto" w:frame="1"/>
        </w:rPr>
        <w:t>т.е. тех мышц, которые противоположны по функциям и расположению спастически сокращенным мышцам. Так, при спастичности двуглавой мышцы плеча вызывают напряжения в трехглавой, при спастичности сгибателей пальцев и кисти - в разгибателях. Необходим выбор такого ИП, при котором спастически сокра-</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lastRenderedPageBreak/>
        <w:t>щенные мышцы были бы максимально расслаблены, точки их прикрепления сближены, а упражняемые антагонисты имели бы исходно удаленные точки прикрепления.</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Сочетание методов усиления паретичных мышц с последующим их растяжением, увеличением их физиологической длины (что также уменьшает их спастичность).</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Необходимость раннего перехода от изолированных «абстрактных» силовых упражнений к простейшим необходимым бытовым двигательным навыкам (для ног и туловища - присаживания, для рук - работа на бытовом стенде). При этом также используются основные</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принципы усиления мышц: многократность повторения, возрастание амплитуды и объема действий, увеличение преодолеваемого сопротивления. Последнее достигается утяжелением предмета, с которым больной манипулирует (вместо пластмассовой посуды - керамическая, металлическая, вместо легкой домашней обуви - тяжелая и т.д.);</w:t>
      </w:r>
    </w:p>
    <w:p w:rsidR="00476A6D" w:rsidRDefault="000D7D4D" w:rsidP="00476A6D">
      <w:pPr>
        <w:shd w:val="clear" w:color="auto" w:fill="FFFFFF"/>
        <w:textAlignment w:val="baseline"/>
        <w:rPr>
          <w:rFonts w:ascii="Arial" w:hAnsi="Arial" w:cs="Arial"/>
          <w:color w:val="333333"/>
          <w:sz w:val="27"/>
          <w:szCs w:val="27"/>
        </w:rPr>
      </w:pPr>
      <w:hyperlink r:id="rId252" w:history="1">
        <w:r w:rsidR="00476A6D">
          <w:rPr>
            <w:rStyle w:val="a3"/>
            <w:rFonts w:ascii="inherit" w:hAnsi="inherit" w:cs="Arial"/>
            <w:sz w:val="2"/>
            <w:szCs w:val="2"/>
            <w:u w:val="none"/>
            <w:bdr w:val="none" w:sz="0" w:space="0" w:color="auto" w:frame="1"/>
          </w:rPr>
          <w:t>Поставить закладку</w:t>
        </w:r>
      </w:hyperlink>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Предупреждение и устранение порочных синергий и синкинезий.</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спастических парезах наблюдается большое число порочных содружественных движений. Симптом «тройного укорочения» (одновременное сгибание бедра, голени и стопы), сгибание локтя и приведение плеча - при сгибании кисти или пальцев, ротация бедра кнаружи, выпрямление колена и подошвенное сгибание стопы при ходьбе («ходьба косца») - далеко не полный перечень основных патологических содружественных движений, мешающих эффективному и быстрому восстановлению функций у больных со спастическим гемипарезом.</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Предупреждению этих порочных содружественных движений способствуют:</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правильное предупредительное лечение положением;</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обучение больного принципам и навыкам дозированного и дифференцированного напряжения отдельных мышц или мышечных групп, начиная с минимальных, что препятствует появлению синергий;</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обучение больного контролю за возможным появлением содружественных напряжений и движений в определенных мышцах (с обязательным указанием больному на эти конкретные мышцы).</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Дополнительно используют следующие методические приемы. - Сознательное подавление импульсов в мышечных синкинети-ческих группах.</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Ортопедическая фиксация одного или двух суставов, в которых</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наиболее выражены содружественные движения. - Активное расслабление синергичных мышц. - Противосодружественные упражнения и движения. Схема любого противосодружественного упражнения выбирается произвольно инструктором ЛФК и состоит исключительно в «разбивке» привычного стереотипа порочной синергии. Желательно при этом, чтобы оно было приближено к выполнению</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полезного двигательного навыка - ходьбы, пересаживания, манипуляции с бытовыми предметами и одеждой.</w:t>
      </w:r>
    </w:p>
    <w:p w:rsidR="00476A6D" w:rsidRDefault="000D7D4D" w:rsidP="00476A6D">
      <w:pPr>
        <w:shd w:val="clear" w:color="auto" w:fill="FFFFFF"/>
        <w:textAlignment w:val="baseline"/>
        <w:rPr>
          <w:rFonts w:ascii="Arial" w:hAnsi="Arial" w:cs="Arial"/>
          <w:color w:val="333333"/>
          <w:sz w:val="27"/>
          <w:szCs w:val="27"/>
        </w:rPr>
      </w:pPr>
      <w:hyperlink r:id="rId253" w:history="1">
        <w:r w:rsidR="00476A6D">
          <w:rPr>
            <w:rStyle w:val="a3"/>
            <w:rFonts w:ascii="inherit" w:hAnsi="inherit" w:cs="Arial"/>
            <w:sz w:val="2"/>
            <w:szCs w:val="2"/>
            <w:u w:val="none"/>
            <w:bdr w:val="none" w:sz="0" w:space="0" w:color="auto" w:frame="1"/>
          </w:rPr>
          <w:t>Поставить закладку</w:t>
        </w:r>
      </w:hyperlink>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Воссоздание и формирование важнейших двигательных навыков </w:t>
      </w:r>
      <w:r>
        <w:rPr>
          <w:rFonts w:ascii="inherit" w:hAnsi="inherit" w:cs="Arial"/>
          <w:color w:val="333333"/>
          <w:sz w:val="27"/>
          <w:szCs w:val="27"/>
          <w:bdr w:val="none" w:sz="0" w:space="0" w:color="auto" w:frame="1"/>
        </w:rPr>
        <w:t xml:space="preserve">наиболее наглядно для больного и его окружающих, приближает пациента к восстановлению его прежнего «доболезненного» двигательного статуса, </w:t>
      </w:r>
      <w:r>
        <w:rPr>
          <w:rFonts w:ascii="inherit" w:hAnsi="inherit" w:cs="Arial"/>
          <w:color w:val="333333"/>
          <w:sz w:val="27"/>
          <w:szCs w:val="27"/>
          <w:bdr w:val="none" w:sz="0" w:space="0" w:color="auto" w:frame="1"/>
        </w:rPr>
        <w:lastRenderedPageBreak/>
        <w:t>способствует социально-бытовой, а затем социально-трудовой реабилитации и реадаптации.</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построении упражнений, направленных на выполнение этого раздела ЛФК, ориентируются на двигательную активность больного.</w:t>
      </w:r>
    </w:p>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Использование метода функционального биоуправления с помощью обратной связи. </w:t>
      </w:r>
      <w:r>
        <w:rPr>
          <w:rFonts w:ascii="inherit" w:hAnsi="inherit" w:cs="Arial"/>
          <w:color w:val="333333"/>
          <w:sz w:val="27"/>
          <w:szCs w:val="27"/>
          <w:bdr w:val="none" w:sz="0" w:space="0" w:color="auto" w:frame="1"/>
        </w:rPr>
        <w:t>Важнейшая составляющая метода - регистрация отдельных параметров физиологических функций организма, отражающих деятельность мозга, сердца и мышц.</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Обучение больного приемам аутогенной тренировки </w:t>
      </w:r>
      <w:r>
        <w:rPr>
          <w:rFonts w:ascii="inherit" w:hAnsi="inherit" w:cs="Arial"/>
          <w:color w:val="333333"/>
          <w:sz w:val="27"/>
          <w:szCs w:val="27"/>
          <w:bdr w:val="none" w:sz="0" w:space="0" w:color="auto" w:frame="1"/>
        </w:rPr>
        <w:t>и включение ее элементов в процедуру ЛГ, что позволяет увеличить эффект реабилитационных мероприятий. - </w:t>
      </w:r>
      <w:r>
        <w:rPr>
          <w:rFonts w:ascii="inherit" w:hAnsi="inherit" w:cs="Arial"/>
          <w:b/>
          <w:bCs/>
          <w:color w:val="333333"/>
          <w:sz w:val="27"/>
          <w:szCs w:val="27"/>
          <w:bdr w:val="none" w:sz="0" w:space="0" w:color="auto" w:frame="1"/>
        </w:rPr>
        <w:t>Эрготерапия. </w:t>
      </w:r>
      <w:r>
        <w:rPr>
          <w:rFonts w:ascii="inherit" w:hAnsi="inherit" w:cs="Arial"/>
          <w:color w:val="333333"/>
          <w:sz w:val="27"/>
          <w:szCs w:val="27"/>
          <w:bdr w:val="none" w:sz="0" w:space="0" w:color="auto" w:frame="1"/>
        </w:rPr>
        <w:t xml:space="preserve">Больным предлагают различные поделочные работы с пластилином, глиной, гипсом, которые позволяют в определенной мере дифференцировать степень </w:t>
      </w:r>
      <w:r w:rsidRPr="0012498F">
        <w:rPr>
          <w:color w:val="333333"/>
          <w:sz w:val="27"/>
          <w:szCs w:val="27"/>
          <w:bdr w:val="none" w:sz="0" w:space="0" w:color="auto" w:frame="1"/>
        </w:rPr>
        <w:t>напряжения спастических мышц. По мере снижения спастичности больные осваивают необходимые бытовые навыки. Именно восстановление или компенсаторное приспособление к овладению бытовыми навыками составляет первую ступень социальной реадаптации больного - социально-бытовую, важнейший критерий которой - способность к самообслуживанию, определенной независимости от окружающих (Floyd W., Guttmаnn L., Noble C.). Разнообразное и динамическое сочетание различных приемов восстановления и компенсации способствует эффективной реабилитации больных со спастическими парезами.</w:t>
      </w:r>
    </w:p>
    <w:p w:rsidR="00476A6D" w:rsidRPr="0012498F" w:rsidRDefault="00476A6D" w:rsidP="00476A6D">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Приемы ухода за больным с гемипарезом представлены в табл. 7.4.</w:t>
      </w:r>
    </w:p>
    <w:p w:rsidR="004F19EA" w:rsidRPr="0012498F" w:rsidRDefault="004F19EA" w:rsidP="00476A6D">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476A6D" w:rsidRDefault="00476A6D" w:rsidP="00476A6D">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Таблица 7.4. </w:t>
      </w:r>
      <w:r>
        <w:rPr>
          <w:rFonts w:ascii="Arial" w:hAnsi="Arial" w:cs="Arial"/>
          <w:color w:val="333333"/>
          <w:sz w:val="27"/>
          <w:szCs w:val="27"/>
          <w:bdr w:val="none" w:sz="0" w:space="0" w:color="auto" w:frame="1"/>
        </w:rPr>
        <w:t>Приемы ухода за больным с гемипарезом (Vantieghem J. et 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476"/>
        <w:gridCol w:w="6889"/>
      </w:tblGrid>
      <w:tr w:rsidR="00476A6D" w:rsidRPr="00476A6D" w:rsidTr="00476A6D">
        <w:tc>
          <w:tcPr>
            <w:tcW w:w="0" w:type="auto"/>
            <w:shd w:val="clear" w:color="auto" w:fill="FFFFFF"/>
            <w:vAlign w:val="bottom"/>
            <w:hideMark/>
          </w:tcPr>
          <w:p w:rsidR="00476A6D" w:rsidRPr="00476A6D" w:rsidRDefault="00476A6D" w:rsidP="00476A6D">
            <w:pPr>
              <w:spacing w:after="0" w:line="288" w:lineRule="atLeast"/>
              <w:textAlignment w:val="baseline"/>
              <w:rPr>
                <w:rFonts w:ascii="inherit" w:eastAsia="Times New Roman" w:hAnsi="inherit" w:cs="Arial"/>
                <w:color w:val="333333"/>
                <w:sz w:val="27"/>
                <w:szCs w:val="27"/>
              </w:rPr>
            </w:pPr>
            <w:r w:rsidRPr="00476A6D">
              <w:rPr>
                <w:rFonts w:ascii="inherit" w:eastAsia="Times New Roman" w:hAnsi="inherit" w:cs="Arial"/>
                <w:b/>
                <w:bCs/>
                <w:color w:val="333333"/>
                <w:sz w:val="27"/>
                <w:szCs w:val="27"/>
                <w:bdr w:val="none" w:sz="0" w:space="0" w:color="auto" w:frame="1"/>
              </w:rPr>
              <w:t>Прием</w:t>
            </w:r>
          </w:p>
        </w:tc>
        <w:tc>
          <w:tcPr>
            <w:tcW w:w="0" w:type="auto"/>
            <w:shd w:val="clear" w:color="auto" w:fill="FFFFFF"/>
            <w:vAlign w:val="bottom"/>
            <w:hideMark/>
          </w:tcPr>
          <w:p w:rsidR="00476A6D" w:rsidRPr="00476A6D" w:rsidRDefault="00476A6D" w:rsidP="00476A6D">
            <w:pPr>
              <w:spacing w:after="0" w:line="288" w:lineRule="atLeast"/>
              <w:textAlignment w:val="baseline"/>
              <w:rPr>
                <w:rFonts w:ascii="inherit" w:eastAsia="Times New Roman" w:hAnsi="inherit" w:cs="Arial"/>
                <w:color w:val="333333"/>
                <w:sz w:val="27"/>
                <w:szCs w:val="27"/>
              </w:rPr>
            </w:pPr>
            <w:r w:rsidRPr="00476A6D">
              <w:rPr>
                <w:rFonts w:ascii="inherit" w:eastAsia="Times New Roman" w:hAnsi="inherit" w:cs="Arial"/>
                <w:b/>
                <w:bCs/>
                <w:color w:val="333333"/>
                <w:sz w:val="27"/>
                <w:szCs w:val="27"/>
                <w:bdr w:val="none" w:sz="0" w:space="0" w:color="auto" w:frame="1"/>
              </w:rPr>
              <w:t>Методика выполнения</w:t>
            </w:r>
          </w:p>
        </w:tc>
      </w:tr>
      <w:tr w:rsidR="00476A6D" w:rsidRPr="00476A6D" w:rsidTr="00476A6D">
        <w:tc>
          <w:tcPr>
            <w:tcW w:w="0" w:type="auto"/>
            <w:shd w:val="clear" w:color="auto" w:fill="FFFFFF"/>
            <w:vAlign w:val="bottom"/>
            <w:hideMark/>
          </w:tcPr>
          <w:p w:rsidR="00476A6D" w:rsidRPr="00476A6D" w:rsidRDefault="00476A6D" w:rsidP="00476A6D">
            <w:pPr>
              <w:spacing w:after="0" w:line="288" w:lineRule="atLeast"/>
              <w:textAlignment w:val="baseline"/>
              <w:rPr>
                <w:rFonts w:ascii="inherit" w:eastAsia="Times New Roman" w:hAnsi="inherit" w:cs="Arial"/>
                <w:color w:val="333333"/>
                <w:sz w:val="27"/>
                <w:szCs w:val="27"/>
              </w:rPr>
            </w:pPr>
            <w:r w:rsidRPr="00476A6D">
              <w:rPr>
                <w:rFonts w:ascii="inherit" w:eastAsia="Times New Roman" w:hAnsi="inherit" w:cs="Arial"/>
                <w:color w:val="333333"/>
                <w:sz w:val="27"/>
                <w:szCs w:val="27"/>
                <w:bdr w:val="none" w:sz="0" w:space="0" w:color="auto" w:frame="1"/>
              </w:rPr>
              <w:t>Перемещение больного на постели</w:t>
            </w:r>
          </w:p>
        </w:tc>
        <w:tc>
          <w:tcPr>
            <w:tcW w:w="0" w:type="auto"/>
            <w:shd w:val="clear" w:color="auto" w:fill="FFFFFF"/>
            <w:vAlign w:val="bottom"/>
            <w:hideMark/>
          </w:tcPr>
          <w:p w:rsidR="00476A6D" w:rsidRPr="00476A6D" w:rsidRDefault="00476A6D" w:rsidP="00476A6D">
            <w:pPr>
              <w:spacing w:after="0" w:line="288" w:lineRule="atLeast"/>
              <w:textAlignment w:val="baseline"/>
              <w:rPr>
                <w:rFonts w:ascii="inherit" w:eastAsia="Times New Roman" w:hAnsi="inherit" w:cs="Arial"/>
                <w:color w:val="333333"/>
                <w:sz w:val="27"/>
                <w:szCs w:val="27"/>
              </w:rPr>
            </w:pPr>
            <w:r w:rsidRPr="00476A6D">
              <w:rPr>
                <w:rFonts w:ascii="inherit" w:eastAsia="Times New Roman" w:hAnsi="inherit" w:cs="Arial"/>
                <w:color w:val="333333"/>
                <w:sz w:val="27"/>
                <w:szCs w:val="27"/>
                <w:bdr w:val="none" w:sz="0" w:space="0" w:color="auto" w:frame="1"/>
              </w:rPr>
              <w:t>Больной лежит на спине, ноги согнуты в коленных суставах и опираются на стопы. Помощник вначале приподнимает таз больного и перемещает его в сторону, затем при помощи подушки перемещает плечи больного</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Перекатывание через здоровую сторону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Пассивное: парализованная нога согнута в коленном суставе, руки больного соединены вместе. При перекатывании больного придерживают за плечо и бедро.</w:t>
            </w:r>
          </w:p>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Активное: больной держит руки сведенными вместе, переносит парализованную ногу через здоровую, начиная от бедра</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Перекатывание через парализованную сторону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Помощник придерживает плечо и колено на парализованной стороне, больной переносит здоровую руку и ногу на другую сторону</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Переход из положения лежа в положение сидя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Пассивный: больного в положении с согнутыми коленями перекатывают через парализованную сторону, при переходе в положение сидя больной здоровой рукой опирается о край кровати.</w:t>
            </w:r>
          </w:p>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Активный: больной лежит на парализованной стороне. Для того чтобы сесть, он опирается на край кровати своей здоровой рукой, в это время помощник поддерживает бедро пациента и направляет плечо на здоровой стороне кверху</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lastRenderedPageBreak/>
              <w:t>Вставание из положения сидя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Перед больным устанавливают табуретку. Пациент вытягивает парализованную руку вперед, поддерживая ее здоровой рукой, наклоняется вперед так, чтобы голова оказалась кпереди от стоп, и приподнимается. Помощник стоит со стороны гемипареза, придерживая больного, при этом одна рука помощника расположена на области здорового тазобедренного сустава, другая - на колене парализованной ноги</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Перемещение со стула в постель или с постели на стул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Пассивное: помощник стоит перед больным, обхватывает больного за плечи, удерживая выпрямленную парализованную руку между своим плечом и туловищем, колено парализованной ноги зажато между коленями помощника. Вес тела больного переносится на его стопы, затем помощник направляет плечи больного вперед и вниз, добиваясь того, чтобы стопы больного оторвались от пола. Затем перемещается туловище больного.</w:t>
            </w:r>
          </w:p>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xml:space="preserve">• Активное: больной спускает ноги на пол, стопы находятся на одной вертикали с коленями, сцепленные руки вытягивает вперед. Стопы отрываются от пола, и вес тела переносится вперед, больной перемещается к стулу или постели. Помощник удерживает больного за бедра и направляет движения, обеспечивая их плавность. Для облегчения наклона больного впереди него можно поставить табуретку, </w:t>
            </w:r>
            <w:r>
              <w:rPr>
                <w:rFonts w:ascii="inherit" w:eastAsia="Times New Roman" w:hAnsi="inherit" w:cs="Arial"/>
                <w:color w:val="333333"/>
                <w:sz w:val="27"/>
                <w:szCs w:val="27"/>
                <w:bdr w:val="none" w:sz="0" w:space="0" w:color="auto" w:frame="1"/>
              </w:rPr>
              <w:t xml:space="preserve"> </w:t>
            </w:r>
            <w:r w:rsidRPr="004F19EA">
              <w:rPr>
                <w:rFonts w:ascii="Times New Roman" w:hAnsi="Times New Roman" w:cs="Times New Roman"/>
                <w:color w:val="333333"/>
                <w:sz w:val="27"/>
                <w:szCs w:val="27"/>
                <w:shd w:val="clear" w:color="auto" w:fill="FFFFFF"/>
              </w:rPr>
              <w:t>на которую пациент сможет при вставании опереться вытянутыми руками</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«Ходьба» в положении сидя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Пассивная: вес больного поочередно переносится с одной стороны на другую, при этом больной пассивно переставляет стопы. Руки сцеплены и вытянуты вперед.</w:t>
            </w:r>
          </w:p>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 Активная: больной самостоятельно совершает вышеуказанные движения, руки вытянуты вперед</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Ходьба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Arial"/>
                <w:color w:val="333333"/>
                <w:sz w:val="27"/>
                <w:szCs w:val="27"/>
                <w:bdr w:val="none" w:sz="0" w:space="0" w:color="auto" w:frame="1"/>
              </w:rPr>
            </w:pPr>
            <w:r w:rsidRPr="004F19EA">
              <w:rPr>
                <w:rFonts w:ascii="inherit" w:eastAsia="Times New Roman" w:hAnsi="inherit" w:cs="Arial"/>
                <w:color w:val="333333"/>
                <w:sz w:val="27"/>
                <w:szCs w:val="27"/>
                <w:bdr w:val="none" w:sz="0" w:space="0" w:color="auto" w:frame="1"/>
              </w:rPr>
              <w:t>Помощник стоит перед больным. Парализованная рука помещается на плечо помощника, помощник поддерживает парализованную руку, подведя свою руку под плечо больного. Другая рука помощника расположена на тазовом поясе пациента и направляет передвижение. Помощник может также располагаться со стороны геми-пареза и поддерживать плечо и кисть парализованной руки</w:t>
            </w:r>
          </w:p>
        </w:tc>
      </w:tr>
    </w:tbl>
    <w:p w:rsidR="00476A6D" w:rsidRDefault="00476A6D" w:rsidP="00476A6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7.3. ВЯЛЫЕ ПАРЕЗЫ И ПАРАЛИЧИ</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Вялый паралич развивается при поражении периферического (нижнего) нейрона на любом участке: передний рог, корешок, сплетение, периферический нерв. Синдром вялого паралича характеризуется следующими признаками:</w:t>
      </w:r>
    </w:p>
    <w:p w:rsidR="004F19EA" w:rsidRDefault="000D7D4D" w:rsidP="004F19EA">
      <w:pPr>
        <w:shd w:val="clear" w:color="auto" w:fill="FFFFFF"/>
        <w:textAlignment w:val="baseline"/>
        <w:rPr>
          <w:rFonts w:ascii="Arial" w:hAnsi="Arial" w:cs="Arial"/>
          <w:color w:val="333333"/>
          <w:sz w:val="27"/>
          <w:szCs w:val="27"/>
        </w:rPr>
      </w:pPr>
      <w:hyperlink r:id="rId254" w:history="1">
        <w:r w:rsidR="004F19EA">
          <w:rPr>
            <w:rStyle w:val="a3"/>
            <w:rFonts w:ascii="inherit" w:hAnsi="inherit" w:cs="Arial"/>
            <w:sz w:val="2"/>
            <w:szCs w:val="2"/>
            <w:u w:val="none"/>
            <w:bdr w:val="none" w:sz="0" w:space="0" w:color="auto" w:frame="1"/>
          </w:rPr>
          <w:t>Поставить закладку</w:t>
        </w:r>
      </w:hyperlink>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отсутствие или снижение мышечной силы;</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снижение мышечного тонуса;</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гипорефлексия или арефлексия;</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гипотрофия или атрофия мышцы. Восстановительные мероприятия при развитии вялого пареза или</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паралича направлены, во-первых, на восстановление (по возможности) функции периферического нейрона; во-вторых, на предупреждение развития атрофии мышечной ткани и профилактику контрактур.</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Медикаментозное лечение. </w:t>
      </w:r>
      <w:r>
        <w:rPr>
          <w:rFonts w:ascii="inherit" w:hAnsi="inherit" w:cs="Arial"/>
          <w:color w:val="333333"/>
          <w:sz w:val="27"/>
          <w:szCs w:val="27"/>
          <w:bdr w:val="none" w:sz="0" w:space="0" w:color="auto" w:frame="1"/>
        </w:rPr>
        <w:t>Для улучшения функции нервной ткани назначают нейротропные и вазоактивные препараты.</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t>Физические упражнения. </w:t>
      </w:r>
      <w:r>
        <w:rPr>
          <w:rFonts w:ascii="inherit" w:hAnsi="inherit" w:cs="Arial"/>
          <w:i/>
          <w:iCs/>
          <w:color w:val="333333"/>
          <w:sz w:val="27"/>
          <w:szCs w:val="27"/>
          <w:bdr w:val="none" w:sz="0" w:space="0" w:color="auto" w:frame="1"/>
        </w:rPr>
        <w:t>Задачи</w:t>
      </w:r>
      <w:r w:rsidRPr="0012498F">
        <w:rPr>
          <w:i/>
          <w:iCs/>
          <w:color w:val="333333"/>
          <w:sz w:val="27"/>
          <w:szCs w:val="27"/>
          <w:bdr w:val="none" w:sz="0" w:space="0" w:color="auto" w:frame="1"/>
        </w:rPr>
        <w:t>: </w:t>
      </w:r>
      <w:r w:rsidRPr="0012498F">
        <w:rPr>
          <w:color w:val="333333"/>
          <w:sz w:val="27"/>
          <w:szCs w:val="27"/>
          <w:bdr w:val="none" w:sz="0" w:space="0" w:color="auto" w:frame="1"/>
        </w:rPr>
        <w:t>адекватное упражнение мышц для увеличения их силы, создание приемлемого равновесия между паретичными мышцами и их синергистами, с одной стороны, и антагонистами - с другой, с целью приведения этой системы в состояние, обеспечивающее выполнение основных двигательных актов; косвенное рефлекторное напряжение мышц, а также идео-моторные упражнения для улучшения кровоснабженияи трофики мышц; предупреждение и устранение суставно-мышечных контрактур и тугоподвижности; предупреждение и устранение порочных компенсаторных движений, возникших у больного спонтанно, на разных этапах восстановления.</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Для выполнения этих задач необходим подбор упражнений, строго адекватных имеющимся двигательным возможностям больного в данный тренировочный момент. Для создания такой адекватности необходима оценка двигательных функций по пятибалльной системе (см. выше).</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К способам адекватного воздействия с тренирующим эффектом силы мышц относятся методические приемы облегчения или затруднения движений и действий.</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b/>
          <w:bCs/>
          <w:color w:val="333333"/>
          <w:sz w:val="27"/>
          <w:szCs w:val="27"/>
          <w:bdr w:val="none" w:sz="0" w:space="0" w:color="auto" w:frame="1"/>
        </w:rPr>
        <w:t>Приемы облегчения движений: </w:t>
      </w:r>
      <w:r w:rsidRPr="0012498F">
        <w:rPr>
          <w:color w:val="333333"/>
          <w:sz w:val="27"/>
          <w:szCs w:val="27"/>
          <w:bdr w:val="none" w:sz="0" w:space="0" w:color="auto" w:frame="1"/>
        </w:rPr>
        <w:t>уменьшение противодействия мышц-</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антагонистов (путем сближения точек прикрепления этих мышц); движение в горизонтальной плоскости (движение по плоскости с преодолением силы трения или без него - на подвесах); одномоментное усиление паретичных мышц (осуществляется предварительным удалением точек их прикрепления, т.е. натяжением - так называемым замахом).</w:t>
      </w:r>
    </w:p>
    <w:p w:rsidR="004F19EA" w:rsidRDefault="000D7D4D" w:rsidP="004F19EA">
      <w:pPr>
        <w:shd w:val="clear" w:color="auto" w:fill="FFFFFF"/>
        <w:textAlignment w:val="baseline"/>
        <w:rPr>
          <w:rFonts w:ascii="Arial" w:hAnsi="Arial" w:cs="Arial"/>
          <w:color w:val="333333"/>
          <w:sz w:val="27"/>
          <w:szCs w:val="27"/>
        </w:rPr>
      </w:pPr>
      <w:hyperlink r:id="rId255" w:history="1">
        <w:r w:rsidR="004F19EA">
          <w:rPr>
            <w:rStyle w:val="a3"/>
            <w:rFonts w:ascii="inherit" w:hAnsi="inherit" w:cs="Arial"/>
            <w:sz w:val="2"/>
            <w:szCs w:val="2"/>
            <w:u w:val="none"/>
            <w:bdr w:val="none" w:sz="0" w:space="0" w:color="auto" w:frame="1"/>
          </w:rPr>
          <w:t>Поставить закладку</w:t>
        </w:r>
      </w:hyperlink>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Приемы затруднения движений.</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Многократные повторения движения в одной плоскости до</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появления усталости. - Повторение движений в изменяющейся плоскости - от горизонтальной до вертикальной. - Оказание активного и пассивного препятствия движению путем увеличения сопротивления рукой инструктора, грузами, эластичными тягами. - Приемы способов облегчения, но с «обратным знаком». Так, вместо сближения точек прикрепления мышц-антагонистов (для их ослабления) используется их отдаление друг от друга, что препятствует действию тренируемой мышцы; при этом в тренируемой мышце происходит сближение точек прикрепления, что и является затрудняющим фактором для ее работы. - Включение отдельного тренируемого движения в двигательный акт,</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целенаправленное действие. Такой прием является затруднением для выполнения движения, так как любой двигательный акт состоит из нескольких последовательных или одновременных движений, которые между собой должны быть строго координированы. </w:t>
      </w:r>
      <w:r>
        <w:rPr>
          <w:rFonts w:ascii="inherit" w:hAnsi="inherit" w:cs="Arial"/>
          <w:b/>
          <w:bCs/>
          <w:color w:val="333333"/>
          <w:sz w:val="27"/>
          <w:szCs w:val="27"/>
          <w:bdr w:val="none" w:sz="0" w:space="0" w:color="auto" w:frame="1"/>
        </w:rPr>
        <w:t>Рефлекторные </w:t>
      </w:r>
      <w:r>
        <w:rPr>
          <w:rFonts w:ascii="inherit" w:hAnsi="inherit" w:cs="Arial"/>
          <w:color w:val="333333"/>
          <w:sz w:val="27"/>
          <w:szCs w:val="27"/>
          <w:bdr w:val="none" w:sz="0" w:space="0" w:color="auto" w:frame="1"/>
        </w:rPr>
        <w:t>и </w:t>
      </w:r>
      <w:r>
        <w:rPr>
          <w:rFonts w:ascii="inherit" w:hAnsi="inherit" w:cs="Arial"/>
          <w:b/>
          <w:bCs/>
          <w:color w:val="333333"/>
          <w:sz w:val="27"/>
          <w:szCs w:val="27"/>
          <w:bdr w:val="none" w:sz="0" w:space="0" w:color="auto" w:frame="1"/>
        </w:rPr>
        <w:t>идеомоторные упражнения </w:t>
      </w:r>
      <w:r>
        <w:rPr>
          <w:rFonts w:ascii="inherit" w:hAnsi="inherit" w:cs="Arial"/>
          <w:color w:val="333333"/>
          <w:sz w:val="27"/>
          <w:szCs w:val="27"/>
          <w:bdr w:val="none" w:sz="0" w:space="0" w:color="auto" w:frame="1"/>
        </w:rPr>
        <w:t xml:space="preserve">применяют не только для улучшения кровоснабжения и трофики, но и в случаях глубоких парезов и параличей для получения первичных, изначальных напряжений в паретичных мышцах. Эти упражнения особенно применимы при травмах и инфекционных невритах периферических нервов, </w:t>
      </w:r>
      <w:r>
        <w:rPr>
          <w:rFonts w:ascii="inherit" w:hAnsi="inherit" w:cs="Arial"/>
          <w:color w:val="333333"/>
          <w:sz w:val="27"/>
          <w:szCs w:val="27"/>
          <w:bdr w:val="none" w:sz="0" w:space="0" w:color="auto" w:frame="1"/>
        </w:rPr>
        <w:lastRenderedPageBreak/>
        <w:t>когда непосредственное воздействие физических упражнений затруднено или невозможно из-за глубоких парезов дистальных отделов конечностей.</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При вялых парезах актуальными являются предупреждение и устранение контрактур и тугоподвижности в суставах. Помимо лечения положением и активного массажа, широко применяют:</w:t>
      </w:r>
    </w:p>
    <w:p w:rsidR="004F19EA" w:rsidRDefault="004F19EA" w:rsidP="004F19E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редрессирующие движения в суставах с постепенно возрастающей амплитудой (находясь на грани, но не преступая ее в болевых ощущениях);</w:t>
      </w:r>
    </w:p>
    <w:p w:rsidR="004F19EA" w:rsidRDefault="000D7D4D" w:rsidP="004F19EA">
      <w:pPr>
        <w:shd w:val="clear" w:color="auto" w:fill="FFFFFF"/>
        <w:textAlignment w:val="baseline"/>
        <w:rPr>
          <w:rFonts w:ascii="Arial" w:hAnsi="Arial" w:cs="Arial"/>
          <w:color w:val="333333"/>
          <w:sz w:val="27"/>
          <w:szCs w:val="27"/>
        </w:rPr>
      </w:pPr>
      <w:hyperlink r:id="rId256" w:history="1">
        <w:r w:rsidR="004F19EA">
          <w:rPr>
            <w:rStyle w:val="a3"/>
            <w:rFonts w:ascii="inherit" w:hAnsi="inherit" w:cs="Arial"/>
            <w:sz w:val="2"/>
            <w:szCs w:val="2"/>
            <w:u w:val="none"/>
            <w:bdr w:val="none" w:sz="0" w:space="0" w:color="auto" w:frame="1"/>
          </w:rPr>
          <w:t>Поставить закладку</w:t>
        </w:r>
      </w:hyperlink>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 усиление тех мышц, которые являются антагонистами по направлению движения (например, при сгибательной контрактуре в локтевом суставе </w:t>
      </w:r>
      <w:r w:rsidRPr="0012498F">
        <w:rPr>
          <w:color w:val="333333"/>
          <w:sz w:val="27"/>
          <w:szCs w:val="27"/>
          <w:bdr w:val="none" w:sz="0" w:space="0" w:color="auto" w:frame="1"/>
        </w:rPr>
        <w:t>необходимо укреплять разгибатели предплечья - трехглавую мышцу плеча);</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увеличение объема движений в суставах за счет массы тела или его частей в процессе выполнения важного двигательного акта - стояния, ходьбы и др.</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b/>
          <w:bCs/>
          <w:color w:val="333333"/>
          <w:sz w:val="27"/>
          <w:szCs w:val="27"/>
          <w:bdr w:val="none" w:sz="0" w:space="0" w:color="auto" w:frame="1"/>
        </w:rPr>
        <w:t>Массаж </w:t>
      </w:r>
      <w:r w:rsidRPr="0012498F">
        <w:rPr>
          <w:color w:val="333333"/>
          <w:sz w:val="27"/>
          <w:szCs w:val="27"/>
          <w:bdr w:val="none" w:sz="0" w:space="0" w:color="auto" w:frame="1"/>
        </w:rPr>
        <w:t>и </w:t>
      </w:r>
      <w:r w:rsidRPr="0012498F">
        <w:rPr>
          <w:b/>
          <w:bCs/>
          <w:color w:val="333333"/>
          <w:sz w:val="27"/>
          <w:szCs w:val="27"/>
          <w:bdr w:val="none" w:sz="0" w:space="0" w:color="auto" w:frame="1"/>
        </w:rPr>
        <w:t>лечение положением </w:t>
      </w:r>
      <w:r w:rsidRPr="0012498F">
        <w:rPr>
          <w:color w:val="333333"/>
          <w:sz w:val="27"/>
          <w:szCs w:val="27"/>
          <w:bdr w:val="none" w:sz="0" w:space="0" w:color="auto" w:frame="1"/>
        </w:rPr>
        <w:t>при вялых парезах и параличах - важные средства ЛФК.</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Массаж улучшает трофику и кровоснабжение паретичных мышц, а также мышц, находящихся в «пограничной» зоне - между здоровыми и паретичными мышечными группами (особенно у больных с поражением спинного мозга), увеличивает проприоцепцию и улучшает поверхностную чувствительность в пораженных зонах, увеличивает работоспособность тренируемых мышц.</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Лечение положением предупреждает образование тугоподвиж-ности, контрактур и деформаций в паретичных конечностях, поддерживает пассивное равновесие между паретичными мышцами и их антагонистами, предупреждает перерастяжение паретичных мышц.</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Массаж и лечение положением могут предшествовать занятиям ЛГ, «вкрапливаться» в эти занятия или завершать их. Применимы и самостоятельные сеансы этих средств ЛФК как дополнительный лечебный фактор, а также в тех случаях, когда занятия ЛГ не могут быть проведены по состоянию больного или каким-либо другим объективным причинам.</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Важную роль играют лечение положением на поворотном столе и ортостатическая гимнастика, особенно для больных с распространенными и глубокими парезами и параличами. Эта терапия предшествует комплексу ЛГ или завершает его, но может быть и самостоятельной. Продолжительность ее - 30-40 мин.</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w:t>
      </w:r>
      <w:r w:rsidRPr="0012498F">
        <w:rPr>
          <w:b/>
          <w:bCs/>
          <w:color w:val="333333"/>
          <w:sz w:val="27"/>
          <w:szCs w:val="27"/>
          <w:bdr w:val="none" w:sz="0" w:space="0" w:color="auto" w:frame="1"/>
        </w:rPr>
        <w:t>Электростимуляция паретичных мышц. </w:t>
      </w:r>
      <w:r w:rsidRPr="0012498F">
        <w:rPr>
          <w:color w:val="333333"/>
          <w:sz w:val="27"/>
          <w:szCs w:val="27"/>
          <w:bdr w:val="none" w:sz="0" w:space="0" w:color="auto" w:frame="1"/>
        </w:rPr>
        <w:t>Стимулировать мышцы с нарушенной иннервацией необходимо ежедневно и длительно, до наступления реиннервации. Параллельно с электростимуляцией целесообразно назначение ЛС, улучшающих трофику мышц, - трифосаденин (Натрия аденозинтрифос-фат</w:t>
      </w:r>
      <w:r w:rsidRPr="0012498F">
        <w:rPr>
          <w:color w:val="333333"/>
          <w:sz w:val="27"/>
          <w:szCs w:val="27"/>
          <w:bdr w:val="none" w:sz="0" w:space="0" w:color="auto" w:frame="1"/>
          <w:vertAlign w:val="superscript"/>
        </w:rPr>
        <w:t>♠</w:t>
      </w:r>
      <w:r w:rsidRPr="0012498F">
        <w:rPr>
          <w:color w:val="333333"/>
          <w:sz w:val="27"/>
          <w:szCs w:val="27"/>
          <w:bdr w:val="none" w:sz="0" w:space="0" w:color="auto" w:frame="1"/>
        </w:rPr>
        <w:t>), инозин (Рибоксин</w:t>
      </w:r>
      <w:r w:rsidRPr="0012498F">
        <w:rPr>
          <w:color w:val="333333"/>
          <w:sz w:val="27"/>
          <w:szCs w:val="27"/>
          <w:bdr w:val="none" w:sz="0" w:space="0" w:color="auto" w:frame="1"/>
          <w:vertAlign w:val="superscript"/>
        </w:rPr>
        <w:t>♠</w:t>
      </w:r>
      <w:r w:rsidRPr="0012498F">
        <w:rPr>
          <w:color w:val="333333"/>
          <w:sz w:val="27"/>
          <w:szCs w:val="27"/>
          <w:bdr w:val="none" w:sz="0" w:space="0" w:color="auto" w:frame="1"/>
        </w:rPr>
        <w:t>), витамин Е.</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w:t>
      </w:r>
      <w:r w:rsidRPr="0012498F">
        <w:rPr>
          <w:b/>
          <w:bCs/>
          <w:color w:val="333333"/>
          <w:sz w:val="27"/>
          <w:szCs w:val="27"/>
          <w:bdr w:val="none" w:sz="0" w:space="0" w:color="auto" w:frame="1"/>
        </w:rPr>
        <w:t>Эрготерапия. </w:t>
      </w:r>
      <w:r w:rsidRPr="0012498F">
        <w:rPr>
          <w:color w:val="333333"/>
          <w:sz w:val="27"/>
          <w:szCs w:val="27"/>
          <w:bdr w:val="none" w:sz="0" w:space="0" w:color="auto" w:frame="1"/>
        </w:rPr>
        <w:t>Проведение трудовых операций в кабинетах эрготерапии имеет некоторые особенности:</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бытовые двигательные акты и манипуляции осуществляют с помощью известных приемов облегчения и с использованием приспособлений, адекватных двигательным возможностям больного;</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элементы ТТ вводят с учетом характера и глубины пареза и осваивают с постепенным усложнением, затруднением всей двигательной программы.</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lastRenderedPageBreak/>
        <w:t>- </w:t>
      </w:r>
      <w:r w:rsidRPr="0012498F">
        <w:rPr>
          <w:b/>
          <w:bCs/>
          <w:color w:val="333333"/>
          <w:sz w:val="27"/>
          <w:szCs w:val="27"/>
          <w:bdr w:val="none" w:sz="0" w:space="0" w:color="auto" w:frame="1"/>
        </w:rPr>
        <w:t>Ортопедические мероприятия. </w:t>
      </w:r>
      <w:r w:rsidRPr="0012498F">
        <w:rPr>
          <w:color w:val="333333"/>
          <w:sz w:val="27"/>
          <w:szCs w:val="27"/>
          <w:bdr w:val="none" w:sz="0" w:space="0" w:color="auto" w:frame="1"/>
        </w:rPr>
        <w:t>Предупреждение формирования контрактур и растяжений сухожильно-связочного аппарата достигают применением съемных гипсовых лонгет либо ортезов.</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Саногенетически обоснована следующая схема применения ЛГ у больных с вялыми парезами в зависимости от степени снижения мышечной силы (табл. 7.5).</w:t>
      </w:r>
    </w:p>
    <w:p w:rsidR="004F19EA" w:rsidRPr="0012498F" w:rsidRDefault="004F19EA" w:rsidP="004F19EA">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4F19EA" w:rsidRPr="004F19EA" w:rsidRDefault="004F19EA" w:rsidP="004F19E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F19EA">
        <w:rPr>
          <w:rFonts w:ascii="Times New Roman" w:eastAsia="Times New Roman" w:hAnsi="Times New Roman" w:cs="Times New Roman"/>
          <w:b/>
          <w:bCs/>
          <w:color w:val="333333"/>
          <w:sz w:val="27"/>
          <w:szCs w:val="27"/>
          <w:bdr w:val="none" w:sz="0" w:space="0" w:color="auto" w:frame="1"/>
        </w:rPr>
        <w:t>Таблица 7.5. </w:t>
      </w:r>
      <w:r w:rsidRPr="004F19EA">
        <w:rPr>
          <w:rFonts w:ascii="Times New Roman" w:eastAsia="Times New Roman" w:hAnsi="Times New Roman" w:cs="Times New Roman"/>
          <w:color w:val="333333"/>
          <w:sz w:val="27"/>
          <w:szCs w:val="27"/>
          <w:bdr w:val="none" w:sz="0" w:space="0" w:color="auto" w:frame="1"/>
        </w:rPr>
        <w:t>Основные движения, положения и упражнения лечебной гимнастики при вялых парезах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04"/>
        <w:gridCol w:w="3963"/>
        <w:gridCol w:w="3298"/>
      </w:tblGrid>
      <w:tr w:rsidR="004F19EA" w:rsidRPr="004F19EA" w:rsidTr="004F19EA">
        <w:tc>
          <w:tcPr>
            <w:tcW w:w="0" w:type="auto"/>
            <w:vMerge w:val="restart"/>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b/>
                <w:bCs/>
                <w:sz w:val="24"/>
                <w:szCs w:val="24"/>
                <w:bdr w:val="none" w:sz="0" w:space="0" w:color="auto" w:frame="1"/>
              </w:rPr>
              <w:t>Эффект движений, положений и упражнений</w:t>
            </w:r>
          </w:p>
        </w:tc>
        <w:tc>
          <w:tcPr>
            <w:tcW w:w="0" w:type="auto"/>
            <w:gridSpan w:val="2"/>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b/>
                <w:bCs/>
                <w:sz w:val="24"/>
                <w:szCs w:val="24"/>
                <w:bdr w:val="none" w:sz="0" w:space="0" w:color="auto" w:frame="1"/>
              </w:rPr>
              <w:t>Выιраженностъ пареза (в баллах)</w:t>
            </w:r>
          </w:p>
        </w:tc>
      </w:tr>
      <w:tr w:rsidR="004F19EA" w:rsidRPr="004F19EA" w:rsidTr="004F19EA">
        <w:tc>
          <w:tcPr>
            <w:tcW w:w="0" w:type="auto"/>
            <w:vMerge/>
            <w:vAlign w:val="center"/>
            <w:hideMark/>
          </w:tcPr>
          <w:p w:rsidR="004F19EA" w:rsidRPr="004F19EA" w:rsidRDefault="004F19EA" w:rsidP="004F19EA">
            <w:pPr>
              <w:spacing w:after="0" w:line="240" w:lineRule="auto"/>
              <w:rPr>
                <w:rFonts w:ascii="inherit" w:eastAsia="Times New Roman" w:hAnsi="inherit" w:cs="Times New Roman"/>
                <w:sz w:val="24"/>
                <w:szCs w:val="24"/>
              </w:rPr>
            </w:pPr>
          </w:p>
        </w:tc>
        <w:tc>
          <w:tcPr>
            <w:tcW w:w="0" w:type="auto"/>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b/>
                <w:bCs/>
                <w:sz w:val="24"/>
                <w:szCs w:val="24"/>
                <w:bdr w:val="none" w:sz="0" w:space="0" w:color="auto" w:frame="1"/>
              </w:rPr>
              <w:t>0, 1, 2,3</w:t>
            </w:r>
          </w:p>
        </w:tc>
        <w:tc>
          <w:tcPr>
            <w:tcW w:w="0" w:type="auto"/>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b/>
                <w:bCs/>
                <w:sz w:val="24"/>
                <w:szCs w:val="24"/>
                <w:bdr w:val="none" w:sz="0" w:space="0" w:color="auto" w:frame="1"/>
              </w:rPr>
              <w:t>3, 3+, 4, 4+</w:t>
            </w:r>
          </w:p>
        </w:tc>
      </w:tr>
      <w:tr w:rsidR="004F19EA" w:rsidRPr="004F19EA" w:rsidTr="004F19EA">
        <w:tc>
          <w:tcPr>
            <w:tcW w:w="0" w:type="auto"/>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Прирост</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мышечной</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силы</w:t>
            </w:r>
          </w:p>
        </w:tc>
        <w:tc>
          <w:tcPr>
            <w:tcW w:w="0" w:type="auto"/>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Активные движения в горизонтальной плоскости:</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а) на подвесах (оценка - 1);</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б) по скользящей поверхности (2);</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в) с преодолением трения (2+, 3-). Изометрические напряжения</w:t>
            </w:r>
          </w:p>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в облегченных ИП с малой выдержкой. Импульсивно-фантомные и рефлекторные упражнения (при оценке 0)</w:t>
            </w:r>
          </w:p>
        </w:tc>
        <w:tc>
          <w:tcPr>
            <w:tcW w:w="0" w:type="auto"/>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rPr>
            </w:pPr>
            <w:r w:rsidRPr="004F19EA">
              <w:rPr>
                <w:rFonts w:ascii="inherit" w:eastAsia="Times New Roman" w:hAnsi="inherit" w:cs="Times New Roman"/>
                <w:sz w:val="24"/>
                <w:szCs w:val="24"/>
                <w:bdr w:val="none" w:sz="0" w:space="0" w:color="auto" w:frame="1"/>
              </w:rPr>
              <w:t>Активные движения в вертикальной плоскости с преодолением сопротивления:</w:t>
            </w:r>
          </w:p>
          <w:p w:rsid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а) массы нижележащего сегмента;</w:t>
            </w:r>
          </w:p>
          <w:p w:rsidR="004F19EA" w:rsidRPr="004F19EA" w:rsidRDefault="004F19EA" w:rsidP="004F19EA">
            <w:pPr>
              <w:pStyle w:val="a8"/>
              <w:shd w:val="clear" w:color="auto" w:fill="FFFFFF"/>
              <w:spacing w:before="0" w:beforeAutospacing="0" w:after="0" w:afterAutospacing="0"/>
              <w:textAlignment w:val="baseline"/>
              <w:rPr>
                <w:color w:val="333333"/>
              </w:rPr>
            </w:pPr>
            <w:r w:rsidRPr="004F19EA">
              <w:rPr>
                <w:color w:val="333333"/>
                <w:bdr w:val="none" w:sz="0" w:space="0" w:color="auto" w:frame="1"/>
              </w:rPr>
              <w:t>б) возрастающего груза;</w:t>
            </w:r>
          </w:p>
          <w:p w:rsidR="004F19EA" w:rsidRPr="004F19EA" w:rsidRDefault="004F19EA" w:rsidP="004F19EA">
            <w:pPr>
              <w:pStyle w:val="a8"/>
              <w:shd w:val="clear" w:color="auto" w:fill="FFFFFF"/>
              <w:spacing w:before="0" w:beforeAutospacing="0" w:after="0" w:afterAutospacing="0"/>
              <w:textAlignment w:val="baseline"/>
              <w:rPr>
                <w:color w:val="333333"/>
              </w:rPr>
            </w:pPr>
            <w:r w:rsidRPr="004F19EA">
              <w:rPr>
                <w:color w:val="333333"/>
                <w:bdr w:val="none" w:sz="0" w:space="0" w:color="auto" w:frame="1"/>
              </w:rPr>
              <w:t>в) эластичных тяг. Изометрическое напряжение в затрудненных ИП</w:t>
            </w:r>
          </w:p>
          <w:p w:rsidR="004F19EA" w:rsidRPr="004F19EA" w:rsidRDefault="004F19EA" w:rsidP="004F19EA">
            <w:pPr>
              <w:pStyle w:val="a8"/>
              <w:shd w:val="clear" w:color="auto" w:fill="FFFFFF"/>
              <w:spacing w:before="0" w:beforeAutospacing="0" w:after="0" w:afterAutospacing="0"/>
              <w:textAlignment w:val="baseline"/>
              <w:rPr>
                <w:color w:val="333333"/>
              </w:rPr>
            </w:pPr>
            <w:r w:rsidRPr="004F19EA">
              <w:rPr>
                <w:color w:val="333333"/>
                <w:bdr w:val="none" w:sz="0" w:space="0" w:color="auto" w:frame="1"/>
              </w:rPr>
              <w:t>с большой выдержкой</w:t>
            </w:r>
          </w:p>
          <w:p w:rsidR="004F19EA" w:rsidRPr="004F19EA" w:rsidRDefault="004F19EA" w:rsidP="004F19EA">
            <w:pPr>
              <w:spacing w:after="0" w:line="288" w:lineRule="atLeast"/>
              <w:textAlignment w:val="baseline"/>
              <w:rPr>
                <w:rFonts w:ascii="inherit" w:eastAsia="Times New Roman" w:hAnsi="inherit" w:cs="Times New Roman"/>
                <w:sz w:val="24"/>
                <w:szCs w:val="24"/>
              </w:rPr>
            </w:pP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Создание баланса между паретичными и здоровыми мышцами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Тренировка отдельных составляющих движения - силы, скорости, ускорения, замедления, остановок и начала движения и т.п., выполняемых поочередно паретичными и здоровыми мышцами с постепенным «уравниванием» показателей. Тренировка целевых двигательных актов с выключением одного сустава. Дозированное напряжение и расслабление здоровых и паретичных мышц</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Упражнения на координацию - точность и меткость, равновесие и т.п. Двигательные бытовые и игровые действия с выключением одного или двух суставов.</w:t>
            </w:r>
          </w:p>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Элементы спортивных упражнений по «сниженной траектории» - удары по боксерской груше, броски мяча, имитация гребли</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Улучшение кровоснабжения и трофики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Пассивные и полупассивные движения во всех суставах паретичной конечности. Рефлекторные упражнения отдаленных мышц. Элементы массажа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Активные движения с полной амплитудой и оказанием сопротивления в различных точках траектории движения. Элементы массажа</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Предупреждение и устранение контрактур и тугоподвиж-ности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Редрессирующие движения в крайних точках амплитуды движения.</w:t>
            </w:r>
          </w:p>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Движения, предупреждающие переразгибание (рекурвацию) в блоковидных суставах - коленном, межфаланговых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Движения в полном объеме. Редрессации</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 xml:space="preserve">Предупреждение и устранение спонтанных порочных </w:t>
            </w:r>
            <w:r w:rsidRPr="004F19EA">
              <w:rPr>
                <w:rFonts w:ascii="inherit" w:eastAsia="Times New Roman" w:hAnsi="inherit" w:cs="Times New Roman"/>
                <w:sz w:val="24"/>
                <w:szCs w:val="24"/>
                <w:bdr w:val="none" w:sz="0" w:space="0" w:color="auto" w:frame="1"/>
              </w:rPr>
              <w:lastRenderedPageBreak/>
              <w:t>компенсаций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lastRenderedPageBreak/>
              <w:t xml:space="preserve">Целенаправленные действия по упрощенной схеме движения. Намеренное уменьшение всех амплитуд и усилий для устранения </w:t>
            </w:r>
            <w:r w:rsidRPr="004F19EA">
              <w:rPr>
                <w:rFonts w:ascii="inherit" w:eastAsia="Times New Roman" w:hAnsi="inherit" w:cs="Times New Roman"/>
                <w:sz w:val="24"/>
                <w:szCs w:val="24"/>
                <w:bdr w:val="none" w:sz="0" w:space="0" w:color="auto" w:frame="1"/>
              </w:rPr>
              <w:lastRenderedPageBreak/>
              <w:t>неправильных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lastRenderedPageBreak/>
              <w:t xml:space="preserve">Изучение и выполнение отдельных элементов действия с последующим их объединением в рациональное </w:t>
            </w:r>
            <w:r w:rsidRPr="004F19EA">
              <w:rPr>
                <w:rFonts w:ascii="inherit" w:eastAsia="Times New Roman" w:hAnsi="inherit" w:cs="Times New Roman"/>
                <w:sz w:val="24"/>
                <w:szCs w:val="24"/>
                <w:bdr w:val="none" w:sz="0" w:space="0" w:color="auto" w:frame="1"/>
              </w:rPr>
              <w:lastRenderedPageBreak/>
              <w:t>действие. Закрепление полученных движений в усложненных условиях - снижением освещения, «возмущающих» влияний и т.д.</w:t>
            </w:r>
          </w:p>
        </w:tc>
      </w:tr>
      <w:tr w:rsidR="004F19EA" w:rsidRPr="004F19EA" w:rsidTr="004F19E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lastRenderedPageBreak/>
              <w:t>Восстановление основных двигательных навыков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Основные двигательные навыки - повороты и присаживания в постели и кресле, вставание и ходьба с помощью и с ортопедическими приспособлениями. Манипуляции с бытовыми приборами по облегченной программе или приспособлениями. Элементы трудотерапии с трудовыми действиями согласно профессиональной ориентации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Повторение и закрепление всех основных двигательных навыков, обеспечивающих полноценную двигательную активность.</w:t>
            </w:r>
          </w:p>
          <w:p w:rsidR="004F19EA" w:rsidRPr="004F19EA" w:rsidRDefault="004F19EA" w:rsidP="004F19EA">
            <w:pPr>
              <w:spacing w:after="0" w:line="288" w:lineRule="atLeast"/>
              <w:textAlignment w:val="baseline"/>
              <w:rPr>
                <w:rFonts w:ascii="inherit" w:eastAsia="Times New Roman" w:hAnsi="inherit" w:cs="Times New Roman"/>
                <w:sz w:val="24"/>
                <w:szCs w:val="24"/>
                <w:bdr w:val="none" w:sz="0" w:space="0" w:color="auto" w:frame="1"/>
              </w:rPr>
            </w:pPr>
            <w:r w:rsidRPr="004F19EA">
              <w:rPr>
                <w:rFonts w:ascii="inherit" w:eastAsia="Times New Roman" w:hAnsi="inherit" w:cs="Times New Roman"/>
                <w:sz w:val="24"/>
                <w:szCs w:val="24"/>
                <w:bdr w:val="none" w:sz="0" w:space="0" w:color="auto" w:frame="1"/>
              </w:rPr>
              <w:t>Трудотерапия и трудовые действия с постоянным усложнением программы</w:t>
            </w:r>
          </w:p>
        </w:tc>
      </w:tr>
    </w:tbl>
    <w:p w:rsidR="0012498F" w:rsidRDefault="0012498F" w:rsidP="004F19EA">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4F19EA" w:rsidRDefault="004F19EA" w:rsidP="004F19E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7.4. ОСТРЫЕ НАРУШЕНИЯ МОЗГОВОГО КРОВООБРАЩЕНИЯ</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В соответствии со статьей Федерального закона от21 ноября 2011 г. № 323-ФЗ «Об основах охраны здоровья граждан в Российской Федерации» (Собрание законодательства Российской Федерации, 2011, № 48, ст. 6724, 2012, № 26, ст. 3442, 3446) определен порядок оказания медицинской помощи больным с острыми нарушениями</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мозгового кровообращения (приказ Минздрава России от 15 ноября 2012 г. № 928н). Для целей настоящего Порядка к острым нарушениям мозгового кровообращения (ОНМК) относятся состояния, соответствующие кодам I60-I64, G45-G46 Международной статистической классификации болезней и проблем, связанных со здоровьем (10-й пересмотр).</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Медицинская помощь больным с ОНМК оказывается в виде: - первичной медико-санитарной помощи;</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скорой, в том числе скорой специализированной, медицинской помощи;</w:t>
      </w:r>
    </w:p>
    <w:p w:rsidR="004F19EA" w:rsidRPr="0012498F" w:rsidRDefault="004F19EA" w:rsidP="004F19EA">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специализированной помощи;</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паллиативной медицинской помощи. Медицинская помощь оказывается на основе стандартов медицинской помощи.</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Комплекс мероприятий, направленных на восстановление нарушенных вследствие ОНМК функций нервной системы, проводится бригадой специалистов отделения, включающей врача ЛФК, врача по медицинской реабилитации, врача-физиотерапевта, логопеда, инструктора по ЛФК, медицинского психолога, социального работника и, при наличии медицинских показаний, иных специалистов с первого дня оказания медицинской помощи в отделении и продолжается после выписки больного, перенесшего ОНМК, из отделения медицинскими организациями, оказывающими медицинскую реабилитацию.</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 (приложения к настоящему Порядку).</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К инсультам относят ОНМК, характеризующиеся внезапным (в течение минут, реже - часов) появлением очаговой неврологической и/или общемозговой симптоматики, сохраняющейся более 24 ч или</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lastRenderedPageBreak/>
        <w:t>приводящей к смерти больного в более короткий промежуток времени вследствие причины цереброваскулярного происхождения.</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Инсульт - преобладающая причина инвалидизации населения (3,2 на 1000 населения). По данным Национального регистра инсульта, 31% пациентов, перенесших инсульт, нуждаются в посторонней помощи для ухода за собой; 20% - не могут самостоятельно ходить. Лишь 8% выживших больных могут вернуться к прежней работе.</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По характеру поражения выделяют два основных типа инсульта: ишемический - результат внезапного нарушения кровообращения участка мозга и геморрагический - спонтанное (нетравматическое) внутричерепное кровоизлияние (табл. 7.6).</w:t>
      </w:r>
    </w:p>
    <w:p w:rsidR="002B59E3" w:rsidRPr="0012498F" w:rsidRDefault="002B59E3" w:rsidP="002B59E3">
      <w:pPr>
        <w:pStyle w:val="txt"/>
        <w:shd w:val="clear" w:color="auto" w:fill="FFFFFF"/>
        <w:spacing w:before="0" w:beforeAutospacing="0" w:after="0" w:afterAutospacing="0" w:line="288" w:lineRule="atLeast"/>
        <w:textAlignment w:val="baseline"/>
        <w:rPr>
          <w:color w:val="333333"/>
          <w:sz w:val="27"/>
          <w:szCs w:val="27"/>
        </w:rPr>
      </w:pPr>
      <w:r w:rsidRPr="0012498F">
        <w:rPr>
          <w:b/>
          <w:bCs/>
          <w:color w:val="333333"/>
          <w:sz w:val="27"/>
          <w:szCs w:val="27"/>
          <w:bdr w:val="none" w:sz="0" w:space="0" w:color="auto" w:frame="1"/>
        </w:rPr>
        <w:t>Таблица 7.6. </w:t>
      </w:r>
      <w:r w:rsidRPr="0012498F">
        <w:rPr>
          <w:color w:val="333333"/>
          <w:sz w:val="27"/>
          <w:szCs w:val="27"/>
          <w:bdr w:val="none" w:sz="0" w:space="0" w:color="auto" w:frame="1"/>
        </w:rPr>
        <w:t>Классификация острых нарушений мозгового кровообращения</w:t>
      </w:r>
    </w:p>
    <w:tbl>
      <w:tblPr>
        <w:tblW w:w="0" w:type="auto"/>
        <w:shd w:val="clear" w:color="auto" w:fill="FFFFFF"/>
        <w:tblCellMar>
          <w:left w:w="0" w:type="dxa"/>
          <w:right w:w="0" w:type="dxa"/>
        </w:tblCellMar>
        <w:tblLook w:val="04A0"/>
      </w:tblPr>
      <w:tblGrid>
        <w:gridCol w:w="1849"/>
        <w:gridCol w:w="2250"/>
        <w:gridCol w:w="1751"/>
        <w:gridCol w:w="3505"/>
      </w:tblGrid>
      <w:tr w:rsidR="002B59E3" w:rsidRPr="002B59E3" w:rsidTr="0012498F">
        <w:tc>
          <w:tcPr>
            <w:tcW w:w="0" w:type="auto"/>
            <w:gridSpan w:val="4"/>
            <w:tcBorders>
              <w:top w:val="nil"/>
              <w:left w:val="nil"/>
              <w:bottom w:val="single" w:sz="4" w:space="0" w:color="auto"/>
              <w:right w:val="nil"/>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b/>
                <w:bCs/>
                <w:color w:val="333333"/>
                <w:sz w:val="27"/>
                <w:szCs w:val="27"/>
                <w:bdr w:val="none" w:sz="0" w:space="0" w:color="auto" w:frame="1"/>
              </w:rPr>
              <w:t>Острые нарушения мозгового кровообращения</w:t>
            </w:r>
          </w:p>
        </w:tc>
      </w:tr>
      <w:tr w:rsidR="002B59E3" w:rsidRPr="002B59E3" w:rsidTr="0012498F">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b/>
                <w:bCs/>
                <w:color w:val="333333"/>
                <w:sz w:val="27"/>
                <w:szCs w:val="27"/>
                <w:bdr w:val="none" w:sz="0" w:space="0" w:color="auto" w:frame="1"/>
              </w:rPr>
              <w:t>Преходящие нарушения мозгового кровообращения</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F41452" w:rsidP="002B59E3">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b/>
                <w:bCs/>
                <w:color w:val="333333"/>
                <w:sz w:val="27"/>
                <w:szCs w:val="27"/>
                <w:bdr w:val="none" w:sz="0" w:space="0" w:color="auto" w:frame="1"/>
              </w:rPr>
              <w:t xml:space="preserve">                         </w:t>
            </w:r>
            <w:r w:rsidR="002B59E3" w:rsidRPr="002B59E3">
              <w:rPr>
                <w:rFonts w:ascii="inherit" w:eastAsia="Times New Roman" w:hAnsi="inherit" w:cs="Arial"/>
                <w:b/>
                <w:bCs/>
                <w:color w:val="333333"/>
                <w:sz w:val="27"/>
                <w:szCs w:val="27"/>
                <w:bdr w:val="none" w:sz="0" w:space="0" w:color="auto" w:frame="1"/>
              </w:rPr>
              <w:t>Инсульт</w:t>
            </w:r>
          </w:p>
        </w:tc>
      </w:tr>
      <w:tr w:rsidR="002B59E3" w:rsidRPr="002B59E3" w:rsidTr="002B59E3">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color w:val="333333"/>
                <w:sz w:val="27"/>
                <w:szCs w:val="27"/>
                <w:bdr w:val="none" w:sz="0" w:space="0" w:color="auto" w:frame="1"/>
              </w:rPr>
              <w:t>Транзиторная ишемическая атака</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color w:val="333333"/>
                <w:sz w:val="27"/>
                <w:szCs w:val="27"/>
                <w:bdr w:val="none" w:sz="0" w:space="0" w:color="auto" w:frame="1"/>
              </w:rPr>
              <w:t>Острая гипертоническая энцефалопатия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color w:val="333333"/>
                <w:sz w:val="27"/>
                <w:szCs w:val="27"/>
                <w:bdr w:val="none" w:sz="0" w:space="0" w:color="auto" w:frame="1"/>
              </w:rPr>
              <w:t>Ишемический инсульт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color w:val="333333"/>
                <w:sz w:val="27"/>
                <w:szCs w:val="27"/>
                <w:bdr w:val="none" w:sz="0" w:space="0" w:color="auto" w:frame="1"/>
              </w:rPr>
              <w:t>Геморрагический инсульт</w:t>
            </w:r>
          </w:p>
        </w:tc>
      </w:tr>
      <w:tr w:rsidR="002B59E3" w:rsidRPr="002B59E3" w:rsidTr="002B59E3">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B59E3" w:rsidRPr="002B59E3" w:rsidRDefault="002B59E3" w:rsidP="002B59E3">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B59E3" w:rsidRPr="002B59E3" w:rsidRDefault="002B59E3" w:rsidP="002B59E3">
            <w:pPr>
              <w:spacing w:after="0" w:line="240" w:lineRule="auto"/>
              <w:rPr>
                <w:rFonts w:ascii="inherit" w:eastAsia="Times New Roman" w:hAnsi="inherit" w:cs="Arial"/>
                <w:color w:val="333333"/>
                <w:sz w:val="27"/>
                <w:szCs w:val="27"/>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2B59E3" w:rsidRPr="002B59E3" w:rsidRDefault="002B59E3" w:rsidP="002B59E3">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2B59E3" w:rsidRPr="002B59E3" w:rsidRDefault="002B59E3" w:rsidP="002B59E3">
            <w:pPr>
              <w:spacing w:after="0" w:line="288" w:lineRule="atLeast"/>
              <w:textAlignment w:val="baseline"/>
              <w:rPr>
                <w:rFonts w:ascii="inherit" w:eastAsia="Times New Roman" w:hAnsi="inherit" w:cs="Arial"/>
                <w:color w:val="333333"/>
                <w:sz w:val="27"/>
                <w:szCs w:val="27"/>
              </w:rPr>
            </w:pPr>
            <w:r w:rsidRPr="002B59E3">
              <w:rPr>
                <w:rFonts w:ascii="inherit" w:eastAsia="Times New Roman" w:hAnsi="inherit" w:cs="Arial"/>
                <w:color w:val="333333"/>
                <w:sz w:val="27"/>
                <w:szCs w:val="27"/>
                <w:bdr w:val="none" w:sz="0" w:space="0" w:color="auto" w:frame="1"/>
              </w:rPr>
              <w:t>Субарахноидальное, внутримозговое и сочетан-ные кровоизлияния, субдуральные и эпидураль-ные</w:t>
            </w:r>
            <w:r w:rsidR="00EE5D44">
              <w:rPr>
                <w:rFonts w:ascii="inherit" w:eastAsia="Times New Roman" w:hAnsi="inherit" w:cs="Arial"/>
                <w:color w:val="333333"/>
                <w:sz w:val="27"/>
                <w:szCs w:val="27"/>
                <w:bdr w:val="none" w:sz="0" w:space="0" w:color="auto" w:frame="1"/>
              </w:rPr>
              <w:t xml:space="preserve"> гематомы</w:t>
            </w:r>
          </w:p>
        </w:tc>
      </w:tr>
      <w:tr w:rsidR="00EE5D44" w:rsidRPr="002B59E3"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Default="00EE5D44" w:rsidP="002B59E3">
            <w:pPr>
              <w:spacing w:after="0" w:line="240" w:lineRule="auto"/>
              <w:rPr>
                <w:rFonts w:ascii="inherit" w:eastAsia="Times New Roman" w:hAnsi="inherit" w:cs="Arial"/>
                <w:color w:val="333333"/>
                <w:sz w:val="27"/>
                <w:szCs w:val="27"/>
              </w:rPr>
            </w:pPr>
          </w:p>
          <w:p w:rsidR="00EE5D44" w:rsidRPr="002B59E3" w:rsidRDefault="00EE5D44" w:rsidP="002B59E3">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Pr="002B59E3" w:rsidRDefault="00EE5D44" w:rsidP="002B59E3">
            <w:pPr>
              <w:spacing w:after="0" w:line="240" w:lineRule="auto"/>
              <w:rPr>
                <w:rFonts w:ascii="inherit" w:eastAsia="Times New Roman" w:hAnsi="inherit" w:cs="Arial"/>
                <w:color w:val="333333"/>
                <w:sz w:val="27"/>
                <w:szCs w:val="27"/>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Pr="002B59E3" w:rsidRDefault="00EE5D44" w:rsidP="002B59E3">
            <w:pPr>
              <w:spacing w:after="0" w:line="288" w:lineRule="atLeast"/>
              <w:textAlignment w:val="baseline"/>
              <w:rPr>
                <w:rFonts w:ascii="inherit" w:eastAsia="Times New Roman" w:hAnsi="inherit" w:cs="Arial"/>
                <w:color w:val="333333"/>
                <w:sz w:val="27"/>
                <w:szCs w:val="27"/>
                <w:bdr w:val="none" w:sz="0" w:space="0" w:color="auto" w:frame="1"/>
              </w:rPr>
            </w:pPr>
            <w:r>
              <w:rPr>
                <w:rFonts w:ascii="Arial" w:hAnsi="Arial" w:cs="Arial"/>
                <w:color w:val="333333"/>
                <w:shd w:val="clear" w:color="auto" w:fill="FFFFFF"/>
              </w:rPr>
              <w:t>Комбинированный (смешанный)</w:t>
            </w:r>
          </w:p>
        </w:tc>
      </w:tr>
      <w:tr w:rsidR="00EE5D44" w:rsidRPr="002B59E3"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Default="00EE5D44" w:rsidP="002B59E3">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Pr="002B59E3" w:rsidRDefault="00EE5D44" w:rsidP="002B59E3">
            <w:pPr>
              <w:spacing w:after="0" w:line="240" w:lineRule="auto"/>
              <w:rPr>
                <w:rFonts w:ascii="inherit" w:eastAsia="Times New Roman" w:hAnsi="inherit" w:cs="Arial"/>
                <w:color w:val="333333"/>
                <w:sz w:val="27"/>
                <w:szCs w:val="27"/>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E5D44" w:rsidRDefault="00EE5D44" w:rsidP="002B59E3">
            <w:pPr>
              <w:spacing w:after="0" w:line="288" w:lineRule="atLeast"/>
              <w:textAlignment w:val="baseline"/>
              <w:rPr>
                <w:rFonts w:ascii="Arial" w:hAnsi="Arial" w:cs="Arial"/>
                <w:color w:val="333333"/>
                <w:shd w:val="clear" w:color="auto" w:fill="FFFFFF"/>
              </w:rPr>
            </w:pPr>
          </w:p>
        </w:tc>
      </w:tr>
    </w:tbl>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i/>
          <w:iCs/>
          <w:color w:val="333333"/>
          <w:sz w:val="27"/>
          <w:szCs w:val="27"/>
          <w:bdr w:val="none" w:sz="0" w:space="0" w:color="auto" w:frame="1"/>
        </w:rPr>
        <w:br/>
      </w:r>
      <w:r w:rsidRPr="0012498F">
        <w:rPr>
          <w:b/>
          <w:bCs/>
          <w:i/>
          <w:iCs/>
          <w:color w:val="333333"/>
          <w:sz w:val="27"/>
          <w:szCs w:val="27"/>
          <w:bdr w:val="none" w:sz="0" w:space="0" w:color="auto" w:frame="1"/>
        </w:rPr>
        <w:t>Ишемический инсульт. </w:t>
      </w:r>
      <w:r w:rsidRPr="0012498F">
        <w:rPr>
          <w:color w:val="333333"/>
          <w:sz w:val="27"/>
          <w:szCs w:val="27"/>
          <w:bdr w:val="none" w:sz="0" w:space="0" w:color="auto" w:frame="1"/>
        </w:rPr>
        <w:t>В настоящее время формируется представление об ишемическом инсульте как о патологическом состоянии, представляющем собой не отдельное и особое заболевание, а эпизод, развивающийся в рамках прогрессирующего общего или локального сосудистого поражения при различных заболеваниях сердечно-сосудистой системы. У больных обычно обнаруживают сосудистое заболевание: атеросклероз, АГ, заболевание сердца (ИБС, ревматический порок, нарушение ритма), СД и другие формы патологии с поражением сосудов.</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Характерной чертой ишемического инсульта является превалирование очаговых симптомов над общемозговыми. У больных отмечаются парезы и параличи контрлатеральных конечностей в сочетании с центральными парезами лицевого и подъязычного нервов, нарушение чувствительности</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и дефекты полей зрения (гемианопсия), афазия. Симптомы держатся более суток.</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b/>
          <w:bCs/>
          <w:i/>
          <w:iCs/>
          <w:color w:val="333333"/>
          <w:sz w:val="27"/>
          <w:szCs w:val="27"/>
          <w:bdr w:val="none" w:sz="0" w:space="0" w:color="auto" w:frame="1"/>
        </w:rPr>
        <w:t>Геморрагический инсульт </w:t>
      </w:r>
      <w:r w:rsidRPr="0012498F">
        <w:rPr>
          <w:color w:val="333333"/>
          <w:sz w:val="27"/>
          <w:szCs w:val="27"/>
          <w:bdr w:val="none" w:sz="0" w:space="0" w:color="auto" w:frame="1"/>
        </w:rPr>
        <w:t>- любое спонтанное (нетравматическое) кровоизлияние в полость черепа. Однако термин «геморрагический инсульт» в клинической практике используют, как правило, для обозначения внутримозгового кровоизлияния, обусловленного наиболее распространенными сосудистыми заболеваниями головного мозга - гипертонической болезнью, атеросклерозом и амилоидной ангиопатией, болезнями крови. Патогенез кровоизлияния при этих заболеваниях связан с патологическими изменениями артерий и артериол паренхимы мозга, поэтому наиболее типичны для них внутримозговые кровоизлияния с формированием внутримозговых гематом (рис. 7.3).</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lastRenderedPageBreak/>
        <w:t>Реально снизить летальность и улучшить функциональные исходы инсульта позволяет внедрение в практику следующей новой стратегии, которая предусматривает:</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раннюю (в первые сутки) и сверхраннюю (в первые часы заболевания) госпитализацию абсолютного большинства больных инсультом, применение методов нейровизуализации (компьютерной томографии и магнитно-резонансной томографии). Это дает возможность рано начать общие и специальные лечебные мероприятия и снизить количество осложнений;</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интенсивную терапию в остром периоде (поддержка жизненно важных функций с первых часов заболевания, адекватная гидратация, питание, хирургическое лечение больных с геморрагическим и ишемическим инсультом). При этом удается не только снизить летальность, главным образом за счет уменьшения частоты и тяжести осложнений, но и улучшить функциональные исходы заболевания;</w:t>
      </w:r>
    </w:p>
    <w:p w:rsidR="00FE539A" w:rsidRPr="0012498F" w:rsidRDefault="00EE5D44" w:rsidP="0012498F">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 мультидисциплинарный подход при организации помощи при инсульте, а также активную раннюю и преемственную реабилитацию больных, целенаправленное восстановление их функциональных возможностей.</w:t>
      </w:r>
    </w:p>
    <w:p w:rsidR="00EE5D44" w:rsidRDefault="00FE539A" w:rsidP="00EE5D44">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r>
        <w:rPr>
          <w:rFonts w:ascii="inherit" w:hAnsi="inherit" w:cs="Arial"/>
          <w:color w:val="333333"/>
          <w:sz w:val="27"/>
          <w:szCs w:val="27"/>
        </w:rPr>
        <w:t> </w:t>
      </w:r>
      <w:r w:rsidR="00EE5D44">
        <w:rPr>
          <w:noProof/>
        </w:rPr>
        <w:drawing>
          <wp:inline distT="0" distB="0" distL="0" distR="0">
            <wp:extent cx="5057775" cy="3057525"/>
            <wp:effectExtent l="19050" t="0" r="9525" b="0"/>
            <wp:docPr id="117" name="Рисунок 2" descr="https://www.studentlibrary.ru/cgi-bin/mb4x?usr_data=gd-image(doc,ISBN9785970463291-0005,pic_010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tudentlibrary.ru/cgi-bin/mb4x?usr_data=gd-image(doc,ISBN9785970463291-0005,pic_0101.jpg,-1,,00000000,)&amp;hide_Cookie=yes"/>
                    <pic:cNvPicPr>
                      <a:picLocks noChangeAspect="1" noChangeArrowheads="1"/>
                    </pic:cNvPicPr>
                  </pic:nvPicPr>
                  <pic:blipFill>
                    <a:blip r:embed="rId257"/>
                    <a:srcRect/>
                    <a:stretch>
                      <a:fillRect/>
                    </a:stretch>
                  </pic:blipFill>
                  <pic:spPr bwMode="auto">
                    <a:xfrm>
                      <a:off x="0" y="0"/>
                      <a:ext cx="5057775" cy="3057525"/>
                    </a:xfrm>
                    <a:prstGeom prst="rect">
                      <a:avLst/>
                    </a:prstGeom>
                    <a:noFill/>
                    <a:ln w="9525">
                      <a:noFill/>
                      <a:miter lim="800000"/>
                      <a:headEnd/>
                      <a:tailEnd/>
                    </a:ln>
                  </pic:spPr>
                </pic:pic>
              </a:graphicData>
            </a:graphic>
          </wp:inline>
        </w:drawing>
      </w:r>
      <w:r w:rsidR="00EE5D44" w:rsidRPr="00EE5D44">
        <w:rPr>
          <w:rFonts w:ascii="inherit" w:hAnsi="inherit" w:cs="Arial"/>
          <w:b/>
          <w:bCs/>
          <w:color w:val="333333"/>
          <w:sz w:val="27"/>
          <w:szCs w:val="27"/>
          <w:bdr w:val="none" w:sz="0" w:space="0" w:color="auto" w:frame="1"/>
        </w:rPr>
        <w:t xml:space="preserve"> </w:t>
      </w:r>
    </w:p>
    <w:p w:rsidR="00EE5D44" w:rsidRDefault="00EE5D44" w:rsidP="00EE5D44">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b/>
          <w:bCs/>
          <w:color w:val="333333"/>
          <w:sz w:val="27"/>
          <w:szCs w:val="27"/>
          <w:bdr w:val="none" w:sz="0" w:space="0" w:color="auto" w:frame="1"/>
        </w:rPr>
        <w:t>Рис. 7.3. </w:t>
      </w:r>
      <w:r w:rsidRPr="0012498F">
        <w:rPr>
          <w:color w:val="333333"/>
          <w:sz w:val="27"/>
          <w:szCs w:val="27"/>
          <w:bdr w:val="none" w:sz="0" w:space="0" w:color="auto" w:frame="1"/>
        </w:rPr>
        <w:t>Схематическое изображение двух типов инсульта</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b/>
          <w:bCs/>
          <w:color w:val="333333"/>
          <w:sz w:val="27"/>
          <w:szCs w:val="27"/>
          <w:bdr w:val="none" w:sz="0" w:space="0" w:color="auto" w:frame="1"/>
        </w:rPr>
        <w:t>Этапная помощь больным, перенесшим инсульт.</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Адекватная терапия инсульта и максимальное восстановление функций мозга возможны лишь при раннем начале лечения, уточнении и коррекции ведущего механизма развития ОНМК у больного.</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i/>
          <w:iCs/>
          <w:color w:val="333333"/>
          <w:sz w:val="27"/>
          <w:szCs w:val="27"/>
          <w:bdr w:val="none" w:sz="0" w:space="0" w:color="auto" w:frame="1"/>
        </w:rPr>
        <w:t>Догоспитальный этап </w:t>
      </w:r>
      <w:r w:rsidRPr="0012498F">
        <w:rPr>
          <w:color w:val="333333"/>
          <w:sz w:val="27"/>
          <w:szCs w:val="27"/>
          <w:bdr w:val="none" w:sz="0" w:space="0" w:color="auto" w:frame="1"/>
        </w:rPr>
        <w:t>предусматривает диагностику инсульта на этом этапе и максимально раннюю госпитализацию всех больных с</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color w:val="333333"/>
          <w:sz w:val="27"/>
          <w:szCs w:val="27"/>
          <w:bdr w:val="none" w:sz="0" w:space="0" w:color="auto" w:frame="1"/>
        </w:rPr>
        <w:t>ОНМК.</w:t>
      </w:r>
    </w:p>
    <w:p w:rsidR="00EE5D44" w:rsidRPr="0012498F" w:rsidRDefault="00EE5D44" w:rsidP="00EE5D44">
      <w:pPr>
        <w:pStyle w:val="txt"/>
        <w:shd w:val="clear" w:color="auto" w:fill="FFFFFF"/>
        <w:spacing w:before="0" w:beforeAutospacing="0" w:after="0" w:afterAutospacing="0" w:line="288" w:lineRule="atLeast"/>
        <w:textAlignment w:val="baseline"/>
        <w:rPr>
          <w:color w:val="333333"/>
          <w:sz w:val="27"/>
          <w:szCs w:val="27"/>
        </w:rPr>
      </w:pPr>
      <w:r w:rsidRPr="0012498F">
        <w:rPr>
          <w:i/>
          <w:iCs/>
          <w:color w:val="333333"/>
          <w:sz w:val="27"/>
          <w:szCs w:val="27"/>
          <w:bdr w:val="none" w:sz="0" w:space="0" w:color="auto" w:frame="1"/>
        </w:rPr>
        <w:t>Госпитальный этап </w:t>
      </w:r>
      <w:r w:rsidRPr="0012498F">
        <w:rPr>
          <w:color w:val="333333"/>
          <w:sz w:val="27"/>
          <w:szCs w:val="27"/>
          <w:bdr w:val="none" w:sz="0" w:space="0" w:color="auto" w:frame="1"/>
        </w:rPr>
        <w:t>(табл. 7.7) предусматривает: - диагностику характера инсульта; - уточнение патогенетического подтипа ОНМК; - выбор оптимальной лечебной тактики;</w:t>
      </w:r>
    </w:p>
    <w:p w:rsidR="00FE539A" w:rsidRDefault="00EE5D44" w:rsidP="0012498F">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12498F">
        <w:rPr>
          <w:color w:val="333333"/>
          <w:sz w:val="27"/>
          <w:szCs w:val="27"/>
          <w:bdr w:val="none" w:sz="0" w:space="0" w:color="auto" w:frame="1"/>
        </w:rPr>
        <w:t>- реабилитацию и мероприятия по вторичной профилактике инсульта.</w:t>
      </w:r>
    </w:p>
    <w:p w:rsidR="0012498F" w:rsidRPr="0012498F" w:rsidRDefault="0012498F" w:rsidP="0012498F">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p w:rsidR="00EE5D44" w:rsidRPr="0012498F" w:rsidRDefault="00FE539A" w:rsidP="00EE5D44">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rPr>
        <w:t> </w:t>
      </w:r>
      <w:r w:rsidR="00EE5D44" w:rsidRPr="0012498F">
        <w:rPr>
          <w:b/>
          <w:bCs/>
          <w:color w:val="333333"/>
          <w:sz w:val="27"/>
          <w:szCs w:val="27"/>
          <w:bdr w:val="none" w:sz="0" w:space="0" w:color="auto" w:frame="1"/>
        </w:rPr>
        <w:t>Таблица 7.7. </w:t>
      </w:r>
      <w:r w:rsidR="00EE5D44" w:rsidRPr="0012498F">
        <w:rPr>
          <w:color w:val="333333"/>
          <w:sz w:val="27"/>
          <w:szCs w:val="27"/>
          <w:bdr w:val="none" w:sz="0" w:space="0" w:color="auto" w:frame="1"/>
        </w:rPr>
        <w:t>Госпитальный этап. Диагностика характера инсульта</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77"/>
        <w:gridCol w:w="2413"/>
        <w:gridCol w:w="1861"/>
        <w:gridCol w:w="2356"/>
      </w:tblGrid>
      <w:tr w:rsidR="00EE5D44" w:rsidRPr="00EE5D44" w:rsidTr="00EE5D44">
        <w:tc>
          <w:tcPr>
            <w:tcW w:w="2878" w:type="dxa"/>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b/>
                <w:bCs/>
                <w:sz w:val="24"/>
                <w:szCs w:val="24"/>
                <w:bdr w:val="none" w:sz="0" w:space="0" w:color="auto" w:frame="1"/>
              </w:rPr>
              <w:lastRenderedPageBreak/>
              <w:t>Симптомы</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b/>
                <w:bCs/>
                <w:sz w:val="24"/>
                <w:szCs w:val="24"/>
                <w:bdr w:val="none" w:sz="0" w:space="0" w:color="auto" w:frame="1"/>
              </w:rPr>
              <w:t>Ишемический инфаркт мозга</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b/>
                <w:bCs/>
                <w:sz w:val="24"/>
                <w:szCs w:val="24"/>
                <w:bdr w:val="none" w:sz="0" w:space="0" w:color="auto" w:frame="1"/>
              </w:rPr>
              <w:t>Кровоизлияние в мозг</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b/>
                <w:bCs/>
                <w:sz w:val="24"/>
                <w:szCs w:val="24"/>
                <w:bdr w:val="none" w:sz="0" w:space="0" w:color="auto" w:frame="1"/>
              </w:rPr>
              <w:t>Субарахноидальное кровоизлияние</w:t>
            </w:r>
          </w:p>
        </w:tc>
      </w:tr>
      <w:tr w:rsidR="00EE5D44" w:rsidRPr="00EE5D44" w:rsidTr="00EE5D44">
        <w:tc>
          <w:tcPr>
            <w:tcW w:w="2878" w:type="dxa"/>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Предшествующие преходящие ише-мические атаки</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Часто</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Редко</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Отсутствуют</w:t>
            </w:r>
          </w:p>
        </w:tc>
      </w:tr>
      <w:tr w:rsidR="00EE5D44" w:rsidRPr="00EE5D44" w:rsidTr="00EE5D44">
        <w:tc>
          <w:tcPr>
            <w:tcW w:w="2878" w:type="dxa"/>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Начало</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Более медленное</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Быстрое (минуты или часы)</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Внезапное (1-2 мин)</w:t>
            </w:r>
          </w:p>
        </w:tc>
      </w:tr>
      <w:tr w:rsidR="00EE5D44" w:rsidRPr="00EE5D44" w:rsidTr="00EE5D44">
        <w:tc>
          <w:tcPr>
            <w:tcW w:w="2878" w:type="dxa"/>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Головная боль</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Слабая или отсутствует</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Очень сильная</w:t>
            </w:r>
          </w:p>
        </w:tc>
        <w:tc>
          <w:tcPr>
            <w:tcW w:w="0" w:type="auto"/>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rPr>
            </w:pPr>
            <w:r w:rsidRPr="00EE5D44">
              <w:rPr>
                <w:rFonts w:ascii="inherit" w:eastAsia="Times New Roman" w:hAnsi="inherit" w:cs="Times New Roman"/>
                <w:sz w:val="24"/>
                <w:szCs w:val="24"/>
                <w:bdr w:val="none" w:sz="0" w:space="0" w:color="auto" w:frame="1"/>
              </w:rPr>
              <w:t>Очень сильная</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Рвота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Не типична, за исключением поражения ствола мозга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Гипертония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Имеется почти всегда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Не часто</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Сознание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Может быть потеряно на непродолжительное время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Обычно</w:t>
            </w:r>
          </w:p>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длительная</w:t>
            </w:r>
          </w:p>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потеря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Может быть кратковременная потеря</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Ригидность мышц затылка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Отсутствует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Всегда</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Гемипарез (монопарез)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 с самого начала болезни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 с самого начала болезни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Редко, не с самого начала болезни</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Нарушение речи (афазия, дизартрия)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Очень редко</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Ликвор (ранний анализ)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Обычно бесцветный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Часто кровянистый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Всегда кровянистый</w:t>
            </w:r>
          </w:p>
        </w:tc>
      </w:tr>
      <w:tr w:rsidR="00EE5D44" w:rsidRPr="00EE5D44" w:rsidTr="00EE5D44">
        <w:tc>
          <w:tcPr>
            <w:tcW w:w="287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Кровоизлияния в сетчатку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Отсутствует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Редко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EE5D44" w:rsidP="00EE5D44">
            <w:pPr>
              <w:spacing w:after="0" w:line="288" w:lineRule="atLeast"/>
              <w:textAlignment w:val="baseline"/>
              <w:rPr>
                <w:rFonts w:ascii="inherit" w:eastAsia="Times New Roman" w:hAnsi="inherit" w:cs="Times New Roman"/>
                <w:sz w:val="24"/>
                <w:szCs w:val="24"/>
                <w:bdr w:val="none" w:sz="0" w:space="0" w:color="auto" w:frame="1"/>
              </w:rPr>
            </w:pPr>
            <w:r w:rsidRPr="00EE5D44">
              <w:rPr>
                <w:rFonts w:ascii="inherit" w:eastAsia="Times New Roman" w:hAnsi="inherit" w:cs="Times New Roman"/>
                <w:sz w:val="24"/>
                <w:szCs w:val="24"/>
                <w:bdr w:val="none" w:sz="0" w:space="0" w:color="auto" w:frame="1"/>
              </w:rPr>
              <w:t>Может быть</w:t>
            </w:r>
          </w:p>
        </w:tc>
      </w:tr>
    </w:tbl>
    <w:p w:rsidR="00EE5D44" w:rsidRDefault="00EE5D44" w:rsidP="00EE5D4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Диспансерный этап </w:t>
      </w:r>
      <w:r>
        <w:rPr>
          <w:rFonts w:ascii="inherit" w:hAnsi="inherit" w:cs="Arial"/>
          <w:color w:val="333333"/>
          <w:sz w:val="27"/>
          <w:szCs w:val="27"/>
          <w:bdr w:val="none" w:sz="0" w:space="0" w:color="auto" w:frame="1"/>
        </w:rPr>
        <w:t>- наблюдение неврологом и терапевтом в амбулаторно-поликлинических учреждениях, а также на дому.</w:t>
      </w:r>
    </w:p>
    <w:p w:rsidR="00EE5D44" w:rsidRDefault="00EE5D44" w:rsidP="00EE5D4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Исход инсульта в значительной степени определяется сроками госпитализации и начала восстановительного лечения. Оно максимально эффективно при госпитализации в первые 3 ч («терапевтическое окно») острейшего периода (табл. 7.8).</w:t>
      </w:r>
    </w:p>
    <w:p w:rsidR="00EE5D44" w:rsidRDefault="000D7D4D" w:rsidP="00EE5D44">
      <w:pPr>
        <w:shd w:val="clear" w:color="auto" w:fill="FFFFFF"/>
        <w:textAlignment w:val="baseline"/>
        <w:rPr>
          <w:rFonts w:ascii="Arial" w:hAnsi="Arial" w:cs="Arial"/>
          <w:color w:val="333333"/>
          <w:sz w:val="27"/>
          <w:szCs w:val="27"/>
        </w:rPr>
      </w:pPr>
      <w:hyperlink r:id="rId258" w:history="1">
        <w:r w:rsidR="00EE5D44">
          <w:rPr>
            <w:rStyle w:val="a3"/>
            <w:rFonts w:ascii="inherit" w:hAnsi="inherit" w:cs="Arial"/>
            <w:sz w:val="2"/>
            <w:szCs w:val="2"/>
            <w:u w:val="none"/>
            <w:bdr w:val="none" w:sz="0" w:space="0" w:color="auto" w:frame="1"/>
          </w:rPr>
          <w:t>Поставить закладку</w:t>
        </w:r>
      </w:hyperlink>
    </w:p>
    <w:p w:rsidR="00EE5D44" w:rsidRDefault="00EE5D44" w:rsidP="00EE5D44">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Таблица 7.8. </w:t>
      </w:r>
      <w:r>
        <w:rPr>
          <w:rFonts w:ascii="inherit" w:hAnsi="inherit" w:cs="Arial"/>
          <w:color w:val="333333"/>
          <w:sz w:val="27"/>
          <w:szCs w:val="27"/>
          <w:bdr w:val="none" w:sz="0" w:space="0" w:color="auto" w:frame="1"/>
        </w:rPr>
        <w:t>Периоды течения инсульта (Скворцова В.И. и др.).</w:t>
      </w:r>
    </w:p>
    <w:tbl>
      <w:tblPr>
        <w:tblW w:w="98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134"/>
        <w:gridCol w:w="3118"/>
        <w:gridCol w:w="851"/>
        <w:gridCol w:w="1133"/>
        <w:gridCol w:w="1279"/>
        <w:gridCol w:w="1275"/>
        <w:gridCol w:w="1041"/>
      </w:tblGrid>
      <w:tr w:rsidR="0012498F" w:rsidTr="00646699">
        <w:tc>
          <w:tcPr>
            <w:tcW w:w="5103" w:type="dxa"/>
            <w:gridSpan w:val="3"/>
            <w:vAlign w:val="bottom"/>
            <w:hideMark/>
          </w:tcPr>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Острейший период</w:t>
            </w:r>
          </w:p>
        </w:tc>
        <w:tc>
          <w:tcPr>
            <w:tcW w:w="1133" w:type="dxa"/>
            <w:vAlign w:val="bottom"/>
            <w:hideMark/>
          </w:tcPr>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Острый период</w:t>
            </w:r>
          </w:p>
        </w:tc>
        <w:tc>
          <w:tcPr>
            <w:tcW w:w="1279" w:type="dxa"/>
            <w:vAlign w:val="bottom"/>
            <w:hideMark/>
          </w:tcPr>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Ранний восстановительный</w:t>
            </w:r>
          </w:p>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период</w:t>
            </w:r>
          </w:p>
        </w:tc>
        <w:tc>
          <w:tcPr>
            <w:tcW w:w="1275" w:type="dxa"/>
            <w:vAlign w:val="bottom"/>
            <w:hideMark/>
          </w:tcPr>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Поздний восстановительный период</w:t>
            </w:r>
          </w:p>
        </w:tc>
        <w:tc>
          <w:tcPr>
            <w:tcW w:w="1041" w:type="dxa"/>
            <w:vAlign w:val="bottom"/>
            <w:hideMark/>
          </w:tcPr>
          <w:p w:rsidR="00EE5D44" w:rsidRDefault="00EE5D44" w:rsidP="00EE5D44">
            <w:pPr>
              <w:pStyle w:val="a8"/>
              <w:spacing w:before="0" w:beforeAutospacing="0" w:after="0" w:afterAutospacing="0" w:line="288" w:lineRule="atLeast"/>
              <w:textAlignment w:val="baseline"/>
              <w:rPr>
                <w:rFonts w:ascii="inherit" w:hAnsi="inherit"/>
              </w:rPr>
            </w:pPr>
            <w:r>
              <w:rPr>
                <w:rFonts w:ascii="inherit" w:hAnsi="inherit"/>
                <w:b/>
                <w:bCs/>
                <w:bdr w:val="none" w:sz="0" w:space="0" w:color="auto" w:frame="1"/>
              </w:rPr>
              <w:t>Стойкие остаточные явления</w:t>
            </w:r>
          </w:p>
        </w:tc>
      </w:tr>
      <w:tr w:rsidR="0012498F" w:rsidTr="00646699">
        <w:tc>
          <w:tcPr>
            <w:tcW w:w="1134"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0-3 (6) ч</w:t>
            </w:r>
          </w:p>
        </w:tc>
        <w:tc>
          <w:tcPr>
            <w:tcW w:w="3118"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До 24 ч</w:t>
            </w:r>
          </w:p>
        </w:tc>
        <w:tc>
          <w:tcPr>
            <w:tcW w:w="851"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До 3 (5) сут</w:t>
            </w:r>
          </w:p>
        </w:tc>
        <w:tc>
          <w:tcPr>
            <w:tcW w:w="1133"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До 21 сут</w:t>
            </w:r>
          </w:p>
        </w:tc>
        <w:tc>
          <w:tcPr>
            <w:tcW w:w="1279"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До 6 мес</w:t>
            </w:r>
          </w:p>
        </w:tc>
        <w:tc>
          <w:tcPr>
            <w:tcW w:w="1275" w:type="dxa"/>
            <w:tcBorders>
              <w:bottom w:val="single" w:sz="4" w:space="0" w:color="auto"/>
            </w:tcBorders>
            <w:vAlign w:val="bottom"/>
            <w:hideMark/>
          </w:tcPr>
          <w:p w:rsidR="00EE5D44" w:rsidRPr="0012498F" w:rsidRDefault="00EE5D44" w:rsidP="00EE5D44">
            <w:pPr>
              <w:pStyle w:val="a8"/>
              <w:spacing w:before="0" w:beforeAutospacing="0" w:after="0" w:afterAutospacing="0" w:line="288" w:lineRule="atLeast"/>
              <w:textAlignment w:val="baseline"/>
              <w:rPr>
                <w:rFonts w:ascii="inherit" w:hAnsi="inherit"/>
                <w:sz w:val="20"/>
                <w:szCs w:val="20"/>
              </w:rPr>
            </w:pPr>
            <w:r w:rsidRPr="0012498F">
              <w:rPr>
                <w:rFonts w:ascii="inherit" w:hAnsi="inherit"/>
                <w:bCs/>
                <w:sz w:val="20"/>
                <w:szCs w:val="20"/>
                <w:bdr w:val="none" w:sz="0" w:space="0" w:color="auto" w:frame="1"/>
              </w:rPr>
              <w:t>Д</w:t>
            </w:r>
            <w:r w:rsidR="0012498F" w:rsidRPr="0012498F">
              <w:rPr>
                <w:rFonts w:ascii="inherit" w:hAnsi="inherit"/>
                <w:bCs/>
                <w:sz w:val="20"/>
                <w:szCs w:val="20"/>
                <w:bdr w:val="none" w:sz="0" w:space="0" w:color="auto" w:frame="1"/>
              </w:rPr>
              <w:t>о2 лет</w:t>
            </w:r>
          </w:p>
        </w:tc>
        <w:tc>
          <w:tcPr>
            <w:tcW w:w="1041" w:type="dxa"/>
            <w:tcBorders>
              <w:bottom w:val="single" w:sz="4" w:space="0" w:color="auto"/>
            </w:tcBorders>
            <w:vAlign w:val="bottom"/>
            <w:hideMark/>
          </w:tcPr>
          <w:p w:rsidR="00EE5D44" w:rsidRPr="0012498F" w:rsidRDefault="0012498F">
            <w:pPr>
              <w:rPr>
                <w:rFonts w:ascii="Times New Roman" w:hAnsi="Times New Roman" w:cs="Times New Roman"/>
                <w:sz w:val="20"/>
                <w:szCs w:val="20"/>
              </w:rPr>
            </w:pPr>
            <w:r w:rsidRPr="0012498F">
              <w:rPr>
                <w:rFonts w:ascii="Times New Roman" w:hAnsi="Times New Roman" w:cs="Times New Roman"/>
                <w:sz w:val="20"/>
                <w:szCs w:val="20"/>
              </w:rPr>
              <w:t>После 2 лет</w:t>
            </w:r>
          </w:p>
        </w:tc>
      </w:tr>
      <w:tr w:rsidR="0012498F" w:rsidRPr="00EE5D44" w:rsidTr="0064669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11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12498F" w:rsidP="00EE5D44">
            <w:pPr>
              <w:spacing w:after="0" w:line="288" w:lineRule="atLeast"/>
              <w:textAlignment w:val="baseline"/>
              <w:rPr>
                <w:rFonts w:ascii="inherit" w:eastAsia="Times New Roman" w:hAnsi="inherit" w:cs="Arial"/>
                <w:color w:val="333333"/>
                <w:sz w:val="27"/>
                <w:szCs w:val="27"/>
              </w:rPr>
            </w:pPr>
            <w:r w:rsidRPr="00EE5D44">
              <w:rPr>
                <w:rFonts w:ascii="inherit" w:eastAsia="Times New Roman" w:hAnsi="inherit" w:cs="Arial"/>
                <w:color w:val="333333"/>
                <w:sz w:val="27"/>
                <w:szCs w:val="27"/>
                <w:bdr w:val="none" w:sz="0" w:space="0" w:color="auto" w:frame="1"/>
              </w:rPr>
              <w:t>«Тера-певти-ческое окно»</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E5D44" w:rsidRPr="00EE5D44" w:rsidRDefault="0012498F" w:rsidP="00EE5D44">
            <w:pPr>
              <w:spacing w:after="0" w:line="288" w:lineRule="atLeast"/>
              <w:textAlignment w:val="baseline"/>
              <w:rPr>
                <w:rFonts w:ascii="inherit" w:eastAsia="Times New Roman" w:hAnsi="inherit" w:cs="Arial"/>
                <w:color w:val="333333"/>
                <w:sz w:val="27"/>
                <w:szCs w:val="27"/>
              </w:rPr>
            </w:pPr>
            <w:r w:rsidRPr="00EE5D44">
              <w:rPr>
                <w:rFonts w:ascii="inherit" w:eastAsia="Times New Roman" w:hAnsi="inherit" w:cs="Arial"/>
                <w:color w:val="333333"/>
                <w:sz w:val="27"/>
                <w:szCs w:val="27"/>
                <w:bdr w:val="none" w:sz="0" w:space="0" w:color="auto" w:frame="1"/>
              </w:rPr>
              <w:t>Преходящие нарушения мозгового кровообращения (регресс симптоматики)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E5D44" w:rsidRPr="00EE5D44" w:rsidRDefault="0012498F" w:rsidP="00EE5D44">
            <w:pPr>
              <w:spacing w:after="0" w:line="288" w:lineRule="atLeast"/>
              <w:textAlignment w:val="baseline"/>
              <w:rPr>
                <w:rFonts w:ascii="inherit" w:eastAsia="Times New Roman" w:hAnsi="inherit" w:cs="Arial"/>
                <w:color w:val="333333"/>
                <w:sz w:val="27"/>
                <w:szCs w:val="27"/>
              </w:rPr>
            </w:pPr>
            <w:r w:rsidRPr="00EE5D44">
              <w:rPr>
                <w:rFonts w:ascii="inherit" w:eastAsia="Times New Roman" w:hAnsi="inherit" w:cs="Arial"/>
                <w:color w:val="333333"/>
                <w:sz w:val="27"/>
                <w:szCs w:val="27"/>
                <w:bdr w:val="none" w:sz="0" w:space="0" w:color="auto" w:frame="1"/>
              </w:rPr>
              <w:t>Малый инсульт (регресс симптоматики)</w:t>
            </w:r>
          </w:p>
        </w:tc>
        <w:tc>
          <w:tcPr>
            <w:tcW w:w="359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EE5D44" w:rsidRPr="00EE5D44" w:rsidRDefault="0012498F" w:rsidP="00EE5D44">
            <w:pPr>
              <w:spacing w:after="0" w:line="288" w:lineRule="atLeast"/>
              <w:textAlignment w:val="baseline"/>
              <w:rPr>
                <w:rFonts w:ascii="inherit" w:eastAsia="Times New Roman" w:hAnsi="inherit" w:cs="Arial"/>
                <w:color w:val="333333"/>
                <w:sz w:val="27"/>
                <w:szCs w:val="27"/>
              </w:rPr>
            </w:pPr>
            <w:r w:rsidRPr="00EE5D44">
              <w:rPr>
                <w:rFonts w:ascii="inherit" w:eastAsia="Times New Roman" w:hAnsi="inherit" w:cs="Arial"/>
                <w:color w:val="333333"/>
                <w:sz w:val="27"/>
                <w:szCs w:val="27"/>
                <w:bdr w:val="none" w:sz="0" w:space="0" w:color="auto" w:frame="1"/>
              </w:rPr>
              <w:t>Инсульт со стойкими остаточными явлениями (большой инсульт)</w:t>
            </w:r>
          </w:p>
        </w:tc>
      </w:tr>
    </w:tbl>
    <w:p w:rsidR="00646699" w:rsidRPr="00F41452" w:rsidRDefault="00646699" w:rsidP="00646699">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Восстановительное лечение больных, перенесших инсульт.</w:t>
      </w:r>
    </w:p>
    <w:p w:rsidR="00646699" w:rsidRPr="00F41452" w:rsidRDefault="00646699" w:rsidP="00646699">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 соответствии со Стандартом медицинской помощи больным с инсультом (при оказании специализированной помощи), утвержденного приказом Минздравсоцразвития России от 01.08.2007 г. № 513, больному с ОНМК назначают </w:t>
      </w:r>
      <w:r w:rsidRPr="00F41452">
        <w:rPr>
          <w:b/>
          <w:bCs/>
          <w:color w:val="333333"/>
          <w:sz w:val="27"/>
          <w:szCs w:val="27"/>
          <w:bdr w:val="none" w:sz="0" w:space="0" w:color="auto" w:frame="1"/>
        </w:rPr>
        <w:t>постельный </w:t>
      </w:r>
      <w:r w:rsidRPr="00F41452">
        <w:rPr>
          <w:color w:val="333333"/>
          <w:sz w:val="27"/>
          <w:szCs w:val="27"/>
          <w:bdr w:val="none" w:sz="0" w:space="0" w:color="auto" w:frame="1"/>
        </w:rPr>
        <w:t xml:space="preserve">двигательный режим. Наряду с неотложными медицинскими мероприятиями, в структуре мероприятий скорой помощи, </w:t>
      </w:r>
      <w:r w:rsidRPr="00F41452">
        <w:rPr>
          <w:color w:val="333333"/>
          <w:sz w:val="27"/>
          <w:szCs w:val="27"/>
          <w:bdr w:val="none" w:sz="0" w:space="0" w:color="auto" w:frame="1"/>
        </w:rPr>
        <w:lastRenderedPageBreak/>
        <w:t>начиная с первых часов инсульта, предусмотрен комплекс разноплановых лечебных мероприятий, объединенный понятием </w:t>
      </w:r>
      <w:r w:rsidRPr="00F41452">
        <w:rPr>
          <w:b/>
          <w:bCs/>
          <w:color w:val="333333"/>
          <w:sz w:val="27"/>
          <w:szCs w:val="27"/>
          <w:bdr w:val="none" w:sz="0" w:space="0" w:color="auto" w:frame="1"/>
        </w:rPr>
        <w:t>«ранняя активизация». </w:t>
      </w:r>
      <w:r w:rsidRPr="00F41452">
        <w:rPr>
          <w:color w:val="333333"/>
          <w:sz w:val="27"/>
          <w:szCs w:val="27"/>
          <w:bdr w:val="none" w:sz="0" w:space="0" w:color="auto" w:frame="1"/>
        </w:rPr>
        <w:t>Основная цель ранней активизации - профилактика осложнений (пневмония, тромбофлебит, пролежни и др.) и ускорение функционального восстановления больного с использованием медикаментозных и немедикаментозных методов лечения (имеющих хорошую доказательную базу их эффективности).</w:t>
      </w:r>
    </w:p>
    <w:p w:rsidR="00646699" w:rsidRPr="00F41452" w:rsidRDefault="00646699" w:rsidP="00646699">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Предварительные результаты, полученные в исследовании AVERT (от англ. A Very Early Rehabilitation Trial) в 2007 г., позволили прийти к следующим выводам.</w:t>
      </w:r>
    </w:p>
    <w:p w:rsidR="00646699" w:rsidRPr="00F41452" w:rsidRDefault="00646699" w:rsidP="00646699">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Интенсивная ранняя активизация в течение 24 ч после инсульта не приводит к повышению риска для здоровья пациентов. - Ранняя активизация вне постели больного (ранняя ЛФК) является</w:t>
      </w:r>
    </w:p>
    <w:p w:rsidR="00646699" w:rsidRPr="00F41452" w:rsidRDefault="00646699" w:rsidP="00646699">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целесообразным методом лечения при инсульте. - Результаты лечения при ранней активизации пациента с переводом его в вертикальное положение могут быть лучше, чем при выжидательной тактике. Стратегия восстановительной терапии - ликвидация или уменьшение патологических систем, формирующих стойкие неврологические синдромы. Цель эта, по данным Г.Н. Крыжановского, может быть достигнута подавлением патологических детерминант, дестабилизацией патологической системы и активацией антисистем, что достигают либо физиологическими механизмами саногенеза, либо фармаколо-</w:t>
      </w:r>
    </w:p>
    <w:p w:rsidR="00646699" w:rsidRPr="00F41452" w:rsidRDefault="000D7D4D" w:rsidP="00F41452">
      <w:pPr>
        <w:shd w:val="clear" w:color="auto" w:fill="FFFFFF"/>
        <w:textAlignment w:val="baseline"/>
        <w:rPr>
          <w:rFonts w:ascii="Times New Roman" w:hAnsi="Times New Roman" w:cs="Times New Roman"/>
          <w:color w:val="333333"/>
          <w:sz w:val="27"/>
          <w:szCs w:val="27"/>
        </w:rPr>
      </w:pPr>
      <w:hyperlink r:id="rId259" w:history="1"/>
      <w:r w:rsidR="00F41452">
        <w:rPr>
          <w:rFonts w:ascii="Times New Roman" w:hAnsi="Times New Roman" w:cs="Times New Roman"/>
          <w:color w:val="333333"/>
          <w:sz w:val="27"/>
          <w:szCs w:val="27"/>
        </w:rPr>
        <w:t xml:space="preserve"> </w:t>
      </w:r>
      <w:r w:rsidR="00646699">
        <w:rPr>
          <w:rFonts w:ascii="inherit" w:hAnsi="inherit" w:cs="Arial"/>
          <w:color w:val="333333"/>
          <w:sz w:val="27"/>
          <w:szCs w:val="27"/>
          <w:bdr w:val="none" w:sz="0" w:space="0" w:color="auto" w:frame="1"/>
        </w:rPr>
        <w:t>гическим и немедикаментозным воздействием. Антисистема активируется уже с самого начала развития патологического процесса, что может при определенных условиях послужить купированию патологических проявлений (боль, гипертонус). Возникновение патологической системы - стимул для активации антисистемы (рис. 7.4).</w:t>
      </w:r>
    </w:p>
    <w:p w:rsidR="00646699" w:rsidRDefault="00646699" w:rsidP="0064669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5057775" cy="2886075"/>
            <wp:effectExtent l="19050" t="0" r="9525" b="0"/>
            <wp:docPr id="118" name="Рисунок 5" descr="https://www.studentlibrary.ru/cgi-bin/mb4x?usr_data=gd-image(doc,ISBN9785970463291-0005,pic_010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63291-0005,pic_0102.jpg,-1,,00000000,)&amp;hide_Cookie=yes"/>
                    <pic:cNvPicPr>
                      <a:picLocks noChangeAspect="1" noChangeArrowheads="1"/>
                    </pic:cNvPicPr>
                  </pic:nvPicPr>
                  <pic:blipFill>
                    <a:blip r:embed="rId260"/>
                    <a:srcRect/>
                    <a:stretch>
                      <a:fillRect/>
                    </a:stretch>
                  </pic:blipFill>
                  <pic:spPr bwMode="auto">
                    <a:xfrm>
                      <a:off x="0" y="0"/>
                      <a:ext cx="5057775" cy="2886075"/>
                    </a:xfrm>
                    <a:prstGeom prst="rect">
                      <a:avLst/>
                    </a:prstGeom>
                    <a:noFill/>
                    <a:ln w="9525">
                      <a:noFill/>
                      <a:miter lim="800000"/>
                      <a:headEnd/>
                      <a:tailEnd/>
                    </a:ln>
                  </pic:spPr>
                </pic:pic>
              </a:graphicData>
            </a:graphic>
          </wp:inline>
        </w:drawing>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Рис. 7.4. </w:t>
      </w:r>
      <w:r w:rsidRPr="00F41452">
        <w:rPr>
          <w:color w:val="333333"/>
          <w:sz w:val="27"/>
          <w:szCs w:val="27"/>
          <w:bdr w:val="none" w:sz="0" w:space="0" w:color="auto" w:frame="1"/>
        </w:rPr>
        <w:t>Восстановление функциональной системы (Крыжановский Г.Н.)</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Только при адекватном выполнении этих задач можно заниматься дестабилизацией патологической системы регуляции двигательной функции и сохранением функции, не вовлеченной в патологический процесс мозговой ткани.</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Истинное восстановление функций возможно лишь в первые 6 мес после инсульта, обеспечивается оно «растормаживанием» функционально неактивных нервных клеток, в том числе в зоне «ишеми-ческой полутени», и обусловлено исчезновением отека, улучшением метаболизма нейронов, восстановлением деятельности синапсов.</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Другой механизм восстановления - компенсация, которую обеспечивает наличие многосторонних анатомических связей между различными отделами нервной системы и пластичностью нервных центров (Анохин П.К.; Гусев Е.И. и соавт.).</w:t>
      </w:r>
    </w:p>
    <w:p w:rsidR="00336DBD" w:rsidRDefault="00336DBD" w:rsidP="00336DB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Восстановление функций происходит в значительной степени за счет «включения» соседних с очагом поражения зон мозга. Например, после поражения корковой моторной зоны движения в руке восстанавливаются за счет билатеральной активизации структур коры премоторной зоны, теменной доли и возникновения новых функциональных связей между ядрами зрительного бугра, мозжечком и указанными зонами коры. Поражения правого полушария регрессируют медленнее и в меньшем объеме, чем левого. Это объясняют тем, что структуры правого полушария отвечают преимущественно</w:t>
      </w:r>
    </w:p>
    <w:p w:rsidR="00336DBD" w:rsidRDefault="00336DBD" w:rsidP="00F4145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за интеграцию экстра-, проприо- и интероцептивных импульсов, и его поражения сопровождаются «неосознанным эффектом» возникшего дефекта функций. Наибольшие трудности реабилитации также возникают у больных с нарушением речи, восприятия, мышления и мотивации при выраженной апраксии и атаксии. Восстановление двигательных (моторных) функций происходит в основном в первые 6 мес после инсульта, и в этот период оптимальным будет проведение интенсивной восстановительной терапии. Сложные бытовые и трудовые навыки обычно восстанавливаются дольше.</w:t>
      </w:r>
      <w:r w:rsidR="00F41452">
        <w:rPr>
          <w:rFonts w:ascii="Arial" w:hAnsi="Arial" w:cs="Arial"/>
          <w:color w:val="333333"/>
          <w:sz w:val="27"/>
          <w:szCs w:val="27"/>
        </w:rPr>
        <w:t xml:space="preserve"> </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Факторами, определяющими эффективность реабилитационных мероприятий, </w:t>
      </w:r>
      <w:r w:rsidRPr="00F41452">
        <w:rPr>
          <w:color w:val="333333"/>
          <w:sz w:val="27"/>
          <w:szCs w:val="27"/>
          <w:bdr w:val="none" w:sz="0" w:space="0" w:color="auto" w:frame="1"/>
        </w:rPr>
        <w:t>считают объем и локализацию очага поражения по отношению к функционально значимым зонам. Для движений (моторики) это пирамидный тракт. Наиболее тяжелый двигательный дефект и наихудшее восстановление движений наблюдают при локализации поражения (инфаркт мозга или внутримозговое кровоизлияние) в тех областях мозга, где пирамидный тракт проходит наиболее компактно: в заднем бедре внутренней капсулы и основании варолиева моста. Для речевой функции значимые зоны - область Брока (центр моторной речи), расположенная в задних отделах левой (у правшей) нижней лобной извилины, и область Вернике (центр понимания речи), находящаяся в задних отделах левой верхней височной извилины. Неблагоприятна для восстановления речи локализация очага поражения в обеих этих областях.</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Восстановление утраченных функций.</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Ранняя активизация и реабилитация больного начинается уже в остром периоде инсульта с участием специалистов-реабилитологов. Основные</w:t>
      </w:r>
      <w:r>
        <w:rPr>
          <w:rFonts w:ascii="Arial" w:hAnsi="Arial" w:cs="Arial"/>
          <w:color w:val="333333"/>
          <w:sz w:val="27"/>
          <w:szCs w:val="27"/>
          <w:bdr w:val="none" w:sz="0" w:space="0" w:color="auto" w:frame="1"/>
        </w:rPr>
        <w:t xml:space="preserve"> </w:t>
      </w:r>
      <w:r w:rsidRPr="00F41452">
        <w:rPr>
          <w:color w:val="333333"/>
          <w:sz w:val="27"/>
          <w:szCs w:val="27"/>
          <w:bdr w:val="none" w:sz="0" w:space="0" w:color="auto" w:frame="1"/>
        </w:rPr>
        <w:t>направления и задачи раннего реабилитационного лечения представлены в табл. 7.9.</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Таблица 7.9. </w:t>
      </w:r>
      <w:r w:rsidRPr="00F41452">
        <w:rPr>
          <w:color w:val="333333"/>
          <w:sz w:val="27"/>
          <w:szCs w:val="27"/>
          <w:bdr w:val="none" w:sz="0" w:space="0" w:color="auto" w:frame="1"/>
        </w:rPr>
        <w:t>Основные направления и цели ранней реабилитации</w:t>
      </w:r>
    </w:p>
    <w:p w:rsidR="00336DBD" w:rsidRPr="00F41452" w:rsidRDefault="00336DBD" w:rsidP="00336DB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41452">
        <w:rPr>
          <w:rFonts w:ascii="Times New Roman" w:eastAsia="Times New Roman" w:hAnsi="Times New Roman" w:cs="Times New Roman"/>
          <w:color w:val="333333"/>
          <w:sz w:val="27"/>
          <w:szCs w:val="27"/>
          <w:bdr w:val="none" w:sz="0" w:space="0" w:color="auto" w:frame="1"/>
        </w:rPr>
        <w:t>(Скворцова В.И.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30"/>
        <w:gridCol w:w="3835"/>
      </w:tblGrid>
      <w:tr w:rsidR="00336DBD" w:rsidRPr="00336DBD" w:rsidTr="00336DBD">
        <w:tc>
          <w:tcPr>
            <w:tcW w:w="0" w:type="auto"/>
            <w:gridSpan w:val="2"/>
            <w:vAlign w:val="bottom"/>
            <w:hideMark/>
          </w:tcPr>
          <w:p w:rsidR="00336DBD" w:rsidRPr="00336DBD" w:rsidRDefault="00336DBD" w:rsidP="00336DBD">
            <w:pPr>
              <w:spacing w:after="0" w:line="288" w:lineRule="atLeast"/>
              <w:textAlignment w:val="baseline"/>
              <w:divId w:val="1743287932"/>
              <w:rPr>
                <w:rFonts w:ascii="inherit" w:eastAsia="Times New Roman" w:hAnsi="inherit" w:cs="Times New Roman"/>
                <w:sz w:val="24"/>
                <w:szCs w:val="24"/>
              </w:rPr>
            </w:pPr>
            <w:r w:rsidRPr="00336DBD">
              <w:rPr>
                <w:rFonts w:ascii="inherit" w:eastAsia="Times New Roman" w:hAnsi="inherit" w:cs="Times New Roman"/>
                <w:b/>
                <w:bCs/>
                <w:sz w:val="24"/>
                <w:szCs w:val="24"/>
                <w:bdr w:val="none" w:sz="0" w:space="0" w:color="auto" w:frame="1"/>
              </w:rPr>
              <w:t>Ранняя реабилитация</w:t>
            </w:r>
          </w:p>
        </w:tc>
      </w:tr>
      <w:tr w:rsidR="00336DBD" w:rsidRPr="00336DBD" w:rsidTr="00336DBD">
        <w:tc>
          <w:tcPr>
            <w:tcW w:w="0" w:type="auto"/>
            <w:vAlign w:val="bottom"/>
            <w:hideMark/>
          </w:tcPr>
          <w:p w:rsidR="00336DBD" w:rsidRPr="00336DBD" w:rsidRDefault="00336DBD" w:rsidP="00336DBD">
            <w:pPr>
              <w:spacing w:after="0" w:line="288" w:lineRule="atLeast"/>
              <w:textAlignment w:val="baseline"/>
              <w:rPr>
                <w:rFonts w:ascii="inherit" w:eastAsia="Times New Roman" w:hAnsi="inherit" w:cs="Times New Roman"/>
                <w:sz w:val="24"/>
                <w:szCs w:val="24"/>
              </w:rPr>
            </w:pPr>
            <w:r w:rsidRPr="00336DBD">
              <w:rPr>
                <w:rFonts w:ascii="inherit" w:eastAsia="Times New Roman" w:hAnsi="inherit" w:cs="Times New Roman"/>
                <w:b/>
                <w:bCs/>
                <w:sz w:val="24"/>
                <w:szCs w:val="24"/>
                <w:bdr w:val="none" w:sz="0" w:space="0" w:color="auto" w:frame="1"/>
              </w:rPr>
              <w:t>Основные направления</w:t>
            </w:r>
          </w:p>
        </w:tc>
        <w:tc>
          <w:tcPr>
            <w:tcW w:w="0" w:type="auto"/>
            <w:vAlign w:val="bottom"/>
            <w:hideMark/>
          </w:tcPr>
          <w:p w:rsidR="00336DBD" w:rsidRPr="00336DBD" w:rsidRDefault="00336DBD" w:rsidP="00336DBD">
            <w:pPr>
              <w:spacing w:after="0" w:line="288" w:lineRule="atLeast"/>
              <w:textAlignment w:val="baseline"/>
              <w:rPr>
                <w:rFonts w:ascii="inherit" w:eastAsia="Times New Roman" w:hAnsi="inherit" w:cs="Times New Roman"/>
                <w:sz w:val="24"/>
                <w:szCs w:val="24"/>
              </w:rPr>
            </w:pPr>
            <w:r w:rsidRPr="00336DBD">
              <w:rPr>
                <w:rFonts w:ascii="inherit" w:eastAsia="Times New Roman" w:hAnsi="inherit" w:cs="Times New Roman"/>
                <w:b/>
                <w:bCs/>
                <w:sz w:val="24"/>
                <w:szCs w:val="24"/>
                <w:bdr w:val="none" w:sz="0" w:space="0" w:color="auto" w:frame="1"/>
              </w:rPr>
              <w:t>Основные цели</w:t>
            </w:r>
          </w:p>
        </w:tc>
      </w:tr>
      <w:tr w:rsidR="00336DBD" w:rsidRPr="00336DBD" w:rsidTr="00336DBD">
        <w:tc>
          <w:tcPr>
            <w:tcW w:w="0" w:type="auto"/>
            <w:vAlign w:val="bottom"/>
            <w:hideMark/>
          </w:tcPr>
          <w:p w:rsidR="00336DBD" w:rsidRPr="00336DBD" w:rsidRDefault="00336DBD" w:rsidP="00336DBD">
            <w:pPr>
              <w:spacing w:after="0" w:line="288" w:lineRule="atLeast"/>
              <w:textAlignment w:val="baseline"/>
              <w:rPr>
                <w:rFonts w:ascii="inherit" w:eastAsia="Times New Roman" w:hAnsi="inherit" w:cs="Times New Roman"/>
                <w:sz w:val="24"/>
                <w:szCs w:val="24"/>
              </w:rPr>
            </w:pPr>
            <w:r w:rsidRPr="00336DBD">
              <w:rPr>
                <w:rFonts w:ascii="inherit" w:eastAsia="Times New Roman" w:hAnsi="inherit" w:cs="Times New Roman"/>
                <w:sz w:val="24"/>
                <w:szCs w:val="24"/>
                <w:bdr w:val="none" w:sz="0" w:space="0" w:color="auto" w:frame="1"/>
              </w:rPr>
              <w:t xml:space="preserve">Восстановление правильной системы пусковой афферентации и рефлекторной деятельности </w:t>
            </w:r>
            <w:r w:rsidRPr="00336DBD">
              <w:rPr>
                <w:rFonts w:ascii="inherit" w:eastAsia="Times New Roman" w:hAnsi="inherit" w:cs="Times New Roman"/>
                <w:sz w:val="24"/>
                <w:szCs w:val="24"/>
                <w:bdr w:val="none" w:sz="0" w:space="0" w:color="auto" w:frame="1"/>
              </w:rPr>
              <w:lastRenderedPageBreak/>
              <w:t>(произвольные, автоматизированные движения, глотание, речевая продукция). Интенсификация процесса компенсации дефекта с активацией индивидуальных резервов больного. Улучшение вегетативного и сенсорного обеспечения произвольных актов. Осуществление контроля за процессом восстановления</w:t>
            </w:r>
          </w:p>
        </w:tc>
        <w:tc>
          <w:tcPr>
            <w:tcW w:w="0" w:type="auto"/>
            <w:vAlign w:val="bottom"/>
            <w:hideMark/>
          </w:tcPr>
          <w:p w:rsidR="00336DBD" w:rsidRPr="00336DBD" w:rsidRDefault="00336DBD" w:rsidP="00336DBD">
            <w:pPr>
              <w:pStyle w:val="a8"/>
              <w:shd w:val="clear" w:color="auto" w:fill="FFFFFF"/>
              <w:spacing w:before="0" w:beforeAutospacing="0" w:after="0" w:afterAutospacing="0"/>
              <w:textAlignment w:val="baseline"/>
              <w:rPr>
                <w:color w:val="333333"/>
              </w:rPr>
            </w:pPr>
            <w:r w:rsidRPr="00336DBD">
              <w:rPr>
                <w:rFonts w:ascii="inherit" w:hAnsi="inherit"/>
                <w:bdr w:val="none" w:sz="0" w:space="0" w:color="auto" w:frame="1"/>
              </w:rPr>
              <w:lastRenderedPageBreak/>
              <w:t xml:space="preserve">Профилактика образования устойчивых патологических </w:t>
            </w:r>
            <w:r w:rsidRPr="00336DBD">
              <w:rPr>
                <w:rFonts w:ascii="inherit" w:hAnsi="inherit"/>
                <w:bdr w:val="none" w:sz="0" w:space="0" w:color="auto" w:frame="1"/>
              </w:rPr>
              <w:lastRenderedPageBreak/>
              <w:t>состояний (развитие спастич-ности, контрактур, болевого синдрома, формирование патологических двигательных</w:t>
            </w:r>
            <w:r>
              <w:rPr>
                <w:rFonts w:ascii="inherit" w:hAnsi="inherit"/>
                <w:bdr w:val="none" w:sz="0" w:space="0" w:color="auto" w:frame="1"/>
              </w:rPr>
              <w:t xml:space="preserve"> </w:t>
            </w:r>
            <w:r w:rsidRPr="00336DBD">
              <w:rPr>
                <w:color w:val="333333"/>
                <w:bdr w:val="none" w:sz="0" w:space="0" w:color="auto" w:frame="1"/>
              </w:rPr>
              <w:t>стереотипов и поз).</w:t>
            </w:r>
          </w:p>
          <w:p w:rsidR="00336DBD" w:rsidRPr="00336DBD" w:rsidRDefault="00336DBD" w:rsidP="00336DBD">
            <w:pPr>
              <w:pStyle w:val="a8"/>
              <w:shd w:val="clear" w:color="auto" w:fill="FFFFFF"/>
              <w:spacing w:before="0" w:beforeAutospacing="0" w:after="0" w:afterAutospacing="0"/>
              <w:textAlignment w:val="baseline"/>
              <w:rPr>
                <w:color w:val="333333"/>
              </w:rPr>
            </w:pPr>
            <w:r w:rsidRPr="00336DBD">
              <w:rPr>
                <w:color w:val="333333"/>
                <w:bdr w:val="none" w:sz="0" w:space="0" w:color="auto" w:frame="1"/>
              </w:rPr>
              <w:t>Профилактика развития осложнений инсульта (пролежни, пневмонии, тромбофлебиты). Профилактика реактивной депрессии</w:t>
            </w:r>
          </w:p>
          <w:p w:rsidR="00336DBD" w:rsidRPr="00336DBD" w:rsidRDefault="00336DBD" w:rsidP="00336DBD">
            <w:pPr>
              <w:spacing w:after="0" w:line="288" w:lineRule="atLeast"/>
              <w:textAlignment w:val="baseline"/>
              <w:rPr>
                <w:rFonts w:ascii="inherit" w:eastAsia="Times New Roman" w:hAnsi="inherit" w:cs="Times New Roman"/>
                <w:sz w:val="24"/>
                <w:szCs w:val="24"/>
              </w:rPr>
            </w:pPr>
          </w:p>
        </w:tc>
      </w:tr>
    </w:tbl>
    <w:p w:rsidR="00336DBD" w:rsidRDefault="00336DBD" w:rsidP="00336DB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lastRenderedPageBreak/>
        <w:t>Задачи ранней двигательной терапии: </w:t>
      </w:r>
      <w:r>
        <w:rPr>
          <w:rFonts w:ascii="inherit" w:hAnsi="inherit" w:cs="Arial"/>
          <w:color w:val="333333"/>
          <w:sz w:val="27"/>
          <w:szCs w:val="27"/>
          <w:bdr w:val="none" w:sz="0" w:space="0" w:color="auto" w:frame="1"/>
        </w:rPr>
        <w:t>а) профилактика развития неправильных двигательных навыков вследствие аномального мышечного тонуса; б) обучение больного не включать здоровую половину тела для компенсации утраченных функций пораженной половины.</w:t>
      </w:r>
    </w:p>
    <w:p w:rsidR="00336DBD" w:rsidRDefault="00336DBD" w:rsidP="00336DB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Программа реабилитационных мероприятий </w:t>
      </w:r>
      <w:r>
        <w:rPr>
          <w:rFonts w:ascii="inherit" w:hAnsi="inherit" w:cs="Arial"/>
          <w:color w:val="333333"/>
          <w:sz w:val="27"/>
          <w:szCs w:val="27"/>
          <w:bdr w:val="none" w:sz="0" w:space="0" w:color="auto" w:frame="1"/>
        </w:rPr>
        <w:t>(рекомендации ВОЗ, 1999 г.). Методические рекомендации при разработке программы предусматривают следующее.</w:t>
      </w:r>
    </w:p>
    <w:p w:rsidR="00336DBD" w:rsidRDefault="00336DBD" w:rsidP="00F4145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 Восстановление произвольных контролируемых движений должно распространяться от центра к периферии (от проксимальных отделов к дистальным). Это означает, что в первую очередь следует вернуть двигательную активность верхней части туловища и плеча, а также нижней части туловища и бедра.</w:t>
      </w:r>
      <w:r w:rsidR="00F41452">
        <w:rPr>
          <w:rFonts w:ascii="Arial" w:hAnsi="Arial" w:cs="Arial"/>
          <w:color w:val="333333"/>
          <w:sz w:val="27"/>
          <w:szCs w:val="27"/>
        </w:rPr>
        <w:t xml:space="preserve"> </w:t>
      </w:r>
    </w:p>
    <w:p w:rsidR="00336DBD" w:rsidRDefault="00336DBD" w:rsidP="00336DB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Все движения пострадавших конечностей следует выполнять в такой последовательности: пассивные движения, пассивно-активные и затем -</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активные движения. При условии, если больной может сам перемещать пораженные конечности и удерживать их, рекомендовано приступать к упражнениям с дозированным сопротивлением.</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Реабилитационные мероприятия обеспечиваются последовательностью выполнения ряда упражнений, которые напоминают развитие двигательных навыков у младенцев (онтогенез). Например, от умения ползать к умению сидеть, затем стоять и ходить.</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Физические упражнения дополняются занятиями лечебным трудом в кабинетах эрготерапии. В конце программы реабилитации необходимо сосредоточить внимание на контролируемых движениях кисти. Ее точные движения можно восстановить только после активных (активно-пассивных) движений в плечевом и локтевом суставах.</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При проведении реабилитационных мероприятий целесообразно применять сенсорные команды (голосовые, тактильные и визуальные).</w:t>
      </w:r>
    </w:p>
    <w:p w:rsidR="00336DBD" w:rsidRPr="00F41452" w:rsidRDefault="00336DBD" w:rsidP="00336DBD">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Вербальные воздействия. Подаваемые команды реабилитоло-гом должны быть краткими, легко понимаемыми и оставляющими больному время для их осознания.</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Зрительные воздействия. Упражнения целесообразно выполнять перед зеркалом, в котором больной видит себя, - все это помогает реализации сенсорных команд.</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Медикаментозная терапия. </w:t>
      </w:r>
      <w:r w:rsidRPr="00F41452">
        <w:rPr>
          <w:color w:val="333333"/>
          <w:sz w:val="27"/>
          <w:szCs w:val="27"/>
          <w:bdr w:val="none" w:sz="0" w:space="0" w:color="auto" w:frame="1"/>
        </w:rPr>
        <w:t>Наиболее эффективным бывает начало лечения в первые 3-6 ч после появления первых признаков инсульта (период «терапевтического окна»). Базисная терапия направлена на коррекцию жизненно важных функций и поддержание гомеостаза. Основными направлениями этой терапии являются коррекция нару-</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шений дыхания и сердечно-сосудистой деятельности, нормализация кислотно-основного и осмолярного гомеостаза, водно-электролитного баланса, профилактика и лечение повышения внутричерепного давления и отека мозга, вегетативно-трофических расстройств и осложнений острого мозгового инсульта.</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 первую неделю инсульта, а также при ухудшении состояния больного, связанном с нарастанием отека мозга или прогредиент-ным течением атеротромботического инсульта, рутинное снижение АД недопустимо. Оптимальным АД для больных, страдающих АГ, будет 170-190/80-90 мм рт.ст., а для больных без АГ в анамнезе - 150-170/80-90 мм рт.ст.</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Необходимо стремиться к поддержанию нормоволемии со сбалансированным электролитным составом плазмы крови.</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Лечение положением (позиционирование). </w:t>
      </w:r>
      <w:r w:rsidRPr="00F41452">
        <w:rPr>
          <w:color w:val="333333"/>
          <w:sz w:val="27"/>
          <w:szCs w:val="27"/>
          <w:bdr w:val="none" w:sz="0" w:space="0" w:color="auto" w:frame="1"/>
        </w:rPr>
        <w:t>Регулярное и длительное применение корригирующих положений пораженных конечностей приспосабливает мышцы к новым условиям (растяжение или укорочение) и способствует снижению их возбудимости и ригидности.</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Клиническая картина </w:t>
      </w:r>
      <w:r w:rsidRPr="00F41452">
        <w:rPr>
          <w:i/>
          <w:iCs/>
          <w:color w:val="333333"/>
          <w:sz w:val="27"/>
          <w:szCs w:val="27"/>
          <w:bdr w:val="none" w:sz="0" w:space="0" w:color="auto" w:frame="1"/>
        </w:rPr>
        <w:t>спастического гемипареза </w:t>
      </w:r>
      <w:r w:rsidRPr="00F41452">
        <w:rPr>
          <w:color w:val="333333"/>
          <w:sz w:val="27"/>
          <w:szCs w:val="27"/>
          <w:bdr w:val="none" w:sz="0" w:space="0" w:color="auto" w:frame="1"/>
        </w:rPr>
        <w:t>с характерным распределением гипертонуса в определенных мышечных группах (большой грудной, двуглавой, пронаторах, сгибателях кисти и пальцев на руке, в аддукторах, наружных ротаторах, в четырехглавой, икроножной на ноге) требует совершенно направленного специфического лечения положением таким образом, чтобы мышцы, склонные к спастическим контрактурам, были по возможности растянуты, а точки прикрепления их</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антагонистов - сближены.</w:t>
      </w:r>
    </w:p>
    <w:p w:rsidR="00B57F1A" w:rsidRDefault="00B57F1A" w:rsidP="00B57F1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Продолжительность одноразовой процедуры лечения положением при экстрапирамидных нарушениях во избежание увеличения мышечной ригидности невелика, тогда как в случаях пирамидного гемипареза сеанс лечения положением может быть достаточно длительным (до 3-4 ч).</w:t>
      </w:r>
    </w:p>
    <w:p w:rsidR="00B57F1A" w:rsidRDefault="00B57F1A" w:rsidP="00F4145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В случаях </w:t>
      </w:r>
      <w:r>
        <w:rPr>
          <w:rFonts w:ascii="inherit" w:hAnsi="inherit" w:cs="Arial"/>
          <w:i/>
          <w:iCs/>
          <w:color w:val="333333"/>
          <w:sz w:val="27"/>
          <w:szCs w:val="27"/>
          <w:bdr w:val="none" w:sz="0" w:space="0" w:color="auto" w:frame="1"/>
        </w:rPr>
        <w:t>вялых парезов и параличей </w:t>
      </w:r>
      <w:r>
        <w:rPr>
          <w:rFonts w:ascii="inherit" w:hAnsi="inherit" w:cs="Arial"/>
          <w:color w:val="333333"/>
          <w:sz w:val="27"/>
          <w:szCs w:val="27"/>
          <w:bdr w:val="none" w:sz="0" w:space="0" w:color="auto" w:frame="1"/>
        </w:rPr>
        <w:t>лечение положением предусматривает среднефизиологическое расположение конечностей таким образом, чтобы ослабленные мышцы не испытывали излишнего растяжения, а суставы не подвергались деформации. Оптимальный режим лечения положением определяется индивидуально и зависит от общего состояния больного и его двигательного статуса.</w:t>
      </w:r>
      <w:r w:rsidR="00F41452">
        <w:rPr>
          <w:rFonts w:ascii="Arial" w:hAnsi="Arial" w:cs="Arial"/>
          <w:color w:val="333333"/>
          <w:sz w:val="27"/>
          <w:szCs w:val="27"/>
        </w:rPr>
        <w:t xml:space="preserve"> </w:t>
      </w:r>
    </w:p>
    <w:p w:rsidR="00B57F1A" w:rsidRDefault="00B57F1A" w:rsidP="00B57F1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Целесообразно лечение положением применять в течение дня несколькими сеансами, чередуя их с физическими упражнениями, массажем и физиотерапевтическими процедурами.</w:t>
      </w:r>
    </w:p>
    <w:p w:rsidR="00B57F1A" w:rsidRPr="00B57F1A" w:rsidRDefault="00B57F1A" w:rsidP="00B57F1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t>Физические упражнения. </w:t>
      </w:r>
      <w:r>
        <w:rPr>
          <w:rFonts w:ascii="inherit" w:hAnsi="inherit" w:cs="Arial"/>
          <w:color w:val="333333"/>
          <w:sz w:val="27"/>
          <w:szCs w:val="27"/>
          <w:bdr w:val="none" w:sz="0" w:space="0" w:color="auto" w:frame="1"/>
        </w:rPr>
        <w:t>Принцип их применения - восстановление двигательной моторики, как в онтогенезе у ребенка: по направлению от проксимальных к дистальным отделам конечностей, от аксиальной - к тонкой моторике. Онтогенез функции коорди</w:t>
      </w:r>
      <w:r w:rsidRPr="00B57F1A">
        <w:rPr>
          <w:color w:val="333333"/>
          <w:sz w:val="27"/>
          <w:szCs w:val="27"/>
          <w:bdr w:val="none" w:sz="0" w:space="0" w:color="auto" w:frame="1"/>
        </w:rPr>
        <w:t>нации движений происходит в строгом алгоритме: </w:t>
      </w:r>
      <w:r w:rsidRPr="00B57F1A">
        <w:rPr>
          <w:b/>
          <w:bCs/>
          <w:color w:val="333333"/>
          <w:sz w:val="27"/>
          <w:szCs w:val="27"/>
          <w:bdr w:val="none" w:sz="0" w:space="0" w:color="auto" w:frame="1"/>
        </w:rPr>
        <w:t>голова - туловище - верхние конечности - нижние конечности. </w:t>
      </w:r>
      <w:r w:rsidRPr="00B57F1A">
        <w:rPr>
          <w:color w:val="333333"/>
          <w:sz w:val="27"/>
          <w:szCs w:val="27"/>
          <w:bdr w:val="none" w:sz="0" w:space="0" w:color="auto" w:frame="1"/>
        </w:rPr>
        <w:t xml:space="preserve">Выполнение любого координированного движения человека в любом возрасте требует повторения данного базового алгоритма: сначала происходит стабилизация в пространстве (координация) головы и шеи, затем туловища и т.д. Поэтому применяемые во всех современных методиках ЛФК мышечные движения всегда сохраняют этот принцип, обеспечивая, с одной </w:t>
      </w:r>
      <w:r w:rsidRPr="00B57F1A">
        <w:rPr>
          <w:color w:val="333333"/>
          <w:sz w:val="27"/>
          <w:szCs w:val="27"/>
          <w:bdr w:val="none" w:sz="0" w:space="0" w:color="auto" w:frame="1"/>
        </w:rPr>
        <w:lastRenderedPageBreak/>
        <w:t>стороны, стабилизацию «от центра к периферии», а с другой - динамику «от периферии к центру».</w:t>
      </w:r>
    </w:p>
    <w:p w:rsidR="00B57F1A" w:rsidRPr="00B57F1A"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B57F1A">
        <w:rPr>
          <w:color w:val="333333"/>
          <w:sz w:val="27"/>
          <w:szCs w:val="27"/>
          <w:bdr w:val="none" w:sz="0" w:space="0" w:color="auto" w:frame="1"/>
        </w:rPr>
        <w:t>При ранней активизации больных необходимо постоянно контролировать насыщение крови кислородом, уровень АД, ЧСС и сознания, а также общее состояние больного и переносимость им физических нагрузок.</w:t>
      </w:r>
    </w:p>
    <w:p w:rsidR="00B57F1A" w:rsidRDefault="00B57F1A" w:rsidP="00B57F1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Рано начатые лечебно-профилактические занятия физическими упражнениями снижают вероятность развития негативных последствий инсульта, таких как нарастающая слабость, контрактуры мягких тканей, феномен «разучился использовать» (learnednonuse), детренированность, длительное сохранение расстройств восприятия и когнитивных нарушений.</w:t>
      </w:r>
    </w:p>
    <w:p w:rsidR="00B57F1A" w:rsidRDefault="00B57F1A" w:rsidP="00B57F1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Выполнение программы реабилитации позволит полностью восстановить активные, произвольно контролируемые движения. В конечном счете больной сможет самостоятельно выполнять движения конечностями и контролировать их положение в пространстве.</w:t>
      </w:r>
    </w:p>
    <w:p w:rsidR="00B57F1A" w:rsidRDefault="000D7D4D" w:rsidP="00B57F1A">
      <w:pPr>
        <w:shd w:val="clear" w:color="auto" w:fill="FFFFFF"/>
        <w:textAlignment w:val="baseline"/>
        <w:rPr>
          <w:rFonts w:ascii="Arial" w:hAnsi="Arial" w:cs="Arial"/>
          <w:color w:val="333333"/>
          <w:sz w:val="27"/>
          <w:szCs w:val="27"/>
        </w:rPr>
      </w:pPr>
      <w:hyperlink r:id="rId261" w:history="1">
        <w:r w:rsidR="00B57F1A">
          <w:rPr>
            <w:rStyle w:val="a3"/>
            <w:rFonts w:ascii="inherit" w:hAnsi="inherit" w:cs="Arial"/>
            <w:sz w:val="2"/>
            <w:szCs w:val="2"/>
            <w:u w:val="none"/>
            <w:bdr w:val="none" w:sz="0" w:space="0" w:color="auto" w:frame="1"/>
          </w:rPr>
          <w:t>Поставить закладку</w:t>
        </w:r>
      </w:hyperlink>
    </w:p>
    <w:p w:rsidR="00B57F1A" w:rsidRDefault="00B57F1A" w:rsidP="00B57F1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Развитие подвижности важно по следующим причинам (Карреро Л.).</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 Ранняя пассивная подвижность суставов помогает сохранять объем их движений и функциональные возможности, а также поддерживает эластичность периартикулярных тканей. Это снижает возможность </w:t>
      </w:r>
      <w:r w:rsidRPr="00F41452">
        <w:rPr>
          <w:color w:val="333333"/>
          <w:sz w:val="27"/>
          <w:szCs w:val="27"/>
          <w:bdr w:val="none" w:sz="0" w:space="0" w:color="auto" w:frame="1"/>
        </w:rPr>
        <w:t>развития мышечно-суставных контрактур и деформаций.</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В головном мозге поддерживается «образ движения». Движения частей тела вызывает поток нервных импульсов в двигательные центры спинного и головного мозга. В первые дни после инсульта, когда наступает резкое уменьшение двигательной активности, внезапно прерываются центростремительные информационные потоки. После перенесенного инсульта больной «забывает», как он должен совершать движения пораженными конечностями, поскольку все стимулы, вырабатываемые во время движений, исчезают и сигналы не достигают мозга. Правильное позиционирование и ранние пассивные упражнения, вызывая растяжение мышечно-связочного аппарата, помогают генерировать нервные импульсы и восстанавливают восходящие информационные потоки.</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Ранние пассивные движения способствуют сохранению крово-и лимфообращения и предупреждают образование отеков в пораженных конечностях.</w:t>
      </w:r>
    </w:p>
    <w:p w:rsidR="00B57F1A" w:rsidRPr="00B57F1A" w:rsidRDefault="00B57F1A" w:rsidP="00F41452">
      <w:pPr>
        <w:pStyle w:val="txt"/>
        <w:spacing w:before="0" w:beforeAutospacing="0" w:after="0" w:afterAutospacing="0" w:line="288" w:lineRule="atLeast"/>
        <w:textAlignment w:val="baseline"/>
        <w:rPr>
          <w:rFonts w:ascii="inherit" w:hAnsi="inherit"/>
          <w:sz w:val="27"/>
          <w:szCs w:val="27"/>
        </w:rPr>
      </w:pPr>
      <w:r>
        <w:rPr>
          <w:rFonts w:ascii="inherit" w:hAnsi="inherit" w:cs="Arial"/>
          <w:i/>
          <w:iCs/>
          <w:color w:val="333333"/>
          <w:sz w:val="27"/>
          <w:szCs w:val="27"/>
          <w:bdr w:val="none" w:sz="0" w:space="0" w:color="auto" w:frame="1"/>
        </w:rPr>
        <w:t>Подготовка к переходу в вертикальное положение. </w:t>
      </w:r>
      <w:r>
        <w:rPr>
          <w:rFonts w:ascii="Arial" w:hAnsi="Arial" w:cs="Arial"/>
          <w:color w:val="333333"/>
          <w:sz w:val="27"/>
          <w:szCs w:val="27"/>
          <w:bdr w:val="none" w:sz="0" w:space="0" w:color="auto" w:frame="1"/>
        </w:rPr>
        <w:t xml:space="preserve">При ишемическом </w:t>
      </w:r>
      <w:r>
        <w:rPr>
          <w:rFonts w:ascii="inherit" w:hAnsi="inherit"/>
          <w:bdr w:val="none" w:sz="0" w:space="0" w:color="auto" w:frame="1"/>
        </w:rPr>
        <w:t xml:space="preserve">инсульте </w:t>
      </w:r>
      <w:r w:rsidRPr="00B57F1A">
        <w:rPr>
          <w:rFonts w:ascii="inherit" w:hAnsi="inherit"/>
          <w:sz w:val="27"/>
          <w:szCs w:val="27"/>
          <w:bdr w:val="none" w:sz="0" w:space="0" w:color="auto" w:frame="1"/>
        </w:rPr>
        <w:t>(легкой и средней степени) она включает возвышенное положение туловища и грудной клетки при приеме пищи (уже в первые сутки заболевания) - угол подъема изголовья функциональной кровати не превышает 30°. Ориентировочно на 5-7-е сутки (при улучшении состояния, АД, ЧСС и др. показателей) больного переводят в положение стоя (с опорой ног на ступеньку вертикализатора). При ишемическом инсульте тяжелой степени и геморрагическом инсульте вертикализацию проводят на 1-2 нед позже.</w:t>
      </w:r>
      <w:r w:rsidR="00F41452" w:rsidRPr="00B57F1A">
        <w:rPr>
          <w:rFonts w:ascii="inherit" w:hAnsi="inherit"/>
          <w:sz w:val="27"/>
          <w:szCs w:val="27"/>
        </w:rPr>
        <w:t xml:space="preserve"> </w:t>
      </w:r>
    </w:p>
    <w:p w:rsidR="00B57F1A" w:rsidRPr="00B57F1A" w:rsidRDefault="00B57F1A" w:rsidP="00B57F1A">
      <w:pPr>
        <w:pStyle w:val="txt"/>
        <w:spacing w:before="0" w:beforeAutospacing="0" w:after="0" w:afterAutospacing="0" w:line="288" w:lineRule="atLeast"/>
        <w:textAlignment w:val="baseline"/>
        <w:rPr>
          <w:rFonts w:ascii="inherit" w:hAnsi="inherit"/>
          <w:sz w:val="27"/>
          <w:szCs w:val="27"/>
        </w:rPr>
      </w:pPr>
      <w:r w:rsidRPr="00B57F1A">
        <w:rPr>
          <w:rFonts w:ascii="inherit" w:hAnsi="inherit"/>
          <w:i/>
          <w:iCs/>
          <w:sz w:val="27"/>
          <w:szCs w:val="27"/>
          <w:bdr w:val="none" w:sz="0" w:space="0" w:color="auto" w:frame="1"/>
        </w:rPr>
        <w:t>Положение сидя в постели. </w:t>
      </w:r>
      <w:r w:rsidRPr="00B57F1A">
        <w:rPr>
          <w:rFonts w:ascii="inherit" w:hAnsi="inherit"/>
          <w:sz w:val="27"/>
          <w:szCs w:val="27"/>
          <w:bdr w:val="none" w:sz="0" w:space="0" w:color="auto" w:frame="1"/>
        </w:rPr>
        <w:t xml:space="preserve">У многих больных возникают проблемы в ощущении парализованных конечностей, их движений, положений в пространстве и относительно тела. Это происходит в результате утраты проприоцептивной чувствительности. Сенсорные импульсы от проприорецепторов мышц и суставов создают в головном мозге представление </w:t>
      </w:r>
      <w:r w:rsidRPr="00B57F1A">
        <w:rPr>
          <w:rFonts w:ascii="inherit" w:hAnsi="inherit"/>
          <w:sz w:val="27"/>
          <w:szCs w:val="27"/>
          <w:bdr w:val="none" w:sz="0" w:space="0" w:color="auto" w:frame="1"/>
        </w:rPr>
        <w:lastRenderedPageBreak/>
        <w:t>об отдельных частях тела и их расположении в пространстве. Потеря тактильной чувствительности также может иметь определенное значение.</w:t>
      </w:r>
    </w:p>
    <w:p w:rsidR="00B57F1A" w:rsidRPr="00B57F1A" w:rsidRDefault="00B57F1A" w:rsidP="00B57F1A">
      <w:pPr>
        <w:pStyle w:val="txt"/>
        <w:spacing w:before="0" w:beforeAutospacing="0" w:after="0" w:afterAutospacing="0" w:line="288" w:lineRule="atLeast"/>
        <w:textAlignment w:val="baseline"/>
        <w:rPr>
          <w:rFonts w:ascii="inherit" w:hAnsi="inherit"/>
          <w:sz w:val="27"/>
          <w:szCs w:val="27"/>
        </w:rPr>
      </w:pPr>
      <w:r w:rsidRPr="00B57F1A">
        <w:rPr>
          <w:rFonts w:ascii="inherit" w:hAnsi="inherit"/>
          <w:sz w:val="27"/>
          <w:szCs w:val="27"/>
          <w:bdr w:val="none" w:sz="0" w:space="0" w:color="auto" w:frame="1"/>
        </w:rPr>
        <w:t>При помощи подъема головного конца кровати (подкладыванием подушки под спину) больного присаживают (с опусканием ног). Способность больного сидеть в постели с опущенными ногами является крайне важным моментом на пути восстановления двигательных функций. Активные тренировки в положении сидя в острую фазу инсульта крайне важны для профилактики осложнений, связанных с постельным режимом (более 7-8 дней); они способствуют также снижению частоты вторичных тромбоэмболий, пневмоний и летальных исходов.</w:t>
      </w:r>
    </w:p>
    <w:p w:rsidR="00B57F1A" w:rsidRPr="00B57F1A" w:rsidRDefault="00B57F1A" w:rsidP="00B57F1A">
      <w:pPr>
        <w:pStyle w:val="txt"/>
        <w:spacing w:before="0" w:beforeAutospacing="0" w:after="0" w:afterAutospacing="0" w:line="288" w:lineRule="atLeast"/>
        <w:textAlignment w:val="baseline"/>
        <w:rPr>
          <w:rFonts w:ascii="inherit" w:hAnsi="inherit"/>
          <w:sz w:val="27"/>
          <w:szCs w:val="27"/>
        </w:rPr>
      </w:pPr>
      <w:r w:rsidRPr="00B57F1A">
        <w:rPr>
          <w:rFonts w:ascii="inherit" w:hAnsi="inherit"/>
          <w:i/>
          <w:iCs/>
          <w:sz w:val="27"/>
          <w:szCs w:val="27"/>
          <w:bdr w:val="none" w:sz="0" w:space="0" w:color="auto" w:frame="1"/>
        </w:rPr>
        <w:t>Перемещение из постели на стул. </w:t>
      </w:r>
      <w:r w:rsidRPr="00B57F1A">
        <w:rPr>
          <w:rFonts w:ascii="inherit" w:hAnsi="inherit"/>
          <w:sz w:val="27"/>
          <w:szCs w:val="27"/>
          <w:bdr w:val="none" w:sz="0" w:space="0" w:color="auto" w:frame="1"/>
        </w:rPr>
        <w:t>Вначале это перемещение пациента происходит пассивно (с помощью методиста). Последовательность действий: а) перекатиться на пораженный бок; б) опереться на локоть пораженной руки; в) присесть на край кровати, ноги опустить и стопы поставить на пол (на скамейку); г) переместиться с постели на стул. После овладения этим навыком перемещения дальнейшая тренировка проходит более активно: пациент вытягивает руки вперед, совершает наклон вперед, встает и поворачивается, перемещая массу тела через пораженную сторону.</w:t>
      </w:r>
    </w:p>
    <w:p w:rsidR="00B57F1A" w:rsidRPr="00B57F1A" w:rsidRDefault="00B57F1A" w:rsidP="00B57F1A">
      <w:pPr>
        <w:pStyle w:val="txt"/>
        <w:spacing w:before="0" w:beforeAutospacing="0" w:after="0" w:afterAutospacing="0" w:line="288" w:lineRule="atLeast"/>
        <w:textAlignment w:val="baseline"/>
        <w:rPr>
          <w:rFonts w:ascii="inherit" w:hAnsi="inherit"/>
          <w:sz w:val="27"/>
          <w:szCs w:val="27"/>
        </w:rPr>
      </w:pPr>
      <w:r w:rsidRPr="00B57F1A">
        <w:rPr>
          <w:rFonts w:ascii="inherit" w:hAnsi="inherit"/>
          <w:sz w:val="27"/>
          <w:szCs w:val="27"/>
          <w:bdr w:val="none" w:sz="0" w:space="0" w:color="auto" w:frame="1"/>
        </w:rPr>
        <w:t>Для обучения чувству равновесия в занятия вводятся: а) рефлекторные упражнения и б) движение с дозированным сопротивлением (метод PNF).</w:t>
      </w:r>
    </w:p>
    <w:p w:rsidR="00B57F1A" w:rsidRPr="00B57F1A" w:rsidRDefault="00B57F1A" w:rsidP="00B57F1A">
      <w:pPr>
        <w:pStyle w:val="txt"/>
        <w:spacing w:before="0" w:beforeAutospacing="0" w:after="0" w:afterAutospacing="0" w:line="288" w:lineRule="atLeast"/>
        <w:textAlignment w:val="baseline"/>
        <w:rPr>
          <w:rFonts w:ascii="inherit" w:hAnsi="inherit"/>
          <w:sz w:val="27"/>
          <w:szCs w:val="27"/>
        </w:rPr>
      </w:pPr>
      <w:r w:rsidRPr="00B57F1A">
        <w:rPr>
          <w:rFonts w:ascii="inherit" w:hAnsi="inherit"/>
          <w:sz w:val="27"/>
          <w:szCs w:val="27"/>
          <w:bdr w:val="none" w:sz="0" w:space="0" w:color="auto" w:frame="1"/>
        </w:rPr>
        <w:t>Рефлекторные упражнения оказываются эффективными, когда они направлены на получение исходных напряжений в глубоко паре-тичных мышцах и применяются в качестве «пускового» механизма.</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t> </w:t>
      </w:r>
      <w:r w:rsidRPr="00F41452">
        <w:rPr>
          <w:color w:val="333333"/>
          <w:sz w:val="27"/>
          <w:szCs w:val="27"/>
          <w:bdr w:val="none" w:sz="0" w:space="0" w:color="auto" w:frame="1"/>
        </w:rPr>
        <w:t>Показаны они и как дополнение к идеомоторным упражнениям в тех случаях, когда суставы пораженной конечности фиксированы лонгетами (лечение положением) или ортопедическими аппаратами (при обучении ходьбе).</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i/>
          <w:iCs/>
          <w:color w:val="333333"/>
          <w:sz w:val="27"/>
          <w:szCs w:val="27"/>
          <w:bdr w:val="none" w:sz="0" w:space="0" w:color="auto" w:frame="1"/>
        </w:rPr>
        <w:t>Тренировка равновесия в положении сидя: </w:t>
      </w:r>
      <w:r w:rsidRPr="00F41452">
        <w:rPr>
          <w:color w:val="333333"/>
          <w:sz w:val="27"/>
          <w:szCs w:val="27"/>
          <w:bdr w:val="none" w:sz="0" w:space="0" w:color="auto" w:frame="1"/>
        </w:rPr>
        <w:t>а) перенос массы тела с одного бедра на другое; б) перенос массы тела с опорой на пораженную руку; в) перенос массы тела назад с опорой на обе руки. Эти движения улучшают подвижность тазового пояса и учат контролировать движения таза. Пациент должен вначале устойчиво сидеть (на кровати, на стуле).</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Упражнения с дозированным сопротивлением (метод PNF) проводятся в ИП сидя (ноги вытянуты и сидя - ноги согнуты (на краю кровати, кушетки, на стуле), стоя на коленях и стоя.</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i/>
          <w:iCs/>
          <w:color w:val="333333"/>
          <w:sz w:val="27"/>
          <w:szCs w:val="27"/>
          <w:bdr w:val="none" w:sz="0" w:space="0" w:color="auto" w:frame="1"/>
        </w:rPr>
        <w:t>Тренировка положения стоя. </w:t>
      </w:r>
      <w:r w:rsidRPr="00F41452">
        <w:rPr>
          <w:color w:val="333333"/>
          <w:sz w:val="27"/>
          <w:szCs w:val="27"/>
          <w:bdr w:val="none" w:sz="0" w:space="0" w:color="auto" w:frame="1"/>
        </w:rPr>
        <w:t>Подъем из положения сидя: а) пораженная нога больного - несколько сзади; б) больной вытягивает вперед руки, сцепленные в «замок», и наклоняет туловище вперед, чтобы встать; в) затем он активно переходит в положение стоя; г) методист помогает больному, поддерживая его за руки и сзади в области спины. Конечной целью является подготовка больного к самостоятельному вставанию с удержанием обеих рук в выпрямленном положении со сцепленными пальцами.</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i/>
          <w:iCs/>
          <w:color w:val="333333"/>
          <w:sz w:val="27"/>
          <w:szCs w:val="27"/>
          <w:bdr w:val="none" w:sz="0" w:space="0" w:color="auto" w:frame="1"/>
        </w:rPr>
        <w:t>Тренировка ходьбы. </w:t>
      </w:r>
      <w:r w:rsidRPr="00F41452">
        <w:rPr>
          <w:color w:val="333333"/>
          <w:sz w:val="27"/>
          <w:szCs w:val="27"/>
          <w:bdr w:val="none" w:sz="0" w:space="0" w:color="auto" w:frame="1"/>
        </w:rPr>
        <w:t>Целью упражнения является восстановление утраченных автоматических навыков ходьбы. Научиться ходить - это основная цель большинства больных, перенесших инсульт. При проведении восстановительного лечения переход в положение стоя - это и функциональное действие, и первая фаза ходьбы. Больной должен уметь вставать и снова садиться на стул (кресло, диван и др.).</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При обучении передвижению необходимо включать в занятия приемы</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компрессии (дозированного сопротивления) и приемы растяжения мышц.</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 последнее время при восстановлении рисунка ходьбы больным, перенесшим инсульт, широко используют аппарат Foot DropSyst, действие которого основано на стимуляции малоберцового нерва в фазу переноса стопы. Стимуляция малоберцового нерва слабыми токами вызывает сокращение передней большеберцовой и малоберцовой мышц, поднимающих носок или наружный край стопы во время ходьбы, не задевая поверхность пола и устраняя циркумдукцию нижней конечности (формирование правильной постановки стопы). Все это приводит к разрушению патологического двигательного стереотипа ходьбы и формированию нового максимально приближенного к физиологическому.</w:t>
      </w:r>
    </w:p>
    <w:p w:rsidR="00B57F1A" w:rsidRPr="00F41452" w:rsidRDefault="000D7D4D" w:rsidP="00B57F1A">
      <w:pPr>
        <w:shd w:val="clear" w:color="auto" w:fill="FFFFFF"/>
        <w:textAlignment w:val="baseline"/>
        <w:rPr>
          <w:rFonts w:ascii="Times New Roman" w:hAnsi="Times New Roman" w:cs="Times New Roman"/>
          <w:color w:val="333333"/>
          <w:sz w:val="27"/>
          <w:szCs w:val="27"/>
        </w:rPr>
      </w:pPr>
      <w:hyperlink r:id="rId262" w:history="1">
        <w:r w:rsidR="00B57F1A" w:rsidRPr="00F41452">
          <w:rPr>
            <w:rStyle w:val="a3"/>
            <w:rFonts w:ascii="Times New Roman" w:hAnsi="Times New Roman" w:cs="Times New Roman"/>
            <w:sz w:val="2"/>
            <w:szCs w:val="2"/>
            <w:u w:val="none"/>
            <w:bdr w:val="none" w:sz="0" w:space="0" w:color="auto" w:frame="1"/>
          </w:rPr>
          <w:t>Поставить закладку</w:t>
        </w:r>
      </w:hyperlink>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Больной должен научиться ходить по разным типам местности, в окружении других людей, видеть и обходить препятствия. В занятиях</w:t>
      </w:r>
    </w:p>
    <w:p w:rsidR="00B57F1A" w:rsidRPr="00F41452" w:rsidRDefault="00B57F1A" w:rsidP="00B57F1A">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используются параллельные брусья, ходьба по лестнице, перед зеркалом, с опорой на трость.</w:t>
      </w:r>
    </w:p>
    <w:p w:rsidR="00B57F1A" w:rsidRDefault="00B57F1A" w:rsidP="00B57F1A">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F41452">
        <w:rPr>
          <w:color w:val="333333"/>
          <w:sz w:val="27"/>
          <w:szCs w:val="27"/>
          <w:bdr w:val="none" w:sz="0" w:space="0" w:color="auto" w:frame="1"/>
        </w:rPr>
        <w:t>В процессе занятий подбираются ИП, при которых активные движения больной может выполнять максимально свободно, с нарастающей амплитудой движения (табл. 7.10).</w:t>
      </w:r>
    </w:p>
    <w:p w:rsidR="00F41452" w:rsidRPr="00F41452" w:rsidRDefault="00F41452" w:rsidP="00B57F1A">
      <w:pPr>
        <w:pStyle w:val="txt"/>
        <w:shd w:val="clear" w:color="auto" w:fill="FFFFFF"/>
        <w:spacing w:before="0" w:beforeAutospacing="0" w:after="0" w:afterAutospacing="0" w:line="288" w:lineRule="atLeast"/>
        <w:textAlignment w:val="baseline"/>
        <w:rPr>
          <w:color w:val="333333"/>
          <w:sz w:val="27"/>
          <w:szCs w:val="27"/>
        </w:rPr>
      </w:pPr>
    </w:p>
    <w:p w:rsidR="00B57F1A" w:rsidRPr="00F41452" w:rsidRDefault="00B57F1A" w:rsidP="00B57F1A">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41452">
        <w:rPr>
          <w:rFonts w:ascii="Times New Roman" w:eastAsia="Times New Roman" w:hAnsi="Times New Roman" w:cs="Times New Roman"/>
          <w:b/>
          <w:bCs/>
          <w:color w:val="333333"/>
          <w:sz w:val="27"/>
          <w:szCs w:val="27"/>
          <w:bdr w:val="none" w:sz="0" w:space="0" w:color="auto" w:frame="1"/>
        </w:rPr>
        <w:t>Таблица 7.10. </w:t>
      </w:r>
      <w:r w:rsidRPr="00F41452">
        <w:rPr>
          <w:rFonts w:ascii="Times New Roman" w:eastAsia="Times New Roman" w:hAnsi="Times New Roman" w:cs="Times New Roman"/>
          <w:color w:val="333333"/>
          <w:sz w:val="27"/>
          <w:szCs w:val="27"/>
          <w:bdr w:val="none" w:sz="0" w:space="0" w:color="auto" w:frame="1"/>
        </w:rPr>
        <w:t>Исходные положения, при которых облегчается выполнение упражнений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46"/>
        <w:gridCol w:w="2592"/>
        <w:gridCol w:w="3327"/>
      </w:tblGrid>
      <w:tr w:rsidR="00B57F1A" w:rsidRPr="00B57F1A" w:rsidTr="00B57F1A">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b/>
                <w:bCs/>
                <w:sz w:val="24"/>
                <w:szCs w:val="24"/>
                <w:bdr w:val="none" w:sz="0" w:space="0" w:color="auto" w:frame="1"/>
              </w:rPr>
              <w:t>Мышцы</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b/>
                <w:bCs/>
                <w:sz w:val="24"/>
                <w:szCs w:val="24"/>
                <w:bdr w:val="none" w:sz="0" w:space="0" w:color="auto" w:frame="1"/>
              </w:rPr>
              <w:t>Исходное положение</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b/>
                <w:bCs/>
                <w:sz w:val="24"/>
                <w:szCs w:val="24"/>
                <w:bdr w:val="none" w:sz="0" w:space="0" w:color="auto" w:frame="1"/>
              </w:rPr>
              <w:t>Выполнение упражнения</w:t>
            </w:r>
          </w:p>
        </w:tc>
      </w:tr>
      <w:tr w:rsidR="00B57F1A" w:rsidRPr="00B57F1A" w:rsidTr="00B57F1A">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Дельтовидная</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Лежа на полу</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Отводить руку, передвигая пальцы по полу и не отрывая их от пола</w:t>
            </w:r>
          </w:p>
        </w:tc>
      </w:tr>
      <w:tr w:rsidR="00B57F1A" w:rsidRPr="00B57F1A" w:rsidTr="00B57F1A">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Большая грудная</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Лежа на полу, рука отведена</w:t>
            </w:r>
          </w:p>
        </w:tc>
        <w:tc>
          <w:tcPr>
            <w:tcW w:w="0" w:type="auto"/>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rPr>
            </w:pPr>
            <w:r w:rsidRPr="00B57F1A">
              <w:rPr>
                <w:rFonts w:ascii="inherit" w:eastAsia="Times New Roman" w:hAnsi="inherit" w:cs="Times New Roman"/>
                <w:sz w:val="24"/>
                <w:szCs w:val="24"/>
                <w:bdr w:val="none" w:sz="0" w:space="0" w:color="auto" w:frame="1"/>
              </w:rPr>
              <w:t>То же, но руку приводить к туловищу</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Передняя зубчатая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Сидя за столом, рука отведена и прониро-вана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Передвигая пальцами по столу, привести руку к средней линии, отвести руку в сторону</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Двуглавая, плече-лучевая, плечевая, трехглавая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Передвигая пальцами по полу, сгибать и разгибать предплечье</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Трехглавая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Лежа на полу с отведенной рукой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Сгибать и разгибать в локтевом суставе, супинация и пронац</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Супинатор и круглый пронатор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Стоя, руки вдоль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Сгибать в лучезапястном и в межфаланговых суставах, приведение и оппозиция большого пальца, сжатие кисти в кулак</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Длинная ладонная, лучевой сгибатель кисти, поверхностный сгибатель пальцев, глубокий сгибатель пальцев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Сидя за столом, предплечье на столе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Разгибание в лучезапяст-ном и межфаланговых суставах</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Локтевой и лучевые разгибатели кисти, общий разгибатель пальцев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Сидя за столом, предплечье пронировано на столе, кисть свисает со стола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При выполнении парных упражнений один больной здоровой рукой</w:t>
            </w:r>
            <w:r>
              <w:rPr>
                <w:rFonts w:ascii="inherit" w:eastAsia="Times New Roman" w:hAnsi="inherit" w:cs="Times New Roman"/>
                <w:sz w:val="24"/>
                <w:szCs w:val="24"/>
                <w:bdr w:val="none" w:sz="0" w:space="0" w:color="auto" w:frame="1"/>
              </w:rPr>
              <w:t xml:space="preserve"> </w:t>
            </w:r>
            <w:r w:rsidRPr="00B57F1A">
              <w:rPr>
                <w:rFonts w:ascii="Times New Roman" w:hAnsi="Times New Roman" w:cs="Times New Roman"/>
                <w:color w:val="333333"/>
                <w:sz w:val="24"/>
                <w:szCs w:val="24"/>
                <w:shd w:val="clear" w:color="auto" w:fill="FFFFFF"/>
              </w:rPr>
              <w:t>должен держать пораженную руку другого больного</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Все мышцы верхней конечности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 xml:space="preserve">То же, но предплечье </w:t>
            </w:r>
            <w:r w:rsidRPr="00B57F1A">
              <w:rPr>
                <w:rFonts w:ascii="inherit" w:eastAsia="Times New Roman" w:hAnsi="inherit" w:cs="Times New Roman"/>
                <w:sz w:val="24"/>
                <w:szCs w:val="24"/>
                <w:bdr w:val="none" w:sz="0" w:space="0" w:color="auto" w:frame="1"/>
              </w:rPr>
              <w:lastRenderedPageBreak/>
              <w:t>супинировано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lastRenderedPageBreak/>
              <w:t>Разгибание голени</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lastRenderedPageBreak/>
              <w:t>Четырехглавая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Использование здоровой руки, гимнастической палки, парные упражнения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То же</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Двуглавая бедра,</w:t>
            </w:r>
          </w:p>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полусухожильная,</w:t>
            </w:r>
          </w:p>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полуперепончатая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Лежа на животе с голенью, согнутой под углом 90°. Сидя на стуле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Разгибание пальцев и стопы</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Передняя больше-берцовая, длинный разгибатель пальцев, длинный разгибатель большого пальца ноги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Лежа на животе с голенью, согнутой под углом 90° к бедру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r w:rsidRPr="00B57F1A">
              <w:rPr>
                <w:rFonts w:ascii="inherit" w:eastAsia="Times New Roman" w:hAnsi="inherit" w:cs="Times New Roman"/>
                <w:sz w:val="24"/>
                <w:szCs w:val="24"/>
                <w:bdr w:val="none" w:sz="0" w:space="0" w:color="auto" w:frame="1"/>
              </w:rPr>
              <w:t>Сгибание стопы и пальцев</w:t>
            </w:r>
          </w:p>
        </w:tc>
      </w:tr>
      <w:tr w:rsidR="00B57F1A" w:rsidRPr="00B57F1A" w:rsidTr="00B57F1A">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Default="000F5285" w:rsidP="00B57F1A">
            <w:pPr>
              <w:spacing w:after="0" w:line="288" w:lineRule="atLeast"/>
              <w:textAlignment w:val="baseline"/>
              <w:rPr>
                <w:rFonts w:ascii="inherit" w:eastAsia="Times New Roman" w:hAnsi="inherit" w:cs="Times New Roman"/>
                <w:sz w:val="24"/>
                <w:szCs w:val="24"/>
                <w:bdr w:val="none" w:sz="0" w:space="0" w:color="auto" w:frame="1"/>
              </w:rPr>
            </w:pPr>
            <w:r>
              <w:rPr>
                <w:rFonts w:ascii="inherit" w:hAnsi="inherit"/>
                <w:bdr w:val="none" w:sz="0" w:space="0" w:color="auto" w:frame="1"/>
              </w:rPr>
              <w:t>Длинная и короткая малоберцовые, задняя большебер-цовая, длинный сгибатель большого пальца, длинный сгибатель пальцев</w:t>
            </w:r>
          </w:p>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0F5285" w:rsidRDefault="000F5285" w:rsidP="000F5285">
            <w:pPr>
              <w:pStyle w:val="a8"/>
              <w:spacing w:before="0" w:beforeAutospacing="0" w:after="0" w:afterAutospacing="0" w:line="288" w:lineRule="atLeast"/>
              <w:textAlignment w:val="baseline"/>
              <w:rPr>
                <w:rFonts w:ascii="inherit" w:hAnsi="inherit"/>
              </w:rPr>
            </w:pPr>
            <w:r>
              <w:rPr>
                <w:rFonts w:ascii="inherit" w:hAnsi="inherit"/>
                <w:bdr w:val="none" w:sz="0" w:space="0" w:color="auto" w:frame="1"/>
              </w:rPr>
              <w:t>Сидя на стуле или высокой кушетке, не касаясь стопой пола</w:t>
            </w:r>
          </w:p>
          <w:p w:rsidR="000F5285" w:rsidRDefault="000F5285" w:rsidP="000F5285">
            <w:pPr>
              <w:spacing w:line="336" w:lineRule="atLeast"/>
              <w:textAlignment w:val="baseline"/>
              <w:rPr>
                <w:rFonts w:ascii="inherit" w:hAnsi="inherit"/>
              </w:rPr>
            </w:pPr>
          </w:p>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57F1A" w:rsidRPr="00B57F1A" w:rsidRDefault="00B57F1A" w:rsidP="00B57F1A">
            <w:pPr>
              <w:spacing w:after="0" w:line="288" w:lineRule="atLeast"/>
              <w:textAlignment w:val="baseline"/>
              <w:rPr>
                <w:rFonts w:ascii="inherit" w:eastAsia="Times New Roman" w:hAnsi="inherit" w:cs="Times New Roman"/>
                <w:sz w:val="24"/>
                <w:szCs w:val="24"/>
                <w:bdr w:val="none" w:sz="0" w:space="0" w:color="auto" w:frame="1"/>
              </w:rPr>
            </w:pPr>
          </w:p>
        </w:tc>
      </w:tr>
    </w:tbl>
    <w:p w:rsidR="00B57F1A" w:rsidRDefault="00B57F1A" w:rsidP="00B57F1A">
      <w:pPr>
        <w:pStyle w:val="a8"/>
        <w:spacing w:before="0" w:beforeAutospacing="0" w:after="0" w:afterAutospacing="0" w:line="288" w:lineRule="atLeast"/>
        <w:textAlignment w:val="baseline"/>
        <w:rPr>
          <w:rFonts w:ascii="inherit" w:hAnsi="inherit"/>
        </w:rPr>
      </w:pPr>
    </w:p>
    <w:p w:rsidR="000F5285" w:rsidRPr="00F41452" w:rsidRDefault="00B57F1A" w:rsidP="000F5285">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rPr>
        <w:t> </w:t>
      </w:r>
      <w:r w:rsidR="000F5285">
        <w:rPr>
          <w:rFonts w:ascii="inherit" w:hAnsi="inherit" w:cs="Arial"/>
          <w:i/>
          <w:iCs/>
          <w:color w:val="333333"/>
          <w:sz w:val="27"/>
          <w:szCs w:val="27"/>
          <w:bdr w:val="none" w:sz="0" w:space="0" w:color="auto" w:frame="1"/>
        </w:rPr>
        <w:t>Противопоказаниями для активизации </w:t>
      </w:r>
      <w:r w:rsidR="000F5285" w:rsidRPr="00F41452">
        <w:rPr>
          <w:color w:val="333333"/>
          <w:sz w:val="27"/>
          <w:szCs w:val="27"/>
          <w:bdr w:val="none" w:sz="0" w:space="0" w:color="auto" w:frame="1"/>
        </w:rPr>
        <w:t>являются признаки тяжелого отека мозга, угнетение сознания до сопора или комы. По мере улучшения состояния пациента и стабилизации мозгового кровообращения необходимо своевременно приступать к расширению режима. Кроме того, темп расширения режима и интенсивность занятий с пациентом могут быть ограничены у больных с сердечно-легочной недостаточностью, со снижением сердечного выброса и наличием мерцательной аритмии.</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Массаж. </w:t>
      </w:r>
      <w:r w:rsidRPr="00F41452">
        <w:rPr>
          <w:color w:val="333333"/>
          <w:sz w:val="27"/>
          <w:szCs w:val="27"/>
          <w:bdr w:val="none" w:sz="0" w:space="0" w:color="auto" w:frame="1"/>
        </w:rPr>
        <w:t>Массажные приемы выполняют поверхностно (например, легкие поглаживания, растирания) на мышцах, тонус которых, как правило, повышен (сгибатели и пронаторы руки, кисти и пальцев, четырехглавая мышца бедра, трехглавая мышца голени, большая грудная мышца, в которых обычно возникает повышение тонуса). При проведении массажа их антагонистов, в которых тонус обычно понижен (мышцы-разгибатели предплечья, кисти и пальцев, задняя группа бедра, передняя большеберцовая и длинная малоберцовая мышцы), массаж может быть более глубоким, кроме поглаживания, применяют растирания и несильные разминания. Массаж комбинируют с пассивными движениями. Определяя набор приемов и их последовательность, следует учитывать, что в паретичных мышцах под массажным воздействием быстро наступает утомление. Именно поэтому массаж не должен быть длительным, а движения выполняют в спокойном темпе. В противном случае результатом курса может стать стойкая мышечная слабость, усиление мышечных гипотрофий. Вместе с тем даже наиболее мягкие приемы классического массажа могут способствовать повышению тонуса мышц. Точечный массаж - эффективное средство релаксации спастических мышц, а избирательное стимулирование ослабленных мышечных групп позволяет одновременно активизировать моторную деятельность больного, снижая выраженность пареза.</w:t>
      </w:r>
    </w:p>
    <w:p w:rsidR="000F5285" w:rsidRDefault="000F5285" w:rsidP="000F5285">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F41452">
        <w:rPr>
          <w:color w:val="333333"/>
          <w:sz w:val="27"/>
          <w:szCs w:val="27"/>
          <w:bdr w:val="none" w:sz="0" w:space="0" w:color="auto" w:frame="1"/>
        </w:rPr>
        <w:t xml:space="preserve">Ослабление мышечного напряжения наступает под влиянием местного воздействия холода (криотерапия), которое достигают укладкой мешочков со льдом либо специальных пакетов. Эффекта достигают при сочетании </w:t>
      </w:r>
      <w:r w:rsidRPr="00F41452">
        <w:rPr>
          <w:color w:val="333333"/>
          <w:sz w:val="27"/>
          <w:szCs w:val="27"/>
          <w:bdr w:val="none" w:sz="0" w:space="0" w:color="auto" w:frame="1"/>
        </w:rPr>
        <w:lastRenderedPageBreak/>
        <w:t>криотерапии, физических упражнений и точечного массажа. Для локального снижения синкинезий используют тормозной метод</w:t>
      </w:r>
    </w:p>
    <w:p w:rsidR="000F5285" w:rsidRDefault="000F5285" w:rsidP="00F4145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точечного массажа. При высоком мышечном тонусе показан точечный массаж, при незначительном его повышении - избирательный массаж: точечный - спастичных мышц и поверхностное поглаживание их гипотоничных антагонистов. Наиболее целесообразна следующая последовательность приемов физических упражнений и точечного массажа: процедуру начинают с массажа, затем проводят пассивные движения в спокойном темпе в сочетании с массажем; последний необходим из-за увеличения тонуса спастичных мышц в процессе как пассивных, так и произвольных движений. После этого больной выполняет несколько раз аналогичное движение тем же сегментом здоровой конечности, после чего проводят активные (при их возможности) с помощью методиста ЛФК или пассивные движения с посылаемыми больным синхронными волевыми импульсами (идеомоторные упражнения) - при отсутствии произвольных сокращений мышц. Все движения должны быть по возможности изолированными, совершаться в полном объеме.</w:t>
      </w:r>
      <w:r w:rsidR="00F41452">
        <w:rPr>
          <w:rFonts w:ascii="Arial" w:hAnsi="Arial" w:cs="Arial"/>
          <w:color w:val="333333"/>
          <w:sz w:val="27"/>
          <w:szCs w:val="27"/>
        </w:rPr>
        <w:t xml:space="preserve"> </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При спастических параличах необходимо массировать (лечебный массаж) все мышцы ослабленных конечностей, не исключая наиболее ригидные, дозируя силу массажа в соответствии с реакцией мышц больного и не допуская усиления их напряжения. Массаж должен быть </w:t>
      </w:r>
      <w:r w:rsidRPr="00F41452">
        <w:rPr>
          <w:color w:val="333333"/>
          <w:sz w:val="27"/>
          <w:szCs w:val="27"/>
          <w:bdr w:val="none" w:sz="0" w:space="0" w:color="auto" w:frame="1"/>
        </w:rPr>
        <w:t>поверхностным, вызывать понижение мышечного тонуса. В процедурах используют приемы поглаживания, растирания, разминания (ограничено!), потряхивания и растяжения. Все эти приемы применяют в сочетании с пассивными движениями.</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Эрготерапия </w:t>
      </w:r>
      <w:r w:rsidRPr="00F41452">
        <w:rPr>
          <w:color w:val="333333"/>
          <w:sz w:val="27"/>
          <w:szCs w:val="27"/>
          <w:bdr w:val="none" w:sz="0" w:space="0" w:color="auto" w:frame="1"/>
        </w:rPr>
        <w:t>- составная часть восстановительного лечения, ее строят с учетом степени выраженности гемипареза и его структуры, распределения парезов и тонуса в различных мышечных группах: - при легком типе гемипареза назначают трудовые операции, непосредственно влияющие на нарушенные функции;</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при умеренном и глубоком - постепенно вовлекающие наиболее пораженные отделы конечностей в двигательную активность;</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при дистальном типе пареза вначале назначают трудовые операции, выполняемые за счет проксимальных отделов конечностей; постепенно подключают наиболее пострадавшие мышцы дистальных отделов;</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при проксимальном типе пареза используют обратную тактику. По мере восстановления элементарных двигательных функций тренируют более сложные двигательные движения путем овладения трудовыми действиями, требующими выполнения тонких кистевых и пальцевых</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операций;</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при гемипарезах без тенденции к восстановлению вырабатывается полная заместительная компенсация функции пораженной конечности.</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 эти сроки рекомендуют следующую последовательность трудовых операций:</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трудовые операции облегченного характера (например, картонажные работы, изготовление марлевых повязок и др.); - виды работ, направленные на восстановление силы мышц</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xml:space="preserve">(например, лепка из пластилина); - трудовые операции, вырабатывающие тонкую координацию пальцами кисти и повышающие их чувствительность (например, плетение, вязание и др.); - работа на специальных стендах (горизонтальном и вертикальном) в ИП сидя, стоя и в передвижении. Работа в </w:t>
      </w:r>
      <w:r w:rsidRPr="00F41452">
        <w:rPr>
          <w:color w:val="333333"/>
          <w:sz w:val="27"/>
          <w:szCs w:val="27"/>
          <w:bdr w:val="none" w:sz="0" w:space="0" w:color="auto" w:frame="1"/>
        </w:rPr>
        <w:lastRenderedPageBreak/>
        <w:t>кабинете эрготерапии предусматривает в целях улучшения внимания и восприятия лечебных трудовых процессов использование компьютерной техники.</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Подбор трудовых операций проводят на основе детального анализа функции мышц, движений, совершаемых в суставах пальцев кисти, суставов верхней и нижней конечностей, стопе. Большое значение при выполнении работы имеет правильное ИП пораженной руки, достигаемое опорой о плоскость стола, подвешиванием ее на специальной лямке и т.д.</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Важным этапом реабилитации больного после инсульта является </w:t>
      </w:r>
      <w:r w:rsidRPr="00F41452">
        <w:rPr>
          <w:i/>
          <w:iCs/>
          <w:color w:val="333333"/>
          <w:sz w:val="27"/>
          <w:szCs w:val="27"/>
          <w:bdr w:val="none" w:sz="0" w:space="0" w:color="auto" w:frame="1"/>
        </w:rPr>
        <w:t>восстановление бытовых навыков. </w:t>
      </w:r>
      <w:r w:rsidRPr="00F41452">
        <w:rPr>
          <w:color w:val="333333"/>
          <w:sz w:val="27"/>
          <w:szCs w:val="27"/>
          <w:bdr w:val="none" w:sz="0" w:space="0" w:color="auto" w:frame="1"/>
        </w:rPr>
        <w:t>Данные навыки восстанавливают упражнениями, при которых пациент производит застегивание и расстегивание пуговиц, на специальных обучающих стендах с застежками-«молниями», замками с ключами и многими др. предметами (рис. 7.5).</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Физические факторы </w:t>
      </w:r>
      <w:r w:rsidRPr="00F41452">
        <w:rPr>
          <w:color w:val="333333"/>
          <w:sz w:val="27"/>
          <w:szCs w:val="27"/>
          <w:bdr w:val="none" w:sz="0" w:space="0" w:color="auto" w:frame="1"/>
        </w:rPr>
        <w:t>лечения используют для восстановления реологических свойств крови (гипокоагулирующие методы), улучшения</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метаболизма нервной ткани (энзимостимулирующие методы), активации корковых функций (психостимулирующие методы), усиления биоэлектрогенеза головного мозга (трофостимулирующие методы), предупреждения прогрессирования двигательных нарушений (тонизирующие методы).</w:t>
      </w:r>
    </w:p>
    <w:p w:rsidR="000F5285" w:rsidRDefault="000F5285" w:rsidP="000F528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noProof/>
        </w:rPr>
        <w:drawing>
          <wp:inline distT="0" distB="0" distL="0" distR="0">
            <wp:extent cx="5057775" cy="4676775"/>
            <wp:effectExtent l="19050" t="0" r="9525" b="0"/>
            <wp:docPr id="120" name="Рисунок 7" descr="https://www.studentlibrary.ru/cgi-bin/mb4x?usr_data=gd-image(doc,ISBN9785970463291-0005,pic_010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udentlibrary.ru/cgi-bin/mb4x?usr_data=gd-image(doc,ISBN9785970463291-0005,pic_0103.jpg,-1,,00000000,)&amp;hide_Cookie=yes"/>
                    <pic:cNvPicPr>
                      <a:picLocks noChangeAspect="1" noChangeArrowheads="1"/>
                    </pic:cNvPicPr>
                  </pic:nvPicPr>
                  <pic:blipFill>
                    <a:blip r:embed="rId263"/>
                    <a:srcRect/>
                    <a:stretch>
                      <a:fillRect/>
                    </a:stretch>
                  </pic:blipFill>
                  <pic:spPr bwMode="auto">
                    <a:xfrm>
                      <a:off x="0" y="0"/>
                      <a:ext cx="5057775" cy="4676775"/>
                    </a:xfrm>
                    <a:prstGeom prst="rect">
                      <a:avLst/>
                    </a:prstGeom>
                    <a:noFill/>
                    <a:ln w="9525">
                      <a:noFill/>
                      <a:miter lim="800000"/>
                      <a:headEnd/>
                      <a:tailEnd/>
                    </a:ln>
                  </pic:spPr>
                </pic:pic>
              </a:graphicData>
            </a:graphic>
          </wp:inline>
        </w:drawing>
      </w:r>
    </w:p>
    <w:p w:rsidR="000F5285" w:rsidRDefault="000F5285" w:rsidP="000F528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7.5. </w:t>
      </w:r>
      <w:r>
        <w:rPr>
          <w:rFonts w:ascii="inherit" w:hAnsi="inherit" w:cs="Arial"/>
          <w:color w:val="333333"/>
          <w:sz w:val="27"/>
          <w:szCs w:val="27"/>
          <w:bdr w:val="none" w:sz="0" w:space="0" w:color="auto" w:frame="1"/>
        </w:rPr>
        <w:t>Стенд для восстановления бытовых навыков (из фотогалереи ФГУП «Самарское протезно-ортопедическое предприятие» Минтруда России)</w:t>
      </w:r>
    </w:p>
    <w:p w:rsidR="000F5285" w:rsidRDefault="000F5285" w:rsidP="000F528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Все перечисленные методы восстановительного лечения тесно связаны между собой, дополняют друг друга, их применяют в разных сочетаниях в зависимости от индивидуальной программы лечения больного.</w:t>
      </w:r>
    </w:p>
    <w:p w:rsidR="000F5285" w:rsidRDefault="000F5285" w:rsidP="000F528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Эффект лечения. </w:t>
      </w:r>
      <w:r>
        <w:rPr>
          <w:rFonts w:ascii="inherit" w:hAnsi="inherit" w:cs="Arial"/>
          <w:color w:val="333333"/>
          <w:sz w:val="27"/>
          <w:szCs w:val="27"/>
          <w:bdr w:val="none" w:sz="0" w:space="0" w:color="auto" w:frame="1"/>
        </w:rPr>
        <w:t>Перед выпиской из стационара оценивается не только достигнутая степень восстановления, но и прогнозируется возможность дальнейшей нормализации функций и определяются перспективы постинсультного восстановления. Пациенты, имеющие положительный реабилитационный потенциал и готовность к обучению, должны быть направлены на повторные курсы восстановительной терапии в специализированные центры (поликлиники), в санатории.</w:t>
      </w:r>
    </w:p>
    <w:p w:rsidR="000F5285" w:rsidRDefault="000D7D4D" w:rsidP="000F5285">
      <w:pPr>
        <w:shd w:val="clear" w:color="auto" w:fill="FFFFFF"/>
        <w:textAlignment w:val="baseline"/>
        <w:rPr>
          <w:rFonts w:ascii="Arial" w:hAnsi="Arial" w:cs="Arial"/>
          <w:color w:val="333333"/>
          <w:sz w:val="27"/>
          <w:szCs w:val="27"/>
        </w:rPr>
      </w:pPr>
      <w:hyperlink r:id="rId264" w:history="1">
        <w:r w:rsidR="000F5285">
          <w:rPr>
            <w:rStyle w:val="a3"/>
            <w:rFonts w:ascii="inherit" w:hAnsi="inherit" w:cs="Arial"/>
            <w:sz w:val="2"/>
            <w:szCs w:val="2"/>
            <w:u w:val="none"/>
            <w:bdr w:val="none" w:sz="0" w:space="0" w:color="auto" w:frame="1"/>
          </w:rPr>
          <w:t>Поставить закладку</w:t>
        </w:r>
      </w:hyperlink>
    </w:p>
    <w:p w:rsidR="001A1110" w:rsidRPr="00F41452" w:rsidRDefault="000F5285" w:rsidP="001A1110">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Для оценки каждого из уровней последствий заболевания (повреждения): поражения (например, нарушения движения, </w:t>
      </w:r>
      <w:r w:rsidRPr="00F41452">
        <w:rPr>
          <w:color w:val="333333"/>
          <w:sz w:val="27"/>
          <w:szCs w:val="27"/>
          <w:bdr w:val="none" w:sz="0" w:space="0" w:color="auto" w:frame="1"/>
        </w:rPr>
        <w:t>чувствитель</w:t>
      </w:r>
      <w:r w:rsidR="001A1110" w:rsidRPr="00F41452">
        <w:rPr>
          <w:color w:val="333333"/>
          <w:sz w:val="27"/>
          <w:szCs w:val="27"/>
          <w:bdr w:val="none" w:sz="0" w:space="0" w:color="auto" w:frame="1"/>
        </w:rPr>
        <w:t>нocти); нарушения функции (например, невозможность нормально передвигаться); нарушения социальной и бытовой деятельности (например, нарушения навыков самообслуживания) у больных существуют различные шкалы, опросники (Кадыков А.С. и др.).</w:t>
      </w:r>
    </w:p>
    <w:p w:rsidR="001A1110" w:rsidRPr="00F41452" w:rsidRDefault="001A1110" w:rsidP="001A1110">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Шкалы для оценки степени выраженности периферического пареза (табл. 7.11).</w:t>
      </w:r>
    </w:p>
    <w:p w:rsidR="001A1110" w:rsidRPr="00F41452" w:rsidRDefault="001A1110" w:rsidP="001A1110">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Таблица 7.11. </w:t>
      </w:r>
      <w:r w:rsidRPr="00F41452">
        <w:rPr>
          <w:color w:val="333333"/>
          <w:sz w:val="27"/>
          <w:szCs w:val="27"/>
          <w:bdr w:val="none" w:sz="0" w:space="0" w:color="auto" w:frame="1"/>
        </w:rPr>
        <w:t>Шкала Medical Research Council Paralysis (MRC-scale)</w:t>
      </w:r>
    </w:p>
    <w:tbl>
      <w:tblPr>
        <w:tblW w:w="966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78"/>
        <w:gridCol w:w="8691"/>
      </w:tblGrid>
      <w:tr w:rsidR="001A1110" w:rsidRPr="001A1110" w:rsidTr="001A1110">
        <w:tc>
          <w:tcPr>
            <w:tcW w:w="978" w:type="dxa"/>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Pr>
                <w:rFonts w:ascii="inherit" w:eastAsia="Times New Roman" w:hAnsi="inherit" w:cs="Arial"/>
                <w:b/>
                <w:bCs/>
                <w:color w:val="333333"/>
                <w:sz w:val="27"/>
                <w:szCs w:val="27"/>
                <w:bdr w:val="none" w:sz="0" w:space="0" w:color="auto" w:frame="1"/>
              </w:rPr>
              <w:t>Б</w:t>
            </w:r>
            <w:r w:rsidRPr="001A1110">
              <w:rPr>
                <w:rFonts w:ascii="inherit" w:eastAsia="Times New Roman" w:hAnsi="inherit" w:cs="Arial"/>
                <w:b/>
                <w:bCs/>
                <w:color w:val="333333"/>
                <w:sz w:val="27"/>
                <w:szCs w:val="27"/>
                <w:bdr w:val="none" w:sz="0" w:space="0" w:color="auto" w:frame="1"/>
              </w:rPr>
              <w:t>аллы</w:t>
            </w:r>
          </w:p>
        </w:tc>
        <w:tc>
          <w:tcPr>
            <w:tcW w:w="0" w:type="auto"/>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b/>
                <w:bCs/>
                <w:color w:val="333333"/>
                <w:sz w:val="27"/>
                <w:szCs w:val="27"/>
                <w:bdr w:val="none" w:sz="0" w:space="0" w:color="auto" w:frame="1"/>
              </w:rPr>
              <w:t>Характеристика сокращения (силы) мышцы</w:t>
            </w:r>
          </w:p>
        </w:tc>
      </w:tr>
      <w:tr w:rsidR="001A1110" w:rsidRPr="001A1110" w:rsidTr="001A1110">
        <w:tc>
          <w:tcPr>
            <w:tcW w:w="978" w:type="dxa"/>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0</w:t>
            </w:r>
          </w:p>
        </w:tc>
        <w:tc>
          <w:tcPr>
            <w:tcW w:w="0" w:type="auto"/>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Нет сокращения</w:t>
            </w:r>
          </w:p>
        </w:tc>
      </w:tr>
      <w:tr w:rsidR="001A1110" w:rsidRPr="001A1110" w:rsidTr="001A1110">
        <w:tc>
          <w:tcPr>
            <w:tcW w:w="978" w:type="dxa"/>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1</w:t>
            </w:r>
          </w:p>
        </w:tc>
        <w:tc>
          <w:tcPr>
            <w:tcW w:w="0" w:type="auto"/>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Намек на сокращение (еле заметное)</w:t>
            </w:r>
          </w:p>
        </w:tc>
      </w:tr>
      <w:tr w:rsidR="001A1110" w:rsidRPr="001A1110" w:rsidTr="001A1110">
        <w:tc>
          <w:tcPr>
            <w:tcW w:w="978" w:type="dxa"/>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2</w:t>
            </w:r>
          </w:p>
        </w:tc>
        <w:tc>
          <w:tcPr>
            <w:tcW w:w="0" w:type="auto"/>
            <w:shd w:val="clear" w:color="auto" w:fill="FFFFFF"/>
            <w:vAlign w:val="bottom"/>
            <w:hideMark/>
          </w:tcPr>
          <w:p w:rsidR="001A1110" w:rsidRPr="001A1110" w:rsidRDefault="001A1110" w:rsidP="001A1110">
            <w:pPr>
              <w:spacing w:after="0" w:line="288" w:lineRule="atLeast"/>
              <w:textAlignment w:val="baseline"/>
              <w:rPr>
                <w:rFonts w:ascii="inherit" w:eastAsia="Times New Roman" w:hAnsi="inherit" w:cs="Arial"/>
                <w:color w:val="333333"/>
                <w:sz w:val="27"/>
                <w:szCs w:val="27"/>
              </w:rPr>
            </w:pPr>
            <w:r w:rsidRPr="001A1110">
              <w:rPr>
                <w:rFonts w:ascii="inherit" w:eastAsia="Times New Roman" w:hAnsi="inherit" w:cs="Arial"/>
                <w:color w:val="333333"/>
                <w:sz w:val="27"/>
                <w:szCs w:val="27"/>
                <w:bdr w:val="none" w:sz="0" w:space="0" w:color="auto" w:frame="1"/>
              </w:rPr>
              <w:t>Возможность активного движения при отсутствии силы тяжести</w:t>
            </w:r>
          </w:p>
        </w:tc>
      </w:tr>
      <w:tr w:rsidR="001A1110" w:rsidRPr="001A1110" w:rsidTr="001A1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78" w:type="dxa"/>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Возможность активного движения против силы тяжести</w:t>
            </w:r>
          </w:p>
        </w:tc>
      </w:tr>
      <w:tr w:rsidR="001A1110" w:rsidRPr="001A1110" w:rsidTr="001A1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78" w:type="dxa"/>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Возможность активного движения против силы тяжести и против внешнего сопротивления</w:t>
            </w:r>
          </w:p>
        </w:tc>
      </w:tr>
      <w:tr w:rsidR="001A1110" w:rsidRPr="001A1110" w:rsidTr="001A11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78" w:type="dxa"/>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5</w:t>
            </w:r>
          </w:p>
        </w:tc>
        <w:tc>
          <w:tcPr>
            <w:tcW w:w="0" w:type="auto"/>
            <w:tcBorders>
              <w:top w:val="single" w:sz="4" w:space="0" w:color="auto"/>
              <w:left w:val="single" w:sz="4" w:space="0" w:color="auto"/>
              <w:bottom w:val="single" w:sz="4" w:space="0" w:color="auto"/>
              <w:right w:val="single" w:sz="4" w:space="0" w:color="auto"/>
            </w:tcBorders>
            <w:vAlign w:val="bottom"/>
            <w:hideMark/>
          </w:tcPr>
          <w:p w:rsidR="001A1110" w:rsidRPr="001A1110" w:rsidRDefault="001A1110" w:rsidP="001A1110">
            <w:pPr>
              <w:spacing w:after="0" w:line="288" w:lineRule="atLeast"/>
              <w:textAlignment w:val="baseline"/>
              <w:rPr>
                <w:rFonts w:ascii="inherit" w:eastAsia="Times New Roman" w:hAnsi="inherit" w:cs="Times New Roman"/>
                <w:sz w:val="24"/>
                <w:szCs w:val="24"/>
              </w:rPr>
            </w:pPr>
            <w:r w:rsidRPr="001A1110">
              <w:rPr>
                <w:rFonts w:ascii="inherit" w:eastAsia="Times New Roman" w:hAnsi="inherit" w:cs="Times New Roman"/>
                <w:sz w:val="24"/>
                <w:szCs w:val="24"/>
                <w:bdr w:val="none" w:sz="0" w:space="0" w:color="auto" w:frame="1"/>
              </w:rPr>
              <w:t>Нормальная сила</w:t>
            </w:r>
          </w:p>
        </w:tc>
      </w:tr>
    </w:tbl>
    <w:p w:rsidR="001A1110" w:rsidRPr="001A1110" w:rsidRDefault="001A1110" w:rsidP="001A11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A1110">
        <w:rPr>
          <w:rFonts w:ascii="Times New Roman" w:eastAsia="Times New Roman" w:hAnsi="Times New Roman" w:cs="Times New Roman"/>
          <w:color w:val="333333"/>
          <w:sz w:val="27"/>
          <w:szCs w:val="27"/>
          <w:bdr w:val="none" w:sz="0" w:space="0" w:color="auto" w:frame="1"/>
        </w:rPr>
        <w:t>С помощью этой шкалы оценивается только сила мышц. Шкала рекомендована для оценки степени пареза при периферических поражениях нервной системы.</w:t>
      </w:r>
    </w:p>
    <w:p w:rsidR="001A1110" w:rsidRPr="001A1110" w:rsidRDefault="001A1110" w:rsidP="001A111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A1110">
        <w:rPr>
          <w:rFonts w:ascii="Times New Roman" w:eastAsia="Times New Roman" w:hAnsi="Times New Roman" w:cs="Times New Roman"/>
          <w:color w:val="333333"/>
          <w:sz w:val="27"/>
          <w:szCs w:val="27"/>
          <w:bdr w:val="none" w:sz="0" w:space="0" w:color="auto" w:frame="1"/>
        </w:rPr>
        <w:t>О силе мышц больного судят также по силе оказываемого им противодействия основному движению, а также по способности поднять и переместить рукой груз определенной массы (табл. 7.12).</w:t>
      </w:r>
    </w:p>
    <w:p w:rsidR="000F5285" w:rsidRPr="00F41452" w:rsidRDefault="000F5285" w:rsidP="000F5285">
      <w:pPr>
        <w:pStyle w:val="txt"/>
        <w:shd w:val="clear" w:color="auto" w:fill="FFFFFF"/>
        <w:spacing w:before="0" w:beforeAutospacing="0" w:after="0" w:afterAutospacing="0" w:line="288" w:lineRule="atLeast"/>
        <w:textAlignment w:val="baseline"/>
        <w:rPr>
          <w:color w:val="333333"/>
          <w:sz w:val="27"/>
          <w:szCs w:val="27"/>
        </w:rPr>
      </w:pPr>
    </w:p>
    <w:p w:rsidR="007C60D7" w:rsidRPr="007C60D7" w:rsidRDefault="007C60D7" w:rsidP="007C60D7">
      <w:pPr>
        <w:shd w:val="clear" w:color="auto" w:fill="FFFFFF"/>
        <w:spacing w:after="0" w:line="288" w:lineRule="atLeast"/>
        <w:textAlignment w:val="baseline"/>
        <w:rPr>
          <w:rFonts w:ascii="Arial" w:eastAsia="Times New Roman" w:hAnsi="Arial" w:cs="Arial"/>
          <w:color w:val="333333"/>
          <w:sz w:val="27"/>
          <w:szCs w:val="27"/>
        </w:rPr>
      </w:pPr>
      <w:r w:rsidRPr="007C60D7">
        <w:rPr>
          <w:rFonts w:ascii="Times New Roman" w:eastAsia="Times New Roman" w:hAnsi="Times New Roman" w:cs="Times New Roman"/>
          <w:b/>
          <w:bCs/>
          <w:color w:val="333333"/>
          <w:sz w:val="27"/>
          <w:szCs w:val="27"/>
          <w:bdr w:val="none" w:sz="0" w:space="0" w:color="auto" w:frame="1"/>
        </w:rPr>
        <w:t>Таблица 7.12. </w:t>
      </w:r>
      <w:r w:rsidRPr="007C60D7">
        <w:rPr>
          <w:rFonts w:ascii="Times New Roman" w:eastAsia="Times New Roman" w:hAnsi="Times New Roman" w:cs="Times New Roman"/>
          <w:color w:val="333333"/>
          <w:sz w:val="27"/>
          <w:szCs w:val="27"/>
          <w:bdr w:val="none" w:sz="0" w:space="0" w:color="auto" w:frame="1"/>
        </w:rPr>
        <w:t>Шестибалльная шкала оценки мышечной силы (Braddom</w:t>
      </w:r>
      <w:r w:rsidRPr="007C60D7">
        <w:rPr>
          <w:rFonts w:ascii="Arial" w:eastAsia="Times New Roman" w:hAnsi="Arial" w:cs="Arial"/>
          <w:color w:val="333333"/>
          <w:sz w:val="27"/>
          <w:szCs w:val="27"/>
          <w:bdr w:val="none" w:sz="0" w:space="0" w:color="auto" w:frame="1"/>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46"/>
        <w:gridCol w:w="4675"/>
        <w:gridCol w:w="2460"/>
        <w:gridCol w:w="1484"/>
      </w:tblGrid>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Баллы</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Характеристика движения</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Объем движения по отношению к норме, %</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Степень пареза</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5</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Движение в полном объеме при действии силы тяжести и максимальном внешнем противодействии</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100</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Нет</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4</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Движение в полном объеме при действии силы тяжести и небольшом внешнем противодействии</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75</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Легкий</w:t>
            </w:r>
          </w:p>
        </w:tc>
      </w:tr>
      <w:tr w:rsidR="007C60D7" w:rsidRPr="007C60D7" w:rsidTr="007C60D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Движение в полном объеме при действии силы тяжести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Умеренный</w:t>
            </w:r>
          </w:p>
        </w:tc>
      </w:tr>
      <w:tr w:rsidR="007C60D7" w:rsidRPr="007C60D7" w:rsidTr="007C60D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Движение в полном объеме в условиях разгрузки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Выраженный</w:t>
            </w:r>
          </w:p>
        </w:tc>
      </w:tr>
      <w:tr w:rsidR="007C60D7" w:rsidRPr="007C60D7" w:rsidTr="007C60D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Ощущение напряжения при попытке произвольного движения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Грубый</w:t>
            </w:r>
          </w:p>
        </w:tc>
      </w:tr>
      <w:tr w:rsidR="007C60D7" w:rsidRPr="007C60D7" w:rsidTr="007C60D7">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Отсутствие признаков напряжения при попытке произвольного движения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r w:rsidRPr="007C60D7">
              <w:rPr>
                <w:rFonts w:ascii="inherit" w:eastAsia="Times New Roman" w:hAnsi="inherit" w:cs="Times New Roman"/>
                <w:sz w:val="24"/>
                <w:szCs w:val="24"/>
                <w:bdr w:val="none" w:sz="0" w:space="0" w:color="auto" w:frame="1"/>
              </w:rPr>
              <w:t>Паралич</w:t>
            </w:r>
          </w:p>
        </w:tc>
      </w:tr>
    </w:tbl>
    <w:p w:rsidR="007C60D7" w:rsidRDefault="007C60D7" w:rsidP="007C60D7">
      <w:pPr>
        <w:shd w:val="clear" w:color="auto" w:fill="FFFFFF"/>
        <w:spacing w:after="0" w:line="288" w:lineRule="atLeast"/>
        <w:textAlignment w:val="baseline"/>
        <w:rPr>
          <w:rFonts w:ascii="Arial" w:eastAsia="Times New Roman" w:hAnsi="Arial" w:cs="Arial"/>
          <w:color w:val="333333"/>
          <w:sz w:val="27"/>
          <w:szCs w:val="27"/>
          <w:bdr w:val="none" w:sz="0" w:space="0" w:color="auto" w:frame="1"/>
        </w:rPr>
      </w:pP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color w:val="333333"/>
          <w:sz w:val="27"/>
          <w:szCs w:val="27"/>
          <w:bdr w:val="none" w:sz="0" w:space="0" w:color="auto" w:frame="1"/>
        </w:rPr>
        <w:lastRenderedPageBreak/>
        <w:t>Шкалы для оценки степени тяжести спастического пареза (в основном шкалы, применяемые для оценки пареза у больных с постинсультными спастическими парезами) (табл. 7.13).</w:t>
      </w: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Таблица 7.13. </w:t>
      </w:r>
      <w:r w:rsidRPr="007C60D7">
        <w:rPr>
          <w:rFonts w:ascii="Times New Roman" w:eastAsia="Times New Roman" w:hAnsi="Times New Roman" w:cs="Times New Roman"/>
          <w:color w:val="333333"/>
          <w:sz w:val="27"/>
          <w:szCs w:val="27"/>
          <w:bdr w:val="none" w:sz="0" w:space="0" w:color="auto" w:frame="1"/>
        </w:rPr>
        <w:t>Шкала инсульта Национального института здоровья (The National Institute of Health Stroke Scale)</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8"/>
        <w:gridCol w:w="9136"/>
      </w:tblGrid>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Балл</w:t>
            </w:r>
          </w:p>
        </w:tc>
        <w:tc>
          <w:tcPr>
            <w:tcW w:w="0" w:type="auto"/>
            <w:vAlign w:val="bottom"/>
            <w:hideMark/>
          </w:tcPr>
          <w:p w:rsidR="007C60D7" w:rsidRPr="007C60D7" w:rsidRDefault="007C60D7" w:rsidP="007C60D7">
            <w:pPr>
              <w:spacing w:after="0" w:line="288" w:lineRule="atLeast"/>
              <w:jc w:val="center"/>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Оценка движения в руке</w:t>
            </w:r>
          </w:p>
        </w:tc>
      </w:tr>
      <w:tr w:rsidR="007C60D7" w:rsidRPr="007C60D7" w:rsidTr="007C60D7">
        <w:tc>
          <w:tcPr>
            <w:tcW w:w="0" w:type="auto"/>
            <w:vAlign w:val="bottom"/>
            <w:hideMark/>
          </w:tcPr>
          <w:p w:rsidR="007C60D7" w:rsidRPr="007C60D7" w:rsidRDefault="007C60D7" w:rsidP="007C60D7">
            <w:pPr>
              <w:spacing w:after="0" w:line="240" w:lineRule="auto"/>
              <w:rPr>
                <w:rFonts w:ascii="inherit" w:eastAsia="Times New Roman" w:hAnsi="inherit" w:cs="Times New Roman"/>
                <w:sz w:val="24"/>
                <w:szCs w:val="24"/>
              </w:rPr>
            </w:pPr>
          </w:p>
        </w:tc>
        <w:tc>
          <w:tcPr>
            <w:tcW w:w="0" w:type="auto"/>
            <w:vAlign w:val="bottom"/>
            <w:hideMark/>
          </w:tcPr>
          <w:p w:rsidR="007C60D7" w:rsidRPr="007C60D7" w:rsidRDefault="007C60D7" w:rsidP="007C60D7">
            <w:pPr>
              <w:spacing w:after="0" w:line="288" w:lineRule="atLeast"/>
              <w:jc w:val="center"/>
              <w:textAlignment w:val="baseline"/>
              <w:rPr>
                <w:rFonts w:ascii="inherit" w:eastAsia="Times New Roman" w:hAnsi="inherit" w:cs="Times New Roman"/>
                <w:sz w:val="24"/>
                <w:szCs w:val="24"/>
              </w:rPr>
            </w:pPr>
            <w:r w:rsidRPr="007C60D7">
              <w:rPr>
                <w:rFonts w:ascii="inherit" w:eastAsia="Times New Roman" w:hAnsi="inherit" w:cs="Times New Roman"/>
                <w:i/>
                <w:iCs/>
                <w:sz w:val="24"/>
                <w:szCs w:val="24"/>
                <w:bdr w:val="none" w:sz="0" w:space="0" w:color="auto" w:frame="1"/>
              </w:rPr>
              <w:t>Наблюдаемое движение</w:t>
            </w:r>
          </w:p>
        </w:tc>
      </w:tr>
      <w:tr w:rsidR="007C60D7" w:rsidRPr="007C60D7" w:rsidTr="007C60D7">
        <w:tc>
          <w:tcPr>
            <w:tcW w:w="0" w:type="auto"/>
            <w:tcBorders>
              <w:bottom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0</w:t>
            </w:r>
          </w:p>
        </w:tc>
        <w:tc>
          <w:tcPr>
            <w:tcW w:w="0" w:type="auto"/>
            <w:tcBorders>
              <w:bottom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Рука не опускается в течение 10 с</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1</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Больной удерживает руку в заданном положении в течение менее 10 с, затем рука начинает опускаться</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2</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Больной не может удержать руку против силы тяжести, рука сразу же падает, но заметна попытка больного удержать руку</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Нет никаких усилий со стороны больного к тому, чтобы удержать руку в заданном положении</w:t>
            </w:r>
          </w:p>
        </w:tc>
      </w:tr>
    </w:tbl>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Примечание: </w:t>
      </w:r>
      <w:r w:rsidRPr="007C60D7">
        <w:rPr>
          <w:rFonts w:ascii="Times New Roman" w:eastAsia="Times New Roman" w:hAnsi="Times New Roman" w:cs="Times New Roman"/>
          <w:color w:val="333333"/>
          <w:sz w:val="27"/>
          <w:szCs w:val="27"/>
          <w:bdr w:val="none" w:sz="0" w:space="0" w:color="auto" w:frame="1"/>
        </w:rPr>
        <w:t>для оценки степени пареза в руке больного просят удерживать руку в течение 10 с в положении сгибания в локтевом суставе до 90°, если больной сидит, и в положении сгибания под углом 45°, если больной лежит</w:t>
      </w:r>
    </w:p>
    <w:p w:rsidR="000F5285" w:rsidRDefault="000F5285" w:rsidP="000F5285">
      <w:pPr>
        <w:pStyle w:val="txt"/>
        <w:shd w:val="clear" w:color="auto" w:fill="FFFFFF"/>
        <w:spacing w:before="0" w:beforeAutospacing="0" w:after="0" w:afterAutospacing="0" w:line="288" w:lineRule="atLeast"/>
        <w:textAlignment w:val="baseline"/>
        <w:rPr>
          <w:rFonts w:ascii="Arial" w:hAnsi="Arial" w:cs="Arial"/>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27"/>
        <w:gridCol w:w="8738"/>
      </w:tblGrid>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b/>
                <w:bCs/>
                <w:color w:val="333333"/>
                <w:sz w:val="27"/>
                <w:szCs w:val="27"/>
                <w:bdr w:val="none" w:sz="0" w:space="0" w:color="auto" w:frame="1"/>
              </w:rPr>
              <w:t>Балл</w:t>
            </w:r>
          </w:p>
        </w:tc>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b/>
                <w:bCs/>
                <w:color w:val="333333"/>
                <w:sz w:val="27"/>
                <w:szCs w:val="27"/>
                <w:bdr w:val="none" w:sz="0" w:space="0" w:color="auto" w:frame="1"/>
              </w:rPr>
              <w:t>Оценка движения в ноге</w:t>
            </w:r>
          </w:p>
        </w:tc>
      </w:tr>
      <w:tr w:rsidR="007C60D7" w:rsidRPr="007C60D7" w:rsidTr="007C60D7">
        <w:tc>
          <w:tcPr>
            <w:tcW w:w="0" w:type="auto"/>
            <w:shd w:val="clear" w:color="auto" w:fill="FFFFFF"/>
            <w:vAlign w:val="bottom"/>
            <w:hideMark/>
          </w:tcPr>
          <w:p w:rsidR="007C60D7" w:rsidRPr="007C60D7" w:rsidRDefault="007C60D7" w:rsidP="007C60D7">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i/>
                <w:iCs/>
                <w:color w:val="333333"/>
                <w:sz w:val="27"/>
                <w:szCs w:val="27"/>
                <w:bdr w:val="none" w:sz="0" w:space="0" w:color="auto" w:frame="1"/>
              </w:rPr>
              <w:t>Наблюдаемое движение</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0</w:t>
            </w:r>
          </w:p>
        </w:tc>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Больной удерживает ногу в заданном положении в течение 5 с</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1</w:t>
            </w:r>
          </w:p>
        </w:tc>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Больной не может удерживать ногу, она сразу начинает опускаться, но в течение 5 с</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2</w:t>
            </w:r>
          </w:p>
        </w:tc>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Больной не может удержать ногу против силы тяжести, нога сразу же падает на кровать, но все же заметно некоторое усилие больного удержать ногу против силы тяжести</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Нет никаких усилий удержать ногу в заданном положении</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bdr w:val="none" w:sz="0" w:space="0" w:color="auto" w:frame="1"/>
              </w:rPr>
            </w:pPr>
          </w:p>
        </w:tc>
      </w:tr>
    </w:tbl>
    <w:p w:rsidR="007C60D7" w:rsidRDefault="007C60D7" w:rsidP="007C60D7">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7C60D7" w:rsidRPr="007C60D7" w:rsidRDefault="007C60D7" w:rsidP="007C60D7">
      <w:pPr>
        <w:shd w:val="clear" w:color="auto" w:fill="FFFFFF"/>
        <w:spacing w:after="0" w:line="288" w:lineRule="atLeast"/>
        <w:jc w:val="both"/>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Примечание: </w:t>
      </w:r>
      <w:r w:rsidRPr="007C60D7">
        <w:rPr>
          <w:rFonts w:ascii="Times New Roman" w:eastAsia="Times New Roman" w:hAnsi="Times New Roman" w:cs="Times New Roman"/>
          <w:color w:val="333333"/>
          <w:sz w:val="27"/>
          <w:szCs w:val="27"/>
          <w:bdr w:val="none" w:sz="0" w:space="0" w:color="auto" w:frame="1"/>
        </w:rPr>
        <w:t>для оценки степени пареза в ноге больного, лежащего на спине, просят удерживать поднятую ногу под углом 30° в течение 5 с</w:t>
      </w:r>
    </w:p>
    <w:p w:rsidR="007C60D7" w:rsidRPr="00F41452" w:rsidRDefault="007C60D7" w:rsidP="007C60D7">
      <w:pPr>
        <w:pStyle w:val="txt"/>
        <w:shd w:val="clear" w:color="auto" w:fill="FFFFFF"/>
        <w:spacing w:before="0" w:beforeAutospacing="0" w:after="0" w:afterAutospacing="0" w:line="288" w:lineRule="atLeast"/>
        <w:jc w:val="both"/>
        <w:textAlignment w:val="baseline"/>
        <w:rPr>
          <w:color w:val="333333"/>
          <w:sz w:val="27"/>
          <w:szCs w:val="27"/>
        </w:rPr>
      </w:pPr>
      <w:r w:rsidRPr="007C60D7">
        <w:rPr>
          <w:color w:val="333333"/>
          <w:sz w:val="27"/>
          <w:szCs w:val="27"/>
          <w:bdr w:val="none" w:sz="0" w:space="0" w:color="auto" w:frame="1"/>
        </w:rPr>
        <w:t>Для оценки функциональной способности руки, определения рабочей возможности кисти определяют форму пальцевого захвата. В норме пальцевой захват может быть по форме: цилиндрическим (удерживание различных по объему предметов, инструментов); щипцовым (письмо, шитье иглой, сборка мелких предметов); крючковым (ношение предметов с тонкой рукояткой - сумки, портфеля, чемодана); шаровым (захватывание ручек и включение различных аппаратов, лампы); межпальцевым (удерживание вязальных спиц, крючка); плоскостным (удерживание и направление материала при работе на швейной машинке, кройке). Последовательными фазами выполнения захвата предмета пальцами является стабилизация положения</w:t>
      </w:r>
      <w:r w:rsidRPr="00F41452">
        <w:rPr>
          <w:color w:val="333333"/>
          <w:sz w:val="27"/>
          <w:szCs w:val="27"/>
          <w:bdr w:val="none" w:sz="0" w:space="0" w:color="auto" w:frame="1"/>
        </w:rPr>
        <w:t xml:space="preserve"> кисти - разгибание и разведение пальцев - противопоставление 1 пальца - сгибание пальцев.</w:t>
      </w:r>
    </w:p>
    <w:p w:rsidR="007C60D7" w:rsidRPr="00F41452" w:rsidRDefault="007C60D7" w:rsidP="007C60D7">
      <w:pPr>
        <w:pStyle w:val="txt"/>
        <w:shd w:val="clear" w:color="auto" w:fill="FFFFFF"/>
        <w:spacing w:before="0" w:beforeAutospacing="0" w:after="0" w:afterAutospacing="0" w:line="288" w:lineRule="atLeast"/>
        <w:jc w:val="both"/>
        <w:textAlignment w:val="baseline"/>
        <w:rPr>
          <w:color w:val="333333"/>
          <w:sz w:val="27"/>
          <w:szCs w:val="27"/>
        </w:rPr>
      </w:pPr>
      <w:r w:rsidRPr="00F41452">
        <w:rPr>
          <w:color w:val="333333"/>
          <w:sz w:val="27"/>
          <w:szCs w:val="27"/>
          <w:bdr w:val="none" w:sz="0" w:space="0" w:color="auto" w:frame="1"/>
        </w:rPr>
        <w:t>Оценка функции поддержания вертикальной позы (табл. 7.14,</w:t>
      </w:r>
      <w:r w:rsidRPr="00F41452">
        <w:rPr>
          <w:color w:val="333333"/>
          <w:sz w:val="27"/>
          <w:szCs w:val="27"/>
        </w:rPr>
        <w:t xml:space="preserve"> </w:t>
      </w:r>
      <w:r w:rsidRPr="00F41452">
        <w:rPr>
          <w:color w:val="333333"/>
          <w:sz w:val="27"/>
          <w:szCs w:val="27"/>
          <w:bdr w:val="none" w:sz="0" w:space="0" w:color="auto" w:frame="1"/>
        </w:rPr>
        <w:t>7.15).</w:t>
      </w:r>
    </w:p>
    <w:p w:rsidR="007C60D7" w:rsidRPr="007C60D7" w:rsidRDefault="007C60D7" w:rsidP="007C60D7">
      <w:pPr>
        <w:shd w:val="clear" w:color="auto" w:fill="FFFFFF"/>
        <w:spacing w:after="0" w:line="288" w:lineRule="atLeast"/>
        <w:jc w:val="both"/>
        <w:textAlignment w:val="baseline"/>
        <w:rPr>
          <w:rFonts w:ascii="Arial" w:eastAsia="Times New Roman" w:hAnsi="Arial" w:cs="Arial"/>
          <w:color w:val="333333"/>
          <w:sz w:val="27"/>
          <w:szCs w:val="27"/>
        </w:rPr>
      </w:pP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Таблица 7.14. </w:t>
      </w:r>
      <w:r w:rsidRPr="007C60D7">
        <w:rPr>
          <w:rFonts w:ascii="Times New Roman" w:eastAsia="Times New Roman" w:hAnsi="Times New Roman" w:cs="Times New Roman"/>
          <w:color w:val="333333"/>
          <w:sz w:val="27"/>
          <w:szCs w:val="27"/>
          <w:bdr w:val="none" w:sz="0" w:space="0" w:color="auto" w:frame="1"/>
        </w:rPr>
        <w:t>Шкала баланса в положении стоя (по Bohannon R.W.)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8"/>
        <w:gridCol w:w="8807"/>
      </w:tblGrid>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Балл</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Описание теста</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0</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Не может стоять</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1</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В состоянии поддерживать равновесие в течение менее 30 с со стопами на ширине плеч</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lastRenderedPageBreak/>
              <w:t>2</w:t>
            </w:r>
          </w:p>
        </w:tc>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В состоянии поддерживать равновесие более 30 с в положении ног «на ширине плеч». В положении «ноги вместе» стоять не может</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Может стоять в положении «ноги вместе», но меньше, чем 30 с</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Стоит в положении «ноги вместе» 30 с и более</w:t>
            </w:r>
          </w:p>
        </w:tc>
      </w:tr>
    </w:tbl>
    <w:p w:rsidR="007C60D7" w:rsidRDefault="007C60D7" w:rsidP="007C60D7">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Таблица 7.15. </w:t>
      </w:r>
      <w:r w:rsidRPr="007C60D7">
        <w:rPr>
          <w:rFonts w:ascii="Times New Roman" w:eastAsia="Times New Roman" w:hAnsi="Times New Roman" w:cs="Times New Roman"/>
          <w:color w:val="333333"/>
          <w:sz w:val="27"/>
          <w:szCs w:val="27"/>
          <w:bdr w:val="none" w:sz="0" w:space="0" w:color="auto" w:frame="1"/>
        </w:rPr>
        <w:t>Шкала баланса в положении сидя (Sandin K.J. et al.)</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8"/>
        <w:gridCol w:w="9136"/>
      </w:tblGrid>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Балл</w:t>
            </w:r>
          </w:p>
        </w:tc>
        <w:tc>
          <w:tcPr>
            <w:tcW w:w="8803" w:type="dxa"/>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b/>
                <w:bCs/>
                <w:sz w:val="24"/>
                <w:szCs w:val="24"/>
                <w:bdr w:val="none" w:sz="0" w:space="0" w:color="auto" w:frame="1"/>
              </w:rPr>
              <w:t>Условия проведения теста</w:t>
            </w:r>
          </w:p>
        </w:tc>
      </w:tr>
      <w:tr w:rsidR="007C60D7" w:rsidRPr="007C60D7" w:rsidTr="007C60D7">
        <w:tc>
          <w:tcPr>
            <w:tcW w:w="0" w:type="auto"/>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1</w:t>
            </w:r>
          </w:p>
        </w:tc>
        <w:tc>
          <w:tcPr>
            <w:tcW w:w="8803" w:type="dxa"/>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Больной не в состоянии сидеть</w:t>
            </w:r>
          </w:p>
        </w:tc>
      </w:tr>
      <w:tr w:rsidR="007C60D7" w:rsidRPr="007C60D7" w:rsidTr="007C60D7">
        <w:tc>
          <w:tcPr>
            <w:tcW w:w="0" w:type="auto"/>
            <w:tcBorders>
              <w:bottom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2</w:t>
            </w:r>
          </w:p>
        </w:tc>
        <w:tc>
          <w:tcPr>
            <w:tcW w:w="8803" w:type="dxa"/>
            <w:tcBorders>
              <w:bottom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В состоянии сидеть без опоры, но не может поддерживать</w:t>
            </w:r>
            <w:r>
              <w:rPr>
                <w:rFonts w:ascii="inherit" w:eastAsia="Times New Roman" w:hAnsi="inherit" w:cs="Times New Roman"/>
                <w:sz w:val="24"/>
                <w:szCs w:val="24"/>
                <w:bdr w:val="none" w:sz="0" w:space="0" w:color="auto" w:frame="1"/>
              </w:rPr>
              <w:t xml:space="preserve"> </w:t>
            </w:r>
            <w:r>
              <w:rPr>
                <w:rFonts w:ascii="Arial" w:hAnsi="Arial" w:cs="Arial"/>
                <w:color w:val="333333"/>
                <w:shd w:val="clear" w:color="auto" w:fill="FFFFFF"/>
              </w:rPr>
              <w:t>равновесие при подталкиваниях (руками врача) во все стороны</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В состоянии сидеть без опоры, но не может поддерживать равновесие при подталкиваниях в сторону паретичной стороны</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В состоянии поддерживать равновесие при подталкиваниях во всех направлениях</w:t>
            </w:r>
          </w:p>
        </w:tc>
      </w:tr>
    </w:tbl>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Примечание: </w:t>
      </w:r>
      <w:r w:rsidRPr="007C60D7">
        <w:rPr>
          <w:rFonts w:ascii="Times New Roman" w:eastAsia="Times New Roman" w:hAnsi="Times New Roman" w:cs="Times New Roman"/>
          <w:color w:val="333333"/>
          <w:sz w:val="27"/>
          <w:szCs w:val="27"/>
          <w:bdr w:val="none" w:sz="0" w:space="0" w:color="auto" w:frame="1"/>
        </w:rPr>
        <w:t>при проведении теста больной сидит на кровати (без опоры), руки на коленях, ноги опущены, стопы - на коврике. Если больной в состоянии сидеть без опоры в течение 15 с, то врач подталкивает его с небольшим усилием в разные стороны (со страховкой).</w:t>
      </w: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color w:val="333333"/>
          <w:sz w:val="27"/>
          <w:szCs w:val="27"/>
          <w:bdr w:val="none" w:sz="0" w:space="0" w:color="auto" w:frame="1"/>
        </w:rPr>
        <w:t>Оценка нарушений ходьбы (табл. 7.16).</w:t>
      </w:r>
    </w:p>
    <w:p w:rsidR="007C60D7" w:rsidRPr="00F41452" w:rsidRDefault="007C60D7" w:rsidP="007C60D7">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b/>
          <w:bCs/>
          <w:color w:val="333333"/>
          <w:sz w:val="27"/>
          <w:szCs w:val="27"/>
          <w:bdr w:val="none" w:sz="0" w:space="0" w:color="auto" w:frame="1"/>
        </w:rPr>
        <w:t>Таблица 7.16. </w:t>
      </w:r>
      <w:r w:rsidRPr="007C60D7">
        <w:rPr>
          <w:rFonts w:ascii="Times New Roman" w:eastAsia="Times New Roman" w:hAnsi="Times New Roman" w:cs="Times New Roman"/>
          <w:color w:val="333333"/>
          <w:sz w:val="27"/>
          <w:szCs w:val="27"/>
          <w:bdr w:val="none" w:sz="0" w:space="0" w:color="auto" w:frame="1"/>
        </w:rPr>
        <w:t>Шкала Научно-исследовательского института неврологии Российской академии медицинских наук (Столярова Л.Г., Кадыков А.С., Ткачева Г.Р.)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27"/>
        <w:gridCol w:w="8738"/>
      </w:tblGrid>
      <w:tr w:rsidR="007C60D7" w:rsidRPr="007C60D7" w:rsidTr="007C60D7">
        <w:tc>
          <w:tcPr>
            <w:tcW w:w="0" w:type="auto"/>
            <w:vMerge w:val="restart"/>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b/>
                <w:bCs/>
                <w:color w:val="333333"/>
                <w:sz w:val="27"/>
                <w:szCs w:val="27"/>
                <w:bdr w:val="none" w:sz="0" w:space="0" w:color="auto" w:frame="1"/>
              </w:rPr>
              <w:t>Балл</w:t>
            </w: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b/>
                <w:bCs/>
                <w:color w:val="333333"/>
                <w:sz w:val="27"/>
                <w:szCs w:val="27"/>
                <w:bdr w:val="none" w:sz="0" w:space="0" w:color="auto" w:frame="1"/>
              </w:rPr>
              <w:t>Степень нарушения навыков ходьбы</w:t>
            </w:r>
          </w:p>
        </w:tc>
      </w:tr>
      <w:tr w:rsidR="007C60D7" w:rsidRPr="007C60D7" w:rsidTr="007C60D7">
        <w:tc>
          <w:tcPr>
            <w:tcW w:w="0" w:type="auto"/>
            <w:vMerge/>
            <w:shd w:val="clear" w:color="auto" w:fill="FFFFFF"/>
            <w:vAlign w:val="center"/>
            <w:hideMark/>
          </w:tcPr>
          <w:p w:rsidR="007C60D7" w:rsidRPr="007C60D7" w:rsidRDefault="007C60D7" w:rsidP="007C60D7">
            <w:pPr>
              <w:spacing w:after="0" w:line="240" w:lineRule="auto"/>
              <w:rPr>
                <w:rFonts w:ascii="inherit" w:eastAsia="Times New Roman" w:hAnsi="inherit" w:cs="Arial"/>
                <w:color w:val="333333"/>
                <w:sz w:val="27"/>
                <w:szCs w:val="27"/>
              </w:rPr>
            </w:pP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b/>
                <w:bCs/>
                <w:color w:val="333333"/>
                <w:sz w:val="27"/>
                <w:szCs w:val="27"/>
                <w:bdr w:val="none" w:sz="0" w:space="0" w:color="auto" w:frame="1"/>
              </w:rPr>
              <w:t>Характеристика ходьбы</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0</w:t>
            </w: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Не изменена</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1</w:t>
            </w: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Ходит без опоры, прихрамывая на паретичную ногу</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2</w:t>
            </w: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Ходит с опорой, выходит на улицу</w:t>
            </w:r>
          </w:p>
        </w:tc>
      </w:tr>
      <w:tr w:rsidR="007C60D7" w:rsidRPr="007C60D7" w:rsidTr="007C60D7">
        <w:tc>
          <w:tcPr>
            <w:tcW w:w="0" w:type="auto"/>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3</w:t>
            </w:r>
          </w:p>
        </w:tc>
        <w:tc>
          <w:tcPr>
            <w:tcW w:w="8077" w:type="dxa"/>
            <w:shd w:val="clear" w:color="auto" w:fill="FFFFFF"/>
            <w:vAlign w:val="bottom"/>
            <w:hideMark/>
          </w:tcPr>
          <w:p w:rsidR="007C60D7" w:rsidRPr="007C60D7" w:rsidRDefault="007C60D7" w:rsidP="007C60D7">
            <w:pPr>
              <w:spacing w:after="0" w:line="288" w:lineRule="atLeast"/>
              <w:textAlignment w:val="baseline"/>
              <w:rPr>
                <w:rFonts w:ascii="inherit" w:eastAsia="Times New Roman" w:hAnsi="inherit" w:cs="Arial"/>
                <w:color w:val="333333"/>
                <w:sz w:val="27"/>
                <w:szCs w:val="27"/>
              </w:rPr>
            </w:pPr>
            <w:r w:rsidRPr="007C60D7">
              <w:rPr>
                <w:rFonts w:ascii="inherit" w:eastAsia="Times New Roman" w:hAnsi="inherit" w:cs="Arial"/>
                <w:color w:val="333333"/>
                <w:sz w:val="27"/>
                <w:szCs w:val="27"/>
                <w:bdr w:val="none" w:sz="0" w:space="0" w:color="auto" w:frame="1"/>
              </w:rPr>
              <w:t>Ходит с опорой только в пределах помещения</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4</w:t>
            </w:r>
          </w:p>
        </w:tc>
        <w:tc>
          <w:tcPr>
            <w:tcW w:w="8738" w:type="dxa"/>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Ходит с посторонней помощью</w:t>
            </w:r>
          </w:p>
        </w:tc>
      </w:tr>
      <w:tr w:rsidR="007C60D7" w:rsidRPr="007C60D7" w:rsidTr="007C60D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0" w:type="auto"/>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5</w:t>
            </w:r>
          </w:p>
        </w:tc>
        <w:tc>
          <w:tcPr>
            <w:tcW w:w="8738" w:type="dxa"/>
            <w:tcBorders>
              <w:top w:val="single" w:sz="4" w:space="0" w:color="auto"/>
              <w:left w:val="single" w:sz="4" w:space="0" w:color="auto"/>
              <w:bottom w:val="single" w:sz="4" w:space="0" w:color="auto"/>
              <w:right w:val="single" w:sz="4" w:space="0" w:color="auto"/>
            </w:tcBorders>
            <w:vAlign w:val="bottom"/>
            <w:hideMark/>
          </w:tcPr>
          <w:p w:rsidR="007C60D7" w:rsidRPr="007C60D7" w:rsidRDefault="007C60D7" w:rsidP="007C60D7">
            <w:pPr>
              <w:spacing w:after="0" w:line="288" w:lineRule="atLeast"/>
              <w:textAlignment w:val="baseline"/>
              <w:rPr>
                <w:rFonts w:ascii="inherit" w:eastAsia="Times New Roman" w:hAnsi="inherit" w:cs="Times New Roman"/>
                <w:sz w:val="24"/>
                <w:szCs w:val="24"/>
              </w:rPr>
            </w:pPr>
            <w:r w:rsidRPr="007C60D7">
              <w:rPr>
                <w:rFonts w:ascii="inherit" w:eastAsia="Times New Roman" w:hAnsi="inherit" w:cs="Times New Roman"/>
                <w:sz w:val="24"/>
                <w:szCs w:val="24"/>
                <w:bdr w:val="none" w:sz="0" w:space="0" w:color="auto" w:frame="1"/>
              </w:rPr>
              <w:t>Не ходит</w:t>
            </w:r>
          </w:p>
        </w:tc>
      </w:tr>
    </w:tbl>
    <w:p w:rsidR="007C60D7" w:rsidRDefault="007C60D7" w:rsidP="007C60D7">
      <w:pPr>
        <w:shd w:val="clear" w:color="auto" w:fill="FFFFFF"/>
        <w:spacing w:after="0" w:line="288" w:lineRule="atLeast"/>
        <w:textAlignment w:val="baseline"/>
        <w:rPr>
          <w:rFonts w:ascii="Arial" w:eastAsia="Times New Roman" w:hAnsi="Arial" w:cs="Arial"/>
          <w:color w:val="333333"/>
          <w:sz w:val="27"/>
          <w:szCs w:val="27"/>
          <w:bdr w:val="none" w:sz="0" w:space="0" w:color="auto" w:frame="1"/>
        </w:rPr>
      </w:pPr>
    </w:p>
    <w:p w:rsidR="007C60D7" w:rsidRPr="007C60D7" w:rsidRDefault="007C60D7" w:rsidP="007C60D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C60D7">
        <w:rPr>
          <w:rFonts w:ascii="Times New Roman" w:eastAsia="Times New Roman" w:hAnsi="Times New Roman" w:cs="Times New Roman"/>
          <w:color w:val="333333"/>
          <w:sz w:val="27"/>
          <w:szCs w:val="27"/>
          <w:bdr w:val="none" w:sz="0" w:space="0" w:color="auto" w:frame="1"/>
        </w:rPr>
        <w:t>Оценка мобильности: шкала оценки мобильности для пожилых (Tinetti M.); шкала функциональной мобильности при ходьбе (Perry et al.); тест двигательного контроля при вертикальном положении больного (Perry et al.).</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Санаторно-курортное лечение. </w:t>
      </w:r>
      <w:r w:rsidRPr="00F41452">
        <w:rPr>
          <w:color w:val="333333"/>
          <w:sz w:val="27"/>
          <w:szCs w:val="27"/>
          <w:bdr w:val="none" w:sz="0" w:space="0" w:color="auto" w:frame="1"/>
        </w:rPr>
        <w:t>Система реабилитации больных, перенесших ОНМК, регламентирована Порядком оказания медицинской помощи больным с острыми нарушениями мозгового кровообращения, утвержденным приказом Минздрава России от 15.11.2011 г. № 928н. Продолжению лечения (реабилитации) в условиях специализированного отделения санатория подлежат больные спустя 3-6 нед после ОНМК. Переводятся больные трудоспособного возраста, не имеющие медицинских противопоказаний к санаторно-курортному лечению, способные к самостоятельному передвижению и самообслуживанию, имеющие уровень физических и умственных способностей, соответствующий положительному прогнозу восстановления трудоспособности и снижения риска возможной инвали-дизации.</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Основные задачи реабилитации: - закрепление положительных сдвигов, достигнутых на стационарном этапе реабилитации при лечении основного сосудистого заболевания головного мозга, а также сопутствующих заболеваний;</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 ликвидация последствий заболевания (парезы, параличи, расстройства речи и т.д.) и предупреждение повторных нарушений мозгового кровообращения;</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дальнейшее повышение психологической и физической активности больного до уровня, необходимого для выполнения профессиональных обязанностей или других видов трудовой и общественной деятельности, а также бытового обслуживания.</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На этом этапе восстановительного лечения усилия реабилитоло-гов в большей степени направлены на обучение пациента достижению максимально возможной независимости и решение вопросов о необходимости вспомогательных средств, а также оказание помощи в решении социальных проблем.</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Выполнение этих задач решается с помощью различных средств физической реабилитации на фоне медикаментозной терапии.</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Увеличение физической нагрузки рекомендуется проводить постепенно. Допустимый уровень нагрузки контролируется по ЧСС и АД:</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ЧСС тренировки = ЧСС покоя + 0,5 × (ЧСС пороговая -</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ЧСС покоя).</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Школа здоровья. Жизнь после инсульта.</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Важная составляющая реабилитации - образовательная программа для пациентов и членов их семей. Санитарно-просветительная работа с пациентами начинается в </w:t>
      </w:r>
      <w:r>
        <w:rPr>
          <w:rFonts w:ascii="inherit" w:hAnsi="inherit" w:cs="Arial"/>
          <w:i/>
          <w:iCs/>
          <w:color w:val="333333"/>
          <w:sz w:val="27"/>
          <w:szCs w:val="27"/>
          <w:bdr w:val="none" w:sz="0" w:space="0" w:color="auto" w:frame="1"/>
        </w:rPr>
        <w:t>острую стадию инсульта (!) </w:t>
      </w:r>
      <w:r>
        <w:rPr>
          <w:rFonts w:ascii="inherit" w:hAnsi="inherit" w:cs="Arial"/>
          <w:color w:val="333333"/>
          <w:sz w:val="27"/>
          <w:szCs w:val="27"/>
          <w:bdr w:val="none" w:sz="0" w:space="0" w:color="auto" w:frame="1"/>
        </w:rPr>
        <w:t>и проводится в течение всей реабилитации. При этом следует учитывать тот факт, что инсульт приводит к длительной нетрудоспособности, оказывает огромное значение на социальную сферу жизни больного и его эмоциональное состояние и, как следствие, - на качество жизни после выписки из стационара. Поэтому после выписки из стационара решающее значение имеют адаптация больного к жизни в обществе, его стремление достичь максимальной самостоятельности и снизить степень социальной изоляции (Eng J.J.et al., Harris M.L. et al., Rimmer J.H. et al., Paolucet S. et al.).</w:t>
      </w:r>
    </w:p>
    <w:p w:rsidR="007572B2" w:rsidRDefault="000D7D4D" w:rsidP="007572B2">
      <w:pPr>
        <w:shd w:val="clear" w:color="auto" w:fill="FFFFFF"/>
        <w:textAlignment w:val="baseline"/>
        <w:rPr>
          <w:rFonts w:ascii="Arial" w:hAnsi="Arial" w:cs="Arial"/>
          <w:color w:val="333333"/>
          <w:sz w:val="27"/>
          <w:szCs w:val="27"/>
        </w:rPr>
      </w:pPr>
      <w:hyperlink r:id="rId265" w:history="1">
        <w:r w:rsidR="007572B2">
          <w:rPr>
            <w:rStyle w:val="a3"/>
            <w:rFonts w:ascii="inherit" w:hAnsi="inherit" w:cs="Arial"/>
            <w:sz w:val="2"/>
            <w:szCs w:val="2"/>
            <w:u w:val="none"/>
            <w:bdr w:val="none" w:sz="0" w:space="0" w:color="auto" w:frame="1"/>
          </w:rPr>
          <w:t>Поставить закладку</w:t>
        </w:r>
      </w:hyperlink>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Школа здоровья (школа для пациентов) - эффективная организационная форма профилактического группового консультирования (гигиенического обучения и воспитания, класс ХХI, МКБ-10; Z70-Z76), медицинская профилактическая услуга, оказываемая населению и включенная в</w:t>
      </w:r>
      <w:r>
        <w:rPr>
          <w:rFonts w:ascii="inherit" w:hAnsi="inherit" w:cs="Arial"/>
          <w:color w:val="333333"/>
          <w:sz w:val="27"/>
          <w:szCs w:val="27"/>
        </w:rPr>
        <w:t xml:space="preserve"> </w:t>
      </w:r>
      <w:r w:rsidRPr="00F41452">
        <w:rPr>
          <w:color w:val="333333"/>
          <w:sz w:val="27"/>
          <w:szCs w:val="27"/>
          <w:bdr w:val="none" w:sz="0" w:space="0" w:color="auto" w:frame="1"/>
        </w:rPr>
        <w:t>отраслевой классификатор «Сложные и комплексные медицинские услуги» (ОК СКМУ).</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Необходимость обучения не только самих пациентов, ноиих родственников продиктована особенностями больных, перенесших инсульт, - ограниченными возможностями самостоятельного передвижения, нарушениями когнитивных функций (Скворцова В.И. и др.).</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Основные задачи занятий в школе здоровья.</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1. Повышение информированности пациентов и их родственников об инсульте, его типах и причинах возникновения, клинических проявлениях, осложнениях и сопутствующих заболеваниях.</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2. Формирование ответственного отношения населения к своему здоровью, контролю некоторых основных показателей работы кровеносной (АД, ЧСС) и эндокринной систем, основных биохимических показателей крови (содержание холестерина, липопротеинов высокой и низкой плотности, глюкозы и др.).</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3. Формирование мотивации к своевременному и постоянному профилактическому лечению при выявлении отклонений тех или иных показателей (физикальных или лабораторных).</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Облегчение возвращения перенесшего инсульт в социум. Формирование современных навыков реабилитации и ухода за больными членами семьи.</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Циклы занятий «Школы здоровья» разработаны и проводятся Обществом родственников больных с инсультом - «ОРБИ» под эгидой национальной ассоциации по борьбе с инсультом.</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Структура занятия. </w:t>
      </w:r>
      <w:r>
        <w:rPr>
          <w:rFonts w:ascii="inherit" w:hAnsi="inherit" w:cs="Arial"/>
          <w:color w:val="333333"/>
          <w:sz w:val="27"/>
          <w:szCs w:val="27"/>
          <w:bdr w:val="none" w:sz="0" w:space="0" w:color="auto" w:frame="1"/>
        </w:rPr>
        <w:t>- Вводная часть (10 мин). Знакомство и представление участников. Описание целей обучения. - Информационная часть (20 мин). По плану занятия. - Активная часть (вопросы-ответы) - 5 мин. - Перерыв - 5 мин.</w:t>
      </w:r>
    </w:p>
    <w:p w:rsidR="007572B2" w:rsidRDefault="000D7D4D" w:rsidP="007572B2">
      <w:pPr>
        <w:shd w:val="clear" w:color="auto" w:fill="FFFFFF"/>
        <w:textAlignment w:val="baseline"/>
        <w:rPr>
          <w:rFonts w:ascii="Arial" w:hAnsi="Arial" w:cs="Arial"/>
          <w:color w:val="333333"/>
          <w:sz w:val="27"/>
          <w:szCs w:val="27"/>
        </w:rPr>
      </w:pPr>
      <w:hyperlink r:id="rId266" w:history="1">
        <w:r w:rsidR="007572B2">
          <w:rPr>
            <w:rStyle w:val="a3"/>
            <w:rFonts w:ascii="inherit" w:hAnsi="inherit" w:cs="Arial"/>
            <w:sz w:val="2"/>
            <w:szCs w:val="2"/>
            <w:u w:val="none"/>
            <w:bdr w:val="none" w:sz="0" w:space="0" w:color="auto" w:frame="1"/>
          </w:rPr>
          <w:t>Поставить закладку</w:t>
        </w:r>
      </w:hyperlink>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Информационная часть (40 мин). Проведение практического занятия.</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Активная часть (вопросы-ответы) - 5 мин.</w:t>
      </w:r>
    </w:p>
    <w:p w:rsidR="007572B2" w:rsidRDefault="007572B2" w:rsidP="007572B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Подведение итогов - 5 мин. Продолжительность занятия - 90 мин.</w:t>
      </w:r>
    </w:p>
    <w:p w:rsidR="007572B2" w:rsidRDefault="007572B2" w:rsidP="007572B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i/>
          <w:iCs/>
          <w:color w:val="333333"/>
          <w:sz w:val="27"/>
          <w:szCs w:val="27"/>
          <w:bdr w:val="none" w:sz="0" w:space="0" w:color="auto" w:frame="1"/>
        </w:rPr>
        <w:t>Примерный план тематических занятий.</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1. </w:t>
      </w:r>
      <w:r w:rsidRPr="00F41452">
        <w:rPr>
          <w:color w:val="333333"/>
          <w:sz w:val="27"/>
          <w:szCs w:val="27"/>
          <w:bdr w:val="none" w:sz="0" w:space="0" w:color="auto" w:frame="1"/>
        </w:rPr>
        <w:t>Психологические реакции родственников на развившееся заболевание, модели отношений »пациент-родственники», организация психологического пространства.</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2. </w:t>
      </w:r>
      <w:r w:rsidRPr="00F41452">
        <w:rPr>
          <w:color w:val="333333"/>
          <w:sz w:val="27"/>
          <w:szCs w:val="27"/>
          <w:bdr w:val="none" w:sz="0" w:space="0" w:color="auto" w:frame="1"/>
        </w:rPr>
        <w:t>Что необходимо знать об инсульте.</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3. </w:t>
      </w:r>
      <w:r w:rsidRPr="00F41452">
        <w:rPr>
          <w:color w:val="333333"/>
          <w:sz w:val="27"/>
          <w:szCs w:val="27"/>
          <w:bdr w:val="none" w:sz="0" w:space="0" w:color="auto" w:frame="1"/>
        </w:rPr>
        <w:t>Принципы ухода за пациентом с инсультом, патронаж, подходы к реабилитации. Средства ухода за больным. Средства реабилитации.</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4. </w:t>
      </w:r>
      <w:r w:rsidRPr="00F41452">
        <w:rPr>
          <w:color w:val="333333"/>
          <w:sz w:val="27"/>
          <w:szCs w:val="27"/>
          <w:bdr w:val="none" w:sz="0" w:space="0" w:color="auto" w:frame="1"/>
        </w:rPr>
        <w:t>Постинсультные состояния.</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5. </w:t>
      </w:r>
      <w:r w:rsidRPr="00F41452">
        <w:rPr>
          <w:color w:val="333333"/>
          <w:sz w:val="27"/>
          <w:szCs w:val="27"/>
          <w:bdr w:val="none" w:sz="0" w:space="0" w:color="auto" w:frame="1"/>
        </w:rPr>
        <w:t>Возвращение домой.</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Занятие 6. </w:t>
      </w:r>
      <w:r w:rsidRPr="00F41452">
        <w:rPr>
          <w:color w:val="333333"/>
          <w:sz w:val="27"/>
          <w:szCs w:val="27"/>
          <w:bdr w:val="none" w:sz="0" w:space="0" w:color="auto" w:frame="1"/>
        </w:rPr>
        <w:t>Юридические основы социальной помощи пациентам с инсультом.</w:t>
      </w:r>
    </w:p>
    <w:p w:rsidR="007572B2" w:rsidRPr="00F41452" w:rsidRDefault="007572B2" w:rsidP="007572B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Профилактика инсульта. </w:t>
      </w:r>
      <w:r w:rsidRPr="00F41452">
        <w:rPr>
          <w:color w:val="333333"/>
          <w:sz w:val="27"/>
          <w:szCs w:val="27"/>
          <w:bdr w:val="none" w:sz="0" w:space="0" w:color="auto" w:frame="1"/>
        </w:rPr>
        <w:t>Основная задача системы профилактики инсульта - снижение общей заболеваемости и уменьшение частоты летальных исходов. Мероприятия, направленные на первичную</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профилактику инсульта, базируются на популяционной социальной стратегии профилактики цереброваскулярных заболеваний на государственном уровне (массовая стратегия) и медицинской профилактике (стратегия высокого риска).</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Массовая (популяционная) стратегия направлена на информирование населения о модифицируемых факторах риска, связанных с образом жизни, и о возможности их коррекции. - Стратегия высокого риска предусматривает раннее выявление больных из групп высокого риска по развитию инсульта (например, с АГ) с последующим проведением превентивного медикаментозного и (при необходимости) сосудистого хирургического лечения, позволяющего снизить заболеваемость на 50%.</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Профилактика инсульта должна быть индивидуальной и включать немедикаментозные мероприятия, целенаправленное медикаментозное или ангиохирургическое лечение (Скворцова В.И.).</w:t>
      </w:r>
    </w:p>
    <w:p w:rsidR="00A256C5" w:rsidRPr="00F41452" w:rsidRDefault="000D7D4D" w:rsidP="00A256C5">
      <w:pPr>
        <w:shd w:val="clear" w:color="auto" w:fill="FFFFFF"/>
        <w:textAlignment w:val="baseline"/>
        <w:rPr>
          <w:rFonts w:ascii="Times New Roman" w:hAnsi="Times New Roman" w:cs="Times New Roman"/>
          <w:color w:val="333333"/>
          <w:sz w:val="27"/>
          <w:szCs w:val="27"/>
        </w:rPr>
      </w:pPr>
      <w:hyperlink r:id="rId267" w:history="1">
        <w:r w:rsidR="00A256C5" w:rsidRPr="00F41452">
          <w:rPr>
            <w:rStyle w:val="a3"/>
            <w:rFonts w:ascii="Times New Roman" w:hAnsi="Times New Roman" w:cs="Times New Roman"/>
            <w:sz w:val="2"/>
            <w:szCs w:val="2"/>
            <w:u w:val="none"/>
            <w:bdr w:val="none" w:sz="0" w:space="0" w:color="auto" w:frame="1"/>
          </w:rPr>
          <w:t>Поставить закладку</w:t>
        </w:r>
      </w:hyperlink>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Пациентов относят к различным диспансерным группам: - Группа </w:t>
      </w:r>
      <w:r w:rsidRPr="00F41452">
        <w:rPr>
          <w:b/>
          <w:bCs/>
          <w:color w:val="333333"/>
          <w:sz w:val="27"/>
          <w:szCs w:val="27"/>
          <w:bdr w:val="none" w:sz="0" w:space="0" w:color="auto" w:frame="1"/>
        </w:rPr>
        <w:t>А </w:t>
      </w:r>
      <w:r w:rsidRPr="00F41452">
        <w:rPr>
          <w:color w:val="333333"/>
          <w:sz w:val="27"/>
          <w:szCs w:val="27"/>
          <w:bdr w:val="none" w:sz="0" w:space="0" w:color="auto" w:frame="1"/>
        </w:rPr>
        <w:t>- практически здоровые (повторный осмотр через 2-3 года).</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Группа </w:t>
      </w:r>
      <w:r w:rsidRPr="00F41452">
        <w:rPr>
          <w:b/>
          <w:bCs/>
          <w:color w:val="333333"/>
          <w:sz w:val="27"/>
          <w:szCs w:val="27"/>
          <w:bdr w:val="none" w:sz="0" w:space="0" w:color="auto" w:frame="1"/>
        </w:rPr>
        <w:t>Б </w:t>
      </w:r>
      <w:r w:rsidRPr="00F41452">
        <w:rPr>
          <w:color w:val="333333"/>
          <w:sz w:val="27"/>
          <w:szCs w:val="27"/>
          <w:bdr w:val="none" w:sz="0" w:space="0" w:color="auto" w:frame="1"/>
        </w:rPr>
        <w:t>- лица с факторами риска сердечно-сосудистых заболеваний, но без клинических проявлений неврологических нарушений, а также пациенты, у которых при аускульта-ции сосудов шеи был выявлен каротидный шум.</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 Группа </w:t>
      </w:r>
      <w:r w:rsidRPr="00F41452">
        <w:rPr>
          <w:b/>
          <w:bCs/>
          <w:color w:val="333333"/>
          <w:sz w:val="27"/>
          <w:szCs w:val="27"/>
          <w:bdr w:val="none" w:sz="0" w:space="0" w:color="auto" w:frame="1"/>
        </w:rPr>
        <w:t>В - </w:t>
      </w:r>
      <w:r w:rsidRPr="00F41452">
        <w:rPr>
          <w:color w:val="333333"/>
          <w:sz w:val="27"/>
          <w:szCs w:val="27"/>
          <w:bdr w:val="none" w:sz="0" w:space="0" w:color="auto" w:frame="1"/>
        </w:rPr>
        <w:t>пациенты с факторами риска сердечно-сосудистых заболеваний и клиническими проявлениями неврологических расстройств.</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Таким образом, контингент пациентов, наиболее подверженных развитию цереброваскулярных заболеваний, - категория высокого риска, группы Б и В.</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Пациентам группы высокого риска (Б и В) при наличии факторов риска, связанных с образом жизни, следует давать рекомендации, направленные на поддержание здорового образа жизни - отказ от курения, сокращение потребления алкоголя, употребление здоровой пищи и соблюдение диеты, повышение физической активности, поддержание индекса массы тела менее 25 кг/м</w:t>
      </w:r>
      <w:r w:rsidRPr="00F41452">
        <w:rPr>
          <w:color w:val="333333"/>
          <w:sz w:val="27"/>
          <w:szCs w:val="27"/>
          <w:bdr w:val="none" w:sz="0" w:space="0" w:color="auto" w:frame="1"/>
          <w:vertAlign w:val="superscript"/>
        </w:rPr>
        <w:t>2</w:t>
      </w:r>
      <w:r w:rsidRPr="00F41452">
        <w:rPr>
          <w:color w:val="333333"/>
          <w:sz w:val="27"/>
          <w:szCs w:val="27"/>
          <w:bdr w:val="none" w:sz="0" w:space="0" w:color="auto" w:frame="1"/>
        </w:rPr>
        <w:t> или снижение массы тела на 5-10% от исходной.</w:t>
      </w:r>
    </w:p>
    <w:p w:rsidR="00A256C5" w:rsidRPr="00F41452" w:rsidRDefault="00A256C5" w:rsidP="00A256C5">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Нормализация АД позволяет уменьшить риск развития инсульта на 40%, уровень давления должен быть ниже 140/90 мм рт.ст., при этом особенно</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важен уровень диастолического давления.</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При СД важно поддерживать оптимальную концентрацию глюкозы в крови.</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Защитный эффект физической нагрузки частично связан со снижением массы тела и АД, а также с ее ролью в снижении содержания фибриногена и повышении фибринолитической активности тканевого активатора плазминогена в плазме крови, концентрации липо-протеинов высокой плотности и толерантности к глюкозе.</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7.5. ΠОЗВОНОЧНО-СΠИНАЛЬНАЯ ТРАВМА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7.5.1. МЕХАНИЗМЫ ПОВРЕЖДЕНИЯ ПОЗВОНОЧНИКА И СПИННОГО МОЗГА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F41452">
        <w:rPr>
          <w:color w:val="333333"/>
          <w:sz w:val="27"/>
          <w:szCs w:val="27"/>
          <w:bdr w:val="none" w:sz="0" w:space="0" w:color="auto" w:frame="1"/>
        </w:rPr>
        <w:t>Травматическое повреждение позвоночника потенциально представляет собой жизненную катастрофу. Если оно сопровождается неврологическими нарушениями, то приводит к разрушительным медицинским, психологическим, социальным, эмоциональным, профессиональным и экономическим последствиям (рис. 7.6).</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p>
    <w:p w:rsidR="00A256C5" w:rsidRDefault="00DF64EF" w:rsidP="00A256C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noProof/>
        </w:rPr>
        <w:drawing>
          <wp:inline distT="0" distB="0" distL="0" distR="0">
            <wp:extent cx="5057775" cy="3343275"/>
            <wp:effectExtent l="19050" t="0" r="9525" b="0"/>
            <wp:docPr id="121" name="Рисунок 10" descr="https://www.studentlibrary.ru/cgi-bin/mb4x?usr_data=gd-image(doc,ISBN9785970463291-0005,pic_010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63291-0005,pic_0104.jpg,-1,,00000000,)&amp;hide_Cookie=yes"/>
                    <pic:cNvPicPr>
                      <a:picLocks noChangeAspect="1" noChangeArrowheads="1"/>
                    </pic:cNvPicPr>
                  </pic:nvPicPr>
                  <pic:blipFill>
                    <a:blip r:embed="rId268"/>
                    <a:srcRect/>
                    <a:stretch>
                      <a:fillRect/>
                    </a:stretch>
                  </pic:blipFill>
                  <pic:spPr bwMode="auto">
                    <a:xfrm>
                      <a:off x="0" y="0"/>
                      <a:ext cx="5057775" cy="3343275"/>
                    </a:xfrm>
                    <a:prstGeom prst="rect">
                      <a:avLst/>
                    </a:prstGeom>
                    <a:noFill/>
                    <a:ln w="9525">
                      <a:noFill/>
                      <a:miter lim="800000"/>
                      <a:headEnd/>
                      <a:tailEnd/>
                    </a:ln>
                  </pic:spPr>
                </pic:pic>
              </a:graphicData>
            </a:graphic>
          </wp:inline>
        </w:drawing>
      </w:r>
    </w:p>
    <w:p w:rsidR="00B57F1A" w:rsidRDefault="00B57F1A" w:rsidP="00B57F1A">
      <w:pPr>
        <w:spacing w:line="336" w:lineRule="atLeast"/>
        <w:textAlignment w:val="baseline"/>
        <w:rPr>
          <w:rFonts w:ascii="inherit" w:hAnsi="inherit"/>
        </w:rPr>
      </w:pPr>
    </w:p>
    <w:p w:rsidR="00DF64EF" w:rsidRPr="00F41452" w:rsidRDefault="00B57F1A" w:rsidP="00DF64EF">
      <w:pPr>
        <w:pStyle w:val="txt"/>
        <w:shd w:val="clear" w:color="auto" w:fill="FFFFFF"/>
        <w:spacing w:before="0" w:beforeAutospacing="0" w:after="0" w:afterAutospacing="0" w:line="288" w:lineRule="atLeast"/>
        <w:textAlignment w:val="baseline"/>
        <w:rPr>
          <w:color w:val="333333"/>
          <w:sz w:val="27"/>
          <w:szCs w:val="27"/>
        </w:rPr>
      </w:pPr>
      <w:r w:rsidRPr="00F41452">
        <w:t> </w:t>
      </w:r>
      <w:r w:rsidR="00DF64EF" w:rsidRPr="00F41452">
        <w:rPr>
          <w:b/>
          <w:bCs/>
          <w:color w:val="333333"/>
          <w:sz w:val="27"/>
          <w:szCs w:val="27"/>
          <w:bdr w:val="none" w:sz="0" w:space="0" w:color="auto" w:frame="1"/>
        </w:rPr>
        <w:t>Рис. 7.6. </w:t>
      </w:r>
      <w:r w:rsidR="00DF64EF" w:rsidRPr="00F41452">
        <w:rPr>
          <w:color w:val="333333"/>
          <w:sz w:val="27"/>
          <w:szCs w:val="27"/>
          <w:bdr w:val="none" w:sz="0" w:space="0" w:color="auto" w:frame="1"/>
        </w:rPr>
        <w:t>Признаки травмы позвоночника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lastRenderedPageBreak/>
        <w:t>Тщательная оценка состояния больного на всех этапах восстановительного лечения, включая исчерпывающее неврологическое обследование и соответствующее радиологическое исследование с точной документацией полученных данных, крайне важна, т.к. является основой правильного лечения и последующего наблюдения пациентов.</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Основные механизмы повреждения позвоночника и спинного мозга.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w:t>
      </w:r>
      <w:r w:rsidRPr="00F41452">
        <w:rPr>
          <w:b/>
          <w:bCs/>
          <w:color w:val="333333"/>
          <w:sz w:val="27"/>
          <w:szCs w:val="27"/>
          <w:bdr w:val="none" w:sz="0" w:space="0" w:color="auto" w:frame="1"/>
        </w:rPr>
        <w:t>Тип А </w:t>
      </w:r>
      <w:r w:rsidRPr="00F41452">
        <w:rPr>
          <w:color w:val="333333"/>
          <w:sz w:val="27"/>
          <w:szCs w:val="27"/>
          <w:bdr w:val="none" w:sz="0" w:space="0" w:color="auto" w:frame="1"/>
        </w:rPr>
        <w:t>- компрессионный - наиболее часто встречается в шейном отделе позвоночника (при нырянии вниз головой или падении тяжелого предмета на голову), в грудном и поясничном - при падении на ноги с высоты.</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w:t>
      </w:r>
      <w:r w:rsidRPr="00F41452">
        <w:rPr>
          <w:b/>
          <w:bCs/>
          <w:color w:val="333333"/>
          <w:sz w:val="27"/>
          <w:szCs w:val="27"/>
          <w:bdr w:val="none" w:sz="0" w:space="0" w:color="auto" w:frame="1"/>
        </w:rPr>
        <w:t>Тип В </w:t>
      </w:r>
      <w:r w:rsidRPr="00F41452">
        <w:rPr>
          <w:color w:val="333333"/>
          <w:sz w:val="27"/>
          <w:szCs w:val="27"/>
          <w:bdr w:val="none" w:sz="0" w:space="0" w:color="auto" w:frame="1"/>
        </w:rPr>
        <w:t>- дистракционный механизм (т.е. воздействие сил на растяжения по оси позвоночника) - возникает при этом разрыв связок позвонков, как правило, при резком сгибании (разгибании) головы (чаще всего это происходит при дорожно-транспортном происшествии). Происходит поперечный разрыв связок (межсуставных, над- и межостистой, задней, передней продольной), межпозвоночных дисков, тел позвонков. К этому механизму повреждения относится и seat-belt - травма по типу «ремней</w:t>
      </w:r>
    </w:p>
    <w:p w:rsidR="00DF64EF" w:rsidRPr="00F41452" w:rsidRDefault="00DF64EF" w:rsidP="00DF64EF">
      <w:pPr>
        <w:pStyle w:val="txt"/>
        <w:spacing w:before="0" w:beforeAutospacing="0" w:after="0" w:afterAutospacing="0" w:line="288" w:lineRule="atLeast"/>
        <w:textAlignment w:val="baseline"/>
        <w:rPr>
          <w:sz w:val="27"/>
          <w:szCs w:val="27"/>
        </w:rPr>
      </w:pPr>
      <w:r w:rsidRPr="00F41452">
        <w:rPr>
          <w:sz w:val="27"/>
          <w:szCs w:val="27"/>
          <w:bdr w:val="none" w:sz="0" w:space="0" w:color="auto" w:frame="1"/>
        </w:rPr>
        <w:t>безопасности» (резкое сгибание с осевой тягой верхнего и нижнего фрагментов позвоночника при фиксированном его «центральном» отделе), т.е. флексион-но-дистракционный механизм.</w:t>
      </w:r>
    </w:p>
    <w:p w:rsidR="00DF64EF" w:rsidRPr="00F41452" w:rsidRDefault="00DF64EF" w:rsidP="00DF64EF">
      <w:pPr>
        <w:pStyle w:val="txt"/>
        <w:spacing w:before="0" w:beforeAutospacing="0" w:after="0" w:afterAutospacing="0" w:line="288" w:lineRule="atLeast"/>
        <w:textAlignment w:val="baseline"/>
        <w:rPr>
          <w:sz w:val="27"/>
          <w:szCs w:val="27"/>
        </w:rPr>
      </w:pPr>
      <w:r w:rsidRPr="00F41452">
        <w:rPr>
          <w:sz w:val="27"/>
          <w:szCs w:val="27"/>
          <w:bdr w:val="none" w:sz="0" w:space="0" w:color="auto" w:frame="1"/>
        </w:rPr>
        <w:t>- </w:t>
      </w:r>
      <w:r w:rsidRPr="00F41452">
        <w:rPr>
          <w:b/>
          <w:bCs/>
          <w:sz w:val="27"/>
          <w:szCs w:val="27"/>
          <w:bdr w:val="none" w:sz="0" w:space="0" w:color="auto" w:frame="1"/>
        </w:rPr>
        <w:t>Тип С </w:t>
      </w:r>
      <w:r w:rsidRPr="00F41452">
        <w:rPr>
          <w:sz w:val="27"/>
          <w:szCs w:val="27"/>
          <w:bdr w:val="none" w:sz="0" w:space="0" w:color="auto" w:frame="1"/>
        </w:rPr>
        <w:t>- ротационный механизм (осевое скручивание позвоночника); выявляются чаще всего вывихи позвонков, переломы суставных отростков и дужек, разрывы дисков. В механизме повреждения спинного мозга можно выделить два фактора:</w:t>
      </w:r>
    </w:p>
    <w:p w:rsidR="00DF64EF" w:rsidRPr="00F41452" w:rsidRDefault="00DF64EF" w:rsidP="00DF64EF">
      <w:pPr>
        <w:pStyle w:val="txt"/>
        <w:spacing w:before="0" w:beforeAutospacing="0" w:after="0" w:afterAutospacing="0" w:line="288" w:lineRule="atLeast"/>
        <w:textAlignment w:val="baseline"/>
        <w:rPr>
          <w:sz w:val="27"/>
          <w:szCs w:val="27"/>
        </w:rPr>
      </w:pPr>
      <w:r w:rsidRPr="00F41452">
        <w:rPr>
          <w:sz w:val="27"/>
          <w:szCs w:val="27"/>
          <w:bdr w:val="none" w:sz="0" w:space="0" w:color="auto" w:frame="1"/>
        </w:rPr>
        <w:t>- удар отломками тела позвонка или смещающимися костными структурами, выпадающим диском по спинному мозгу;</w:t>
      </w:r>
    </w:p>
    <w:p w:rsidR="00DF64EF" w:rsidRPr="00F41452" w:rsidRDefault="00DF64EF" w:rsidP="00DF64EF">
      <w:pPr>
        <w:pStyle w:val="txt"/>
        <w:spacing w:before="0" w:beforeAutospacing="0" w:after="0" w:afterAutospacing="0" w:line="288" w:lineRule="atLeast"/>
        <w:textAlignment w:val="baseline"/>
        <w:rPr>
          <w:sz w:val="27"/>
          <w:szCs w:val="27"/>
        </w:rPr>
      </w:pPr>
      <w:r w:rsidRPr="00F41452">
        <w:rPr>
          <w:sz w:val="27"/>
          <w:szCs w:val="27"/>
          <w:bdr w:val="none" w:sz="0" w:space="0" w:color="auto" w:frame="1"/>
        </w:rPr>
        <w:t>- сохраняющаяся после удара компрессия спинного мозга и его сосудов костями, костными отломками и (или) межпозвоночным диском (рис. 7.7).</w:t>
      </w:r>
    </w:p>
    <w:p w:rsidR="00DF64EF" w:rsidRPr="00F41452" w:rsidRDefault="000D7D4D" w:rsidP="00DF64EF">
      <w:pPr>
        <w:shd w:val="clear" w:color="auto" w:fill="FFFFFF"/>
        <w:textAlignment w:val="baseline"/>
        <w:rPr>
          <w:rFonts w:ascii="Times New Roman" w:hAnsi="Times New Roman" w:cs="Times New Roman"/>
          <w:color w:val="333333"/>
          <w:sz w:val="27"/>
          <w:szCs w:val="27"/>
        </w:rPr>
      </w:pPr>
      <w:hyperlink r:id="rId269" w:history="1">
        <w:r w:rsidR="00DF64EF" w:rsidRPr="00F41452">
          <w:rPr>
            <w:rStyle w:val="a3"/>
            <w:rFonts w:ascii="Times New Roman" w:hAnsi="Times New Roman" w:cs="Times New Roman"/>
            <w:sz w:val="2"/>
            <w:szCs w:val="2"/>
            <w:u w:val="none"/>
            <w:bdr w:val="none" w:sz="0" w:space="0" w:color="auto" w:frame="1"/>
          </w:rPr>
          <w:t>Поставить закладку</w:t>
        </w:r>
      </w:hyperlink>
    </w:p>
    <w:p w:rsidR="00B57F1A" w:rsidRPr="00F41452" w:rsidRDefault="00DF64EF" w:rsidP="00B57F1A">
      <w:pPr>
        <w:spacing w:line="336" w:lineRule="atLeast"/>
        <w:textAlignment w:val="baseline"/>
        <w:rPr>
          <w:rFonts w:ascii="Times New Roman" w:hAnsi="Times New Roman" w:cs="Times New Roman"/>
        </w:rPr>
      </w:pPr>
      <w:r w:rsidRPr="00F41452">
        <w:rPr>
          <w:rFonts w:ascii="Times New Roman" w:hAnsi="Times New Roman" w:cs="Times New Roman"/>
          <w:noProof/>
        </w:rPr>
        <w:drawing>
          <wp:inline distT="0" distB="0" distL="0" distR="0">
            <wp:extent cx="5057775" cy="2762250"/>
            <wp:effectExtent l="19050" t="0" r="9525" b="0"/>
            <wp:docPr id="124" name="Рисунок 18" descr="https://www.studentlibrary.ru/cgi-bin/mb4x?usr_data=gd-image(doc,ISBN9785970463291-0005,pic_010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tudentlibrary.ru/cgi-bin/mb4x?usr_data=gd-image(doc,ISBN9785970463291-0005,pic_0105.jpg,-1,,00000000,)&amp;hide_Cookie=yes"/>
                    <pic:cNvPicPr>
                      <a:picLocks noChangeAspect="1" noChangeArrowheads="1"/>
                    </pic:cNvPicPr>
                  </pic:nvPicPr>
                  <pic:blipFill>
                    <a:blip r:embed="rId270"/>
                    <a:srcRect/>
                    <a:stretch>
                      <a:fillRect/>
                    </a:stretch>
                  </pic:blipFill>
                  <pic:spPr bwMode="auto">
                    <a:xfrm>
                      <a:off x="0" y="0"/>
                      <a:ext cx="5057775" cy="2762250"/>
                    </a:xfrm>
                    <a:prstGeom prst="rect">
                      <a:avLst/>
                    </a:prstGeom>
                    <a:noFill/>
                    <a:ln w="9525">
                      <a:noFill/>
                      <a:miter lim="800000"/>
                      <a:headEnd/>
                      <a:tailEnd/>
                    </a:ln>
                  </pic:spPr>
                </pic:pic>
              </a:graphicData>
            </a:graphic>
          </wp:inline>
        </w:drawing>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Рис. 7.7. </w:t>
      </w:r>
      <w:r w:rsidRPr="00F41452">
        <w:rPr>
          <w:color w:val="333333"/>
          <w:sz w:val="27"/>
          <w:szCs w:val="27"/>
          <w:bdr w:val="none" w:sz="0" w:space="0" w:color="auto" w:frame="1"/>
        </w:rPr>
        <w:t>Компрессия спинного мозга телом позвонка (дислокация тела позвонка в сторону спинного мозга)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Патофизиологические механизмы повреждения спинного мозга включают факторы первичного и вторичного его повреждения (Крылов В.В.).</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i/>
          <w:iCs/>
          <w:color w:val="333333"/>
          <w:sz w:val="27"/>
          <w:szCs w:val="27"/>
          <w:bdr w:val="none" w:sz="0" w:space="0" w:color="auto" w:frame="1"/>
        </w:rPr>
        <w:lastRenderedPageBreak/>
        <w:t>Первичное повреждение </w:t>
      </w:r>
      <w:r w:rsidRPr="00F41452">
        <w:rPr>
          <w:color w:val="333333"/>
          <w:sz w:val="27"/>
          <w:szCs w:val="27"/>
          <w:bdr w:val="none" w:sz="0" w:space="0" w:color="auto" w:frame="1"/>
        </w:rPr>
        <w:t>возникает в результате передачи кинетической энергии на позвонки и спинной мозг в момент травмы и обусловлено мгновенной компрессией, повреждением спинного мозга и его сосудов.</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bdr w:val="none" w:sz="0" w:space="0" w:color="auto" w:frame="1"/>
        </w:rPr>
      </w:pPr>
      <w:r w:rsidRPr="00F41452">
        <w:rPr>
          <w:i/>
          <w:iCs/>
          <w:color w:val="333333"/>
          <w:sz w:val="27"/>
          <w:szCs w:val="27"/>
          <w:bdr w:val="none" w:sz="0" w:space="0" w:color="auto" w:frame="1"/>
        </w:rPr>
        <w:t>Вторичные повреждающие факторы </w:t>
      </w:r>
      <w:r w:rsidRPr="00F41452">
        <w:rPr>
          <w:color w:val="333333"/>
          <w:sz w:val="27"/>
          <w:szCs w:val="27"/>
          <w:bdr w:val="none" w:sz="0" w:space="0" w:color="auto" w:frame="1"/>
        </w:rPr>
        <w:t>начинают действовать сразу же, с первых секунд после травмы, и продолжаются на протяжении всего посттравматического периода. Вторичное повреждение мозга обусловлено сосудистыми и регуляторными нарушениями как в зоне травмы, так и на системном уровне. Схема патофизиологических изменений при позвоночно-спинномозговой травме представлена на</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xml:space="preserve"> Рис </w:t>
      </w:r>
      <w:r w:rsidRPr="00F41452">
        <w:rPr>
          <w:sz w:val="27"/>
          <w:szCs w:val="27"/>
        </w:rPr>
        <w:t>7.8</w:t>
      </w:r>
    </w:p>
    <w:p w:rsidR="00B57F1A" w:rsidRPr="00F41452" w:rsidRDefault="00B57F1A" w:rsidP="00B57F1A">
      <w:pPr>
        <w:spacing w:line="336" w:lineRule="atLeast"/>
        <w:textAlignment w:val="baseline"/>
        <w:rPr>
          <w:rFonts w:ascii="Times New Roman" w:hAnsi="Times New Roman" w:cs="Times New Roman"/>
        </w:rPr>
      </w:pPr>
      <w:r w:rsidRPr="00F41452">
        <w:rPr>
          <w:rFonts w:ascii="Times New Roman" w:hAnsi="Times New Roman" w:cs="Times New Roman"/>
        </w:rPr>
        <w:t> </w:t>
      </w:r>
    </w:p>
    <w:p w:rsidR="00B57F1A" w:rsidRDefault="00B57F1A" w:rsidP="00B57F1A">
      <w:pPr>
        <w:spacing w:line="336" w:lineRule="atLeast"/>
        <w:textAlignment w:val="baseline"/>
        <w:rPr>
          <w:rFonts w:ascii="inherit" w:hAnsi="inherit"/>
        </w:rPr>
      </w:pPr>
      <w:r>
        <w:rPr>
          <w:rFonts w:ascii="inherit" w:hAnsi="inherit"/>
        </w:rPr>
        <w:t> </w:t>
      </w:r>
      <w:r w:rsidR="00DF64EF">
        <w:rPr>
          <w:noProof/>
        </w:rPr>
        <w:drawing>
          <wp:inline distT="0" distB="0" distL="0" distR="0">
            <wp:extent cx="5057775" cy="5057775"/>
            <wp:effectExtent l="19050" t="0" r="9525" b="0"/>
            <wp:docPr id="125" name="Рисунок 21" descr="https://www.studentlibrary.ru/cgi-bin/mb4x?usr_data=gd-image(doc,ISBN9785970463291-0005,pic_010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tudentlibrary.ru/cgi-bin/mb4x?usr_data=gd-image(doc,ISBN9785970463291-0005,pic_0106.jpg,-1,,00000000,)&amp;hide_Cookie=yes"/>
                    <pic:cNvPicPr>
                      <a:picLocks noChangeAspect="1" noChangeArrowheads="1"/>
                    </pic:cNvPicPr>
                  </pic:nvPicPr>
                  <pic:blipFill>
                    <a:blip r:embed="rId271"/>
                    <a:srcRect/>
                    <a:stretch>
                      <a:fillRect/>
                    </a:stretch>
                  </pic:blipFill>
                  <pic:spPr bwMode="auto">
                    <a:xfrm>
                      <a:off x="0" y="0"/>
                      <a:ext cx="5057775" cy="5057775"/>
                    </a:xfrm>
                    <a:prstGeom prst="rect">
                      <a:avLst/>
                    </a:prstGeom>
                    <a:noFill/>
                    <a:ln w="9525">
                      <a:noFill/>
                      <a:miter lim="800000"/>
                      <a:headEnd/>
                      <a:tailEnd/>
                    </a:ln>
                  </pic:spPr>
                </pic:pic>
              </a:graphicData>
            </a:graphic>
          </wp:inline>
        </w:drawing>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Рис. 7.8. </w:t>
      </w:r>
      <w:r w:rsidRPr="00F41452">
        <w:rPr>
          <w:color w:val="333333"/>
          <w:sz w:val="27"/>
          <w:szCs w:val="27"/>
          <w:bdr w:val="none" w:sz="0" w:space="0" w:color="auto" w:frame="1"/>
        </w:rPr>
        <w:t>Схема патофизиологических процессов в спинном мозге после его травмы (Крылов В.В.)</w:t>
      </w:r>
    </w:p>
    <w:p w:rsidR="00DF64EF" w:rsidRPr="00F41452" w:rsidRDefault="00DF64EF" w:rsidP="00DF64EF">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Поражение пирамидного тракта в </w:t>
      </w:r>
      <w:r w:rsidRPr="00F41452">
        <w:rPr>
          <w:i/>
          <w:iCs/>
          <w:color w:val="333333"/>
          <w:sz w:val="27"/>
          <w:szCs w:val="27"/>
          <w:bdr w:val="none" w:sz="0" w:space="0" w:color="auto" w:frame="1"/>
        </w:rPr>
        <w:t>шейном отделе спинного мозга </w:t>
      </w:r>
      <w:r w:rsidRPr="00F41452">
        <w:rPr>
          <w:color w:val="333333"/>
          <w:sz w:val="27"/>
          <w:szCs w:val="27"/>
          <w:bdr w:val="none" w:sz="0" w:space="0" w:color="auto" w:frame="1"/>
        </w:rPr>
        <w:t>(зона </w:t>
      </w:r>
      <w:r w:rsidRPr="00F41452">
        <w:rPr>
          <w:b/>
          <w:bCs/>
          <w:color w:val="333333"/>
          <w:sz w:val="27"/>
          <w:szCs w:val="27"/>
          <w:bdr w:val="none" w:sz="0" w:space="0" w:color="auto" w:frame="1"/>
        </w:rPr>
        <w:t>«е» </w:t>
      </w:r>
      <w:r w:rsidRPr="00F41452">
        <w:rPr>
          <w:color w:val="333333"/>
          <w:sz w:val="27"/>
          <w:szCs w:val="27"/>
          <w:bdr w:val="none" w:sz="0" w:space="0" w:color="auto" w:frame="1"/>
        </w:rPr>
        <w:t>на рис. 7.9) вызывает ипсилатеральную (на той же стороне) спастическую гемиплегию. Эта локализация объясняется тем, что пирамидные тракты уже совершили перекрест выше, а спастический характер гемиплегии связан с совместным поражением как пирамидных, так и непирамидных волокон. Двустороннее поражение путей на уровне верхних шейных сегментов приводит к тетрапарезу или тетраплегии. Если очаг, затрагивающий пирамидный тракт, расположен на уровне </w:t>
      </w:r>
      <w:r w:rsidRPr="00F41452">
        <w:rPr>
          <w:i/>
          <w:iCs/>
          <w:color w:val="333333"/>
          <w:sz w:val="27"/>
          <w:szCs w:val="27"/>
          <w:bdr w:val="none" w:sz="0" w:space="0" w:color="auto" w:frame="1"/>
        </w:rPr>
        <w:t>грудного отдела спинного мозга </w:t>
      </w:r>
      <w:r w:rsidRPr="00F41452">
        <w:rPr>
          <w:color w:val="333333"/>
          <w:sz w:val="27"/>
          <w:szCs w:val="27"/>
          <w:bdr w:val="none" w:sz="0" w:space="0" w:color="auto" w:frame="1"/>
        </w:rPr>
        <w:t>(зона </w:t>
      </w:r>
      <w:r w:rsidRPr="00F41452">
        <w:rPr>
          <w:b/>
          <w:bCs/>
          <w:color w:val="333333"/>
          <w:sz w:val="27"/>
          <w:szCs w:val="27"/>
          <w:bdr w:val="none" w:sz="0" w:space="0" w:color="auto" w:frame="1"/>
        </w:rPr>
        <w:t>«ж» </w:t>
      </w:r>
      <w:r w:rsidRPr="00F41452">
        <w:rPr>
          <w:color w:val="333333"/>
          <w:sz w:val="27"/>
          <w:szCs w:val="27"/>
          <w:bdr w:val="none" w:sz="0" w:space="0" w:color="auto" w:frame="1"/>
        </w:rPr>
        <w:t xml:space="preserve">на рис. 7.9), то </w:t>
      </w:r>
      <w:r w:rsidRPr="00F41452">
        <w:rPr>
          <w:color w:val="333333"/>
          <w:sz w:val="27"/>
          <w:szCs w:val="27"/>
          <w:bdr w:val="none" w:sz="0" w:space="0" w:color="auto" w:frame="1"/>
        </w:rPr>
        <w:lastRenderedPageBreak/>
        <w:t>развивается ипсилатеральная спастическая нижняя моноплегия (плегия мышц на той же стороне). Двустороннее поражение приводит к параплегии (рис. 7.9).</w:t>
      </w:r>
    </w:p>
    <w:p w:rsidR="00DF64EF" w:rsidRPr="00F41452" w:rsidRDefault="00DF64EF" w:rsidP="00B57F1A">
      <w:pPr>
        <w:spacing w:line="336" w:lineRule="atLeast"/>
        <w:textAlignment w:val="baseline"/>
        <w:rPr>
          <w:rFonts w:ascii="Times New Roman" w:hAnsi="Times New Roman" w:cs="Times New Roman"/>
        </w:rPr>
      </w:pPr>
    </w:p>
    <w:p w:rsidR="00B57F1A" w:rsidRDefault="00B57F1A" w:rsidP="00B57F1A">
      <w:pPr>
        <w:spacing w:line="336" w:lineRule="atLeast"/>
        <w:textAlignment w:val="baseline"/>
        <w:rPr>
          <w:rFonts w:ascii="inherit" w:hAnsi="inherit"/>
        </w:rPr>
      </w:pPr>
      <w:r>
        <w:rPr>
          <w:rFonts w:ascii="inherit" w:hAnsi="inherit"/>
        </w:rPr>
        <w:t> </w:t>
      </w:r>
    </w:p>
    <w:p w:rsidR="00B57F1A" w:rsidRDefault="00B57F1A" w:rsidP="00B57F1A">
      <w:pPr>
        <w:spacing w:line="336" w:lineRule="atLeast"/>
        <w:textAlignment w:val="baseline"/>
        <w:rPr>
          <w:rFonts w:ascii="inherit" w:hAnsi="inherit"/>
        </w:rPr>
      </w:pPr>
      <w:r>
        <w:rPr>
          <w:rFonts w:ascii="inherit" w:hAnsi="inherit"/>
        </w:rPr>
        <w:t> </w:t>
      </w:r>
    </w:p>
    <w:p w:rsidR="00B57F1A" w:rsidRDefault="00B57F1A" w:rsidP="00B57F1A">
      <w:pPr>
        <w:spacing w:line="336" w:lineRule="atLeast"/>
        <w:textAlignment w:val="baseline"/>
        <w:rPr>
          <w:rFonts w:ascii="inherit" w:hAnsi="inherit"/>
        </w:rPr>
      </w:pPr>
      <w:r>
        <w:rPr>
          <w:rFonts w:ascii="inherit" w:hAnsi="inherit"/>
        </w:rPr>
        <w:t> </w:t>
      </w:r>
      <w:r w:rsidR="00F41452">
        <w:rPr>
          <w:noProof/>
        </w:rPr>
        <w:drawing>
          <wp:inline distT="0" distB="0" distL="0" distR="0">
            <wp:extent cx="5057775" cy="6896100"/>
            <wp:effectExtent l="19050" t="0" r="9525" b="0"/>
            <wp:docPr id="126" name="Рисунок 24" descr="https://www.studentlibrary.ru/cgi-bin/mb4x?usr_data=gd-image(doc,ISBN9785970463291-0005,pic_010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tudentlibrary.ru/cgi-bin/mb4x?usr_data=gd-image(doc,ISBN9785970463291-0005,pic_0107.jpg,-1,,00000000,)&amp;hide_Cookie=yes"/>
                    <pic:cNvPicPr>
                      <a:picLocks noChangeAspect="1" noChangeArrowheads="1"/>
                    </pic:cNvPicPr>
                  </pic:nvPicPr>
                  <pic:blipFill>
                    <a:blip r:embed="rId272"/>
                    <a:srcRect/>
                    <a:stretch>
                      <a:fillRect/>
                    </a:stretch>
                  </pic:blipFill>
                  <pic:spPr bwMode="auto">
                    <a:xfrm>
                      <a:off x="0" y="0"/>
                      <a:ext cx="5057775" cy="6896100"/>
                    </a:xfrm>
                    <a:prstGeom prst="rect">
                      <a:avLst/>
                    </a:prstGeom>
                    <a:noFill/>
                    <a:ln w="9525">
                      <a:noFill/>
                      <a:miter lim="800000"/>
                      <a:headEnd/>
                      <a:tailEnd/>
                    </a:ln>
                  </pic:spPr>
                </pic:pic>
              </a:graphicData>
            </a:graphic>
          </wp:inline>
        </w:drawing>
      </w:r>
    </w:p>
    <w:p w:rsidR="00F41452" w:rsidRDefault="00B57F1A" w:rsidP="00F4145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rPr>
        <w:t> </w:t>
      </w:r>
      <w:r w:rsidR="00F41452">
        <w:rPr>
          <w:rFonts w:ascii="inherit" w:hAnsi="inherit" w:cs="Arial"/>
          <w:b/>
          <w:bCs/>
          <w:color w:val="333333"/>
          <w:sz w:val="27"/>
          <w:szCs w:val="27"/>
          <w:bdr w:val="none" w:sz="0" w:space="0" w:color="auto" w:frame="1"/>
        </w:rPr>
        <w:t>Рис. 7.9. </w:t>
      </w:r>
      <w:r w:rsidR="00F41452">
        <w:rPr>
          <w:rFonts w:ascii="inherit" w:hAnsi="inherit" w:cs="Arial"/>
          <w:color w:val="333333"/>
          <w:sz w:val="27"/>
          <w:szCs w:val="27"/>
          <w:bdr w:val="none" w:sz="0" w:space="0" w:color="auto" w:frame="1"/>
        </w:rPr>
        <w:t>Уровни возможного поражения пирамидного тракта (Дуус П.)</w:t>
      </w:r>
    </w:p>
    <w:p w:rsidR="00F41452" w:rsidRDefault="00F41452" w:rsidP="00F4145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В классификации используют следующие определения.</w:t>
      </w:r>
    </w:p>
    <w:p w:rsidR="00F41452" w:rsidRDefault="000D7D4D" w:rsidP="00F41452">
      <w:pPr>
        <w:shd w:val="clear" w:color="auto" w:fill="FFFFFF"/>
        <w:textAlignment w:val="baseline"/>
        <w:rPr>
          <w:rFonts w:ascii="Arial" w:hAnsi="Arial" w:cs="Arial"/>
          <w:color w:val="333333"/>
          <w:sz w:val="27"/>
          <w:szCs w:val="27"/>
        </w:rPr>
      </w:pPr>
      <w:hyperlink r:id="rId273" w:history="1">
        <w:r w:rsidR="00F41452">
          <w:rPr>
            <w:rStyle w:val="a3"/>
            <w:rFonts w:ascii="inherit" w:hAnsi="inherit" w:cs="Arial"/>
            <w:sz w:val="2"/>
            <w:szCs w:val="2"/>
            <w:u w:val="none"/>
            <w:bdr w:val="none" w:sz="0" w:space="0" w:color="auto" w:frame="1"/>
          </w:rPr>
          <w:t>Поставить закладку</w:t>
        </w:r>
      </w:hyperlink>
    </w:p>
    <w:p w:rsidR="00F41452" w:rsidRDefault="00F41452" w:rsidP="00F4145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 </w:t>
      </w:r>
      <w:r>
        <w:rPr>
          <w:rFonts w:ascii="inherit" w:hAnsi="inherit" w:cs="Arial"/>
          <w:b/>
          <w:bCs/>
          <w:color w:val="333333"/>
          <w:sz w:val="27"/>
          <w:szCs w:val="27"/>
          <w:bdr w:val="none" w:sz="0" w:space="0" w:color="auto" w:frame="1"/>
        </w:rPr>
        <w:t>Тетраплегия </w:t>
      </w:r>
      <w:r>
        <w:rPr>
          <w:rFonts w:ascii="inherit" w:hAnsi="inherit" w:cs="Arial"/>
          <w:color w:val="333333"/>
          <w:sz w:val="27"/>
          <w:szCs w:val="27"/>
          <w:bdr w:val="none" w:sz="0" w:space="0" w:color="auto" w:frame="1"/>
        </w:rPr>
        <w:t>- </w:t>
      </w:r>
      <w:r>
        <w:rPr>
          <w:rFonts w:ascii="inherit" w:hAnsi="inherit" w:cs="Arial"/>
          <w:i/>
          <w:iCs/>
          <w:color w:val="333333"/>
          <w:sz w:val="27"/>
          <w:szCs w:val="27"/>
          <w:bdr w:val="none" w:sz="0" w:space="0" w:color="auto" w:frame="1"/>
        </w:rPr>
        <w:t>потеря функции </w:t>
      </w:r>
      <w:r>
        <w:rPr>
          <w:rFonts w:ascii="inherit" w:hAnsi="inherit" w:cs="Arial"/>
          <w:color w:val="333333"/>
          <w:sz w:val="27"/>
          <w:szCs w:val="27"/>
          <w:bdr w:val="none" w:sz="0" w:space="0" w:color="auto" w:frame="1"/>
        </w:rPr>
        <w:t>верхних и нижних конечностей, туловища, тазовых функций, возникшая в результате повреждения сегментов спинного мозга на шейном уровне.</w:t>
      </w:r>
    </w:p>
    <w:p w:rsidR="00F41452" w:rsidRDefault="00F41452" w:rsidP="00F4145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Параплегия </w:t>
      </w:r>
      <w:r>
        <w:rPr>
          <w:rFonts w:ascii="inherit" w:hAnsi="inherit" w:cs="Arial"/>
          <w:color w:val="333333"/>
          <w:sz w:val="27"/>
          <w:szCs w:val="27"/>
          <w:bdr w:val="none" w:sz="0" w:space="0" w:color="auto" w:frame="1"/>
        </w:rPr>
        <w:t>- </w:t>
      </w:r>
      <w:r>
        <w:rPr>
          <w:rFonts w:ascii="inherit" w:hAnsi="inherit" w:cs="Arial"/>
          <w:i/>
          <w:iCs/>
          <w:color w:val="333333"/>
          <w:sz w:val="27"/>
          <w:szCs w:val="27"/>
          <w:bdr w:val="none" w:sz="0" w:space="0" w:color="auto" w:frame="1"/>
        </w:rPr>
        <w:t>потеря функций </w:t>
      </w:r>
      <w:r>
        <w:rPr>
          <w:rFonts w:ascii="inherit" w:hAnsi="inherit" w:cs="Arial"/>
          <w:color w:val="333333"/>
          <w:sz w:val="27"/>
          <w:szCs w:val="27"/>
          <w:bdr w:val="none" w:sz="0" w:space="0" w:color="auto" w:frame="1"/>
        </w:rPr>
        <w:t>туловища, нижних конечностей, тазовых функций, возникшая в результате повреждения грудных, поясничных или крестцовых сегментов спинного мозга, а также повреждения конуса или корешков конского хвоста.</w:t>
      </w:r>
    </w:p>
    <w:p w:rsidR="00F41452" w:rsidRPr="00F41452" w:rsidRDefault="00F41452" w:rsidP="00F41452">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w:t>
      </w:r>
      <w:r>
        <w:rPr>
          <w:rFonts w:ascii="inherit" w:hAnsi="inherit" w:cs="Arial"/>
          <w:b/>
          <w:bCs/>
          <w:color w:val="333333"/>
          <w:sz w:val="27"/>
          <w:szCs w:val="27"/>
          <w:bdr w:val="none" w:sz="0" w:space="0" w:color="auto" w:frame="1"/>
        </w:rPr>
        <w:t>Тетрапарез </w:t>
      </w:r>
      <w:r>
        <w:rPr>
          <w:rFonts w:ascii="inherit" w:hAnsi="inherit" w:cs="Arial"/>
          <w:color w:val="333333"/>
          <w:sz w:val="27"/>
          <w:szCs w:val="27"/>
          <w:bdr w:val="none" w:sz="0" w:space="0" w:color="auto" w:frame="1"/>
        </w:rPr>
        <w:t>- </w:t>
      </w:r>
      <w:r>
        <w:rPr>
          <w:rFonts w:ascii="inherit" w:hAnsi="inherit" w:cs="Arial"/>
          <w:i/>
          <w:iCs/>
          <w:color w:val="333333"/>
          <w:sz w:val="27"/>
          <w:szCs w:val="27"/>
          <w:bdr w:val="none" w:sz="0" w:space="0" w:color="auto" w:frame="1"/>
        </w:rPr>
        <w:t>нарушение функций </w:t>
      </w:r>
      <w:r>
        <w:rPr>
          <w:rFonts w:ascii="inherit" w:hAnsi="inherit" w:cs="Arial"/>
          <w:color w:val="333333"/>
          <w:sz w:val="27"/>
          <w:szCs w:val="27"/>
          <w:bdr w:val="none" w:sz="0" w:space="0" w:color="auto" w:frame="1"/>
        </w:rPr>
        <w:t xml:space="preserve">конечностей, туловища, тазовых функций, возникшее в результате повреждения сегментов спинного мозга </w:t>
      </w:r>
      <w:r w:rsidRPr="00F41452">
        <w:rPr>
          <w:color w:val="333333"/>
          <w:sz w:val="27"/>
          <w:szCs w:val="27"/>
          <w:bdr w:val="none" w:sz="0" w:space="0" w:color="auto" w:frame="1"/>
        </w:rPr>
        <w:t>на шейном уровне.</w:t>
      </w:r>
    </w:p>
    <w:p w:rsidR="00F41452" w:rsidRPr="00F41452" w:rsidRDefault="00F41452" w:rsidP="00F4145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 </w:t>
      </w:r>
      <w:r w:rsidRPr="00F41452">
        <w:rPr>
          <w:b/>
          <w:bCs/>
          <w:color w:val="333333"/>
          <w:sz w:val="27"/>
          <w:szCs w:val="27"/>
          <w:bdr w:val="none" w:sz="0" w:space="0" w:color="auto" w:frame="1"/>
        </w:rPr>
        <w:t>Парапарез </w:t>
      </w:r>
      <w:r w:rsidRPr="00F41452">
        <w:rPr>
          <w:color w:val="333333"/>
          <w:sz w:val="27"/>
          <w:szCs w:val="27"/>
          <w:bdr w:val="none" w:sz="0" w:space="0" w:color="auto" w:frame="1"/>
        </w:rPr>
        <w:t>- </w:t>
      </w:r>
      <w:r w:rsidRPr="00F41452">
        <w:rPr>
          <w:i/>
          <w:iCs/>
          <w:color w:val="333333"/>
          <w:sz w:val="27"/>
          <w:szCs w:val="27"/>
          <w:bdr w:val="none" w:sz="0" w:space="0" w:color="auto" w:frame="1"/>
        </w:rPr>
        <w:t>нарушение функций </w:t>
      </w:r>
      <w:r w:rsidRPr="00F41452">
        <w:rPr>
          <w:color w:val="333333"/>
          <w:sz w:val="27"/>
          <w:szCs w:val="27"/>
          <w:bdr w:val="none" w:sz="0" w:space="0" w:color="auto" w:frame="1"/>
        </w:rPr>
        <w:t>конечностей, туловища, тазовых функций, возникшее в результате повреждения шейных (центро-медуллярный синдром), грудных, поясничных или крестцовых сегментов спинного мозга, а также повреждения конуса или корешков конского хвоста.</w:t>
      </w:r>
    </w:p>
    <w:p w:rsidR="00F41452" w:rsidRDefault="00F41452" w:rsidP="00F41452">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F41452" w:rsidRPr="00F41452" w:rsidRDefault="00F41452" w:rsidP="00F41452">
      <w:pPr>
        <w:pStyle w:val="txt"/>
        <w:shd w:val="clear" w:color="auto" w:fill="FFFFFF"/>
        <w:spacing w:before="0" w:beforeAutospacing="0" w:after="0" w:afterAutospacing="0" w:line="288" w:lineRule="atLeast"/>
        <w:textAlignment w:val="baseline"/>
        <w:rPr>
          <w:color w:val="333333"/>
          <w:sz w:val="27"/>
          <w:szCs w:val="27"/>
        </w:rPr>
      </w:pPr>
      <w:r w:rsidRPr="00F41452">
        <w:rPr>
          <w:b/>
          <w:bCs/>
          <w:color w:val="333333"/>
          <w:sz w:val="27"/>
          <w:szCs w:val="27"/>
          <w:bdr w:val="none" w:sz="0" w:space="0" w:color="auto" w:frame="1"/>
        </w:rPr>
        <w:t>7.5.2. ПЕРИОДЫ ТЕЧЕНИЯ ТРАВМАТИЧЕСКОЙ БОЛЕЗНИ СПИННОГО МОЗГА</w:t>
      </w:r>
    </w:p>
    <w:p w:rsidR="00F41452" w:rsidRPr="00F41452" w:rsidRDefault="00F41452" w:rsidP="00F41452">
      <w:pPr>
        <w:pStyle w:val="txt"/>
        <w:shd w:val="clear" w:color="auto" w:fill="FFFFFF"/>
        <w:spacing w:before="0" w:beforeAutospacing="0" w:after="0" w:afterAutospacing="0" w:line="288" w:lineRule="atLeast"/>
        <w:textAlignment w:val="baseline"/>
        <w:rPr>
          <w:color w:val="333333"/>
          <w:sz w:val="27"/>
          <w:szCs w:val="27"/>
        </w:rPr>
      </w:pPr>
      <w:r w:rsidRPr="00F41452">
        <w:rPr>
          <w:color w:val="333333"/>
          <w:sz w:val="27"/>
          <w:szCs w:val="27"/>
          <w:bdr w:val="none" w:sz="0" w:space="0" w:color="auto" w:frame="1"/>
        </w:rPr>
        <w:t>В течении травматической болезни спинного мозга выделяют следующие периоды:</w:t>
      </w:r>
    </w:p>
    <w:p w:rsidR="00F41452" w:rsidRPr="00F41452" w:rsidRDefault="00F41452" w:rsidP="00F41452">
      <w:pPr>
        <w:pStyle w:val="txt"/>
        <w:shd w:val="clear" w:color="auto" w:fill="FFFFFF"/>
        <w:spacing w:before="0" w:beforeAutospacing="0" w:after="0" w:afterAutospacing="0" w:line="288" w:lineRule="atLeast"/>
        <w:textAlignment w:val="baseline"/>
        <w:rPr>
          <w:color w:val="333333"/>
          <w:sz w:val="27"/>
          <w:szCs w:val="27"/>
        </w:rPr>
      </w:pPr>
      <w:r w:rsidRPr="00F41452">
        <w:rPr>
          <w:i/>
          <w:iCs/>
          <w:color w:val="333333"/>
          <w:sz w:val="27"/>
          <w:szCs w:val="27"/>
          <w:bdr w:val="none" w:sz="0" w:space="0" w:color="auto" w:frame="1"/>
        </w:rPr>
        <w:t>Острый период </w:t>
      </w:r>
      <w:r w:rsidRPr="00F41452">
        <w:rPr>
          <w:color w:val="333333"/>
          <w:sz w:val="27"/>
          <w:szCs w:val="27"/>
          <w:bdr w:val="none" w:sz="0" w:space="0" w:color="auto" w:frame="1"/>
        </w:rPr>
        <w:t>длится 2-3 сут. Клинические проявления различных ранений и повреждений спинного мозга могут быть сходными вследствие того, что клиническая картина, в частности полного нарушения проводимости спинного мозга, в этом периоде может быть обусловлена спинальным шоком.</w:t>
      </w:r>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Ранний период </w:t>
      </w:r>
      <w:r>
        <w:rPr>
          <w:rFonts w:ascii="inherit" w:hAnsi="inherit" w:cs="Arial"/>
          <w:color w:val="333333"/>
          <w:sz w:val="27"/>
          <w:szCs w:val="27"/>
          <w:bdr w:val="none" w:sz="0" w:space="0" w:color="auto" w:frame="1"/>
        </w:rPr>
        <w:t>продолжается последующие 2-3 нед. Как и в остром периоде, при разнообразных ранениях и повреждениях позвоночника и спинного мозга может развиваться синдром полного нарушения проводимости, обусловленный спинальным шоком, нарушениями крово- и ликворообращения, отеком и набуханием спинного мозга.</w:t>
      </w:r>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Длительность </w:t>
      </w:r>
      <w:r>
        <w:rPr>
          <w:rFonts w:ascii="inherit" w:hAnsi="inherit" w:cs="Arial"/>
          <w:i/>
          <w:iCs/>
          <w:color w:val="333333"/>
          <w:sz w:val="27"/>
          <w:szCs w:val="27"/>
          <w:bdr w:val="none" w:sz="0" w:space="0" w:color="auto" w:frame="1"/>
        </w:rPr>
        <w:t>промежуточного периода </w:t>
      </w:r>
      <w:r>
        <w:rPr>
          <w:rFonts w:ascii="inherit" w:hAnsi="inherit" w:cs="Arial"/>
          <w:color w:val="333333"/>
          <w:sz w:val="27"/>
          <w:szCs w:val="27"/>
          <w:bdr w:val="none" w:sz="0" w:space="0" w:color="auto" w:frame="1"/>
        </w:rPr>
        <w:t>составляет 2-3 мес. Вначале (5-6 нед после повреждения) исчезают явления спинального шока, выявляют истинный характер и объем повреждения спинного мозга (ушиб спинного мозга, частичное нарушение его целости или анатомический перерыв, гематомиелия и др.). Изменения в неврологическом статусе возможны как на фоне естественного течения заболевания, так и под действием лечения.</w:t>
      </w:r>
    </w:p>
    <w:p w:rsidR="000E1541" w:rsidRDefault="000D7D4D" w:rsidP="000E1541">
      <w:pPr>
        <w:shd w:val="clear" w:color="auto" w:fill="FFFFFF"/>
        <w:textAlignment w:val="baseline"/>
        <w:rPr>
          <w:rFonts w:ascii="Arial" w:hAnsi="Arial" w:cs="Arial"/>
          <w:color w:val="333333"/>
          <w:sz w:val="27"/>
          <w:szCs w:val="27"/>
        </w:rPr>
      </w:pPr>
      <w:hyperlink r:id="rId274" w:history="1">
        <w:r w:rsidR="000E1541">
          <w:rPr>
            <w:rStyle w:val="a3"/>
            <w:rFonts w:ascii="inherit" w:hAnsi="inherit" w:cs="Arial"/>
            <w:sz w:val="2"/>
            <w:szCs w:val="2"/>
            <w:u w:val="none"/>
            <w:bdr w:val="none" w:sz="0" w:space="0" w:color="auto" w:frame="1"/>
          </w:rPr>
          <w:t>Поставить закладку</w:t>
        </w:r>
      </w:hyperlink>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r>
        <w:rPr>
          <w:rFonts w:ascii="inherit" w:hAnsi="inherit" w:cs="Arial"/>
          <w:i/>
          <w:iCs/>
          <w:color w:val="333333"/>
          <w:sz w:val="27"/>
          <w:szCs w:val="27"/>
          <w:bdr w:val="none" w:sz="0" w:space="0" w:color="auto" w:frame="1"/>
        </w:rPr>
        <w:t>Поздний период </w:t>
      </w:r>
      <w:r>
        <w:rPr>
          <w:rFonts w:ascii="inherit" w:hAnsi="inherit" w:cs="Arial"/>
          <w:color w:val="333333"/>
          <w:sz w:val="27"/>
          <w:szCs w:val="27"/>
          <w:bdr w:val="none" w:sz="0" w:space="0" w:color="auto" w:frame="1"/>
        </w:rPr>
        <w:t>продолжается с 3-4-го месяца до 2-3 лет после повреждения. Сопровождается постепенным, чаще однонаправленным (в сторону либо улучшения, либо ухудшения), изменением состояния и формированием нового уровня (стереотипа) жизни больного, что соответствует периоду адаптации к новому состоянию.</w:t>
      </w:r>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7.5.3. ОЦЕНКА НЕВРОЛОГИЧЕСКОГО СТАТУСА ПОСТРАДАВШЕГО</w:t>
      </w:r>
    </w:p>
    <w:p w:rsidR="000E1541" w:rsidRPr="000E1541" w:rsidRDefault="000E1541" w:rsidP="000E1541">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При </w:t>
      </w:r>
      <w:r>
        <w:rPr>
          <w:rFonts w:ascii="inherit" w:hAnsi="inherit" w:cs="Arial"/>
          <w:i/>
          <w:iCs/>
          <w:color w:val="333333"/>
          <w:sz w:val="27"/>
          <w:szCs w:val="27"/>
          <w:bdr w:val="none" w:sz="0" w:space="0" w:color="auto" w:frame="1"/>
        </w:rPr>
        <w:t>оценке неврологического статуса </w:t>
      </w:r>
      <w:r>
        <w:rPr>
          <w:rFonts w:ascii="inherit" w:hAnsi="inherit" w:cs="Arial"/>
          <w:color w:val="333333"/>
          <w:sz w:val="27"/>
          <w:szCs w:val="27"/>
          <w:bdr w:val="none" w:sz="0" w:space="0" w:color="auto" w:frame="1"/>
        </w:rPr>
        <w:t xml:space="preserve">больных рекомендуют </w:t>
      </w:r>
      <w:r w:rsidRPr="000E1541">
        <w:rPr>
          <w:color w:val="333333"/>
          <w:sz w:val="27"/>
          <w:szCs w:val="27"/>
          <w:bdr w:val="none" w:sz="0" w:space="0" w:color="auto" w:frame="1"/>
        </w:rPr>
        <w:t>использовать международные стандарты, имеющие цифровое выражение. В качестве критериев состояния спинного мозга,</w:t>
      </w:r>
    </w:p>
    <w:p w:rsidR="000E1541" w:rsidRPr="000E1541" w:rsidRDefault="000E1541" w:rsidP="000E1541">
      <w:pPr>
        <w:pStyle w:val="txt"/>
        <w:shd w:val="clear" w:color="auto" w:fill="FFFFFF"/>
        <w:spacing w:before="0" w:beforeAutospacing="0" w:after="0" w:afterAutospacing="0" w:line="288" w:lineRule="atLeast"/>
        <w:textAlignment w:val="baseline"/>
        <w:rPr>
          <w:color w:val="333333"/>
          <w:sz w:val="27"/>
          <w:szCs w:val="27"/>
        </w:rPr>
      </w:pPr>
      <w:r w:rsidRPr="000E1541">
        <w:rPr>
          <w:color w:val="333333"/>
          <w:sz w:val="27"/>
          <w:szCs w:val="27"/>
          <w:bdr w:val="none" w:sz="0" w:space="0" w:color="auto" w:frame="1"/>
        </w:rPr>
        <w:t xml:space="preserve">согласно Международным стандартам неврологической и функциональной классификации повреждений спинного мозга (ASIA/ ISCSCI - American Spine Injury Association / International Standards for Neurological and Functional </w:t>
      </w:r>
      <w:r w:rsidRPr="000E1541">
        <w:rPr>
          <w:color w:val="333333"/>
          <w:sz w:val="27"/>
          <w:szCs w:val="27"/>
          <w:bdr w:val="none" w:sz="0" w:space="0" w:color="auto" w:frame="1"/>
        </w:rPr>
        <w:lastRenderedPageBreak/>
        <w:t>Classification of Spinal Cord Injury), используют мышечную силу, тактильную и болевую чувствительность. Неврологическим расстройствам в аногенитальной зоне уделяют особое внимание - именно эти критерии определены как наиболее объективные, в отличие от состояния функции тазовых органов, мышечно-суставного чувства и живости рефлексов (Крылов В.В.). Двигательные функции оценивают исследованием силы 10 контрольных групп мышц, соотносимых с сегментами спинного мозга, так называемых «ключевых» мышц. Выбрано 5 сегментов для верхних (G</w:t>
      </w:r>
      <w:r w:rsidRPr="000E1541">
        <w:rPr>
          <w:color w:val="333333"/>
          <w:sz w:val="27"/>
          <w:szCs w:val="27"/>
          <w:bdr w:val="none" w:sz="0" w:space="0" w:color="auto" w:frame="1"/>
          <w:vertAlign w:val="subscript"/>
        </w:rPr>
        <w:t>V</w:t>
      </w:r>
      <w:r w:rsidRPr="000E1541">
        <w:rPr>
          <w:color w:val="333333"/>
          <w:sz w:val="27"/>
          <w:szCs w:val="27"/>
          <w:bdr w:val="none" w:sz="0" w:space="0" w:color="auto" w:frame="1"/>
        </w:rPr>
        <w:t>-T</w:t>
      </w:r>
      <w:r w:rsidRPr="000E1541">
        <w:rPr>
          <w:color w:val="333333"/>
          <w:sz w:val="27"/>
          <w:szCs w:val="27"/>
          <w:bdr w:val="none" w:sz="0" w:space="0" w:color="auto" w:frame="1"/>
          <w:vertAlign w:val="subscript"/>
        </w:rPr>
        <w:t>I</w:t>
      </w:r>
      <w:r w:rsidRPr="000E1541">
        <w:rPr>
          <w:color w:val="333333"/>
          <w:sz w:val="27"/>
          <w:szCs w:val="27"/>
          <w:bdr w:val="none" w:sz="0" w:space="0" w:color="auto" w:frame="1"/>
        </w:rPr>
        <w:t>) и 5 - для нижних (L</w:t>
      </w:r>
      <w:r w:rsidRPr="000E1541">
        <w:rPr>
          <w:color w:val="333333"/>
          <w:sz w:val="27"/>
          <w:szCs w:val="27"/>
          <w:bdr w:val="none" w:sz="0" w:space="0" w:color="auto" w:frame="1"/>
          <w:vertAlign w:val="subscript"/>
        </w:rPr>
        <w:t>II</w:t>
      </w:r>
      <w:r w:rsidRPr="000E1541">
        <w:rPr>
          <w:color w:val="333333"/>
          <w:sz w:val="27"/>
          <w:szCs w:val="27"/>
          <w:bdr w:val="none" w:sz="0" w:space="0" w:color="auto" w:frame="1"/>
        </w:rPr>
        <w:t>-S</w:t>
      </w:r>
      <w:r w:rsidRPr="000E1541">
        <w:rPr>
          <w:color w:val="333333"/>
          <w:sz w:val="27"/>
          <w:szCs w:val="27"/>
          <w:bdr w:val="none" w:sz="0" w:space="0" w:color="auto" w:frame="1"/>
          <w:vertAlign w:val="subscript"/>
        </w:rPr>
        <w:t>I</w:t>
      </w:r>
      <w:r w:rsidRPr="000E1541">
        <w:rPr>
          <w:color w:val="333333"/>
          <w:sz w:val="27"/>
          <w:szCs w:val="27"/>
          <w:bdr w:val="none" w:sz="0" w:space="0" w:color="auto" w:frame="1"/>
        </w:rPr>
        <w:t>) конечностей (табл. 7.17).</w:t>
      </w:r>
    </w:p>
    <w:p w:rsidR="000E1541" w:rsidRDefault="000E1541" w:rsidP="000E1541">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F41452" w:rsidRDefault="00F41452" w:rsidP="00F4145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0E1541" w:rsidRPr="000E1541" w:rsidRDefault="000E1541" w:rsidP="000E1541">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E1541">
        <w:rPr>
          <w:rFonts w:ascii="Times New Roman" w:eastAsia="Times New Roman" w:hAnsi="Times New Roman" w:cs="Times New Roman"/>
          <w:b/>
          <w:bCs/>
          <w:color w:val="333333"/>
          <w:sz w:val="27"/>
          <w:szCs w:val="27"/>
          <w:bdr w:val="none" w:sz="0" w:space="0" w:color="auto" w:frame="1"/>
        </w:rPr>
        <w:t>Таблица 7.17. </w:t>
      </w:r>
      <w:r w:rsidRPr="000E1541">
        <w:rPr>
          <w:rFonts w:ascii="Times New Roman" w:eastAsia="Times New Roman" w:hAnsi="Times New Roman" w:cs="Times New Roman"/>
          <w:color w:val="333333"/>
          <w:sz w:val="27"/>
          <w:szCs w:val="27"/>
          <w:bdr w:val="none" w:sz="0" w:space="0" w:color="auto" w:frame="1"/>
        </w:rPr>
        <w:t>Спинно-мозговые сегменты, обеспечиваемые ими движения и «ключевые» мышцы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697"/>
        <w:gridCol w:w="3410"/>
        <w:gridCol w:w="2070"/>
        <w:gridCol w:w="2188"/>
      </w:tblGrid>
      <w:tr w:rsidR="008571FC" w:rsidRPr="008571FC" w:rsidTr="008571FC">
        <w:tc>
          <w:tcPr>
            <w:tcW w:w="0" w:type="auto"/>
            <w:vMerge w:val="restart"/>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b/>
                <w:bCs/>
                <w:color w:val="333333"/>
                <w:sz w:val="27"/>
                <w:szCs w:val="27"/>
                <w:bdr w:val="none" w:sz="0" w:space="0" w:color="auto" w:frame="1"/>
              </w:rPr>
              <w:t>Спи-нальный сегмент</w:t>
            </w:r>
          </w:p>
        </w:tc>
        <w:tc>
          <w:tcPr>
            <w:tcW w:w="0" w:type="auto"/>
            <w:vMerge w:val="restart"/>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b/>
                <w:bCs/>
                <w:color w:val="333333"/>
                <w:sz w:val="27"/>
                <w:szCs w:val="27"/>
                <w:bdr w:val="none" w:sz="0" w:space="0" w:color="auto" w:frame="1"/>
              </w:rPr>
              <w:t>Движение</w:t>
            </w:r>
          </w:p>
        </w:tc>
        <w:tc>
          <w:tcPr>
            <w:tcW w:w="0" w:type="auto"/>
            <w:gridSpan w:val="2"/>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b/>
                <w:bCs/>
                <w:color w:val="333333"/>
                <w:sz w:val="27"/>
                <w:szCs w:val="27"/>
                <w:bdr w:val="none" w:sz="0" w:space="0" w:color="auto" w:frame="1"/>
              </w:rPr>
              <w:t>Ключевые мышцы</w:t>
            </w:r>
          </w:p>
        </w:tc>
      </w:tr>
      <w:tr w:rsidR="008571FC" w:rsidRPr="008571FC" w:rsidTr="008571FC">
        <w:tc>
          <w:tcPr>
            <w:tcW w:w="0" w:type="auto"/>
            <w:vMerge/>
            <w:shd w:val="clear" w:color="auto" w:fill="FFFFFF"/>
            <w:vAlign w:val="center"/>
            <w:hideMark/>
          </w:tcPr>
          <w:p w:rsidR="008571FC" w:rsidRPr="008571FC" w:rsidRDefault="008571FC" w:rsidP="008571FC">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8571FC" w:rsidRPr="008571FC" w:rsidRDefault="008571FC" w:rsidP="008571FC">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b/>
                <w:bCs/>
                <w:color w:val="333333"/>
                <w:sz w:val="27"/>
                <w:szCs w:val="27"/>
                <w:bdr w:val="none" w:sz="0" w:space="0" w:color="auto" w:frame="1"/>
              </w:rPr>
              <w:t>NASCIS*</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b/>
                <w:bCs/>
                <w:color w:val="333333"/>
                <w:sz w:val="27"/>
                <w:szCs w:val="27"/>
                <w:bdr w:val="none" w:sz="0" w:space="0" w:color="auto" w:frame="1"/>
              </w:rPr>
              <w:t>ASIA**</w:t>
            </w:r>
          </w:p>
        </w:tc>
      </w:tr>
      <w:tr w:rsidR="008571FC" w:rsidRPr="008571FC" w:rsidTr="008571F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C</w:t>
            </w:r>
            <w:r w:rsidRPr="008571FC">
              <w:rPr>
                <w:rFonts w:ascii="inherit" w:eastAsia="Times New Roman" w:hAnsi="inherit" w:cs="Arial"/>
                <w:color w:val="333333"/>
                <w:sz w:val="27"/>
                <w:szCs w:val="27"/>
                <w:bdr w:val="none" w:sz="0" w:space="0" w:color="auto" w:frame="1"/>
                <w:vertAlign w:val="subscript"/>
              </w:rPr>
              <w:t>V</w:t>
            </w:r>
          </w:p>
        </w:tc>
        <w:tc>
          <w:tcPr>
            <w:tcW w:w="0" w:type="auto"/>
            <w:vMerge w:val="restart"/>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Сгибание и отведение плеча, сгибание локтя</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m. deltoideus</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w:t>
            </w:r>
          </w:p>
        </w:tc>
      </w:tr>
      <w:tr w:rsidR="008571FC" w:rsidRPr="008571FC" w:rsidTr="008571F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w:t>
            </w:r>
          </w:p>
        </w:tc>
        <w:tc>
          <w:tcPr>
            <w:tcW w:w="0" w:type="auto"/>
            <w:vMerge/>
            <w:shd w:val="clear" w:color="auto" w:fill="FFFFFF"/>
            <w:vAlign w:val="bottom"/>
            <w:hideMark/>
          </w:tcPr>
          <w:p w:rsidR="008571FC" w:rsidRPr="008571FC" w:rsidRDefault="008571FC" w:rsidP="008571FC">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m. biceps brachii</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m. biceps brachii</w:t>
            </w:r>
          </w:p>
        </w:tc>
      </w:tr>
      <w:tr w:rsidR="008571FC" w:rsidRPr="008571FC" w:rsidTr="008571F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C</w:t>
            </w:r>
            <w:r w:rsidRPr="008571FC">
              <w:rPr>
                <w:rFonts w:ascii="inherit" w:eastAsia="Times New Roman" w:hAnsi="inherit" w:cs="Arial"/>
                <w:color w:val="333333"/>
                <w:sz w:val="27"/>
                <w:szCs w:val="27"/>
                <w:bdr w:val="none" w:sz="0" w:space="0" w:color="auto" w:frame="1"/>
                <w:vertAlign w:val="subscript"/>
              </w:rPr>
              <w:t>VI</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Разгибание кисти</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m. extensor carpi radialis</w:t>
            </w:r>
          </w:p>
        </w:tc>
        <w:tc>
          <w:tcPr>
            <w:tcW w:w="0" w:type="auto"/>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rPr>
            </w:pPr>
            <w:r w:rsidRPr="008571FC">
              <w:rPr>
                <w:rFonts w:ascii="inherit" w:eastAsia="Times New Roman" w:hAnsi="inherit" w:cs="Arial"/>
                <w:color w:val="333333"/>
                <w:sz w:val="27"/>
                <w:szCs w:val="27"/>
                <w:bdr w:val="none" w:sz="0" w:space="0" w:color="auto" w:frame="1"/>
              </w:rPr>
              <w:t>m. extensor carpi radialis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CVII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Разгибание локтя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triceps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triceps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CVIII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Сгибание пальцев кисти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flexor digitorum profundus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Разгибание пальцев кисти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extensor digitorum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ThI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Приведение пальцев кисти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interosseus posterior</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Отведение пальцев кисти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abductor</w:t>
            </w:r>
            <w:r>
              <w:rPr>
                <w:rFonts w:ascii="inherit" w:eastAsia="Times New Roman" w:hAnsi="inherit" w:cs="Arial"/>
                <w:color w:val="333333"/>
                <w:sz w:val="27"/>
                <w:szCs w:val="27"/>
                <w:bdr w:val="none" w:sz="0" w:space="0" w:color="auto" w:frame="1"/>
              </w:rPr>
              <w:t xml:space="preserve"> </w:t>
            </w:r>
            <w:r>
              <w:rPr>
                <w:rFonts w:ascii="Arial" w:hAnsi="Arial" w:cs="Arial"/>
                <w:color w:val="333333"/>
                <w:shd w:val="clear" w:color="auto" w:fill="FFFFFF"/>
              </w:rPr>
              <w:t>digitorum minimi</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Противопоставление I пальца кисти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opponens pollicis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LII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Сгибание бедра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iliopsoas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iliopsoas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LIII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Разгибание колена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quadriceps femoris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quadriceps femoris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LIV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Тыльное сгибание стопы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tibialis anterior</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tibialis anterior</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Lv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Разгибание большого пальца стопы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extensor hallucis longus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extensor hallucis longus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SI-SII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Сгибание колена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hamstring</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Сгибание стопы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gastrocnemius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gastrocnemius</w:t>
            </w:r>
          </w:p>
        </w:tc>
      </w:tr>
      <w:tr w:rsidR="008571FC" w:rsidRPr="008571FC" w:rsidTr="008571F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Сгибание пальцев стопы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m. peroneus longus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571FC" w:rsidRPr="008571FC" w:rsidRDefault="008571FC" w:rsidP="008571FC">
            <w:pPr>
              <w:spacing w:after="0" w:line="288" w:lineRule="atLeast"/>
              <w:textAlignment w:val="baseline"/>
              <w:rPr>
                <w:rFonts w:ascii="inherit" w:eastAsia="Times New Roman" w:hAnsi="inherit" w:cs="Arial"/>
                <w:color w:val="333333"/>
                <w:sz w:val="27"/>
                <w:szCs w:val="27"/>
                <w:bdr w:val="none" w:sz="0" w:space="0" w:color="auto" w:frame="1"/>
              </w:rPr>
            </w:pPr>
            <w:r w:rsidRPr="008571FC">
              <w:rPr>
                <w:rFonts w:ascii="inherit" w:eastAsia="Times New Roman" w:hAnsi="inherit" w:cs="Arial"/>
                <w:color w:val="333333"/>
                <w:sz w:val="27"/>
                <w:szCs w:val="27"/>
                <w:bdr w:val="none" w:sz="0" w:space="0" w:color="auto" w:frame="1"/>
              </w:rPr>
              <w:t>-</w:t>
            </w:r>
          </w:p>
        </w:tc>
      </w:tr>
    </w:tbl>
    <w:p w:rsid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bdr w:val="none" w:sz="0" w:space="0" w:color="auto" w:frame="1"/>
        </w:rPr>
      </w:pPr>
    </w:p>
    <w:p w:rsidR="008571FC" w:rsidRP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lang w:val="en-US"/>
        </w:rPr>
      </w:pPr>
      <w:r w:rsidRPr="008571FC">
        <w:rPr>
          <w:rFonts w:ascii="inherit" w:hAnsi="inherit" w:cs="Arial"/>
          <w:color w:val="333333"/>
          <w:sz w:val="27"/>
          <w:szCs w:val="27"/>
          <w:bdr w:val="none" w:sz="0" w:space="0" w:color="auto" w:frame="1"/>
          <w:lang w:val="en-US"/>
        </w:rPr>
        <w:t>*NASCIS - National Acute Spinal Cord Injury Study; **ASIA - American Spine Injury Association.</w:t>
      </w:r>
    </w:p>
    <w:p w:rsid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Силу каждой «ключевой» мышцы оценивают по 5-балльной шкале, предложенной Nerve Injury Committee: 0 - паралич; 1 - пальпируемые или видимые сокращения мышц; 2 - активные движения с неполным объемом под/против действия силы тяжести; 3 - полный объем движений против силы </w:t>
      </w:r>
      <w:r>
        <w:rPr>
          <w:rFonts w:ascii="inherit" w:hAnsi="inherit" w:cs="Arial"/>
          <w:color w:val="333333"/>
          <w:sz w:val="27"/>
          <w:szCs w:val="27"/>
          <w:bdr w:val="none" w:sz="0" w:space="0" w:color="auto" w:frame="1"/>
        </w:rPr>
        <w:lastRenderedPageBreak/>
        <w:t>тяжести; 4 - полный объем движений при умеренном противодействии исследующего; 5 - неограниченные движения.</w:t>
      </w:r>
    </w:p>
    <w:p w:rsidR="008571FC" w:rsidRDefault="000D7D4D" w:rsidP="008571FC">
      <w:pPr>
        <w:shd w:val="clear" w:color="auto" w:fill="FFFFFF"/>
        <w:textAlignment w:val="baseline"/>
        <w:rPr>
          <w:rFonts w:ascii="Arial" w:hAnsi="Arial" w:cs="Arial"/>
          <w:color w:val="333333"/>
          <w:sz w:val="27"/>
          <w:szCs w:val="27"/>
        </w:rPr>
      </w:pPr>
      <w:hyperlink r:id="rId275" w:history="1"/>
      <w:r w:rsidR="008571FC">
        <w:rPr>
          <w:rFonts w:ascii="Arial" w:hAnsi="Arial" w:cs="Arial"/>
          <w:color w:val="333333"/>
          <w:sz w:val="27"/>
          <w:szCs w:val="27"/>
        </w:rPr>
        <w:t xml:space="preserve"> </w:t>
      </w:r>
    </w:p>
    <w:p w:rsid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7.5.4. СИМПТОМОКОМПЛЕКСЫ ПОВРЕЖДЕНИЯ РАЗЛИЧНЫХ ОТДЕЛОВ СПИННОГО МОЗГА</w:t>
      </w:r>
    </w:p>
    <w:p w:rsid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А. Повреждение спинного мозга на шейном уровне. При повреждении </w:t>
      </w:r>
      <w:r>
        <w:rPr>
          <w:rFonts w:ascii="inherit" w:hAnsi="inherit" w:cs="Arial"/>
          <w:i/>
          <w:iCs/>
          <w:color w:val="333333"/>
          <w:sz w:val="27"/>
          <w:szCs w:val="27"/>
          <w:bdr w:val="none" w:sz="0" w:space="0" w:color="auto" w:frame="1"/>
        </w:rPr>
        <w:t>верхнешейного отдела спинного мозга </w:t>
      </w:r>
      <w:r>
        <w:rPr>
          <w:rFonts w:ascii="inherit" w:hAnsi="inherit" w:cs="Arial"/>
          <w:color w:val="333333"/>
          <w:sz w:val="27"/>
          <w:szCs w:val="27"/>
          <w:bdr w:val="none" w:sz="0" w:space="0" w:color="auto" w:frame="1"/>
        </w:rPr>
        <w:t>(I-IV шейный сегмент) на уровне С</w:t>
      </w:r>
      <w:r>
        <w:rPr>
          <w:rFonts w:ascii="inherit" w:hAnsi="inherit" w:cs="Arial"/>
          <w:color w:val="333333"/>
          <w:sz w:val="27"/>
          <w:szCs w:val="27"/>
          <w:bdr w:val="none" w:sz="0" w:space="0" w:color="auto" w:frame="1"/>
          <w:vertAlign w:val="subscript"/>
        </w:rPr>
        <w:t>I-IV</w:t>
      </w:r>
      <w:r>
        <w:rPr>
          <w:rFonts w:ascii="inherit" w:hAnsi="inherit" w:cs="Arial"/>
          <w:color w:val="333333"/>
          <w:sz w:val="27"/>
          <w:szCs w:val="27"/>
          <w:bdr w:val="none" w:sz="0" w:space="0" w:color="auto" w:frame="1"/>
        </w:rPr>
        <w:t> позвонка возникают:</w:t>
      </w:r>
    </w:p>
    <w:p w:rsidR="008571FC" w:rsidRDefault="008571FC" w:rsidP="008571F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спастический паралич всех четырех конечностей;</w:t>
      </w:r>
    </w:p>
    <w:p w:rsidR="008571FC" w:rsidRPr="008571FC" w:rsidRDefault="00B57F1A" w:rsidP="008571FC">
      <w:pPr>
        <w:pStyle w:val="txt"/>
        <w:shd w:val="clear" w:color="auto" w:fill="FFFFFF"/>
        <w:spacing w:before="0" w:beforeAutospacing="0" w:after="0" w:afterAutospacing="0" w:line="288" w:lineRule="atLeast"/>
        <w:textAlignment w:val="baseline"/>
        <w:rPr>
          <w:color w:val="333333"/>
          <w:sz w:val="27"/>
          <w:szCs w:val="27"/>
        </w:rPr>
      </w:pPr>
      <w:r w:rsidRPr="008571FC">
        <w:t> </w:t>
      </w:r>
      <w:r w:rsidR="008571FC" w:rsidRPr="008571FC">
        <w:rPr>
          <w:color w:val="333333"/>
          <w:sz w:val="27"/>
          <w:szCs w:val="27"/>
          <w:bdr w:val="none" w:sz="0" w:space="0" w:color="auto" w:frame="1"/>
        </w:rPr>
        <w:t>- паралич или раздражение диафрагмы (одышка, икота), наличие паралича диафрагмы, подтвержденные рентгенологически;</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color w:val="333333"/>
          <w:sz w:val="27"/>
          <w:szCs w:val="27"/>
          <w:bdr w:val="none" w:sz="0" w:space="0" w:color="auto" w:frame="1"/>
        </w:rPr>
        <w:t>- утрата всех видов чувствительности с соответствующего уровня книзу, корешковые боли в области шеи, отдающие в затылок, иногда у больных отмечаются расстройства поверхностной чувствительности на лице по луковичному типу и боли в области лица, зависящие от вовлечения в патологический процесс роландовой субстанции тройничного нерва;</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color w:val="333333"/>
          <w:sz w:val="27"/>
          <w:szCs w:val="27"/>
          <w:bdr w:val="none" w:sz="0" w:space="0" w:color="auto" w:frame="1"/>
        </w:rPr>
        <w:t>- расстройства мочеиспускания центрального типа (задержка, периодическое недержание мочи);</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color w:val="333333"/>
          <w:sz w:val="27"/>
          <w:szCs w:val="27"/>
          <w:bdr w:val="none" w:sz="0" w:space="0" w:color="auto" w:frame="1"/>
        </w:rPr>
        <w:t>- при вовлечении стволовых отделов мозга бульбарные симптомы - расстройства глотания, дыхания, брадикардия, сменяющаяся у некоторых больных тахикардией, вестибулярные головокружения, нистагм; сходящееся косоглазие и др.</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b/>
          <w:bCs/>
          <w:color w:val="333333"/>
          <w:sz w:val="27"/>
          <w:szCs w:val="27"/>
          <w:bdr w:val="none" w:sz="0" w:space="0" w:color="auto" w:frame="1"/>
        </w:rPr>
        <w:t>Внимание! </w:t>
      </w:r>
      <w:r w:rsidRPr="008571FC">
        <w:rPr>
          <w:color w:val="333333"/>
          <w:sz w:val="27"/>
          <w:szCs w:val="27"/>
          <w:bdr w:val="none" w:sz="0" w:space="0" w:color="auto" w:frame="1"/>
        </w:rPr>
        <w:t>Присоединение симптомов, указывающих на вовлечение в патологический процесс стволовых отделов головного мозга, позволяет диагностировать комбинированное поражение спинного и головного мозга.</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color w:val="333333"/>
          <w:sz w:val="27"/>
          <w:szCs w:val="27"/>
          <w:bdr w:val="none" w:sz="0" w:space="0" w:color="auto" w:frame="1"/>
        </w:rPr>
        <w:t>При повреждении </w:t>
      </w:r>
      <w:r w:rsidRPr="008571FC">
        <w:rPr>
          <w:i/>
          <w:iCs/>
          <w:color w:val="333333"/>
          <w:sz w:val="27"/>
          <w:szCs w:val="27"/>
          <w:bdr w:val="none" w:sz="0" w:space="0" w:color="auto" w:frame="1"/>
        </w:rPr>
        <w:t>нижнешейного отдела спинного мозга </w:t>
      </w:r>
      <w:r w:rsidRPr="008571FC">
        <w:rPr>
          <w:color w:val="333333"/>
          <w:sz w:val="27"/>
          <w:szCs w:val="27"/>
          <w:bdr w:val="none" w:sz="0" w:space="0" w:color="auto" w:frame="1"/>
        </w:rPr>
        <w:t>(шейное утолщение - V шейный - I грудной сегмент) на уровне С</w:t>
      </w:r>
      <w:r w:rsidRPr="008571FC">
        <w:rPr>
          <w:color w:val="333333"/>
          <w:sz w:val="27"/>
          <w:szCs w:val="27"/>
          <w:bdr w:val="none" w:sz="0" w:space="0" w:color="auto" w:frame="1"/>
          <w:vertAlign w:val="subscript"/>
        </w:rPr>
        <w:t>V-VI</w:t>
      </w:r>
      <w:r w:rsidRPr="008571FC">
        <w:rPr>
          <w:color w:val="333333"/>
          <w:sz w:val="27"/>
          <w:szCs w:val="27"/>
          <w:bdr w:val="none" w:sz="0" w:space="0" w:color="auto" w:frame="1"/>
        </w:rPr>
        <w:t> позвонка наблюдаются:</w:t>
      </w:r>
    </w:p>
    <w:p w:rsidR="008571FC" w:rsidRPr="008571FC" w:rsidRDefault="008571FC" w:rsidP="008571FC">
      <w:pPr>
        <w:pStyle w:val="txt"/>
        <w:shd w:val="clear" w:color="auto" w:fill="FFFFFF"/>
        <w:spacing w:before="0" w:beforeAutospacing="0" w:after="0" w:afterAutospacing="0" w:line="288" w:lineRule="atLeast"/>
        <w:textAlignment w:val="baseline"/>
        <w:rPr>
          <w:color w:val="333333"/>
          <w:sz w:val="27"/>
          <w:szCs w:val="27"/>
        </w:rPr>
      </w:pPr>
      <w:r w:rsidRPr="008571FC">
        <w:rPr>
          <w:color w:val="333333"/>
          <w:sz w:val="27"/>
          <w:szCs w:val="27"/>
          <w:bdr w:val="none" w:sz="0" w:space="0" w:color="auto" w:frame="1"/>
        </w:rPr>
        <w:t>- периферический вялый паралич рук, спастический паралич ног, исчезают рефлексы двуглавой (V-VI шейный сегмент) и трехглавой (VI-VII шейный сегмент) мышц, периостальный рефлекс с шиловидного отростка лучевой кости (V-VIII шейный сегменты); - утрата всех видов чувствительности ниже уровня повреждения,</w:t>
      </w:r>
    </w:p>
    <w:p w:rsidR="00EF5EAE" w:rsidRDefault="008571FC"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8571FC">
        <w:rPr>
          <w:color w:val="333333"/>
          <w:sz w:val="27"/>
          <w:szCs w:val="27"/>
          <w:bdr w:val="none" w:sz="0" w:space="0" w:color="auto" w:frame="1"/>
        </w:rPr>
        <w:t>корешковые боли в руках; - расстройства мочеиспускания по центральному типу; - при повреждении С</w:t>
      </w:r>
      <w:r w:rsidRPr="008571FC">
        <w:rPr>
          <w:color w:val="333333"/>
          <w:sz w:val="27"/>
          <w:szCs w:val="27"/>
          <w:bdr w:val="none" w:sz="0" w:space="0" w:color="auto" w:frame="1"/>
          <w:vertAlign w:val="subscript"/>
        </w:rPr>
        <w:t>VII</w:t>
      </w:r>
      <w:r w:rsidRPr="008571FC">
        <w:rPr>
          <w:color w:val="333333"/>
          <w:sz w:val="27"/>
          <w:szCs w:val="27"/>
          <w:bdr w:val="none" w:sz="0" w:space="0" w:color="auto" w:frame="1"/>
        </w:rPr>
        <w:t> - С</w:t>
      </w:r>
      <w:r w:rsidRPr="008571FC">
        <w:rPr>
          <w:color w:val="333333"/>
          <w:sz w:val="27"/>
          <w:szCs w:val="27"/>
          <w:bdr w:val="none" w:sz="0" w:space="0" w:color="auto" w:frame="1"/>
          <w:vertAlign w:val="subscript"/>
        </w:rPr>
        <w:t>VIII</w:t>
      </w:r>
      <w:r w:rsidRPr="008571FC">
        <w:rPr>
          <w:color w:val="333333"/>
          <w:sz w:val="27"/>
          <w:szCs w:val="27"/>
          <w:bdr w:val="none" w:sz="0" w:space="0" w:color="auto" w:frame="1"/>
        </w:rPr>
        <w:t> и I грудного сегментов - на уровне расположения цилиоспинального центра - синдром Клода Бернара-Горнера. При повреждении спинного мозга на шейном уровне наступают глубокие нарушения функций важнейших внутренних органов. Наиболее тяжелы при повреждении шейного отдела спинного мозга </w:t>
      </w:r>
      <w:r w:rsidRPr="008571FC">
        <w:rPr>
          <w:i/>
          <w:iCs/>
          <w:color w:val="333333"/>
          <w:sz w:val="27"/>
          <w:szCs w:val="27"/>
          <w:bdr w:val="none" w:sz="0" w:space="0" w:color="auto" w:frame="1"/>
        </w:rPr>
        <w:t>расстройства дыхательной системы, </w:t>
      </w:r>
      <w:r w:rsidRPr="008571FC">
        <w:rPr>
          <w:color w:val="333333"/>
          <w:sz w:val="27"/>
          <w:szCs w:val="27"/>
          <w:bdr w:val="none" w:sz="0" w:space="0" w:color="auto" w:frame="1"/>
        </w:rPr>
        <w:t>связанные с поражением мезэн-цефалобульбарных дыхательных центров в сочетании с травмой спинальных дыхательных центров и расстройств </w:t>
      </w:r>
      <w:r w:rsidRPr="008571FC">
        <w:rPr>
          <w:i/>
          <w:iCs/>
          <w:color w:val="333333"/>
          <w:sz w:val="27"/>
          <w:szCs w:val="27"/>
          <w:bdr w:val="none" w:sz="0" w:space="0" w:color="auto" w:frame="1"/>
        </w:rPr>
        <w:t>сердечно-сосудистой системы, </w:t>
      </w:r>
      <w:r w:rsidRPr="008571FC">
        <w:rPr>
          <w:color w:val="333333"/>
          <w:sz w:val="27"/>
          <w:szCs w:val="27"/>
          <w:bdr w:val="none" w:sz="0" w:space="0" w:color="auto" w:frame="1"/>
        </w:rPr>
        <w:t>обусловленные поражением диэнцефальных, бульбарных</w:t>
      </w:r>
      <w:r w:rsidR="00EF5EAE">
        <w:rPr>
          <w:color w:val="333333"/>
          <w:sz w:val="27"/>
          <w:szCs w:val="27"/>
          <w:bdr w:val="none" w:sz="0" w:space="0" w:color="auto" w:frame="1"/>
        </w:rPr>
        <w:t xml:space="preserve"> </w:t>
      </w:r>
      <w:r w:rsidR="00EF5EAE">
        <w:rPr>
          <w:rFonts w:ascii="inherit" w:hAnsi="inherit" w:cs="Arial"/>
          <w:color w:val="333333"/>
          <w:sz w:val="27"/>
          <w:szCs w:val="27"/>
          <w:bdr w:val="none" w:sz="0" w:space="0" w:color="auto" w:frame="1"/>
        </w:rPr>
        <w:t>сосудодвигательных центров и спинальных сегментарных центров, регулирующих сердечную деятельность, располагающихся в верхнегрудном отделе спинного мозга.</w:t>
      </w:r>
    </w:p>
    <w:p w:rsidR="00EF5EAE" w:rsidRDefault="000D7D4D" w:rsidP="00EF5EAE">
      <w:pPr>
        <w:shd w:val="clear" w:color="auto" w:fill="FFFFFF"/>
        <w:textAlignment w:val="baseline"/>
        <w:rPr>
          <w:rFonts w:ascii="Arial" w:hAnsi="Arial" w:cs="Arial"/>
          <w:color w:val="333333"/>
          <w:sz w:val="27"/>
          <w:szCs w:val="27"/>
        </w:rPr>
      </w:pPr>
      <w:hyperlink r:id="rId276" w:history="1">
        <w:r w:rsidR="00EF5EAE">
          <w:rPr>
            <w:rStyle w:val="a3"/>
            <w:rFonts w:ascii="inherit" w:hAnsi="inherit" w:cs="Arial"/>
            <w:sz w:val="2"/>
            <w:szCs w:val="2"/>
            <w:u w:val="none"/>
            <w:bdr w:val="none" w:sz="0" w:space="0" w:color="auto" w:frame="1"/>
          </w:rPr>
          <w:t>Поставить закладку</w:t>
        </w:r>
      </w:hyperlink>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Б. Повреждение спинного мозга на грудном уровне. При повреждении </w:t>
      </w:r>
      <w:r>
        <w:rPr>
          <w:rFonts w:ascii="inherit" w:hAnsi="inherit" w:cs="Arial"/>
          <w:i/>
          <w:iCs/>
          <w:color w:val="333333"/>
          <w:sz w:val="27"/>
          <w:szCs w:val="27"/>
          <w:bdr w:val="none" w:sz="0" w:space="0" w:color="auto" w:frame="1"/>
        </w:rPr>
        <w:t>грудного отдела спинного мозга </w:t>
      </w:r>
      <w:r>
        <w:rPr>
          <w:rFonts w:ascii="inherit" w:hAnsi="inherit" w:cs="Arial"/>
          <w:color w:val="333333"/>
          <w:sz w:val="27"/>
          <w:szCs w:val="27"/>
          <w:bdr w:val="none" w:sz="0" w:space="0" w:color="auto" w:frame="1"/>
        </w:rPr>
        <w:t>на уровне III- ХII грудного сегмента возникают:</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 вялый паралич или парез мышц спины, спастическая параплегия ног. В зависимости от уровня повреждения выпадают брюшные рефлексы: верхние (VIII-IХ грудной сегмент), средние (Х-ХI грудной сегмент), нижние (ХI-ХII грудной сегмент); - расстройства чувствительности соответственно уровню поражения;</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расстройства мочеиспускания по центральному типу. В. Повреждение поясничного утолщения спинного мозга. При повреждении </w:t>
      </w:r>
      <w:r>
        <w:rPr>
          <w:rFonts w:ascii="inherit" w:hAnsi="inherit" w:cs="Arial"/>
          <w:i/>
          <w:iCs/>
          <w:color w:val="333333"/>
          <w:sz w:val="27"/>
          <w:szCs w:val="27"/>
          <w:bdr w:val="none" w:sz="0" w:space="0" w:color="auto" w:frame="1"/>
        </w:rPr>
        <w:t>поясничного утолщения спинного мозга </w:t>
      </w:r>
      <w:r>
        <w:rPr>
          <w:rFonts w:ascii="inherit" w:hAnsi="inherit" w:cs="Arial"/>
          <w:color w:val="333333"/>
          <w:sz w:val="27"/>
          <w:szCs w:val="27"/>
          <w:bdr w:val="none" w:sz="0" w:space="0" w:color="auto" w:frame="1"/>
        </w:rPr>
        <w:t>(I поясничный - II крестцовый сегменты) на уровне Х-ХII грудного и I поясничного позвонков отмечаются:</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периферический вялый паралич ног: исчезают коленный (II- IV поясничный сегмент) и ахиллов (I-II крестцовый сегмент)</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рефлексы, выпадает яичковый (кремастерный) рефлекс (I- II поясничный сегмент);</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утрата чувствительности книзу от пупартовой связки и в области промежности;</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задержка мочеиспускания и дефекации, сменяющаяся недержанием;</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отсутствие эрекции при повреждении IV-V крестцового сегмента.</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Г. Повреждение конуса спинного мозга.</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При повреждении </w:t>
      </w:r>
      <w:r w:rsidRPr="00EF5EAE">
        <w:rPr>
          <w:i/>
          <w:iCs/>
          <w:color w:val="333333"/>
          <w:sz w:val="27"/>
          <w:szCs w:val="27"/>
          <w:bdr w:val="none" w:sz="0" w:space="0" w:color="auto" w:frame="1"/>
        </w:rPr>
        <w:t>конуса спинного мозга </w:t>
      </w:r>
      <w:r w:rsidRPr="00EF5EAE">
        <w:rPr>
          <w:color w:val="333333"/>
          <w:sz w:val="27"/>
          <w:szCs w:val="27"/>
          <w:bdr w:val="none" w:sz="0" w:space="0" w:color="auto" w:frame="1"/>
        </w:rPr>
        <w:t>(III-IV крестцовый сегмент) на уровне I-II поясничного позвонка наблюдаются:</w:t>
      </w:r>
    </w:p>
    <w:p w:rsidR="008571FC" w:rsidRPr="00EF5EAE" w:rsidRDefault="00EF5EAE" w:rsidP="008571FC">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утрата чувствительности в области промежности;</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расстройства мочеиспускания периферического типа (обычно истинное недержание мочи);</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 отсутствие параличей (рис. 7.10).</w:t>
      </w:r>
    </w:p>
    <w:p w:rsidR="00EF5EAE" w:rsidRPr="00EF5EAE" w:rsidRDefault="00EF5EAE" w:rsidP="00EF5EAE">
      <w:pPr>
        <w:pStyle w:val="txt"/>
        <w:shd w:val="clear" w:color="auto" w:fill="FFFFFF"/>
        <w:spacing w:before="240" w:beforeAutospacing="0" w:after="240" w:afterAutospacing="0" w:line="288" w:lineRule="atLeast"/>
        <w:textAlignment w:val="baseline"/>
        <w:rPr>
          <w:color w:val="333333"/>
          <w:sz w:val="27"/>
          <w:szCs w:val="27"/>
        </w:rPr>
      </w:pPr>
      <w:r w:rsidRPr="00EF5EAE">
        <w:rPr>
          <w:noProof/>
          <w:color w:val="333333"/>
          <w:sz w:val="27"/>
          <w:szCs w:val="27"/>
        </w:rPr>
        <w:drawing>
          <wp:inline distT="0" distB="0" distL="0" distR="0">
            <wp:extent cx="5057775" cy="3438525"/>
            <wp:effectExtent l="19050" t="0" r="9525" b="0"/>
            <wp:docPr id="127" name="Рисунок 27" descr="https://www.studentlibrary.ru/cgi-bin/mb4x?usr_data=gd-image(doc,ISBN9785970463291-0005,pic_010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tudentlibrary.ru/cgi-bin/mb4x?usr_data=gd-image(doc,ISBN9785970463291-0005,pic_0108.jpg,-1,,00000000,)&amp;hide_Cookie=yes"/>
                    <pic:cNvPicPr>
                      <a:picLocks noChangeAspect="1" noChangeArrowheads="1"/>
                    </pic:cNvPicPr>
                  </pic:nvPicPr>
                  <pic:blipFill>
                    <a:blip r:embed="rId277"/>
                    <a:srcRect/>
                    <a:stretch>
                      <a:fillRect/>
                    </a:stretch>
                  </pic:blipFill>
                  <pic:spPr bwMode="auto">
                    <a:xfrm>
                      <a:off x="0" y="0"/>
                      <a:ext cx="5057775" cy="3438525"/>
                    </a:xfrm>
                    <a:prstGeom prst="rect">
                      <a:avLst/>
                    </a:prstGeom>
                    <a:noFill/>
                    <a:ln w="9525">
                      <a:noFill/>
                      <a:miter lim="800000"/>
                      <a:headEnd/>
                      <a:tailEnd/>
                    </a:ln>
                  </pic:spPr>
                </pic:pic>
              </a:graphicData>
            </a:graphic>
          </wp:inline>
        </w:drawing>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7.10. </w:t>
      </w:r>
      <w:r>
        <w:rPr>
          <w:rFonts w:ascii="inherit" w:hAnsi="inherit" w:cs="Arial"/>
          <w:color w:val="333333"/>
          <w:sz w:val="27"/>
          <w:szCs w:val="27"/>
          <w:bdr w:val="none" w:sz="0" w:space="0" w:color="auto" w:frame="1"/>
        </w:rPr>
        <w:t>Клинические проявления травмы позвоночника и спинного мозга</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Повреждения спинного мозга на всех уровнях сопровождаются расстройством мочеиспускания, дефекации и половой функции.</w:t>
      </w:r>
    </w:p>
    <w:p w:rsidR="00EF5EAE" w:rsidRPr="00EF5EAE" w:rsidRDefault="00EF5EAE" w:rsidP="00EF5EAE">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 xml:space="preserve">Поражению спинного мозга в любых частях сопутствуют пролежни, возникающие в областях с нарушенной иннервацией, где под мягкими тканями </w:t>
      </w:r>
      <w:r>
        <w:rPr>
          <w:rFonts w:ascii="inherit" w:hAnsi="inherit" w:cs="Arial"/>
          <w:color w:val="333333"/>
          <w:sz w:val="27"/>
          <w:szCs w:val="27"/>
          <w:bdr w:val="none" w:sz="0" w:space="0" w:color="auto" w:frame="1"/>
        </w:rPr>
        <w:lastRenderedPageBreak/>
        <w:t>находятся костные выступы (крестец, гребни подвздошных костей, пятки). Особенно рано и быстро развиваются</w:t>
      </w:r>
      <w:r>
        <w:rPr>
          <w:rFonts w:ascii="Arial" w:eastAsiaTheme="minorEastAsia" w:hAnsi="Arial" w:cs="Arial"/>
          <w:color w:val="333333"/>
          <w:sz w:val="27"/>
          <w:szCs w:val="27"/>
        </w:rPr>
        <w:t xml:space="preserve"> </w:t>
      </w:r>
      <w:r w:rsidRPr="00EF5EAE">
        <w:rPr>
          <w:rFonts w:eastAsiaTheme="minorEastAsia"/>
          <w:color w:val="333333"/>
          <w:sz w:val="27"/>
          <w:szCs w:val="27"/>
        </w:rPr>
        <w:t>п</w:t>
      </w:r>
      <w:r>
        <w:rPr>
          <w:rFonts w:ascii="inherit" w:hAnsi="inherit" w:cs="Arial"/>
          <w:color w:val="333333"/>
          <w:sz w:val="27"/>
          <w:szCs w:val="27"/>
          <w:bdr w:val="none" w:sz="0" w:space="0" w:color="auto" w:frame="1"/>
        </w:rPr>
        <w:t>ролежни при грубом (поперечном) повреждении спинного мозга на уровне шейного и грудного отделов. Пролежни быстро инфицируются и становятся причиной развития сепсиса.</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7.5.5. ВОССТАНОВИТЕЛЬНОЕ ЛЕЧЕНИЕ ПОСЛЕДСТВИЙ ТРАВМ ПОЗВОНОЧНИКА И СПИННОГО МОЗГА</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Механизмы восстановления нарушенных и компенсация утраченных функций у больных с позвоночно-спинальной травмой</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color w:val="333333"/>
          <w:sz w:val="27"/>
          <w:szCs w:val="27"/>
          <w:bdr w:val="none" w:sz="0" w:space="0" w:color="auto" w:frame="1"/>
        </w:rPr>
        <w:t>Восстановление нарушенных при травмах спинного мозга функций обеспечивается теснейшей взаимосвязью и взаимообусловленностью следующих приспособительных механизмов.</w:t>
      </w:r>
    </w:p>
    <w:p w:rsidR="00EF5EAE" w:rsidRPr="00EF5EAE" w:rsidRDefault="00EF5EAE" w:rsidP="00EF5EAE">
      <w:pPr>
        <w:pStyle w:val="txt"/>
        <w:shd w:val="clear" w:color="auto" w:fill="FFFFFF"/>
        <w:spacing w:before="0" w:beforeAutospacing="0" w:after="0" w:afterAutospacing="0" w:line="288" w:lineRule="atLeast"/>
        <w:textAlignment w:val="baseline"/>
        <w:rPr>
          <w:color w:val="333333"/>
          <w:sz w:val="27"/>
          <w:szCs w:val="27"/>
        </w:rPr>
      </w:pPr>
      <w:r w:rsidRPr="00EF5EAE">
        <w:rPr>
          <w:b/>
          <w:bCs/>
          <w:color w:val="333333"/>
          <w:sz w:val="27"/>
          <w:szCs w:val="27"/>
          <w:bdr w:val="none" w:sz="0" w:space="0" w:color="auto" w:frame="1"/>
        </w:rPr>
        <w:t>Регенерация </w:t>
      </w:r>
      <w:r w:rsidRPr="00EF5EAE">
        <w:rPr>
          <w:color w:val="333333"/>
          <w:sz w:val="27"/>
          <w:szCs w:val="27"/>
          <w:bdr w:val="none" w:sz="0" w:space="0" w:color="auto" w:frame="1"/>
        </w:rPr>
        <w:t>- структурно-функциональное восстановление целостности органа, в основе которого лежит способность к росту и размножению специфических элементов ткани. Волокнам спинного мозга свойственна не только морфологическая регенерация, но и функциональное восстановление, причем последнее имеет место лишь при создании определенных условий, благоприятствующих этому процессу. Однако настоящий прорыв в лечении травматических повреждений спинного мозга произошел после опубликования результатов применения стволовых клеток в экспериментальных условиях. В ряде стран (Швеция, Америка, Израиль, Германия) начали активное введение стволовых клеток больным с травмой спинного мозга с различным декларируемым эффектом.</w:t>
      </w:r>
    </w:p>
    <w:p w:rsidR="00EF5EAE" w:rsidRDefault="00EF5EAE" w:rsidP="00EF5EA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EF5EAE">
        <w:rPr>
          <w:b/>
          <w:bCs/>
          <w:color w:val="333333"/>
          <w:sz w:val="27"/>
          <w:szCs w:val="27"/>
          <w:bdr w:val="none" w:sz="0" w:space="0" w:color="auto" w:frame="1"/>
        </w:rPr>
        <w:t>Реституция, </w:t>
      </w:r>
      <w:r w:rsidRPr="00EF5EAE">
        <w:rPr>
          <w:color w:val="333333"/>
          <w:sz w:val="27"/>
          <w:szCs w:val="27"/>
          <w:bdr w:val="none" w:sz="0" w:space="0" w:color="auto" w:frame="1"/>
        </w:rPr>
        <w:t>т.е. восстановление проведения возбуждения по сохранившимся проводникам спинного мозга, которое можно выявить вскоре после травмы, а также в позднем периоде восстановительного лечения, если проводники не функционировали из-за дистрофических</w:t>
      </w:r>
      <w:r>
        <w:rPr>
          <w:color w:val="333333"/>
          <w:sz w:val="27"/>
          <w:szCs w:val="27"/>
          <w:bdr w:val="none" w:sz="0" w:space="0" w:color="auto" w:frame="1"/>
        </w:rPr>
        <w:t xml:space="preserve"> </w:t>
      </w:r>
      <w:r>
        <w:rPr>
          <w:rFonts w:ascii="inherit" w:hAnsi="inherit" w:cs="Arial"/>
          <w:color w:val="333333"/>
          <w:sz w:val="27"/>
          <w:szCs w:val="27"/>
          <w:bdr w:val="none" w:sz="0" w:space="0" w:color="auto" w:frame="1"/>
        </w:rPr>
        <w:t>процессов, развившихся в спинном мозге.</w:t>
      </w:r>
    </w:p>
    <w:p w:rsidR="00EF5EAE" w:rsidRPr="00737CCC" w:rsidRDefault="00EF5EAE" w:rsidP="00EF5EAE">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Компенсация </w:t>
      </w:r>
      <w:r>
        <w:rPr>
          <w:rFonts w:ascii="inherit" w:hAnsi="inherit" w:cs="Arial"/>
          <w:color w:val="333333"/>
          <w:sz w:val="27"/>
          <w:szCs w:val="27"/>
          <w:bdr w:val="none" w:sz="0" w:space="0" w:color="auto" w:frame="1"/>
        </w:rPr>
        <w:t>(заместительное развитие функций). Компенсация функций при различных повреждениях спинного мозга может быть фактором, закрепляющим восстановительные механизмы, возникающие в связи с реституцией и регенерацией, или основным фактором возмещения или замещения утраченных функций. Клиническое значение процесса компенсации в восстановлении нарушенных функций крайне велико, так как, в отличие от процесса реституции, компенсаторные механизмы могут протекать в течение значительно более длительного времени и совершенствоваться под влиянием тренировки (средства ЛФК, физических факторов и др.). Компенсация может происходить за счет: выполнения движения мышцами, обычно в нем не участвующими; развития активности в мышцах, иннервированных дистальным отрезком спинного мозга; использования симпатической нервной системы.</w:t>
      </w:r>
    </w:p>
    <w:p w:rsidR="00737CCC" w:rsidRPr="00737CCC" w:rsidRDefault="00EF5EAE" w:rsidP="00737CCC">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Период совершенствования компенсаторных механизмов наиболее длителен и продолжается в течение всего восстановительного периода, а также и в резидуальном. Больные обучаются ходьбе (при помощи костылей, ортопедических изделий) на значительное расстояние</w:t>
      </w:r>
      <w:r w:rsidR="00737CCC">
        <w:rPr>
          <w:rFonts w:ascii="inherit" w:hAnsi="inherit" w:cs="Arial"/>
          <w:color w:val="333333"/>
          <w:sz w:val="27"/>
          <w:szCs w:val="27"/>
          <w:bdr w:val="none" w:sz="0" w:space="0" w:color="auto" w:frame="1"/>
        </w:rPr>
        <w:t xml:space="preserve"> </w:t>
      </w:r>
      <w:r w:rsidR="00737CCC" w:rsidRPr="00737CCC">
        <w:rPr>
          <w:color w:val="333333"/>
          <w:sz w:val="27"/>
          <w:szCs w:val="27"/>
          <w:bdr w:val="none" w:sz="0" w:space="0" w:color="auto" w:frame="1"/>
        </w:rPr>
        <w:t xml:space="preserve">(несколько сот метров), контролировать акт мочеиспускания и дефекации, приобретают навыки самообслуживания и новой профессии, чему способствует специальная система переподготовки. Длительная тренировка компенсаторных механизмов может обеспечить достаточную компенсацию утраченных функций, однако на </w:t>
      </w:r>
      <w:r w:rsidR="00737CCC" w:rsidRPr="00737CCC">
        <w:rPr>
          <w:color w:val="333333"/>
          <w:sz w:val="27"/>
          <w:szCs w:val="27"/>
          <w:bdr w:val="none" w:sz="0" w:space="0" w:color="auto" w:frame="1"/>
        </w:rPr>
        <w:lastRenderedPageBreak/>
        <w:t>определенной стадии дальнейшее совершенствование сложных рефлекторных механизмов не приводит к существенному изменению, т.е. наступает стабилизация компенсации. В этом периоде устанавливается динамически устойчивое уравновешивание организма человека с определенным структурно-функциональным дефектом во внешней среде.</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Необходимым условием устойчивости компенсаций, возникающих при патологии спинного мозга, является систематическая тренировка и использование компенсаторных механизмов в деятельности организма (производственная деятельность, ходьба, самообслуживание и т.д.).</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Таким образом, управление этими процессами - ключ к достижению предельного уровня восстановления нарушенных функций, в связи с чем основная целевая направленность лечения при травмах позвоночника и спинного мозга должна заключаться в создании условий для возникновения и развития реституционно-регенератив-ных процессов и</w:t>
      </w:r>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компенсаторных возможностей пациента.</w:t>
      </w:r>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Восстановительное лечение</w:t>
      </w:r>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Первая помощь. </w:t>
      </w:r>
      <w:r>
        <w:rPr>
          <w:rFonts w:ascii="inherit" w:hAnsi="inherit" w:cs="Arial"/>
          <w:color w:val="333333"/>
          <w:sz w:val="27"/>
          <w:szCs w:val="27"/>
          <w:bdr w:val="none" w:sz="0" w:space="0" w:color="auto" w:frame="1"/>
        </w:rPr>
        <w:t>Необходима иммобилизация позвоночника, осторожная и быстрая транспортировка пострадавшего в ближайший многопрофильный стационар, имеющий специалистов и возможности для лечения спинальных больных, либо (предпочтительнее) - в специализированное нейрохирургическое отделение.</w:t>
      </w:r>
    </w:p>
    <w:p w:rsidR="00737CCC" w:rsidRDefault="000D7D4D" w:rsidP="00737CCC">
      <w:pPr>
        <w:shd w:val="clear" w:color="auto" w:fill="FFFFFF"/>
        <w:textAlignment w:val="baseline"/>
        <w:rPr>
          <w:rFonts w:ascii="Arial" w:hAnsi="Arial" w:cs="Arial"/>
          <w:color w:val="333333"/>
          <w:sz w:val="27"/>
          <w:szCs w:val="27"/>
        </w:rPr>
      </w:pPr>
      <w:hyperlink r:id="rId278" w:history="1">
        <w:r w:rsidR="00737CCC">
          <w:rPr>
            <w:rStyle w:val="a3"/>
            <w:rFonts w:ascii="inherit" w:hAnsi="inherit" w:cs="Arial"/>
            <w:sz w:val="2"/>
            <w:szCs w:val="2"/>
            <w:u w:val="none"/>
            <w:bdr w:val="none" w:sz="0" w:space="0" w:color="auto" w:frame="1"/>
          </w:rPr>
          <w:t>Поставить закладку</w:t>
        </w:r>
      </w:hyperlink>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Основным инвалидизирующим следствием поражения спинного мозга является нарушение двигательных функций, и поэтому одной из основных задач комплексной восстановительной терапии, определяющих цели реабилитации больных, является </w:t>
      </w:r>
      <w:r>
        <w:rPr>
          <w:rFonts w:ascii="inherit" w:hAnsi="inherit" w:cs="Arial"/>
          <w:i/>
          <w:iCs/>
          <w:color w:val="333333"/>
          <w:sz w:val="27"/>
          <w:szCs w:val="27"/>
          <w:bdr w:val="none" w:sz="0" w:space="0" w:color="auto" w:frame="1"/>
        </w:rPr>
        <w:t>восстановление двигательных расстройств.</w:t>
      </w:r>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Особенности двигательных поражений при спинальной патологии заключаются в следующем.</w:t>
      </w:r>
    </w:p>
    <w:p w:rsidR="00737CCC" w:rsidRDefault="00737CCC" w:rsidP="00737CCC">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 xml:space="preserve">- В глубине, обширности и полиморфности парезов, когда из двигательных актов полностью выключаются мышечные группы двух и даже четырех конечностей (пара- и тетрапарезы), </w:t>
      </w:r>
      <w:r w:rsidRPr="00737CCC">
        <w:rPr>
          <w:color w:val="333333"/>
          <w:sz w:val="27"/>
          <w:szCs w:val="27"/>
          <w:shd w:val="clear" w:color="auto" w:fill="FFFFFF"/>
        </w:rPr>
        <w:t xml:space="preserve">причем двигательные нарушения могут проявляться как в виде спастических, так и вялых параличей и парезов. - В том, что двигательные нарушения обычно сочетаются с грубыми расстройствами всех видов чувствительности, что приводит к развитию у больных не только парезов, но и дис-координаций (атаксий) в пострадавших конечностях и туловище. Происходит это вследствие того, что афферентные центры коры головного мозга не получают правильной и достаточной информации от проприоцепторов мышц, сухожилий и суставов паретичных конечностей и не могут в силу этого участвовать в создании адекватных сенсорных коррекций при изменении положения туловища или конечностей (Н.А. Бернштейн). - В том, что поражения ОДА сопровождаются специфическими расстройствами функций висцеральных органов и в первую очередь, мочевого пузыря, что вызывает дополнительную опасность тяжелейших инфекционных осложнений, ограничивает активность направленного восстановления движений и в сочетании с нарушением половых функций усугубляет психическую подавленность больного. - В наличии различных трофических и обменных нарушений, приводящих к пролежням, остеопорозу, гетеротопическим оссификациям и другим тяжелым </w:t>
      </w:r>
      <w:r w:rsidRPr="00737CCC">
        <w:rPr>
          <w:color w:val="333333"/>
          <w:sz w:val="27"/>
          <w:szCs w:val="27"/>
          <w:bdr w:val="none" w:sz="0" w:space="0" w:color="auto" w:frame="1"/>
        </w:rPr>
        <w:t>осложнениям. Эти основные</w:t>
      </w:r>
      <w:r>
        <w:rPr>
          <w:rFonts w:ascii="inherit" w:hAnsi="inherit" w:cs="Arial"/>
          <w:color w:val="333333"/>
          <w:sz w:val="27"/>
          <w:szCs w:val="27"/>
          <w:bdr w:val="none" w:sz="0" w:space="0" w:color="auto" w:frame="1"/>
        </w:rPr>
        <w:t xml:space="preserve"> причины </w:t>
      </w:r>
      <w:r>
        <w:rPr>
          <w:rFonts w:ascii="inherit" w:hAnsi="inherit" w:cs="Arial"/>
          <w:color w:val="333333"/>
          <w:sz w:val="27"/>
          <w:szCs w:val="27"/>
          <w:bdr w:val="none" w:sz="0" w:space="0" w:color="auto" w:frame="1"/>
        </w:rPr>
        <w:lastRenderedPageBreak/>
        <w:t>(сопровождаемые и другими особенностями - ограничением подвижности позвоночника, нарушением дыхания при поражении высоких отделов спинного мозга, изменением электролитного баланса крови и др.) ставят спинальную патологию в ряд особых заболеваний, требующих многообразных комплексных восстановительно-компенсаторных мер.</w:t>
      </w:r>
      <w:r>
        <w:rPr>
          <w:rFonts w:ascii="Arial" w:hAnsi="Arial" w:cs="Arial"/>
          <w:color w:val="333333"/>
          <w:sz w:val="27"/>
          <w:szCs w:val="27"/>
        </w:rPr>
        <w:t xml:space="preserve"> </w:t>
      </w:r>
    </w:p>
    <w:p w:rsidR="00737CCC" w:rsidRDefault="00737CCC" w:rsidP="00737CCC">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Комплекс лечебно-компенсаторных мероприятий у больных преследует достижение максимально возможной медицинской и социально-трудовой реабилитации. </w:t>
      </w:r>
      <w:r>
        <w:rPr>
          <w:rFonts w:ascii="inherit" w:hAnsi="inherit" w:cs="Arial"/>
          <w:i/>
          <w:iCs/>
          <w:color w:val="333333"/>
          <w:sz w:val="27"/>
          <w:szCs w:val="27"/>
          <w:bdr w:val="none" w:sz="0" w:space="0" w:color="auto" w:frame="1"/>
        </w:rPr>
        <w:t>Основные задачи: </w:t>
      </w:r>
      <w:r>
        <w:rPr>
          <w:rFonts w:ascii="inherit" w:hAnsi="inherit" w:cs="Arial"/>
          <w:color w:val="333333"/>
          <w:sz w:val="27"/>
          <w:szCs w:val="27"/>
          <w:bdr w:val="none" w:sz="0" w:space="0" w:color="auto" w:frame="1"/>
        </w:rPr>
        <w:t>- создание максимально благоприятных условий для течения</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реституционно-регенеративных процессов в спинном мозге; - нормализация нарушенного обмена веществ; - предупреждение и лечение осложнений со стороны органов </w:t>
      </w:r>
      <w:r w:rsidRPr="00737CCC">
        <w:rPr>
          <w:color w:val="333333"/>
          <w:sz w:val="27"/>
          <w:szCs w:val="27"/>
          <w:bdr w:val="none" w:sz="0" w:space="0" w:color="auto" w:frame="1"/>
        </w:rPr>
        <w:t>дыхания и сердечно-сосудистой системы; - предупреждение и лечение пролежней и деформаций костно-</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суставного аппарата; - предупреждение и лечение гипотрофий и спастичности мышц; - выработка способности самостоятельного передвижения; - приобретение навыков самообслуживания; - рациональное трудоустройство.</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Для реализации поставленных задач восстановительное лечение включает средства:</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 ортопедические мероприятия; - физические упражнения; - различные виды массажа; - физические факторы; - двигательный режим; - психокоррекцию; - питание.</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b/>
          <w:bCs/>
          <w:color w:val="333333"/>
          <w:sz w:val="27"/>
          <w:szCs w:val="27"/>
          <w:bdr w:val="none" w:sz="0" w:space="0" w:color="auto" w:frame="1"/>
        </w:rPr>
        <w:t>Медикаментозная терапия. </w:t>
      </w:r>
      <w:r w:rsidRPr="00737CCC">
        <w:rPr>
          <w:color w:val="333333"/>
          <w:sz w:val="27"/>
          <w:szCs w:val="27"/>
          <w:bdr w:val="none" w:sz="0" w:space="0" w:color="auto" w:frame="1"/>
        </w:rPr>
        <w:t>В результате повреждения нисходящих симпатических путей в шейном отделе позвоночника может развиться тяжелая артериальная гипотензия, часто сопровождаемая брадикардией. Для поддержания АД следует придать ногам больного возвышенное положение для улучшения венозного возврата и начать введение кристаллоидных или коллоидных растворов и при необходимости вазотоников [фенилэфрина (Мезатона</w:t>
      </w:r>
      <w:r w:rsidRPr="00737CCC">
        <w:rPr>
          <w:color w:val="333333"/>
          <w:sz w:val="27"/>
          <w:szCs w:val="27"/>
          <w:bdr w:val="none" w:sz="0" w:space="0" w:color="auto" w:frame="1"/>
          <w:vertAlign w:val="superscript"/>
        </w:rPr>
        <w:t>♠</w:t>
      </w:r>
      <w:r w:rsidRPr="00737CCC">
        <w:rPr>
          <w:color w:val="333333"/>
          <w:sz w:val="27"/>
          <w:szCs w:val="27"/>
          <w:bdr w:val="none" w:sz="0" w:space="0" w:color="auto" w:frame="1"/>
        </w:rPr>
        <w:t>), допамина] с целью скорейшей коррекции артериальной гипотензии, оказывающей дополнительное повреждающее воздействие на спинной мозг.</w:t>
      </w:r>
    </w:p>
    <w:p w:rsidR="00737CCC" w:rsidRPr="00737CCC"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737CCC">
        <w:rPr>
          <w:color w:val="333333"/>
          <w:sz w:val="27"/>
          <w:szCs w:val="27"/>
          <w:bdr w:val="none" w:sz="0" w:space="0" w:color="auto" w:frame="1"/>
        </w:rPr>
        <w:t>В первые часы после травмы целесообразно введение больших доз кортикостероидов, способных уменьшать последующий резиду-альный дефект (метилпреднизолон внутривенно капельно). Следует учитывать, что на фоне лечения кортикостероидами повышается вероятность развития тяжелой пневмонии, сепсиса, раневой инфекции. Для купирования боли используют анальгетики или НПВС. При невропатической боли, связанной с повреждением спинного мозга, назначают карбамазепин (Финлепсин</w:t>
      </w:r>
      <w:r w:rsidRPr="00737CCC">
        <w:rPr>
          <w:color w:val="333333"/>
          <w:sz w:val="27"/>
          <w:szCs w:val="27"/>
          <w:bdr w:val="none" w:sz="0" w:space="0" w:color="auto" w:frame="1"/>
          <w:vertAlign w:val="superscript"/>
        </w:rPr>
        <w:t>♠</w:t>
      </w:r>
      <w:r w:rsidRPr="00737CCC">
        <w:rPr>
          <w:color w:val="333333"/>
          <w:sz w:val="27"/>
          <w:szCs w:val="27"/>
          <w:bdr w:val="none" w:sz="0" w:space="0" w:color="auto" w:frame="1"/>
        </w:rPr>
        <w:t>) или амитриптилин.</w:t>
      </w:r>
    </w:p>
    <w:p w:rsidR="00737CCC" w:rsidRPr="00057459"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Особое внимание следует уделять предупреждению тромбоза глубоких вен голени у больных с глубоким нижним парапарезом [предупреждение обезвоживания, ранняя мобилизация, противо-эмболические чулки, малые дозы гепарина натрия (Гепарин</w:t>
      </w:r>
      <w:r w:rsidRPr="00057459">
        <w:rPr>
          <w:color w:val="333333"/>
          <w:sz w:val="27"/>
          <w:szCs w:val="27"/>
          <w:bdr w:val="none" w:sz="0" w:space="0" w:color="auto" w:frame="1"/>
          <w:vertAlign w:val="superscript"/>
        </w:rPr>
        <w:t>♠</w:t>
      </w:r>
      <w:r w:rsidRPr="00057459">
        <w:rPr>
          <w:color w:val="333333"/>
          <w:sz w:val="27"/>
          <w:szCs w:val="27"/>
          <w:bdr w:val="none" w:sz="0" w:space="0" w:color="auto" w:frame="1"/>
        </w:rPr>
        <w:t>) или низкомолекулярных гепаринов] - до тех пор, пока гипотония в нижних конечностях не сменится спастичностью. Основные препараты, используемые для снижения мышечного тонуса, - миорелаксанты. По механизму действия различают миорелаксанты центрального действия (влияют на синаптическую передачу возбуждения в ЦНС) и периферического действия (угнетают прямую возбудимость поперечно-полосатых мышц).</w:t>
      </w:r>
    </w:p>
    <w:p w:rsidR="00737CCC" w:rsidRPr="00057459"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057459">
        <w:rPr>
          <w:b/>
          <w:bCs/>
          <w:color w:val="333333"/>
          <w:sz w:val="27"/>
          <w:szCs w:val="27"/>
          <w:bdr w:val="none" w:sz="0" w:space="0" w:color="auto" w:frame="1"/>
        </w:rPr>
        <w:t>Питание. </w:t>
      </w:r>
      <w:r w:rsidRPr="00057459">
        <w:rPr>
          <w:color w:val="333333"/>
          <w:sz w:val="27"/>
          <w:szCs w:val="27"/>
          <w:bdr w:val="none" w:sz="0" w:space="0" w:color="auto" w:frame="1"/>
        </w:rPr>
        <w:t xml:space="preserve">Следует обеспечить высококалорийную, богатую белками диету; если больной не может принимать пищу, питание следует проводить через </w:t>
      </w:r>
      <w:r w:rsidRPr="00057459">
        <w:rPr>
          <w:color w:val="333333"/>
          <w:sz w:val="27"/>
          <w:szCs w:val="27"/>
          <w:bdr w:val="none" w:sz="0" w:space="0" w:color="auto" w:frame="1"/>
        </w:rPr>
        <w:lastRenderedPageBreak/>
        <w:t>назогастральный зонд, начиная с 2-3 дня после травмы, при атонии ЖКТ необходимо парентеральное питание.</w:t>
      </w:r>
    </w:p>
    <w:p w:rsidR="00737CCC" w:rsidRPr="00057459"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057459">
        <w:rPr>
          <w:b/>
          <w:bCs/>
          <w:color w:val="333333"/>
          <w:sz w:val="27"/>
          <w:szCs w:val="27"/>
          <w:bdr w:val="none" w:sz="0" w:space="0" w:color="auto" w:frame="1"/>
        </w:rPr>
        <w:t>Укладка больного. </w:t>
      </w:r>
      <w:r w:rsidRPr="00057459">
        <w:rPr>
          <w:color w:val="333333"/>
          <w:sz w:val="27"/>
          <w:szCs w:val="27"/>
          <w:bdr w:val="none" w:sz="0" w:space="0" w:color="auto" w:frame="1"/>
        </w:rPr>
        <w:t>При поступлении в стационар пострадавшего укладывают на жесткую постель со специальным противопролежне-</w:t>
      </w:r>
    </w:p>
    <w:p w:rsidR="00737CCC" w:rsidRPr="00057459" w:rsidRDefault="00737CCC" w:rsidP="00737CCC">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вым матрацем. При этом должно быть устранено давление на участке</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кожи, предрасположенна к пролежням. Наиболее целесообразно использовать кровать с поворачивающейся двустворчатой рамой Стрикера (или ее модификация), которая обеспечивает хорошую иммобилизацию, облегчает повороты больного, смену белья и уход за кожей. При этом больной может часть дня проводить лицом вниз, что освобождает на это время область спины и крестца от давления. Сухая, туго натянутая и чистая простыня, немедленная смена загрязненного белья, повороты больного каждые 2-3 ч, частые обтирания этиловым, камфорным или салициловым спиртом спины и крестца, а также подкладывание под пятки и крестец ватно-марлевых кругов - все это предотвращает образование пролежней. Необходимо обеспечить проходимость дыхательных путей при повреждении шейного отдела позвоночника и периодически осуществлять опорожнение мочевого пузыря и кишечника.</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Скелетное вытяжение показано во всех случаях повреждения спинного мозга, особенно при смещениях тел позвонков. Оно дает возможность вправлять смещенные позвонки и предупреждать пролежни, т.к. позволяет менять положение больного достаточно часто; создает удовлетворительное субъективное самочувствие больного, обеспечивая спокойный сон и естественный акт жевания и дыхания.</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b/>
          <w:bCs/>
          <w:color w:val="333333"/>
          <w:sz w:val="27"/>
          <w:szCs w:val="27"/>
          <w:bdr w:val="none" w:sz="0" w:space="0" w:color="auto" w:frame="1"/>
        </w:rPr>
        <w:t>Коррекция порочного положения пораженных конечностей. </w:t>
      </w:r>
      <w:r w:rsidRPr="00057459">
        <w:rPr>
          <w:color w:val="333333"/>
          <w:sz w:val="27"/>
          <w:szCs w:val="27"/>
          <w:bdr w:val="none" w:sz="0" w:space="0" w:color="auto" w:frame="1"/>
        </w:rPr>
        <w:t>Ортопедическое лечение больных с повреждением позвоночника и спинного мозга должно быть своевременным и направленным на профилактику и устранение контрактур, порочного положения паретичных конечностей, а также на профилактику различных деформаций (если они уже развились). При этом следует с первых дней пребывания больного в стационаре уделять внимание функционально выгодному положению конечностей путем применения ряда ортопедических приспособлений (мешочков с песком, ватно-марлевых туторов, гипсовых лонгеток, ортезов и др.). Неправильное использование ортопедических приспособлений может вызвать новую деформацию и привести к возникновению пролежней.</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057459">
        <w:rPr>
          <w:b/>
          <w:bCs/>
          <w:color w:val="333333"/>
          <w:sz w:val="27"/>
          <w:szCs w:val="27"/>
          <w:bdr w:val="none" w:sz="0" w:space="0" w:color="auto" w:frame="1"/>
        </w:rPr>
        <w:t>Коррекция нарушений функции внешнего дыхания. </w:t>
      </w:r>
      <w:r w:rsidRPr="00057459">
        <w:rPr>
          <w:color w:val="333333"/>
          <w:sz w:val="27"/>
          <w:szCs w:val="27"/>
          <w:bdr w:val="none" w:sz="0" w:space="0" w:color="auto" w:frame="1"/>
        </w:rPr>
        <w:t>Шейный отдел спинного мозга имеет непосредственное отношение к рефлекторной регуляции дыхания, т.к. иннервация дыхательных мышц осуществляется нервными клетками, расположенными в вентро-медиальных отделах передних рогов (диафрагма С</w:t>
      </w:r>
      <w:r w:rsidRPr="00057459">
        <w:rPr>
          <w:color w:val="333333"/>
          <w:sz w:val="27"/>
          <w:szCs w:val="27"/>
          <w:bdr w:val="none" w:sz="0" w:space="0" w:color="auto" w:frame="1"/>
          <w:vertAlign w:val="subscript"/>
        </w:rPr>
        <w:t>1</w:t>
      </w:r>
      <w:r w:rsidRPr="00057459">
        <w:rPr>
          <w:color w:val="333333"/>
          <w:sz w:val="27"/>
          <w:szCs w:val="27"/>
          <w:bdr w:val="none" w:sz="0" w:space="0" w:color="auto" w:frame="1"/>
        </w:rPr>
        <w:t>-С</w:t>
      </w:r>
      <w:r w:rsidRPr="00057459">
        <w:rPr>
          <w:color w:val="333333"/>
          <w:sz w:val="27"/>
          <w:szCs w:val="27"/>
          <w:bdr w:val="none" w:sz="0" w:space="0" w:color="auto" w:frame="1"/>
          <w:vertAlign w:val="subscript"/>
        </w:rPr>
        <w:t>5</w:t>
      </w:r>
      <w:r w:rsidRPr="00057459">
        <w:rPr>
          <w:color w:val="333333"/>
          <w:sz w:val="27"/>
          <w:szCs w:val="27"/>
          <w:bdr w:val="none" w:sz="0" w:space="0" w:color="auto" w:frame="1"/>
        </w:rPr>
        <w:t>, интеркостальные мышцы Th</w:t>
      </w:r>
      <w:r w:rsidRPr="00057459">
        <w:rPr>
          <w:color w:val="333333"/>
          <w:sz w:val="27"/>
          <w:szCs w:val="27"/>
          <w:bdr w:val="none" w:sz="0" w:space="0" w:color="auto" w:frame="1"/>
          <w:vertAlign w:val="subscript"/>
        </w:rPr>
        <w:t>1</w:t>
      </w:r>
      <w:r w:rsidRPr="00057459">
        <w:rPr>
          <w:color w:val="333333"/>
          <w:sz w:val="27"/>
          <w:szCs w:val="27"/>
          <w:bdr w:val="none" w:sz="0" w:space="0" w:color="auto" w:frame="1"/>
        </w:rPr>
        <w:t>-Th</w:t>
      </w:r>
      <w:r w:rsidRPr="00057459">
        <w:rPr>
          <w:color w:val="333333"/>
          <w:sz w:val="27"/>
          <w:szCs w:val="27"/>
          <w:bdr w:val="none" w:sz="0" w:space="0" w:color="auto" w:frame="1"/>
          <w:vertAlign w:val="subscript"/>
        </w:rPr>
        <w:t>12</w:t>
      </w:r>
      <w:r w:rsidRPr="00057459">
        <w:rPr>
          <w:color w:val="333333"/>
          <w:sz w:val="27"/>
          <w:szCs w:val="27"/>
          <w:bdr w:val="none" w:sz="0" w:space="0" w:color="auto" w:frame="1"/>
        </w:rPr>
        <w:t>, брюшные Th</w:t>
      </w:r>
      <w:r w:rsidRPr="00057459">
        <w:rPr>
          <w:color w:val="333333"/>
          <w:sz w:val="27"/>
          <w:szCs w:val="27"/>
          <w:bdr w:val="none" w:sz="0" w:space="0" w:color="auto" w:frame="1"/>
          <w:vertAlign w:val="subscript"/>
        </w:rPr>
        <w:t>8</w:t>
      </w:r>
      <w:r w:rsidRPr="00057459">
        <w:rPr>
          <w:color w:val="333333"/>
          <w:sz w:val="27"/>
          <w:szCs w:val="27"/>
          <w:bdr w:val="none" w:sz="0" w:space="0" w:color="auto" w:frame="1"/>
        </w:rPr>
        <w:t>-Th</w:t>
      </w:r>
      <w:r w:rsidRPr="00057459">
        <w:rPr>
          <w:color w:val="333333"/>
          <w:sz w:val="27"/>
          <w:szCs w:val="27"/>
          <w:bdr w:val="none" w:sz="0" w:space="0" w:color="auto" w:frame="1"/>
          <w:vertAlign w:val="subscript"/>
        </w:rPr>
        <w:t>12</w:t>
      </w:r>
      <w:r w:rsidRPr="00057459">
        <w:rPr>
          <w:color w:val="333333"/>
          <w:sz w:val="27"/>
          <w:szCs w:val="27"/>
          <w:bdr w:val="none" w:sz="0" w:space="0" w:color="auto" w:frame="1"/>
        </w:rPr>
        <w:t>). Моторные клетки передних рогов (периферический двигательный нейрон) получают супраспинальную иннервацию по</w:t>
      </w:r>
      <w:r>
        <w:rPr>
          <w:color w:val="333333"/>
          <w:sz w:val="27"/>
          <w:szCs w:val="27"/>
          <w:bdr w:val="none" w:sz="0" w:space="0" w:color="auto" w:frame="1"/>
        </w:rPr>
        <w:t xml:space="preserve"> </w:t>
      </w:r>
      <w:r>
        <w:rPr>
          <w:rFonts w:ascii="inherit" w:hAnsi="inherit" w:cs="Arial"/>
          <w:color w:val="333333"/>
          <w:sz w:val="27"/>
          <w:szCs w:val="27"/>
          <w:bdr w:val="none" w:sz="0" w:space="0" w:color="auto" w:frame="1"/>
        </w:rPr>
        <w:t>респираторному тракту, который обеспечивает связь дыхательных центров мозгового ствола (мезэнцефало-бульбарный отдел) с сегментарно-координаторным аппаратом спинного мозга.</w:t>
      </w:r>
    </w:p>
    <w:p w:rsidR="00057459" w:rsidRDefault="00057459" w:rsidP="00057459">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У больных с поражением С</w:t>
      </w:r>
      <w:r>
        <w:rPr>
          <w:rFonts w:ascii="inherit" w:hAnsi="inherit" w:cs="Arial"/>
          <w:color w:val="333333"/>
          <w:sz w:val="27"/>
          <w:szCs w:val="27"/>
          <w:bdr w:val="none" w:sz="0" w:space="0" w:color="auto" w:frame="1"/>
          <w:vertAlign w:val="subscript"/>
        </w:rPr>
        <w:t>5</w:t>
      </w:r>
      <w:r>
        <w:rPr>
          <w:rFonts w:ascii="inherit" w:hAnsi="inherit" w:cs="Arial"/>
          <w:color w:val="333333"/>
          <w:sz w:val="27"/>
          <w:szCs w:val="27"/>
          <w:bdr w:val="none" w:sz="0" w:space="0" w:color="auto" w:frame="1"/>
        </w:rPr>
        <w:t>-Th</w:t>
      </w:r>
      <w:r>
        <w:rPr>
          <w:rFonts w:ascii="inherit" w:hAnsi="inherit" w:cs="Arial"/>
          <w:color w:val="333333"/>
          <w:sz w:val="27"/>
          <w:szCs w:val="27"/>
          <w:bdr w:val="none" w:sz="0" w:space="0" w:color="auto" w:frame="1"/>
          <w:vertAlign w:val="subscript"/>
        </w:rPr>
        <w:t>1</w:t>
      </w:r>
      <w:r>
        <w:rPr>
          <w:rFonts w:ascii="inherit" w:hAnsi="inherit" w:cs="Arial"/>
          <w:color w:val="333333"/>
          <w:sz w:val="27"/>
          <w:szCs w:val="27"/>
          <w:bdr w:val="none" w:sz="0" w:space="0" w:color="auto" w:frame="1"/>
        </w:rPr>
        <w:t xml:space="preserve"> сегментов нередко выявляются парадоксальные движения грудной клетки, возникающие в связи с рассогласованием (т.е. нарушением координации) дыхательных движений межреберных мышц и диафрагмы. Характерным признаком является ослабление кашлевого рефлекса вплоть до полного исчезновения активности кашлевого толчка, обусловленного </w:t>
      </w:r>
      <w:r>
        <w:rPr>
          <w:rFonts w:ascii="inherit" w:hAnsi="inherit" w:cs="Arial"/>
          <w:color w:val="333333"/>
          <w:sz w:val="27"/>
          <w:szCs w:val="27"/>
          <w:bdr w:val="none" w:sz="0" w:space="0" w:color="auto" w:frame="1"/>
        </w:rPr>
        <w:lastRenderedPageBreak/>
        <w:t>параличом дыхательных мышц и мускулатуры брюшного пресса. В качестве особенностей, обусловленных развитием проводникового спиналь-ного типа расстройств дыхания, следует отметить периодически возникающие спастические явления в межреберных мышцах и мышцах живота, которые вызывают отчетливое затруднение дыхания.</w:t>
      </w:r>
      <w:r>
        <w:rPr>
          <w:rFonts w:ascii="Arial" w:hAnsi="Arial" w:cs="Arial"/>
          <w:color w:val="333333"/>
          <w:sz w:val="27"/>
          <w:szCs w:val="27"/>
        </w:rPr>
        <w:t xml:space="preserve"> </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Установление адекватной легочной вентиляции, </w:t>
      </w:r>
      <w:r>
        <w:rPr>
          <w:rFonts w:ascii="inherit" w:hAnsi="inherit" w:cs="Arial"/>
          <w:color w:val="333333"/>
          <w:sz w:val="27"/>
          <w:szCs w:val="27"/>
          <w:bdr w:val="none" w:sz="0" w:space="0" w:color="auto" w:frame="1"/>
        </w:rPr>
        <w:t>как правило, достигается с помощью аппаратов искусственного дыхания.</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Средства ЛФК назначали на 2-е сутки после перевода больного на искусственную вентиляцию легких. Занятия проводят по трем периодам (Епифанов В.А., 1977-1990 гг.): при неотключенном аппарате</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искусственного дыхания; при периодическом его отключении; после перевода больного на спонтанное дыхание.</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В процедуру включают пассивные упражнения для мелких и средних мышечных групп, а также суставов паретичных конечностей, которые выполняет методист в такт движению респиратора. Движения конечностями проводят в облегченных условиях (скольжение по плоскости постели или пластмассовой плоскости). В эти сроки противопоказано:</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 поднимать нижние конечности больного выше 45° в связи с тем, что при этом происходит натяжение паравертебральных мышц, которое может способствовать вторичной дислокации поврежденного тела позвонка; - включать в занятия движения для плечевых суставов, мышц шеи и плечевого пояса, так как это также может привести к еще большей травматизации спинного мозга смещенным телом поврежденного позвонка.</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Физические упражнения сочетают с массажными движениями (приемы - поглаживание и легкое растирание передней поверхности грудной клетки).</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Занятия проводят 2-3 раза в сутки продолжительностью 6-8 мин.</w:t>
      </w:r>
    </w:p>
    <w:p w:rsidR="00057459" w:rsidRPr="00057459" w:rsidRDefault="00057459" w:rsidP="00057459">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При улучшении общего состояния больного следует убедиться в его толерантности к выключению искусственной вентиляции легких. С этой целью на 1-2 мин уже без выключения респиратора производят разгерметизацию системы (в присутствии врача-анестезиолога/ реаниматолога), после чего больному предлагают дышать в ритме аппарата на протяжении 1-2 мин, определяя при этом ЧСС, число дыханий в минуту и АД. Указанные показатели не должны существенно изменяться по сравнению с исходными. Данную процедуру проводят несколько раз в сутки.</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 xml:space="preserve">Критерием готовности больного к отключению от аппарата искусственной вентиляции легких считают положительную реакцию на физическую нагрузку, что можно определить по ЧСС и АД. Использовать для этого общепринятые дозированные нагрузки (степ-тест, велоэргометрию и др.) невозможно вследствие тяжелого состояния больного (включая двигательные нарушения). Именно поэтому за основу берут процедуру ЛГ. При положительной реакции больного на физическую нагрузку </w:t>
      </w:r>
      <w:r w:rsidRPr="00057459">
        <w:rPr>
          <w:color w:val="333333"/>
          <w:sz w:val="27"/>
          <w:szCs w:val="27"/>
          <w:bdr w:val="none" w:sz="0" w:space="0" w:color="auto" w:frame="1"/>
        </w:rPr>
        <w:t>рекомендуют 2-3 раза в течение суток предоставить ему возможность самостоятельного дыхания на протяжении 1-3 мин. Периоды отключения от аппарата необходимо постепенно увеличивать до тех пор, пока больной не сможет самостоятельно дышать продолжительное время, обходясь без помощи аппарата. Отключение аппарата в ночное время допустимо только после того, как больной будет способен находиться на спонтанном дыхании в течение 2 сут.</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lastRenderedPageBreak/>
        <w:t>Хорошая переносимость периодического отключения от аппарата указывает на возможность назначения больному активной респираторной гимнастики, направленной на усиление нервной импульсации для стимуляции пораженных мышц, принимающих участие в акте дыхания. С этой целью в процедуру ЛГ включают статические дыхательные упражнения. При выполнении их все внимание фиксируется на постепенном, равномерном, удлиненном выдохе, при котором лишь в конце выдоха допускают включение вспомогательной мускулатуры.</w:t>
      </w:r>
    </w:p>
    <w:p w:rsidR="00057459" w:rsidRDefault="00057459" w:rsidP="00057459">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color w:val="333333"/>
          <w:sz w:val="27"/>
          <w:szCs w:val="27"/>
          <w:bdr w:val="none" w:sz="0" w:space="0" w:color="auto" w:frame="1"/>
        </w:rPr>
        <w:t>Соблюдение этих условий позволяет достигнуть наиболее высокой и равномерной вентиляции с наименьшими нарушениями легочного кровообращения. Для осуществления более полного выдоха методист производит одной или двумя руками похлопывание по передней, передне-боковой поверхности грудной клетки или совершает вибрирующие движения, сдавливая при этом грудную клетку во время выдоха. В первые дни усилия при сдавлении грудной клетки обычно бывают минимальными. Сила, с которой методист производит дозированное давление на определенный участок грудной клетки, соизмеряется с силой дыхательных мышц больного и изменяется вместе с дыхательными движениями. Следует предостеречь больных от натужи-вания, задержки дыхания как на вдохе, так и на выдохе, так как это может впоследствии привести к усилению спастического сокращения мышц конечностей.</w:t>
      </w:r>
      <w:r>
        <w:rPr>
          <w:rFonts w:ascii="Arial" w:hAnsi="Arial" w:cs="Arial"/>
          <w:color w:val="333333"/>
          <w:sz w:val="27"/>
          <w:szCs w:val="27"/>
        </w:rPr>
        <w:t xml:space="preserve"> </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Для усиления рецепции рекомендуют менять положение рук методиста через 3-4 дыхательных движения, располагая их на различных участках грудной клетки, на области реберной дуги, области живота</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или укладывать в области верхнего квадранта живота мешочек с песком различного веса.</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Продолжается чередование физических упражнений с массажными приемами (растирание, разминание, похлопывание и вибрация); особенно показаны приемы растирания и вибрации при массаже межреберных мышц. При удовлетворительном состоянии больного назначается респираторная тренировка (применение дыхательных тренажеров), укрепление основных дыхательных мышц, адаптация организма больного к возрастающей физической нагрузке. Массажные приемы (поглаживание, растирание, поколачивание и вибрация) выполняют в сочетании с физическими упражнениями (так называемые «вкрапления» в процедуру ЛГ).</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b/>
          <w:bCs/>
          <w:color w:val="333333"/>
          <w:sz w:val="27"/>
          <w:szCs w:val="27"/>
          <w:bdr w:val="none" w:sz="0" w:space="0" w:color="auto" w:frame="1"/>
        </w:rPr>
        <w:t>Принцип покоя и тренировки. </w:t>
      </w:r>
      <w:r w:rsidRPr="00057459">
        <w:rPr>
          <w:color w:val="333333"/>
          <w:sz w:val="27"/>
          <w:szCs w:val="27"/>
          <w:bdr w:val="none" w:sz="0" w:space="0" w:color="auto" w:frame="1"/>
        </w:rPr>
        <w:t>В клинической практике необходимо правильно использовать принцип покоя и тренировки. Больные с повреждением позвоночника и спинного мозга должны долго находиться на постельном режиме и нуждаются в тщательном наблюдении, уходе и покое. Вместе с тем длительный покой отрицательно влияет на функцию организма, в первую очередь на двигательную сферу. Именно поэтому уже в ранние сроки травматической болезни спинного мозга в двигательный режим вводят физические упражнения, массаж, физические факторы, как поддерживающие и улучшающие общее функциональное состояние организма, так и помогающие</w:t>
      </w:r>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 xml:space="preserve">восстановлению двигательных функций, нарушенных патологическим процессом. Особо важное значение имеет систематическая физическая тренировка, начатая в максимально ранние сроки после травмы, когда нервная </w:t>
      </w:r>
      <w:r>
        <w:rPr>
          <w:rFonts w:ascii="inherit" w:hAnsi="inherit" w:cs="Arial"/>
          <w:color w:val="333333"/>
          <w:sz w:val="27"/>
          <w:szCs w:val="27"/>
          <w:bdr w:val="none" w:sz="0" w:space="0" w:color="auto" w:frame="1"/>
        </w:rPr>
        <w:lastRenderedPageBreak/>
        <w:t>система и двигательный аппарат еще не утратили регенеративный потенциал как в морфологическом, так и особенно в функциональном понимании.</w:t>
      </w:r>
    </w:p>
    <w:p w:rsidR="00057459" w:rsidRDefault="000D7D4D" w:rsidP="00057459">
      <w:pPr>
        <w:shd w:val="clear" w:color="auto" w:fill="FFFFFF"/>
        <w:textAlignment w:val="baseline"/>
        <w:rPr>
          <w:rFonts w:ascii="Arial" w:hAnsi="Arial" w:cs="Arial"/>
          <w:color w:val="333333"/>
          <w:sz w:val="27"/>
          <w:szCs w:val="27"/>
        </w:rPr>
      </w:pPr>
      <w:hyperlink r:id="rId279" w:history="1">
        <w:r w:rsidR="00057459">
          <w:rPr>
            <w:rStyle w:val="a3"/>
            <w:rFonts w:ascii="inherit" w:hAnsi="inherit" w:cs="Arial"/>
            <w:sz w:val="2"/>
            <w:szCs w:val="2"/>
            <w:u w:val="none"/>
            <w:bdr w:val="none" w:sz="0" w:space="0" w:color="auto" w:frame="1"/>
          </w:rPr>
          <w:t>Поставить закладку</w:t>
        </w:r>
      </w:hyperlink>
    </w:p>
    <w:p w:rsidR="00057459" w:rsidRDefault="00057459" w:rsidP="0005745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Физические упражнения. </w:t>
      </w:r>
      <w:r>
        <w:rPr>
          <w:rFonts w:ascii="inherit" w:hAnsi="inherit" w:cs="Arial"/>
          <w:color w:val="333333"/>
          <w:sz w:val="27"/>
          <w:szCs w:val="27"/>
          <w:bdr w:val="none" w:sz="0" w:space="0" w:color="auto" w:frame="1"/>
        </w:rPr>
        <w:t>Принцип их применения у больных с повреждением позвоночника и спинного мозга - восстановление двигательной моторики. Программа восстановления нарушенных или компенсация утраченных функций, разработанная В.А. Епифановым (1969-1970 гг.), включает определенную последовательность активизации движений: в положении лежа на животе пациент разучивает навык ползания, затем после его освоения следует его переход в положение стоя на четвереньках (подтягивание поочередно то одного колена, то другого, передвижение вперед-назад и в стороны), стоя на коленях (выработка чувства равновесия, координации движений). Впоследствии эта последовательность восстановления моторики у больных получила название «онтогенез функции координации движений», как в онтогенезе у ребенка.</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b/>
          <w:bCs/>
          <w:color w:val="333333"/>
          <w:sz w:val="27"/>
          <w:szCs w:val="27"/>
          <w:bdr w:val="none" w:sz="0" w:space="0" w:color="auto" w:frame="1"/>
        </w:rPr>
        <w:t>Программа тренировок. </w:t>
      </w:r>
      <w:r w:rsidRPr="00057459">
        <w:rPr>
          <w:color w:val="333333"/>
          <w:sz w:val="27"/>
          <w:szCs w:val="27"/>
          <w:bdr w:val="none" w:sz="0" w:space="0" w:color="auto" w:frame="1"/>
        </w:rPr>
        <w:t>При очаговом поражении спинного мозга любого генеза создается определенная, некоторым образом стерео-</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типная клиническая картина </w:t>
      </w:r>
      <w:r w:rsidRPr="00057459">
        <w:rPr>
          <w:i/>
          <w:iCs/>
          <w:color w:val="333333"/>
          <w:sz w:val="27"/>
          <w:szCs w:val="27"/>
          <w:bdr w:val="none" w:sz="0" w:space="0" w:color="auto" w:frame="1"/>
        </w:rPr>
        <w:t>двигательных нарушений. </w:t>
      </w:r>
      <w:r w:rsidRPr="00057459">
        <w:rPr>
          <w:color w:val="333333"/>
          <w:sz w:val="27"/>
          <w:szCs w:val="27"/>
          <w:bdr w:val="none" w:sz="0" w:space="0" w:color="auto" w:frame="1"/>
        </w:rPr>
        <w:t>Можно условно выделить три зоны двигательных возможностей (Найдин В.Л.):</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 Зона полностью сохранных движений.</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 Зона наибольших двигательных расстройств.</w:t>
      </w:r>
    </w:p>
    <w:p w:rsidR="00057459" w:rsidRPr="00057459" w:rsidRDefault="00057459" w:rsidP="00057459">
      <w:pPr>
        <w:pStyle w:val="txt"/>
        <w:shd w:val="clear" w:color="auto" w:fill="FFFFFF"/>
        <w:spacing w:before="0" w:beforeAutospacing="0" w:after="0" w:afterAutospacing="0" w:line="288" w:lineRule="atLeast"/>
        <w:textAlignment w:val="baseline"/>
        <w:rPr>
          <w:color w:val="333333"/>
          <w:sz w:val="27"/>
          <w:szCs w:val="27"/>
        </w:rPr>
      </w:pPr>
      <w:r w:rsidRPr="00057459">
        <w:rPr>
          <w:color w:val="333333"/>
          <w:sz w:val="27"/>
          <w:szCs w:val="27"/>
          <w:bdr w:val="none" w:sz="0" w:space="0" w:color="auto" w:frame="1"/>
        </w:rPr>
        <w:t>- Зона промежуточная, «пограничная». Этим зонам соответствуют те или иные мышечные группы. Например, при очаговом поражении мозга на уровне Th</w:t>
      </w:r>
      <w:r w:rsidRPr="00057459">
        <w:rPr>
          <w:color w:val="333333"/>
          <w:sz w:val="27"/>
          <w:szCs w:val="27"/>
          <w:bdr w:val="none" w:sz="0" w:space="0" w:color="auto" w:frame="1"/>
          <w:vertAlign w:val="subscript"/>
        </w:rPr>
        <w:t>12</w:t>
      </w:r>
      <w:r w:rsidRPr="00057459">
        <w:rPr>
          <w:color w:val="333333"/>
          <w:sz w:val="27"/>
          <w:szCs w:val="27"/>
          <w:bdr w:val="none" w:sz="0" w:space="0" w:color="auto" w:frame="1"/>
        </w:rPr>
        <w:t>-L</w:t>
      </w:r>
      <w:r w:rsidRPr="00057459">
        <w:rPr>
          <w:color w:val="333333"/>
          <w:sz w:val="27"/>
          <w:szCs w:val="27"/>
          <w:bdr w:val="none" w:sz="0" w:space="0" w:color="auto" w:frame="1"/>
          <w:vertAlign w:val="subscript"/>
        </w:rPr>
        <w:t>1</w:t>
      </w:r>
      <w:r w:rsidRPr="00057459">
        <w:rPr>
          <w:color w:val="333333"/>
          <w:sz w:val="27"/>
          <w:szCs w:val="27"/>
          <w:bdr w:val="none" w:sz="0" w:space="0" w:color="auto" w:frame="1"/>
        </w:rPr>
        <w:t> позвонков - к первой группе относятся мышцы плечевого пояса и рук, ко второй - мышечные группы нижних конечностей и к третьей - крупные мышечные группы нижних отделов туловища (мышц спины и живота, некоторые мышцы тазового пояса) и проксимальных отделов ног.</w:t>
      </w:r>
    </w:p>
    <w:p w:rsidR="00057459" w:rsidRDefault="00057459" w:rsidP="00057459">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057459">
        <w:rPr>
          <w:color w:val="333333"/>
          <w:sz w:val="27"/>
          <w:szCs w:val="27"/>
          <w:bdr w:val="none" w:sz="0" w:space="0" w:color="auto" w:frame="1"/>
        </w:rPr>
        <w:t>Все три зоны служат объектом усиленной тренировки с помощью </w:t>
      </w:r>
      <w:r w:rsidRPr="00057459">
        <w:rPr>
          <w:i/>
          <w:iCs/>
          <w:color w:val="333333"/>
          <w:sz w:val="27"/>
          <w:szCs w:val="27"/>
          <w:bdr w:val="none" w:sz="0" w:space="0" w:color="auto" w:frame="1"/>
        </w:rPr>
        <w:t>физических упражнений, </w:t>
      </w:r>
      <w:r w:rsidRPr="00057459">
        <w:rPr>
          <w:color w:val="333333"/>
          <w:sz w:val="27"/>
          <w:szCs w:val="27"/>
          <w:bdr w:val="none" w:sz="0" w:space="0" w:color="auto" w:frame="1"/>
        </w:rPr>
        <w:t>которые дифференцируются в зависимости от места приложения. Так, для мышц первой зоны используются в основном методы активной гимнастики с акцентом на усиление опорных мышц</w:t>
      </w:r>
      <w:r>
        <w:rPr>
          <w:rFonts w:ascii="inherit" w:hAnsi="inherit" w:cs="Arial"/>
          <w:color w:val="333333"/>
          <w:sz w:val="27"/>
          <w:szCs w:val="27"/>
          <w:bdr w:val="none" w:sz="0" w:space="0" w:color="auto" w:frame="1"/>
        </w:rPr>
        <w:t>трехглавой плеча, дельтовидной, большой грудной, широчайшей. Для мышц второй зоны в зависимости от глубины пареза используются идеомоторные упражнения, пассивные, активно-пассивные и активные упражнения с применением различных методов облегчения или отягощения (подведение под паретичную конечность скользящих плоскостей, применение роликовых тележек, упражнения на многофункциональном петлевом комплексе и др.). Для мышц третьей зоны необходимо сочетанное и дозированное применение всех указанных видов лечебной тренировки. Укрепление мышц именно этой зоны дает впоследствии существенные резервные возможности для компенсации утраченных функций, в первую очередь ходьбы.</w:t>
      </w:r>
      <w:r>
        <w:rPr>
          <w:rFonts w:ascii="Arial" w:hAnsi="Arial" w:cs="Arial"/>
          <w:color w:val="333333"/>
          <w:sz w:val="27"/>
          <w:szCs w:val="27"/>
        </w:rPr>
        <w:t xml:space="preserve"> </w:t>
      </w:r>
    </w:p>
    <w:p w:rsidR="00B2760A" w:rsidRPr="008B1C0B" w:rsidRDefault="00057459" w:rsidP="00B2760A">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t>Переход в вертикальное положение. </w:t>
      </w:r>
      <w:r>
        <w:rPr>
          <w:rFonts w:ascii="inherit" w:hAnsi="inherit" w:cs="Arial"/>
          <w:color w:val="333333"/>
          <w:sz w:val="27"/>
          <w:szCs w:val="27"/>
          <w:bdr w:val="none" w:sz="0" w:space="0" w:color="auto" w:frame="1"/>
        </w:rPr>
        <w:t xml:space="preserve">В повышении качества жизни важную роль играет восстановление вертикальной позы больного. Рано начатые тренировки передвижения создают наиболее благоприятные условия для становления механизмов компенсации и вследствие этого позволяют добиться восстановления этой функции у тех больных, у которых оценка мышечного баланса изначально не свидетельствовала о такой возможности. Ходьба, даже </w:t>
      </w:r>
      <w:r>
        <w:rPr>
          <w:rFonts w:ascii="inherit" w:hAnsi="inherit" w:cs="Arial"/>
          <w:color w:val="333333"/>
          <w:sz w:val="27"/>
          <w:szCs w:val="27"/>
          <w:bdr w:val="none" w:sz="0" w:space="0" w:color="auto" w:frame="1"/>
        </w:rPr>
        <w:lastRenderedPageBreak/>
        <w:t>непродолжительная и на небольшое расстояние, дает значительную дозу двигательной активности,</w:t>
      </w:r>
      <w:r w:rsidR="00B2760A">
        <w:rPr>
          <w:rFonts w:ascii="inherit" w:hAnsi="inherit" w:cs="Arial"/>
          <w:color w:val="333333"/>
          <w:sz w:val="27"/>
          <w:szCs w:val="27"/>
          <w:bdr w:val="none" w:sz="0" w:space="0" w:color="auto" w:frame="1"/>
        </w:rPr>
        <w:t xml:space="preserve"> </w:t>
      </w:r>
      <w:r w:rsidR="00B2760A" w:rsidRPr="008B1C0B">
        <w:rPr>
          <w:color w:val="333333"/>
          <w:sz w:val="27"/>
          <w:szCs w:val="27"/>
        </w:rPr>
        <w:t>поддерживающую систему кровообращения и дыхания на уровне высокой физиологической состоятельности. Передвижение положительно влияет и на другие системы, в первую очередь на костно-суставную (профилактика контрактур и гетеротопической оссификации), а также на психологическое состояние больного.</w:t>
      </w:r>
    </w:p>
    <w:p w:rsidR="008B1C0B" w:rsidRDefault="00B2760A" w:rsidP="008B1C0B">
      <w:pPr>
        <w:pStyle w:val="txt"/>
        <w:shd w:val="clear" w:color="auto" w:fill="FFFFFF"/>
        <w:spacing w:before="240" w:beforeAutospacing="0" w:after="240" w:afterAutospacing="0" w:line="288" w:lineRule="atLeast"/>
        <w:textAlignment w:val="baseline"/>
        <w:rPr>
          <w:color w:val="333333"/>
          <w:sz w:val="27"/>
          <w:szCs w:val="27"/>
        </w:rPr>
      </w:pPr>
      <w:r w:rsidRPr="008B1C0B">
        <w:rPr>
          <w:color w:val="333333"/>
          <w:sz w:val="27"/>
          <w:szCs w:val="27"/>
        </w:rPr>
        <w:t>Способ передвижения больных обусловлен видом и уровнем повреждения спинного мозга. У больных с полным или частичным, но глубоким его повреждением в шейном или верхнем грудном отделе до уровня VI сегмента грудного отдела единственный способ передвижения — кресло-коляска (рис. 7.11). Обучение самостоятельному передвижению в этом кресле при сохранившейся функции мышц верхних конечностей начинается на ровной поверхности (палата, коридор стационара и др.), затем, по мере овладения техникой езды, включают</w:t>
      </w:r>
      <w:r w:rsidR="008B1C0B">
        <w:rPr>
          <w:color w:val="333333"/>
          <w:sz w:val="27"/>
          <w:szCs w:val="27"/>
        </w:rPr>
        <w:t xml:space="preserve"> </w:t>
      </w:r>
      <w:r w:rsidR="008B1C0B" w:rsidRPr="008B1C0B">
        <w:rPr>
          <w:color w:val="333333"/>
          <w:sz w:val="27"/>
          <w:szCs w:val="27"/>
        </w:rPr>
        <w:t>обучение передвижению в различных условиях (например, по пандусу с различным углом наклона), а также восстанавливают бытовые навыки.</w:t>
      </w:r>
    </w:p>
    <w:p w:rsidR="008B1C0B" w:rsidRPr="008B1C0B" w:rsidRDefault="008B1C0B" w:rsidP="008B1C0B">
      <w:pPr>
        <w:pStyle w:val="txt"/>
        <w:shd w:val="clear" w:color="auto" w:fill="FFFFFF"/>
        <w:spacing w:before="240" w:beforeAutospacing="0" w:after="240" w:afterAutospacing="0" w:line="288" w:lineRule="atLeast"/>
        <w:textAlignment w:val="baseline"/>
        <w:rPr>
          <w:color w:val="333333"/>
          <w:sz w:val="27"/>
          <w:szCs w:val="27"/>
        </w:rPr>
      </w:pPr>
      <w:r>
        <w:rPr>
          <w:noProof/>
        </w:rPr>
        <w:drawing>
          <wp:inline distT="0" distB="0" distL="0" distR="0">
            <wp:extent cx="3600450" cy="2400300"/>
            <wp:effectExtent l="19050" t="0" r="0" b="0"/>
            <wp:docPr id="128" name="Рисунок 29" descr="https://www.studentlibrary.ru/cgi-bin/mb4x?usr_data=gd-image(doc,ISBN9785970471852-0005,img12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studentlibrary.ru/cgi-bin/mb4x?usr_data=gd-image(doc,ISBN9785970471852-0005,img129.png,-1,,00000000,)&amp;hide_Cookie=yes"/>
                    <pic:cNvPicPr>
                      <a:picLocks noChangeAspect="1" noChangeArrowheads="1"/>
                    </pic:cNvPicPr>
                  </pic:nvPicPr>
                  <pic:blipFill>
                    <a:blip r:embed="rId280"/>
                    <a:srcRect/>
                    <a:stretch>
                      <a:fillRect/>
                    </a:stretch>
                  </pic:blipFill>
                  <pic:spPr bwMode="auto">
                    <a:xfrm>
                      <a:off x="0" y="0"/>
                      <a:ext cx="3600450" cy="2400300"/>
                    </a:xfrm>
                    <a:prstGeom prst="rect">
                      <a:avLst/>
                    </a:prstGeom>
                    <a:noFill/>
                    <a:ln w="9525">
                      <a:noFill/>
                      <a:miter lim="800000"/>
                      <a:headEnd/>
                      <a:tailEnd/>
                    </a:ln>
                  </pic:spPr>
                </pic:pic>
              </a:graphicData>
            </a:graphic>
          </wp:inline>
        </w:drawing>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b/>
          <w:bCs/>
          <w:color w:val="333333"/>
          <w:sz w:val="27"/>
          <w:szCs w:val="27"/>
          <w:bdr w:val="none" w:sz="0" w:space="0" w:color="auto" w:frame="1"/>
        </w:rPr>
        <w:t>Рис. 7.11. </w:t>
      </w:r>
      <w:r w:rsidRPr="008B1C0B">
        <w:rPr>
          <w:color w:val="333333"/>
          <w:sz w:val="27"/>
          <w:szCs w:val="27"/>
        </w:rPr>
        <w:t>Тренировка открывания и закрывания двери</w:t>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color w:val="333333"/>
          <w:sz w:val="27"/>
          <w:szCs w:val="27"/>
        </w:rPr>
        <w:t>Занятия могут дополняться «</w:t>
      </w:r>
      <w:r w:rsidRPr="008B1C0B">
        <w:rPr>
          <w:rStyle w:val="hilight"/>
          <w:color w:val="333333"/>
          <w:sz w:val="27"/>
          <w:szCs w:val="27"/>
          <w:bdr w:val="none" w:sz="0" w:space="0" w:color="auto" w:frame="1"/>
          <w:shd w:val="clear" w:color="auto" w:fill="F1FF58"/>
        </w:rPr>
        <w:t>Реабилитационным</w:t>
      </w:r>
      <w:r w:rsidRPr="008B1C0B">
        <w:rPr>
          <w:color w:val="333333"/>
          <w:sz w:val="27"/>
          <w:szCs w:val="27"/>
        </w:rPr>
        <w:t> роботизированным комплексом Reoambulator», который обеспечивает физиологическое движение (ходьбу) больного посредством роботизированных ортезов. В комплекс встроена беговая дорожка. Тренировки проходят с БОС (биологической обратной связью). Больные, передвигающиеся на кресле-коляске, могут быть без особого труда переведены на полотно беговой дорожки. Удобная связь с компьютерным модулем позволяет </w:t>
      </w:r>
      <w:r w:rsidRPr="008B1C0B">
        <w:rPr>
          <w:rStyle w:val="hilight"/>
          <w:color w:val="333333"/>
          <w:sz w:val="27"/>
          <w:szCs w:val="27"/>
          <w:bdr w:val="none" w:sz="0" w:space="0" w:color="auto" w:frame="1"/>
          <w:shd w:val="clear" w:color="auto" w:fill="F1FF58"/>
        </w:rPr>
        <w:t>реабилитологу</w:t>
      </w:r>
      <w:r w:rsidRPr="008B1C0B">
        <w:rPr>
          <w:color w:val="333333"/>
          <w:sz w:val="27"/>
          <w:szCs w:val="27"/>
        </w:rPr>
        <w:t> без особых усилий регулировать параметры тренировки согласно двигательным нарушениям.</w:t>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color w:val="333333"/>
          <w:sz w:val="27"/>
          <w:szCs w:val="27"/>
        </w:rPr>
        <w:t>В настоящее время в </w:t>
      </w:r>
      <w:r w:rsidRPr="008B1C0B">
        <w:rPr>
          <w:rStyle w:val="hilight"/>
          <w:color w:val="333333"/>
          <w:sz w:val="27"/>
          <w:szCs w:val="27"/>
          <w:bdr w:val="none" w:sz="0" w:space="0" w:color="auto" w:frame="1"/>
          <w:shd w:val="clear" w:color="auto" w:fill="F1FF58"/>
        </w:rPr>
        <w:t>реабилитационных</w:t>
      </w:r>
      <w:r w:rsidRPr="008B1C0B">
        <w:rPr>
          <w:color w:val="333333"/>
          <w:sz w:val="27"/>
          <w:szCs w:val="27"/>
        </w:rPr>
        <w:t> программах применяют ряд новых механических приспособлений или сложные электронные приборы, позволяющие более эффективно проводить восстановительные мероприятия (рис. 7.12).</w:t>
      </w:r>
    </w:p>
    <w:p w:rsidR="00B2760A" w:rsidRPr="008B1C0B" w:rsidRDefault="008B1C0B" w:rsidP="00B2760A">
      <w:pPr>
        <w:pStyle w:val="txt"/>
        <w:shd w:val="clear" w:color="auto" w:fill="FFFFFF"/>
        <w:spacing w:before="240" w:beforeAutospacing="0" w:after="240" w:afterAutospacing="0" w:line="288" w:lineRule="atLeast"/>
        <w:textAlignment w:val="baseline"/>
        <w:rPr>
          <w:color w:val="333333"/>
          <w:sz w:val="27"/>
          <w:szCs w:val="27"/>
        </w:rPr>
      </w:pPr>
      <w:r>
        <w:rPr>
          <w:noProof/>
        </w:rPr>
        <w:lastRenderedPageBreak/>
        <w:drawing>
          <wp:inline distT="0" distB="0" distL="0" distR="0">
            <wp:extent cx="2905125" cy="2457450"/>
            <wp:effectExtent l="19050" t="0" r="9525" b="0"/>
            <wp:docPr id="129" name="Рисунок 32" descr="https://www.studentlibrary.ru/cgi-bin/mb4x?usr_data=gd-image(doc,ISBN9785970471852-0005,img13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studentlibrary.ru/cgi-bin/mb4x?usr_data=gd-image(doc,ISBN9785970471852-0005,img130.png,-1,,00000000,)&amp;hide_Cookie=yes"/>
                    <pic:cNvPicPr>
                      <a:picLocks noChangeAspect="1" noChangeArrowheads="1"/>
                    </pic:cNvPicPr>
                  </pic:nvPicPr>
                  <pic:blipFill>
                    <a:blip r:embed="rId281"/>
                    <a:srcRect/>
                    <a:stretch>
                      <a:fillRect/>
                    </a:stretch>
                  </pic:blipFill>
                  <pic:spPr bwMode="auto">
                    <a:xfrm>
                      <a:off x="0" y="0"/>
                      <a:ext cx="2905125" cy="2457450"/>
                    </a:xfrm>
                    <a:prstGeom prst="rect">
                      <a:avLst/>
                    </a:prstGeom>
                    <a:noFill/>
                    <a:ln w="9525">
                      <a:noFill/>
                      <a:miter lim="800000"/>
                      <a:headEnd/>
                      <a:tailEnd/>
                    </a:ln>
                  </pic:spPr>
                </pic:pic>
              </a:graphicData>
            </a:graphic>
          </wp:inline>
        </w:drawing>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color w:val="333333"/>
          <w:sz w:val="27"/>
          <w:szCs w:val="27"/>
        </w:rPr>
        <w:t> </w:t>
      </w:r>
      <w:r w:rsidRPr="008B1C0B">
        <w:rPr>
          <w:b/>
          <w:bCs/>
          <w:color w:val="333333"/>
          <w:sz w:val="27"/>
          <w:szCs w:val="27"/>
          <w:bdr w:val="none" w:sz="0" w:space="0" w:color="auto" w:frame="1"/>
        </w:rPr>
        <w:t>Рис. 7.12. </w:t>
      </w:r>
      <w:r w:rsidRPr="008B1C0B">
        <w:rPr>
          <w:color w:val="333333"/>
          <w:sz w:val="27"/>
          <w:szCs w:val="27"/>
        </w:rPr>
        <w:t>Экзоскелет в процедуре обучения переходу в вертикальное положение (а) и передвижению с помощью костылей (б)</w:t>
      </w:r>
    </w:p>
    <w:p w:rsidR="008B1C0B" w:rsidRPr="008B1C0B" w:rsidRDefault="008B1C0B" w:rsidP="008B1C0B">
      <w:pPr>
        <w:pStyle w:val="txt"/>
        <w:shd w:val="clear" w:color="auto" w:fill="FFFFFF"/>
        <w:spacing w:before="240" w:beforeAutospacing="0" w:after="240" w:afterAutospacing="0" w:line="288" w:lineRule="atLeast"/>
        <w:textAlignment w:val="baseline"/>
        <w:rPr>
          <w:color w:val="333333"/>
          <w:sz w:val="27"/>
          <w:szCs w:val="27"/>
        </w:rPr>
      </w:pPr>
      <w:r w:rsidRPr="008B1C0B">
        <w:rPr>
          <w:color w:val="333333"/>
          <w:sz w:val="27"/>
          <w:szCs w:val="27"/>
        </w:rPr>
        <w:t>Передвижением в форме ходьбы лучше всего овладевают больные с полным повреждением спинного мозга ниже VI сегмента грудного отдела, а также больные с частичным повреждением спинного мозга на более высоком уровне, у которых в той или иной степени сохранена активная функция мышц, стабилизирующих туловище и нижние конечности.</w:t>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b/>
          <w:bCs/>
          <w:color w:val="333333"/>
          <w:sz w:val="27"/>
          <w:szCs w:val="27"/>
          <w:bdr w:val="none" w:sz="0" w:space="0" w:color="auto" w:frame="1"/>
        </w:rPr>
        <w:t>Иппотерапия.</w:t>
      </w:r>
      <w:r w:rsidRPr="008B1C0B">
        <w:rPr>
          <w:color w:val="333333"/>
          <w:sz w:val="27"/>
          <w:szCs w:val="27"/>
        </w:rPr>
        <w:t> В процессе </w:t>
      </w:r>
      <w:r w:rsidRPr="008B1C0B">
        <w:rPr>
          <w:rStyle w:val="hilight"/>
          <w:color w:val="333333"/>
          <w:sz w:val="27"/>
          <w:szCs w:val="27"/>
          <w:bdr w:val="none" w:sz="0" w:space="0" w:color="auto" w:frame="1"/>
          <w:shd w:val="clear" w:color="auto" w:fill="F1FF58"/>
        </w:rPr>
        <w:t>реабилитации</w:t>
      </w:r>
      <w:r w:rsidRPr="008B1C0B">
        <w:rPr>
          <w:color w:val="333333"/>
          <w:sz w:val="27"/>
          <w:szCs w:val="27"/>
        </w:rPr>
        <w:t> больным с повреждением спинного мозга рекомендованы общение с животными, катание на лошадях, дельфинотерапия (см. рис. 2.17).</w:t>
      </w:r>
    </w:p>
    <w:p w:rsidR="008B1C0B" w:rsidRPr="008B1C0B" w:rsidRDefault="008B1C0B" w:rsidP="008B1C0B">
      <w:pPr>
        <w:pStyle w:val="txt"/>
        <w:shd w:val="clear" w:color="auto" w:fill="FFFFFF"/>
        <w:spacing w:before="0" w:beforeAutospacing="0" w:after="0" w:afterAutospacing="0" w:line="288" w:lineRule="atLeast"/>
        <w:textAlignment w:val="baseline"/>
        <w:rPr>
          <w:color w:val="333333"/>
          <w:sz w:val="27"/>
          <w:szCs w:val="27"/>
        </w:rPr>
      </w:pPr>
      <w:r w:rsidRPr="008B1C0B">
        <w:rPr>
          <w:b/>
          <w:bCs/>
          <w:color w:val="333333"/>
          <w:sz w:val="27"/>
          <w:szCs w:val="27"/>
          <w:bdr w:val="none" w:sz="0" w:space="0" w:color="auto" w:frame="1"/>
        </w:rPr>
        <w:t>Массаж </w:t>
      </w:r>
      <w:r w:rsidRPr="008B1C0B">
        <w:rPr>
          <w:color w:val="333333"/>
          <w:sz w:val="27"/>
          <w:szCs w:val="27"/>
        </w:rPr>
        <w:t>направлен прежде всего на профилактику трофических расстройств и стимуляцию регенеративных процессов. Процедуры массажа начинают с сегментарно-рефлекторных воздействий на паравертебральные зоны иннервации спинно-мозговых сегментов пораженного отдела позвоночника. Применяют легкое поглаживание, растирание, разминание и вибрацию вне очага поражения. Массаж (лечебный, точечный) паретичных мышц подготавливает больного к пассивным и активным движениям. Рефлекторно-сегментарный массаж хорошо сочетается с общепринятыми приемами массажа и пассивными движениями.</w:t>
      </w:r>
    </w:p>
    <w:p w:rsidR="005908F2" w:rsidRDefault="005908F2" w:rsidP="005908F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Физические методы </w:t>
      </w:r>
      <w:r>
        <w:rPr>
          <w:rFonts w:ascii="inherit" w:hAnsi="inherit" w:cs="Arial"/>
          <w:color w:val="333333"/>
          <w:sz w:val="27"/>
          <w:szCs w:val="27"/>
        </w:rPr>
        <w:t>направлены (Пономаренко Г.Н.) на купирование болевого синдрома (анальгетические методы) и восстановление всех видов чувствительности (анестезирующие методы), уменьшение отека (антиэкссудативные методы), активизацию микроциркуляции (сосудорасширяющие методы) и метаболизма (энзимостимулирующие методы) нервной ткани; устранение дистрофии нервной ткани (трофостимулирующие методы), снижение мышечного тонуса (миорелаксирующие методы) и коррекцию локомоторной дисфункции (нейростимулирующие методы).</w:t>
      </w:r>
    </w:p>
    <w:p w:rsidR="005908F2" w:rsidRDefault="000D7D4D" w:rsidP="005908F2">
      <w:pPr>
        <w:shd w:val="clear" w:color="auto" w:fill="FFFFFF"/>
        <w:textAlignment w:val="baseline"/>
        <w:rPr>
          <w:rFonts w:ascii="Arial" w:hAnsi="Arial" w:cs="Arial"/>
          <w:color w:val="333333"/>
          <w:sz w:val="27"/>
          <w:szCs w:val="27"/>
        </w:rPr>
      </w:pPr>
      <w:hyperlink r:id="rId282" w:history="1">
        <w:r w:rsidR="005908F2">
          <w:rPr>
            <w:rStyle w:val="a3"/>
            <w:rFonts w:ascii="inherit" w:hAnsi="inherit" w:cs="Arial"/>
            <w:sz w:val="2"/>
            <w:szCs w:val="2"/>
            <w:u w:val="none"/>
            <w:bdr w:val="none" w:sz="0" w:space="0" w:color="auto" w:frame="1"/>
          </w:rPr>
          <w:t>Поставить закладку</w:t>
        </w:r>
      </w:hyperlink>
    </w:p>
    <w:p w:rsidR="005908F2" w:rsidRDefault="005908F2" w:rsidP="009B7378">
      <w:pPr>
        <w:numPr>
          <w:ilvl w:val="0"/>
          <w:numId w:val="32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Анальгетические методы: транскраниальная электроаналгезия, СУФ-облучение в эритемных дозах.</w:t>
      </w:r>
    </w:p>
    <w:p w:rsidR="005908F2" w:rsidRDefault="005908F2" w:rsidP="009B7378">
      <w:pPr>
        <w:numPr>
          <w:ilvl w:val="0"/>
          <w:numId w:val="32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Анестезирующие методы: флюктуоризация, лекарственный электрофорез анестетиков.</w:t>
      </w:r>
    </w:p>
    <w:p w:rsidR="005908F2" w:rsidRDefault="005908F2" w:rsidP="009B7378">
      <w:pPr>
        <w:numPr>
          <w:ilvl w:val="0"/>
          <w:numId w:val="324"/>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Антиэкссудативные методы: низкоинтенсивная высокочастотная УВЧ-терапия, низкоинтенсивная ДМВ-терапия.</w:t>
      </w:r>
    </w:p>
    <w:p w:rsidR="005908F2" w:rsidRPr="005908F2" w:rsidRDefault="005908F2" w:rsidP="009B7378">
      <w:pPr>
        <w:numPr>
          <w:ilvl w:val="0"/>
          <w:numId w:val="3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Pr>
          <w:rFonts w:ascii="inherit" w:hAnsi="inherit" w:cs="Arial"/>
          <w:color w:val="333333"/>
          <w:sz w:val="27"/>
          <w:szCs w:val="27"/>
        </w:rPr>
        <w:t xml:space="preserve">Сосудорасширяющие методы: лекарственный </w:t>
      </w:r>
      <w:r w:rsidRPr="005908F2">
        <w:rPr>
          <w:rFonts w:ascii="Times New Roman" w:hAnsi="Times New Roman" w:cs="Times New Roman"/>
          <w:color w:val="333333"/>
          <w:sz w:val="27"/>
          <w:szCs w:val="27"/>
        </w:rPr>
        <w:t xml:space="preserve">электрофорез </w:t>
      </w:r>
      <w:r w:rsidRPr="005908F2">
        <w:rPr>
          <w:rFonts w:ascii="Times New Roman" w:eastAsia="Times New Roman" w:hAnsi="Times New Roman" w:cs="Times New Roman"/>
          <w:color w:val="333333"/>
          <w:sz w:val="27"/>
          <w:szCs w:val="27"/>
        </w:rPr>
        <w:t>вазодилататоров.</w:t>
      </w:r>
    </w:p>
    <w:p w:rsidR="005908F2" w:rsidRPr="005908F2" w:rsidRDefault="005908F2" w:rsidP="009B7378">
      <w:pPr>
        <w:numPr>
          <w:ilvl w:val="0"/>
          <w:numId w:val="3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908F2">
        <w:rPr>
          <w:rFonts w:ascii="Times New Roman" w:eastAsia="Times New Roman" w:hAnsi="Times New Roman" w:cs="Times New Roman"/>
          <w:color w:val="333333"/>
          <w:sz w:val="27"/>
          <w:szCs w:val="27"/>
        </w:rPr>
        <w:t>Энзимостимулирующие методы: лекарственный электрофорез биостимуляторов, пелоидотерапия, инфракрасная лазеротерапия, кислородные ванны.</w:t>
      </w:r>
    </w:p>
    <w:p w:rsidR="005908F2" w:rsidRPr="005908F2" w:rsidRDefault="005908F2" w:rsidP="005908F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908F2">
        <w:rPr>
          <w:rFonts w:ascii="Times New Roman" w:eastAsia="Times New Roman" w:hAnsi="Times New Roman" w:cs="Times New Roman"/>
          <w:i/>
          <w:iCs/>
          <w:color w:val="333333"/>
          <w:sz w:val="27"/>
          <w:szCs w:val="27"/>
          <w:bdr w:val="none" w:sz="0" w:space="0" w:color="auto" w:frame="1"/>
        </w:rPr>
        <w:t>Противопоказания — </w:t>
      </w:r>
      <w:r w:rsidRPr="005908F2">
        <w:rPr>
          <w:rFonts w:ascii="Times New Roman" w:eastAsia="Times New Roman" w:hAnsi="Times New Roman" w:cs="Times New Roman"/>
          <w:color w:val="333333"/>
          <w:sz w:val="27"/>
          <w:szCs w:val="27"/>
        </w:rPr>
        <w:t>острый период, кровоизлияния в ткани спинного мозга, вторичный гнойный эпидурит, выраженные двигательные и чувствительные нарушения, расстройства тазовых органов.</w:t>
      </w:r>
    </w:p>
    <w:p w:rsidR="005908F2" w:rsidRPr="005908F2" w:rsidRDefault="005908F2" w:rsidP="005908F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908F2">
        <w:rPr>
          <w:rFonts w:ascii="Times New Roman" w:eastAsia="Times New Roman" w:hAnsi="Times New Roman" w:cs="Times New Roman"/>
          <w:b/>
          <w:bCs/>
          <w:color w:val="333333"/>
          <w:sz w:val="27"/>
          <w:szCs w:val="27"/>
          <w:bdr w:val="none" w:sz="0" w:space="0" w:color="auto" w:frame="1"/>
        </w:rPr>
        <w:t>Санаторно-курортное лечение </w:t>
      </w:r>
      <w:r w:rsidRPr="005908F2">
        <w:rPr>
          <w:rFonts w:ascii="Times New Roman" w:eastAsia="Times New Roman" w:hAnsi="Times New Roman" w:cs="Times New Roman"/>
          <w:color w:val="333333"/>
          <w:sz w:val="27"/>
          <w:szCs w:val="27"/>
        </w:rPr>
        <w:t>проводится в соответствии со Стандартом санаторно-курортной помощи больным с заболеваниями и последствиями травм спинного и головного мозга (приказ Минздравсоцразвития России от 23.11.2004 г. № 274). Больных направляют на санаторно-курортное лечение по истечении острого периода травмы, после хирургического вмешательства не ранее чем</w:t>
      </w:r>
    </w:p>
    <w:p w:rsidR="005908F2" w:rsidRDefault="005908F2" w:rsidP="005908F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через 3–4 мес в местные климатические санатории или на грязелечебные, бальнеолечебные курорты.</w:t>
      </w:r>
    </w:p>
    <w:p w:rsidR="005908F2" w:rsidRDefault="000D7D4D" w:rsidP="005908F2">
      <w:pPr>
        <w:shd w:val="clear" w:color="auto" w:fill="FFFFFF"/>
        <w:textAlignment w:val="baseline"/>
        <w:rPr>
          <w:rFonts w:ascii="Arial" w:hAnsi="Arial" w:cs="Arial"/>
          <w:color w:val="333333"/>
          <w:sz w:val="27"/>
          <w:szCs w:val="27"/>
        </w:rPr>
      </w:pPr>
      <w:hyperlink r:id="rId283" w:history="1">
        <w:r w:rsidR="005908F2">
          <w:rPr>
            <w:rStyle w:val="a3"/>
            <w:rFonts w:ascii="inherit" w:hAnsi="inherit" w:cs="Arial"/>
            <w:sz w:val="2"/>
            <w:szCs w:val="2"/>
            <w:u w:val="none"/>
            <w:bdr w:val="none" w:sz="0" w:space="0" w:color="auto" w:frame="1"/>
          </w:rPr>
          <w:t>Поставить закладку</w:t>
        </w:r>
      </w:hyperlink>
    </w:p>
    <w:p w:rsidR="005908F2" w:rsidRDefault="005908F2" w:rsidP="005908F2">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7.6. Рассеянный склероз</w:t>
      </w:r>
    </w:p>
    <w:p w:rsidR="005908F2" w:rsidRDefault="005908F2" w:rsidP="005908F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Рассеянный склероз </w:t>
      </w:r>
      <w:r>
        <w:rPr>
          <w:rFonts w:ascii="inherit" w:hAnsi="inherit" w:cs="Arial"/>
          <w:color w:val="333333"/>
          <w:sz w:val="27"/>
          <w:szCs w:val="27"/>
        </w:rPr>
        <w:t>(</w:t>
      </w:r>
      <w:r>
        <w:rPr>
          <w:rFonts w:ascii="inherit" w:hAnsi="inherit" w:cs="Arial"/>
          <w:b/>
          <w:bCs/>
          <w:color w:val="333333"/>
          <w:sz w:val="27"/>
          <w:szCs w:val="27"/>
          <w:bdr w:val="none" w:sz="0" w:space="0" w:color="auto" w:frame="1"/>
        </w:rPr>
        <w:t>РС</w:t>
      </w:r>
      <w:r>
        <w:rPr>
          <w:rFonts w:ascii="inherit" w:hAnsi="inherit" w:cs="Arial"/>
          <w:color w:val="333333"/>
          <w:sz w:val="27"/>
          <w:szCs w:val="27"/>
        </w:rPr>
        <w:t>) — хроническое прогрессирующее заболевание, характеризующееся множественными очагами поражения в центральной и в меньшей степени периферической нервной системе. РС относится к мультифакториальным заболеваниям, в инициировании и развитии которых важную роль играют вирусная инфекция, наследственная предрасположенность, реализуемая полигенной системой, ответственной за формирование иммунного ответа и определенного типа метаболизма, а также неизвестные пока географические факторы.</w:t>
      </w:r>
    </w:p>
    <w:p w:rsidR="005908F2" w:rsidRDefault="005908F2" w:rsidP="005908F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РС в большинстве случаев дебютирует в возрасте 20–40 лет, но может возникать и у лиц более позднего возраста. Женщины болеют чаще.</w:t>
      </w:r>
    </w:p>
    <w:p w:rsidR="005908F2" w:rsidRPr="005908F2" w:rsidRDefault="005908F2" w:rsidP="005908F2">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По локализации патологического процесса в его начальной стадии различают три основные формы РС: церебральную, спинальную и цереброспинальную. Заболевание начинается со слабости в ногах, затем </w:t>
      </w:r>
      <w:r w:rsidRPr="005908F2">
        <w:rPr>
          <w:color w:val="333333"/>
          <w:sz w:val="27"/>
          <w:szCs w:val="27"/>
        </w:rPr>
        <w:t>присоединяются чувствительные и зрительные нарушения.</w:t>
      </w:r>
    </w:p>
    <w:p w:rsidR="005908F2" w:rsidRPr="005908F2" w:rsidRDefault="005908F2" w:rsidP="005908F2">
      <w:pPr>
        <w:pStyle w:val="txt"/>
        <w:shd w:val="clear" w:color="auto" w:fill="FFFFFF"/>
        <w:spacing w:before="0" w:beforeAutospacing="0" w:after="0" w:afterAutospacing="0" w:line="288" w:lineRule="atLeast"/>
        <w:textAlignment w:val="baseline"/>
        <w:rPr>
          <w:color w:val="333333"/>
          <w:sz w:val="27"/>
          <w:szCs w:val="27"/>
        </w:rPr>
      </w:pPr>
      <w:r w:rsidRPr="005908F2">
        <w:rPr>
          <w:b/>
          <w:bCs/>
          <w:color w:val="333333"/>
          <w:sz w:val="27"/>
          <w:szCs w:val="27"/>
          <w:bdr w:val="none" w:sz="0" w:space="0" w:color="auto" w:frame="1"/>
        </w:rPr>
        <w:t>Клиническая картина</w:t>
      </w:r>
      <w:r w:rsidRPr="005908F2">
        <w:rPr>
          <w:color w:val="333333"/>
          <w:sz w:val="27"/>
          <w:szCs w:val="27"/>
        </w:rPr>
        <w:t> отличается чрезвычайным полиморфизмом, нет ни одного признака, характерного для данного заболевания. Начало заболевания примерно одинаково, часто бывает поли- и моносимптомным. Заболевание начинается со слабости в ногах, затем присоединяются чувствительные и зрительные нарушения.</w:t>
      </w:r>
    </w:p>
    <w:p w:rsidR="005908F2" w:rsidRPr="005908F2" w:rsidRDefault="005908F2" w:rsidP="005908F2">
      <w:pPr>
        <w:pStyle w:val="txt"/>
        <w:shd w:val="clear" w:color="auto" w:fill="FFFFFF"/>
        <w:spacing w:before="240" w:beforeAutospacing="0" w:after="240" w:afterAutospacing="0" w:line="288" w:lineRule="atLeast"/>
        <w:textAlignment w:val="baseline"/>
        <w:rPr>
          <w:color w:val="333333"/>
          <w:sz w:val="27"/>
          <w:szCs w:val="27"/>
        </w:rPr>
      </w:pPr>
      <w:r w:rsidRPr="005908F2">
        <w:rPr>
          <w:color w:val="333333"/>
          <w:sz w:val="27"/>
          <w:szCs w:val="27"/>
        </w:rPr>
        <w:t xml:space="preserve">При РС двигательные нарушения проявляются практически у всех больных. Они могут быть представлены спастичностью, мышечной слабостью (парезами), мозжечковой и сенситивной атаксией, а также нарушениями </w:t>
      </w:r>
      <w:r w:rsidRPr="005908F2">
        <w:rPr>
          <w:color w:val="333333"/>
          <w:sz w:val="27"/>
          <w:szCs w:val="27"/>
        </w:rPr>
        <w:lastRenderedPageBreak/>
        <w:t>двигательных черепных нервов, в том числе глазодвигательных. Все это сильно ограничивает самообслуживание и мобильность больных.</w:t>
      </w:r>
    </w:p>
    <w:p w:rsidR="005908F2" w:rsidRPr="005908F2" w:rsidRDefault="005908F2" w:rsidP="005908F2">
      <w:pPr>
        <w:pStyle w:val="txt"/>
        <w:shd w:val="clear" w:color="auto" w:fill="FFFFFF"/>
        <w:spacing w:before="240" w:beforeAutospacing="0" w:after="240" w:afterAutospacing="0" w:line="288" w:lineRule="atLeast"/>
        <w:textAlignment w:val="baseline"/>
        <w:rPr>
          <w:color w:val="333333"/>
          <w:sz w:val="27"/>
          <w:szCs w:val="27"/>
        </w:rPr>
      </w:pPr>
      <w:r w:rsidRPr="005908F2">
        <w:rPr>
          <w:color w:val="333333"/>
          <w:sz w:val="27"/>
          <w:szCs w:val="27"/>
        </w:rPr>
        <w:t>Изменение тонуса по спастическому типу при РС обусловлено не только поражением пирамидного тракта, но и образованием очагов демиелинизации в дорзальных и медиальных ретикулоспинальных проводниках, вестибулоспинальном пути.</w:t>
      </w:r>
    </w:p>
    <w:p w:rsidR="005908F2" w:rsidRPr="005908F2" w:rsidRDefault="005908F2" w:rsidP="005908F2">
      <w:pPr>
        <w:pStyle w:val="txt"/>
        <w:shd w:val="clear" w:color="auto" w:fill="FFFFFF"/>
        <w:spacing w:before="240" w:beforeAutospacing="0" w:after="240" w:afterAutospacing="0" w:line="288" w:lineRule="atLeast"/>
        <w:textAlignment w:val="baseline"/>
        <w:rPr>
          <w:color w:val="333333"/>
          <w:sz w:val="27"/>
          <w:szCs w:val="27"/>
        </w:rPr>
      </w:pPr>
      <w:r w:rsidRPr="005908F2">
        <w:rPr>
          <w:color w:val="333333"/>
          <w:sz w:val="27"/>
          <w:szCs w:val="27"/>
        </w:rPr>
        <w:t>Со спастичностью мышц часто ассоциируются точечные миофасциальные триггерные точки и участки стягивания кожного покрова (например, над крестцово-подвздошными сочленениями).</w:t>
      </w:r>
    </w:p>
    <w:p w:rsidR="005908F2" w:rsidRPr="005908F2" w:rsidRDefault="005908F2" w:rsidP="005908F2">
      <w:pPr>
        <w:pStyle w:val="txt"/>
        <w:shd w:val="clear" w:color="auto" w:fill="FFFFFF"/>
        <w:spacing w:before="240" w:beforeAutospacing="0" w:after="240" w:afterAutospacing="0" w:line="288" w:lineRule="atLeast"/>
        <w:textAlignment w:val="baseline"/>
        <w:rPr>
          <w:color w:val="333333"/>
          <w:sz w:val="27"/>
          <w:szCs w:val="27"/>
        </w:rPr>
      </w:pPr>
      <w:r w:rsidRPr="005908F2">
        <w:rPr>
          <w:color w:val="333333"/>
          <w:sz w:val="27"/>
          <w:szCs w:val="27"/>
        </w:rPr>
        <w:t>Нарушения координации движений проявляются туловищной и динамической атаксией в конечностях.</w:t>
      </w:r>
    </w:p>
    <w:p w:rsidR="005908F2" w:rsidRPr="005908F2" w:rsidRDefault="005908F2" w:rsidP="005908F2">
      <w:pPr>
        <w:pStyle w:val="txt"/>
        <w:shd w:val="clear" w:color="auto" w:fill="FFFFFF"/>
        <w:spacing w:before="0" w:beforeAutospacing="0" w:after="0" w:afterAutospacing="0" w:line="288" w:lineRule="atLeast"/>
        <w:textAlignment w:val="baseline"/>
        <w:rPr>
          <w:color w:val="333333"/>
          <w:sz w:val="27"/>
          <w:szCs w:val="27"/>
        </w:rPr>
      </w:pPr>
      <w:r w:rsidRPr="005908F2">
        <w:rPr>
          <w:b/>
          <w:bCs/>
          <w:color w:val="333333"/>
          <w:sz w:val="27"/>
          <w:szCs w:val="27"/>
          <w:bdr w:val="none" w:sz="0" w:space="0" w:color="auto" w:frame="1"/>
        </w:rPr>
        <w:t>Лечение.</w:t>
      </w:r>
      <w:r w:rsidRPr="005908F2">
        <w:rPr>
          <w:color w:val="333333"/>
          <w:sz w:val="27"/>
          <w:szCs w:val="27"/>
        </w:rPr>
        <w:t> Основное значение в коррекции стойких неврологических нарушений при всех типах течения РС имеет симптоматическая терапия и </w:t>
      </w:r>
      <w:r w:rsidRPr="005908F2">
        <w:rPr>
          <w:rStyle w:val="hilight"/>
          <w:color w:val="333333"/>
          <w:sz w:val="27"/>
          <w:szCs w:val="27"/>
          <w:bdr w:val="none" w:sz="0" w:space="0" w:color="auto" w:frame="1"/>
          <w:shd w:val="clear" w:color="auto" w:fill="F1FF58"/>
        </w:rPr>
        <w:t>реабилитация</w:t>
      </w:r>
      <w:r w:rsidRPr="005908F2">
        <w:rPr>
          <w:color w:val="333333"/>
          <w:sz w:val="27"/>
          <w:szCs w:val="27"/>
        </w:rPr>
        <w:t>. Правильно подобранное лечение нарушений движения и своевременно проведенные </w:t>
      </w:r>
      <w:r w:rsidRPr="005908F2">
        <w:rPr>
          <w:rStyle w:val="hilight"/>
          <w:color w:val="333333"/>
          <w:sz w:val="27"/>
          <w:szCs w:val="27"/>
          <w:bdr w:val="none" w:sz="0" w:space="0" w:color="auto" w:frame="1"/>
          <w:shd w:val="clear" w:color="auto" w:fill="F1FF58"/>
        </w:rPr>
        <w:t>реабилитационные</w:t>
      </w:r>
      <w:r w:rsidRPr="005908F2">
        <w:rPr>
          <w:color w:val="333333"/>
          <w:sz w:val="27"/>
          <w:szCs w:val="27"/>
        </w:rPr>
        <w:t> мероприятия позволяют улучшить клиническое состояние и качество жизни больных (Батышева Т.Т. и др.).</w:t>
      </w:r>
    </w:p>
    <w:p w:rsidR="005908F2" w:rsidRPr="005908F2" w:rsidRDefault="005908F2" w:rsidP="005908F2">
      <w:pPr>
        <w:pStyle w:val="txt"/>
        <w:shd w:val="clear" w:color="auto" w:fill="FFFFFF"/>
        <w:spacing w:before="0" w:beforeAutospacing="0" w:after="0" w:afterAutospacing="0" w:line="288" w:lineRule="atLeast"/>
        <w:textAlignment w:val="baseline"/>
        <w:rPr>
          <w:color w:val="333333"/>
          <w:sz w:val="27"/>
          <w:szCs w:val="27"/>
        </w:rPr>
      </w:pPr>
      <w:r w:rsidRPr="005908F2">
        <w:rPr>
          <w:color w:val="333333"/>
          <w:sz w:val="27"/>
          <w:szCs w:val="27"/>
        </w:rPr>
        <w:t>В программу лечения включаются следующие </w:t>
      </w:r>
      <w:r w:rsidRPr="005908F2">
        <w:rPr>
          <w:rStyle w:val="hilight"/>
          <w:color w:val="333333"/>
          <w:sz w:val="27"/>
          <w:szCs w:val="27"/>
          <w:bdr w:val="none" w:sz="0" w:space="0" w:color="auto" w:frame="1"/>
          <w:shd w:val="clear" w:color="auto" w:fill="F1FF58"/>
        </w:rPr>
        <w:t>реабилитационные</w:t>
      </w:r>
      <w:r w:rsidRPr="005908F2">
        <w:rPr>
          <w:color w:val="333333"/>
          <w:sz w:val="27"/>
          <w:szCs w:val="27"/>
        </w:rPr>
        <w:t> мероприятия:</w:t>
      </w:r>
    </w:p>
    <w:p w:rsidR="005908F2" w:rsidRPr="009B7378" w:rsidRDefault="005908F2" w:rsidP="005908F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i/>
          <w:iCs/>
          <w:color w:val="333333"/>
          <w:sz w:val="27"/>
          <w:szCs w:val="27"/>
          <w:bdr w:val="none" w:sz="0" w:space="0" w:color="auto" w:frame="1"/>
        </w:rPr>
        <w:t>Лечение положением</w:t>
      </w:r>
      <w:r w:rsidRPr="009B7378">
        <w:rPr>
          <w:rFonts w:ascii="Times New Roman" w:eastAsia="Times New Roman" w:hAnsi="Times New Roman" w:cs="Times New Roman"/>
          <w:color w:val="333333"/>
          <w:sz w:val="27"/>
          <w:szCs w:val="27"/>
        </w:rPr>
        <w:t> (экспозиция 1,5–2 ч) 1–2 раза в течение дня.</w:t>
      </w:r>
    </w:p>
    <w:p w:rsidR="005908F2" w:rsidRPr="009B7378" w:rsidRDefault="005908F2" w:rsidP="005908F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i/>
          <w:iCs/>
          <w:color w:val="333333"/>
          <w:sz w:val="27"/>
          <w:szCs w:val="27"/>
          <w:bdr w:val="none" w:sz="0" w:space="0" w:color="auto" w:frame="1"/>
        </w:rPr>
        <w:t>Физические упражнения</w:t>
      </w:r>
      <w:r w:rsidRPr="009B7378">
        <w:rPr>
          <w:rFonts w:ascii="Times New Roman" w:eastAsia="Times New Roman" w:hAnsi="Times New Roman" w:cs="Times New Roman"/>
          <w:color w:val="333333"/>
          <w:sz w:val="27"/>
          <w:szCs w:val="27"/>
        </w:rPr>
        <w:t> направлены на уменьшение спастичности, профилактику развития контрактур, улучшение мобильности пациента.</w:t>
      </w:r>
    </w:p>
    <w:p w:rsidR="005908F2" w:rsidRPr="009B7378" w:rsidRDefault="005908F2" w:rsidP="009B7378">
      <w:pPr>
        <w:numPr>
          <w:ilvl w:val="0"/>
          <w:numId w:val="3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Улучшение мобильности пациента достигается направленной тренировкой как изолированных движений в крупных суставах конечностей, так и комплексных движений (в сочетании с движениями туловища, головы). В занятия включаются пассивные, активно-пассивные и активные движения (изотонического характера).</w:t>
      </w:r>
    </w:p>
    <w:p w:rsidR="005908F2" w:rsidRPr="009B7378" w:rsidRDefault="005908F2" w:rsidP="009B7378">
      <w:pPr>
        <w:numPr>
          <w:ilvl w:val="0"/>
          <w:numId w:val="3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При достижении полного объема движений рекомендованы упражнения с дозированным сопротивлением, изометрического и статического характера.</w:t>
      </w:r>
    </w:p>
    <w:p w:rsidR="005908F2" w:rsidRPr="009B7378" w:rsidRDefault="005908F2" w:rsidP="009B7378">
      <w:pPr>
        <w:numPr>
          <w:ilvl w:val="0"/>
          <w:numId w:val="3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Улучшение функциональных возможностей мышц и суставов верхних конечностей происходит в процессе тренировки бытовых навыков (одевания, обувания, личной гигиены и др.).</w:t>
      </w:r>
    </w:p>
    <w:p w:rsidR="009B7378" w:rsidRPr="009B7378" w:rsidRDefault="005908F2" w:rsidP="009B7378">
      <w:pPr>
        <w:numPr>
          <w:ilvl w:val="0"/>
          <w:numId w:val="3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Игровая терапия (с мячом, кольцами и др. гимнастическими</w:t>
      </w:r>
      <w:r w:rsidR="009B7378">
        <w:rPr>
          <w:rFonts w:ascii="Times New Roman" w:eastAsia="Times New Roman" w:hAnsi="Times New Roman" w:cs="Times New Roman"/>
          <w:color w:val="333333"/>
          <w:sz w:val="27"/>
          <w:szCs w:val="27"/>
        </w:rPr>
        <w:t xml:space="preserve"> </w:t>
      </w:r>
      <w:r w:rsidR="009B7378" w:rsidRPr="009B7378">
        <w:rPr>
          <w:rFonts w:ascii="Times New Roman" w:eastAsia="Times New Roman" w:hAnsi="Times New Roman" w:cs="Times New Roman"/>
          <w:color w:val="333333"/>
          <w:sz w:val="27"/>
          <w:szCs w:val="27"/>
        </w:rPr>
        <w:t>бассейне (температура воды 35–36 °С). Длительность процедуры — от 20 до 45 мин.</w:t>
      </w:r>
    </w:p>
    <w:p w:rsidR="009B7378" w:rsidRPr="009B7378" w:rsidRDefault="009B7378" w:rsidP="009B7378">
      <w:pPr>
        <w:numPr>
          <w:ilvl w:val="0"/>
          <w:numId w:val="3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При хронической усталости предложен метод криотерапии (воздействие в течение 60 мин температуры + 7 °С), точечный и линейный массаж (10–12 процедур) по тормозной (седативной) методике.</w:t>
      </w:r>
    </w:p>
    <w:p w:rsidR="009B7378" w:rsidRPr="009B7378" w:rsidRDefault="009B7378" w:rsidP="009B737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i/>
          <w:iCs/>
          <w:color w:val="333333"/>
          <w:sz w:val="27"/>
          <w:szCs w:val="27"/>
          <w:bdr w:val="none" w:sz="0" w:space="0" w:color="auto" w:frame="1"/>
        </w:rPr>
        <w:t>Массаж</w:t>
      </w:r>
      <w:r w:rsidRPr="009B7378">
        <w:rPr>
          <w:rFonts w:ascii="Times New Roman" w:eastAsia="Times New Roman" w:hAnsi="Times New Roman" w:cs="Times New Roman"/>
          <w:color w:val="333333"/>
          <w:sz w:val="27"/>
          <w:szCs w:val="27"/>
        </w:rPr>
        <w:t> проводится по тормозной (седативной) методике: применяются приемы поглаживания (на мышцах с повышенным тонусом), а в мышцах-антагонистах, где тонус не изменен или несколько повышен, используются растирание и неглубокое разминание (в более быстром темпе). Эффективен точечный массаж по седативной методике.</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lastRenderedPageBreak/>
        <w:t>Вне обострения заболевания для расслабления спастичных мышц целесообразен и подводный струйный массаж.</w:t>
      </w:r>
    </w:p>
    <w:p w:rsidR="009B7378" w:rsidRPr="009B7378" w:rsidRDefault="009B7378" w:rsidP="009B737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inherit" w:eastAsia="Times New Roman" w:hAnsi="inherit" w:cs="Arial"/>
          <w:b/>
          <w:bCs/>
          <w:i/>
          <w:iCs/>
          <w:color w:val="333333"/>
          <w:sz w:val="27"/>
          <w:szCs w:val="27"/>
          <w:bdr w:val="none" w:sz="0" w:space="0" w:color="auto" w:frame="1"/>
        </w:rPr>
        <w:t>Физические факторы </w:t>
      </w:r>
      <w:r w:rsidRPr="009B7378">
        <w:rPr>
          <w:rFonts w:ascii="Times New Roman" w:eastAsia="Times New Roman" w:hAnsi="Times New Roman" w:cs="Times New Roman"/>
          <w:color w:val="333333"/>
          <w:sz w:val="27"/>
          <w:szCs w:val="27"/>
        </w:rPr>
        <w:t>применяются для снижения мышечного тонуса, улучшения эластичности мышечно-связочного комплекса конечностей (табл. 7.18).</w:t>
      </w:r>
    </w:p>
    <w:p w:rsidR="009B7378" w:rsidRPr="009B7378" w:rsidRDefault="009B7378" w:rsidP="009B737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color w:val="333333"/>
          <w:sz w:val="27"/>
          <w:szCs w:val="27"/>
          <w:bdr w:val="none" w:sz="0" w:space="0" w:color="auto" w:frame="1"/>
        </w:rPr>
        <w:t>Таблица 7.18. </w:t>
      </w:r>
      <w:r w:rsidRPr="009B7378">
        <w:rPr>
          <w:rFonts w:ascii="Times New Roman" w:eastAsia="Times New Roman" w:hAnsi="Times New Roman" w:cs="Times New Roman"/>
          <w:color w:val="333333"/>
          <w:sz w:val="27"/>
          <w:szCs w:val="27"/>
        </w:rPr>
        <w:t>Физиотерапия при рассеянном склерозе (цит. по Гольдблат Ю.В.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80"/>
        <w:gridCol w:w="5485"/>
      </w:tblGrid>
      <w:tr w:rsidR="009B7378" w:rsidRPr="009B7378" w:rsidTr="009B7378">
        <w:tc>
          <w:tcPr>
            <w:tcW w:w="0" w:type="auto"/>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color w:val="333333"/>
                <w:sz w:val="27"/>
                <w:szCs w:val="27"/>
                <w:bdr w:val="none" w:sz="0" w:space="0" w:color="auto" w:frame="1"/>
              </w:rPr>
              <w:t>Задачи воздействия</w:t>
            </w:r>
          </w:p>
        </w:tc>
        <w:tc>
          <w:tcPr>
            <w:tcW w:w="0" w:type="auto"/>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b/>
                <w:bCs/>
                <w:color w:val="333333"/>
                <w:sz w:val="27"/>
                <w:szCs w:val="27"/>
                <w:bdr w:val="none" w:sz="0" w:space="0" w:color="auto" w:frame="1"/>
              </w:rPr>
              <w:t>Используемые физические факторы</w:t>
            </w:r>
          </w:p>
        </w:tc>
      </w:tr>
      <w:tr w:rsidR="009B7378" w:rsidRPr="009B7378" w:rsidTr="009B7378">
        <w:tc>
          <w:tcPr>
            <w:tcW w:w="0" w:type="auto"/>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1. Уменьшение выраженности двигательных и тазовых нарушений</w:t>
            </w:r>
          </w:p>
        </w:tc>
        <w:tc>
          <w:tcPr>
            <w:tcW w:w="0" w:type="auto"/>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1.1. Кальций — или холестерин — электрофорез на шейные симпатические узлы — при цереброспинальной форме. 1.2. Сантиметровые волны на верхнешейные симпатические узлы. 1.3. Электрофорез ингибиторов</w:t>
            </w:r>
            <w:r w:rsidRPr="009B7378">
              <w:rPr>
                <w:rFonts w:ascii="Times New Roman" w:hAnsi="Times New Roman" w:cs="Times New Roman"/>
                <w:color w:val="333333"/>
                <w:sz w:val="27"/>
                <w:szCs w:val="27"/>
                <w:shd w:val="clear" w:color="auto" w:fill="FFFFFF"/>
              </w:rPr>
              <w:t xml:space="preserve"> протеолиза контрикала или трасилола: при цереброспинальной форме — трансорбитальный, а при спинальной — местно на уровень патологического очага</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2. Уменьшение активности аутоиммунных антител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2. Трансорбитальный электрофорез противоклещевого гамма-глобулина, глутаминовой кислоты или серотонина адипината</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3. Купирование кислородного голодания нейронов, улучшение микроциркуляции, противовоспалительное и противоотечное действие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3.1. Гипербарическая оксигенация. 3.2. Кислородные ванны температуры 36-37 °С</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4. Уменьшение спастичности мышц и увеличение мобильности больных РС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4.1. Аппликации на спастичные мышцы теплоносителей (парафин, озокерит). 4.2. Сочетание ЛФК с</w:t>
            </w:r>
            <w:r>
              <w:rPr>
                <w:rFonts w:ascii="Times New Roman" w:eastAsia="Times New Roman" w:hAnsi="Times New Roman" w:cs="Times New Roman"/>
                <w:color w:val="333333"/>
                <w:sz w:val="27"/>
                <w:szCs w:val="27"/>
              </w:rPr>
              <w:t xml:space="preserve"> </w:t>
            </w:r>
            <w:r w:rsidRPr="009B7378">
              <w:rPr>
                <w:rFonts w:ascii="Times New Roman" w:hAnsi="Times New Roman" w:cs="Times New Roman"/>
                <w:color w:val="333333"/>
                <w:sz w:val="27"/>
                <w:szCs w:val="27"/>
                <w:shd w:val="clear" w:color="auto" w:fill="FFFFFF"/>
              </w:rPr>
              <w:t>точечным массажем. 4.3. Лечение положением с помощью лонгет, подставок и ортезов. 4.4. При небольшой спастичности — электростимуляция синусоидальными модулированными токами антагонистичных мышечных групп. 4.5. Тренировка качества и выносливости ходьбы. 4.6. Больным с нижними парапарезами вне обострения болезни — гидрокинезотерапия</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5. Лечение мозжечковых и вестибулярных расстройств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5. Специальная тренировочная гимнастическая программа с концентрацией внимания, зрительным и слуховым контролем, упражнения на точность и меткость движений</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6. Коррекция учащенного и императивного мочеиспускания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 xml:space="preserve">6.1. Двухполюсный электрофорез атропина (на поясничный отдел позвоночника) и кофеина-бензоната натрия (на промежность). 6.2. Грязевые или парафиновые аппликации на область поясницы. 6.3. Электростимуляция диадинамическими или синусоидальными </w:t>
            </w:r>
            <w:r w:rsidRPr="009B7378">
              <w:rPr>
                <w:rFonts w:ascii="Times New Roman" w:eastAsia="Times New Roman" w:hAnsi="Times New Roman" w:cs="Times New Roman"/>
                <w:color w:val="333333"/>
                <w:sz w:val="27"/>
                <w:szCs w:val="27"/>
              </w:rPr>
              <w:lastRenderedPageBreak/>
              <w:t xml:space="preserve">модулированными токами с брюшно-крестцовым расположением электродов. 6.4. Стимулирующий массаж точек в </w:t>
            </w:r>
            <w:r w:rsidRPr="009B7378">
              <w:rPr>
                <w:rFonts w:ascii="Times New Roman" w:hAnsi="Times New Roman" w:cs="Times New Roman"/>
                <w:color w:val="333333"/>
                <w:sz w:val="27"/>
                <w:szCs w:val="27"/>
                <w:shd w:val="clear" w:color="auto" w:fill="FFFFFF"/>
              </w:rPr>
              <w:t>пояснично-крестцовой области, внизу живота и на внутренних поверхностях ног. 6.5. Метод биологической обратной связи с электромиографическими датчиками</w:t>
            </w:r>
          </w:p>
        </w:tc>
      </w:tr>
      <w:tr w:rsidR="009B7378" w:rsidRPr="009B7378" w:rsidTr="009B737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lastRenderedPageBreak/>
              <w:t>7. Лечение задержки мочи при повышении тонуса сфинктера мочевого пузыря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7.1. Электростимуляция синусоидальными модулированными токами с крестцово-ректальным или брюшно-ректальным расположением электродов. 7.2. Дарсонвализация промежности и «трусиковой» зоны. 7.3. Поперечный электрофорез пилокарпина на верхнепоясничные сегменты позвоночника. 7.4. Индуктотермия или облучение лучами дециметрового диапазона проекции почек. 7.5. Ультрафиолетовое облучение в слабоэритемной и эритемной дозе «трусиковой» зоны. 7.6. Ректальные или вагинальные грязевые тампоны температуры 42–44</w:t>
            </w:r>
            <w:r>
              <w:rPr>
                <w:rFonts w:ascii="Times New Roman" w:eastAsia="Times New Roman" w:hAnsi="Times New Roman" w:cs="Times New Roman"/>
                <w:color w:val="333333"/>
                <w:sz w:val="27"/>
                <w:szCs w:val="27"/>
              </w:rPr>
              <w:t xml:space="preserve"> </w:t>
            </w:r>
            <w:r>
              <w:rPr>
                <w:rFonts w:ascii="Arial" w:hAnsi="Arial" w:cs="Arial"/>
                <w:color w:val="333333"/>
                <w:shd w:val="clear" w:color="auto" w:fill="FFFFFF"/>
              </w:rPr>
              <w:t>°</w:t>
            </w:r>
            <w:r w:rsidRPr="009B7378">
              <w:rPr>
                <w:rFonts w:ascii="Times New Roman" w:hAnsi="Times New Roman" w:cs="Times New Roman"/>
                <w:color w:val="333333"/>
                <w:sz w:val="27"/>
                <w:szCs w:val="27"/>
                <w:shd w:val="clear" w:color="auto" w:fill="FFFFFF"/>
              </w:rPr>
              <w:t>С и одновременно парафиновые озокеритовые или грязевые аппликации на надлобковую область. 7.7. Гидрокинезотерапия. 7.8. Сегментарный и тормозной точечный массаж поясницы, низа живота и внутренних поверхностей ног</w:t>
            </w:r>
          </w:p>
        </w:tc>
      </w:tr>
    </w:tbl>
    <w:p w:rsidR="005908F2" w:rsidRDefault="005908F2" w:rsidP="009B7378">
      <w:pPr>
        <w:shd w:val="clear" w:color="auto" w:fill="FFFFFF"/>
        <w:spacing w:after="240" w:line="240" w:lineRule="auto"/>
        <w:textAlignment w:val="baseline"/>
        <w:rPr>
          <w:rFonts w:ascii="inherit" w:hAnsi="inherit" w:cs="Arial"/>
          <w:color w:val="333333"/>
          <w:sz w:val="27"/>
          <w:szCs w:val="27"/>
        </w:rPr>
      </w:pPr>
    </w:p>
    <w:p w:rsidR="009B7378" w:rsidRPr="009B7378" w:rsidRDefault="009B7378" w:rsidP="009B7378">
      <w:pPr>
        <w:pStyle w:val="2"/>
        <w:shd w:val="clear" w:color="auto" w:fill="FFFFFF"/>
        <w:spacing w:before="240" w:after="240"/>
        <w:textAlignment w:val="baseline"/>
        <w:rPr>
          <w:rFonts w:ascii="Times New Roman" w:hAnsi="Times New Roman" w:cs="Times New Roman"/>
          <w:color w:val="333333"/>
        </w:rPr>
      </w:pPr>
      <w:r w:rsidRPr="009B7378">
        <w:rPr>
          <w:rFonts w:ascii="Times New Roman" w:hAnsi="Times New Roman" w:cs="Times New Roman"/>
          <w:color w:val="333333"/>
        </w:rPr>
        <w:t>7.7. Гипер- и гипокинезы</w:t>
      </w:r>
    </w:p>
    <w:p w:rsidR="009B7378" w:rsidRPr="009B7378" w:rsidRDefault="009B7378" w:rsidP="009B7378">
      <w:pPr>
        <w:pStyle w:val="2"/>
        <w:shd w:val="clear" w:color="auto" w:fill="FFFFFF"/>
        <w:spacing w:before="240" w:after="240"/>
        <w:textAlignment w:val="baseline"/>
        <w:rPr>
          <w:rFonts w:ascii="Times New Roman" w:hAnsi="Times New Roman" w:cs="Times New Roman"/>
          <w:color w:val="333333"/>
        </w:rPr>
      </w:pPr>
      <w:r w:rsidRPr="009B7378">
        <w:rPr>
          <w:rFonts w:ascii="Times New Roman" w:hAnsi="Times New Roman" w:cs="Times New Roman"/>
          <w:color w:val="333333"/>
        </w:rPr>
        <w:t>7.7.1. Гиперкинезы</w:t>
      </w:r>
    </w:p>
    <w:p w:rsidR="009B7378" w:rsidRPr="009B7378" w:rsidRDefault="009B7378" w:rsidP="009B7378">
      <w:pPr>
        <w:pStyle w:val="txt"/>
        <w:shd w:val="clear" w:color="auto" w:fill="FFFFFF"/>
        <w:spacing w:before="0" w:beforeAutospacing="0" w:after="0" w:afterAutospacing="0" w:line="288" w:lineRule="atLeast"/>
        <w:textAlignment w:val="baseline"/>
        <w:rPr>
          <w:color w:val="333333"/>
          <w:sz w:val="27"/>
          <w:szCs w:val="27"/>
        </w:rPr>
      </w:pPr>
      <w:r w:rsidRPr="009B7378">
        <w:rPr>
          <w:b/>
          <w:bCs/>
          <w:color w:val="333333"/>
          <w:sz w:val="27"/>
          <w:szCs w:val="27"/>
          <w:bdr w:val="none" w:sz="0" w:space="0" w:color="auto" w:frame="1"/>
        </w:rPr>
        <w:t>Гиперкине´зы</w:t>
      </w:r>
      <w:r w:rsidRPr="009B7378">
        <w:rPr>
          <w:color w:val="333333"/>
          <w:sz w:val="27"/>
          <w:szCs w:val="27"/>
        </w:rPr>
        <w:t> (от др.-греч. ὑπέρ «сильно, крайне» — над, сверх и κίνησις — движение) или </w:t>
      </w:r>
      <w:r w:rsidRPr="009B7378">
        <w:rPr>
          <w:b/>
          <w:bCs/>
          <w:color w:val="333333"/>
          <w:sz w:val="27"/>
          <w:szCs w:val="27"/>
          <w:bdr w:val="none" w:sz="0" w:space="0" w:color="auto" w:frame="1"/>
        </w:rPr>
        <w:t>дискинезии</w:t>
      </w:r>
      <w:r w:rsidRPr="009B7378">
        <w:rPr>
          <w:color w:val="333333"/>
          <w:sz w:val="27"/>
          <w:szCs w:val="27"/>
        </w:rPr>
        <w:t> (от др.-греч. δυς- «плохой») — патологические внезапно возникающие непроизвольные движения в одной или целой группе мышц в результате функциональных или органических заболеваний нервной системы. Преимущественно болезнь развивается как следствие поражения экстрапирамидной системы. Возникновение патологий разных ее отделов сопровождается, как правило, определенными клиническими синдромами, условно разделяющимися на две группы: гиперкинетико-гипотоническую и гипокинетико-гипертоническую.</w:t>
      </w:r>
    </w:p>
    <w:p w:rsidR="009B7378" w:rsidRPr="009B7378" w:rsidRDefault="009B7378" w:rsidP="009B7378">
      <w:pPr>
        <w:pStyle w:val="txt"/>
        <w:shd w:val="clear" w:color="auto" w:fill="FFFFFF"/>
        <w:spacing w:before="240" w:beforeAutospacing="0" w:after="240" w:afterAutospacing="0" w:line="288" w:lineRule="atLeast"/>
        <w:textAlignment w:val="baseline"/>
        <w:rPr>
          <w:color w:val="333333"/>
          <w:sz w:val="27"/>
          <w:szCs w:val="27"/>
        </w:rPr>
      </w:pPr>
      <w:r w:rsidRPr="009B7378">
        <w:rPr>
          <w:color w:val="333333"/>
          <w:sz w:val="27"/>
          <w:szCs w:val="27"/>
        </w:rPr>
        <w:t>Гиперкинезы могут выражаться в виде хореических насильственных движений, атетоза, гемибаллизма, тремора (чаще всего при паркинсонизме), торсионного спазма (в том числе спастическая кривошея), лицевого гемиспазма.</w:t>
      </w:r>
    </w:p>
    <w:p w:rsidR="009B7378" w:rsidRPr="009B7378" w:rsidRDefault="009B7378" w:rsidP="009B7378">
      <w:pPr>
        <w:pStyle w:val="txt"/>
        <w:shd w:val="clear" w:color="auto" w:fill="FFFFFF"/>
        <w:spacing w:before="240" w:beforeAutospacing="0" w:after="240" w:afterAutospacing="0" w:line="288" w:lineRule="atLeast"/>
        <w:textAlignment w:val="baseline"/>
        <w:rPr>
          <w:color w:val="333333"/>
          <w:sz w:val="27"/>
          <w:szCs w:val="27"/>
        </w:rPr>
      </w:pPr>
      <w:r w:rsidRPr="009B7378">
        <w:rPr>
          <w:color w:val="333333"/>
          <w:sz w:val="27"/>
          <w:szCs w:val="27"/>
        </w:rPr>
        <w:t>Гипокинезия характеризуется полной акинезией, олигокинезией, а также</w:t>
      </w:r>
    </w:p>
    <w:p w:rsidR="009B7378" w:rsidRPr="009B7378" w:rsidRDefault="009B7378" w:rsidP="009B7378">
      <w:pPr>
        <w:pStyle w:val="txt"/>
        <w:shd w:val="clear" w:color="auto" w:fill="FFFFFF"/>
        <w:spacing w:before="240" w:beforeAutospacing="0" w:after="240" w:afterAutospacing="0" w:line="288" w:lineRule="atLeast"/>
        <w:textAlignment w:val="baseline"/>
        <w:rPr>
          <w:color w:val="333333"/>
          <w:sz w:val="27"/>
          <w:szCs w:val="27"/>
        </w:rPr>
      </w:pPr>
      <w:r w:rsidRPr="009B7378">
        <w:rPr>
          <w:color w:val="333333"/>
          <w:sz w:val="27"/>
          <w:szCs w:val="27"/>
        </w:rPr>
        <w:lastRenderedPageBreak/>
        <w:t>изменением скорости при спонтанных движениях — про- и ретропульсией.</w:t>
      </w:r>
    </w:p>
    <w:p w:rsidR="009B7378" w:rsidRPr="009B7378" w:rsidRDefault="009B7378" w:rsidP="009B7378">
      <w:pPr>
        <w:pStyle w:val="txt"/>
        <w:shd w:val="clear" w:color="auto" w:fill="FFFFFF"/>
        <w:spacing w:before="240" w:beforeAutospacing="0" w:after="240" w:afterAutospacing="0" w:line="288" w:lineRule="atLeast"/>
        <w:textAlignment w:val="baseline"/>
        <w:rPr>
          <w:color w:val="333333"/>
          <w:sz w:val="27"/>
          <w:szCs w:val="27"/>
        </w:rPr>
      </w:pPr>
      <w:r w:rsidRPr="009B7378">
        <w:rPr>
          <w:color w:val="333333"/>
          <w:sz w:val="27"/>
          <w:szCs w:val="27"/>
        </w:rPr>
        <w:t>Гиперкинезы проявляются при заболеваниях коры головного мозга, а также стволовой его части или подкорковых двигательных центров. Нередко болезнь возникает как побочное действие нейролептиков в составе нейролептического синдрома в связи с их токсическим действием. В этом случае речь идет о так называемом лекарственном гиперкинезе. Нередко развиваются гиперкинезы и на фоне инфекционных заболеваний, таких, в частности, как ревматизм и энцефалит, а также вследствие дисциркуляторной энцефалопатии, после интоксикации или же черепно-мозговой травмы.</w:t>
      </w:r>
    </w:p>
    <w:p w:rsidR="009B7378" w:rsidRPr="009B7378" w:rsidRDefault="009B7378" w:rsidP="009B7378">
      <w:pPr>
        <w:pStyle w:val="txt"/>
        <w:shd w:val="clear" w:color="auto" w:fill="FFFFFF"/>
        <w:spacing w:before="0" w:beforeAutospacing="0" w:after="0" w:afterAutospacing="0" w:line="288" w:lineRule="atLeast"/>
        <w:textAlignment w:val="baseline"/>
        <w:rPr>
          <w:color w:val="333333"/>
          <w:sz w:val="27"/>
          <w:szCs w:val="27"/>
        </w:rPr>
      </w:pPr>
      <w:r w:rsidRPr="009B7378">
        <w:rPr>
          <w:color w:val="333333"/>
          <w:sz w:val="27"/>
          <w:szCs w:val="27"/>
        </w:rPr>
        <w:t>Различают такие гиперкинезы, как </w:t>
      </w:r>
      <w:r w:rsidRPr="009B7378">
        <w:rPr>
          <w:i/>
          <w:iCs/>
          <w:color w:val="333333"/>
          <w:sz w:val="27"/>
          <w:szCs w:val="27"/>
          <w:bdr w:val="none" w:sz="0" w:space="0" w:color="auto" w:frame="1"/>
        </w:rPr>
        <w:t>атеоз</w:t>
      </w:r>
      <w:r w:rsidRPr="009B7378">
        <w:rPr>
          <w:color w:val="333333"/>
          <w:sz w:val="27"/>
          <w:szCs w:val="27"/>
        </w:rPr>
        <w:t>, </w:t>
      </w:r>
      <w:r w:rsidRPr="009B7378">
        <w:rPr>
          <w:i/>
          <w:iCs/>
          <w:color w:val="333333"/>
          <w:sz w:val="27"/>
          <w:szCs w:val="27"/>
          <w:bdr w:val="none" w:sz="0" w:space="0" w:color="auto" w:frame="1"/>
        </w:rPr>
        <w:t>тик,</w:t>
      </w:r>
      <w:r w:rsidRPr="009B7378">
        <w:rPr>
          <w:color w:val="333333"/>
          <w:sz w:val="27"/>
          <w:szCs w:val="27"/>
        </w:rPr>
        <w:t> </w:t>
      </w:r>
      <w:r w:rsidRPr="009B7378">
        <w:rPr>
          <w:i/>
          <w:iCs/>
          <w:color w:val="333333"/>
          <w:sz w:val="27"/>
          <w:szCs w:val="27"/>
          <w:bdr w:val="none" w:sz="0" w:space="0" w:color="auto" w:frame="1"/>
        </w:rPr>
        <w:t>миоклония</w:t>
      </w:r>
      <w:r w:rsidRPr="009B7378">
        <w:rPr>
          <w:color w:val="333333"/>
          <w:sz w:val="27"/>
          <w:szCs w:val="27"/>
        </w:rPr>
        <w:t>, </w:t>
      </w:r>
      <w:r w:rsidRPr="009B7378">
        <w:rPr>
          <w:i/>
          <w:iCs/>
          <w:color w:val="333333"/>
          <w:sz w:val="27"/>
          <w:szCs w:val="27"/>
          <w:bdr w:val="none" w:sz="0" w:space="0" w:color="auto" w:frame="1"/>
        </w:rPr>
        <w:t>дрожание</w:t>
      </w:r>
      <w:r w:rsidRPr="009B7378">
        <w:rPr>
          <w:color w:val="333333"/>
          <w:sz w:val="27"/>
          <w:szCs w:val="27"/>
        </w:rPr>
        <w:t>, </w:t>
      </w:r>
      <w:r w:rsidRPr="009B7378">
        <w:rPr>
          <w:i/>
          <w:iCs/>
          <w:color w:val="333333"/>
          <w:sz w:val="27"/>
          <w:szCs w:val="27"/>
          <w:bdr w:val="none" w:sz="0" w:space="0" w:color="auto" w:frame="1"/>
        </w:rPr>
        <w:t>торсионный спазм</w:t>
      </w:r>
      <w:r w:rsidRPr="009B7378">
        <w:rPr>
          <w:color w:val="333333"/>
          <w:sz w:val="27"/>
          <w:szCs w:val="27"/>
        </w:rPr>
        <w:t>, а также</w:t>
      </w:r>
      <w:r w:rsidRPr="009B7378">
        <w:rPr>
          <w:i/>
          <w:iCs/>
          <w:color w:val="333333"/>
          <w:sz w:val="27"/>
          <w:szCs w:val="27"/>
          <w:bdr w:val="none" w:sz="0" w:space="0" w:color="auto" w:frame="1"/>
        </w:rPr>
        <w:t> хореический гиперкинез</w:t>
      </w:r>
      <w:r w:rsidRPr="009B7378">
        <w:rPr>
          <w:color w:val="333333"/>
          <w:sz w:val="27"/>
          <w:szCs w:val="27"/>
        </w:rPr>
        <w:t> и другие. Виды заболевания выделяют в зависимости от длительности и частоты судорожных сокращений мышц, а также от способа выражения эмоций, движений, позы и прочих факторов.</w:t>
      </w:r>
    </w:p>
    <w:p w:rsidR="009B7378" w:rsidRPr="009B7378" w:rsidRDefault="009B7378" w:rsidP="009B7378">
      <w:pPr>
        <w:pStyle w:val="txt"/>
        <w:shd w:val="clear" w:color="auto" w:fill="FFFFFF"/>
        <w:spacing w:before="0" w:beforeAutospacing="0" w:after="0" w:afterAutospacing="0" w:line="288" w:lineRule="atLeast"/>
        <w:textAlignment w:val="baseline"/>
        <w:rPr>
          <w:color w:val="333333"/>
          <w:sz w:val="27"/>
          <w:szCs w:val="27"/>
        </w:rPr>
      </w:pPr>
      <w:r w:rsidRPr="009B7378">
        <w:rPr>
          <w:b/>
          <w:bCs/>
          <w:color w:val="333333"/>
          <w:sz w:val="27"/>
          <w:szCs w:val="27"/>
          <w:bdr w:val="none" w:sz="0" w:space="0" w:color="auto" w:frame="1"/>
        </w:rPr>
        <w:t>Лечение.</w:t>
      </w:r>
    </w:p>
    <w:p w:rsidR="009B7378" w:rsidRPr="009B7378" w:rsidRDefault="009B7378" w:rsidP="009B7378">
      <w:pPr>
        <w:pStyle w:val="txt"/>
        <w:shd w:val="clear" w:color="auto" w:fill="FFFFFF"/>
        <w:spacing w:before="0" w:beforeAutospacing="0" w:after="0" w:afterAutospacing="0" w:line="288" w:lineRule="atLeast"/>
        <w:textAlignment w:val="baseline"/>
        <w:rPr>
          <w:color w:val="333333"/>
          <w:sz w:val="27"/>
          <w:szCs w:val="27"/>
        </w:rPr>
      </w:pPr>
      <w:r w:rsidRPr="009B7378">
        <w:rPr>
          <w:color w:val="333333"/>
          <w:sz w:val="27"/>
          <w:szCs w:val="27"/>
        </w:rPr>
        <w:t>Медикаментозное лечение. Используются препараты, которые влияют на этиологические факторы (противовоспалительные, вазоактивные и другие средства). Симптоматическая и патогенетическая терапии включают в себя применение миорелаксантов, холинолитических, дофаминергических и седативных препаратов, а также лекарств, которые влияют на метаболизм головного мозга. При наличии мышечной ригидности усиливаются функции дофаминергических систем, осуществляется подавление антагонистической холинергической активности. Используются различные холинолитические препараты (атропиновые средства типа артана</w:t>
      </w:r>
      <w:r w:rsidRPr="009B7378">
        <w:rPr>
          <w:rFonts w:ascii="Cambria Math" w:hAnsi="Cambria Math"/>
          <w:color w:val="333333"/>
          <w:sz w:val="27"/>
          <w:szCs w:val="27"/>
          <w:bdr w:val="none" w:sz="0" w:space="0" w:color="auto" w:frame="1"/>
          <w:vertAlign w:val="superscript"/>
        </w:rPr>
        <w:t>℘</w:t>
      </w:r>
      <w:r w:rsidRPr="009B7378">
        <w:rPr>
          <w:color w:val="333333"/>
          <w:sz w:val="27"/>
          <w:szCs w:val="27"/>
        </w:rPr>
        <w:t>, тригексифенидила (Паркопана</w:t>
      </w:r>
      <w:r w:rsidRPr="009B7378">
        <w:rPr>
          <w:color w:val="333333"/>
          <w:sz w:val="27"/>
          <w:szCs w:val="27"/>
          <w:bdr w:val="none" w:sz="0" w:space="0" w:color="auto" w:frame="1"/>
          <w:vertAlign w:val="superscript"/>
        </w:rPr>
        <w:t>♠</w:t>
      </w:r>
      <w:r w:rsidRPr="009B7378">
        <w:rPr>
          <w:color w:val="333333"/>
          <w:sz w:val="27"/>
          <w:szCs w:val="27"/>
        </w:rPr>
        <w:t>), тригексифенидила (Ромпаркина</w:t>
      </w:r>
      <w:r w:rsidRPr="009B7378">
        <w:rPr>
          <w:color w:val="333333"/>
          <w:sz w:val="27"/>
          <w:szCs w:val="27"/>
          <w:bdr w:val="none" w:sz="0" w:space="0" w:color="auto" w:frame="1"/>
          <w:vertAlign w:val="superscript"/>
        </w:rPr>
        <w:t>♠</w:t>
      </w:r>
      <w:r w:rsidRPr="009B7378">
        <w:rPr>
          <w:rFonts w:ascii="Cambria Math" w:hAnsi="Cambria Math"/>
          <w:color w:val="333333"/>
          <w:sz w:val="27"/>
          <w:szCs w:val="27"/>
          <w:bdr w:val="none" w:sz="0" w:space="0" w:color="auto" w:frame="1"/>
          <w:vertAlign w:val="superscript"/>
        </w:rPr>
        <w:t>⊗</w:t>
      </w:r>
      <w:r w:rsidRPr="009B7378">
        <w:rPr>
          <w:color w:val="333333"/>
          <w:sz w:val="27"/>
          <w:szCs w:val="27"/>
        </w:rPr>
        <w:t>), тригексифенидила (Циклодола</w:t>
      </w:r>
      <w:r w:rsidRPr="009B7378">
        <w:rPr>
          <w:color w:val="333333"/>
          <w:sz w:val="27"/>
          <w:szCs w:val="27"/>
          <w:bdr w:val="none" w:sz="0" w:space="0" w:color="auto" w:frame="1"/>
          <w:vertAlign w:val="superscript"/>
        </w:rPr>
        <w:t>♠</w:t>
      </w:r>
      <w:r w:rsidRPr="009B7378">
        <w:rPr>
          <w:color w:val="333333"/>
          <w:sz w:val="27"/>
          <w:szCs w:val="27"/>
        </w:rPr>
        <w:t>), ридинола</w:t>
      </w:r>
      <w:r w:rsidRPr="009B7378">
        <w:rPr>
          <w:rFonts w:ascii="Cambria Math" w:hAnsi="Cambria Math"/>
          <w:color w:val="333333"/>
          <w:sz w:val="27"/>
          <w:szCs w:val="27"/>
          <w:bdr w:val="none" w:sz="0" w:space="0" w:color="auto" w:frame="1"/>
          <w:vertAlign w:val="superscript"/>
        </w:rPr>
        <w:t>℘</w:t>
      </w:r>
      <w:r w:rsidRPr="009B7378">
        <w:rPr>
          <w:color w:val="333333"/>
          <w:sz w:val="27"/>
          <w:szCs w:val="27"/>
        </w:rPr>
        <w:t>).</w:t>
      </w:r>
    </w:p>
    <w:p w:rsidR="009B7378" w:rsidRPr="009B7378" w:rsidRDefault="009B7378" w:rsidP="009B7378">
      <w:pPr>
        <w:pStyle w:val="txt"/>
        <w:shd w:val="clear" w:color="auto" w:fill="FFFFFF"/>
        <w:spacing w:before="0" w:beforeAutospacing="0" w:after="0" w:afterAutospacing="0" w:line="288" w:lineRule="atLeast"/>
        <w:textAlignment w:val="baseline"/>
        <w:rPr>
          <w:color w:val="333333"/>
          <w:sz w:val="27"/>
          <w:szCs w:val="27"/>
        </w:rPr>
      </w:pPr>
      <w:r w:rsidRPr="009B7378">
        <w:rPr>
          <w:b/>
          <w:bCs/>
          <w:color w:val="333333"/>
          <w:sz w:val="27"/>
          <w:szCs w:val="27"/>
          <w:bdr w:val="none" w:sz="0" w:space="0" w:color="auto" w:frame="1"/>
        </w:rPr>
        <w:t>Общеукрепляющие процедуры</w:t>
      </w:r>
      <w:r w:rsidRPr="009B7378">
        <w:rPr>
          <w:color w:val="333333"/>
          <w:sz w:val="27"/>
          <w:szCs w:val="27"/>
        </w:rPr>
        <w:t>: ЛФК, ванны и парафиновые аппликации. Обязательно соблюдение диеты, богатой витаминами. Ортопедическое лечение гиперкинезов заключается в применении ортопедических аппаратов и соответствующей обуви. Если стоит вопрос о хирургических методах лечения болезни, то необходимо учесть, что операции проводят только в тяжелых случаях, когда нет должного эффекта от длительной консервативной терапии.</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Массаж и лечение положением применяют в основном как общеукрепляющее средство. Лишь специальные виды точечного и сегментарного массажа могут способствовать уменьшению непроизвольных насильственных движений.</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ЛФК при этих поражениях играет очень важную роль и определяется характером двигательного дефекта.</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ЛГ направлена:</w:t>
      </w:r>
    </w:p>
    <w:p w:rsidR="009B7378" w:rsidRPr="009B7378" w:rsidRDefault="009B7378" w:rsidP="009B7378">
      <w:pPr>
        <w:numPr>
          <w:ilvl w:val="0"/>
          <w:numId w:val="3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на уменьшение амплитуды и частоты проявления гиперкинезов;</w:t>
      </w:r>
    </w:p>
    <w:p w:rsidR="009B7378" w:rsidRPr="009B7378" w:rsidRDefault="009B7378" w:rsidP="009B7378">
      <w:pPr>
        <w:numPr>
          <w:ilvl w:val="0"/>
          <w:numId w:val="3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произвольное подавление или управление гиперкинезами.</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Первая группа упражнений включает:</w:t>
      </w:r>
    </w:p>
    <w:p w:rsidR="009B7378" w:rsidRPr="009B7378" w:rsidRDefault="009B7378" w:rsidP="009B7378">
      <w:pPr>
        <w:numPr>
          <w:ilvl w:val="0"/>
          <w:numId w:val="3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lastRenderedPageBreak/>
        <w:t>обучение дозированным напряжениям и расслаблениям крупных мышечных групп шеи, спины, бедер;</w:t>
      </w:r>
    </w:p>
    <w:p w:rsidR="009B7378" w:rsidRPr="009B7378" w:rsidRDefault="009B7378" w:rsidP="009B7378">
      <w:pPr>
        <w:numPr>
          <w:ilvl w:val="0"/>
          <w:numId w:val="3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деторсионные упражнения (движения в обратном торсии направлениям);</w:t>
      </w:r>
    </w:p>
    <w:p w:rsidR="009B7378" w:rsidRPr="009B7378" w:rsidRDefault="009B7378" w:rsidP="009B7378">
      <w:pPr>
        <w:numPr>
          <w:ilvl w:val="0"/>
          <w:numId w:val="3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искусственное увеличение массы работающего сегмента с помощью привязанных к конечности грузов, утяжеления бытовых предметов;</w:t>
      </w:r>
    </w:p>
    <w:p w:rsidR="009B7378" w:rsidRPr="009B7378" w:rsidRDefault="009B7378" w:rsidP="009B7378">
      <w:pPr>
        <w:numPr>
          <w:ilvl w:val="0"/>
          <w:numId w:val="3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преодоление возрастающего сопротивления (противодержания) руки инструктора, эластичных тяг и т.д.</w:t>
      </w:r>
    </w:p>
    <w:p w:rsidR="009B7378" w:rsidRPr="009B7378" w:rsidRDefault="009B7378" w:rsidP="009B7378">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Второй группой упражнений предусматриваются:</w:t>
      </w:r>
    </w:p>
    <w:p w:rsidR="009B7378" w:rsidRPr="009B7378" w:rsidRDefault="009B7378" w:rsidP="009B7378">
      <w:pPr>
        <w:numPr>
          <w:ilvl w:val="0"/>
          <w:numId w:val="3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умышленное повторение «рисунка» гиперкинеза — атетоза, тремора, торсионного спазма (происходит как бы «подстраивание» искусственного тремора к имеющемуся по частоте и амплитуде; после достижения такого подстраивания пытаются управлять этим тремором, уменьшая его амплитуду и частоту вплоть до полного устранения);</w:t>
      </w:r>
    </w:p>
    <w:p w:rsidR="009B7378" w:rsidRPr="009B7378" w:rsidRDefault="009B7378" w:rsidP="009B7378">
      <w:pPr>
        <w:numPr>
          <w:ilvl w:val="0"/>
          <w:numId w:val="3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использование в общеукрепляющих упражнениях твердых гимнастических снарядов для удержания их двумя руками или касания двумя ногами, чтобы здоровые конечности (при гемиформах) как бы гасили насильственные движения с пораженной стороны;</w:t>
      </w:r>
    </w:p>
    <w:p w:rsidR="009B7378" w:rsidRPr="009B7378" w:rsidRDefault="009B7378" w:rsidP="009B7378">
      <w:pPr>
        <w:numPr>
          <w:ilvl w:val="0"/>
          <w:numId w:val="33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B7378">
        <w:rPr>
          <w:rFonts w:ascii="Times New Roman" w:eastAsia="Times New Roman" w:hAnsi="Times New Roman" w:cs="Times New Roman"/>
          <w:color w:val="333333"/>
          <w:sz w:val="27"/>
          <w:szCs w:val="27"/>
        </w:rPr>
        <w:t>увеличение мышечной силы в гиперкинетических «участках» с помощью обычных упражнений с затруднениями (табл. 7.19).</w:t>
      </w:r>
    </w:p>
    <w:p w:rsidR="009B7378" w:rsidRPr="00D0144A" w:rsidRDefault="009B7378" w:rsidP="009B7378">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B7378">
        <w:rPr>
          <w:rFonts w:ascii="inherit" w:eastAsia="Times New Roman" w:hAnsi="inherit" w:cs="Arial"/>
          <w:b/>
          <w:bCs/>
          <w:color w:val="333333"/>
          <w:sz w:val="27"/>
          <w:szCs w:val="27"/>
          <w:bdr w:val="none" w:sz="0" w:space="0" w:color="auto" w:frame="1"/>
        </w:rPr>
        <w:t>Таблица 7.19. </w:t>
      </w:r>
      <w:r w:rsidRPr="00D0144A">
        <w:rPr>
          <w:rFonts w:ascii="Times New Roman" w:eastAsia="Times New Roman" w:hAnsi="Times New Roman" w:cs="Times New Roman"/>
          <w:color w:val="333333"/>
          <w:sz w:val="27"/>
          <w:szCs w:val="27"/>
        </w:rPr>
        <w:t>Лечебная гимнастика для больных с гиперкинезами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80"/>
        <w:gridCol w:w="2599"/>
        <w:gridCol w:w="3009"/>
        <w:gridCol w:w="1919"/>
      </w:tblGrid>
      <w:tr w:rsidR="009B7378" w:rsidRPr="009B7378" w:rsidTr="00D0144A">
        <w:tc>
          <w:tcPr>
            <w:tcW w:w="1980" w:type="dxa"/>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b/>
                <w:bCs/>
                <w:color w:val="333333"/>
                <w:sz w:val="27"/>
                <w:szCs w:val="27"/>
                <w:bdr w:val="none" w:sz="0" w:space="0" w:color="auto" w:frame="1"/>
              </w:rPr>
              <w:t>Раздел занятия</w:t>
            </w:r>
          </w:p>
        </w:tc>
        <w:tc>
          <w:tcPr>
            <w:tcW w:w="0" w:type="auto"/>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b/>
                <w:bCs/>
                <w:color w:val="333333"/>
                <w:sz w:val="27"/>
                <w:szCs w:val="27"/>
                <w:bdr w:val="none" w:sz="0" w:space="0" w:color="auto" w:frame="1"/>
              </w:rPr>
              <w:t>Продолжительность, мин</w:t>
            </w:r>
          </w:p>
        </w:tc>
        <w:tc>
          <w:tcPr>
            <w:tcW w:w="0" w:type="auto"/>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b/>
                <w:bCs/>
                <w:color w:val="333333"/>
                <w:sz w:val="27"/>
                <w:szCs w:val="27"/>
                <w:bdr w:val="none" w:sz="0" w:space="0" w:color="auto" w:frame="1"/>
              </w:rPr>
              <w:t>Содержание занятия</w:t>
            </w:r>
          </w:p>
        </w:tc>
        <w:tc>
          <w:tcPr>
            <w:tcW w:w="0" w:type="auto"/>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b/>
                <w:bCs/>
                <w:color w:val="333333"/>
                <w:sz w:val="27"/>
                <w:szCs w:val="27"/>
                <w:bdr w:val="none" w:sz="0" w:space="0" w:color="auto" w:frame="1"/>
              </w:rPr>
              <w:t>Методические указания</w:t>
            </w:r>
          </w:p>
        </w:tc>
      </w:tr>
      <w:tr w:rsidR="009B7378" w:rsidRPr="009B7378" w:rsidTr="00D0144A">
        <w:tc>
          <w:tcPr>
            <w:tcW w:w="1980" w:type="dxa"/>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color w:val="333333"/>
                <w:sz w:val="27"/>
                <w:szCs w:val="27"/>
              </w:rPr>
              <w:t>Вводный</w:t>
            </w:r>
          </w:p>
        </w:tc>
        <w:tc>
          <w:tcPr>
            <w:tcW w:w="0" w:type="auto"/>
            <w:shd w:val="clear" w:color="auto" w:fill="FFFFFF"/>
            <w:vAlign w:val="bottom"/>
            <w:hideMark/>
          </w:tcPr>
          <w:p w:rsidR="009B7378" w:rsidRPr="009B7378" w:rsidRDefault="009B7378" w:rsidP="009B7378">
            <w:pPr>
              <w:spacing w:after="0" w:line="240" w:lineRule="auto"/>
              <w:rPr>
                <w:rFonts w:ascii="inherit" w:eastAsia="Times New Roman" w:hAnsi="inherit" w:cs="Arial"/>
                <w:color w:val="333333"/>
                <w:sz w:val="27"/>
                <w:szCs w:val="27"/>
              </w:rPr>
            </w:pPr>
            <w:r w:rsidRPr="009B7378">
              <w:rPr>
                <w:rFonts w:ascii="inherit" w:eastAsia="Times New Roman" w:hAnsi="inherit" w:cs="Arial"/>
                <w:color w:val="333333"/>
                <w:sz w:val="27"/>
                <w:szCs w:val="27"/>
              </w:rPr>
              <w:t>5–6</w:t>
            </w:r>
          </w:p>
        </w:tc>
        <w:tc>
          <w:tcPr>
            <w:tcW w:w="0" w:type="auto"/>
            <w:shd w:val="clear" w:color="auto" w:fill="FFFFFF"/>
            <w:vAlign w:val="bottom"/>
            <w:hideMark/>
          </w:tcPr>
          <w:p w:rsidR="009B7378" w:rsidRPr="00DB4C9F" w:rsidRDefault="009B7378" w:rsidP="009B7378">
            <w:pPr>
              <w:spacing w:after="0" w:line="240" w:lineRule="auto"/>
              <w:rPr>
                <w:rFonts w:ascii="inherit" w:eastAsia="Times New Roman" w:hAnsi="inherit" w:cs="Arial"/>
                <w:color w:val="333333"/>
                <w:sz w:val="24"/>
                <w:szCs w:val="24"/>
              </w:rPr>
            </w:pPr>
            <w:r w:rsidRPr="00DB4C9F">
              <w:rPr>
                <w:rFonts w:ascii="inherit" w:eastAsia="Times New Roman" w:hAnsi="inherit" w:cs="Arial"/>
                <w:color w:val="333333"/>
                <w:sz w:val="24"/>
                <w:szCs w:val="24"/>
              </w:rPr>
              <w:t>Дыхательные и общеукрепляющие упражнения для мышц туловища («мостики», повороты, наклоны, вращения)</w:t>
            </w:r>
          </w:p>
        </w:tc>
        <w:tc>
          <w:tcPr>
            <w:tcW w:w="0" w:type="auto"/>
            <w:shd w:val="clear" w:color="auto" w:fill="FFFFFF"/>
            <w:vAlign w:val="bottom"/>
            <w:hideMark/>
          </w:tcPr>
          <w:p w:rsidR="009B7378" w:rsidRPr="009B7378" w:rsidRDefault="009B7378" w:rsidP="009B7378">
            <w:pPr>
              <w:spacing w:after="0" w:line="240" w:lineRule="auto"/>
              <w:rPr>
                <w:rFonts w:ascii="Times New Roman" w:eastAsia="Times New Roman" w:hAnsi="Times New Roman" w:cs="Times New Roman"/>
                <w:sz w:val="20"/>
                <w:szCs w:val="20"/>
              </w:rPr>
            </w:pP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r w:rsidRPr="00D0144A">
              <w:rPr>
                <w:rFonts w:ascii="inherit" w:eastAsia="Times New Roman" w:hAnsi="inherit" w:cs="Arial"/>
                <w:color w:val="333333"/>
                <w:sz w:val="27"/>
                <w:szCs w:val="27"/>
              </w:rPr>
              <w:t>Основной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r w:rsidRPr="00D0144A">
              <w:rPr>
                <w:rFonts w:ascii="inherit" w:eastAsia="Times New Roman" w:hAnsi="inherit" w:cs="Arial"/>
                <w:color w:val="333333"/>
                <w:sz w:val="27"/>
                <w:szCs w:val="27"/>
              </w:rPr>
              <w:t>30–35</w:t>
            </w:r>
          </w:p>
        </w:tc>
        <w:tc>
          <w:tcPr>
            <w:tcW w:w="0" w:type="auto"/>
            <w:vMerge w:val="restart"/>
            <w:tcBorders>
              <w:top w:val="single" w:sz="4" w:space="0" w:color="auto"/>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r w:rsidRPr="00DB4C9F">
              <w:rPr>
                <w:rFonts w:ascii="Times New Roman" w:eastAsia="Times New Roman" w:hAnsi="Times New Roman" w:cs="Times New Roman"/>
                <w:color w:val="333333"/>
                <w:sz w:val="24"/>
                <w:szCs w:val="24"/>
              </w:rPr>
              <w:t>Упражнения в избирательном и дозированном расслаблении и напряжении отдельных мышц и мышечных групп, начиная с крупных и тех, в которых гиперкинез менее выражен (мышцы спины, бедер, брюшного пресса). Упражнения с искусственным увеличением массы конечности и всего туловища (свинцовые пластины, гантели, мешочки с песком).</w:t>
            </w:r>
          </w:p>
          <w:p w:rsidR="00D0144A" w:rsidRPr="00DB4C9F" w:rsidRDefault="00D0144A" w:rsidP="00D0144A">
            <w:pPr>
              <w:spacing w:after="0" w:line="240" w:lineRule="auto"/>
              <w:rPr>
                <w:rFonts w:ascii="Times New Roman" w:eastAsia="Times New Roman" w:hAnsi="Times New Roman" w:cs="Times New Roman"/>
                <w:color w:val="333333"/>
                <w:sz w:val="24"/>
                <w:szCs w:val="24"/>
              </w:rPr>
            </w:pPr>
            <w:r w:rsidRPr="00DB4C9F">
              <w:rPr>
                <w:rFonts w:ascii="Times New Roman" w:hAnsi="Times New Roman" w:cs="Times New Roman"/>
                <w:color w:val="333333"/>
                <w:sz w:val="24"/>
                <w:szCs w:val="24"/>
                <w:shd w:val="clear" w:color="auto" w:fill="FFFFFF"/>
              </w:rPr>
              <w:t xml:space="preserve">Целенаправленное </w:t>
            </w:r>
            <w:r w:rsidRPr="00DB4C9F">
              <w:rPr>
                <w:rFonts w:ascii="Times New Roman" w:hAnsi="Times New Roman" w:cs="Times New Roman"/>
                <w:color w:val="333333"/>
                <w:sz w:val="24"/>
                <w:szCs w:val="24"/>
                <w:shd w:val="clear" w:color="auto" w:fill="FFFFFF"/>
              </w:rPr>
              <w:lastRenderedPageBreak/>
              <w:t>повторение «рисунка» гиперкинеза с разной амплитудой и скоростью. Упражнения с преодолением эластичного сопротивления</w:t>
            </w:r>
          </w:p>
          <w:p w:rsidR="00D0144A" w:rsidRPr="00DB4C9F" w:rsidRDefault="00D0144A" w:rsidP="00D0144A">
            <w:pPr>
              <w:spacing w:after="0" w:line="240" w:lineRule="auto"/>
              <w:rPr>
                <w:rFonts w:ascii="Times New Roman" w:eastAsia="Times New Roman" w:hAnsi="Times New Roman" w:cs="Times New Roman"/>
                <w:color w:val="333333"/>
                <w:sz w:val="24"/>
                <w:szCs w:val="24"/>
              </w:rPr>
            </w:pPr>
            <w:r w:rsidRPr="00DB4C9F">
              <w:rPr>
                <w:rFonts w:ascii="Times New Roman" w:hAnsi="Times New Roman" w:cs="Times New Roman"/>
                <w:color w:val="333333"/>
                <w:sz w:val="24"/>
                <w:szCs w:val="24"/>
                <w:shd w:val="clear" w:color="auto" w:fill="FFFFFF"/>
              </w:rPr>
              <w:t>(изотонические упражнения) — противодержания вначале в мелких, затем — в крупных суставах и мышечных группах. Общеукрепляющие упражнения с помощью гимнастических снарядов (палка, медицинбол, эспандеры) с обязательным участием той конечности, где гиперкинез отсутствует или менее выражен. Деторсионные движения (в направлении, обратном торсии), то же при ходьбе. Тренировка бытовых прикладных навыков с использованием всех предыдущих видов упражнений. Повторение избирательного расслаб</w:t>
            </w:r>
            <w:r w:rsidRPr="00DB4C9F">
              <w:rPr>
                <w:rFonts w:ascii="Times New Roman" w:hAnsi="Times New Roman" w:cs="Times New Roman"/>
                <w:color w:val="333333"/>
                <w:sz w:val="24"/>
                <w:szCs w:val="24"/>
                <w:shd w:val="clear" w:color="auto" w:fill="FFFFFF"/>
              </w:rPr>
              <w:softHyphen/>
              <w:t>ления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Times New Roman" w:eastAsia="Times New Roman" w:hAnsi="Times New Roman" w:cs="Times New Roman"/>
                <w:sz w:val="20"/>
                <w:szCs w:val="20"/>
              </w:rPr>
            </w:pPr>
            <w:r w:rsidRPr="00D0144A">
              <w:rPr>
                <w:rFonts w:ascii="Times New Roman" w:eastAsia="Times New Roman" w:hAnsi="Times New Roman" w:cs="Times New Roman"/>
                <w:sz w:val="20"/>
                <w:szCs w:val="20"/>
              </w:rPr>
              <w:lastRenderedPageBreak/>
              <w:t>Для показа используют здоровые мышцы</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Times New Roman" w:eastAsia="Times New Roman" w:hAnsi="Times New Roman" w:cs="Times New Roman"/>
                <w:sz w:val="20"/>
                <w:szCs w:val="20"/>
              </w:rPr>
            </w:pPr>
            <w:r w:rsidRPr="00D0144A">
              <w:rPr>
                <w:rFonts w:ascii="Times New Roman" w:eastAsia="Times New Roman" w:hAnsi="Times New Roman" w:cs="Times New Roman"/>
                <w:sz w:val="20"/>
                <w:szCs w:val="20"/>
              </w:rPr>
              <w:t>Массу подбирают индивидуально</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Times New Roman" w:eastAsia="Times New Roman" w:hAnsi="Times New Roman" w:cs="Times New Roman"/>
                <w:sz w:val="20"/>
                <w:szCs w:val="20"/>
              </w:rPr>
            </w:pPr>
            <w:r w:rsidRPr="00D0144A">
              <w:rPr>
                <w:rFonts w:ascii="Times New Roman" w:eastAsia="Times New Roman" w:hAnsi="Times New Roman" w:cs="Times New Roman"/>
                <w:sz w:val="20"/>
                <w:szCs w:val="20"/>
              </w:rPr>
              <w:t>Постепенное увеличение амплитуды</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Default="00D0144A" w:rsidP="00D0144A">
            <w:pPr>
              <w:spacing w:after="0" w:line="240" w:lineRule="auto"/>
              <w:rPr>
                <w:rFonts w:ascii="inherit" w:eastAsia="Times New Roman" w:hAnsi="inherit" w:cs="Arial"/>
                <w:color w:val="333333"/>
                <w:sz w:val="27"/>
                <w:szCs w:val="27"/>
              </w:rPr>
            </w:pPr>
          </w:p>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sz w:val="20"/>
                <w:szCs w:val="20"/>
              </w:rPr>
            </w:pPr>
            <w:r w:rsidRPr="00DB4C9F">
              <w:rPr>
                <w:rFonts w:ascii="Times New Roman" w:hAnsi="Times New Roman" w:cs="Times New Roman"/>
                <w:color w:val="333333"/>
                <w:sz w:val="20"/>
                <w:szCs w:val="20"/>
                <w:shd w:val="clear" w:color="auto" w:fill="FFFFFF"/>
              </w:rPr>
              <w:t>Сила противодержания регулируется эффектом уменьшения гиперкинеза</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Default="00D0144A" w:rsidP="00D0144A">
            <w:pPr>
              <w:spacing w:after="0" w:line="240" w:lineRule="auto"/>
              <w:rPr>
                <w:rFonts w:ascii="inherit" w:eastAsia="Times New Roman" w:hAnsi="inherit" w:cs="Arial"/>
                <w:color w:val="333333"/>
                <w:sz w:val="27"/>
                <w:szCs w:val="27"/>
              </w:rPr>
            </w:pPr>
          </w:p>
          <w:p w:rsidR="00D0144A" w:rsidRDefault="00D0144A" w:rsidP="00D0144A">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hAnsi="Times New Roman" w:cs="Times New Roman"/>
                <w:color w:val="333333"/>
                <w:sz w:val="20"/>
                <w:szCs w:val="20"/>
                <w:shd w:val="clear" w:color="auto" w:fill="FFFFFF"/>
              </w:rPr>
            </w:pPr>
            <w:r w:rsidRPr="00DB4C9F">
              <w:rPr>
                <w:rFonts w:ascii="Times New Roman" w:hAnsi="Times New Roman" w:cs="Times New Roman"/>
                <w:color w:val="333333"/>
                <w:sz w:val="20"/>
                <w:szCs w:val="20"/>
                <w:shd w:val="clear" w:color="auto" w:fill="FFFFFF"/>
              </w:rPr>
              <w:t>Рука или нога, в которой есть тремор, не должна касаться здоровой</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Default="00D0144A" w:rsidP="00D0144A">
            <w:pPr>
              <w:spacing w:after="0" w:line="240" w:lineRule="auto"/>
              <w:rPr>
                <w:rFonts w:ascii="inherit" w:eastAsia="Times New Roman" w:hAnsi="inherit" w:cs="Arial"/>
                <w:color w:val="333333"/>
                <w:sz w:val="27"/>
                <w:szCs w:val="27"/>
              </w:rPr>
            </w:pPr>
          </w:p>
          <w:p w:rsidR="00D0144A" w:rsidRDefault="00D0144A" w:rsidP="00D0144A">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hAnsi="Times New Roman" w:cs="Times New Roman"/>
                <w:color w:val="333333"/>
                <w:sz w:val="20"/>
                <w:szCs w:val="20"/>
                <w:shd w:val="clear" w:color="auto" w:fill="FFFFFF"/>
              </w:rPr>
            </w:pPr>
            <w:r w:rsidRPr="00DB4C9F">
              <w:rPr>
                <w:rFonts w:ascii="Times New Roman" w:hAnsi="Times New Roman" w:cs="Times New Roman"/>
                <w:color w:val="333333"/>
                <w:sz w:val="20"/>
                <w:szCs w:val="20"/>
                <w:shd w:val="clear" w:color="auto" w:fill="FFFFFF"/>
              </w:rPr>
              <w:t xml:space="preserve">Преимущество </w:t>
            </w:r>
            <w:r w:rsidRPr="00DB4C9F">
              <w:rPr>
                <w:rFonts w:ascii="Times New Roman" w:hAnsi="Times New Roman" w:cs="Times New Roman"/>
                <w:color w:val="333333"/>
                <w:sz w:val="20"/>
                <w:szCs w:val="20"/>
                <w:shd w:val="clear" w:color="auto" w:fill="FFFFFF"/>
              </w:rPr>
              <w:lastRenderedPageBreak/>
              <w:t>отдается искусственному увеличению массы конечности</w:t>
            </w:r>
          </w:p>
        </w:tc>
      </w:tr>
      <w:tr w:rsidR="00D0144A" w:rsidRPr="00D0144A" w:rsidTr="00D0144A">
        <w:tc>
          <w:tcPr>
            <w:tcW w:w="198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Default="00D0144A" w:rsidP="00D0144A">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lastRenderedPageBreak/>
              <w:t>Заключительный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0144A" w:rsidRDefault="00D0144A" w:rsidP="00D0144A">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t>3-4</w:t>
            </w:r>
          </w:p>
        </w:tc>
        <w:tc>
          <w:tcPr>
            <w:tcW w:w="0" w:type="auto"/>
            <w:tcBorders>
              <w:left w:val="single" w:sz="4" w:space="0" w:color="auto"/>
              <w:bottom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eastAsia="Times New Roman" w:hAnsi="Times New Roman" w:cs="Times New Roman"/>
                <w:color w:val="333333"/>
                <w:sz w:val="24"/>
                <w:szCs w:val="24"/>
              </w:rPr>
            </w:pPr>
            <w:r w:rsidRPr="00DB4C9F">
              <w:rPr>
                <w:rFonts w:ascii="Times New Roman" w:hAnsi="Times New Roman" w:cs="Times New Roman"/>
                <w:color w:val="333333"/>
                <w:sz w:val="24"/>
                <w:szCs w:val="24"/>
                <w:shd w:val="clear" w:color="auto" w:fill="FFFFFF"/>
              </w:rPr>
              <w:t>Краткое повторение наиболее удачно выполненных упражнений, особенно с произвольным подавлением гиперкинеза. Общие и локальные дыхательные упражнения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0144A" w:rsidRPr="00DB4C9F" w:rsidRDefault="00D0144A" w:rsidP="00D0144A">
            <w:pPr>
              <w:spacing w:after="0" w:line="240" w:lineRule="auto"/>
              <w:rPr>
                <w:rFonts w:ascii="Times New Roman" w:hAnsi="Times New Roman" w:cs="Times New Roman"/>
                <w:color w:val="333333"/>
                <w:sz w:val="20"/>
                <w:szCs w:val="20"/>
                <w:shd w:val="clear" w:color="auto" w:fill="FFFFFF"/>
              </w:rPr>
            </w:pPr>
            <w:r w:rsidRPr="00DB4C9F">
              <w:rPr>
                <w:rFonts w:ascii="Times New Roman" w:hAnsi="Times New Roman" w:cs="Times New Roman"/>
                <w:color w:val="333333"/>
                <w:sz w:val="20"/>
                <w:szCs w:val="20"/>
                <w:shd w:val="clear" w:color="auto" w:fill="FFFFFF"/>
              </w:rPr>
              <w:t>Повторение упражнений для «домашнего задания»</w:t>
            </w:r>
          </w:p>
        </w:tc>
      </w:tr>
    </w:tbl>
    <w:p w:rsidR="00D0144A" w:rsidRDefault="00D0144A" w:rsidP="005908F2">
      <w:pPr>
        <w:shd w:val="clear" w:color="auto" w:fill="FFFFFF"/>
        <w:spacing w:after="240" w:line="240" w:lineRule="auto"/>
        <w:textAlignment w:val="baseline"/>
        <w:rPr>
          <w:rFonts w:ascii="Arial" w:hAnsi="Arial" w:cs="Arial"/>
          <w:b/>
          <w:bCs/>
          <w:color w:val="333333"/>
          <w:bdr w:val="none" w:sz="0" w:space="0" w:color="auto" w:frame="1"/>
          <w:shd w:val="clear" w:color="auto" w:fill="FFFFFF"/>
        </w:rPr>
      </w:pPr>
    </w:p>
    <w:p w:rsidR="005908F2" w:rsidRPr="00DB4C9F" w:rsidRDefault="00D0144A" w:rsidP="005908F2">
      <w:pPr>
        <w:shd w:val="clear" w:color="auto" w:fill="FFFFFF"/>
        <w:spacing w:after="240" w:line="240" w:lineRule="auto"/>
        <w:textAlignment w:val="baseline"/>
        <w:rPr>
          <w:rFonts w:ascii="Times New Roman" w:hAnsi="Times New Roman" w:cs="Times New Roman"/>
          <w:color w:val="333333"/>
          <w:sz w:val="27"/>
          <w:szCs w:val="27"/>
        </w:rPr>
      </w:pPr>
      <w:r>
        <w:rPr>
          <w:rFonts w:ascii="Arial" w:hAnsi="Arial" w:cs="Arial"/>
          <w:b/>
          <w:bCs/>
          <w:color w:val="333333"/>
          <w:bdr w:val="none" w:sz="0" w:space="0" w:color="auto" w:frame="1"/>
          <w:shd w:val="clear" w:color="auto" w:fill="FFFFFF"/>
        </w:rPr>
        <w:t>Примечание. </w:t>
      </w:r>
      <w:r w:rsidRPr="00DB4C9F">
        <w:rPr>
          <w:rFonts w:ascii="Times New Roman" w:hAnsi="Times New Roman" w:cs="Times New Roman"/>
          <w:color w:val="333333"/>
          <w:sz w:val="27"/>
          <w:szCs w:val="27"/>
          <w:shd w:val="clear" w:color="auto" w:fill="FFFFFF"/>
        </w:rPr>
        <w:t>Общая продолжительность занятия — 38–45 мин</w:t>
      </w:r>
    </w:p>
    <w:p w:rsidR="00DB4C9F" w:rsidRDefault="00DB4C9F" w:rsidP="00DB4C9F">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Перечисленные движения применяют не только в ЛГ, но и трансформируют в важнейшие прикладные навыки (стояние, ходьба, туалет, одевание, прием пищи, письмо). Особое внимание отводится письму, которое чаще всего нарушено и вызывает социальные дефекты в жизни больного. Используют срисовывание русского и иностранного шрифтов, раскрашивание картинок, письмо с разной скоростью и различными шрифтами, обучение работе на пишущей машинке.</w:t>
      </w:r>
    </w:p>
    <w:p w:rsidR="00DB4C9F" w:rsidRDefault="000D7D4D" w:rsidP="00DB4C9F">
      <w:pPr>
        <w:shd w:val="clear" w:color="auto" w:fill="FFFFFF"/>
        <w:textAlignment w:val="baseline"/>
        <w:rPr>
          <w:rFonts w:ascii="Arial" w:hAnsi="Arial" w:cs="Arial"/>
          <w:color w:val="333333"/>
          <w:sz w:val="27"/>
          <w:szCs w:val="27"/>
        </w:rPr>
      </w:pPr>
      <w:hyperlink r:id="rId284" w:history="1">
        <w:r w:rsidR="00DB4C9F">
          <w:rPr>
            <w:rStyle w:val="a3"/>
            <w:rFonts w:ascii="inherit" w:hAnsi="inherit" w:cs="Arial"/>
            <w:sz w:val="2"/>
            <w:szCs w:val="2"/>
            <w:u w:val="none"/>
            <w:bdr w:val="none" w:sz="0" w:space="0" w:color="auto" w:frame="1"/>
          </w:rPr>
          <w:t>Поставить закладку</w:t>
        </w:r>
      </w:hyperlink>
    </w:p>
    <w:p w:rsidR="00DB4C9F" w:rsidRDefault="00DB4C9F" w:rsidP="00DB4C9F">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7.7.2. Гипокинез</w:t>
      </w:r>
    </w:p>
    <w:p w:rsidR="00DB4C9F" w:rsidRDefault="00DB4C9F" w:rsidP="00DB4C9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Гипокинез </w:t>
      </w:r>
      <w:r>
        <w:rPr>
          <w:rFonts w:ascii="inherit" w:hAnsi="inherit" w:cs="Arial"/>
          <w:color w:val="333333"/>
          <w:sz w:val="27"/>
          <w:szCs w:val="27"/>
        </w:rPr>
        <w:t>(hypokinesis; гипо + греч. Kinesis движение; син. гипокинезия) — нарушение движений, проявляющееся ограничением их объема и скорости; наблюдается при некоторых поражениях экстрапирамидной системы, например, при паркинсонизме.</w:t>
      </w:r>
    </w:p>
    <w:p w:rsidR="00DB4C9F" w:rsidRPr="00DB4C9F" w:rsidRDefault="00DB4C9F" w:rsidP="00DB4C9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Болезнь Паркинсона</w:t>
      </w:r>
      <w:r>
        <w:rPr>
          <w:rFonts w:ascii="inherit" w:hAnsi="inherit" w:cs="Arial"/>
          <w:color w:val="333333"/>
          <w:sz w:val="27"/>
          <w:szCs w:val="27"/>
        </w:rPr>
        <w:t xml:space="preserve"> — медленно прогрессирующее дегенеративное заболевание ЦНС, проявляющееся главным образом двигательными нарушениями в виде гипокинезии, ригидности мышц, тремора покоя и постуральных расстройств, а также вегетативными, когнитивными, </w:t>
      </w:r>
      <w:r w:rsidRPr="00DB4C9F">
        <w:rPr>
          <w:color w:val="333333"/>
          <w:sz w:val="27"/>
          <w:szCs w:val="27"/>
        </w:rPr>
        <w:t>аффективными и другими расстройствами.</w:t>
      </w:r>
    </w:p>
    <w:p w:rsidR="00DB4C9F" w:rsidRPr="00DB4C9F" w:rsidRDefault="00DB4C9F" w:rsidP="00DB4C9F">
      <w:pPr>
        <w:pStyle w:val="txt"/>
        <w:shd w:val="clear" w:color="auto" w:fill="FFFFFF"/>
        <w:spacing w:before="240" w:beforeAutospacing="0" w:after="240" w:afterAutospacing="0" w:line="288" w:lineRule="atLeast"/>
        <w:textAlignment w:val="baseline"/>
        <w:rPr>
          <w:color w:val="333333"/>
          <w:sz w:val="27"/>
          <w:szCs w:val="27"/>
        </w:rPr>
      </w:pPr>
      <w:r w:rsidRPr="00DB4C9F">
        <w:rPr>
          <w:color w:val="333333"/>
          <w:sz w:val="27"/>
          <w:szCs w:val="27"/>
        </w:rPr>
        <w:t>Выделяют несколько стадий болезни Паркинсона, отражающих степень тяжести заболевания на данный момент. Наиболее распространена классификация стадий, предложенная Хеном и Яром (Hoehn, Yarh. 1967) (табл. 7.20).</w:t>
      </w:r>
    </w:p>
    <w:p w:rsidR="00DB4C9F" w:rsidRPr="00DB4C9F" w:rsidRDefault="00DB4C9F" w:rsidP="00DB4C9F">
      <w:pPr>
        <w:pStyle w:val="txt"/>
        <w:shd w:val="clear" w:color="auto" w:fill="FFFFFF"/>
        <w:spacing w:before="0" w:beforeAutospacing="0" w:after="0" w:afterAutospacing="0" w:line="288" w:lineRule="atLeast"/>
        <w:textAlignment w:val="baseline"/>
        <w:rPr>
          <w:color w:val="333333"/>
          <w:sz w:val="27"/>
          <w:szCs w:val="27"/>
        </w:rPr>
      </w:pPr>
      <w:r w:rsidRPr="00DB4C9F">
        <w:rPr>
          <w:b/>
          <w:bCs/>
          <w:color w:val="333333"/>
          <w:sz w:val="27"/>
          <w:szCs w:val="27"/>
          <w:bdr w:val="none" w:sz="0" w:space="0" w:color="auto" w:frame="1"/>
        </w:rPr>
        <w:t>Таблица 7.20.</w:t>
      </w:r>
      <w:r w:rsidRPr="00DB4C9F">
        <w:rPr>
          <w:color w:val="333333"/>
          <w:sz w:val="27"/>
          <w:szCs w:val="27"/>
        </w:rPr>
        <w:t> Шкала Хена и Яра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11"/>
        <w:gridCol w:w="8454"/>
      </w:tblGrid>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Стадия</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Симптомы</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0</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Двигательные проявления отсутствуют</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I</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Односторонние проявления заболевания</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II</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Двусторонние симптомы без постуральных нарушений</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III</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Умеренная постуральная неустойчивость, но пациент не нуждается в посторонней помощи</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IV</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Значительная утрата двигательной активности, но пациент в состоянии стоять без поддержки и даже передвигаться</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V</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При отсутствии посторонней помощи больной прикован к</w:t>
            </w:r>
            <w:r>
              <w:rPr>
                <w:rFonts w:ascii="inherit" w:eastAsia="Times New Roman" w:hAnsi="inherit" w:cs="Arial"/>
                <w:color w:val="333333"/>
                <w:sz w:val="27"/>
                <w:szCs w:val="27"/>
              </w:rPr>
              <w:t xml:space="preserve"> креслу или пастели.</w:t>
            </w:r>
          </w:p>
        </w:tc>
      </w:tr>
    </w:tbl>
    <w:p w:rsidR="008B1C0B" w:rsidRPr="00DB4C9F" w:rsidRDefault="008B1C0B" w:rsidP="008B1C0B">
      <w:pPr>
        <w:shd w:val="clear" w:color="auto" w:fill="FFFFFF"/>
        <w:spacing w:line="336" w:lineRule="atLeast"/>
        <w:textAlignment w:val="baseline"/>
        <w:rPr>
          <w:rFonts w:ascii="Times New Roman" w:hAnsi="Times New Roman" w:cs="Times New Roman"/>
          <w:color w:val="333333"/>
          <w:sz w:val="27"/>
          <w:szCs w:val="27"/>
        </w:rPr>
      </w:pPr>
    </w:p>
    <w:p w:rsidR="00DB4C9F" w:rsidRPr="00DB4C9F" w:rsidRDefault="008B1C0B" w:rsidP="00DB4C9F">
      <w:pPr>
        <w:pStyle w:val="txt"/>
        <w:shd w:val="clear" w:color="auto" w:fill="FFFFFF"/>
        <w:spacing w:before="240" w:beforeAutospacing="0" w:after="240" w:afterAutospacing="0" w:line="288" w:lineRule="atLeast"/>
        <w:textAlignment w:val="baseline"/>
        <w:rPr>
          <w:color w:val="333333"/>
          <w:sz w:val="27"/>
          <w:szCs w:val="27"/>
        </w:rPr>
      </w:pPr>
      <w:r w:rsidRPr="00DB4C9F">
        <w:rPr>
          <w:color w:val="333333"/>
          <w:sz w:val="27"/>
          <w:szCs w:val="27"/>
        </w:rPr>
        <w:t> </w:t>
      </w:r>
      <w:r w:rsidR="00DB4C9F" w:rsidRPr="00DB4C9F">
        <w:rPr>
          <w:color w:val="333333"/>
          <w:sz w:val="27"/>
          <w:szCs w:val="27"/>
        </w:rPr>
        <w:t>Современные диагностические категории болезни Паркинсона представлены в табл. 7.21.</w:t>
      </w:r>
    </w:p>
    <w:p w:rsidR="00DB4C9F" w:rsidRPr="00DB4C9F" w:rsidRDefault="00DB4C9F" w:rsidP="00DB4C9F">
      <w:pPr>
        <w:shd w:val="clear" w:color="auto" w:fill="FFFFFF"/>
        <w:spacing w:after="0" w:line="288" w:lineRule="atLeast"/>
        <w:textAlignment w:val="baseline"/>
        <w:rPr>
          <w:rFonts w:ascii="Arial" w:eastAsia="Times New Roman" w:hAnsi="Arial" w:cs="Arial"/>
          <w:color w:val="333333"/>
          <w:sz w:val="27"/>
          <w:szCs w:val="27"/>
        </w:rPr>
      </w:pPr>
      <w:r w:rsidRPr="00DB4C9F">
        <w:rPr>
          <w:rFonts w:ascii="Times New Roman" w:eastAsia="Times New Roman" w:hAnsi="Times New Roman" w:cs="Times New Roman"/>
          <w:b/>
          <w:bCs/>
          <w:color w:val="333333"/>
          <w:sz w:val="27"/>
          <w:szCs w:val="27"/>
          <w:bdr w:val="none" w:sz="0" w:space="0" w:color="auto" w:frame="1"/>
        </w:rPr>
        <w:t>Таблица 7.21.</w:t>
      </w:r>
      <w:r w:rsidRPr="00DB4C9F">
        <w:rPr>
          <w:rFonts w:ascii="Times New Roman" w:eastAsia="Times New Roman" w:hAnsi="Times New Roman" w:cs="Times New Roman"/>
          <w:color w:val="333333"/>
          <w:sz w:val="27"/>
          <w:szCs w:val="27"/>
        </w:rPr>
        <w:t> Категории диагноза болезни Паркинсона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875"/>
        <w:gridCol w:w="7490"/>
      </w:tblGrid>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Категории диагноза</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Признаки</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Возможная болезнь Паркинсона</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Наличие как минимум двух кардинальных симптомов, одним из которых является акинезия, а другим — тремор или ригидность. Прогрессирующее течение. Отсутствие атипичных симптомов</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Вероятная болезнь Паркинсона</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 xml:space="preserve">Критерии возможной болезни Паркинсона, а также как минимум два из следующих признаков: ● выраженное улучшение при приеме леводопы; ● связанные с леводопой </w:t>
            </w:r>
            <w:r w:rsidRPr="00DB4C9F">
              <w:rPr>
                <w:rFonts w:ascii="Times New Roman" w:eastAsia="Times New Roman" w:hAnsi="Times New Roman" w:cs="Times New Roman"/>
                <w:color w:val="333333"/>
                <w:sz w:val="27"/>
                <w:szCs w:val="27"/>
              </w:rPr>
              <w:t xml:space="preserve">флюктуации </w:t>
            </w:r>
            <w:r w:rsidRPr="00DB4C9F">
              <w:rPr>
                <w:rFonts w:ascii="Times New Roman" w:hAnsi="Times New Roman" w:cs="Times New Roman"/>
                <w:color w:val="333333"/>
                <w:sz w:val="27"/>
                <w:szCs w:val="27"/>
                <w:shd w:val="clear" w:color="auto" w:fill="FFFFFF"/>
              </w:rPr>
              <w:t>двигательной симптоматики, или ● вызванные приемом леводопы дискинезии; ● асимметрия симптомов</w:t>
            </w:r>
          </w:p>
        </w:tc>
      </w:tr>
      <w:tr w:rsidR="00DB4C9F" w:rsidRPr="00DB4C9F" w:rsidTr="00DB4C9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Достоверная болезнь Паркинсона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Критерии вероятной болезни Паркинсона: обнаружение дегенерации пигментированных нейронов черной субстанции при патоморфологическом исследовании; в оставшихся нейронах черной субстанции присутствуют тельца Леви; олигодендроглиальные включения отсутствуют</w:t>
            </w:r>
          </w:p>
        </w:tc>
      </w:tr>
    </w:tbl>
    <w:p w:rsidR="00DB4C9F" w:rsidRDefault="00DB4C9F" w:rsidP="00DB4C9F">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DB4C9F" w:rsidRPr="00DB4C9F" w:rsidRDefault="00DB4C9F" w:rsidP="00DB4C9F">
      <w:pPr>
        <w:pStyle w:val="txt"/>
        <w:shd w:val="clear" w:color="auto" w:fill="FFFFFF"/>
        <w:spacing w:before="0" w:beforeAutospacing="0" w:after="0" w:afterAutospacing="0" w:line="288" w:lineRule="atLeast"/>
        <w:textAlignment w:val="baseline"/>
        <w:rPr>
          <w:color w:val="333333"/>
          <w:sz w:val="27"/>
          <w:szCs w:val="27"/>
        </w:rPr>
      </w:pPr>
      <w:r w:rsidRPr="00DB4C9F">
        <w:rPr>
          <w:b/>
          <w:bCs/>
          <w:color w:val="333333"/>
          <w:sz w:val="27"/>
          <w:szCs w:val="27"/>
          <w:bdr w:val="none" w:sz="0" w:space="0" w:color="auto" w:frame="1"/>
        </w:rPr>
        <w:t>Лечение. </w:t>
      </w:r>
      <w:r w:rsidRPr="00DB4C9F">
        <w:rPr>
          <w:color w:val="333333"/>
          <w:sz w:val="27"/>
          <w:szCs w:val="27"/>
        </w:rPr>
        <w:t>В настоящее время разработаны и апробированы разно</w:t>
      </w:r>
      <w:r w:rsidRPr="00DB4C9F">
        <w:rPr>
          <w:color w:val="333333"/>
          <w:sz w:val="27"/>
          <w:szCs w:val="27"/>
        </w:rPr>
        <w:softHyphen/>
        <w:t xml:space="preserve">образные нелекарственные подходы к лечению и реабилитации больных на ранних стадиях и на этапе прогрессирующего паркинсонизма. Используют такие методы, как модификация диеты, фототерапия, депривация сна, </w:t>
      </w:r>
      <w:r w:rsidRPr="00DB4C9F">
        <w:rPr>
          <w:color w:val="333333"/>
          <w:sz w:val="27"/>
          <w:szCs w:val="27"/>
        </w:rPr>
        <w:lastRenderedPageBreak/>
        <w:t>электросудорожная терапия, психотерапия, методы «модификации окружающей среды в целях безопасности и комфорта» и мн. др.</w:t>
      </w:r>
    </w:p>
    <w:p w:rsidR="00DB4C9F" w:rsidRPr="00DB4C9F" w:rsidRDefault="00DB4C9F" w:rsidP="00DB4C9F">
      <w:pPr>
        <w:pStyle w:val="txt"/>
        <w:shd w:val="clear" w:color="auto" w:fill="FFFFFF"/>
        <w:spacing w:before="240" w:beforeAutospacing="0" w:after="240" w:afterAutospacing="0" w:line="288" w:lineRule="atLeast"/>
        <w:textAlignment w:val="baseline"/>
        <w:rPr>
          <w:color w:val="333333"/>
          <w:sz w:val="27"/>
          <w:szCs w:val="27"/>
        </w:rPr>
      </w:pPr>
      <w:r w:rsidRPr="00DB4C9F">
        <w:rPr>
          <w:color w:val="333333"/>
          <w:sz w:val="27"/>
          <w:szCs w:val="27"/>
        </w:rPr>
        <w:t>При гипокинезах (чаще всего при ригидной форме паркинсонизма) массаж имеет общеукрепляющий, тонизирующий и расслабляющий для ригидных мышц характер. Назначают его в виде отдельной 25–30-минутной процедуры или чередуют с занятиями ЛГ.</w:t>
      </w:r>
    </w:p>
    <w:p w:rsidR="00DB4C9F" w:rsidRPr="00DB4C9F" w:rsidRDefault="00DB4C9F" w:rsidP="00DB4C9F">
      <w:pPr>
        <w:pStyle w:val="txt"/>
        <w:shd w:val="clear" w:color="auto" w:fill="FFFFFF"/>
        <w:spacing w:before="0" w:beforeAutospacing="0" w:after="0" w:afterAutospacing="0" w:line="288" w:lineRule="atLeast"/>
        <w:textAlignment w:val="baseline"/>
        <w:rPr>
          <w:color w:val="333333"/>
          <w:sz w:val="27"/>
          <w:szCs w:val="27"/>
        </w:rPr>
      </w:pPr>
      <w:r w:rsidRPr="00DB4C9F">
        <w:rPr>
          <w:i/>
          <w:iCs/>
          <w:color w:val="333333"/>
          <w:sz w:val="27"/>
          <w:szCs w:val="27"/>
          <w:bdr w:val="none" w:sz="0" w:space="0" w:color="auto" w:frame="1"/>
        </w:rPr>
        <w:t>Лечение положением</w:t>
      </w:r>
      <w:r w:rsidRPr="00DB4C9F">
        <w:rPr>
          <w:color w:val="333333"/>
          <w:sz w:val="27"/>
          <w:szCs w:val="27"/>
        </w:rPr>
        <w:t> проводят в основном для изменения шейно-тонических связей и позы всего тела. Для этого используют всевозможные вытяжения на подвесных системах и на петле Глиссона (в положении сидя, стоя и при ходьбе).</w:t>
      </w:r>
    </w:p>
    <w:p w:rsidR="00DB4C9F" w:rsidRPr="00DB4C9F" w:rsidRDefault="00DB4C9F" w:rsidP="00DB4C9F">
      <w:pPr>
        <w:pStyle w:val="txt"/>
        <w:shd w:val="clear" w:color="auto" w:fill="FFFFFF"/>
        <w:spacing w:before="240" w:beforeAutospacing="0" w:after="240" w:afterAutospacing="0" w:line="288" w:lineRule="atLeast"/>
        <w:textAlignment w:val="baseline"/>
        <w:rPr>
          <w:color w:val="333333"/>
          <w:sz w:val="27"/>
          <w:szCs w:val="27"/>
        </w:rPr>
      </w:pPr>
      <w:r w:rsidRPr="00DB4C9F">
        <w:rPr>
          <w:i/>
          <w:iCs/>
          <w:color w:val="333333"/>
          <w:sz w:val="27"/>
          <w:szCs w:val="27"/>
          <w:bdr w:val="none" w:sz="0" w:space="0" w:color="auto" w:frame="1"/>
        </w:rPr>
        <w:t>Физические упражнения.</w:t>
      </w:r>
      <w:r w:rsidRPr="00DB4C9F">
        <w:rPr>
          <w:color w:val="333333"/>
          <w:sz w:val="27"/>
          <w:szCs w:val="27"/>
        </w:rPr>
        <w:t> Основные двигательные симптомы, на уменьшение которых направлен тренинг, включают ригидность, гипокинезию, нарушение походки, нарушения устойчивости и позы,</w:t>
      </w:r>
      <w:r>
        <w:rPr>
          <w:color w:val="333333"/>
          <w:sz w:val="27"/>
          <w:szCs w:val="27"/>
        </w:rPr>
        <w:t xml:space="preserve"> </w:t>
      </w:r>
      <w:r w:rsidRPr="00DB4C9F">
        <w:rPr>
          <w:color w:val="333333"/>
          <w:sz w:val="27"/>
          <w:szCs w:val="27"/>
        </w:rPr>
        <w:t>подвижность в постели. С этой целью в занятиях широко используются упражнения, направленные на:</w:t>
      </w:r>
    </w:p>
    <w:p w:rsidR="00DB4C9F" w:rsidRPr="00DB4C9F" w:rsidRDefault="00DB4C9F" w:rsidP="00DB4C9F">
      <w:pPr>
        <w:numPr>
          <w:ilvl w:val="0"/>
          <w:numId w:val="3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B4C9F">
        <w:rPr>
          <w:rFonts w:ascii="Times New Roman" w:eastAsia="Times New Roman" w:hAnsi="Times New Roman" w:cs="Times New Roman"/>
          <w:color w:val="333333"/>
          <w:sz w:val="27"/>
          <w:szCs w:val="27"/>
        </w:rPr>
        <w:t>увеличение амплитуды движения во всех суставах пассивным, полупассивным и активным путем, при наличии тугоподвижностей — редрессирующие движения;</w:t>
      </w:r>
    </w:p>
    <w:p w:rsidR="00DB4C9F" w:rsidRPr="00DB4C9F" w:rsidRDefault="00DB4C9F" w:rsidP="00DB4C9F">
      <w:pPr>
        <w:numPr>
          <w:ilvl w:val="0"/>
          <w:numId w:val="3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B4C9F">
        <w:rPr>
          <w:rFonts w:ascii="Times New Roman" w:eastAsia="Times New Roman" w:hAnsi="Times New Roman" w:cs="Times New Roman"/>
          <w:color w:val="333333"/>
          <w:sz w:val="27"/>
          <w:szCs w:val="27"/>
        </w:rPr>
        <w:t>обучение скоростным движениям — захватам, маховым движениям, ударам по мячу и др.;</w:t>
      </w:r>
    </w:p>
    <w:p w:rsidR="00DB4C9F" w:rsidRPr="00DB4C9F" w:rsidRDefault="00DB4C9F" w:rsidP="00DB4C9F">
      <w:pPr>
        <w:numPr>
          <w:ilvl w:val="0"/>
          <w:numId w:val="3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B4C9F">
        <w:rPr>
          <w:rFonts w:ascii="Times New Roman" w:eastAsia="Times New Roman" w:hAnsi="Times New Roman" w:cs="Times New Roman"/>
          <w:color w:val="333333"/>
          <w:sz w:val="27"/>
          <w:szCs w:val="27"/>
        </w:rPr>
        <w:t>обучение дозированным напряжениям и расслаблениям;</w:t>
      </w:r>
    </w:p>
    <w:p w:rsidR="00DB4C9F" w:rsidRPr="00DB4C9F" w:rsidRDefault="00DB4C9F" w:rsidP="00DB4C9F">
      <w:pPr>
        <w:numPr>
          <w:ilvl w:val="0"/>
          <w:numId w:val="3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B4C9F">
        <w:rPr>
          <w:rFonts w:ascii="Times New Roman" w:eastAsia="Times New Roman" w:hAnsi="Times New Roman" w:cs="Times New Roman"/>
          <w:color w:val="333333"/>
          <w:sz w:val="27"/>
          <w:szCs w:val="27"/>
        </w:rPr>
        <w:t>тренировку ритмических качеств — махов, постукиваний, хлопков с использованием звуковых (метроном, музыка) и зрительных ориентиров (схемы, рисунки);</w:t>
      </w:r>
    </w:p>
    <w:p w:rsidR="00DB4C9F" w:rsidRDefault="00DB4C9F" w:rsidP="00DB4C9F">
      <w:pPr>
        <w:numPr>
          <w:ilvl w:val="0"/>
          <w:numId w:val="3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B4C9F">
        <w:rPr>
          <w:rFonts w:ascii="Times New Roman" w:eastAsia="Times New Roman" w:hAnsi="Times New Roman" w:cs="Times New Roman"/>
          <w:color w:val="333333"/>
          <w:sz w:val="27"/>
          <w:szCs w:val="27"/>
        </w:rPr>
        <w:t>обучение различным видам ходьбы — по следам, линиям, узкой дорожке, преодолевая неравномерность начала (пропульсия) и конца ходьбы (ретропульсия).</w:t>
      </w:r>
    </w:p>
    <w:p w:rsidR="00DB4C9F" w:rsidRPr="00DB4C9F" w:rsidRDefault="00DB4C9F" w:rsidP="00DB4C9F">
      <w:pPr>
        <w:pStyle w:val="txt"/>
        <w:shd w:val="clear" w:color="auto" w:fill="FFFFFF"/>
        <w:spacing w:before="240" w:beforeAutospacing="0" w:after="240" w:afterAutospacing="0" w:line="288" w:lineRule="atLeast"/>
        <w:textAlignment w:val="baseline"/>
        <w:rPr>
          <w:color w:val="333333"/>
          <w:sz w:val="27"/>
          <w:szCs w:val="27"/>
        </w:rPr>
      </w:pPr>
      <w:r w:rsidRPr="00DB4C9F">
        <w:rPr>
          <w:color w:val="333333"/>
          <w:sz w:val="27"/>
          <w:szCs w:val="27"/>
        </w:rPr>
        <w:t>Очень важны упражнения с игровыми и спортивными элементами (игра в мяч, имитация лыжного хода и гребли, боксерских ударов и игры на бильярде, ходьба и бег на тредбане, занятия на игровых тренажерах-автоматах и др.). Перечисленные упражнения должны применяться ежедневно в различных бытовых и профессиональных навыках (табл. 7.22).</w:t>
      </w:r>
    </w:p>
    <w:p w:rsidR="00DB4C9F" w:rsidRPr="00DB4C9F" w:rsidRDefault="00DB4C9F" w:rsidP="00DB4C9F">
      <w:pPr>
        <w:pStyle w:val="txt"/>
        <w:shd w:val="clear" w:color="auto" w:fill="FFFFFF"/>
        <w:spacing w:before="0" w:beforeAutospacing="0" w:after="0" w:afterAutospacing="0" w:line="288" w:lineRule="atLeast"/>
        <w:textAlignment w:val="baseline"/>
        <w:rPr>
          <w:color w:val="333333"/>
          <w:sz w:val="27"/>
          <w:szCs w:val="27"/>
        </w:rPr>
      </w:pPr>
      <w:r w:rsidRPr="00DB4C9F">
        <w:rPr>
          <w:b/>
          <w:bCs/>
          <w:color w:val="333333"/>
          <w:sz w:val="27"/>
          <w:szCs w:val="27"/>
          <w:bdr w:val="none" w:sz="0" w:space="0" w:color="auto" w:frame="1"/>
        </w:rPr>
        <w:t>Таблица 7.22. </w:t>
      </w:r>
      <w:r w:rsidRPr="00DB4C9F">
        <w:rPr>
          <w:color w:val="333333"/>
          <w:sz w:val="27"/>
          <w:szCs w:val="27"/>
        </w:rPr>
        <w:t>Лечебная гимнастика для больных с гипокинезиями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80"/>
        <w:gridCol w:w="2593"/>
        <w:gridCol w:w="2908"/>
        <w:gridCol w:w="1884"/>
      </w:tblGrid>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Раздел занятия</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Продолжительность, мин</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Содержание занятия</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b/>
                <w:bCs/>
                <w:color w:val="333333"/>
                <w:sz w:val="27"/>
                <w:szCs w:val="27"/>
                <w:bdr w:val="none" w:sz="0" w:space="0" w:color="auto" w:frame="1"/>
              </w:rPr>
              <w:t>Методические указания</w:t>
            </w:r>
          </w:p>
        </w:tc>
      </w:tr>
      <w:tr w:rsidR="00DB4C9F" w:rsidRPr="00DB4C9F" w:rsidTr="00DB4C9F">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Вводный</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5–6</w:t>
            </w:r>
          </w:p>
        </w:tc>
        <w:tc>
          <w:tcPr>
            <w:tcW w:w="0" w:type="auto"/>
            <w:shd w:val="clear" w:color="auto" w:fill="FFFFFF"/>
            <w:vAlign w:val="bottom"/>
            <w:hideMark/>
          </w:tcPr>
          <w:p w:rsidR="00DB4C9F" w:rsidRPr="00DB4C9F" w:rsidRDefault="00DB4C9F"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 xml:space="preserve">Дыхательные упражнения (общие и локальные), обучение диафрагмальному дыханию. Разминочные упражнения для мышц шеи (наклоны, </w:t>
            </w:r>
            <w:r w:rsidRPr="00DB4C9F">
              <w:rPr>
                <w:rFonts w:ascii="inherit" w:eastAsia="Times New Roman" w:hAnsi="inherit" w:cs="Arial"/>
                <w:color w:val="333333"/>
                <w:sz w:val="27"/>
                <w:szCs w:val="27"/>
              </w:rPr>
              <w:lastRenderedPageBreak/>
              <w:t>повороты, вращения). Изометрические напряжения мышц шеи</w:t>
            </w:r>
          </w:p>
        </w:tc>
        <w:tc>
          <w:tcPr>
            <w:tcW w:w="0" w:type="auto"/>
            <w:shd w:val="clear" w:color="auto" w:fill="FFFFFF"/>
            <w:vAlign w:val="bottom"/>
            <w:hideMark/>
          </w:tcPr>
          <w:p w:rsidR="00DB4C9F" w:rsidRPr="00DB4C9F" w:rsidRDefault="00DB4C9F" w:rsidP="00DB4C9F">
            <w:pPr>
              <w:spacing w:after="0" w:line="240" w:lineRule="auto"/>
              <w:rPr>
                <w:rFonts w:ascii="Times New Roman" w:eastAsia="Times New Roman" w:hAnsi="Times New Roman" w:cs="Times New Roman"/>
                <w:sz w:val="20"/>
                <w:szCs w:val="20"/>
              </w:rPr>
            </w:pP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lastRenderedPageBreak/>
              <w:t>Основной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30–35</w:t>
            </w:r>
          </w:p>
        </w:tc>
        <w:tc>
          <w:tcPr>
            <w:tcW w:w="0" w:type="auto"/>
            <w:vMerge w:val="restart"/>
            <w:tcBorders>
              <w:top w:val="single" w:sz="4" w:space="0" w:color="auto"/>
              <w:left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r w:rsidRPr="00DB4C9F">
              <w:rPr>
                <w:rFonts w:ascii="inherit" w:eastAsia="Times New Roman" w:hAnsi="inherit" w:cs="Arial"/>
                <w:color w:val="333333"/>
                <w:sz w:val="27"/>
                <w:szCs w:val="27"/>
              </w:rPr>
              <w:t>Пассивные, полупассивные и активные движения в различных суставах с полной амплитудой движений</w:t>
            </w:r>
            <w:r w:rsidRPr="00DB4C9F">
              <w:rPr>
                <w:rFonts w:ascii="inherit" w:eastAsia="Times New Roman" w:hAnsi="inherit" w:cs="Arial"/>
                <w:color w:val="333333"/>
                <w:sz w:val="27"/>
                <w:szCs w:val="27"/>
              </w:rPr>
              <w:br/>
              <w:t xml:space="preserve">(«разработка» ригидных мышц). Тренировка движений с различной дозируемой скоростью — медленные и быстрые захваты предметов, шаговые движения, наклоны и повороты. Обучение дозированным усилиям (напряжениям) — сжатие предмета, нажимы стопой, прижатие руки к столу, спины к спинке стула и др. Тренировка в дозировании тонких амплитуд движений с использованием нарисованных опорных точек и линий для остановки. Тренировка различных ритмических действий (удары, хлопки, притоптывания). Упражнения на равновесие. Улучшение позы с помощью вытяжения на петле Глиссона (сидя, стоя, при ходьбе в брусьях и на подвесной дороге). Упражнения в ходьбе (меняя длину шага, скорость первых шаговых движений, ходьба по нарисованным следам, через гимнастические палки, </w:t>
            </w:r>
            <w:r w:rsidRPr="00DB4C9F">
              <w:rPr>
                <w:rFonts w:ascii="inherit" w:eastAsia="Times New Roman" w:hAnsi="inherit" w:cs="Arial"/>
                <w:color w:val="333333"/>
                <w:sz w:val="27"/>
                <w:szCs w:val="27"/>
              </w:rPr>
              <w:lastRenderedPageBreak/>
              <w:t>фигурная ходьба). Тренировка бытовых и профессиональных навыков (туалет, одевание, прием пищи, письмо)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Times New Roman" w:eastAsia="Times New Roman" w:hAnsi="Times New Roman" w:cs="Times New Roman"/>
                <w:sz w:val="20"/>
                <w:szCs w:val="20"/>
              </w:rPr>
            </w:pPr>
            <w:r w:rsidRPr="00DB4C9F">
              <w:rPr>
                <w:rFonts w:ascii="Times New Roman" w:eastAsia="Times New Roman" w:hAnsi="Times New Roman" w:cs="Times New Roman"/>
                <w:sz w:val="20"/>
                <w:szCs w:val="20"/>
              </w:rPr>
              <w:lastRenderedPageBreak/>
              <w:t>При ограничении объема — осторожная редрессация суставов</w:t>
            </w: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r w:rsidRPr="00DB4C9F">
              <w:rPr>
                <w:rFonts w:ascii="Times New Roman" w:eastAsia="Times New Roman" w:hAnsi="Times New Roman" w:cs="Times New Roman"/>
                <w:sz w:val="20"/>
                <w:szCs w:val="20"/>
              </w:rPr>
              <w:t xml:space="preserve"> </w:t>
            </w: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Default="003C04E1" w:rsidP="00DB4C9F">
            <w:pPr>
              <w:spacing w:after="0" w:line="240" w:lineRule="auto"/>
              <w:rPr>
                <w:rFonts w:ascii="Times New Roman" w:eastAsia="Times New Roman" w:hAnsi="Times New Roman" w:cs="Times New Roman"/>
                <w:sz w:val="20"/>
                <w:szCs w:val="20"/>
              </w:rPr>
            </w:pPr>
          </w:p>
          <w:p w:rsidR="003C04E1" w:rsidRPr="00DB4C9F" w:rsidRDefault="003C04E1" w:rsidP="00DB4C9F">
            <w:pPr>
              <w:spacing w:after="0" w:line="240" w:lineRule="auto"/>
              <w:rPr>
                <w:rFonts w:ascii="Times New Roman" w:eastAsia="Times New Roman" w:hAnsi="Times New Roman" w:cs="Times New Roman"/>
                <w:sz w:val="20"/>
                <w:szCs w:val="20"/>
              </w:rPr>
            </w:pPr>
            <w:r w:rsidRPr="00DB4C9F">
              <w:rPr>
                <w:rFonts w:ascii="Times New Roman" w:eastAsia="Times New Roman" w:hAnsi="Times New Roman" w:cs="Times New Roman"/>
                <w:sz w:val="20"/>
                <w:szCs w:val="20"/>
              </w:rPr>
              <w:t>Основное внимание</w:t>
            </w:r>
            <w:r>
              <w:rPr>
                <w:rFonts w:ascii="Times New Roman" w:eastAsia="Times New Roman" w:hAnsi="Times New Roman" w:cs="Times New Roman"/>
                <w:sz w:val="20"/>
                <w:szCs w:val="20"/>
              </w:rPr>
              <w:t xml:space="preserve"> скоростным движениям</w:t>
            </w: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inherit" w:eastAsia="Times New Roman" w:hAnsi="inherit" w:cs="Arial"/>
                <w:color w:val="333333"/>
                <w:sz w:val="27"/>
                <w:szCs w:val="27"/>
              </w:rPr>
            </w:pPr>
          </w:p>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Pr="003C04E1" w:rsidRDefault="003C04E1" w:rsidP="00DB4C9F">
            <w:pPr>
              <w:spacing w:after="0" w:line="240" w:lineRule="auto"/>
              <w:rPr>
                <w:rFonts w:ascii="Times New Roman" w:eastAsia="Times New Roman" w:hAnsi="Times New Roman" w:cs="Times New Roman"/>
                <w:sz w:val="20"/>
                <w:szCs w:val="20"/>
              </w:rPr>
            </w:pPr>
            <w:r w:rsidRPr="003C04E1">
              <w:rPr>
                <w:rFonts w:ascii="Times New Roman" w:hAnsi="Times New Roman" w:cs="Times New Roman"/>
                <w:color w:val="333333"/>
                <w:sz w:val="20"/>
                <w:szCs w:val="20"/>
                <w:shd w:val="clear" w:color="auto" w:fill="FFFFFF"/>
              </w:rPr>
              <w:t>Использовать метроном, музыку</w:t>
            </w: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inherit" w:eastAsia="Times New Roman" w:hAnsi="inherit" w:cs="Arial"/>
                <w:color w:val="333333"/>
                <w:sz w:val="27"/>
                <w:szCs w:val="27"/>
              </w:rPr>
            </w:pPr>
          </w:p>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Default="003C04E1" w:rsidP="00DB4C9F">
            <w:pPr>
              <w:spacing w:after="0" w:line="240" w:lineRule="auto"/>
              <w:rPr>
                <w:rFonts w:ascii="Times New Roman" w:hAnsi="Times New Roman" w:cs="Times New Roman"/>
                <w:color w:val="333333"/>
                <w:sz w:val="20"/>
                <w:szCs w:val="20"/>
                <w:shd w:val="clear" w:color="auto" w:fill="FFFFFF"/>
              </w:rPr>
            </w:pPr>
          </w:p>
          <w:p w:rsidR="003C04E1" w:rsidRPr="003C04E1" w:rsidRDefault="003C04E1" w:rsidP="00DB4C9F">
            <w:pPr>
              <w:spacing w:after="0" w:line="240" w:lineRule="auto"/>
              <w:rPr>
                <w:rFonts w:ascii="Times New Roman" w:eastAsia="Times New Roman" w:hAnsi="Times New Roman" w:cs="Times New Roman"/>
                <w:sz w:val="20"/>
                <w:szCs w:val="20"/>
              </w:rPr>
            </w:pPr>
            <w:r w:rsidRPr="003C04E1">
              <w:rPr>
                <w:rFonts w:ascii="Times New Roman" w:hAnsi="Times New Roman" w:cs="Times New Roman"/>
                <w:color w:val="333333"/>
                <w:sz w:val="20"/>
                <w:szCs w:val="20"/>
                <w:shd w:val="clear" w:color="auto" w:fill="FFFFFF"/>
              </w:rPr>
              <w:t>Желателен самоконтроль с помощью зеркала</w:t>
            </w: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inherit" w:eastAsia="Times New Roman" w:hAnsi="inherit" w:cs="Arial"/>
                <w:color w:val="333333"/>
                <w:sz w:val="27"/>
                <w:szCs w:val="27"/>
              </w:rPr>
            </w:pPr>
          </w:p>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val="restart"/>
            <w:tcBorders>
              <w:top w:val="single" w:sz="4" w:space="0" w:color="auto"/>
              <w:left w:val="single" w:sz="4" w:space="0" w:color="auto"/>
              <w:right w:val="single" w:sz="4" w:space="0" w:color="auto"/>
            </w:tcBorders>
            <w:shd w:val="clear" w:color="auto" w:fill="FFFFFF"/>
            <w:vAlign w:val="bottom"/>
            <w:hideMark/>
          </w:tcPr>
          <w:p w:rsidR="003C04E1" w:rsidRPr="003C04E1" w:rsidRDefault="003C04E1" w:rsidP="00DB4C9F">
            <w:pPr>
              <w:spacing w:after="0" w:line="240" w:lineRule="auto"/>
              <w:rPr>
                <w:rFonts w:ascii="Times New Roman" w:eastAsia="Times New Roman" w:hAnsi="Times New Roman" w:cs="Times New Roman"/>
                <w:sz w:val="20"/>
                <w:szCs w:val="20"/>
              </w:rPr>
            </w:pPr>
            <w:r w:rsidRPr="003C04E1">
              <w:rPr>
                <w:rFonts w:ascii="Times New Roman" w:hAnsi="Times New Roman" w:cs="Times New Roman"/>
                <w:color w:val="333333"/>
                <w:sz w:val="20"/>
                <w:szCs w:val="20"/>
                <w:shd w:val="clear" w:color="auto" w:fill="FFFFFF"/>
              </w:rPr>
              <w:t>Обязательное восстановление естественных синергий при движении рук и ног</w:t>
            </w:r>
          </w:p>
        </w:tc>
      </w:tr>
      <w:tr w:rsidR="003C04E1" w:rsidRPr="00DB4C9F" w:rsidTr="003B428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Default="003C04E1" w:rsidP="00DB4C9F">
            <w:pPr>
              <w:spacing w:after="0" w:line="240" w:lineRule="auto"/>
              <w:rPr>
                <w:rFonts w:ascii="inherit" w:eastAsia="Times New Roman" w:hAnsi="inherit" w:cs="Arial"/>
                <w:color w:val="333333"/>
                <w:sz w:val="27"/>
                <w:szCs w:val="27"/>
              </w:rPr>
            </w:pPr>
          </w:p>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inherit" w:eastAsia="Times New Roman" w:hAnsi="inherit" w:cs="Arial"/>
                <w:color w:val="333333"/>
                <w:sz w:val="27"/>
                <w:szCs w:val="27"/>
              </w:rPr>
            </w:pPr>
          </w:p>
        </w:tc>
        <w:tc>
          <w:tcPr>
            <w:tcW w:w="0" w:type="auto"/>
            <w:vMerge/>
            <w:tcBorders>
              <w:left w:val="single" w:sz="4" w:space="0" w:color="auto"/>
              <w:bottom w:val="single" w:sz="4" w:space="0" w:color="auto"/>
              <w:right w:val="single" w:sz="4" w:space="0" w:color="auto"/>
            </w:tcBorders>
            <w:shd w:val="clear" w:color="auto" w:fill="FFFFFF"/>
            <w:vAlign w:val="bottom"/>
            <w:hideMark/>
          </w:tcPr>
          <w:p w:rsidR="003C04E1" w:rsidRPr="00DB4C9F" w:rsidRDefault="003C04E1" w:rsidP="00DB4C9F">
            <w:pPr>
              <w:spacing w:after="0" w:line="240" w:lineRule="auto"/>
              <w:rPr>
                <w:rFonts w:ascii="Times New Roman" w:eastAsia="Times New Roman" w:hAnsi="Times New Roman" w:cs="Times New Roman"/>
                <w:sz w:val="20"/>
                <w:szCs w:val="20"/>
              </w:rPr>
            </w:pPr>
          </w:p>
        </w:tc>
      </w:tr>
      <w:tr w:rsidR="00DB4C9F" w:rsidRPr="00DB4C9F" w:rsidTr="00DB4C9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Default="003C04E1" w:rsidP="00DB4C9F">
            <w:pPr>
              <w:spacing w:after="0" w:line="240" w:lineRule="auto"/>
              <w:rPr>
                <w:rFonts w:ascii="inherit" w:eastAsia="Times New Roman" w:hAnsi="inherit" w:cs="Arial"/>
                <w:color w:val="333333"/>
                <w:sz w:val="27"/>
                <w:szCs w:val="27"/>
              </w:rPr>
            </w:pPr>
            <w:r>
              <w:rPr>
                <w:rFonts w:ascii="inherit" w:eastAsia="Times New Roman" w:hAnsi="inherit" w:cs="Arial"/>
                <w:color w:val="333333"/>
                <w:sz w:val="27"/>
                <w:szCs w:val="27"/>
              </w:rPr>
              <w:lastRenderedPageBreak/>
              <w:t>Заключительный</w:t>
            </w:r>
          </w:p>
          <w:p w:rsidR="00DB4C9F" w:rsidRDefault="00DB4C9F" w:rsidP="00DB4C9F">
            <w:pPr>
              <w:spacing w:after="0" w:line="240" w:lineRule="auto"/>
              <w:rPr>
                <w:rFonts w:ascii="inherit" w:eastAsia="Times New Roman" w:hAnsi="inherit" w:cs="Arial"/>
                <w:color w:val="333333"/>
                <w:sz w:val="27"/>
                <w:szCs w:val="27"/>
              </w:rPr>
            </w:pPr>
          </w:p>
          <w:p w:rsidR="00DB4C9F" w:rsidRPr="00DB4C9F" w:rsidRDefault="00DB4C9F" w:rsidP="00DB4C9F">
            <w:pPr>
              <w:spacing w:after="0" w:line="240" w:lineRule="auto"/>
              <w:rPr>
                <w:rFonts w:ascii="inherit" w:eastAsia="Times New Roman" w:hAnsi="inherit" w:cs="Arial"/>
                <w:color w:val="333333"/>
                <w:sz w:val="27"/>
                <w:szCs w:val="27"/>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Pr="00DB4C9F" w:rsidRDefault="003C04E1" w:rsidP="003C04E1">
            <w:pPr>
              <w:spacing w:after="0" w:line="240" w:lineRule="auto"/>
              <w:jc w:val="center"/>
              <w:rPr>
                <w:rFonts w:ascii="inherit" w:eastAsia="Times New Roman" w:hAnsi="inherit" w:cs="Arial"/>
                <w:color w:val="333333"/>
                <w:sz w:val="27"/>
                <w:szCs w:val="27"/>
              </w:rPr>
            </w:pPr>
            <w:r>
              <w:rPr>
                <w:rFonts w:ascii="inherit" w:eastAsia="Times New Roman" w:hAnsi="inherit" w:cs="Arial"/>
                <w:color w:val="333333"/>
                <w:sz w:val="27"/>
                <w:szCs w:val="27"/>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Pr="003C04E1" w:rsidRDefault="003C04E1" w:rsidP="00DB4C9F">
            <w:pPr>
              <w:spacing w:after="0" w:line="240" w:lineRule="auto"/>
              <w:rPr>
                <w:rFonts w:ascii="Times New Roman" w:eastAsia="Times New Roman" w:hAnsi="Times New Roman" w:cs="Times New Roman"/>
                <w:color w:val="333333"/>
                <w:sz w:val="27"/>
                <w:szCs w:val="27"/>
              </w:rPr>
            </w:pPr>
            <w:r w:rsidRPr="003C04E1">
              <w:rPr>
                <w:rFonts w:ascii="Times New Roman" w:hAnsi="Times New Roman" w:cs="Times New Roman"/>
                <w:color w:val="333333"/>
                <w:sz w:val="27"/>
                <w:szCs w:val="27"/>
                <w:shd w:val="clear" w:color="auto" w:fill="FFFFFF"/>
              </w:rPr>
              <w:t>Дозированное расслабление и напряжение крупных мышечных групп (шеи, спины, бедер)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B4C9F" w:rsidRPr="00DB4C9F" w:rsidRDefault="003C04E1" w:rsidP="00DB4C9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Повторное задание на дом</w:t>
            </w:r>
          </w:p>
        </w:tc>
      </w:tr>
    </w:tbl>
    <w:p w:rsidR="00DB4C9F" w:rsidRDefault="00DB4C9F" w:rsidP="00DB4C9F">
      <w:pPr>
        <w:pStyle w:val="txt"/>
        <w:shd w:val="clear" w:color="auto" w:fill="FFFFFF"/>
        <w:spacing w:before="0" w:beforeAutospacing="0" w:after="0" w:afterAutospacing="0" w:line="288" w:lineRule="atLeast"/>
        <w:textAlignment w:val="baseline"/>
        <w:rPr>
          <w:color w:val="333333"/>
          <w:sz w:val="27"/>
          <w:szCs w:val="27"/>
        </w:rPr>
      </w:pPr>
    </w:p>
    <w:p w:rsidR="008B1C0B" w:rsidRPr="003C04E1" w:rsidRDefault="003C04E1" w:rsidP="003C04E1">
      <w:pPr>
        <w:pStyle w:val="txt"/>
        <w:shd w:val="clear" w:color="auto" w:fill="FFFFFF"/>
        <w:spacing w:before="0" w:beforeAutospacing="0" w:after="0" w:afterAutospacing="0" w:line="288" w:lineRule="atLeast"/>
        <w:textAlignment w:val="baseline"/>
        <w:rPr>
          <w:color w:val="333333"/>
          <w:sz w:val="27"/>
          <w:szCs w:val="27"/>
        </w:rPr>
      </w:pPr>
      <w:r w:rsidRPr="003C04E1">
        <w:rPr>
          <w:color w:val="333333"/>
          <w:sz w:val="27"/>
          <w:szCs w:val="27"/>
          <w:shd w:val="clear" w:color="auto" w:fill="FFFFFF"/>
        </w:rPr>
        <w:t>Функциональный тренинг, включающий манипуляции с окружающими предметами, ритмическая физическая нагрузка и другие уменьшают не только гипокинезию, ригидность и походку, но и улучшают когнитивные функции и настроение.</w:t>
      </w:r>
    </w:p>
    <w:p w:rsidR="008B1C0B" w:rsidRDefault="008B1C0B" w:rsidP="008B1C0B">
      <w:pPr>
        <w:pStyle w:val="2"/>
        <w:shd w:val="clear" w:color="auto" w:fill="FFFFFF"/>
        <w:spacing w:before="240" w:after="240" w:line="336" w:lineRule="atLeast"/>
        <w:textAlignment w:val="baseline"/>
        <w:rPr>
          <w:rFonts w:ascii="inherit" w:hAnsi="inherit" w:cs="Arial"/>
          <w:color w:val="333333"/>
          <w:sz w:val="36"/>
          <w:szCs w:val="36"/>
        </w:rPr>
      </w:pPr>
      <w:r>
        <w:rPr>
          <w:rFonts w:ascii="inherit" w:hAnsi="inherit" w:cs="Arial"/>
          <w:color w:val="333333"/>
        </w:rPr>
        <w:t>7.8. Заболевания периферической нервной системы</w:t>
      </w:r>
    </w:p>
    <w:p w:rsidR="008B1C0B" w:rsidRDefault="008B1C0B" w:rsidP="008B1C0B">
      <w:pPr>
        <w:pStyle w:val="2"/>
        <w:shd w:val="clear" w:color="auto" w:fill="FFFFFF"/>
        <w:spacing w:before="240" w:after="240" w:line="336" w:lineRule="atLeast"/>
        <w:textAlignment w:val="baseline"/>
        <w:rPr>
          <w:rFonts w:ascii="inherit" w:hAnsi="inherit" w:cs="Arial"/>
          <w:color w:val="333333"/>
        </w:rPr>
      </w:pPr>
      <w:r>
        <w:rPr>
          <w:rFonts w:ascii="inherit" w:hAnsi="inherit" w:cs="Arial"/>
          <w:color w:val="333333"/>
        </w:rPr>
        <w:t>7.8.1. Невропатия лицевого нерва</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Невропатия лицевого нерва</w:t>
      </w:r>
      <w:r>
        <w:rPr>
          <w:rFonts w:ascii="inherit" w:hAnsi="inherit" w:cs="Arial"/>
          <w:color w:val="333333"/>
          <w:sz w:val="27"/>
          <w:szCs w:val="27"/>
        </w:rPr>
        <w:t> — поражение VII пары черепных нервов. Большинство случаев невропатий связано с поражением нерва в лицевом канале.</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Ведущие патогенетические факторы — ишемия, отек и компрессия нерва в узком костном канале. Болезнь может возникнуть на фоне АГ, атеросклероза, СД, вирусных заболеваний, заболеваний среднего уха и околоушных желез, при травме височной кости и др.</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Лицевой нерв</w:t>
      </w:r>
      <w:r>
        <w:rPr>
          <w:rFonts w:ascii="inherit" w:hAnsi="inherit" w:cs="Arial"/>
          <w:b/>
          <w:bCs/>
          <w:i/>
          <w:iCs/>
          <w:color w:val="333333"/>
          <w:sz w:val="27"/>
          <w:szCs w:val="27"/>
          <w:bdr w:val="none" w:sz="0" w:space="0" w:color="auto" w:frame="1"/>
        </w:rPr>
        <w:t>. </w:t>
      </w:r>
      <w:r>
        <w:rPr>
          <w:rFonts w:ascii="inherit" w:hAnsi="inherit" w:cs="Arial"/>
          <w:color w:val="333333"/>
          <w:sz w:val="27"/>
          <w:szCs w:val="27"/>
        </w:rPr>
        <w:t>Двигательные волокна лицевого нерва иннервируют мимическую мускулатуру лица, подкожную мышцу шеи (m. platysma), шилоподъязычную, затылочные мышцы, заднее брюшко двубрюшной мышцы, стременную мышцу. Вегетативные парасимпатические волокна иннервируют слезную железу, подъязычную и подчелюстную слюнные железы, а также железы слизистой носа, твердого и мягкого нёба. Чувствительные волокна проводят вкусовые импульсы от передних двух третей языка и от твердого и мягкого нёба (рис. 7.13).</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lastRenderedPageBreak/>
        <w:drawing>
          <wp:inline distT="0" distB="0" distL="0" distR="0">
            <wp:extent cx="2171700" cy="2552700"/>
            <wp:effectExtent l="19050" t="0" r="0" b="0"/>
            <wp:docPr id="131" name="Рисунок 35" descr="https://www.studentlibrary.ru/cgi-bin/mb4x?usr_data=gd-image(doc,ISBN9785970471852-0005,img13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tudentlibrary.ru/cgi-bin/mb4x?usr_data=gd-image(doc,ISBN9785970471852-0005,img131.png,-1,,00000000,)&amp;hide_Cookie=yes"/>
                    <pic:cNvPicPr>
                      <a:picLocks noChangeAspect="1" noChangeArrowheads="1"/>
                    </pic:cNvPicPr>
                  </pic:nvPicPr>
                  <pic:blipFill>
                    <a:blip r:embed="rId285"/>
                    <a:srcRect/>
                    <a:stretch>
                      <a:fillRect/>
                    </a:stretch>
                  </pic:blipFill>
                  <pic:spPr bwMode="auto">
                    <a:xfrm>
                      <a:off x="0" y="0"/>
                      <a:ext cx="2171700" cy="2552700"/>
                    </a:xfrm>
                    <a:prstGeom prst="rect">
                      <a:avLst/>
                    </a:prstGeom>
                    <a:noFill/>
                    <a:ln w="9525">
                      <a:noFill/>
                      <a:miter lim="800000"/>
                      <a:headEnd/>
                      <a:tailEnd/>
                    </a:ln>
                  </pic:spPr>
                </pic:pic>
              </a:graphicData>
            </a:graphic>
          </wp:inline>
        </w:drawing>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7.13.</w:t>
      </w:r>
      <w:r>
        <w:rPr>
          <w:rFonts w:ascii="inherit" w:hAnsi="inherit" w:cs="Arial"/>
          <w:color w:val="333333"/>
          <w:sz w:val="27"/>
          <w:szCs w:val="27"/>
        </w:rPr>
        <w:t> Топография тройничного и лицевого нервов</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Мимические мышцы.</w:t>
      </w:r>
      <w:r>
        <w:rPr>
          <w:rFonts w:ascii="inherit" w:hAnsi="inherit" w:cs="Arial"/>
          <w:color w:val="333333"/>
          <w:sz w:val="27"/>
          <w:szCs w:val="27"/>
        </w:rPr>
        <w:t> Ми</w:t>
      </w:r>
      <w:r>
        <w:rPr>
          <w:rFonts w:ascii="inherit" w:hAnsi="inherit" w:cs="Arial"/>
          <w:color w:val="333333"/>
          <w:sz w:val="27"/>
          <w:szCs w:val="27"/>
        </w:rPr>
        <w:softHyphen/>
        <w:t>ми</w:t>
      </w:r>
      <w:r>
        <w:rPr>
          <w:rFonts w:ascii="inherit" w:hAnsi="inherit" w:cs="Arial"/>
          <w:color w:val="333333"/>
          <w:sz w:val="27"/>
          <w:szCs w:val="27"/>
        </w:rPr>
        <w:softHyphen/>
        <w:t>чес</w:t>
      </w:r>
      <w:r>
        <w:rPr>
          <w:rFonts w:ascii="inherit" w:hAnsi="inherit" w:cs="Arial"/>
          <w:color w:val="333333"/>
          <w:sz w:val="27"/>
          <w:szCs w:val="27"/>
        </w:rPr>
        <w:softHyphen/>
        <w:t>кие мышцы отличаются от других мышц тела тем, что, начинаясь от костей лицевого черепа (фиксированная точка), они вплетаются в кожу и имеют, таким образом, подвижную точку прикрепления не на костях, а в мягких тканях.</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Выпадение функции одной ка</w:t>
      </w:r>
      <w:r>
        <w:rPr>
          <w:rFonts w:ascii="inherit" w:hAnsi="inherit" w:cs="Arial"/>
          <w:color w:val="333333"/>
          <w:sz w:val="27"/>
          <w:szCs w:val="27"/>
        </w:rPr>
        <w:softHyphen/>
        <w:t>кой-нибудь мимической мышцы непременно влечет за собой изменение взаимоотношений между другими мышцами, а следовательно, изменение мимики (рис. 7.14).</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4010025" cy="2857500"/>
            <wp:effectExtent l="19050" t="0" r="9525" b="0"/>
            <wp:docPr id="130" name="Рисунок 36" descr="https://www.studentlibrary.ru/cgi-bin/mb4x?usr_data=gd-image(doc,ISBN9785970471852-0005,img13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tudentlibrary.ru/cgi-bin/mb4x?usr_data=gd-image(doc,ISBN9785970471852-0005,img132.png,-1,,00000000,)&amp;hide_Cookie=yes"/>
                    <pic:cNvPicPr>
                      <a:picLocks noChangeAspect="1" noChangeArrowheads="1"/>
                    </pic:cNvPicPr>
                  </pic:nvPicPr>
                  <pic:blipFill>
                    <a:blip r:embed="rId286"/>
                    <a:srcRect/>
                    <a:stretch>
                      <a:fillRect/>
                    </a:stretch>
                  </pic:blipFill>
                  <pic:spPr bwMode="auto">
                    <a:xfrm>
                      <a:off x="0" y="0"/>
                      <a:ext cx="4010025" cy="2857500"/>
                    </a:xfrm>
                    <a:prstGeom prst="rect">
                      <a:avLst/>
                    </a:prstGeom>
                    <a:noFill/>
                    <a:ln w="9525">
                      <a:noFill/>
                      <a:miter lim="800000"/>
                      <a:headEnd/>
                      <a:tailEnd/>
                    </a:ln>
                  </pic:spPr>
                </pic:pic>
              </a:graphicData>
            </a:graphic>
          </wp:inline>
        </w:drawing>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7.14.</w:t>
      </w:r>
      <w:r>
        <w:rPr>
          <w:rFonts w:ascii="inherit" w:hAnsi="inherit" w:cs="Arial"/>
          <w:color w:val="333333"/>
          <w:sz w:val="27"/>
          <w:szCs w:val="27"/>
        </w:rPr>
        <w:t> Схемы изменений производимых действий отдельных мимических мышц. Далее — по тексту</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Клиническая симптоматика поражения лицевого нерва</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Основным симптомом заболевания является парез или паралич всей мимической мускулатуры соответствующей половины лица. Вследствие этого создается весьма характерная лицевая асимметрия.</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Поражение периферического двигательного нейрона (нейроны двигательного ядра </w:t>
      </w:r>
      <w:r>
        <w:rPr>
          <w:rFonts w:ascii="inherit" w:hAnsi="inherit" w:cs="Arial"/>
          <w:i/>
          <w:iCs/>
          <w:color w:val="333333"/>
          <w:sz w:val="27"/>
          <w:szCs w:val="27"/>
          <w:bdr w:val="none" w:sz="0" w:space="0" w:color="auto" w:frame="1"/>
        </w:rPr>
        <w:t>n. facialis</w:t>
      </w:r>
      <w:r>
        <w:rPr>
          <w:rFonts w:ascii="inherit" w:hAnsi="inherit" w:cs="Arial"/>
          <w:color w:val="333333"/>
          <w:sz w:val="27"/>
          <w:szCs w:val="27"/>
        </w:rPr>
        <w:t> и их аксоны) приводит к развитию </w:t>
      </w:r>
      <w:r>
        <w:rPr>
          <w:rFonts w:ascii="inherit" w:hAnsi="inherit" w:cs="Arial"/>
          <w:b/>
          <w:bCs/>
          <w:color w:val="333333"/>
          <w:sz w:val="27"/>
          <w:szCs w:val="27"/>
          <w:bdr w:val="none" w:sz="0" w:space="0" w:color="auto" w:frame="1"/>
        </w:rPr>
        <w:t xml:space="preserve">периферического паралича </w:t>
      </w:r>
      <w:r>
        <w:rPr>
          <w:rFonts w:ascii="inherit" w:hAnsi="inherit" w:cs="Arial"/>
          <w:b/>
          <w:bCs/>
          <w:color w:val="333333"/>
          <w:sz w:val="27"/>
          <w:szCs w:val="27"/>
          <w:bdr w:val="none" w:sz="0" w:space="0" w:color="auto" w:frame="1"/>
        </w:rPr>
        <w:lastRenderedPageBreak/>
        <w:t>лицевой мускулатуры</w:t>
      </w:r>
      <w:r>
        <w:rPr>
          <w:rFonts w:ascii="inherit" w:hAnsi="inherit" w:cs="Arial"/>
          <w:color w:val="333333"/>
          <w:sz w:val="27"/>
          <w:szCs w:val="27"/>
        </w:rPr>
        <w:t> (прозоплегии), который характеризуется слабостью мимической мускулатуры всей ипсилатеральной половины лица. Периферический паралич обычно заметен с первого взгляда: носогубная складка на стороне паралича сглажена, угол рта отвисает, глазная щель расширена. При оскале угол рта перетягивается в здоровую сторону, при надувании щек на пораженной стороне щека выбухает больше («парусит»), больной не может свистнуть. В результате недостаточности </w:t>
      </w:r>
      <w:r>
        <w:rPr>
          <w:rFonts w:ascii="inherit" w:hAnsi="inherit" w:cs="Arial"/>
          <w:i/>
          <w:iCs/>
          <w:color w:val="333333"/>
          <w:sz w:val="27"/>
          <w:szCs w:val="27"/>
          <w:bdr w:val="none" w:sz="0" w:space="0" w:color="auto" w:frame="1"/>
        </w:rPr>
        <w:t>m. оrbicularis oris</w:t>
      </w:r>
      <w:r>
        <w:rPr>
          <w:rFonts w:ascii="inherit" w:hAnsi="inherit" w:cs="Arial"/>
          <w:color w:val="333333"/>
          <w:sz w:val="27"/>
          <w:szCs w:val="27"/>
        </w:rPr>
        <w:t> появляется слюнотечение, пища выливается изо рта. Вследствие выпадения действия круговой мышцы глаза зажмуривание не удается, глаз не закрывается (т.н. «заячий глаз»). При нахмуривании (</w:t>
      </w:r>
      <w:r>
        <w:rPr>
          <w:rFonts w:ascii="inherit" w:hAnsi="inherit" w:cs="Arial"/>
          <w:i/>
          <w:iCs/>
          <w:color w:val="333333"/>
          <w:sz w:val="27"/>
          <w:szCs w:val="27"/>
          <w:bdr w:val="none" w:sz="0" w:space="0" w:color="auto" w:frame="1"/>
        </w:rPr>
        <w:t>m. corrugator suhercilii</w:t>
      </w:r>
      <w:r>
        <w:rPr>
          <w:rFonts w:ascii="inherit" w:hAnsi="inherit" w:cs="Arial"/>
          <w:color w:val="333333"/>
          <w:sz w:val="27"/>
          <w:szCs w:val="27"/>
        </w:rPr>
        <w:t>) на пораженной стороне не образуются вертикальные складки; при поднимании бровей кверху (</w:t>
      </w:r>
      <w:r>
        <w:rPr>
          <w:rFonts w:ascii="inherit" w:hAnsi="inherit" w:cs="Arial"/>
          <w:i/>
          <w:iCs/>
          <w:color w:val="333333"/>
          <w:sz w:val="27"/>
          <w:szCs w:val="27"/>
          <w:bdr w:val="none" w:sz="0" w:space="0" w:color="auto" w:frame="1"/>
        </w:rPr>
        <w:t>m. frontalis</w:t>
      </w:r>
      <w:r>
        <w:rPr>
          <w:rFonts w:ascii="inherit" w:hAnsi="inherit" w:cs="Arial"/>
          <w:color w:val="333333"/>
          <w:sz w:val="27"/>
          <w:szCs w:val="27"/>
        </w:rPr>
        <w:t>) отсутствуют горизонтальные складки на лбу. Парализованная мускулатура не функционирует ни при произвольных, ни при мимических движениях.</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У пациентов часто наблюдается </w:t>
      </w:r>
      <w:r>
        <w:rPr>
          <w:rFonts w:ascii="inherit" w:hAnsi="inherit" w:cs="Arial"/>
          <w:i/>
          <w:iCs/>
          <w:color w:val="333333"/>
          <w:sz w:val="27"/>
          <w:szCs w:val="27"/>
          <w:bdr w:val="none" w:sz="0" w:space="0" w:color="auto" w:frame="1"/>
        </w:rPr>
        <w:t>феномен Белла</w:t>
      </w:r>
      <w:r>
        <w:rPr>
          <w:rFonts w:ascii="inherit" w:hAnsi="inherit" w:cs="Arial"/>
          <w:color w:val="333333"/>
          <w:sz w:val="27"/>
          <w:szCs w:val="27"/>
        </w:rPr>
        <w:t> — при попытке больного зажмурить глаза веки на стороне поражения лицевого нерва не смыкаются, а глазное яблоко отходит кверху и кнаружи. Движение глазного яблока при этом представляет собой физиологическую синкинезию, заключающуюся в перемещении глазных яблок кверху при закрывании глаз.</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Поражение центрального двигательного нейрона (например, при полушарном инсульте) приводит к развитию </w:t>
      </w:r>
      <w:r>
        <w:rPr>
          <w:rFonts w:ascii="inherit" w:hAnsi="inherit" w:cs="Arial"/>
          <w:b/>
          <w:bCs/>
          <w:color w:val="333333"/>
          <w:sz w:val="27"/>
          <w:szCs w:val="27"/>
          <w:bdr w:val="none" w:sz="0" w:space="0" w:color="auto" w:frame="1"/>
        </w:rPr>
        <w:t>центрального или «надъядерного» паралича лицевой мускулатуры</w:t>
      </w:r>
      <w:r>
        <w:rPr>
          <w:rFonts w:ascii="inherit" w:hAnsi="inherit" w:cs="Arial"/>
          <w:i/>
          <w:iCs/>
          <w:color w:val="333333"/>
          <w:sz w:val="27"/>
          <w:szCs w:val="27"/>
          <w:bdr w:val="none" w:sz="0" w:space="0" w:color="auto" w:frame="1"/>
        </w:rPr>
        <w:t>.</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Центральный паралич</w:t>
      </w:r>
      <w:r>
        <w:rPr>
          <w:rFonts w:ascii="inherit" w:hAnsi="inherit" w:cs="Arial"/>
          <w:color w:val="333333"/>
          <w:sz w:val="27"/>
          <w:szCs w:val="27"/>
        </w:rPr>
        <w:t> характеризуется контрлатеральным парезом мимических мышц, расположенных лишь в нижней половине лица (возможны легкая слабость круговой мышцы глаза и незначительная асимметрия глазных щелей, но наморщивание лба сохранено). Это объясняется тем, что та часть двигательного ядра </w:t>
      </w:r>
      <w:r>
        <w:rPr>
          <w:rFonts w:ascii="inherit" w:hAnsi="inherit" w:cs="Arial"/>
          <w:i/>
          <w:iCs/>
          <w:color w:val="333333"/>
          <w:sz w:val="27"/>
          <w:szCs w:val="27"/>
          <w:bdr w:val="none" w:sz="0" w:space="0" w:color="auto" w:frame="1"/>
        </w:rPr>
        <w:t>n. facialis</w:t>
      </w:r>
      <w:r>
        <w:rPr>
          <w:rFonts w:ascii="inherit" w:hAnsi="inherit" w:cs="Arial"/>
          <w:color w:val="333333"/>
          <w:sz w:val="27"/>
          <w:szCs w:val="27"/>
        </w:rPr>
        <w:t>, которая иннервирует нижнюю мимическую мускулатуру, получает импульсы только из противоположного полушария, тогда как часть ядра </w:t>
      </w:r>
      <w:r>
        <w:rPr>
          <w:rFonts w:ascii="inherit" w:hAnsi="inherit" w:cs="Arial"/>
          <w:i/>
          <w:iCs/>
          <w:color w:val="333333"/>
          <w:sz w:val="27"/>
          <w:szCs w:val="27"/>
          <w:bdr w:val="none" w:sz="0" w:space="0" w:color="auto" w:frame="1"/>
        </w:rPr>
        <w:t>n. facialis</w:t>
      </w:r>
      <w:r>
        <w:rPr>
          <w:rFonts w:ascii="inherit" w:hAnsi="inherit" w:cs="Arial"/>
          <w:color w:val="333333"/>
          <w:sz w:val="27"/>
          <w:szCs w:val="27"/>
        </w:rPr>
        <w:t>, иннервирующая верхнюю мимическую мускулатуру, находится под влиянием корково-ядерных трактов обоих полушарий.</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Контрактура мимических мышц — наиболее частое осложнение невритов лицевого нерва, характеризуется тремя основными признаками: а) патологическими синкинезиями; б) стойким напряжением паретичных мышц и в) клонико-тоническими или тикозными спазмами в отдельных мышечных группах.</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Клиническое исследование лицевой мускулатуры</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А. Для выявления нарушений функции лицевой мускулатуры наиболее часто используются следующие тесты.</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Больному предлагается:</w:t>
      </w:r>
    </w:p>
    <w:p w:rsidR="008B1C0B" w:rsidRDefault="008B1C0B" w:rsidP="009B7378">
      <w:pPr>
        <w:numPr>
          <w:ilvl w:val="0"/>
          <w:numId w:val="32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закрыть глаза;</w:t>
      </w:r>
    </w:p>
    <w:p w:rsidR="008B1C0B" w:rsidRDefault="008B1C0B" w:rsidP="009B7378">
      <w:pPr>
        <w:numPr>
          <w:ilvl w:val="0"/>
          <w:numId w:val="32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зажмурить глаза (при этом врач/методист должен попытаться приоткрыть глаза пациента с двух сторон);</w:t>
      </w:r>
    </w:p>
    <w:p w:rsidR="008B1C0B" w:rsidRDefault="008B1C0B" w:rsidP="009B7378">
      <w:pPr>
        <w:numPr>
          <w:ilvl w:val="0"/>
          <w:numId w:val="32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lastRenderedPageBreak/>
        <w:t>нахмурить (сдвинуть) брови;</w:t>
      </w:r>
    </w:p>
    <w:p w:rsidR="008B1C0B" w:rsidRDefault="008B1C0B" w:rsidP="009B7378">
      <w:pPr>
        <w:numPr>
          <w:ilvl w:val="0"/>
          <w:numId w:val="32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наморщить лоб, оскалить зубы, надуть щеки;</w:t>
      </w:r>
    </w:p>
    <w:p w:rsidR="008B1C0B" w:rsidRDefault="008B1C0B" w:rsidP="009B7378">
      <w:pPr>
        <w:numPr>
          <w:ilvl w:val="0"/>
          <w:numId w:val="323"/>
        </w:numPr>
        <w:shd w:val="clear" w:color="auto" w:fill="FFFFFF"/>
        <w:spacing w:after="240" w:line="336" w:lineRule="atLeast"/>
        <w:ind w:left="0"/>
        <w:textAlignment w:val="baseline"/>
        <w:rPr>
          <w:rFonts w:ascii="inherit" w:hAnsi="inherit" w:cs="Arial"/>
          <w:color w:val="333333"/>
          <w:sz w:val="27"/>
          <w:szCs w:val="27"/>
        </w:rPr>
      </w:pPr>
      <w:r>
        <w:rPr>
          <w:rFonts w:ascii="inherit" w:hAnsi="inherit" w:cs="Arial"/>
          <w:color w:val="333333"/>
          <w:sz w:val="27"/>
          <w:szCs w:val="27"/>
        </w:rPr>
        <w:t>сократить подкожную мышцу шеи до образования складок.</w:t>
      </w:r>
    </w:p>
    <w:p w:rsidR="008B1C0B" w:rsidRDefault="008B1C0B" w:rsidP="008B1C0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 Для определения ранних признаков развивающегося неврита лицевого нерва или же остаточных явлений его поражения предложены добавочные тесты.</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w:t>
      </w:r>
      <w:r>
        <w:rPr>
          <w:rFonts w:ascii="inherit" w:hAnsi="inherit" w:cs="Arial"/>
          <w:i/>
          <w:iCs/>
          <w:color w:val="333333"/>
          <w:sz w:val="27"/>
          <w:szCs w:val="27"/>
          <w:bdr w:val="none" w:sz="0" w:space="0" w:color="auto" w:frame="1"/>
        </w:rPr>
        <w:t>Тест мигания</w:t>
      </w:r>
      <w:r>
        <w:rPr>
          <w:rFonts w:ascii="inherit" w:hAnsi="inherit" w:cs="Arial"/>
          <w:color w:val="333333"/>
          <w:sz w:val="27"/>
          <w:szCs w:val="27"/>
        </w:rPr>
        <w:t> (асинхронное мигание глаз). Более медленные мигания на стороне поражения определяются даже на самых ранних стадиях заболевания.</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w:t>
      </w:r>
      <w:r>
        <w:rPr>
          <w:rFonts w:ascii="inherit" w:hAnsi="inherit" w:cs="Arial"/>
          <w:i/>
          <w:iCs/>
          <w:color w:val="333333"/>
          <w:sz w:val="27"/>
          <w:szCs w:val="27"/>
          <w:bdr w:val="none" w:sz="0" w:space="0" w:color="auto" w:frame="1"/>
        </w:rPr>
        <w:t>Тест на раздельное зажмуривание глаз</w:t>
      </w:r>
      <w:r>
        <w:rPr>
          <w:rFonts w:ascii="inherit" w:hAnsi="inherit" w:cs="Arial"/>
          <w:color w:val="333333"/>
          <w:sz w:val="27"/>
          <w:szCs w:val="27"/>
        </w:rPr>
        <w:t>. Уже при незначительной слабости круговой мышцы глаза пациент не в состоянии зажмурить глаз на больной стороне, тогда как одновременное зажмуривание обоих глаз возможно.</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w:t>
      </w:r>
      <w:r>
        <w:rPr>
          <w:rFonts w:ascii="inherit" w:hAnsi="inherit" w:cs="Arial"/>
          <w:i/>
          <w:iCs/>
          <w:color w:val="333333"/>
          <w:sz w:val="27"/>
          <w:szCs w:val="27"/>
          <w:bdr w:val="none" w:sz="0" w:space="0" w:color="auto" w:frame="1"/>
        </w:rPr>
        <w:t>Тест ресниц</w:t>
      </w:r>
      <w:r>
        <w:rPr>
          <w:rFonts w:ascii="inherit" w:hAnsi="inherit" w:cs="Arial"/>
          <w:color w:val="333333"/>
          <w:sz w:val="27"/>
          <w:szCs w:val="27"/>
        </w:rPr>
        <w:t> (симптом ресниц). При максимально зажмуренных глазах на больной стороне ресницы видны лучше.</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w:t>
      </w:r>
      <w:r>
        <w:rPr>
          <w:rFonts w:ascii="inherit" w:hAnsi="inherit" w:cs="Arial"/>
          <w:i/>
          <w:iCs/>
          <w:color w:val="333333"/>
          <w:sz w:val="27"/>
          <w:szCs w:val="27"/>
          <w:bdr w:val="none" w:sz="0" w:space="0" w:color="auto" w:frame="1"/>
        </w:rPr>
        <w:t>Тест надутых щек</w:t>
      </w:r>
      <w:r>
        <w:rPr>
          <w:rFonts w:ascii="inherit" w:hAnsi="inherit" w:cs="Arial"/>
          <w:color w:val="333333"/>
          <w:sz w:val="27"/>
          <w:szCs w:val="27"/>
        </w:rPr>
        <w:t>. При одновременном толчкообразном сдав</w:t>
      </w:r>
      <w:r>
        <w:rPr>
          <w:rFonts w:ascii="inherit" w:hAnsi="inherit" w:cs="Arial"/>
          <w:color w:val="333333"/>
          <w:sz w:val="27"/>
          <w:szCs w:val="27"/>
        </w:rPr>
        <w:softHyphen/>
        <w:t>ливании предварительно надутых щек больного воздух вырывается через угол рта пораженной стороны.</w:t>
      </w:r>
    </w:p>
    <w:p w:rsidR="008B1C0B" w:rsidRDefault="008B1C0B" w:rsidP="008B1C0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w:t>
      </w:r>
      <w:r>
        <w:rPr>
          <w:rFonts w:ascii="inherit" w:hAnsi="inherit" w:cs="Arial"/>
          <w:i/>
          <w:iCs/>
          <w:color w:val="333333"/>
          <w:sz w:val="27"/>
          <w:szCs w:val="27"/>
          <w:bdr w:val="none" w:sz="0" w:space="0" w:color="auto" w:frame="1"/>
        </w:rPr>
        <w:t>Тест исследования мышцы шеи.</w:t>
      </w:r>
      <w:r>
        <w:rPr>
          <w:rFonts w:ascii="inherit" w:hAnsi="inherit" w:cs="Arial"/>
          <w:color w:val="333333"/>
          <w:sz w:val="27"/>
          <w:szCs w:val="27"/>
        </w:rPr>
        <w:t> Больному предлагается широко открыть рот и достать нижней челюстью поверхности груди. При оказывании сопротивления этому движению определяется меньшее напряжение мышцы шеи на пораженной стороне.</w:t>
      </w:r>
    </w:p>
    <w:p w:rsidR="00D407B4" w:rsidRPr="00D407B4" w:rsidRDefault="008B1C0B"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 </w:t>
      </w:r>
      <w:r w:rsidR="00D407B4" w:rsidRPr="00D407B4">
        <w:rPr>
          <w:color w:val="333333"/>
          <w:sz w:val="27"/>
          <w:szCs w:val="27"/>
        </w:rPr>
        <w:t>Наряду с этим исследуется общий неврологический статус больного.</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В. Для клинической оценки функционального состояния мимических мышц при невритах VII пары предложена 6-балльная оценка.</w:t>
      </w:r>
    </w:p>
    <w:p w:rsidR="00D407B4" w:rsidRPr="00D407B4" w:rsidRDefault="00D407B4" w:rsidP="00D407B4">
      <w:pPr>
        <w:pStyle w:val="txt"/>
        <w:shd w:val="clear" w:color="auto" w:fill="FFFFFF"/>
        <w:spacing w:before="0" w:beforeAutospacing="0" w:after="0" w:afterAutospacing="0" w:line="288" w:lineRule="atLeast"/>
        <w:textAlignment w:val="baseline"/>
        <w:rPr>
          <w:color w:val="333333"/>
          <w:sz w:val="27"/>
          <w:szCs w:val="27"/>
        </w:rPr>
      </w:pPr>
      <w:r w:rsidRPr="00D407B4">
        <w:rPr>
          <w:b/>
          <w:bCs/>
          <w:i/>
          <w:iCs/>
          <w:color w:val="333333"/>
          <w:sz w:val="27"/>
          <w:szCs w:val="27"/>
          <w:bdr w:val="none" w:sz="0" w:space="0" w:color="auto" w:frame="1"/>
        </w:rPr>
        <w:t>Оценка верхней мимической мускулатуры</w:t>
      </w:r>
      <w:r w:rsidRPr="00D407B4">
        <w:rPr>
          <w:color w:val="333333"/>
          <w:sz w:val="27"/>
          <w:szCs w:val="27"/>
        </w:rPr>
        <w:t> (в баллах).</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0 — Паралич мускулатуры — больной не закрывает глаз, не может нахмурить и поднять бровь.</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1 — Закрывает глаз не полностью, не может нахмурить и поднять бровь.</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2 — Закрывает глаз полностью, но не может зажмурить его, незначительно хмурит или слегка морщит лоб.</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3 — Жмурит глаз, хмурит и поднимает бровь, морщит лоб, но в меньшей степени и со значительно меньшей силой (симптом ресниц), чем на здоровой стороне (не преодолевает сопротивление врача/методиста).</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4 — Жмурит глаз, хмурит и поднимает бровь, морщит лоб так же, как и на здоровой стороне, но с незначительно меньшей силой (преодолевает сопротивление).</w:t>
      </w:r>
    </w:p>
    <w:p w:rsidR="00D407B4" w:rsidRPr="00D407B4" w:rsidRDefault="00D407B4" w:rsidP="00D407B4">
      <w:pPr>
        <w:pStyle w:val="txt"/>
        <w:shd w:val="clear" w:color="auto" w:fill="FFFFFF"/>
        <w:spacing w:before="240" w:beforeAutospacing="0" w:after="0" w:afterAutospacing="0" w:line="288" w:lineRule="atLeast"/>
        <w:textAlignment w:val="baseline"/>
        <w:rPr>
          <w:color w:val="333333"/>
          <w:sz w:val="27"/>
          <w:szCs w:val="27"/>
        </w:rPr>
      </w:pPr>
      <w:r w:rsidRPr="00D407B4">
        <w:rPr>
          <w:color w:val="333333"/>
          <w:sz w:val="27"/>
          <w:szCs w:val="27"/>
        </w:rPr>
        <w:t>5 — Мускулатур</w:t>
      </w:r>
      <w:r>
        <w:rPr>
          <w:color w:val="333333"/>
          <w:sz w:val="27"/>
          <w:szCs w:val="27"/>
        </w:rPr>
        <w:t>а в пределах нормы.</w:t>
      </w:r>
    </w:p>
    <w:p w:rsidR="008B1C0B" w:rsidRPr="00D407B4" w:rsidRDefault="008B1C0B" w:rsidP="00D407B4">
      <w:pPr>
        <w:shd w:val="clear" w:color="auto" w:fill="FFFFFF"/>
        <w:spacing w:after="0" w:line="336" w:lineRule="atLeast"/>
        <w:textAlignment w:val="baseline"/>
        <w:rPr>
          <w:rFonts w:ascii="Times New Roman" w:hAnsi="Times New Roman" w:cs="Times New Roman"/>
          <w:color w:val="333333"/>
          <w:sz w:val="27"/>
          <w:szCs w:val="27"/>
        </w:rPr>
      </w:pPr>
    </w:p>
    <w:p w:rsidR="00D407B4" w:rsidRPr="00D407B4" w:rsidRDefault="008B1C0B" w:rsidP="00D407B4">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rPr>
        <w:t> </w:t>
      </w:r>
      <w:r w:rsidR="00D407B4" w:rsidRPr="00D407B4">
        <w:rPr>
          <w:b/>
          <w:bCs/>
          <w:i/>
          <w:iCs/>
          <w:color w:val="333333"/>
          <w:sz w:val="27"/>
          <w:szCs w:val="27"/>
          <w:bdr w:val="none" w:sz="0" w:space="0" w:color="auto" w:frame="1"/>
        </w:rPr>
        <w:t>Оценка нижней мимической мускулатуры</w:t>
      </w:r>
      <w:r w:rsidR="00D407B4" w:rsidRPr="00D407B4">
        <w:rPr>
          <w:color w:val="333333"/>
          <w:sz w:val="27"/>
          <w:szCs w:val="27"/>
        </w:rPr>
        <w:t> (в баллах).</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lastRenderedPageBreak/>
        <w:t>0 — Полный паралич мускулатуры — пациент не в состоянии показать зубы, рот резко перекашивается на здоровую сторону (симптом «ракетки»), не может надуть щеки (щека «парусит»), не может сложить губы для свиста.</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1 — При оскаливании зубов на пораженной стороне видны 1–2 зуба, надуть щеки и свистеть пациент не может.</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2 — При оскаливании видны 2–3 зуба, пациент надувает щеки слабо (щека еще «парусит»), свистеть не может.</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3 — При оскаливании видны 3–4 зуба, пациент складывает губы для свиста и с трудом может свиснуть, надувает щеку, но в меньшей степени и со значительно меньшей силой, чем на здоровой стороне (не преодолевает сопротивление врача/методиста).</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4 — При оскаливании видны 4–5 зубов, рот едва заметно перетягивается на здоровую сторону, пациент может свистеть и хорошо надувает щеки,</w:t>
      </w:r>
      <w:r>
        <w:rPr>
          <w:color w:val="333333"/>
          <w:sz w:val="27"/>
          <w:szCs w:val="27"/>
        </w:rPr>
        <w:t xml:space="preserve"> </w:t>
      </w:r>
      <w:r w:rsidRPr="00D407B4">
        <w:rPr>
          <w:color w:val="333333"/>
          <w:sz w:val="27"/>
          <w:szCs w:val="27"/>
        </w:rPr>
        <w:t>но с незначительно меньшей силой, чем на здоровой стороне (преодолевает сопротивление врача/методиста).</w:t>
      </w:r>
    </w:p>
    <w:p w:rsidR="00D407B4" w:rsidRPr="00D407B4" w:rsidRDefault="00D407B4" w:rsidP="00D407B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5 — Мускулатура в пределах нормы.</w:t>
      </w:r>
    </w:p>
    <w:p w:rsidR="00D407B4" w:rsidRPr="00D407B4" w:rsidRDefault="00D407B4" w:rsidP="00D407B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b/>
          <w:bCs/>
          <w:color w:val="333333"/>
          <w:sz w:val="27"/>
        </w:rPr>
        <w:t>Восстановительное лечение</w:t>
      </w:r>
    </w:p>
    <w:p w:rsidR="00D407B4" w:rsidRPr="00D407B4" w:rsidRDefault="00D407B4" w:rsidP="00D407B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Задачи восстановительного лечения: а) улучшить кровоснабжение в области лица,особенно на стороне поражения, а также шеи и воротниковой зоны; б) восстановить нарушенную функцию мимических мышц, предотвратить развитие контрактур и содружественных движений; в) восстановить правильное произношение.</w:t>
      </w:r>
    </w:p>
    <w:p w:rsidR="00D407B4" w:rsidRPr="00D407B4" w:rsidRDefault="00D407B4" w:rsidP="00D407B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В комплексном лечении используют: коррекцию положением, массаж и ЛГ.</w:t>
      </w:r>
    </w:p>
    <w:p w:rsidR="00D407B4" w:rsidRPr="00D407B4" w:rsidRDefault="00D407B4" w:rsidP="00D407B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b/>
          <w:bCs/>
          <w:color w:val="333333"/>
          <w:sz w:val="27"/>
          <w:szCs w:val="27"/>
          <w:bdr w:val="none" w:sz="0" w:space="0" w:color="auto" w:frame="1"/>
        </w:rPr>
        <w:t>Коррекция положением</w:t>
      </w:r>
      <w:r w:rsidRPr="00D407B4">
        <w:rPr>
          <w:rFonts w:ascii="Times New Roman" w:eastAsia="Times New Roman" w:hAnsi="Times New Roman" w:cs="Times New Roman"/>
          <w:color w:val="333333"/>
          <w:sz w:val="27"/>
          <w:szCs w:val="27"/>
        </w:rPr>
        <w:t> включает следующие рекомендации.</w:t>
      </w:r>
    </w:p>
    <w:p w:rsidR="00D407B4" w:rsidRPr="00D407B4" w:rsidRDefault="00D407B4" w:rsidP="00D407B4">
      <w:pPr>
        <w:numPr>
          <w:ilvl w:val="0"/>
          <w:numId w:val="33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Спать на боку (на стороне поражения).</w:t>
      </w:r>
    </w:p>
    <w:p w:rsidR="00D407B4" w:rsidRPr="00D407B4" w:rsidRDefault="00D407B4" w:rsidP="00D407B4">
      <w:pPr>
        <w:numPr>
          <w:ilvl w:val="0"/>
          <w:numId w:val="3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В течение 10–15 мин 3–4 раза в день сидеть, склонив голову в</w:t>
      </w:r>
      <w:r>
        <w:rPr>
          <w:rFonts w:ascii="Times New Roman" w:eastAsia="Times New Roman" w:hAnsi="Times New Roman" w:cs="Times New Roman"/>
          <w:color w:val="333333"/>
          <w:sz w:val="27"/>
          <w:szCs w:val="27"/>
        </w:rPr>
        <w:t xml:space="preserve"> </w:t>
      </w:r>
      <w:r w:rsidRPr="00D407B4">
        <w:rPr>
          <w:rFonts w:ascii="Times New Roman" w:eastAsia="Times New Roman" w:hAnsi="Times New Roman" w:cs="Times New Roman"/>
          <w:color w:val="333333"/>
          <w:sz w:val="27"/>
          <w:szCs w:val="27"/>
        </w:rPr>
        <w:t>сторону поражения, поддерживая ее тыльной стороной кисти (с опорой на локоть).</w:t>
      </w:r>
    </w:p>
    <w:p w:rsidR="00D407B4" w:rsidRPr="00D407B4" w:rsidRDefault="00D407B4" w:rsidP="00D407B4">
      <w:pPr>
        <w:numPr>
          <w:ilvl w:val="0"/>
          <w:numId w:val="3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Подвязывать платок, подтягивая мышцы со здоровой стороны в сторону поражения (снизу вверх), стремясь при этом восстановить симметрию лица.</w:t>
      </w:r>
    </w:p>
    <w:p w:rsidR="00D407B4" w:rsidRPr="00D407B4" w:rsidRDefault="00D407B4" w:rsidP="00D407B4">
      <w:pPr>
        <w:numPr>
          <w:ilvl w:val="0"/>
          <w:numId w:val="3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Лейкопластырное натяжение (для устранения асимметрии лица), при котором основные мышцы здоровой стороны</w:t>
      </w:r>
      <w:r w:rsidRPr="00D407B4">
        <w:rPr>
          <w:rFonts w:ascii="Times New Roman" w:eastAsia="Times New Roman" w:hAnsi="Times New Roman" w:cs="Times New Roman"/>
          <w:color w:val="333333"/>
          <w:sz w:val="27"/>
          <w:szCs w:val="27"/>
        </w:rPr>
        <w:br/>
        <w:t>должны быть не только фиксированы, но и несколько перетянуты в сторону паретичных мышц, точки прикрепления которых тем самым оказались бы сближены. При этом осуществляется как бы некоторая гиперкоррекция положения здоровых мышц (рис. 7.15).</w:t>
      </w:r>
    </w:p>
    <w:p w:rsidR="00D407B4" w:rsidRDefault="00D407B4" w:rsidP="00D407B4">
      <w:pPr>
        <w:shd w:val="clear" w:color="auto" w:fill="FFFFFF"/>
        <w:spacing w:after="240" w:line="240" w:lineRule="auto"/>
        <w:textAlignment w:val="baseline"/>
        <w:rPr>
          <w:rFonts w:ascii="Times New Roman" w:eastAsia="Times New Roman" w:hAnsi="Times New Roman" w:cs="Times New Roman"/>
          <w:color w:val="333333"/>
          <w:sz w:val="27"/>
          <w:szCs w:val="27"/>
        </w:rPr>
      </w:pPr>
      <w:r>
        <w:rPr>
          <w:noProof/>
        </w:rPr>
        <w:lastRenderedPageBreak/>
        <w:drawing>
          <wp:inline distT="0" distB="0" distL="0" distR="0">
            <wp:extent cx="1733550" cy="1704975"/>
            <wp:effectExtent l="19050" t="0" r="0" b="0"/>
            <wp:docPr id="88" name="Рисунок 2" descr="https://www.studentlibrary.ru/cgi-bin/mb4x?usr_data=gd-image(doc,ISBN9785970471852-0005,img13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tudentlibrary.ru/cgi-bin/mb4x?usr_data=gd-image(doc,ISBN9785970471852-0005,img133.png,-1,,00000000,)&amp;hide_Cookie=yes"/>
                    <pic:cNvPicPr>
                      <a:picLocks noChangeAspect="1" noChangeArrowheads="1"/>
                    </pic:cNvPicPr>
                  </pic:nvPicPr>
                  <pic:blipFill>
                    <a:blip r:embed="rId287"/>
                    <a:srcRect/>
                    <a:stretch>
                      <a:fillRect/>
                    </a:stretch>
                  </pic:blipFill>
                  <pic:spPr bwMode="auto">
                    <a:xfrm>
                      <a:off x="0" y="0"/>
                      <a:ext cx="1733550" cy="1704975"/>
                    </a:xfrm>
                    <a:prstGeom prst="rect">
                      <a:avLst/>
                    </a:prstGeom>
                    <a:noFill/>
                    <a:ln w="9525">
                      <a:noFill/>
                      <a:miter lim="800000"/>
                      <a:headEnd/>
                      <a:tailEnd/>
                    </a:ln>
                  </pic:spPr>
                </pic:pic>
              </a:graphicData>
            </a:graphic>
          </wp:inline>
        </w:drawing>
      </w:r>
    </w:p>
    <w:p w:rsidR="00D407B4" w:rsidRPr="00D407B4" w:rsidRDefault="00D407B4" w:rsidP="00D407B4">
      <w:pPr>
        <w:pStyle w:val="txt"/>
        <w:shd w:val="clear" w:color="auto" w:fill="FFFFFF"/>
        <w:spacing w:before="0" w:beforeAutospacing="0" w:after="0" w:afterAutospacing="0" w:line="288" w:lineRule="atLeast"/>
        <w:textAlignment w:val="baseline"/>
        <w:rPr>
          <w:color w:val="333333"/>
          <w:sz w:val="27"/>
          <w:szCs w:val="27"/>
        </w:rPr>
      </w:pPr>
      <w:r w:rsidRPr="00D407B4">
        <w:rPr>
          <w:b/>
          <w:bCs/>
          <w:color w:val="333333"/>
          <w:sz w:val="27"/>
          <w:szCs w:val="27"/>
          <w:bdr w:val="none" w:sz="0" w:space="0" w:color="auto" w:frame="1"/>
        </w:rPr>
        <w:t>Рис. 7.15. </w:t>
      </w:r>
      <w:r w:rsidRPr="00D407B4">
        <w:rPr>
          <w:color w:val="333333"/>
          <w:sz w:val="27"/>
          <w:szCs w:val="27"/>
        </w:rPr>
        <w:t>Лейкопластырное натяжение: натяжение мышц левой (здоровой) половины лица и правой круговой мышцы глаза лейкопластырем (вместо лейкопластырного натяжения можно применять кинезиотейпирование)</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Лейкопластырное натяжение в первые сутки проводят дробно — по 30–60 мин 2–3 раза в день, преимущественно во время активных мимических действий. Затем время лечения увеличивается до 2–3 ч в день.</w:t>
      </w:r>
    </w:p>
    <w:p w:rsidR="00D407B4" w:rsidRPr="00D407B4" w:rsidRDefault="00D407B4" w:rsidP="00D407B4">
      <w:pPr>
        <w:pStyle w:val="txt"/>
        <w:shd w:val="clear" w:color="auto" w:fill="FFFFFF"/>
        <w:spacing w:before="0" w:beforeAutospacing="0" w:after="0" w:afterAutospacing="0" w:line="288" w:lineRule="atLeast"/>
        <w:textAlignment w:val="baseline"/>
        <w:rPr>
          <w:color w:val="333333"/>
          <w:sz w:val="27"/>
          <w:szCs w:val="27"/>
        </w:rPr>
      </w:pPr>
      <w:r w:rsidRPr="00D407B4">
        <w:rPr>
          <w:b/>
          <w:bCs/>
          <w:color w:val="333333"/>
          <w:sz w:val="27"/>
          <w:szCs w:val="27"/>
          <w:bdr w:val="none" w:sz="0" w:space="0" w:color="auto" w:frame="1"/>
        </w:rPr>
        <w:t>Массаж</w:t>
      </w:r>
      <w:r w:rsidRPr="00D407B4">
        <w:rPr>
          <w:color w:val="333333"/>
          <w:sz w:val="27"/>
          <w:szCs w:val="27"/>
        </w:rPr>
        <w:t> способствует восстановлению крово- и лимфообращения, улучшает возбудимость мышц и создает готовность нервно-мышечных образований к восприятию волевых импульсов.</w:t>
      </w:r>
    </w:p>
    <w:p w:rsidR="00D407B4" w:rsidRPr="00D407B4" w:rsidRDefault="00D407B4" w:rsidP="00D407B4">
      <w:pPr>
        <w:pStyle w:val="txt"/>
        <w:shd w:val="clear" w:color="auto" w:fill="FFFFFF"/>
        <w:spacing w:before="0" w:beforeAutospacing="0" w:after="0" w:afterAutospacing="0" w:line="288" w:lineRule="atLeast"/>
        <w:textAlignment w:val="baseline"/>
        <w:rPr>
          <w:color w:val="333333"/>
          <w:sz w:val="27"/>
          <w:szCs w:val="27"/>
        </w:rPr>
      </w:pPr>
      <w:r w:rsidRPr="00D407B4">
        <w:rPr>
          <w:color w:val="333333"/>
          <w:sz w:val="27"/>
          <w:szCs w:val="27"/>
        </w:rPr>
        <w:t>● </w:t>
      </w:r>
      <w:r w:rsidRPr="00D407B4">
        <w:rPr>
          <w:i/>
          <w:iCs/>
          <w:color w:val="333333"/>
          <w:sz w:val="27"/>
          <w:szCs w:val="27"/>
          <w:bdr w:val="none" w:sz="0" w:space="0" w:color="auto" w:frame="1"/>
        </w:rPr>
        <w:t>Лечебный массаж. </w:t>
      </w:r>
      <w:r w:rsidRPr="00D407B4">
        <w:rPr>
          <w:color w:val="333333"/>
          <w:sz w:val="27"/>
          <w:szCs w:val="27"/>
        </w:rPr>
        <w:t>Начинать процедуру массажа рекомендуется с воротниковой зоны, затылка, включая область сосцевидного отростка и шеи.</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Вначале массируют здоровую половину лица. Массаж проводится легкими и более глубокими приемами поглаживания, растиранием,</w:t>
      </w:r>
      <w:r w:rsidRPr="00D407B4">
        <w:rPr>
          <w:rFonts w:ascii="Arial" w:hAnsi="Arial" w:cs="Arial"/>
          <w:color w:val="333333"/>
          <w:sz w:val="27"/>
          <w:szCs w:val="27"/>
        </w:rPr>
        <w:t xml:space="preserve"> </w:t>
      </w:r>
      <w:r w:rsidRPr="00D407B4">
        <w:rPr>
          <w:color w:val="333333"/>
          <w:sz w:val="27"/>
          <w:szCs w:val="27"/>
        </w:rPr>
        <w:t>вибрацией (приемы лечебного и точечного массажа). Основной массаж выполняется изнутри ротовой полости и выполняет функции реедукации (обозначения мышцы) и массажную, усиливая кровообращение, трофические процессы в паретичных тканях и пр. Длительность процедуры — 15–20 мин. Курс — 10–15 процедур.</w:t>
      </w:r>
    </w:p>
    <w:p w:rsidR="00D407B4" w:rsidRPr="00D407B4" w:rsidRDefault="00D407B4" w:rsidP="00D407B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 </w:t>
      </w:r>
      <w:r w:rsidRPr="00D407B4">
        <w:rPr>
          <w:rFonts w:ascii="Times New Roman" w:eastAsia="Times New Roman" w:hAnsi="Times New Roman" w:cs="Times New Roman"/>
          <w:i/>
          <w:iCs/>
          <w:color w:val="333333"/>
          <w:sz w:val="27"/>
          <w:szCs w:val="27"/>
          <w:bdr w:val="none" w:sz="0" w:space="0" w:color="auto" w:frame="1"/>
        </w:rPr>
        <w:t>Точечный массаж </w:t>
      </w:r>
      <w:r w:rsidRPr="00D407B4">
        <w:rPr>
          <w:rFonts w:ascii="Times New Roman" w:eastAsia="Times New Roman" w:hAnsi="Times New Roman" w:cs="Times New Roman"/>
          <w:color w:val="333333"/>
          <w:sz w:val="27"/>
          <w:szCs w:val="27"/>
        </w:rPr>
        <w:t>(по тормозной методике) проводится на непораженной стороне лица с 3–4-го дня болезни. Массирование выполняется по соответствующим точкам. Курс — 3–4 процедуры.</w:t>
      </w:r>
    </w:p>
    <w:p w:rsidR="00D407B4" w:rsidRPr="00D407B4" w:rsidRDefault="00D407B4" w:rsidP="00D407B4">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b/>
          <w:bCs/>
          <w:color w:val="333333"/>
          <w:sz w:val="27"/>
          <w:szCs w:val="27"/>
          <w:bdr w:val="none" w:sz="0" w:space="0" w:color="auto" w:frame="1"/>
        </w:rPr>
        <w:t>Физические упражнения. </w:t>
      </w:r>
      <w:r w:rsidRPr="00D407B4">
        <w:rPr>
          <w:rFonts w:ascii="Times New Roman" w:eastAsia="Times New Roman" w:hAnsi="Times New Roman" w:cs="Times New Roman"/>
          <w:color w:val="333333"/>
          <w:sz w:val="27"/>
          <w:szCs w:val="27"/>
        </w:rPr>
        <w:t>Все лечебные мероприятия по коррекции мимических движений необходимо проводить с активным участием больного. Для этого методист проводит объяснение и показ перед зеркалом, воспитывая у больного способность контролировать свои произвольные движения.</w:t>
      </w:r>
    </w:p>
    <w:p w:rsidR="00D407B4" w:rsidRPr="00D407B4" w:rsidRDefault="00D407B4" w:rsidP="00D407B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Особенность проведения физических упражнений при поражении мимических мышц заключается в следующем.</w:t>
      </w:r>
    </w:p>
    <w:p w:rsidR="00D407B4" w:rsidRPr="00D407B4" w:rsidRDefault="00D407B4" w:rsidP="00D407B4">
      <w:pPr>
        <w:numPr>
          <w:ilvl w:val="0"/>
          <w:numId w:val="33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Раннее целенаправленное обучение </w:t>
      </w:r>
      <w:r w:rsidRPr="00D407B4">
        <w:rPr>
          <w:rFonts w:ascii="Times New Roman" w:eastAsia="Times New Roman" w:hAnsi="Times New Roman" w:cs="Times New Roman"/>
          <w:i/>
          <w:iCs/>
          <w:color w:val="333333"/>
          <w:sz w:val="27"/>
          <w:szCs w:val="27"/>
          <w:bdr w:val="none" w:sz="0" w:space="0" w:color="auto" w:frame="1"/>
        </w:rPr>
        <w:t>мышц здоровой стороны</w:t>
      </w:r>
      <w:r w:rsidRPr="00D407B4">
        <w:rPr>
          <w:rFonts w:ascii="Times New Roman" w:eastAsia="Times New Roman" w:hAnsi="Times New Roman" w:cs="Times New Roman"/>
          <w:color w:val="333333"/>
          <w:sz w:val="27"/>
          <w:szCs w:val="27"/>
        </w:rPr>
        <w:t>. Этот методический прием является как бы репетицией для последующих</w:t>
      </w:r>
    </w:p>
    <w:p w:rsidR="00D407B4" w:rsidRDefault="00D407B4" w:rsidP="00D407B4">
      <w:pPr>
        <w:numPr>
          <w:ilvl w:val="0"/>
          <w:numId w:val="335"/>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 xml:space="preserve">восстановительных занятий с мышцами пораженной стороны. Основными упражнениями являются обучение произвольному расслаблению мышц, дозировка мышечного сокращения, дифференцированные и по возможности изолированные напряжения отдельных мышц, произвольное содружественное включение в мимический рисунок двух и более </w:t>
      </w:r>
      <w:r>
        <w:rPr>
          <w:rFonts w:ascii="inherit" w:hAnsi="inherit" w:cs="Arial"/>
          <w:color w:val="333333"/>
          <w:sz w:val="27"/>
          <w:szCs w:val="27"/>
        </w:rPr>
        <w:lastRenderedPageBreak/>
        <w:t>мимических мышц, произвольное напряжение мышц при различном положении головы и нижней челюсти.</w:t>
      </w:r>
    </w:p>
    <w:p w:rsidR="00D407B4" w:rsidRDefault="00D407B4" w:rsidP="00D407B4">
      <w:pPr>
        <w:numPr>
          <w:ilvl w:val="0"/>
          <w:numId w:val="335"/>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В более поздние сроки (после 3 мес — </w:t>
      </w:r>
      <w:r>
        <w:rPr>
          <w:rFonts w:ascii="inherit" w:hAnsi="inherit" w:cs="Arial"/>
          <w:i/>
          <w:iCs/>
          <w:color w:val="333333"/>
          <w:sz w:val="27"/>
          <w:szCs w:val="27"/>
          <w:bdr w:val="none" w:sz="0" w:space="0" w:color="auto" w:frame="1"/>
        </w:rPr>
        <w:t>резидуальный период)</w:t>
      </w:r>
      <w:r>
        <w:rPr>
          <w:rFonts w:ascii="inherit" w:hAnsi="inherit" w:cs="Arial"/>
          <w:color w:val="333333"/>
          <w:sz w:val="27"/>
          <w:szCs w:val="27"/>
        </w:rPr>
        <w:t>, когда паралич мышц сменяется их парезом, или в случаях, когда очаговое поражение мозга сразу приводит лишь к парезу различной степени выраженности, используют приемы специальной активной гимнастики.</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Показаниями для их применения служит появление первых активных напряжений в паретичных мышцах.</w:t>
      </w:r>
      <w:r w:rsidRPr="00D407B4">
        <w:rPr>
          <w:rFonts w:ascii="Arial" w:hAnsi="Arial" w:cs="Arial"/>
          <w:color w:val="333333"/>
          <w:sz w:val="27"/>
          <w:szCs w:val="27"/>
        </w:rPr>
        <w:t xml:space="preserve"> </w:t>
      </w:r>
      <w:r w:rsidRPr="00D407B4">
        <w:rPr>
          <w:color w:val="333333"/>
          <w:sz w:val="27"/>
          <w:szCs w:val="27"/>
        </w:rPr>
        <w:t>Известно, что из трех видов мышечной работы (преодолевающей, уступающей и удерживающей) более легко осуществимы удерживающая и уступающая. Поэтому при выполнении пассивно-активных упражнений целесообразно вначале включать активное удерживание перемещенной мышцы, которое затем переходит в активную уступающую работу. Например, после пассивного закрывания глаза пальцем больной получает инструкцию активно удержать глаз в закрытом состоянии, а затем медленно его открыть. Это упражнение выполняют вначале в ИП сидя, а затем и лежа, когда труднее удерживать верхнее веко опущенным. Помимо обычного приема реедукации (потряхивания), в упражнениях можно использовать и штрихование, скольжение пальца по длине брюшка мышцы (в момент ее напряжения). Эти приемы в сочетании со зрительным контролем (зеркало) позволяют больному достаточно точно добиваться напряжения, а затем и направленного расслабления упражняемой мимической мышцы и, кроме того, благодаря механическому воздействию, улучшают трофику тканей.</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 Упражнения в изометрическом напряжении должны чередоваться с одним из основных методических приемов — содружественным симметричным напряжением паретичных и здоровых мимических мышц.</w:t>
      </w:r>
    </w:p>
    <w:p w:rsidR="00D407B4" w:rsidRPr="00D407B4" w:rsidRDefault="00D407B4" w:rsidP="00D407B4">
      <w:pPr>
        <w:pStyle w:val="txt"/>
        <w:shd w:val="clear" w:color="auto" w:fill="FFFFFF"/>
        <w:spacing w:before="240" w:beforeAutospacing="0" w:after="240" w:afterAutospacing="0" w:line="288" w:lineRule="atLeast"/>
        <w:textAlignment w:val="baseline"/>
        <w:rPr>
          <w:color w:val="333333"/>
          <w:sz w:val="27"/>
          <w:szCs w:val="27"/>
        </w:rPr>
      </w:pPr>
      <w:r w:rsidRPr="00D407B4">
        <w:rPr>
          <w:color w:val="333333"/>
          <w:sz w:val="27"/>
          <w:szCs w:val="27"/>
        </w:rPr>
        <w:t>В основном периоде заболевания (с 10–12-го дня от начала заболевания до 2–3 мес) начинается, как правило, спонтанное восстановление</w:t>
      </w:r>
      <w:r>
        <w:rPr>
          <w:color w:val="333333"/>
          <w:sz w:val="27"/>
          <w:szCs w:val="27"/>
        </w:rPr>
        <w:t xml:space="preserve"> </w:t>
      </w:r>
      <w:r w:rsidRPr="00D407B4">
        <w:rPr>
          <w:color w:val="333333"/>
          <w:sz w:val="27"/>
          <w:szCs w:val="27"/>
        </w:rPr>
        <w:t>функции мышц.</w:t>
      </w:r>
    </w:p>
    <w:p w:rsidR="00D407B4" w:rsidRPr="00D407B4" w:rsidRDefault="00D407B4" w:rsidP="00D407B4">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Продолжается коррекция положением — увеличивают натяжение лейкопластыря, достигая при этом гиперкоррекции со значительным смещением в пораженную сторону и тем самым ослабления здоровых мышц. Существенную помощь в освоении отсутствующих движений оказывает использование следующих методических приемов.</w:t>
      </w:r>
    </w:p>
    <w:p w:rsidR="00D407B4" w:rsidRPr="00D407B4" w:rsidRDefault="00D407B4" w:rsidP="0035516F">
      <w:pPr>
        <w:numPr>
          <w:ilvl w:val="0"/>
          <w:numId w:val="3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Предварительное расслабление мышц осуществляется легкими расслабляющими массажными движениями и выполнением отдельных упражнений:</w:t>
      </w:r>
    </w:p>
    <w:p w:rsidR="00D407B4" w:rsidRPr="00D407B4" w:rsidRDefault="00D407B4" w:rsidP="0035516F">
      <w:pPr>
        <w:numPr>
          <w:ilvl w:val="1"/>
          <w:numId w:val="3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одновременное и попеременное надувание щек;</w:t>
      </w:r>
    </w:p>
    <w:p w:rsidR="00D407B4" w:rsidRPr="00D407B4" w:rsidRDefault="00D407B4" w:rsidP="0035516F">
      <w:pPr>
        <w:numPr>
          <w:ilvl w:val="1"/>
          <w:numId w:val="3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пофыркивание, произношение буквы «п» с предварительной активной задержкой на начальной фазе движения.</w:t>
      </w:r>
    </w:p>
    <w:p w:rsidR="00D407B4" w:rsidRPr="00D407B4" w:rsidRDefault="00D407B4" w:rsidP="0035516F">
      <w:pPr>
        <w:numPr>
          <w:ilvl w:val="0"/>
          <w:numId w:val="3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Индикация (указательное движение) осуществляется мето</w:t>
      </w:r>
      <w:r w:rsidRPr="00D407B4">
        <w:rPr>
          <w:rFonts w:ascii="Times New Roman" w:eastAsia="Times New Roman" w:hAnsi="Times New Roman" w:cs="Times New Roman"/>
          <w:color w:val="333333"/>
          <w:sz w:val="27"/>
          <w:szCs w:val="27"/>
        </w:rPr>
        <w:softHyphen/>
        <w:t>дистом. Она представляет собой короткое штриховое погла</w:t>
      </w:r>
      <w:r w:rsidRPr="00D407B4">
        <w:rPr>
          <w:rFonts w:ascii="Times New Roman" w:eastAsia="Times New Roman" w:hAnsi="Times New Roman" w:cs="Times New Roman"/>
          <w:color w:val="333333"/>
          <w:sz w:val="27"/>
          <w:szCs w:val="27"/>
        </w:rPr>
        <w:softHyphen/>
        <w:t>живание кожи лица в зоне паретичных мыпщ. Направление индикации</w:t>
      </w:r>
      <w:r>
        <w:rPr>
          <w:rFonts w:ascii="Times New Roman" w:eastAsia="Times New Roman" w:hAnsi="Times New Roman" w:cs="Times New Roman"/>
          <w:color w:val="333333"/>
          <w:sz w:val="27"/>
          <w:szCs w:val="27"/>
        </w:rPr>
        <w:t xml:space="preserve"> </w:t>
      </w:r>
      <w:r w:rsidRPr="00D407B4">
        <w:rPr>
          <w:rFonts w:ascii="Times New Roman" w:eastAsia="Times New Roman" w:hAnsi="Times New Roman" w:cs="Times New Roman"/>
          <w:color w:val="333333"/>
          <w:sz w:val="27"/>
          <w:szCs w:val="27"/>
        </w:rPr>
        <w:t xml:space="preserve">соответствует мимическому </w:t>
      </w:r>
      <w:r w:rsidRPr="00D407B4">
        <w:rPr>
          <w:rFonts w:ascii="Times New Roman" w:eastAsia="Times New Roman" w:hAnsi="Times New Roman" w:cs="Times New Roman"/>
          <w:color w:val="333333"/>
          <w:sz w:val="27"/>
          <w:szCs w:val="27"/>
        </w:rPr>
        <w:lastRenderedPageBreak/>
        <w:t>движению. Этот прием дает представление больному о направлении движения, помогает осуществить его.</w:t>
      </w:r>
    </w:p>
    <w:p w:rsidR="00D407B4" w:rsidRPr="00D407B4" w:rsidRDefault="00D407B4" w:rsidP="0035516F">
      <w:pPr>
        <w:numPr>
          <w:ilvl w:val="0"/>
          <w:numId w:val="3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Ручная помощь при выполнении движения. Эта помощь методиста необходима для выполнения комплексных мимических движений. Например, при закрывании глаз, наморщивании лба, улыбке и др. При этом методист моделирует необходимый мимический акт, корригирует правильность его выполнения, исключает лишние движения, а затем помогает ослабленным мышцам включаться в работу.</w:t>
      </w:r>
    </w:p>
    <w:p w:rsidR="00D407B4" w:rsidRPr="00D407B4" w:rsidRDefault="00D407B4" w:rsidP="0035516F">
      <w:pPr>
        <w:numPr>
          <w:ilvl w:val="0"/>
          <w:numId w:val="3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Сопротивление основному движению. Сопротивление оказывается методистом для увеличения силы паретичных мышц (система H. Kаbot или ПИР).Применительно к лицевой мускулатуре методический прием ПИР может быть осуществлен следующим образом: предварительное растяжение мышцы, дозированное сопротивление руками методиста и мануальное удержание выполненного движения (изометрическое напряжение в течение 3–7 с) с последующей релаксацией мышцы.</w:t>
      </w:r>
    </w:p>
    <w:p w:rsidR="00D407B4" w:rsidRPr="00D407B4" w:rsidRDefault="00D407B4" w:rsidP="00BA3CB1">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D407B4">
        <w:rPr>
          <w:rFonts w:ascii="Times New Roman" w:eastAsia="Times New Roman" w:hAnsi="Times New Roman" w:cs="Times New Roman"/>
          <w:color w:val="333333"/>
          <w:sz w:val="27"/>
          <w:szCs w:val="27"/>
        </w:rPr>
        <w:t>Применение специальных тренажеров с целью тренировки мускулатуры лица (рис. 7.16).</w:t>
      </w:r>
    </w:p>
    <w:p w:rsidR="00D407B4" w:rsidRPr="00D407B4" w:rsidRDefault="00BA3CB1" w:rsidP="00BA3CB1">
      <w:pPr>
        <w:shd w:val="clear" w:color="auto" w:fill="FFFFFF"/>
        <w:spacing w:after="240" w:line="240" w:lineRule="auto"/>
        <w:jc w:val="center"/>
        <w:textAlignment w:val="baseline"/>
        <w:rPr>
          <w:rFonts w:ascii="Times New Roman" w:eastAsia="Times New Roman" w:hAnsi="Times New Roman" w:cs="Times New Roman"/>
          <w:color w:val="333333"/>
          <w:sz w:val="27"/>
          <w:szCs w:val="27"/>
        </w:rPr>
      </w:pPr>
      <w:r>
        <w:rPr>
          <w:noProof/>
        </w:rPr>
        <w:drawing>
          <wp:inline distT="0" distB="0" distL="0" distR="0">
            <wp:extent cx="3314700" cy="1295400"/>
            <wp:effectExtent l="19050" t="0" r="0" b="0"/>
            <wp:docPr id="92" name="Рисунок 5" descr="https://www.studentlibrary.ru/cgi-bin/mb4x?usr_data=gd-image(doc,ISBN9785970471852-0005,img13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71852-0005,img134.png,-1,,00000000,)&amp;hide_Cookie=yes"/>
                    <pic:cNvPicPr>
                      <a:picLocks noChangeAspect="1" noChangeArrowheads="1"/>
                    </pic:cNvPicPr>
                  </pic:nvPicPr>
                  <pic:blipFill>
                    <a:blip r:embed="rId288"/>
                    <a:srcRect/>
                    <a:stretch>
                      <a:fillRect/>
                    </a:stretch>
                  </pic:blipFill>
                  <pic:spPr bwMode="auto">
                    <a:xfrm>
                      <a:off x="0" y="0"/>
                      <a:ext cx="3314700" cy="1295400"/>
                    </a:xfrm>
                    <a:prstGeom prst="rect">
                      <a:avLst/>
                    </a:prstGeom>
                    <a:noFill/>
                    <a:ln w="9525">
                      <a:noFill/>
                      <a:miter lim="800000"/>
                      <a:headEnd/>
                      <a:tailEnd/>
                    </a:ln>
                  </pic:spPr>
                </pic:pic>
              </a:graphicData>
            </a:graphic>
          </wp:inline>
        </w:drawing>
      </w:r>
    </w:p>
    <w:p w:rsidR="00BA3CB1" w:rsidRPr="00BA3CB1" w:rsidRDefault="00BA3CB1" w:rsidP="00BA3CB1">
      <w:pPr>
        <w:pStyle w:val="txt"/>
        <w:shd w:val="clear" w:color="auto" w:fill="FFFFFF"/>
        <w:spacing w:before="0" w:beforeAutospacing="0" w:after="0" w:afterAutospacing="0" w:line="288" w:lineRule="atLeast"/>
        <w:textAlignment w:val="baseline"/>
        <w:rPr>
          <w:color w:val="333333"/>
          <w:sz w:val="27"/>
          <w:szCs w:val="27"/>
        </w:rPr>
      </w:pPr>
      <w:r w:rsidRPr="00BA3CB1">
        <w:rPr>
          <w:b/>
          <w:bCs/>
          <w:color w:val="333333"/>
          <w:sz w:val="27"/>
          <w:szCs w:val="27"/>
          <w:bdr w:val="none" w:sz="0" w:space="0" w:color="auto" w:frame="1"/>
        </w:rPr>
        <w:t>Рис. 7.16.</w:t>
      </w:r>
      <w:r w:rsidRPr="00BA3CB1">
        <w:rPr>
          <w:color w:val="333333"/>
          <w:sz w:val="27"/>
          <w:szCs w:val="27"/>
        </w:rPr>
        <w:t> Тренировка лицевой мускулатуры с помощью специального тренажера (схематически показаны работающие мышцы)</w:t>
      </w:r>
    </w:p>
    <w:p w:rsidR="00BA3CB1" w:rsidRPr="00BA3CB1" w:rsidRDefault="00BA3CB1" w:rsidP="00BA3CB1">
      <w:pPr>
        <w:pStyle w:val="txt"/>
        <w:shd w:val="clear" w:color="auto" w:fill="FFFFFF"/>
        <w:spacing w:before="240" w:beforeAutospacing="0" w:after="240" w:afterAutospacing="0" w:line="288" w:lineRule="atLeast"/>
        <w:textAlignment w:val="baseline"/>
        <w:rPr>
          <w:color w:val="333333"/>
          <w:sz w:val="27"/>
          <w:szCs w:val="27"/>
        </w:rPr>
      </w:pPr>
      <w:r w:rsidRPr="00BA3CB1">
        <w:rPr>
          <w:color w:val="333333"/>
          <w:sz w:val="27"/>
          <w:szCs w:val="27"/>
        </w:rPr>
        <w:t>Все перечисленные методические приемы активной гимнастики сочетаются и чередуются с методами пассивных движений и с коррекцией положением (табл. 7.23).</w:t>
      </w:r>
    </w:p>
    <w:p w:rsidR="00BA3CB1" w:rsidRPr="00BA3CB1" w:rsidRDefault="00BA3CB1" w:rsidP="00BA3CB1">
      <w:pPr>
        <w:pStyle w:val="txt"/>
        <w:shd w:val="clear" w:color="auto" w:fill="FFFFFF"/>
        <w:spacing w:before="0" w:beforeAutospacing="0" w:after="0" w:afterAutospacing="0" w:line="288" w:lineRule="atLeast"/>
        <w:textAlignment w:val="baseline"/>
        <w:rPr>
          <w:color w:val="333333"/>
          <w:sz w:val="27"/>
          <w:szCs w:val="27"/>
        </w:rPr>
      </w:pPr>
      <w:r w:rsidRPr="00BA3CB1">
        <w:rPr>
          <w:b/>
          <w:bCs/>
          <w:color w:val="333333"/>
          <w:sz w:val="27"/>
          <w:szCs w:val="27"/>
          <w:bdr w:val="none" w:sz="0" w:space="0" w:color="auto" w:frame="1"/>
        </w:rPr>
        <w:t>Таблица 7.23.</w:t>
      </w:r>
      <w:r w:rsidRPr="00BA3CB1">
        <w:rPr>
          <w:color w:val="333333"/>
          <w:sz w:val="27"/>
          <w:szCs w:val="27"/>
        </w:rPr>
        <w:t> Лечебная физкультура при восстановлении функций мимической мускулатуры</w:t>
      </w:r>
    </w:p>
    <w:p w:rsidR="00D407B4" w:rsidRPr="00D407B4" w:rsidRDefault="00D407B4" w:rsidP="00BA3CB1">
      <w:pPr>
        <w:shd w:val="clear" w:color="auto" w:fill="FFFFFF"/>
        <w:spacing w:after="240" w:line="240" w:lineRule="auto"/>
        <w:textAlignment w:val="baseline"/>
        <w:rPr>
          <w:rFonts w:ascii="Times New Roman" w:eastAsia="Times New Roman" w:hAnsi="Times New Roman" w:cs="Times New Roman"/>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498"/>
        <w:gridCol w:w="3064"/>
        <w:gridCol w:w="3803"/>
      </w:tblGrid>
      <w:tr w:rsidR="00BA3CB1" w:rsidRPr="00BA3CB1" w:rsidTr="00BA3CB1">
        <w:tc>
          <w:tcPr>
            <w:tcW w:w="0" w:type="auto"/>
            <w:shd w:val="clear" w:color="auto" w:fill="FFFFFF"/>
            <w:vAlign w:val="bottom"/>
            <w:hideMark/>
          </w:tcPr>
          <w:p w:rsidR="00BA3CB1" w:rsidRPr="00BA3CB1" w:rsidRDefault="00BA3CB1" w:rsidP="00BA3CB1">
            <w:pPr>
              <w:spacing w:after="0" w:line="240" w:lineRule="auto"/>
              <w:rPr>
                <w:rFonts w:ascii="inherit" w:eastAsia="Times New Roman" w:hAnsi="inherit" w:cs="Arial"/>
                <w:color w:val="333333"/>
                <w:sz w:val="27"/>
                <w:szCs w:val="27"/>
              </w:rPr>
            </w:pPr>
            <w:r w:rsidRPr="00BA3CB1">
              <w:rPr>
                <w:rFonts w:ascii="inherit" w:eastAsia="Times New Roman" w:hAnsi="inherit" w:cs="Arial"/>
                <w:b/>
                <w:bCs/>
                <w:color w:val="333333"/>
                <w:sz w:val="27"/>
                <w:szCs w:val="27"/>
                <w:bdr w:val="none" w:sz="0" w:space="0" w:color="auto" w:frame="1"/>
              </w:rPr>
              <w:t>Клинические проявления двигательной недостаточности</w:t>
            </w:r>
          </w:p>
        </w:tc>
        <w:tc>
          <w:tcPr>
            <w:tcW w:w="0" w:type="auto"/>
            <w:shd w:val="clear" w:color="auto" w:fill="FFFFFF"/>
            <w:vAlign w:val="bottom"/>
            <w:hideMark/>
          </w:tcPr>
          <w:p w:rsidR="00BA3CB1" w:rsidRPr="00BA3CB1" w:rsidRDefault="00BA3CB1" w:rsidP="00BA3CB1">
            <w:pPr>
              <w:spacing w:after="0" w:line="240" w:lineRule="auto"/>
              <w:rPr>
                <w:rFonts w:ascii="inherit" w:eastAsia="Times New Roman" w:hAnsi="inherit" w:cs="Arial"/>
                <w:color w:val="333333"/>
                <w:sz w:val="27"/>
                <w:szCs w:val="27"/>
              </w:rPr>
            </w:pPr>
            <w:r w:rsidRPr="00BA3CB1">
              <w:rPr>
                <w:rFonts w:ascii="inherit" w:eastAsia="Times New Roman" w:hAnsi="inherit" w:cs="Arial"/>
                <w:b/>
                <w:bCs/>
                <w:color w:val="333333"/>
                <w:sz w:val="27"/>
                <w:szCs w:val="27"/>
                <w:bdr w:val="none" w:sz="0" w:space="0" w:color="auto" w:frame="1"/>
              </w:rPr>
              <w:t>Специальные упражнения для мышц здоровой стороны</w:t>
            </w:r>
          </w:p>
        </w:tc>
        <w:tc>
          <w:tcPr>
            <w:tcW w:w="0" w:type="auto"/>
            <w:shd w:val="clear" w:color="auto" w:fill="FFFFFF"/>
            <w:vAlign w:val="bottom"/>
            <w:hideMark/>
          </w:tcPr>
          <w:p w:rsidR="00BA3CB1" w:rsidRPr="00BA3CB1" w:rsidRDefault="00BA3CB1" w:rsidP="00BA3CB1">
            <w:pPr>
              <w:spacing w:after="0" w:line="240" w:lineRule="auto"/>
              <w:rPr>
                <w:rFonts w:ascii="inherit" w:eastAsia="Times New Roman" w:hAnsi="inherit" w:cs="Arial"/>
                <w:color w:val="333333"/>
                <w:sz w:val="27"/>
                <w:szCs w:val="27"/>
              </w:rPr>
            </w:pPr>
            <w:r w:rsidRPr="00BA3CB1">
              <w:rPr>
                <w:rFonts w:ascii="inherit" w:eastAsia="Times New Roman" w:hAnsi="inherit" w:cs="Arial"/>
                <w:b/>
                <w:bCs/>
                <w:color w:val="333333"/>
                <w:sz w:val="27"/>
                <w:szCs w:val="27"/>
                <w:bdr w:val="none" w:sz="0" w:space="0" w:color="auto" w:frame="1"/>
              </w:rPr>
              <w:t>Специальные упражнения для мышц пораженной стороны</w:t>
            </w:r>
          </w:p>
        </w:tc>
      </w:tr>
      <w:tr w:rsidR="00BA3CB1" w:rsidRPr="00BA3CB1" w:rsidTr="00BA3CB1">
        <w:tc>
          <w:tcPr>
            <w:tcW w:w="0" w:type="auto"/>
            <w:shd w:val="clear" w:color="auto" w:fill="FFFFFF"/>
            <w:vAlign w:val="bottom"/>
            <w:hideMark/>
          </w:tcPr>
          <w:p w:rsidR="00BA3CB1" w:rsidRPr="00BA3CB1" w:rsidRDefault="00BA3CB1" w:rsidP="00BA3CB1">
            <w:pPr>
              <w:spacing w:after="0" w:line="240" w:lineRule="auto"/>
              <w:rPr>
                <w:rFonts w:ascii="inherit" w:eastAsia="Times New Roman" w:hAnsi="inherit" w:cs="Arial"/>
                <w:color w:val="333333"/>
                <w:sz w:val="27"/>
                <w:szCs w:val="27"/>
              </w:rPr>
            </w:pPr>
            <w:r w:rsidRPr="00BA3CB1">
              <w:rPr>
                <w:rFonts w:ascii="inherit" w:eastAsia="Times New Roman" w:hAnsi="inherit" w:cs="Arial"/>
                <w:color w:val="333333"/>
                <w:sz w:val="27"/>
                <w:szCs w:val="27"/>
              </w:rPr>
              <w:t>Паралич</w:t>
            </w:r>
          </w:p>
        </w:tc>
        <w:tc>
          <w:tcPr>
            <w:tcW w:w="0" w:type="auto"/>
            <w:shd w:val="clear" w:color="auto" w:fill="FFFFFF"/>
            <w:vAlign w:val="bottom"/>
            <w:hideMark/>
          </w:tcPr>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Коррекция положением</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Обучение активному расслаблению мышц</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Обучение дозированному напряжению</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lastRenderedPageBreak/>
              <w:t>● Обучение дифференцированному напряжению</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Изучение содружественных движений</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Упражнения при измененном положении головы</w:t>
            </w:r>
          </w:p>
        </w:tc>
        <w:tc>
          <w:tcPr>
            <w:tcW w:w="0" w:type="auto"/>
            <w:shd w:val="clear" w:color="auto" w:fill="FFFFFF"/>
            <w:vAlign w:val="bottom"/>
            <w:hideMark/>
          </w:tcPr>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lastRenderedPageBreak/>
              <w:t>● Коррекция положением</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Точечный массаж</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Реедукация</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Пассивные движения, имитирующие действие мышцы</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xml:space="preserve">● Сочетания пассивных </w:t>
            </w:r>
            <w:r w:rsidRPr="00BA3CB1">
              <w:rPr>
                <w:rFonts w:ascii="inherit" w:eastAsia="Times New Roman" w:hAnsi="inherit" w:cs="Arial"/>
                <w:color w:val="333333"/>
                <w:sz w:val="27"/>
                <w:szCs w:val="27"/>
              </w:rPr>
              <w:lastRenderedPageBreak/>
              <w:t>движений с аналогичными движениями мышц здоровой сторо</w:t>
            </w:r>
            <w:r>
              <w:rPr>
                <w:rFonts w:ascii="inherit" w:eastAsia="Times New Roman" w:hAnsi="inherit" w:cs="Arial"/>
                <w:color w:val="333333"/>
                <w:sz w:val="27"/>
                <w:szCs w:val="27"/>
              </w:rPr>
              <w:t>ны</w:t>
            </w:r>
          </w:p>
        </w:tc>
      </w:tr>
      <w:tr w:rsidR="00BA3CB1" w:rsidRPr="00BA3CB1" w:rsidTr="00BA3CB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3CB1" w:rsidRPr="00BA3CB1" w:rsidRDefault="00BA3CB1" w:rsidP="00BA3CB1">
            <w:pPr>
              <w:spacing w:after="0" w:line="240" w:lineRule="auto"/>
              <w:rPr>
                <w:rFonts w:ascii="inherit" w:eastAsia="Times New Roman" w:hAnsi="inherit" w:cs="Arial"/>
                <w:color w:val="333333"/>
                <w:sz w:val="27"/>
                <w:szCs w:val="27"/>
              </w:rPr>
            </w:pPr>
            <w:r w:rsidRPr="00BA3CB1">
              <w:rPr>
                <w:rFonts w:ascii="inherit" w:eastAsia="Times New Roman" w:hAnsi="inherit" w:cs="Arial"/>
                <w:color w:val="333333"/>
                <w:sz w:val="27"/>
                <w:szCs w:val="27"/>
              </w:rPr>
              <w:lastRenderedPageBreak/>
              <w:t>Парез</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Те же упражнения, что и при параличе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Те же упражнения, что и при параличе</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Коррекция положением</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r w:rsidRPr="00BA3CB1">
              <w:rPr>
                <w:rFonts w:ascii="inherit" w:eastAsia="Times New Roman" w:hAnsi="inherit" w:cs="Arial"/>
                <w:color w:val="333333"/>
                <w:sz w:val="27"/>
                <w:szCs w:val="27"/>
              </w:rPr>
              <w:t>● Пассивно-активные упражнения</w:t>
            </w:r>
          </w:p>
          <w:p w:rsidR="007E35A2" w:rsidRPr="007E35A2" w:rsidRDefault="00BA3CB1" w:rsidP="007E35A2">
            <w:pPr>
              <w:shd w:val="clear" w:color="auto" w:fill="FFFFFF"/>
              <w:textAlignment w:val="baseline"/>
              <w:rPr>
                <w:rFonts w:ascii="Times New Roman" w:eastAsia="Times New Roman" w:hAnsi="Times New Roman" w:cs="Times New Roman"/>
                <w:color w:val="333333"/>
                <w:sz w:val="27"/>
                <w:szCs w:val="27"/>
              </w:rPr>
            </w:pPr>
            <w:r w:rsidRPr="00BA3CB1">
              <w:rPr>
                <w:rFonts w:ascii="inherit" w:eastAsia="Times New Roman" w:hAnsi="inherit" w:cs="Arial"/>
                <w:color w:val="333333"/>
                <w:sz w:val="27"/>
                <w:szCs w:val="27"/>
              </w:rPr>
              <w:t xml:space="preserve">● Обучение </w:t>
            </w:r>
            <w:r w:rsidRPr="00BA3CB1">
              <w:rPr>
                <w:rFonts w:ascii="Times New Roman" w:eastAsia="Times New Roman" w:hAnsi="Times New Roman" w:cs="Times New Roman"/>
                <w:color w:val="333333"/>
                <w:sz w:val="27"/>
                <w:szCs w:val="27"/>
              </w:rPr>
              <w:t>дифференцированному напряжению</w:t>
            </w:r>
            <w:r w:rsidR="007E35A2" w:rsidRPr="007E35A2">
              <w:rPr>
                <w:rFonts w:ascii="Times New Roman" w:eastAsia="Times New Roman" w:hAnsi="Times New Roman" w:cs="Times New Roman"/>
                <w:color w:val="333333"/>
                <w:sz w:val="27"/>
                <w:szCs w:val="27"/>
              </w:rPr>
              <w:t xml:space="preserve"> ● Обучение дозированному, в том числе относительно минимальному напряжению</w:t>
            </w:r>
          </w:p>
          <w:p w:rsidR="007E35A2" w:rsidRPr="007E35A2" w:rsidRDefault="007E35A2" w:rsidP="007E35A2">
            <w:pPr>
              <w:shd w:val="clear" w:color="auto" w:fill="FFFFFF"/>
              <w:spacing w:after="0" w:line="240" w:lineRule="auto"/>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 Овладение скоростными и точностными движениями</w:t>
            </w:r>
          </w:p>
          <w:p w:rsidR="007E35A2" w:rsidRPr="007E35A2" w:rsidRDefault="007E35A2" w:rsidP="007E35A2">
            <w:pPr>
              <w:shd w:val="clear" w:color="auto" w:fill="FFFFFF"/>
              <w:spacing w:after="0" w:line="240" w:lineRule="auto"/>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 Сочетание движения двух и более мышечных групп</w:t>
            </w:r>
          </w:p>
          <w:p w:rsidR="007E35A2" w:rsidRPr="007E35A2" w:rsidRDefault="007E35A2" w:rsidP="007E35A2">
            <w:pPr>
              <w:shd w:val="clear" w:color="auto" w:fill="FFFFFF"/>
              <w:spacing w:after="0" w:line="240" w:lineRule="auto"/>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 Восстановление естественных синкинезий</w:t>
            </w:r>
          </w:p>
          <w:p w:rsidR="007E35A2" w:rsidRPr="007E35A2" w:rsidRDefault="007E35A2" w:rsidP="007E35A2">
            <w:pPr>
              <w:shd w:val="clear" w:color="auto" w:fill="FFFFFF"/>
              <w:textAlignment w:val="baseline"/>
              <w:rPr>
                <w:rFonts w:ascii="Arial" w:eastAsia="Times New Roman" w:hAnsi="Arial" w:cs="Arial"/>
                <w:color w:val="333333"/>
                <w:sz w:val="24"/>
                <w:szCs w:val="24"/>
              </w:rPr>
            </w:pPr>
            <w:r w:rsidRPr="007E35A2">
              <w:rPr>
                <w:rFonts w:ascii="Times New Roman" w:eastAsia="Times New Roman" w:hAnsi="Times New Roman" w:cs="Times New Roman"/>
                <w:color w:val="333333"/>
                <w:sz w:val="27"/>
                <w:szCs w:val="27"/>
              </w:rPr>
              <w:t>● Симметричное напряжение паретичных и здоровых</w:t>
            </w:r>
            <w:r>
              <w:rPr>
                <w:rFonts w:ascii="Times New Roman" w:eastAsia="Times New Roman" w:hAnsi="Times New Roman" w:cs="Times New Roman"/>
                <w:color w:val="333333"/>
                <w:sz w:val="27"/>
                <w:szCs w:val="27"/>
              </w:rPr>
              <w:t xml:space="preserve"> </w:t>
            </w:r>
            <w:r w:rsidRPr="007E35A2">
              <w:rPr>
                <w:rFonts w:ascii="Arial" w:eastAsia="Times New Roman" w:hAnsi="Arial" w:cs="Arial"/>
                <w:color w:val="333333"/>
                <w:sz w:val="24"/>
                <w:szCs w:val="24"/>
              </w:rPr>
              <w:t>мышц</w:t>
            </w:r>
          </w:p>
          <w:p w:rsidR="007E35A2" w:rsidRPr="007E35A2" w:rsidRDefault="007E35A2" w:rsidP="007E35A2">
            <w:pPr>
              <w:shd w:val="clear" w:color="auto" w:fill="FFFFFF"/>
              <w:spacing w:after="0" w:line="240" w:lineRule="auto"/>
              <w:textAlignment w:val="baseline"/>
              <w:rPr>
                <w:rFonts w:ascii="Times New Roman" w:eastAsia="Times New Roman" w:hAnsi="Times New Roman" w:cs="Times New Roman"/>
                <w:color w:val="333333"/>
                <w:sz w:val="24"/>
                <w:szCs w:val="24"/>
              </w:rPr>
            </w:pPr>
            <w:r w:rsidRPr="007E35A2">
              <w:rPr>
                <w:rFonts w:ascii="Times New Roman" w:eastAsia="Times New Roman" w:hAnsi="Times New Roman" w:cs="Times New Roman"/>
                <w:color w:val="333333"/>
                <w:sz w:val="24"/>
                <w:szCs w:val="24"/>
              </w:rPr>
              <w:t>● Тренировка в прикладных действиях</w:t>
            </w:r>
          </w:p>
          <w:p w:rsidR="007E35A2" w:rsidRPr="007E35A2" w:rsidRDefault="007E35A2" w:rsidP="007E35A2">
            <w:pPr>
              <w:shd w:val="clear" w:color="auto" w:fill="FFFFFF"/>
              <w:spacing w:after="0" w:line="240" w:lineRule="auto"/>
              <w:textAlignment w:val="baseline"/>
              <w:rPr>
                <w:rFonts w:ascii="Times New Roman" w:eastAsia="Times New Roman" w:hAnsi="Times New Roman" w:cs="Times New Roman"/>
                <w:color w:val="333333"/>
                <w:sz w:val="24"/>
                <w:szCs w:val="24"/>
              </w:rPr>
            </w:pPr>
            <w:r w:rsidRPr="007E35A2">
              <w:rPr>
                <w:rFonts w:ascii="Times New Roman" w:eastAsia="Times New Roman" w:hAnsi="Times New Roman" w:cs="Times New Roman"/>
                <w:color w:val="333333"/>
                <w:sz w:val="24"/>
                <w:szCs w:val="24"/>
              </w:rPr>
              <w:t>● Увеличение силы и выносливости мышц</w:t>
            </w:r>
          </w:p>
          <w:p w:rsidR="00BA3CB1" w:rsidRPr="00BA3CB1" w:rsidRDefault="00BA3CB1" w:rsidP="00BA3CB1">
            <w:pPr>
              <w:spacing w:after="0" w:line="240" w:lineRule="auto"/>
              <w:textAlignment w:val="baseline"/>
              <w:rPr>
                <w:rFonts w:ascii="inherit" w:eastAsia="Times New Roman" w:hAnsi="inherit" w:cs="Arial"/>
                <w:color w:val="333333"/>
                <w:sz w:val="27"/>
                <w:szCs w:val="27"/>
              </w:rPr>
            </w:pPr>
          </w:p>
        </w:tc>
      </w:tr>
    </w:tbl>
    <w:p w:rsidR="007E35A2" w:rsidRDefault="007E35A2" w:rsidP="007E35A2">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Кинезиотейпирование </w:t>
      </w:r>
      <w:r w:rsidRPr="007E35A2">
        <w:rPr>
          <w:color w:val="333333"/>
          <w:sz w:val="27"/>
          <w:szCs w:val="27"/>
        </w:rPr>
        <w:t>проводится с целью стимуляции механорецепторов кожи, активации проприоцепторов, поддержки и стабилизации пораженных мышц, коррекции мимических мышц.</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Тейпирование проводится различными способами (рис. 7.17).</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noProof/>
          <w:color w:val="333333"/>
          <w:sz w:val="27"/>
          <w:szCs w:val="27"/>
        </w:rPr>
        <w:lastRenderedPageBreak/>
        <w:drawing>
          <wp:inline distT="0" distB="0" distL="0" distR="0">
            <wp:extent cx="2914650" cy="1371600"/>
            <wp:effectExtent l="19050" t="0" r="0" b="0"/>
            <wp:docPr id="123" name="Рисунок 8" descr="https://www.studentlibrary.ru/cgi-bin/mb4x?usr_data=gd-image(doc,ISBN9785970471852-0005,img13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tudentlibrary.ru/cgi-bin/mb4x?usr_data=gd-image(doc,ISBN9785970471852-0005,img135.png,-1,,00000000,)&amp;hide_Cookie=yes"/>
                    <pic:cNvPicPr>
                      <a:picLocks noChangeAspect="1" noChangeArrowheads="1"/>
                    </pic:cNvPicPr>
                  </pic:nvPicPr>
                  <pic:blipFill>
                    <a:blip r:embed="rId289"/>
                    <a:srcRect/>
                    <a:stretch>
                      <a:fillRect/>
                    </a:stretch>
                  </pic:blipFill>
                  <pic:spPr bwMode="auto">
                    <a:xfrm>
                      <a:off x="0" y="0"/>
                      <a:ext cx="2914650" cy="1371600"/>
                    </a:xfrm>
                    <a:prstGeom prst="rect">
                      <a:avLst/>
                    </a:prstGeom>
                    <a:noFill/>
                    <a:ln w="9525">
                      <a:noFill/>
                      <a:miter lim="800000"/>
                      <a:headEnd/>
                      <a:tailEnd/>
                    </a:ln>
                  </pic:spPr>
                </pic:pic>
              </a:graphicData>
            </a:graphic>
          </wp:inline>
        </w:drawing>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Рис. 7.17.</w:t>
      </w:r>
      <w:r w:rsidRPr="007E35A2">
        <w:rPr>
          <w:color w:val="333333"/>
          <w:sz w:val="27"/>
          <w:szCs w:val="27"/>
        </w:rPr>
        <w:t> Варианты наложения тейпов на пораженные мышцы лица</w:t>
      </w:r>
    </w:p>
    <w:p w:rsidR="007E35A2" w:rsidRDefault="007E35A2" w:rsidP="007E35A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7E35A2">
        <w:rPr>
          <w:b/>
          <w:bCs/>
          <w:color w:val="333333"/>
          <w:sz w:val="27"/>
          <w:szCs w:val="27"/>
          <w:bdr w:val="none" w:sz="0" w:space="0" w:color="auto" w:frame="1"/>
        </w:rPr>
        <w:t>Физическая терапия</w:t>
      </w:r>
      <w:r w:rsidRPr="007E35A2">
        <w:rPr>
          <w:color w:val="333333"/>
          <w:sz w:val="27"/>
          <w:szCs w:val="27"/>
        </w:rPr>
        <w:t> пациентов направлена на купирование воспаления (репаративно-регенеративные методы), уменьшение отека (противоотечные методы), улучшение микроциркуляции (сосудорасширяющие методы), улучшение функции нервно-мышечного</w:t>
      </w:r>
      <w:r>
        <w:rPr>
          <w:color w:val="333333"/>
          <w:sz w:val="27"/>
          <w:szCs w:val="27"/>
        </w:rPr>
        <w:t xml:space="preserve"> </w:t>
      </w:r>
      <w:r>
        <w:rPr>
          <w:rFonts w:ascii="inherit" w:hAnsi="inherit" w:cs="Arial"/>
          <w:color w:val="333333"/>
          <w:sz w:val="27"/>
          <w:szCs w:val="27"/>
        </w:rPr>
        <w:t>волокна (нейростимулирующие методы) и тонуса мышц (трофостимулирующие методы).</w:t>
      </w:r>
    </w:p>
    <w:p w:rsidR="007E35A2" w:rsidRDefault="000D7D4D" w:rsidP="007E35A2">
      <w:pPr>
        <w:shd w:val="clear" w:color="auto" w:fill="FFFFFF"/>
        <w:textAlignment w:val="baseline"/>
        <w:rPr>
          <w:rFonts w:ascii="Arial" w:hAnsi="Arial" w:cs="Arial"/>
          <w:color w:val="333333"/>
          <w:sz w:val="27"/>
          <w:szCs w:val="27"/>
        </w:rPr>
      </w:pPr>
      <w:hyperlink r:id="rId290" w:history="1">
        <w:r w:rsidR="007E35A2">
          <w:rPr>
            <w:rStyle w:val="a3"/>
            <w:rFonts w:ascii="inherit" w:hAnsi="inherit" w:cs="Arial"/>
            <w:sz w:val="2"/>
            <w:szCs w:val="2"/>
            <w:u w:val="none"/>
            <w:bdr w:val="none" w:sz="0" w:space="0" w:color="auto" w:frame="1"/>
          </w:rPr>
          <w:t>Поставить закладку</w:t>
        </w:r>
      </w:hyperlink>
    </w:p>
    <w:p w:rsidR="007E35A2" w:rsidRDefault="007E35A2" w:rsidP="007E3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Санаторно-курортное лечение</w:t>
      </w:r>
      <w:r>
        <w:rPr>
          <w:rFonts w:ascii="inherit" w:hAnsi="inherit" w:cs="Arial"/>
          <w:color w:val="333333"/>
          <w:sz w:val="27"/>
          <w:szCs w:val="27"/>
        </w:rPr>
        <w:t> оказывается в соответствии со Стандартом санаторно-курортной помощи больным с поражением отдельных нервов, нервных корешков и сплетений, полиневропатиями и другими поражениями периферической нервной системы (приказ Минздравсоцразвития России от 22.11.2004 г. № 214).</w:t>
      </w:r>
    </w:p>
    <w:p w:rsidR="007E35A2" w:rsidRDefault="007E35A2" w:rsidP="007E35A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Пациентов с невропатией лицевого нерва в ранний и поздний периоды, включая контрактуру, через 2 мес и позже от начала заболевания</w:t>
      </w:r>
    </w:p>
    <w:p w:rsidR="007E35A2" w:rsidRDefault="007E35A2" w:rsidP="007E35A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направляют в климатолечебные и бальнеолечебные курорты.</w:t>
      </w:r>
    </w:p>
    <w:p w:rsidR="007E35A2" w:rsidRDefault="000D7D4D" w:rsidP="007E35A2">
      <w:pPr>
        <w:shd w:val="clear" w:color="auto" w:fill="FFFFFF"/>
        <w:textAlignment w:val="baseline"/>
        <w:rPr>
          <w:rFonts w:ascii="Arial" w:hAnsi="Arial" w:cs="Arial"/>
          <w:color w:val="333333"/>
          <w:sz w:val="27"/>
          <w:szCs w:val="27"/>
        </w:rPr>
      </w:pPr>
      <w:hyperlink r:id="rId291" w:history="1">
        <w:r w:rsidR="007E35A2">
          <w:rPr>
            <w:rStyle w:val="a3"/>
            <w:rFonts w:ascii="inherit" w:hAnsi="inherit" w:cs="Arial"/>
            <w:sz w:val="2"/>
            <w:szCs w:val="2"/>
            <w:u w:val="none"/>
            <w:bdr w:val="none" w:sz="0" w:space="0" w:color="auto" w:frame="1"/>
          </w:rPr>
          <w:t>Поставить закладку</w:t>
        </w:r>
      </w:hyperlink>
    </w:p>
    <w:p w:rsidR="007E35A2" w:rsidRDefault="007E35A2" w:rsidP="007E35A2">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7.8.2. Невралгия тройничного нерва</w:t>
      </w:r>
    </w:p>
    <w:p w:rsidR="007E35A2" w:rsidRDefault="007E35A2" w:rsidP="007E3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Невралгия тройничного нерва</w:t>
      </w:r>
      <w:r>
        <w:rPr>
          <w:rFonts w:ascii="inherit" w:hAnsi="inherit" w:cs="Arial"/>
          <w:color w:val="333333"/>
          <w:sz w:val="27"/>
          <w:szCs w:val="27"/>
        </w:rPr>
        <w:t> (синонимы: тригеминальная невралгия, болевой тик, болезнь Фозерджилла) — хроническое заболевание, протекающее с ремиссиями и обострениями, характеризующееся приступами чрезвычайно интенсивной, стреляющей боли в зонах иннервации II, III или, крайне редко, I ветви тройничного нерва.</w:t>
      </w:r>
    </w:p>
    <w:p w:rsidR="007E35A2" w:rsidRDefault="007E35A2" w:rsidP="007E35A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группе симптомокомплексов, вызванных поражением систем черепных нервов, основное место принадлежит синдромам, обусловленным поражением системы тройничного нерва.</w:t>
      </w:r>
    </w:p>
    <w:p w:rsidR="007E35A2" w:rsidRDefault="007E35A2" w:rsidP="007E35A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Под системой тройничного нерва следует понимать его рецепторный аппарат, проводящие пути, ядра, корковые отделы, а также все структурные образования нервной системы, с которыми нерв связан как в процессе функционирования в норме, так и при различных патологических состояниях.</w:t>
      </w:r>
    </w:p>
    <w:p w:rsidR="007E35A2" w:rsidRPr="007E35A2" w:rsidRDefault="007E35A2" w:rsidP="007E3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Выделяют первичную (идиопатическую) и вторичную (симптоматическую) невралгию тройничного нерва.</w:t>
      </w:r>
    </w:p>
    <w:p w:rsidR="007E35A2" w:rsidRPr="007E35A2" w:rsidRDefault="007E35A2" w:rsidP="0035516F">
      <w:pPr>
        <w:numPr>
          <w:ilvl w:val="0"/>
          <w:numId w:val="3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Симптоматическая невралгия развивается как одно из проявлений других заболеваний ЦНС (РС, глиома ствола мозга, опухоли мостомозжечковой области, стволовой инсульт и др.).</w:t>
      </w:r>
    </w:p>
    <w:p w:rsidR="007E35A2" w:rsidRPr="007E35A2" w:rsidRDefault="007E35A2" w:rsidP="0035516F">
      <w:pPr>
        <w:numPr>
          <w:ilvl w:val="0"/>
          <w:numId w:val="3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lastRenderedPageBreak/>
        <w:t>В настоящее время установлено, что первичная невралгия тройничного нерва в основном связана с компрессией корешка тройничного нерва в области его вхождения в ствол мозга (рис. 7.18).</w:t>
      </w:r>
    </w:p>
    <w:p w:rsidR="007E35A2" w:rsidRPr="007E35A2" w:rsidRDefault="007E35A2" w:rsidP="007E35A2">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4076700" cy="1752600"/>
            <wp:effectExtent l="19050" t="0" r="0" b="0"/>
            <wp:docPr id="132" name="Рисунок 10" descr="https://www.studentlibrary.ru/cgi-bin/mb4x?usr_data=gd-image(doc,ISBN9785970471852-0005,img13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71852-0005,img136.png,-1,,00000000,)&amp;hide_Cookie=yes"/>
                    <pic:cNvPicPr>
                      <a:picLocks noChangeAspect="1" noChangeArrowheads="1"/>
                    </pic:cNvPicPr>
                  </pic:nvPicPr>
                  <pic:blipFill>
                    <a:blip r:embed="rId292"/>
                    <a:srcRect/>
                    <a:stretch>
                      <a:fillRect/>
                    </a:stretch>
                  </pic:blipFill>
                  <pic:spPr bwMode="auto">
                    <a:xfrm>
                      <a:off x="0" y="0"/>
                      <a:ext cx="4076700" cy="1752600"/>
                    </a:xfrm>
                    <a:prstGeom prst="rect">
                      <a:avLst/>
                    </a:prstGeom>
                    <a:noFill/>
                    <a:ln w="9525">
                      <a:noFill/>
                      <a:miter lim="800000"/>
                      <a:headEnd/>
                      <a:tailEnd/>
                    </a:ln>
                  </pic:spPr>
                </pic:pic>
              </a:graphicData>
            </a:graphic>
          </wp:inline>
        </w:drawing>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Рис. 7.18. </w:t>
      </w:r>
      <w:r w:rsidRPr="007E35A2">
        <w:rPr>
          <w:color w:val="333333"/>
          <w:sz w:val="27"/>
          <w:szCs w:val="27"/>
        </w:rPr>
        <w:t>Варианты компрессии тройничного нерва артериальными (слева) и венозными (справа) сосудами. V нерв — тройничный нерв; ОА — основная артерия; ВМА — верхняя мозжечковая артерия; ПНМА — передняя нижняя мозжечковая артерия; ВА — вертебральная артерия; ВКС — верхний каменистый синус; ВД — вена Денди</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Механизм развития невралгии тройничного нерва (а также языкоглоточной невралгии) объясняют с позиции теории «воротного контроля боли». Теория нейроматрикса была предложена R. Melzak в 1999 г. (рис. 7.19).</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p>
    <w:p w:rsidR="00D407B4" w:rsidRPr="00D407B4" w:rsidRDefault="007E35A2" w:rsidP="00D407B4">
      <w:pPr>
        <w:pStyle w:val="txt"/>
        <w:shd w:val="clear" w:color="auto" w:fill="FFFFFF"/>
        <w:spacing w:before="240" w:beforeAutospacing="0" w:after="240" w:afterAutospacing="0" w:line="288" w:lineRule="atLeast"/>
        <w:textAlignment w:val="baseline"/>
        <w:rPr>
          <w:color w:val="333333"/>
          <w:sz w:val="27"/>
          <w:szCs w:val="27"/>
        </w:rPr>
      </w:pPr>
      <w:r>
        <w:rPr>
          <w:noProof/>
        </w:rPr>
        <w:drawing>
          <wp:inline distT="0" distB="0" distL="0" distR="0">
            <wp:extent cx="4038600" cy="3400425"/>
            <wp:effectExtent l="19050" t="0" r="0" b="0"/>
            <wp:docPr id="133" name="Рисунок 12" descr="https://www.studentlibrary.ru/cgi-bin/mb4x?usr_data=gd-image(doc,ISBN9785970471852-0005,img13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tudentlibrary.ru/cgi-bin/mb4x?usr_data=gd-image(doc,ISBN9785970471852-0005,img137.png,-1,,00000000,)&amp;hide_Cookie=yes"/>
                    <pic:cNvPicPr>
                      <a:picLocks noChangeAspect="1" noChangeArrowheads="1"/>
                    </pic:cNvPicPr>
                  </pic:nvPicPr>
                  <pic:blipFill>
                    <a:blip r:embed="rId293"/>
                    <a:srcRect/>
                    <a:stretch>
                      <a:fillRect/>
                    </a:stretch>
                  </pic:blipFill>
                  <pic:spPr bwMode="auto">
                    <a:xfrm>
                      <a:off x="0" y="0"/>
                      <a:ext cx="4038600" cy="3400425"/>
                    </a:xfrm>
                    <a:prstGeom prst="rect">
                      <a:avLst/>
                    </a:prstGeom>
                    <a:noFill/>
                    <a:ln w="9525">
                      <a:noFill/>
                      <a:miter lim="800000"/>
                      <a:headEnd/>
                      <a:tailEnd/>
                    </a:ln>
                  </pic:spPr>
                </pic:pic>
              </a:graphicData>
            </a:graphic>
          </wp:inline>
        </w:drawing>
      </w:r>
    </w:p>
    <w:p w:rsidR="00D407B4" w:rsidRPr="00D407B4" w:rsidRDefault="00D407B4" w:rsidP="00D407B4">
      <w:pPr>
        <w:shd w:val="clear" w:color="auto" w:fill="FFFFFF"/>
        <w:spacing w:after="0" w:line="240" w:lineRule="auto"/>
        <w:ind w:left="360"/>
        <w:textAlignment w:val="baseline"/>
        <w:rPr>
          <w:rFonts w:ascii="Times New Roman" w:hAnsi="Times New Roman" w:cs="Times New Roman"/>
          <w:color w:val="333333"/>
          <w:sz w:val="27"/>
          <w:szCs w:val="27"/>
        </w:rPr>
      </w:pP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Рис. 7.19.</w:t>
      </w:r>
      <w:r w:rsidRPr="007E35A2">
        <w:rPr>
          <w:color w:val="333333"/>
          <w:sz w:val="27"/>
          <w:szCs w:val="27"/>
        </w:rPr>
        <w:t> Нейроматрикс боли, предложенный R. Melzak</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 xml:space="preserve">Нейроматрикс представляет собой обширную сеть нейронов, образующих функциональные петли между задними рогами спинного мозга, структурами </w:t>
      </w:r>
      <w:r w:rsidRPr="007E35A2">
        <w:rPr>
          <w:color w:val="333333"/>
          <w:sz w:val="27"/>
          <w:szCs w:val="27"/>
        </w:rPr>
        <w:lastRenderedPageBreak/>
        <w:t>ствола, таламусом, префронтальной, сенсорной и моторной корой, подкорковыми экстрапирамидными ядрами, гипоталамо-гипофизарным комплексом и гиппокампально-лимбической системой. Основные синаптические связи в этой нейронной сети генетически детерминированы и составляют материнскую «матрицу», генерирующую, воспроизводящую и модулирующую сенсорную информацию, обеспечивая целостность восприятия схемы тела. Нейронные петли дивергируют, т.е. расходятся в пространстве и формируют 3 основных компонента нейроматрикса — 3 «нейромодуля», в которых происходит одновременная параллельная обработка афферентных импульсов. Нейромодули соответствуют 3 главным психологическим компонентам болевого ощущения:</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1) сенсорно-дискриминативному (сенсорный);</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2) аффективно-мотивационному (аффективный);</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3) оценочно-познавательному (когнитивный).</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Обработка данных в нейромодулях завершается конвергенцией информации, взаимодействием между ними и формированием конечного результата — нейросигнатуры (непрерывного исходящего из нейроматрикса потока импульсов, обеспечивающего оценку афферентации, ее осознание, осмысление и накопление опыта). Афферентные потоки импульсов, обрабатываемые в болевом нейроматриксе, условно подразделяются на следующие.</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color w:val="333333"/>
          <w:sz w:val="27"/>
          <w:szCs w:val="27"/>
        </w:rPr>
        <w:t>1. </w:t>
      </w:r>
      <w:r w:rsidRPr="007E35A2">
        <w:rPr>
          <w:b/>
          <w:bCs/>
          <w:color w:val="333333"/>
          <w:sz w:val="27"/>
          <w:szCs w:val="27"/>
          <w:bdr w:val="none" w:sz="0" w:space="0" w:color="auto" w:frame="1"/>
        </w:rPr>
        <w:t>Сенсорные</w:t>
      </w:r>
      <w:r w:rsidRPr="007E35A2">
        <w:rPr>
          <w:color w:val="333333"/>
          <w:sz w:val="27"/>
          <w:szCs w:val="27"/>
        </w:rPr>
        <w:t> (исходящие из органов чувств, причем не только из соматосенсорной системы, но и из зрительного анализатора, органов слуха, вкуса, обоняния и т.д.). Так, вид перегруженной сумки или звук работы дрели у пациента с хронической болью в спине может вызвать привычные болевые ощущения и спазм паравертебральных мышц.</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2. </w:t>
      </w:r>
      <w:r w:rsidRPr="007E35A2">
        <w:rPr>
          <w:b/>
          <w:bCs/>
          <w:color w:val="333333"/>
          <w:sz w:val="27"/>
          <w:szCs w:val="27"/>
          <w:bdr w:val="none" w:sz="0" w:space="0" w:color="auto" w:frame="1"/>
        </w:rPr>
        <w:t>Эмоционально-аффективные</w:t>
      </w:r>
      <w:r w:rsidRPr="007E35A2">
        <w:rPr>
          <w:color w:val="333333"/>
          <w:sz w:val="27"/>
          <w:szCs w:val="27"/>
        </w:rPr>
        <w:t> (изменения гомеостаза, гормонального и эмоционального фона): гипогликемия (голод) повышает болевой порог, а депривация сна, тревога и катастрофизация — снижают. За несколько дней до менструации хронические боли в спине (и головные боли)</w:t>
      </w:r>
      <w:r>
        <w:rPr>
          <w:color w:val="333333"/>
          <w:sz w:val="27"/>
          <w:szCs w:val="27"/>
        </w:rPr>
        <w:t xml:space="preserve"> </w:t>
      </w:r>
      <w:r w:rsidRPr="007E35A2">
        <w:rPr>
          <w:color w:val="333333"/>
          <w:sz w:val="27"/>
          <w:szCs w:val="27"/>
        </w:rPr>
        <w:t>обычно обостряются.</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color w:val="333333"/>
          <w:sz w:val="27"/>
          <w:szCs w:val="27"/>
        </w:rPr>
        <w:t>3. </w:t>
      </w:r>
      <w:r w:rsidRPr="007E35A2">
        <w:rPr>
          <w:b/>
          <w:bCs/>
          <w:color w:val="333333"/>
          <w:sz w:val="27"/>
          <w:szCs w:val="27"/>
          <w:bdr w:val="none" w:sz="0" w:space="0" w:color="auto" w:frame="1"/>
        </w:rPr>
        <w:t>Когнитивные</w:t>
      </w:r>
      <w:r w:rsidRPr="007E35A2">
        <w:rPr>
          <w:color w:val="333333"/>
          <w:sz w:val="27"/>
          <w:szCs w:val="27"/>
        </w:rPr>
        <w:t> (включая предшествующий болевой опыт, мотивационные особенности). Именно поэтому пациенты, имевшие печальный опыт неподготовленных движений без адекватной аналгезии, при обострении боли в спине могут начать испытывать боли уже при попытке запрограммировать или представить себе мысленно образ этого движения (этот феномен называется «кинезиофобия»).</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Афферентные потоки соответствуют основным модулям нейроматрикса и с точки зрения нейроанатомии прямо не пересекаются: их взаимодействие возможно только в условиях формирования вторичных и третичных ассоциативных корково-подкорковых, корково-корковых и межполушарных связей в нейромодулях нейроматрикса. В результате «продуктами» активности нейроматрикса (т.н. нейросигнатурами) становятся:</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lastRenderedPageBreak/>
        <w:t>1) восприятие боли, как отрицательной эмоции;</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2) поведенческие и двигательные (сокращение или повышение тонуса мышц, дистонии, гиперкинезы, усиление физиологического тремора и т.д.) реакции;</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3) эндокринно-иммунные сдвиги, вызывающие соматические реакции.</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Хотя нейроматрикс генетически детерминирован, он модифицируется во времени благодаря сенсорному опыту и обучению. Именно поэтому боль в пораженном участке и связанный с ней мышечный спазм флуктуируют во времени несмотря на стабильность патологических изменений.</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Важная характеристика нейроматриксной теории заключается в предположении о том, что паттерны нейросигнатур запускаются не только сенсорной афферентацией, но и центрально (эндогенно), независимо от периферической ноцицепции. Это объясняет развитие боли в пораженном участке без видимых механических причин в ответ на эмоциональный стресс, изменение иммунного статуса и/или гормонального фона.</w:t>
      </w:r>
    </w:p>
    <w:p w:rsidR="007E35A2" w:rsidRDefault="007E35A2" w:rsidP="007E35A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7E35A2">
        <w:rPr>
          <w:color w:val="333333"/>
          <w:sz w:val="27"/>
          <w:szCs w:val="27"/>
        </w:rPr>
        <w:t>При невралгиях V и IХ пар черепных нервов, обусловленных компрессией их корешков при входе в ствол мозга, происходит демиелинизация волокон А с появлением на демиелизированных участках множества дополнительных вольтаж-зависимых натриевых каналов, а также образование контактов этих участков с волокнами типа</w:t>
      </w:r>
      <w:r>
        <w:rPr>
          <w:color w:val="333333"/>
          <w:sz w:val="27"/>
          <w:szCs w:val="27"/>
        </w:rPr>
        <w:t xml:space="preserve"> </w:t>
      </w:r>
      <w:r>
        <w:rPr>
          <w:rFonts w:ascii="inherit" w:hAnsi="inherit" w:cs="Arial"/>
          <w:color w:val="333333"/>
          <w:sz w:val="27"/>
          <w:szCs w:val="27"/>
        </w:rPr>
        <w:t>С. Все это приводит к формированию продленной и высокоамплитудной активности патологически измененных волокон А, что проявляется болевыми пароксизмами в области лица и полости рта (Степанченко А.В.).</w:t>
      </w:r>
    </w:p>
    <w:p w:rsidR="007E35A2" w:rsidRDefault="000D7D4D" w:rsidP="007E35A2">
      <w:pPr>
        <w:shd w:val="clear" w:color="auto" w:fill="FFFFFF"/>
        <w:textAlignment w:val="baseline"/>
        <w:rPr>
          <w:rFonts w:ascii="Arial" w:hAnsi="Arial" w:cs="Arial"/>
          <w:color w:val="333333"/>
          <w:sz w:val="27"/>
          <w:szCs w:val="27"/>
        </w:rPr>
      </w:pPr>
      <w:hyperlink r:id="rId294" w:history="1">
        <w:r w:rsidR="007E35A2">
          <w:rPr>
            <w:rStyle w:val="a3"/>
            <w:rFonts w:ascii="inherit" w:hAnsi="inherit" w:cs="Arial"/>
            <w:sz w:val="2"/>
            <w:szCs w:val="2"/>
            <w:u w:val="none"/>
            <w:bdr w:val="none" w:sz="0" w:space="0" w:color="auto" w:frame="1"/>
          </w:rPr>
          <w:t>Поставить закладку</w:t>
        </w:r>
      </w:hyperlink>
    </w:p>
    <w:p w:rsidR="007E35A2" w:rsidRDefault="007E35A2" w:rsidP="007E3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Клиническая картина.</w:t>
      </w:r>
      <w:r>
        <w:rPr>
          <w:rFonts w:ascii="inherit" w:hAnsi="inherit" w:cs="Arial"/>
          <w:color w:val="333333"/>
          <w:sz w:val="27"/>
          <w:szCs w:val="27"/>
        </w:rPr>
        <w:t> Наиболее характерные особенности болевого синдрома:</w:t>
      </w:r>
    </w:p>
    <w:p w:rsidR="007E35A2" w:rsidRDefault="007E35A2" w:rsidP="0035516F">
      <w:pPr>
        <w:numPr>
          <w:ilvl w:val="0"/>
          <w:numId w:val="3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боль пароксизмального, чрезвычайно жестокого, стреляющего характера в области лица;</w:t>
      </w:r>
    </w:p>
    <w:p w:rsidR="007E35A2" w:rsidRDefault="007E35A2" w:rsidP="0035516F">
      <w:pPr>
        <w:numPr>
          <w:ilvl w:val="0"/>
          <w:numId w:val="3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продолжительность болевого пароксизма не превышает 2 мин (чаще 10–15 с);</w:t>
      </w:r>
    </w:p>
    <w:p w:rsidR="007E35A2" w:rsidRDefault="007E35A2" w:rsidP="0035516F">
      <w:pPr>
        <w:numPr>
          <w:ilvl w:val="0"/>
          <w:numId w:val="3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боли в период обострения имеют определенную, существенно не меняющуюся на протяжении многих лет заболевания локализацию в пределах зон иннервации тройничного нерва;</w:t>
      </w:r>
    </w:p>
    <w:p w:rsidR="007E35A2" w:rsidRPr="007E35A2" w:rsidRDefault="007E35A2" w:rsidP="0035516F">
      <w:pPr>
        <w:numPr>
          <w:ilvl w:val="0"/>
          <w:numId w:val="3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Pr>
          <w:rFonts w:ascii="inherit" w:hAnsi="inherit" w:cs="Arial"/>
          <w:color w:val="333333"/>
          <w:sz w:val="27"/>
          <w:szCs w:val="27"/>
        </w:rPr>
        <w:t xml:space="preserve">наличие триггерных паттернов на коже лица и в полости рта, слабое раздражение которых вызывает типичный пароксизм. Наиболее </w:t>
      </w:r>
      <w:r w:rsidRPr="007E35A2">
        <w:rPr>
          <w:rFonts w:ascii="Times New Roman" w:eastAsia="Times New Roman" w:hAnsi="Times New Roman" w:cs="Times New Roman"/>
          <w:color w:val="333333"/>
          <w:sz w:val="27"/>
          <w:szCs w:val="27"/>
        </w:rPr>
        <w:t>частое расположение триггерных зон — носогубный треугольник и альвеолярный отросток (рис. 7.20);</w:t>
      </w:r>
    </w:p>
    <w:p w:rsidR="007E35A2" w:rsidRPr="007E35A2" w:rsidRDefault="007E35A2" w:rsidP="0035516F">
      <w:pPr>
        <w:numPr>
          <w:ilvl w:val="0"/>
          <w:numId w:val="3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наличие триггерных пунктов — действий или условий, при которых возникают типичные болевые приступы (например, умывание, чистка зубов, жевание, длительный разговор по телефону и др.);</w:t>
      </w:r>
    </w:p>
    <w:p w:rsidR="007E35A2" w:rsidRPr="007E35A2" w:rsidRDefault="007E35A2" w:rsidP="0035516F">
      <w:pPr>
        <w:numPr>
          <w:ilvl w:val="0"/>
          <w:numId w:val="3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на высоте болевого приступа иногда возникает подергивание мимических или жевательных мышц;</w:t>
      </w:r>
    </w:p>
    <w:p w:rsidR="007E35A2" w:rsidRPr="007E35A2" w:rsidRDefault="007E35A2" w:rsidP="0035516F">
      <w:pPr>
        <w:numPr>
          <w:ilvl w:val="0"/>
          <w:numId w:val="3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lastRenderedPageBreak/>
        <w:t>больные как в период обострения, так и в период ремиссии используют для жевания здоровую половину рта. Поэтому в мышцах гомолатеральной стороны лица возникают деге</w:t>
      </w:r>
      <w:r w:rsidRPr="007E35A2">
        <w:rPr>
          <w:rFonts w:ascii="Times New Roman" w:eastAsia="Times New Roman" w:hAnsi="Times New Roman" w:cs="Times New Roman"/>
          <w:color w:val="333333"/>
          <w:sz w:val="27"/>
          <w:szCs w:val="27"/>
        </w:rPr>
        <w:softHyphen/>
        <w:t>неративные изменения с развитием типичных мышечных уплотнений (чаще всего во внутренних крыловидных мышцах и в заднем брюшке двубрюшной мышцы). При хроническом течении заболевания возникает умеренная атрофия жева</w:t>
      </w:r>
      <w:r w:rsidRPr="007E35A2">
        <w:rPr>
          <w:rFonts w:ascii="Times New Roman" w:eastAsia="Times New Roman" w:hAnsi="Times New Roman" w:cs="Times New Roman"/>
          <w:color w:val="333333"/>
          <w:sz w:val="27"/>
          <w:szCs w:val="27"/>
        </w:rPr>
        <w:softHyphen/>
        <w:t>тельных мышц.</w:t>
      </w:r>
    </w:p>
    <w:p w:rsidR="007E35A2" w:rsidRPr="007E35A2" w:rsidRDefault="007E35A2" w:rsidP="007E35A2">
      <w:pPr>
        <w:shd w:val="clear" w:color="auto" w:fill="FFFFFF"/>
        <w:spacing w:before="240" w:after="240" w:line="288" w:lineRule="atLeast"/>
        <w:jc w:val="center"/>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1857375" cy="3009900"/>
            <wp:effectExtent l="19050" t="0" r="9525" b="0"/>
            <wp:docPr id="134" name="Рисунок 15" descr="https://www.studentlibrary.ru/cgi-bin/mb4x?usr_data=gd-image(doc,ISBN9785970471852-0005,img13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tudentlibrary.ru/cgi-bin/mb4x?usr_data=gd-image(doc,ISBN9785970471852-0005,img138.png,-1,,00000000,)&amp;hide_Cookie=yes"/>
                    <pic:cNvPicPr>
                      <a:picLocks noChangeAspect="1" noChangeArrowheads="1"/>
                    </pic:cNvPicPr>
                  </pic:nvPicPr>
                  <pic:blipFill>
                    <a:blip r:embed="rId295"/>
                    <a:srcRect/>
                    <a:stretch>
                      <a:fillRect/>
                    </a:stretch>
                  </pic:blipFill>
                  <pic:spPr bwMode="auto">
                    <a:xfrm>
                      <a:off x="0" y="0"/>
                      <a:ext cx="1857375" cy="3009900"/>
                    </a:xfrm>
                    <a:prstGeom prst="rect">
                      <a:avLst/>
                    </a:prstGeom>
                    <a:noFill/>
                    <a:ln w="9525">
                      <a:noFill/>
                      <a:miter lim="800000"/>
                      <a:headEnd/>
                      <a:tailEnd/>
                    </a:ln>
                  </pic:spPr>
                </pic:pic>
              </a:graphicData>
            </a:graphic>
          </wp:inline>
        </w:drawing>
      </w:r>
      <w:r>
        <w:rPr>
          <w:noProof/>
        </w:rPr>
        <w:drawing>
          <wp:inline distT="0" distB="0" distL="0" distR="0">
            <wp:extent cx="1971675" cy="2552700"/>
            <wp:effectExtent l="19050" t="0" r="9525" b="0"/>
            <wp:docPr id="135" name="Рисунок 17" descr="https://www.studentlibrary.ru/cgi-bin/mb4x?usr_data=gd-image(doc,ISBN9785970471852-0005,img13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tudentlibrary.ru/cgi-bin/mb4x?usr_data=gd-image(doc,ISBN9785970471852-0005,img139.png,-1,,00000000,)&amp;hide_Cookie=yes"/>
                    <pic:cNvPicPr>
                      <a:picLocks noChangeAspect="1" noChangeArrowheads="1"/>
                    </pic:cNvPicPr>
                  </pic:nvPicPr>
                  <pic:blipFill>
                    <a:blip r:embed="rId296"/>
                    <a:srcRect/>
                    <a:stretch>
                      <a:fillRect/>
                    </a:stretch>
                  </pic:blipFill>
                  <pic:spPr bwMode="auto">
                    <a:xfrm>
                      <a:off x="0" y="0"/>
                      <a:ext cx="1971675" cy="2552700"/>
                    </a:xfrm>
                    <a:prstGeom prst="rect">
                      <a:avLst/>
                    </a:prstGeom>
                    <a:noFill/>
                    <a:ln w="9525">
                      <a:noFill/>
                      <a:miter lim="800000"/>
                      <a:headEnd/>
                      <a:tailEnd/>
                    </a:ln>
                  </pic:spPr>
                </pic:pic>
              </a:graphicData>
            </a:graphic>
          </wp:inline>
        </w:drawing>
      </w:r>
    </w:p>
    <w:p w:rsidR="007E35A2" w:rsidRPr="007E35A2" w:rsidRDefault="007E35A2" w:rsidP="007E35A2">
      <w:pPr>
        <w:pStyle w:val="txt"/>
        <w:shd w:val="clear" w:color="auto" w:fill="FFFFFF"/>
        <w:spacing w:before="0" w:beforeAutospacing="0" w:after="0" w:afterAutospacing="0" w:line="288" w:lineRule="atLeast"/>
        <w:ind w:left="720"/>
        <w:textAlignment w:val="baseline"/>
        <w:rPr>
          <w:color w:val="333333"/>
          <w:sz w:val="27"/>
          <w:szCs w:val="27"/>
        </w:rPr>
      </w:pPr>
      <w:r w:rsidRPr="007E35A2">
        <w:rPr>
          <w:b/>
          <w:bCs/>
          <w:color w:val="333333"/>
          <w:sz w:val="27"/>
          <w:szCs w:val="27"/>
          <w:bdr w:val="none" w:sz="0" w:space="0" w:color="auto" w:frame="1"/>
        </w:rPr>
        <w:t>Рис. 7.20. </w:t>
      </w:r>
      <w:r w:rsidRPr="007E35A2">
        <w:rPr>
          <w:color w:val="333333"/>
          <w:sz w:val="27"/>
          <w:szCs w:val="27"/>
        </w:rPr>
        <w:t>Проекции триггерных пунктов (точек) на лице и мышцах шеи и плечевого пояса</w:t>
      </w:r>
    </w:p>
    <w:p w:rsidR="007E35A2" w:rsidRPr="007E35A2" w:rsidRDefault="007E35A2" w:rsidP="007E35A2">
      <w:pPr>
        <w:pStyle w:val="txt"/>
        <w:shd w:val="clear" w:color="auto" w:fill="FFFFFF"/>
        <w:spacing w:before="0" w:beforeAutospacing="0" w:after="0" w:afterAutospacing="0" w:line="288" w:lineRule="atLeast"/>
        <w:ind w:left="720"/>
        <w:textAlignment w:val="baseline"/>
        <w:rPr>
          <w:color w:val="333333"/>
          <w:sz w:val="27"/>
          <w:szCs w:val="27"/>
        </w:rPr>
      </w:pPr>
      <w:r w:rsidRPr="007E35A2">
        <w:rPr>
          <w:i/>
          <w:iCs/>
          <w:color w:val="333333"/>
          <w:sz w:val="27"/>
          <w:szCs w:val="27"/>
          <w:bdr w:val="none" w:sz="0" w:space="0" w:color="auto" w:frame="1"/>
        </w:rPr>
        <w:t>Исследование триггерных точек</w:t>
      </w:r>
      <w:r w:rsidRPr="007E35A2">
        <w:rPr>
          <w:color w:val="333333"/>
          <w:sz w:val="27"/>
          <w:szCs w:val="27"/>
        </w:rPr>
        <w:t>.</w:t>
      </w:r>
    </w:p>
    <w:p w:rsidR="007E35A2" w:rsidRPr="007E35A2" w:rsidRDefault="007E35A2" w:rsidP="007E35A2">
      <w:pPr>
        <w:pStyle w:val="txt"/>
        <w:shd w:val="clear" w:color="auto" w:fill="FFFFFF"/>
        <w:spacing w:before="240" w:beforeAutospacing="0" w:after="240" w:afterAutospacing="0" w:line="288" w:lineRule="atLeast"/>
        <w:ind w:left="720"/>
        <w:textAlignment w:val="baseline"/>
        <w:rPr>
          <w:color w:val="333333"/>
          <w:sz w:val="27"/>
          <w:szCs w:val="27"/>
        </w:rPr>
      </w:pPr>
      <w:r w:rsidRPr="007E35A2">
        <w:rPr>
          <w:color w:val="333333"/>
          <w:sz w:val="27"/>
          <w:szCs w:val="27"/>
        </w:rPr>
        <w:t>● Исследование медиальной крыловидной мышцы. При пальпации этой мышцы снаружи доступ к ней улучшает легкое запрокидывание головы пациента (положение пациента — лежа на кушетке). Врач заводит один палец под нижнюю челюсть и скользит им по внутренней поверхности челюсти от угла вверх. Нижнечелюстной конец мышцы определяется примерно на 1 см выше угла в виде плотной массы.</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Пальпация средней части брюшка мышцы осуществляется через ротовую полость. Кончик указательного пальца врача скользит по молярам до костного края ветви нижней челюсти, расположенной позади и латеральнее последнего моляра. Непосредственно за костным краем ветви нижней челюсти палец врача ощущает вертикально расположенную мышцу. При наличии в мышце активной триггерной точки давление на нее вызывает сильную болезненность.</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Проведение исследования в положении пациента — сидя (рис. 7.21).</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noProof/>
          <w:color w:val="333333"/>
          <w:sz w:val="27"/>
          <w:szCs w:val="27"/>
        </w:rPr>
        <w:lastRenderedPageBreak/>
        <w:drawing>
          <wp:inline distT="0" distB="0" distL="0" distR="0">
            <wp:extent cx="1800225" cy="1304925"/>
            <wp:effectExtent l="19050" t="0" r="9525" b="0"/>
            <wp:docPr id="136" name="Рисунок 20" descr="https://www.studentlibrary.ru/cgi-bin/mb4x?usr_data=gd-image(doc,ISBN9785970471852-0005,img14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71852-0005,img140.png,-1,,00000000,)&amp;hide_Cookie=yes"/>
                    <pic:cNvPicPr>
                      <a:picLocks noChangeAspect="1" noChangeArrowheads="1"/>
                    </pic:cNvPicPr>
                  </pic:nvPicPr>
                  <pic:blipFill>
                    <a:blip r:embed="rId297"/>
                    <a:srcRect/>
                    <a:stretch>
                      <a:fillRect/>
                    </a:stretch>
                  </pic:blipFill>
                  <pic:spPr bwMode="auto">
                    <a:xfrm>
                      <a:off x="0" y="0"/>
                      <a:ext cx="1800225" cy="1304925"/>
                    </a:xfrm>
                    <a:prstGeom prst="rect">
                      <a:avLst/>
                    </a:prstGeom>
                    <a:noFill/>
                    <a:ln w="9525">
                      <a:noFill/>
                      <a:miter lim="800000"/>
                      <a:headEnd/>
                      <a:tailEnd/>
                    </a:ln>
                  </pic:spPr>
                </pic:pic>
              </a:graphicData>
            </a:graphic>
          </wp:inline>
        </w:drawing>
      </w:r>
    </w:p>
    <w:p w:rsidR="007E35A2" w:rsidRDefault="007E35A2" w:rsidP="007E35A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7E35A2">
        <w:rPr>
          <w:b/>
          <w:bCs/>
          <w:color w:val="333333"/>
          <w:sz w:val="27"/>
          <w:szCs w:val="27"/>
          <w:bdr w:val="none" w:sz="0" w:space="0" w:color="auto" w:frame="1"/>
        </w:rPr>
        <w:t>Рис. 7.21. </w:t>
      </w:r>
      <w:r w:rsidRPr="007E35A2">
        <w:rPr>
          <w:color w:val="333333"/>
          <w:sz w:val="27"/>
          <w:szCs w:val="27"/>
        </w:rPr>
        <w:t>Исследование медиальной крыловидной мышцы</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 Исследование латеральной крыловидной мышцы. Пальпация через рот: врач пальцем скользит вдоль преддверия, образующего верхнюю стенку защечного мешка, как можно глубже назад. Для того, чтобы палец проник вдоль корней моляров верхней челюсти между верхней челюстью и венечным отростком нижней челюсти, пациент открывает рот на 2 см и отводит нижнюю челюсть в сторону обследуемой мышцы. Давление на мышцу вызывает боль (при локализации активных ТТ).</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 Исследование двубрюшной мышцы. Заднее брюшко мышцы пальпируется между углом нижней челюсти и сосцевидным отростком; переднее брюшко мышцы пальпируется при запрокинутой назад голове, сомкнутых зубах. При такой позе брюшко мышцы растянуто.</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Восстановительное лечение.</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Медикаментозная терапия.</w:t>
      </w:r>
      <w:r w:rsidRPr="007E35A2">
        <w:rPr>
          <w:color w:val="333333"/>
          <w:sz w:val="27"/>
          <w:szCs w:val="27"/>
        </w:rPr>
        <w:t> Основной препарат для лечения — карбамазепин. Механизм противоболевого действия препарата связывают с его ингибирующим влиянием на демиелинизированных участках корешка тройничного нерва, подвергшегося компрессии. При этом ограничивается распространение высокочастотных разрядов болевых импульсов по корешку, угнетается передача этих сигналов в ядро спинальногго тракта тройничного нерва.</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color w:val="333333"/>
          <w:sz w:val="27"/>
          <w:szCs w:val="27"/>
        </w:rPr>
        <w:t>Во время обострения невралгии тройничного нерва также используют антидепрессанты (амитриптилин), обладающие в умеренных дозах противоболевым эффектом. При тяжелых обострениях применяют препараты, близкие по строению к γ-аминомасляной кислоте [натрия оксибутират (Натрия оксибат</w:t>
      </w:r>
      <w:r w:rsidRPr="007E35A2">
        <w:rPr>
          <w:color w:val="333333"/>
          <w:sz w:val="27"/>
          <w:szCs w:val="27"/>
          <w:bdr w:val="none" w:sz="0" w:space="0" w:color="auto" w:frame="1"/>
          <w:vertAlign w:val="superscript"/>
        </w:rPr>
        <w:t>♠</w:t>
      </w:r>
      <w:r w:rsidRPr="007E35A2">
        <w:rPr>
          <w:color w:val="333333"/>
          <w:sz w:val="27"/>
          <w:szCs w:val="27"/>
        </w:rPr>
        <w:t>)], учитывая их центральное тормозное действие.</w:t>
      </w:r>
    </w:p>
    <w:p w:rsidR="007E35A2" w:rsidRPr="007E35A2" w:rsidRDefault="007E35A2" w:rsidP="007E35A2">
      <w:pPr>
        <w:pStyle w:val="txt"/>
        <w:shd w:val="clear" w:color="auto" w:fill="FFFFFF"/>
        <w:spacing w:before="240" w:beforeAutospacing="0" w:after="240" w:afterAutospacing="0" w:line="288" w:lineRule="atLeast"/>
        <w:textAlignment w:val="baseline"/>
        <w:rPr>
          <w:color w:val="333333"/>
          <w:sz w:val="27"/>
          <w:szCs w:val="27"/>
        </w:rPr>
      </w:pPr>
      <w:r w:rsidRPr="007E35A2">
        <w:rPr>
          <w:color w:val="333333"/>
          <w:sz w:val="27"/>
          <w:szCs w:val="27"/>
        </w:rPr>
        <w:t>При отсутствии эффекта от лекарственной терапии показано хирургическое лечение.</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Ортопедические мероприятия. </w:t>
      </w:r>
      <w:r w:rsidRPr="007E35A2">
        <w:rPr>
          <w:color w:val="333333"/>
          <w:sz w:val="27"/>
          <w:szCs w:val="27"/>
        </w:rPr>
        <w:t>Наложение пациенту окклюзионной шины или какого-либо ортопедического приспособления, которое устраняет окклюзионные помехи и обеспечивает окклюзионную стабильность, является важной процедурой, направленной на временное отражение боли.</w:t>
      </w:r>
    </w:p>
    <w:p w:rsidR="007E35A2" w:rsidRPr="007E35A2" w:rsidRDefault="007E35A2" w:rsidP="007E35A2">
      <w:pPr>
        <w:pStyle w:val="txt"/>
        <w:shd w:val="clear" w:color="auto" w:fill="FFFFFF"/>
        <w:spacing w:before="0" w:beforeAutospacing="0" w:after="0" w:afterAutospacing="0" w:line="288" w:lineRule="atLeast"/>
        <w:textAlignment w:val="baseline"/>
        <w:rPr>
          <w:color w:val="333333"/>
          <w:sz w:val="27"/>
          <w:szCs w:val="27"/>
        </w:rPr>
      </w:pPr>
      <w:r w:rsidRPr="007E35A2">
        <w:rPr>
          <w:b/>
          <w:bCs/>
          <w:color w:val="333333"/>
          <w:sz w:val="27"/>
          <w:szCs w:val="27"/>
          <w:bdr w:val="none" w:sz="0" w:space="0" w:color="auto" w:frame="1"/>
        </w:rPr>
        <w:t>Инактивапция триггерных точек в мышцах.</w:t>
      </w:r>
      <w:r w:rsidRPr="007E35A2">
        <w:rPr>
          <w:color w:val="333333"/>
          <w:sz w:val="27"/>
          <w:szCs w:val="27"/>
        </w:rPr>
        <w:t> В комплексную терапию включаются методы, инактивирующие активные триггерные точки в пораженных мышцах челюстно-лицевой области.</w:t>
      </w:r>
    </w:p>
    <w:p w:rsidR="007E35A2" w:rsidRPr="007E35A2" w:rsidRDefault="007E35A2" w:rsidP="007E3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1. Медиальная (внутренняя) крыловидная мышца.</w:t>
      </w:r>
    </w:p>
    <w:p w:rsidR="007E35A2" w:rsidRPr="007E35A2" w:rsidRDefault="007E35A2" w:rsidP="007E3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lastRenderedPageBreak/>
        <w:t>Поражение этой мышцы миофасциальными триггерными точками может возникнуть в результате мышечной дисфункции, вызванной триггерными точками, локализованными к латеральной крыловидной мышце; триггерные точки в обеих этих мышцах активируются окклюзионной дисгармонией. Устранение окклюзионной дисгармонии наложением специальной окклюзионной шины восстанавливает функцию мышц и купирует боли, что еще раз доказывает важную роль этой патологии в формировании миофасциальных триггерных точек.</w:t>
      </w:r>
    </w:p>
    <w:p w:rsidR="007E35A2" w:rsidRPr="007E35A2" w:rsidRDefault="007E35A2" w:rsidP="007E3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Локализованные в этой мышце триггерные точки вызывают отраженную боль в зонах ротовой полости (язык, глотка и твердое нёбо), в зоне, расположенной ниже и кзади височно-нижнечелюстного сустава (ВНЧС), глубоко в ухе, но не в зубах. Боли усиливаются при попытке открыть шире рот, при жевании пищи и при стискивании зубов. Пациенты жалуются на боль в горле и болезненность при глотании.</w:t>
      </w:r>
    </w:p>
    <w:p w:rsidR="007E35A2" w:rsidRPr="007E35A2" w:rsidRDefault="007E35A2" w:rsidP="007E3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Методики растяжения мышцы:</w:t>
      </w:r>
    </w:p>
    <w:p w:rsidR="007E35A2" w:rsidRPr="007E35A2" w:rsidRDefault="007E35A2" w:rsidP="0035516F">
      <w:pPr>
        <w:numPr>
          <w:ilvl w:val="0"/>
          <w:numId w:val="34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E35A2">
        <w:rPr>
          <w:rFonts w:ascii="Times New Roman" w:eastAsia="Times New Roman" w:hAnsi="Times New Roman" w:cs="Times New Roman"/>
          <w:color w:val="333333"/>
          <w:sz w:val="27"/>
          <w:szCs w:val="27"/>
        </w:rPr>
        <w:t>пассивное растяжение мышцы у пациента, который сидит на стуле, можно выполнить с помощью вставки (клина) между резцами;</w:t>
      </w:r>
    </w:p>
    <w:p w:rsidR="004D2C19" w:rsidRDefault="004D2C19" w:rsidP="0035516F">
      <w:pPr>
        <w:numPr>
          <w:ilvl w:val="0"/>
          <w:numId w:val="34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положение пациента — лежа на спине. Самостоятельное растяжение мышцы: захватив пальцами нижнюю челюсть за резцы и подбородок, он вытягивает ее вперед и опускает максимально вниз. После проведения процедуры следует наложить горячий компресс (Schwartz L.L., Tausig D.P.);</w:t>
      </w:r>
    </w:p>
    <w:p w:rsidR="004D2C19" w:rsidRDefault="004D2C19" w:rsidP="0035516F">
      <w:pPr>
        <w:numPr>
          <w:ilvl w:val="0"/>
          <w:numId w:val="34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специальные упражнения нижней челюстью, направленные на увеличение объема движений (вперед-в стороны, вниз);</w:t>
      </w:r>
    </w:p>
    <w:p w:rsidR="004D2C19" w:rsidRDefault="004D2C19" w:rsidP="0035516F">
      <w:pPr>
        <w:numPr>
          <w:ilvl w:val="0"/>
          <w:numId w:val="34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боковые движения нижней челюсти на растяжение латеральной крыловидной мышцы используют и для растяжения медиальной крыловидной мышцы.</w:t>
      </w:r>
    </w:p>
    <w:p w:rsidR="004D2C19" w:rsidRDefault="000D7D4D" w:rsidP="004D2C19">
      <w:pPr>
        <w:shd w:val="clear" w:color="auto" w:fill="FFFFFF"/>
        <w:textAlignment w:val="baseline"/>
        <w:rPr>
          <w:rFonts w:ascii="Arial" w:hAnsi="Arial" w:cs="Arial"/>
          <w:color w:val="333333"/>
          <w:sz w:val="27"/>
          <w:szCs w:val="27"/>
        </w:rPr>
      </w:pPr>
      <w:hyperlink r:id="rId298" w:history="1">
        <w:r w:rsidR="004D2C19">
          <w:rPr>
            <w:rStyle w:val="a3"/>
            <w:rFonts w:ascii="inherit" w:hAnsi="inherit" w:cs="Arial"/>
            <w:sz w:val="2"/>
            <w:szCs w:val="2"/>
            <w:u w:val="none"/>
            <w:bdr w:val="none" w:sz="0" w:space="0" w:color="auto" w:frame="1"/>
          </w:rPr>
          <w:t>Поставить закладку</w:t>
        </w:r>
      </w:hyperlink>
    </w:p>
    <w:p w:rsidR="004D2C19" w:rsidRDefault="004D2C19" w:rsidP="004D2C1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Латеральная (наружная) крыловидная мышца.</w:t>
      </w:r>
    </w:p>
    <w:p w:rsidR="004D2C19" w:rsidRPr="004D2C19" w:rsidRDefault="004D2C19" w:rsidP="004D2C1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D2C19">
        <w:rPr>
          <w:rFonts w:ascii="Times New Roman" w:eastAsia="Times New Roman" w:hAnsi="Times New Roman" w:cs="Times New Roman"/>
          <w:color w:val="333333"/>
          <w:sz w:val="27"/>
          <w:szCs w:val="27"/>
        </w:rPr>
        <w:t>Локализованные в данной мышце триггерные точки отражают боль глубоко в ВНЧС и в область верхнечелюстного синуса. Триггерные точки в мышце могут сформироваться как сателлитные точки в ответ на активность триггерных точек в мышцах шеи, особенно в грудино-ключично-сосцевидной мышце, которые, в свою очередь, могут быть активированы механической нагрузкой, вызываемой дефектом локомоторного аппарата (например, короткая нога).</w:t>
      </w:r>
    </w:p>
    <w:p w:rsidR="004D2C19" w:rsidRPr="004D2C19" w:rsidRDefault="004D2C19" w:rsidP="004D2C1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D2C19">
        <w:rPr>
          <w:rFonts w:ascii="Times New Roman" w:eastAsia="Times New Roman" w:hAnsi="Times New Roman" w:cs="Times New Roman"/>
          <w:color w:val="333333"/>
          <w:sz w:val="27"/>
          <w:szCs w:val="27"/>
        </w:rPr>
        <w:t>Бруксизм, который может быть как причиной, так и результатом активности триггерных точек в латеральной крыловидной мышце, вызывает серьезную перегрузку этой мышцы. Значительная перегрузка мышцы возникает также при интенсивном жевании резинки, при игре на духовом инструменте, требующей выдвижения нижней челюсти вперед, и при игре на скрипке.</w:t>
      </w:r>
    </w:p>
    <w:p w:rsidR="004D2C19" w:rsidRPr="004D2C19" w:rsidRDefault="004D2C19" w:rsidP="004D2C1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D2C19">
        <w:rPr>
          <w:rFonts w:ascii="Times New Roman" w:eastAsia="Times New Roman" w:hAnsi="Times New Roman" w:cs="Times New Roman"/>
          <w:b/>
          <w:bCs/>
          <w:color w:val="333333"/>
          <w:sz w:val="27"/>
          <w:szCs w:val="27"/>
          <w:bdr w:val="none" w:sz="0" w:space="0" w:color="auto" w:frame="1"/>
        </w:rPr>
        <w:lastRenderedPageBreak/>
        <w:t>Методики растяжения мышцы</w:t>
      </w:r>
      <w:r w:rsidRPr="004D2C19">
        <w:rPr>
          <w:rFonts w:ascii="Times New Roman" w:eastAsia="Times New Roman" w:hAnsi="Times New Roman" w:cs="Times New Roman"/>
          <w:color w:val="333333"/>
          <w:sz w:val="27"/>
          <w:szCs w:val="27"/>
        </w:rPr>
        <w:t>.</w:t>
      </w:r>
    </w:p>
    <w:p w:rsidR="001060FE" w:rsidRPr="001060FE" w:rsidRDefault="004D2C19" w:rsidP="0035516F">
      <w:pPr>
        <w:numPr>
          <w:ilvl w:val="0"/>
          <w:numId w:val="3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D2C19">
        <w:rPr>
          <w:rFonts w:ascii="Times New Roman" w:eastAsia="Times New Roman" w:hAnsi="Times New Roman" w:cs="Times New Roman"/>
          <w:color w:val="333333"/>
          <w:sz w:val="27"/>
          <w:szCs w:val="27"/>
        </w:rPr>
        <w:t>Положение пациента — лежа на спине. Врач или сам пациент толкает нижнюю челюсть назад, одовременно смещая ее то в одну, то в другую сторону и удерживая челюсти в разомкнутом (на несколько</w:t>
      </w:r>
      <w:r w:rsidR="001060FE">
        <w:rPr>
          <w:rFonts w:ascii="Times New Roman" w:eastAsia="Times New Roman" w:hAnsi="Times New Roman" w:cs="Times New Roman"/>
          <w:color w:val="333333"/>
          <w:sz w:val="27"/>
          <w:szCs w:val="27"/>
        </w:rPr>
        <w:t xml:space="preserve"> </w:t>
      </w:r>
      <w:r w:rsidR="001060FE" w:rsidRPr="001060FE">
        <w:rPr>
          <w:rFonts w:ascii="Times New Roman" w:eastAsia="Times New Roman" w:hAnsi="Times New Roman" w:cs="Times New Roman"/>
          <w:color w:val="333333"/>
          <w:sz w:val="27"/>
          <w:szCs w:val="27"/>
        </w:rPr>
        <w:t>мм) состоянии. После чего на эту область накладывается горячий компресс.</w:t>
      </w:r>
    </w:p>
    <w:p w:rsidR="001060FE" w:rsidRPr="001060FE" w:rsidRDefault="001060FE" w:rsidP="0035516F">
      <w:pPr>
        <w:numPr>
          <w:ilvl w:val="0"/>
          <w:numId w:val="3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060FE">
        <w:rPr>
          <w:rFonts w:ascii="Times New Roman" w:eastAsia="Times New Roman" w:hAnsi="Times New Roman" w:cs="Times New Roman"/>
          <w:color w:val="333333"/>
          <w:sz w:val="27"/>
          <w:szCs w:val="27"/>
        </w:rPr>
        <w:t>Положение пациента — лежа на спине, голова — на подушке, жевательные мышцы расслаблены (перед процедурой следует наложить горячий компресс). Одной рукой пациент захватывает подбородок и плавно, но с усилием толкает нижнюю челюсть назад и вверх. При этом между верхними и нижними зубами должен быть зазор в несколько мм. Для максимального втягивания нижней челюсти толкательное движение нужно сопровождать периодическими смещениями ее то в одну, то в другую сторону.</w:t>
      </w:r>
    </w:p>
    <w:p w:rsidR="001060FE" w:rsidRPr="001060FE" w:rsidRDefault="001060FE" w:rsidP="0035516F">
      <w:pPr>
        <w:numPr>
          <w:ilvl w:val="0"/>
          <w:numId w:val="3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060FE">
        <w:rPr>
          <w:rFonts w:ascii="Times New Roman" w:eastAsia="Times New Roman" w:hAnsi="Times New Roman" w:cs="Times New Roman"/>
          <w:color w:val="333333"/>
          <w:sz w:val="27"/>
          <w:szCs w:val="27"/>
        </w:rPr>
        <w:t>Положение пациента — сидя. Активные движения нижней челюстью.</w:t>
      </w:r>
    </w:p>
    <w:p w:rsidR="001060FE" w:rsidRPr="00F877E2" w:rsidRDefault="001060FE" w:rsidP="0035516F">
      <w:pPr>
        <w:numPr>
          <w:ilvl w:val="0"/>
          <w:numId w:val="34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060FE">
        <w:rPr>
          <w:rFonts w:ascii="Times New Roman" w:eastAsia="Times New Roman" w:hAnsi="Times New Roman" w:cs="Times New Roman"/>
          <w:color w:val="333333"/>
          <w:sz w:val="27"/>
          <w:szCs w:val="27"/>
        </w:rPr>
        <w:t>Движения по ритмическому стабилизирующему саморастяжению заключаются в следующем. Пациент захватывает нижнюю челюсть за зубы и подбородок и плавно, но с усилием, тянет ее вперед, пока не почувствует напряжение мышц (экспозиция 2–3 с). Затем, совершая активные плавные движения нижней челюстью вперед и назад, он</w:t>
      </w:r>
      <w:r>
        <w:rPr>
          <w:rFonts w:ascii="Times New Roman" w:eastAsia="Times New Roman" w:hAnsi="Times New Roman" w:cs="Times New Roman"/>
          <w:color w:val="333333"/>
          <w:sz w:val="27"/>
          <w:szCs w:val="27"/>
        </w:rPr>
        <w:t xml:space="preserve"> </w:t>
      </w:r>
      <w:r w:rsidRPr="00F877E2">
        <w:rPr>
          <w:rFonts w:ascii="Times New Roman" w:eastAsia="Times New Roman" w:hAnsi="Times New Roman" w:cs="Times New Roman"/>
          <w:color w:val="333333"/>
          <w:sz w:val="27"/>
          <w:szCs w:val="27"/>
        </w:rPr>
        <w:t>препятствует рукой этим движениям (упражнение с дозированным сопротивлением). Сокращение при этом антагонистов латеральной крыловидной мышцы реципрокно вытормаживает рефлекторный спазм этой мышцы в ответ на растяжение (Gelb H., Burch J.G.).</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3. Двубрюшная мышца.</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Триггерные точки, локализованные в заднем брюшке мышцы, иррадиируют боль в верхнюю часть грудино-ключично-сосцевидной мышцы, в подчелюстную область и иногда в затылочную область.</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Активные триггерные точки в заднем брюшке мышцы, как правило, формируются при длительном тризме, вызванном напряжением жевательной мышцы, и они </w:t>
      </w:r>
      <w:r w:rsidRPr="00F877E2">
        <w:rPr>
          <w:rFonts w:ascii="Times New Roman" w:eastAsia="Times New Roman" w:hAnsi="Times New Roman" w:cs="Times New Roman"/>
          <w:color w:val="333333"/>
          <w:sz w:val="27"/>
        </w:rPr>
        <w:t>редко</w:t>
      </w:r>
      <w:r w:rsidRPr="00F877E2">
        <w:rPr>
          <w:rFonts w:ascii="Times New Roman" w:eastAsia="Times New Roman" w:hAnsi="Times New Roman" w:cs="Times New Roman"/>
          <w:color w:val="333333"/>
          <w:sz w:val="27"/>
          <w:szCs w:val="27"/>
        </w:rPr>
        <w:t> появляются при поражении</w:t>
      </w:r>
      <w:r w:rsidRPr="001060FE">
        <w:rPr>
          <w:rFonts w:ascii="Arial" w:eastAsia="Times New Roman" w:hAnsi="Arial" w:cs="Arial"/>
          <w:color w:val="333333"/>
          <w:sz w:val="27"/>
          <w:szCs w:val="27"/>
        </w:rPr>
        <w:t xml:space="preserve"> </w:t>
      </w:r>
      <w:r w:rsidRPr="00F877E2">
        <w:rPr>
          <w:rFonts w:ascii="Times New Roman" w:eastAsia="Times New Roman" w:hAnsi="Times New Roman" w:cs="Times New Roman"/>
          <w:color w:val="333333"/>
          <w:sz w:val="27"/>
          <w:szCs w:val="27"/>
        </w:rPr>
        <w:t>миофасциальными триггерными точками только шейных мышц (Munro R.R., Kelly R.J., Woelfel J.B.et al.).</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Методики растяжения мышцы.</w:t>
      </w:r>
    </w:p>
    <w:p w:rsidR="001060FE" w:rsidRPr="00F877E2" w:rsidRDefault="001060FE" w:rsidP="0035516F">
      <w:pPr>
        <w:numPr>
          <w:ilvl w:val="0"/>
          <w:numId w:val="3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Пассивное растяжение заднего брюшка мышцы заключается в следующем. Положение пациента — лежа на спине. Пациент поворачивает голову лицом в сторону растягиваемой мышцы, увеличивая тем самым расстояние между подъязычной костью и сосцевидным отростком, к которым прикрепляется эта мышца.</w:t>
      </w:r>
    </w:p>
    <w:p w:rsidR="001060FE" w:rsidRPr="00F877E2" w:rsidRDefault="001060FE" w:rsidP="0035516F">
      <w:pPr>
        <w:numPr>
          <w:ilvl w:val="0"/>
          <w:numId w:val="3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При растяжении переднего брюшка мышцы (положение пациента — сидя) врач выдвигает слегка опущенную нижнюю челюсть пациента назад и запрокидывает его голову.</w:t>
      </w:r>
    </w:p>
    <w:p w:rsidR="001060FE" w:rsidRPr="00F877E2" w:rsidRDefault="001060FE" w:rsidP="0035516F">
      <w:pPr>
        <w:numPr>
          <w:ilvl w:val="0"/>
          <w:numId w:val="34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lastRenderedPageBreak/>
        <w:t>Миофасциальные триггерные точки в обоих брюшках двубрюшной мышцы могут быть инактивированы с помощью ишемической компрессии.</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Сразу после проведения процедуры необходимо наложить горячий компресс.</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Мануальная терапия.</w:t>
      </w:r>
    </w:p>
    <w:p w:rsidR="001060FE" w:rsidRPr="00F877E2" w:rsidRDefault="001060FE" w:rsidP="0035516F">
      <w:pPr>
        <w:numPr>
          <w:ilvl w:val="0"/>
          <w:numId w:val="3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ПИР медиальной крыловидной мышцы. Положение пациента — лежа на спине с вытянутыми вдоль туловища руками. Врач, сидя у изголовья пациента, фиксирует II–V пальцы одной руки на горизонтальной ветви его нижней челюсти,</w:t>
      </w:r>
      <w:r w:rsidRPr="00F877E2">
        <w:rPr>
          <w:rFonts w:ascii="Times New Roman" w:eastAsia="Times New Roman" w:hAnsi="Times New Roman" w:cs="Times New Roman"/>
          <w:color w:val="333333"/>
          <w:sz w:val="27"/>
          <w:szCs w:val="27"/>
        </w:rPr>
        <w:br/>
        <w:t>а другую руку — раскрытой ладонью на одноименной половине лица. При взгляде в сторону пациенту предлагается смещать нижнюю челюсть в ту же сторону, оказывая при этом сопротивление руке врача, фиксированной на нижней челюсти (экспозиция 5–7 с).</w:t>
      </w:r>
    </w:p>
    <w:p w:rsidR="001060FE" w:rsidRPr="00F877E2" w:rsidRDefault="001060FE" w:rsidP="0035516F">
      <w:pPr>
        <w:numPr>
          <w:ilvl w:val="0"/>
          <w:numId w:val="3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ПИР латеральной крыловидной мышцы. Положение пациента — то же. Врач, сидя у изголовья пациента, фиксирует оба I пальца на горизонтальных ветвях нижней челюсти, а II–V пальцы — на поперечных отростках СII–СIII паравертебрально. На вдохе в сочетании со взглядом вверх пациенту предлагается выдвинуть нижнюю челюсть вперед, оказывая сопротивление усилиям врача (экспозиция 5–7 с). На выдохе при обращении взгляда вниз врач смещает нижнюю челюсть назад, передавая усилия через свои большие пальцы на нижнюю челюсть.</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Физические упражнения.</w:t>
      </w:r>
      <w:r w:rsidRPr="00F877E2">
        <w:rPr>
          <w:rFonts w:ascii="Times New Roman" w:eastAsia="Times New Roman" w:hAnsi="Times New Roman" w:cs="Times New Roman"/>
          <w:color w:val="333333"/>
          <w:sz w:val="27"/>
          <w:szCs w:val="27"/>
        </w:rPr>
        <w:t> В комплекс включаются упражнения для мимических и жевательных мышц. В занятиях широко используется и так называемая фонетическая гимнастика (произнесение определенных звуков) с повторным произнесением в спокойном темпе всех гласных звуков и содержащих их коротких слов, а также попеременная фонация коротких слов с контрастными согласными звуками. Целесообразны сочетанные занятия логопеда и выполнение физических упражнений.</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Физические факторы.</w:t>
      </w:r>
      <w:r w:rsidRPr="00F877E2">
        <w:rPr>
          <w:rFonts w:ascii="Times New Roman" w:eastAsia="Times New Roman" w:hAnsi="Times New Roman" w:cs="Times New Roman"/>
          <w:color w:val="333333"/>
          <w:sz w:val="27"/>
          <w:szCs w:val="27"/>
        </w:rPr>
        <w:t> Показан ультрафорез гидрокортизона на пораженную сторону лица (4–5 процедур), воздействие электрическим полем УВЧ или лазером на сосцевидный отросток и околоушную область.</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Психотерапия.</w:t>
      </w:r>
      <w:r w:rsidRPr="00F877E2">
        <w:rPr>
          <w:rFonts w:ascii="Times New Roman" w:eastAsia="Times New Roman" w:hAnsi="Times New Roman" w:cs="Times New Roman"/>
          <w:color w:val="333333"/>
          <w:sz w:val="27"/>
          <w:szCs w:val="27"/>
        </w:rPr>
        <w:t> Рекомендованы индивидуальные (первые дни заболевания), малогрупповые и групповые занятия (рис. 7.22).</w:t>
      </w:r>
    </w:p>
    <w:p w:rsidR="001060FE" w:rsidRPr="00F877E2" w:rsidRDefault="001060FE" w:rsidP="001060FE">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1060FE" w:rsidRPr="00F877E2" w:rsidRDefault="001060FE" w:rsidP="001060FE">
      <w:pPr>
        <w:shd w:val="clear" w:color="auto" w:fill="FFFFFF"/>
        <w:spacing w:after="240" w:line="240" w:lineRule="auto"/>
        <w:jc w:val="center"/>
        <w:textAlignment w:val="baseline"/>
        <w:rPr>
          <w:rFonts w:ascii="Times New Roman" w:eastAsia="Times New Roman" w:hAnsi="Times New Roman" w:cs="Times New Roman"/>
          <w:color w:val="333333"/>
          <w:sz w:val="27"/>
          <w:szCs w:val="27"/>
        </w:rPr>
      </w:pPr>
      <w:r w:rsidRPr="00F877E2">
        <w:rPr>
          <w:rFonts w:ascii="Times New Roman" w:hAnsi="Times New Roman" w:cs="Times New Roman"/>
          <w:noProof/>
        </w:rPr>
        <w:drawing>
          <wp:inline distT="0" distB="0" distL="0" distR="0">
            <wp:extent cx="3190875" cy="2181225"/>
            <wp:effectExtent l="19050" t="0" r="9525" b="0"/>
            <wp:docPr id="137" name="Рисунок 22" descr="https://www.studentlibrary.ru/cgi-bin/mb4x?usr_data=gd-image(doc,ISBN9785970471852-0005,img14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71852-0005,img141.png,-1,,00000000,)&amp;hide_Cookie=yes"/>
                    <pic:cNvPicPr>
                      <a:picLocks noChangeAspect="1" noChangeArrowheads="1"/>
                    </pic:cNvPicPr>
                  </pic:nvPicPr>
                  <pic:blipFill>
                    <a:blip r:embed="rId299"/>
                    <a:srcRect/>
                    <a:stretch>
                      <a:fillRect/>
                    </a:stretch>
                  </pic:blipFill>
                  <pic:spPr bwMode="auto">
                    <a:xfrm>
                      <a:off x="0" y="0"/>
                      <a:ext cx="3190875" cy="2181225"/>
                    </a:xfrm>
                    <a:prstGeom prst="rect">
                      <a:avLst/>
                    </a:prstGeom>
                    <a:noFill/>
                    <a:ln w="9525">
                      <a:noFill/>
                      <a:miter lim="800000"/>
                      <a:headEnd/>
                      <a:tailEnd/>
                    </a:ln>
                  </pic:spPr>
                </pic:pic>
              </a:graphicData>
            </a:graphic>
          </wp:inline>
        </w:drawing>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lastRenderedPageBreak/>
        <w:t>Рис. 7.22. </w:t>
      </w:r>
      <w:r w:rsidRPr="00F877E2">
        <w:rPr>
          <w:color w:val="333333"/>
          <w:sz w:val="27"/>
          <w:szCs w:val="27"/>
        </w:rPr>
        <w:t>Малогрупповые занятия в кабинете психологической разгрузки</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rStyle w:val="a4"/>
          <w:color w:val="333333"/>
          <w:sz w:val="27"/>
          <w:szCs w:val="27"/>
          <w:bdr w:val="none" w:sz="0" w:space="0" w:color="auto" w:frame="1"/>
        </w:rPr>
        <w:t>Вопросы и задания для самоконтроля</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color w:val="333333"/>
          <w:sz w:val="27"/>
          <w:szCs w:val="27"/>
        </w:rPr>
        <w:t>1. Система поэтапной </w:t>
      </w:r>
      <w:r w:rsidRPr="00F877E2">
        <w:rPr>
          <w:rStyle w:val="hilight"/>
          <w:color w:val="333333"/>
          <w:sz w:val="27"/>
          <w:szCs w:val="27"/>
          <w:bdr w:val="none" w:sz="0" w:space="0" w:color="auto" w:frame="1"/>
          <w:shd w:val="clear" w:color="auto" w:fill="F1FF58"/>
        </w:rPr>
        <w:t>реабилитации</w:t>
      </w:r>
      <w:r w:rsidRPr="00F877E2">
        <w:rPr>
          <w:color w:val="333333"/>
          <w:sz w:val="27"/>
          <w:szCs w:val="27"/>
        </w:rPr>
        <w:t> больных, проходящих лечение в нейрохирургических клиниках.</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2. Задачи и принципы лечения больных с заболеваниями ЦНС и периферической нервной системы.</w:t>
      </w:r>
    </w:p>
    <w:p w:rsidR="001060FE" w:rsidRPr="00F877E2" w:rsidRDefault="001060FE" w:rsidP="001060FE">
      <w:pPr>
        <w:pStyle w:val="txt"/>
        <w:shd w:val="clear" w:color="auto" w:fill="FFFFFF"/>
        <w:spacing w:before="240" w:beforeAutospacing="0" w:after="0" w:afterAutospacing="0" w:line="288" w:lineRule="atLeast"/>
        <w:textAlignment w:val="baseline"/>
        <w:rPr>
          <w:color w:val="333333"/>
          <w:sz w:val="27"/>
          <w:szCs w:val="27"/>
        </w:rPr>
      </w:pPr>
      <w:r w:rsidRPr="00F877E2">
        <w:rPr>
          <w:color w:val="333333"/>
          <w:sz w:val="27"/>
          <w:szCs w:val="27"/>
        </w:rPr>
        <w:t>3. Методические приемы, способствующие истинному восстановлению нарушенных двигательных функций.</w:t>
      </w:r>
    </w:p>
    <w:p w:rsidR="001060FE" w:rsidRPr="00F877E2" w:rsidRDefault="000D7D4D" w:rsidP="001060FE">
      <w:pPr>
        <w:shd w:val="clear" w:color="auto" w:fill="FFFFFF"/>
        <w:textAlignment w:val="baseline"/>
        <w:rPr>
          <w:rFonts w:ascii="Times New Roman" w:hAnsi="Times New Roman" w:cs="Times New Roman"/>
          <w:color w:val="333333"/>
          <w:sz w:val="27"/>
          <w:szCs w:val="27"/>
        </w:rPr>
      </w:pPr>
      <w:hyperlink r:id="rId300" w:history="1">
        <w:r w:rsidR="001060FE" w:rsidRPr="00F877E2">
          <w:rPr>
            <w:rStyle w:val="a3"/>
            <w:rFonts w:ascii="Times New Roman" w:hAnsi="Times New Roman" w:cs="Times New Roman"/>
            <w:sz w:val="2"/>
            <w:szCs w:val="2"/>
            <w:bdr w:val="none" w:sz="0" w:space="0" w:color="auto" w:frame="1"/>
          </w:rPr>
          <w:t>Поставить закладку</w:t>
        </w:r>
      </w:hyperlink>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4. Задачи и методические приемы компенсаторного лечебного комплекса.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5. Методики ЛГ, направленные на снижение мышечного тонуса.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6. Какие методики, положения и упражнения ЛГ показаны при спастических гемипарезах?</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color w:val="333333"/>
          <w:sz w:val="27"/>
          <w:szCs w:val="27"/>
        </w:rPr>
        <w:t>7. Этапы </w:t>
      </w:r>
      <w:r w:rsidRPr="00F877E2">
        <w:rPr>
          <w:rStyle w:val="hilight"/>
          <w:color w:val="333333"/>
          <w:sz w:val="27"/>
          <w:szCs w:val="27"/>
          <w:bdr w:val="none" w:sz="0" w:space="0" w:color="auto" w:frame="1"/>
          <w:shd w:val="clear" w:color="auto" w:fill="F1FF58"/>
        </w:rPr>
        <w:t>реабилитации</w:t>
      </w:r>
      <w:r w:rsidRPr="00F877E2">
        <w:rPr>
          <w:color w:val="333333"/>
          <w:sz w:val="27"/>
          <w:szCs w:val="27"/>
        </w:rPr>
        <w:t> больных, перенесших инсульт; задачи и средства </w:t>
      </w:r>
      <w:r w:rsidRPr="00F877E2">
        <w:rPr>
          <w:rStyle w:val="hilight"/>
          <w:color w:val="333333"/>
          <w:sz w:val="27"/>
          <w:szCs w:val="27"/>
          <w:bdr w:val="none" w:sz="0" w:space="0" w:color="auto" w:frame="1"/>
          <w:shd w:val="clear" w:color="auto" w:fill="F1FF58"/>
        </w:rPr>
        <w:t>реабилитации</w:t>
      </w:r>
      <w:r w:rsidRPr="00F877E2">
        <w:rPr>
          <w:color w:val="333333"/>
          <w:sz w:val="27"/>
          <w:szCs w:val="27"/>
        </w:rPr>
        <w:t>.</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color w:val="333333"/>
          <w:sz w:val="27"/>
          <w:szCs w:val="27"/>
        </w:rPr>
        <w:t>8. </w:t>
      </w:r>
      <w:r w:rsidRPr="00F877E2">
        <w:rPr>
          <w:rStyle w:val="hilight"/>
          <w:color w:val="333333"/>
          <w:sz w:val="27"/>
          <w:szCs w:val="27"/>
          <w:bdr w:val="none" w:sz="0" w:space="0" w:color="auto" w:frame="1"/>
          <w:shd w:val="clear" w:color="auto" w:fill="F1FF58"/>
        </w:rPr>
        <w:t>Реабилитационные</w:t>
      </w:r>
      <w:r w:rsidRPr="00F877E2">
        <w:rPr>
          <w:color w:val="333333"/>
          <w:sz w:val="27"/>
          <w:szCs w:val="27"/>
        </w:rPr>
        <w:t> мероприятия при вялых парезах и параличах.</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9. Основные механизмы повреждения позвоночника и спинного мозга.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10. Патофизиологические процессы в спинном мозге после его травмы.</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11. Периоды течения травматической болезни спинного мозга.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12. Симптомокомплекс повреждения спинного мозга на шейном уровне.</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13. Симптомокомплекс повреждения спинного мозга на грудо-поясничном отделе.</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14. Механизмы восстановления нарушенных и компенсация утраченных функций у больных, перенесших сосудистую катастрофу.</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15. В чем заключается принцип покоя и тренировки у больных, находящихся в восстановительном периоде лечения?</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16. Виды массажа на этапах восстановительного лечения (на примере</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больного, находящегося на амбулаторном этапе лечения). Основные противопоказания.</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17. Физические методы лечения. Задачи на этапах восстановительного лечения больных с заболеваниями ЦНС.</w:t>
      </w:r>
    </w:p>
    <w:p w:rsidR="001060FE" w:rsidRPr="00F877E2" w:rsidRDefault="001060FE" w:rsidP="001060FE">
      <w:pPr>
        <w:pStyle w:val="txt"/>
        <w:shd w:val="clear" w:color="auto" w:fill="FFFFFF"/>
        <w:spacing w:before="240" w:beforeAutospacing="0" w:after="0" w:afterAutospacing="0" w:line="288" w:lineRule="atLeast"/>
        <w:textAlignment w:val="baseline"/>
        <w:rPr>
          <w:color w:val="333333"/>
          <w:sz w:val="27"/>
          <w:szCs w:val="27"/>
        </w:rPr>
      </w:pPr>
      <w:r w:rsidRPr="00F877E2">
        <w:rPr>
          <w:color w:val="333333"/>
          <w:sz w:val="27"/>
          <w:szCs w:val="27"/>
        </w:rPr>
        <w:t>18. Какие физические упражнения показаны при невропатии лицевого нерва?</w:t>
      </w:r>
    </w:p>
    <w:p w:rsidR="001060FE" w:rsidRPr="00F877E2" w:rsidRDefault="000D7D4D" w:rsidP="001060FE">
      <w:pPr>
        <w:shd w:val="clear" w:color="auto" w:fill="FFFFFF"/>
        <w:textAlignment w:val="baseline"/>
        <w:rPr>
          <w:rFonts w:ascii="Times New Roman" w:hAnsi="Times New Roman" w:cs="Times New Roman"/>
          <w:color w:val="333333"/>
          <w:sz w:val="27"/>
          <w:szCs w:val="27"/>
        </w:rPr>
      </w:pPr>
      <w:hyperlink r:id="rId301" w:history="1">
        <w:r w:rsidR="001060FE" w:rsidRPr="00F877E2">
          <w:rPr>
            <w:rStyle w:val="a3"/>
            <w:rFonts w:ascii="Times New Roman" w:hAnsi="Times New Roman" w:cs="Times New Roman"/>
            <w:sz w:val="2"/>
            <w:szCs w:val="2"/>
            <w:u w:val="none"/>
            <w:bdr w:val="none" w:sz="0" w:space="0" w:color="auto" w:frame="1"/>
          </w:rPr>
          <w:t>Поставить закладку</w:t>
        </w:r>
      </w:hyperlink>
    </w:p>
    <w:p w:rsidR="001060FE" w:rsidRPr="00F877E2" w:rsidRDefault="001060FE" w:rsidP="001060FE">
      <w:pPr>
        <w:pStyle w:val="2"/>
        <w:shd w:val="clear" w:color="auto" w:fill="FFFFFF"/>
        <w:spacing w:before="0"/>
        <w:textAlignment w:val="baseline"/>
        <w:rPr>
          <w:rFonts w:ascii="Times New Roman" w:hAnsi="Times New Roman" w:cs="Times New Roman"/>
          <w:color w:val="333333"/>
          <w:sz w:val="36"/>
          <w:szCs w:val="36"/>
        </w:rPr>
      </w:pPr>
      <w:r w:rsidRPr="00F877E2">
        <w:rPr>
          <w:rFonts w:ascii="Times New Roman" w:hAnsi="Times New Roman" w:cs="Times New Roman"/>
          <w:color w:val="333333"/>
        </w:rPr>
        <w:lastRenderedPageBreak/>
        <w:t>Глава 8.</w:t>
      </w:r>
      <w:r w:rsidRPr="00F877E2">
        <w:rPr>
          <w:rStyle w:val="hilight"/>
          <w:rFonts w:ascii="Times New Roman" w:hAnsi="Times New Roman" w:cs="Times New Roman"/>
          <w:color w:val="333333"/>
          <w:bdr w:val="none" w:sz="0" w:space="0" w:color="auto" w:frame="1"/>
          <w:shd w:val="clear" w:color="auto" w:fill="F1FF58"/>
        </w:rPr>
        <w:t>Реабилитация</w:t>
      </w:r>
      <w:r w:rsidRPr="00F877E2">
        <w:rPr>
          <w:rFonts w:ascii="Times New Roman" w:hAnsi="Times New Roman" w:cs="Times New Roman"/>
          <w:color w:val="333333"/>
        </w:rPr>
        <w:t> больных при повреждениях и заболеваниях опорно-двигательного аппарата</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Цель занятия</w:t>
      </w:r>
      <w:r w:rsidRPr="00F877E2">
        <w:rPr>
          <w:color w:val="333333"/>
          <w:sz w:val="27"/>
          <w:szCs w:val="27"/>
        </w:rPr>
        <w:t> — научить использовать средства и методы </w:t>
      </w:r>
      <w:r w:rsidRPr="00F877E2">
        <w:rPr>
          <w:rStyle w:val="hilight"/>
          <w:color w:val="333333"/>
          <w:sz w:val="27"/>
          <w:szCs w:val="27"/>
          <w:bdr w:val="none" w:sz="0" w:space="0" w:color="auto" w:frame="1"/>
          <w:shd w:val="clear" w:color="auto" w:fill="F1FF58"/>
        </w:rPr>
        <w:t>реабилитации</w:t>
      </w:r>
      <w:r w:rsidRPr="00F877E2">
        <w:rPr>
          <w:color w:val="333333"/>
          <w:sz w:val="27"/>
          <w:szCs w:val="27"/>
        </w:rPr>
        <w:t> на этапах лечения (стационар–поликлиника–санаторий) больных с повреждениями и заболеваниями ОДА.</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Контрольные вопросы для проверки исходных знаний.</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 Назовите основные методы лечения при переломах конечности.</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2. Назовите возможные осложнения, возникающие у больных,</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находящихся на длительном постельном режиме (на примере скелетного вытяжения).</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3. Какие изменения могут возникнуть в поврежденной конечности при длительной иммобилизации (гипсовая повязка, ортез)?</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4. Методы исследования при повреждении конечности.</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5. Примерные сроки консолидации перелома костей голени, бедра.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6. Основные задачи лечения больных, находящихся в периоде иммобилизации.</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7. Основные причины возникновения контрактур.</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8. Какова клиническая картина миофасциального болевого синдрома?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9. Опишите клиническую картину сколиотической болезни II–III степени.</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10. Методы исследования позвоночника при сколиотической болезни.</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Умения, которые студент должен освоить на занятии.</w:t>
      </w:r>
    </w:p>
    <w:p w:rsidR="001060FE" w:rsidRPr="00F877E2" w:rsidRDefault="001060FE" w:rsidP="0035516F">
      <w:pPr>
        <w:numPr>
          <w:ilvl w:val="0"/>
          <w:numId w:val="3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Оценить состояние пациента, используя методы соматоскопии, антропометрии, функциональных исследований.</w:t>
      </w:r>
    </w:p>
    <w:p w:rsidR="001060FE" w:rsidRPr="00F877E2" w:rsidRDefault="001060FE" w:rsidP="0035516F">
      <w:pPr>
        <w:numPr>
          <w:ilvl w:val="0"/>
          <w:numId w:val="3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Составить комплексы ЛФК, определить показания и противопоказания к различным видам массажа и физическим факторам при лечении больных с заболеваниями и повреждениями костно-мышечной системы.</w:t>
      </w:r>
    </w:p>
    <w:p w:rsidR="001060FE" w:rsidRPr="00F877E2" w:rsidRDefault="001060FE" w:rsidP="0035516F">
      <w:pPr>
        <w:numPr>
          <w:ilvl w:val="0"/>
          <w:numId w:val="34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Определить цель, задачи </w:t>
      </w:r>
      <w:r w:rsidRPr="00F877E2">
        <w:rPr>
          <w:rFonts w:ascii="Times New Roman" w:eastAsia="Times New Roman" w:hAnsi="Times New Roman" w:cs="Times New Roman"/>
          <w:color w:val="333333"/>
          <w:sz w:val="27"/>
        </w:rPr>
        <w:t>реабилитационных</w:t>
      </w:r>
      <w:r w:rsidRPr="00F877E2">
        <w:rPr>
          <w:rFonts w:ascii="Times New Roman" w:eastAsia="Times New Roman" w:hAnsi="Times New Roman" w:cs="Times New Roman"/>
          <w:color w:val="333333"/>
          <w:sz w:val="27"/>
          <w:szCs w:val="27"/>
        </w:rPr>
        <w:t> мероприятий на этапах лечения (стационар–поликлиника–санаторий).</w:t>
      </w:r>
    </w:p>
    <w:p w:rsidR="001060FE" w:rsidRPr="00F877E2" w:rsidRDefault="001060FE" w:rsidP="0035516F">
      <w:pPr>
        <w:numPr>
          <w:ilvl w:val="0"/>
          <w:numId w:val="3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Назначить двигательный режим, исходя из стадии заболевания, возраста и пола больного, а также толерантности его к физической нагрузке.</w:t>
      </w:r>
    </w:p>
    <w:p w:rsidR="001060FE" w:rsidRPr="00F877E2" w:rsidRDefault="001060FE" w:rsidP="0035516F">
      <w:pPr>
        <w:numPr>
          <w:ilvl w:val="0"/>
          <w:numId w:val="34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Определить средства, формы и методы </w:t>
      </w:r>
      <w:r w:rsidRPr="00F877E2">
        <w:rPr>
          <w:rFonts w:ascii="Times New Roman" w:eastAsia="Times New Roman" w:hAnsi="Times New Roman" w:cs="Times New Roman"/>
          <w:color w:val="333333"/>
          <w:sz w:val="27"/>
        </w:rPr>
        <w:t>реабилитационных</w:t>
      </w:r>
      <w:r w:rsidRPr="00F877E2">
        <w:rPr>
          <w:rFonts w:ascii="Times New Roman" w:eastAsia="Times New Roman" w:hAnsi="Times New Roman" w:cs="Times New Roman"/>
          <w:color w:val="333333"/>
          <w:sz w:val="27"/>
          <w:szCs w:val="27"/>
        </w:rPr>
        <w:t> мероприятий.</w:t>
      </w:r>
    </w:p>
    <w:p w:rsidR="001060FE" w:rsidRPr="00F877E2" w:rsidRDefault="001060FE" w:rsidP="0035516F">
      <w:pPr>
        <w:numPr>
          <w:ilvl w:val="0"/>
          <w:numId w:val="34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Провести занятие с больным, используя различные средства ЛФК</w:t>
      </w:r>
    </w:p>
    <w:p w:rsidR="001060FE" w:rsidRPr="00F877E2" w:rsidRDefault="001060FE" w:rsidP="0035516F">
      <w:pPr>
        <w:numPr>
          <w:ilvl w:val="0"/>
          <w:numId w:val="3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(процедуру ЛГ и лечебного массажа).</w:t>
      </w:r>
    </w:p>
    <w:p w:rsidR="001060FE" w:rsidRPr="00F877E2" w:rsidRDefault="001060FE" w:rsidP="0035516F">
      <w:pPr>
        <w:numPr>
          <w:ilvl w:val="0"/>
          <w:numId w:val="3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1060FE" w:rsidRPr="00F877E2" w:rsidRDefault="001060FE" w:rsidP="0035516F">
      <w:pPr>
        <w:numPr>
          <w:ilvl w:val="0"/>
          <w:numId w:val="3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lastRenderedPageBreak/>
        <w:t>Провести физиопроцедуру (контроль врача) при заболеваниях костно-мышечной системы.</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Структура практического занятия</w:t>
      </w:r>
      <w:r w:rsidRPr="00F877E2">
        <w:rPr>
          <w:rFonts w:ascii="Times New Roman" w:eastAsia="Times New Roman" w:hAnsi="Times New Roman" w:cs="Times New Roman"/>
          <w:color w:val="333333"/>
          <w:sz w:val="27"/>
          <w:szCs w:val="27"/>
        </w:rPr>
        <w:t> — стандартная.</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Травматизм — социальное явление, в результате которого отдельные группы жителей, находящихся в одинаковых условиях труда и быта, получают травмы. Различают следующие виды травматизма:</w:t>
      </w:r>
    </w:p>
    <w:p w:rsidR="001060FE" w:rsidRPr="00F877E2" w:rsidRDefault="001060FE" w:rsidP="0035516F">
      <w:pPr>
        <w:numPr>
          <w:ilvl w:val="0"/>
          <w:numId w:val="3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Производственный травматизм.</w:t>
      </w:r>
    </w:p>
    <w:p w:rsidR="001060FE" w:rsidRPr="00F877E2" w:rsidRDefault="001060FE" w:rsidP="0035516F">
      <w:pPr>
        <w:numPr>
          <w:ilvl w:val="0"/>
          <w:numId w:val="3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Непроизводственный травматизм (бытовой, уличный, спортивный).</w:t>
      </w:r>
    </w:p>
    <w:p w:rsidR="001060FE" w:rsidRPr="00F877E2" w:rsidRDefault="001060FE" w:rsidP="0035516F">
      <w:pPr>
        <w:numPr>
          <w:ilvl w:val="0"/>
          <w:numId w:val="3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Умышленный травматизм (членовредительство и др.).</w:t>
      </w:r>
    </w:p>
    <w:p w:rsidR="001060FE" w:rsidRPr="00F877E2" w:rsidRDefault="001060FE" w:rsidP="0035516F">
      <w:pPr>
        <w:numPr>
          <w:ilvl w:val="0"/>
          <w:numId w:val="35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Военный травматизм.</w:t>
      </w:r>
    </w:p>
    <w:p w:rsidR="001060FE" w:rsidRPr="00F877E2" w:rsidRDefault="001060FE" w:rsidP="0035516F">
      <w:pPr>
        <w:numPr>
          <w:ilvl w:val="0"/>
          <w:numId w:val="35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Детский травматизм.</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Борьба с травматизмом осуществляется по трем направлениям:</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1. Профилактика.</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2. Организация травматологической помощи.</w:t>
      </w:r>
    </w:p>
    <w:p w:rsidR="001060FE" w:rsidRPr="00F877E2" w:rsidRDefault="001060FE" w:rsidP="001060F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3. Квалифицированное и специализированное лечение.</w:t>
      </w:r>
    </w:p>
    <w:p w:rsidR="001060FE" w:rsidRPr="00F877E2" w:rsidRDefault="001060FE" w:rsidP="001060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В соответствии с Порядком оказания медицинской помощи населению по профилю «травматология и ортопедия», утвержденным приказом Минздрава России от 12.11.2012 г. № 901н, физические упражнения и методы лечения применяют при оказании первичной медико-санитарной и специализированной медицинской помощи амбулаторно, в дневном стационаре и стационаре. Больные с последствиями травм и заболеваниями костно-мышечной системы при наличии медицинских показаний направляются для проведения </w:t>
      </w:r>
      <w:r w:rsidRPr="00F877E2">
        <w:rPr>
          <w:rFonts w:ascii="Times New Roman" w:eastAsia="Times New Roman" w:hAnsi="Times New Roman" w:cs="Times New Roman"/>
          <w:color w:val="333333"/>
          <w:sz w:val="27"/>
        </w:rPr>
        <w:t>реабилитационных</w:t>
      </w:r>
      <w:r w:rsidRPr="00F877E2">
        <w:rPr>
          <w:rFonts w:ascii="Times New Roman" w:eastAsia="Times New Roman" w:hAnsi="Times New Roman" w:cs="Times New Roman"/>
          <w:color w:val="333333"/>
          <w:sz w:val="27"/>
          <w:szCs w:val="27"/>
        </w:rPr>
        <w:t> мероприятий в специализированные медицинские и санаторно-курортные организации.</w:t>
      </w:r>
    </w:p>
    <w:p w:rsidR="001060FE" w:rsidRPr="00F877E2" w:rsidRDefault="001060FE" w:rsidP="001060FE">
      <w:pPr>
        <w:pStyle w:val="2"/>
        <w:shd w:val="clear" w:color="auto" w:fill="FFFFFF"/>
        <w:spacing w:before="240" w:after="240"/>
        <w:textAlignment w:val="baseline"/>
        <w:rPr>
          <w:rFonts w:ascii="Times New Roman" w:hAnsi="Times New Roman" w:cs="Times New Roman"/>
          <w:color w:val="333333"/>
        </w:rPr>
      </w:pPr>
      <w:r w:rsidRPr="00F877E2">
        <w:rPr>
          <w:rFonts w:ascii="Times New Roman" w:hAnsi="Times New Roman" w:cs="Times New Roman"/>
          <w:color w:val="333333"/>
        </w:rPr>
        <w:t>8.1. Перелом</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Перелом</w:t>
      </w:r>
      <w:r w:rsidRPr="00F877E2">
        <w:rPr>
          <w:i/>
          <w:iCs/>
          <w:color w:val="333333"/>
          <w:sz w:val="27"/>
          <w:szCs w:val="27"/>
          <w:bdr w:val="none" w:sz="0" w:space="0" w:color="auto" w:frame="1"/>
        </w:rPr>
        <w:t> — </w:t>
      </w:r>
      <w:r w:rsidRPr="00F877E2">
        <w:rPr>
          <w:color w:val="333333"/>
          <w:sz w:val="27"/>
          <w:szCs w:val="27"/>
        </w:rPr>
        <w:t>нарушение целостности кости под влиянием одномоментного действия травмирующей силы. При переломе кости в зоне травмы возникает очаг ирритации, который приводит в действие механизмы репаративной регенерации — заживления костной раны (мозолеобразование). Процесс заживления перелома протекает стадийно. Клинически различают четыре стадии сращения кости после перелома.</w:t>
      </w:r>
    </w:p>
    <w:p w:rsidR="001060FE" w:rsidRPr="00F877E2" w:rsidRDefault="001060FE" w:rsidP="001060FE">
      <w:pPr>
        <w:pStyle w:val="txt"/>
        <w:shd w:val="clear" w:color="auto" w:fill="FFFFFF"/>
        <w:spacing w:before="240" w:beforeAutospacing="0" w:after="0" w:afterAutospacing="0" w:line="288" w:lineRule="atLeast"/>
        <w:textAlignment w:val="baseline"/>
        <w:rPr>
          <w:color w:val="333333"/>
          <w:sz w:val="27"/>
          <w:szCs w:val="27"/>
        </w:rPr>
      </w:pPr>
      <w:r w:rsidRPr="00F877E2">
        <w:rPr>
          <w:color w:val="333333"/>
          <w:sz w:val="27"/>
          <w:szCs w:val="27"/>
        </w:rPr>
        <w:t>Травма всегда сопровождается нарушением общего состояния пострадавшего. Боль, кровопотеря, нарушение функций поврежденных органов, отрицательные эмоции и т.д. способствуют развитию различных патологических реакций организма.</w:t>
      </w:r>
    </w:p>
    <w:p w:rsidR="001060FE" w:rsidRPr="00F877E2" w:rsidRDefault="000D7D4D" w:rsidP="001060FE">
      <w:pPr>
        <w:shd w:val="clear" w:color="auto" w:fill="FFFFFF"/>
        <w:textAlignment w:val="baseline"/>
        <w:rPr>
          <w:rFonts w:ascii="Times New Roman" w:hAnsi="Times New Roman" w:cs="Times New Roman"/>
          <w:color w:val="333333"/>
          <w:sz w:val="27"/>
          <w:szCs w:val="27"/>
        </w:rPr>
      </w:pPr>
      <w:hyperlink r:id="rId302" w:history="1">
        <w:r w:rsidR="001060FE" w:rsidRPr="00F877E2">
          <w:rPr>
            <w:rStyle w:val="a3"/>
            <w:rFonts w:ascii="Times New Roman" w:hAnsi="Times New Roman" w:cs="Times New Roman"/>
            <w:sz w:val="2"/>
            <w:szCs w:val="2"/>
            <w:bdr w:val="none" w:sz="0" w:space="0" w:color="auto" w:frame="1"/>
          </w:rPr>
          <w:t>Поставить закладку</w:t>
        </w:r>
      </w:hyperlink>
    </w:p>
    <w:p w:rsidR="001060FE" w:rsidRPr="00F877E2" w:rsidRDefault="001060FE" w:rsidP="001060FE">
      <w:pPr>
        <w:pStyle w:val="2"/>
        <w:shd w:val="clear" w:color="auto" w:fill="FFFFFF"/>
        <w:spacing w:before="240" w:after="240"/>
        <w:textAlignment w:val="baseline"/>
        <w:rPr>
          <w:rFonts w:ascii="Times New Roman" w:hAnsi="Times New Roman" w:cs="Times New Roman"/>
          <w:color w:val="333333"/>
          <w:sz w:val="36"/>
          <w:szCs w:val="36"/>
        </w:rPr>
      </w:pPr>
      <w:r w:rsidRPr="00F877E2">
        <w:rPr>
          <w:rFonts w:ascii="Times New Roman" w:hAnsi="Times New Roman" w:cs="Times New Roman"/>
          <w:color w:val="333333"/>
        </w:rPr>
        <w:lastRenderedPageBreak/>
        <w:t>8.1.1. Репаративная регенерация костной ткани</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Регенерация костной ткани может быть физиологической и репаративной.</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b/>
          <w:bCs/>
          <w:color w:val="333333"/>
          <w:sz w:val="27"/>
          <w:szCs w:val="27"/>
          <w:bdr w:val="none" w:sz="0" w:space="0" w:color="auto" w:frame="1"/>
        </w:rPr>
        <w:t>Физиологическая регенерация</w:t>
      </w:r>
      <w:r w:rsidRPr="00F877E2">
        <w:rPr>
          <w:color w:val="333333"/>
          <w:sz w:val="27"/>
          <w:szCs w:val="27"/>
        </w:rPr>
        <w:t> выражается в обновлении кости, в процессе которого в течение всей жизни организма происходит частичное или полное рассасывание и формирование новых структурных образований костей. Она направлена на восстановление анатомического строения кости и приспособление ее к соответствующей функции.</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Репаративная регенерация</w:t>
      </w:r>
      <w:r w:rsidRPr="00F877E2">
        <w:rPr>
          <w:color w:val="333333"/>
          <w:sz w:val="27"/>
          <w:szCs w:val="27"/>
        </w:rPr>
        <w:t> происходит за счет пролиферации клеток камбиального слоя надкостницы, эндоста, малодифференцированных клеток стромы костного мозга, за счет метаплазии малордифференцированных мезенхимных клеток адвентиции врастающих сосудов.</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Стадии регенеративного процесса.</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I стадия</w:t>
      </w:r>
      <w:r w:rsidRPr="00F877E2">
        <w:rPr>
          <w:color w:val="333333"/>
          <w:sz w:val="27"/>
          <w:szCs w:val="27"/>
        </w:rPr>
        <w:t> — Первичное «спаяние» отломков (в первые 3–10 дней). Отломки подвижны и легко смещаются.</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II стадия </w:t>
      </w:r>
      <w:r w:rsidRPr="00F877E2">
        <w:rPr>
          <w:color w:val="333333"/>
          <w:sz w:val="27"/>
          <w:szCs w:val="27"/>
        </w:rPr>
        <w:t>— Соединение отломков посредством мягкой мозоли (через 10–50 и более дней после травмы).</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b/>
          <w:bCs/>
          <w:color w:val="333333"/>
          <w:sz w:val="27"/>
          <w:szCs w:val="27"/>
          <w:bdr w:val="none" w:sz="0" w:space="0" w:color="auto" w:frame="1"/>
        </w:rPr>
        <w:t>III стадия </w:t>
      </w:r>
      <w:r w:rsidRPr="00F877E2">
        <w:rPr>
          <w:color w:val="333333"/>
          <w:sz w:val="27"/>
          <w:szCs w:val="27"/>
        </w:rPr>
        <w:t>— Костное сращение отломков (через 30–90 дней после травмы). Окончание этой стадии характеризуется отсутствием эластичности в области повреждения и безболезненностью при приложении некоторой силы. К концу этого периода рентгенологически определяется сращение костных отломков, что служит показанием для прекращения иммобилизации.</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IV стадия</w:t>
      </w:r>
      <w:r w:rsidRPr="00F877E2">
        <w:rPr>
          <w:color w:val="333333"/>
          <w:sz w:val="27"/>
          <w:szCs w:val="27"/>
        </w:rPr>
        <w:t> — Функциональная перестройка кости. Клинически и рентгенологически выявляются признаки прочной консолидации отломков зрелой костью.</w:t>
      </w:r>
    </w:p>
    <w:p w:rsidR="001060FE" w:rsidRPr="00F877E2" w:rsidRDefault="000D7D4D" w:rsidP="001060FE">
      <w:pPr>
        <w:shd w:val="clear" w:color="auto" w:fill="FFFFFF"/>
        <w:textAlignment w:val="baseline"/>
        <w:rPr>
          <w:rFonts w:ascii="Times New Roman" w:hAnsi="Times New Roman" w:cs="Times New Roman"/>
          <w:color w:val="333333"/>
          <w:sz w:val="27"/>
          <w:szCs w:val="27"/>
        </w:rPr>
      </w:pPr>
      <w:hyperlink r:id="rId303" w:history="1">
        <w:r w:rsidR="001060FE" w:rsidRPr="00F877E2">
          <w:rPr>
            <w:rStyle w:val="a3"/>
            <w:rFonts w:ascii="Times New Roman" w:hAnsi="Times New Roman" w:cs="Times New Roman"/>
            <w:sz w:val="2"/>
            <w:szCs w:val="2"/>
            <w:u w:val="none"/>
            <w:bdr w:val="none" w:sz="0" w:space="0" w:color="auto" w:frame="1"/>
          </w:rPr>
          <w:t>Поставить закладку</w:t>
        </w:r>
      </w:hyperlink>
    </w:p>
    <w:p w:rsidR="001060FE" w:rsidRPr="00F877E2" w:rsidRDefault="001060FE" w:rsidP="001060FE">
      <w:pPr>
        <w:pStyle w:val="2"/>
        <w:shd w:val="clear" w:color="auto" w:fill="FFFFFF"/>
        <w:spacing w:before="240" w:after="240"/>
        <w:textAlignment w:val="baseline"/>
        <w:rPr>
          <w:rFonts w:ascii="Times New Roman" w:hAnsi="Times New Roman" w:cs="Times New Roman"/>
          <w:color w:val="333333"/>
          <w:sz w:val="36"/>
          <w:szCs w:val="36"/>
        </w:rPr>
      </w:pPr>
      <w:r w:rsidRPr="00F877E2">
        <w:rPr>
          <w:rFonts w:ascii="Times New Roman" w:hAnsi="Times New Roman" w:cs="Times New Roman"/>
          <w:color w:val="333333"/>
        </w:rPr>
        <w:t>8.1.2. Задачи и основные принципы лечения переломов</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Основная задача любого метода лечения переломов</w:t>
      </w:r>
      <w:r w:rsidRPr="00F877E2">
        <w:rPr>
          <w:i/>
          <w:iCs/>
          <w:color w:val="333333"/>
          <w:sz w:val="27"/>
          <w:szCs w:val="27"/>
          <w:bdr w:val="none" w:sz="0" w:space="0" w:color="auto" w:frame="1"/>
        </w:rPr>
        <w:t> — </w:t>
      </w:r>
      <w:r w:rsidRPr="00F877E2">
        <w:rPr>
          <w:color w:val="333333"/>
          <w:sz w:val="27"/>
          <w:szCs w:val="27"/>
        </w:rPr>
        <w:t>не только сращение отломков, но и функциональное восстановление поврежденной конечности, позвоночника, таза и в конечном счете — восстановление оптимального динамического стереотипа.</w:t>
      </w:r>
    </w:p>
    <w:p w:rsidR="001060FE" w:rsidRPr="00F877E2" w:rsidRDefault="001060FE" w:rsidP="001060F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Главный принцип лечения переломов можно сформулировать таким образом: функциональный результат через анатомический.</w:t>
      </w:r>
    </w:p>
    <w:p w:rsidR="001060FE" w:rsidRPr="00F877E2" w:rsidRDefault="001060FE" w:rsidP="001060F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Основные принципы лечения переломов.</w:t>
      </w:r>
    </w:p>
    <w:p w:rsidR="003B428E" w:rsidRPr="00F877E2" w:rsidRDefault="003B428E" w:rsidP="0035516F">
      <w:pPr>
        <w:numPr>
          <w:ilvl w:val="0"/>
          <w:numId w:val="3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Выбор метода лечения перелома определяют общим состоянием больного, его возрастом, характером и локализацией повреждения.</w:t>
      </w:r>
    </w:p>
    <w:p w:rsidR="003B428E" w:rsidRPr="00F877E2" w:rsidRDefault="003B428E" w:rsidP="0035516F">
      <w:pPr>
        <w:numPr>
          <w:ilvl w:val="0"/>
          <w:numId w:val="3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Репозиция отломков обеспечивает восстановление длины и формы конечности, создает предпосылки для быстрейшего сращения и наиболее полного восстановления функции.</w:t>
      </w:r>
    </w:p>
    <w:p w:rsidR="003B428E" w:rsidRPr="00F877E2" w:rsidRDefault="003B428E" w:rsidP="0035516F">
      <w:pPr>
        <w:numPr>
          <w:ilvl w:val="0"/>
          <w:numId w:val="3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lastRenderedPageBreak/>
        <w:t>Вправленные отломки должны находиться в фиксированном положении до костного сращения.</w:t>
      </w:r>
    </w:p>
    <w:p w:rsidR="003B428E" w:rsidRPr="00F877E2" w:rsidRDefault="003B428E" w:rsidP="0035516F">
      <w:pPr>
        <w:numPr>
          <w:ilvl w:val="0"/>
          <w:numId w:val="3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Принципы функционального (физические упражнения, приемы массажа, физические факторы, эрготерапия) и анатомического восстановления при лечении переломов взаимосвязаны и взаимозависимы; их противопоставление недопустимо.</w:t>
      </w:r>
    </w:p>
    <w:p w:rsidR="003B428E" w:rsidRPr="00F877E2" w:rsidRDefault="003B428E" w:rsidP="003B428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Неподвижность в зоне повреждения может быть достигнута тремя основными методами.</w:t>
      </w:r>
    </w:p>
    <w:p w:rsidR="003B428E" w:rsidRPr="00F877E2" w:rsidRDefault="003B428E" w:rsidP="0035516F">
      <w:pPr>
        <w:numPr>
          <w:ilvl w:val="0"/>
          <w:numId w:val="35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Фиксационный метод</w:t>
      </w:r>
      <w:r w:rsidRPr="00F877E2">
        <w:rPr>
          <w:rFonts w:ascii="Times New Roman" w:eastAsia="Times New Roman" w:hAnsi="Times New Roman" w:cs="Times New Roman"/>
          <w:i/>
          <w:iCs/>
          <w:color w:val="333333"/>
          <w:sz w:val="27"/>
          <w:szCs w:val="27"/>
          <w:bdr w:val="none" w:sz="0" w:space="0" w:color="auto" w:frame="1"/>
        </w:rPr>
        <w:t> — </w:t>
      </w:r>
      <w:r w:rsidRPr="00F877E2">
        <w:rPr>
          <w:rFonts w:ascii="Times New Roman" w:eastAsia="Times New Roman" w:hAnsi="Times New Roman" w:cs="Times New Roman"/>
          <w:color w:val="333333"/>
          <w:sz w:val="27"/>
          <w:szCs w:val="27"/>
        </w:rPr>
        <w:t>наложение на поврежденную конечность фиксирующей повязки (аппарата). В настоящее время в наружной</w:t>
      </w:r>
    </w:p>
    <w:p w:rsidR="003B428E" w:rsidRPr="00F877E2" w:rsidRDefault="003B428E" w:rsidP="003B428E">
      <w:pPr>
        <w:spacing w:after="0" w:line="240" w:lineRule="auto"/>
        <w:rPr>
          <w:rFonts w:ascii="Times New Roman" w:eastAsia="Times New Roman" w:hAnsi="Times New Roman" w:cs="Times New Roman"/>
          <w:sz w:val="27"/>
          <w:szCs w:val="27"/>
        </w:rPr>
      </w:pPr>
      <w:r w:rsidRPr="00F877E2">
        <w:rPr>
          <w:rFonts w:ascii="Times New Roman" w:eastAsia="Times New Roman" w:hAnsi="Times New Roman" w:cs="Times New Roman"/>
          <w:color w:val="333333"/>
          <w:sz w:val="27"/>
          <w:szCs w:val="27"/>
          <w:shd w:val="clear" w:color="auto" w:fill="FFFFFF"/>
        </w:rPr>
        <w:t>фиксации сложилось два основных направления: жесткая и функциональная иммобилизация. Преследуя по сути одну цель — восстановление у пострадавшего поврежденного органа и его функции, — эти направления принципиально отличаются по степени активизации ОДА.</w:t>
      </w:r>
    </w:p>
    <w:p w:rsidR="003B428E" w:rsidRPr="00F877E2" w:rsidRDefault="003B428E" w:rsidP="0035516F">
      <w:pPr>
        <w:numPr>
          <w:ilvl w:val="0"/>
          <w:numId w:val="3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Жесткая иммобилизация</w:t>
      </w:r>
      <w:r w:rsidRPr="00F877E2">
        <w:rPr>
          <w:rFonts w:ascii="Times New Roman" w:eastAsia="Times New Roman" w:hAnsi="Times New Roman" w:cs="Times New Roman"/>
          <w:color w:val="333333"/>
          <w:sz w:val="27"/>
          <w:szCs w:val="27"/>
        </w:rPr>
        <w:t> (например, гипсовая повязка) создает лишь максимальную обездвиженность поврежденного сегмента и близлежащих суставов (до первичной консолидации перелома).</w:t>
      </w:r>
    </w:p>
    <w:p w:rsidR="003B428E" w:rsidRPr="00F877E2" w:rsidRDefault="003B428E" w:rsidP="0035516F">
      <w:pPr>
        <w:numPr>
          <w:ilvl w:val="0"/>
          <w:numId w:val="3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Функциональная иммобилизация</w:t>
      </w:r>
      <w:r w:rsidRPr="00F877E2">
        <w:rPr>
          <w:rFonts w:ascii="Times New Roman" w:eastAsia="Times New Roman" w:hAnsi="Times New Roman" w:cs="Times New Roman"/>
          <w:color w:val="333333"/>
          <w:sz w:val="27"/>
          <w:szCs w:val="27"/>
        </w:rPr>
        <w:t>, напротив, предполагает ранние физические нагрузки на поврежденные сегменты конечности, туловища. Больные начинают с активных движений фиксированной конечностью и заканчивают контролируемой нагрузкой на поврежденный сегмент ОДА. Мышечное напряжение с активными движениями в конечности запускает очень важный для функционального направления механизм мышечной помпы. Напряжение мышечной ткани на поврежденной конечности в условиях фиксации приводит к выдавливанию венозной крови, лимфы, межтканевой жидкости из поврежденного сегмента на уровень выше повязки либо в магистральные сосуды, тем самым стимулируя снижение отека и, как следствие, болевого синдрома на 4–6 сут от момента травмы. Нагрузочные движения в суставах и по оси конечности, по мере спадения отека, помогают обеспечить у больных направленный рост кровеносных сосудов в формирующейся костной мозоли.</w:t>
      </w:r>
    </w:p>
    <w:p w:rsidR="003B428E" w:rsidRPr="00F877E2" w:rsidRDefault="003B428E" w:rsidP="0035516F">
      <w:pPr>
        <w:numPr>
          <w:ilvl w:val="0"/>
          <w:numId w:val="355"/>
        </w:numPr>
        <w:shd w:val="clear" w:color="auto" w:fill="FFFFFF"/>
        <w:spacing w:before="240"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Чуть более 10 лет при повреждениях ОДА стали применять различные </w:t>
      </w:r>
      <w:r w:rsidRPr="00F877E2">
        <w:rPr>
          <w:rFonts w:ascii="Times New Roman" w:eastAsia="Times New Roman" w:hAnsi="Times New Roman" w:cs="Times New Roman"/>
          <w:b/>
          <w:bCs/>
          <w:color w:val="333333"/>
          <w:sz w:val="27"/>
          <w:szCs w:val="27"/>
          <w:bdr w:val="none" w:sz="0" w:space="0" w:color="auto" w:frame="1"/>
        </w:rPr>
        <w:t>материалы</w:t>
      </w:r>
      <w:r w:rsidRPr="00F877E2">
        <w:rPr>
          <w:rFonts w:ascii="Times New Roman" w:eastAsia="Times New Roman" w:hAnsi="Times New Roman" w:cs="Times New Roman"/>
          <w:color w:val="333333"/>
          <w:sz w:val="27"/>
          <w:szCs w:val="27"/>
        </w:rPr>
        <w:t>,</w:t>
      </w:r>
      <w:r w:rsidRPr="00F877E2">
        <w:rPr>
          <w:rFonts w:ascii="Times New Roman" w:eastAsia="Times New Roman" w:hAnsi="Times New Roman" w:cs="Times New Roman"/>
          <w:b/>
          <w:bCs/>
          <w:color w:val="333333"/>
          <w:sz w:val="27"/>
          <w:szCs w:val="27"/>
          <w:bdr w:val="none" w:sz="0" w:space="0" w:color="auto" w:frame="1"/>
        </w:rPr>
        <w:t> заменяющие гипс</w:t>
      </w:r>
      <w:r w:rsidRPr="00F877E2">
        <w:rPr>
          <w:rFonts w:ascii="Times New Roman" w:eastAsia="Times New Roman" w:hAnsi="Times New Roman" w:cs="Times New Roman"/>
          <w:color w:val="333333"/>
          <w:sz w:val="27"/>
          <w:szCs w:val="27"/>
        </w:rPr>
        <w:t>. Формирование нового подхода к лечению пострадавших связано с полимерными бинтами, имеющими не только традиционную жесткую структуру, но и мягкую, неэластичную. Разработан способ этапного функционального ортезирования (ортезы или брейсы, имеющие ограничительные</w:t>
      </w:r>
      <w:r w:rsidRPr="00F877E2">
        <w:rPr>
          <w:rFonts w:ascii="Times New Roman" w:eastAsia="Times New Roman" w:hAnsi="Times New Roman" w:cs="Times New Roman"/>
          <w:color w:val="333333"/>
          <w:sz w:val="24"/>
          <w:szCs w:val="24"/>
        </w:rPr>
        <w:t xml:space="preserve"> шарниры сразу в области нескольких суставов конечности), основанного на возможности контроля врача за движениями в суставах поврежденной конечности пациента. При </w:t>
      </w:r>
    </w:p>
    <w:p w:rsidR="003B428E" w:rsidRPr="00F877E2" w:rsidRDefault="003B428E" w:rsidP="0035516F">
      <w:pPr>
        <w:numPr>
          <w:ilvl w:val="1"/>
          <w:numId w:val="3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различных конструкциях ортопедических аппаратов применяют принципы компрессионного воздействия или динамического газо- и влагообмена, позволяющие проводить ранние движения поврежденной конечностью.</w:t>
      </w:r>
    </w:p>
    <w:p w:rsidR="003B428E" w:rsidRPr="00F877E2" w:rsidRDefault="003B428E" w:rsidP="0035516F">
      <w:pPr>
        <w:numPr>
          <w:ilvl w:val="0"/>
          <w:numId w:val="35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Экстензионный метод</w:t>
      </w:r>
      <w:r w:rsidRPr="00F877E2">
        <w:rPr>
          <w:rFonts w:ascii="Times New Roman" w:eastAsia="Times New Roman" w:hAnsi="Times New Roman" w:cs="Times New Roman"/>
          <w:i/>
          <w:iCs/>
          <w:color w:val="333333"/>
          <w:sz w:val="27"/>
          <w:szCs w:val="27"/>
          <w:bdr w:val="none" w:sz="0" w:space="0" w:color="auto" w:frame="1"/>
        </w:rPr>
        <w:t> — </w:t>
      </w:r>
      <w:r w:rsidRPr="00F877E2">
        <w:rPr>
          <w:rFonts w:ascii="Times New Roman" w:eastAsia="Times New Roman" w:hAnsi="Times New Roman" w:cs="Times New Roman"/>
          <w:color w:val="333333"/>
          <w:sz w:val="27"/>
          <w:szCs w:val="27"/>
        </w:rPr>
        <w:t>растяжение поврежденного сегмента конечности с помощью систем постоянного вытяжения. При этом различают две фазы: репозиционную и ретенционную.</w:t>
      </w:r>
    </w:p>
    <w:p w:rsidR="003B428E" w:rsidRPr="00F877E2" w:rsidRDefault="003B428E" w:rsidP="0035516F">
      <w:pPr>
        <w:numPr>
          <w:ilvl w:val="1"/>
          <w:numId w:val="35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lastRenderedPageBreak/>
        <w:t>Во время 1-й фазы — </w:t>
      </w:r>
      <w:r w:rsidRPr="00F877E2">
        <w:rPr>
          <w:rFonts w:ascii="Times New Roman" w:eastAsia="Times New Roman" w:hAnsi="Times New Roman" w:cs="Times New Roman"/>
          <w:b/>
          <w:bCs/>
          <w:color w:val="333333"/>
          <w:sz w:val="27"/>
          <w:szCs w:val="27"/>
          <w:bdr w:val="none" w:sz="0" w:space="0" w:color="auto" w:frame="1"/>
        </w:rPr>
        <w:t>репозиционной</w:t>
      </w:r>
      <w:r w:rsidRPr="00F877E2">
        <w:rPr>
          <w:rFonts w:ascii="Times New Roman" w:eastAsia="Times New Roman" w:hAnsi="Times New Roman" w:cs="Times New Roman"/>
          <w:color w:val="333333"/>
          <w:sz w:val="27"/>
          <w:szCs w:val="27"/>
        </w:rPr>
        <w:t> (ее продолжительность от нескольких часов до нескольких суток) — добиваются сопоставления отломков, устраняя все виды смещения с помощью грузов.</w:t>
      </w:r>
    </w:p>
    <w:p w:rsidR="003B428E" w:rsidRPr="00F877E2" w:rsidRDefault="003B428E" w:rsidP="0035516F">
      <w:pPr>
        <w:numPr>
          <w:ilvl w:val="1"/>
          <w:numId w:val="35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После этого наступает 2-я фаза — </w:t>
      </w:r>
      <w:r w:rsidRPr="00F877E2">
        <w:rPr>
          <w:rFonts w:ascii="Times New Roman" w:eastAsia="Times New Roman" w:hAnsi="Times New Roman" w:cs="Times New Roman"/>
          <w:b/>
          <w:bCs/>
          <w:color w:val="333333"/>
          <w:sz w:val="27"/>
          <w:szCs w:val="27"/>
          <w:bdr w:val="none" w:sz="0" w:space="0" w:color="auto" w:frame="1"/>
        </w:rPr>
        <w:t>ретенционная</w:t>
      </w:r>
      <w:r w:rsidRPr="00F877E2">
        <w:rPr>
          <w:rFonts w:ascii="Times New Roman" w:eastAsia="Times New Roman" w:hAnsi="Times New Roman" w:cs="Times New Roman"/>
          <w:color w:val="333333"/>
          <w:sz w:val="27"/>
          <w:szCs w:val="27"/>
        </w:rPr>
        <w:t>: несколько уменьшив грузы, а следовательно, силу вытяжения, удерживают отломки до появления сращения, избегая при этом как перерастяжения, так и рецидива смещения костных фрагментов.</w:t>
      </w:r>
    </w:p>
    <w:p w:rsidR="003B428E" w:rsidRPr="00F877E2" w:rsidRDefault="003B428E" w:rsidP="003B428E">
      <w:pPr>
        <w:shd w:val="clear" w:color="auto" w:fill="FFFFFF"/>
        <w:spacing w:after="0" w:line="240" w:lineRule="auto"/>
        <w:textAlignment w:val="baseline"/>
        <w:rPr>
          <w:rFonts w:ascii="Times New Roman" w:eastAsia="Times New Roman" w:hAnsi="Times New Roman" w:cs="Times New Roman"/>
          <w:color w:val="333333"/>
          <w:sz w:val="24"/>
          <w:szCs w:val="24"/>
        </w:rPr>
      </w:pPr>
    </w:p>
    <w:p w:rsidR="003B428E" w:rsidRPr="00F877E2" w:rsidRDefault="003B428E" w:rsidP="0035516F">
      <w:pPr>
        <w:numPr>
          <w:ilvl w:val="0"/>
          <w:numId w:val="35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Оперативный метод</w:t>
      </w:r>
      <w:r w:rsidRPr="00F877E2">
        <w:rPr>
          <w:rFonts w:ascii="Times New Roman" w:eastAsia="Times New Roman" w:hAnsi="Times New Roman" w:cs="Times New Roman"/>
          <w:color w:val="333333"/>
          <w:sz w:val="27"/>
          <w:szCs w:val="27"/>
        </w:rPr>
        <w:t>:</w:t>
      </w:r>
    </w:p>
    <w:p w:rsidR="003B428E" w:rsidRPr="00F877E2" w:rsidRDefault="003B428E" w:rsidP="0035516F">
      <w:pPr>
        <w:numPr>
          <w:ilvl w:val="1"/>
          <w:numId w:val="3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открытое, через операционную рану, сопоставление отломков и скрепление их тем или иным способом (винтами, интрамедуллярными или кортикальными металлическими фиксаторами и др.);</w:t>
      </w:r>
    </w:p>
    <w:p w:rsidR="003B428E" w:rsidRPr="00F877E2" w:rsidRDefault="003B428E" w:rsidP="0035516F">
      <w:pPr>
        <w:numPr>
          <w:ilvl w:val="1"/>
          <w:numId w:val="3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закрытая репозиция и удержание отломков в сопоставленном положении с помощью дистракционно-компрессионных аппаратов.</w:t>
      </w:r>
    </w:p>
    <w:p w:rsidR="003B428E" w:rsidRPr="00F877E2" w:rsidRDefault="003B428E" w:rsidP="003B428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Длительная неподвижность (фиксация) поврежденного сегмента конечности вызывает ряд специфических местных изменений:</w:t>
      </w:r>
    </w:p>
    <w:p w:rsidR="003B428E" w:rsidRPr="00F877E2" w:rsidRDefault="003B428E" w:rsidP="0035516F">
      <w:pPr>
        <w:numPr>
          <w:ilvl w:val="0"/>
          <w:numId w:val="3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развиваются мышечная атрофия и ограничения подвижности в фиксированных суставах;</w:t>
      </w:r>
    </w:p>
    <w:p w:rsidR="003B428E" w:rsidRPr="00F877E2" w:rsidRDefault="003B428E" w:rsidP="0035516F">
      <w:pPr>
        <w:numPr>
          <w:ilvl w:val="0"/>
          <w:numId w:val="3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снижается количество кальция в костной ткани, а также синовиальной жидкости в суставах;</w:t>
      </w:r>
    </w:p>
    <w:p w:rsidR="003B428E" w:rsidRPr="00F877E2" w:rsidRDefault="003B428E" w:rsidP="0035516F">
      <w:pPr>
        <w:numPr>
          <w:ilvl w:val="0"/>
          <w:numId w:val="35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резко ухудшается питание суставных хрящей, понижается их эластичность; там, где имеются складки синовиальной оболочки, происходит их склеивание (рис. 8.1);</w:t>
      </w:r>
    </w:p>
    <w:p w:rsidR="003B428E" w:rsidRPr="00F877E2" w:rsidRDefault="003B428E" w:rsidP="0035516F">
      <w:pPr>
        <w:numPr>
          <w:ilvl w:val="0"/>
          <w:numId w:val="35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color w:val="333333"/>
          <w:sz w:val="27"/>
          <w:szCs w:val="27"/>
        </w:rPr>
        <w:t>иммобилизованные мышцы подвергаются атрофически-дегенеративным изменениям.</w:t>
      </w:r>
    </w:p>
    <w:p w:rsidR="003B428E" w:rsidRPr="003B428E" w:rsidRDefault="003B428E" w:rsidP="00F877E2">
      <w:pPr>
        <w:shd w:val="clear" w:color="auto" w:fill="FFFFFF"/>
        <w:spacing w:before="240" w:after="240" w:line="288" w:lineRule="atLeast"/>
        <w:jc w:val="center"/>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305175" cy="1895475"/>
            <wp:effectExtent l="19050" t="0" r="9525" b="0"/>
            <wp:docPr id="138" name="Рисунок 25" descr="https://www.studentlibrary.ru/cgi-bin/mb4x?usr_data=gd-image(doc,ISBN9785970471852-0005,img14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tudentlibrary.ru/cgi-bin/mb4x?usr_data=gd-image(doc,ISBN9785970471852-0005,img142.png,-1,,00000000,)&amp;hide_Cookie=yes"/>
                    <pic:cNvPicPr>
                      <a:picLocks noChangeAspect="1" noChangeArrowheads="1"/>
                    </pic:cNvPicPr>
                  </pic:nvPicPr>
                  <pic:blipFill>
                    <a:blip r:embed="rId304"/>
                    <a:srcRect/>
                    <a:stretch>
                      <a:fillRect/>
                    </a:stretch>
                  </pic:blipFill>
                  <pic:spPr bwMode="auto">
                    <a:xfrm>
                      <a:off x="0" y="0"/>
                      <a:ext cx="3305175" cy="1895475"/>
                    </a:xfrm>
                    <a:prstGeom prst="rect">
                      <a:avLst/>
                    </a:prstGeom>
                    <a:noFill/>
                    <a:ln w="9525">
                      <a:noFill/>
                      <a:miter lim="800000"/>
                      <a:headEnd/>
                      <a:tailEnd/>
                    </a:ln>
                  </pic:spPr>
                </pic:pic>
              </a:graphicData>
            </a:graphic>
          </wp:inline>
        </w:drawing>
      </w:r>
    </w:p>
    <w:p w:rsidR="003B428E" w:rsidRDefault="003B428E" w:rsidP="003B428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8.1.</w:t>
      </w:r>
      <w:r>
        <w:rPr>
          <w:rFonts w:ascii="inherit" w:hAnsi="inherit" w:cs="Arial"/>
          <w:color w:val="333333"/>
          <w:sz w:val="27"/>
          <w:szCs w:val="27"/>
        </w:rPr>
        <w:t xml:space="preserve"> Изменения в суставе при длительной иммобилизации: а — фронтальный распил нормально функционирующего сустава; б — фронтальный распил сустава, подвергшегося длительной иммобилизации: 1–2 — суставные концы костей; 3 — суставные хрящи; 4 — фиброзная капсула; 5 — промежуточный субсиновиальный слой капсулы; 6 — синовиальная оболочка; 7 — суставная щель; 8 — боковые отделы суставной полости; 9 — зарастающие боковые отделы суставной полости (срастающаяся синовиальная оболочка); 10 </w:t>
      </w:r>
      <w:r>
        <w:rPr>
          <w:rFonts w:ascii="inherit" w:hAnsi="inherit" w:cs="Arial"/>
          <w:color w:val="333333"/>
          <w:sz w:val="27"/>
          <w:szCs w:val="27"/>
        </w:rPr>
        <w:lastRenderedPageBreak/>
        <w:t>— суставная полость, значительно уменьшенная в объеме; 11 — наплывы синовиальной оболочки на хрящ</w:t>
      </w:r>
    </w:p>
    <w:p w:rsidR="003B428E" w:rsidRDefault="000D7D4D" w:rsidP="003B428E">
      <w:pPr>
        <w:shd w:val="clear" w:color="auto" w:fill="FFFFFF"/>
        <w:textAlignment w:val="baseline"/>
        <w:rPr>
          <w:rFonts w:ascii="Arial" w:hAnsi="Arial" w:cs="Arial"/>
          <w:color w:val="333333"/>
          <w:sz w:val="27"/>
          <w:szCs w:val="27"/>
        </w:rPr>
      </w:pPr>
      <w:hyperlink r:id="rId305" w:history="1">
        <w:r w:rsidR="003B428E">
          <w:rPr>
            <w:rStyle w:val="a3"/>
            <w:rFonts w:ascii="inherit" w:hAnsi="inherit" w:cs="Arial"/>
            <w:sz w:val="2"/>
            <w:szCs w:val="2"/>
            <w:u w:val="none"/>
            <w:bdr w:val="none" w:sz="0" w:space="0" w:color="auto" w:frame="1"/>
          </w:rPr>
          <w:t>Поставить закладку</w:t>
        </w:r>
      </w:hyperlink>
    </w:p>
    <w:p w:rsidR="003B428E" w:rsidRDefault="003B428E" w:rsidP="003B428E">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8.1.3. Периоды восстановительного лечения (двигательный режим)</w:t>
      </w:r>
    </w:p>
    <w:p w:rsidR="003B428E" w:rsidRDefault="003B428E" w:rsidP="003B428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соответствии с характером повреждения и этапами лечения больных весь курс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условно подразделяют на три периода: иммобилизации, постиммобилизационный и восстановительный.</w:t>
      </w:r>
    </w:p>
    <w:p w:rsidR="003B428E" w:rsidRDefault="003B428E" w:rsidP="003B428E">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Период иммобилизации</w:t>
      </w:r>
      <w:r>
        <w:rPr>
          <w:rFonts w:ascii="inherit" w:hAnsi="inherit" w:cs="Arial"/>
          <w:color w:val="333333"/>
          <w:sz w:val="27"/>
          <w:szCs w:val="27"/>
        </w:rPr>
        <w:t> — время, в течение которого происходит костное сращение, — в среднем через 60–90 дней после травмы (табл. 8.1).</w:t>
      </w:r>
    </w:p>
    <w:p w:rsidR="003B428E" w:rsidRDefault="003B428E" w:rsidP="003B428E">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3B428E" w:rsidRPr="00F877E2" w:rsidRDefault="003B428E" w:rsidP="003B428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color w:val="333333"/>
          <w:sz w:val="27"/>
          <w:szCs w:val="27"/>
          <w:bdr w:val="none" w:sz="0" w:space="0" w:color="auto" w:frame="1"/>
        </w:rPr>
        <w:t>Таблица 8.1.</w:t>
      </w:r>
      <w:r w:rsidRPr="00F877E2">
        <w:rPr>
          <w:rFonts w:ascii="Times New Roman" w:eastAsia="Times New Roman" w:hAnsi="Times New Roman" w:cs="Times New Roman"/>
          <w:color w:val="333333"/>
          <w:sz w:val="27"/>
          <w:szCs w:val="27"/>
        </w:rPr>
        <w:t> Сроки иммобилизации и нетрудоспособности при переломах и вывихах опорно-двигательного аппарата (средние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524"/>
        <w:gridCol w:w="2129"/>
        <w:gridCol w:w="1853"/>
        <w:gridCol w:w="1859"/>
      </w:tblGrid>
      <w:tr w:rsidR="003B428E" w:rsidRPr="003B428E" w:rsidTr="003B428E">
        <w:tc>
          <w:tcPr>
            <w:tcW w:w="0" w:type="auto"/>
            <w:vMerge w:val="restart"/>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b/>
                <w:bCs/>
                <w:color w:val="333333"/>
                <w:sz w:val="27"/>
                <w:szCs w:val="27"/>
                <w:bdr w:val="none" w:sz="0" w:space="0" w:color="auto" w:frame="1"/>
              </w:rPr>
              <w:t>Локализация повреждения</w:t>
            </w:r>
          </w:p>
        </w:tc>
        <w:tc>
          <w:tcPr>
            <w:tcW w:w="0" w:type="auto"/>
            <w:vMerge w:val="restart"/>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b/>
                <w:bCs/>
                <w:color w:val="333333"/>
                <w:sz w:val="27"/>
                <w:szCs w:val="27"/>
                <w:bdr w:val="none" w:sz="0" w:space="0" w:color="auto" w:frame="1"/>
              </w:rPr>
              <w:t>Сроки иммобилизации</w:t>
            </w:r>
          </w:p>
        </w:tc>
        <w:tc>
          <w:tcPr>
            <w:tcW w:w="0" w:type="auto"/>
            <w:gridSpan w:val="2"/>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b/>
                <w:bCs/>
                <w:color w:val="333333"/>
                <w:sz w:val="27"/>
                <w:szCs w:val="27"/>
                <w:bdr w:val="none" w:sz="0" w:space="0" w:color="auto" w:frame="1"/>
              </w:rPr>
              <w:t>Сроки нетрудоспособности</w:t>
            </w:r>
          </w:p>
        </w:tc>
      </w:tr>
      <w:tr w:rsidR="003B428E" w:rsidRPr="003B428E" w:rsidTr="003B428E">
        <w:tc>
          <w:tcPr>
            <w:tcW w:w="0" w:type="auto"/>
            <w:vMerge/>
            <w:shd w:val="clear" w:color="auto" w:fill="FFFFFF"/>
            <w:vAlign w:val="center"/>
            <w:hideMark/>
          </w:tcPr>
          <w:p w:rsidR="003B428E" w:rsidRPr="003B428E" w:rsidRDefault="003B428E" w:rsidP="003B428E">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3B428E" w:rsidRPr="003B428E" w:rsidRDefault="003B428E" w:rsidP="003B428E">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b/>
                <w:bCs/>
                <w:color w:val="333333"/>
                <w:sz w:val="27"/>
                <w:szCs w:val="27"/>
                <w:bdr w:val="none" w:sz="0" w:space="0" w:color="auto" w:frame="1"/>
              </w:rPr>
              <w:t>Труд физический</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b/>
                <w:bCs/>
                <w:color w:val="333333"/>
                <w:sz w:val="27"/>
                <w:szCs w:val="27"/>
                <w:bdr w:val="none" w:sz="0" w:space="0" w:color="auto" w:frame="1"/>
              </w:rPr>
              <w:t>Труд без физической нагрузки</w:t>
            </w:r>
          </w:p>
        </w:tc>
      </w:tr>
      <w:tr w:rsidR="003B428E" w:rsidRPr="003B428E" w:rsidTr="003B428E">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Перелом ключицы</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4–5 нед</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1,5–2 мес</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1–1,5 мес</w:t>
            </w:r>
          </w:p>
        </w:tc>
      </w:tr>
      <w:tr w:rsidR="003B428E" w:rsidRPr="003B428E" w:rsidTr="003B428E">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Перелом шейки или тела лопатки</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4–5 нед</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2–2,5 мес</w:t>
            </w:r>
          </w:p>
        </w:tc>
        <w:tc>
          <w:tcPr>
            <w:tcW w:w="0" w:type="auto"/>
            <w:shd w:val="clear" w:color="auto" w:fill="FFFFFF"/>
            <w:vAlign w:val="bottom"/>
            <w:hideMark/>
          </w:tcPr>
          <w:p w:rsidR="003B428E" w:rsidRPr="003B428E" w:rsidRDefault="003B428E" w:rsidP="003B428E">
            <w:pPr>
              <w:spacing w:after="0" w:line="240" w:lineRule="auto"/>
              <w:rPr>
                <w:rFonts w:ascii="inherit" w:eastAsia="Times New Roman" w:hAnsi="inherit" w:cs="Arial"/>
                <w:color w:val="333333"/>
                <w:sz w:val="27"/>
                <w:szCs w:val="27"/>
              </w:rPr>
            </w:pPr>
            <w:r w:rsidRPr="003B428E">
              <w:rPr>
                <w:rFonts w:ascii="inherit" w:eastAsia="Times New Roman" w:hAnsi="inherit" w:cs="Arial"/>
                <w:color w:val="333333"/>
                <w:sz w:val="27"/>
                <w:szCs w:val="27"/>
              </w:rPr>
              <w:t>1,5–2 мес</w:t>
            </w:r>
          </w:p>
        </w:tc>
      </w:tr>
      <w:tr w:rsidR="00A82D0F"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шейки плеча: вколоченный со смещением отломков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3–4 нед 4–5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 2–2,5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1–1,5 мес 1,5–2 мес</w:t>
            </w:r>
          </w:p>
        </w:tc>
      </w:tr>
      <w:tr w:rsidR="00A82D0F"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Диафизарный перелом плеча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8–10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3–3,5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2,5–3 мес</w:t>
            </w:r>
          </w:p>
        </w:tc>
      </w:tr>
      <w:tr w:rsidR="00A82D0F"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Надмыщелковый перелом плеча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мыщелка плеча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2–3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2–2,5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Отрыв надмыщелкового возвышения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локтевого отростка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1–1,5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головки или шейки: лучевой кости перелом диафиза локтевой или лучевой кости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2–3 нед 4–5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 2–2,5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1–1,5 мес 1,5–2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Диафизарный перелом обеих костей предплечья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6–8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2,5–3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2–2,5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лучевой кости в типичном месте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1–1,5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ладьевидной кости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6–8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2,5–3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2–2,5 ме</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пястной кости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Перелом фаланги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3–4 нед</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Внутрисуставной перелом шейки бедра: вколоченный со смещением отломков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2–3 мес 5–6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5–6 мес 8–10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4–5 мес 6–8 мес</w:t>
            </w:r>
          </w:p>
        </w:tc>
      </w:tr>
      <w:tr w:rsidR="00183679" w:rsidRPr="00A82D0F" w:rsidTr="00A82D0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Внесуставной перелом шейки бедра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5–6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82D0F" w:rsidRPr="00A82D0F" w:rsidRDefault="00A82D0F" w:rsidP="00A82D0F">
            <w:pPr>
              <w:spacing w:after="0" w:line="240" w:lineRule="auto"/>
              <w:rPr>
                <w:rFonts w:ascii="inherit" w:eastAsia="Times New Roman" w:hAnsi="inherit" w:cs="Arial"/>
                <w:color w:val="333333"/>
                <w:sz w:val="27"/>
                <w:szCs w:val="27"/>
              </w:rPr>
            </w:pPr>
            <w:r w:rsidRPr="00A82D0F">
              <w:rPr>
                <w:rFonts w:ascii="inherit" w:eastAsia="Times New Roman" w:hAnsi="inherit" w:cs="Arial"/>
                <w:color w:val="333333"/>
                <w:sz w:val="27"/>
                <w:szCs w:val="27"/>
              </w:rPr>
              <w:t>4–5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Диафизарный перелом бедра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5–6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4–5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lastRenderedPageBreak/>
              <w:t>Внутрисуставной перелом коленного сустава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4–5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3–4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надколенника без смещения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1,5–2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1–1,5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большой берцовой кости: в верхней трети в средней трети в нижней трети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2 мес 2,5–3 мес 3–4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4–5 мес 4–5 мес 5–6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3–4 нед 3,5–4 мес 4,5–5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лодыжек: одной двух трех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 мес 1,5–2 мес 2–3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1,5–2 мес 3–3,5 мес 3,5–4,4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1–1,5 мес 2,5–3 мес 3,5–4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таранной или пяточной кости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4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костей предплюсны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1,5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плюсневых костей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2–2,5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1,5–2 мес</w:t>
            </w:r>
          </w:p>
        </w:tc>
      </w:tr>
      <w:tr w:rsidR="00183679" w:rsidRPr="00183679" w:rsidTr="0018367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Перелом тела позвонков: шейного грудного и поясничного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3–4 мес 12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83679" w:rsidRPr="00183679" w:rsidRDefault="00183679" w:rsidP="00183679">
            <w:pPr>
              <w:spacing w:after="0" w:line="240" w:lineRule="auto"/>
              <w:rPr>
                <w:rFonts w:ascii="inherit" w:eastAsia="Times New Roman" w:hAnsi="inherit" w:cs="Arial"/>
                <w:color w:val="333333"/>
                <w:sz w:val="27"/>
                <w:szCs w:val="27"/>
              </w:rPr>
            </w:pPr>
            <w:r w:rsidRPr="00183679">
              <w:rPr>
                <w:rFonts w:ascii="inherit" w:eastAsia="Times New Roman" w:hAnsi="inherit" w:cs="Arial"/>
                <w:color w:val="333333"/>
                <w:sz w:val="27"/>
                <w:szCs w:val="27"/>
              </w:rPr>
              <w:t>2,5–3 мес 6–</w:t>
            </w:r>
          </w:p>
        </w:tc>
      </w:tr>
      <w:tr w:rsidR="00145632" w:rsidRPr="00145632" w:rsidTr="0014563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Перелом поперечного или остистого отростка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1–1,5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1 мес</w:t>
            </w:r>
          </w:p>
        </w:tc>
      </w:tr>
      <w:tr w:rsidR="00145632" w:rsidRPr="00145632" w:rsidTr="0014563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Изолированный перелом отдельных костей таза без нарушения целости тазового кольца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3–4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1,5–2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1–1,5 мес</w:t>
            </w:r>
          </w:p>
        </w:tc>
      </w:tr>
      <w:tr w:rsidR="00145632" w:rsidRPr="00145632" w:rsidTr="0014563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Перелом лобковой и седалищной костей с одной стороны по типу бабочки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1,5–2 мес 2–3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2,5–3 мес 3–4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45632" w:rsidRPr="00145632" w:rsidRDefault="00145632" w:rsidP="00145632">
            <w:pPr>
              <w:spacing w:after="0" w:line="240" w:lineRule="auto"/>
              <w:rPr>
                <w:rFonts w:ascii="inherit" w:eastAsia="Times New Roman" w:hAnsi="inherit" w:cs="Arial"/>
                <w:color w:val="333333"/>
                <w:sz w:val="27"/>
                <w:szCs w:val="27"/>
              </w:rPr>
            </w:pPr>
            <w:r w:rsidRPr="00145632">
              <w:rPr>
                <w:rFonts w:ascii="inherit" w:eastAsia="Times New Roman" w:hAnsi="inherit" w:cs="Arial"/>
                <w:color w:val="333333"/>
                <w:sz w:val="27"/>
                <w:szCs w:val="27"/>
              </w:rPr>
              <w:t>2,5–3 мес</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Вертикальный перелом Мальгеня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2–3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4–5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3–4 мес</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Вывих нижней челюсти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5 дней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1–2 нед</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Вывих плеча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3–4 нед</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Вывих предплечья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7 дней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2–3 нед</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Вывих большого пальца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2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4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2–3 нед</w:t>
            </w:r>
          </w:p>
        </w:tc>
      </w:tr>
      <w:tr w:rsidR="00D10FE3" w:rsidRPr="00D10FE3" w:rsidTr="00D10FE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Вывих бедра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3 нед</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1,5 мес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10FE3" w:rsidRPr="00D10FE3" w:rsidRDefault="00D10FE3" w:rsidP="00D10FE3">
            <w:pPr>
              <w:spacing w:after="0" w:line="240" w:lineRule="auto"/>
              <w:rPr>
                <w:rFonts w:ascii="inherit" w:eastAsia="Times New Roman" w:hAnsi="inherit" w:cs="Arial"/>
                <w:color w:val="333333"/>
                <w:sz w:val="27"/>
                <w:szCs w:val="27"/>
              </w:rPr>
            </w:pPr>
            <w:r w:rsidRPr="00D10FE3">
              <w:rPr>
                <w:rFonts w:ascii="inherit" w:eastAsia="Times New Roman" w:hAnsi="inherit" w:cs="Arial"/>
                <w:color w:val="333333"/>
                <w:sz w:val="27"/>
                <w:szCs w:val="27"/>
              </w:rPr>
              <w:t>1 мес</w:t>
            </w:r>
          </w:p>
        </w:tc>
      </w:tr>
    </w:tbl>
    <w:p w:rsidR="003B428E" w:rsidRDefault="003B428E" w:rsidP="003B428E">
      <w:pPr>
        <w:shd w:val="clear" w:color="auto" w:fill="FFFFFF"/>
        <w:spacing w:after="0" w:line="240" w:lineRule="auto"/>
        <w:textAlignment w:val="baseline"/>
        <w:rPr>
          <w:rFonts w:ascii="Arial" w:eastAsia="Times New Roman" w:hAnsi="Arial" w:cs="Arial"/>
          <w:color w:val="333333"/>
          <w:sz w:val="24"/>
          <w:szCs w:val="24"/>
        </w:rPr>
      </w:pPr>
    </w:p>
    <w:p w:rsidR="00D10FE3" w:rsidRPr="00D10FE3" w:rsidRDefault="00D10FE3" w:rsidP="00D10FE3">
      <w:pPr>
        <w:spacing w:after="0" w:line="288" w:lineRule="atLeast"/>
        <w:textAlignment w:val="baseline"/>
        <w:rPr>
          <w:rFonts w:ascii="inherit" w:eastAsia="Times New Roman" w:hAnsi="inherit" w:cs="Times New Roman"/>
          <w:sz w:val="27"/>
          <w:szCs w:val="27"/>
        </w:rPr>
      </w:pPr>
      <w:r w:rsidRPr="00D10FE3">
        <w:rPr>
          <w:rFonts w:ascii="inherit" w:eastAsia="Times New Roman" w:hAnsi="inherit" w:cs="Times New Roman"/>
          <w:sz w:val="27"/>
          <w:szCs w:val="27"/>
        </w:rPr>
        <w:t>Реабилитационные мероприятия назначают с первых дней поступления больного в стационар с целью ликвидации проявлений общей реакции организма на травму, предупреждения явлений гиподинамии.</w:t>
      </w:r>
    </w:p>
    <w:p w:rsidR="00D10FE3" w:rsidRPr="00D10FE3" w:rsidRDefault="00D10FE3" w:rsidP="0035516F">
      <w:pPr>
        <w:numPr>
          <w:ilvl w:val="0"/>
          <w:numId w:val="358"/>
        </w:numPr>
        <w:shd w:val="clear" w:color="auto" w:fill="FFFFFF"/>
        <w:spacing w:after="0" w:line="240" w:lineRule="auto"/>
        <w:ind w:left="0" w:firstLine="0"/>
        <w:textAlignment w:val="baseline"/>
        <w:rPr>
          <w:rFonts w:ascii="Times New Roman" w:eastAsia="Times New Roman" w:hAnsi="Times New Roman" w:cs="Times New Roman"/>
          <w:color w:val="333333"/>
          <w:sz w:val="27"/>
          <w:szCs w:val="27"/>
        </w:rPr>
      </w:pPr>
      <w:r w:rsidRPr="00D10FE3">
        <w:rPr>
          <w:rFonts w:ascii="Times New Roman" w:eastAsia="Times New Roman" w:hAnsi="Times New Roman" w:cs="Times New Roman"/>
          <w:color w:val="333333"/>
          <w:sz w:val="27"/>
          <w:szCs w:val="27"/>
        </w:rPr>
        <w:t>Общие задачи лечения</w:t>
      </w:r>
      <w:r w:rsidRPr="00D10FE3">
        <w:rPr>
          <w:rFonts w:ascii="Times New Roman" w:eastAsia="Times New Roman" w:hAnsi="Times New Roman" w:cs="Times New Roman"/>
          <w:i/>
          <w:iCs/>
          <w:color w:val="333333"/>
          <w:sz w:val="27"/>
          <w:szCs w:val="27"/>
          <w:bdr w:val="none" w:sz="0" w:space="0" w:color="auto" w:frame="1"/>
        </w:rPr>
        <w:t>:</w:t>
      </w:r>
    </w:p>
    <w:p w:rsidR="00D10FE3" w:rsidRPr="00D10FE3" w:rsidRDefault="00D10FE3" w:rsidP="0035516F">
      <w:pPr>
        <w:numPr>
          <w:ilvl w:val="1"/>
          <w:numId w:val="358"/>
        </w:numPr>
        <w:shd w:val="clear" w:color="auto" w:fill="FFFFFF"/>
        <w:spacing w:after="240" w:line="240" w:lineRule="auto"/>
        <w:ind w:left="0"/>
        <w:textAlignment w:val="baseline"/>
        <w:rPr>
          <w:rFonts w:ascii="inherit" w:eastAsia="Times New Roman" w:hAnsi="inherit" w:cs="Arial"/>
          <w:color w:val="333333"/>
          <w:sz w:val="27"/>
          <w:szCs w:val="27"/>
        </w:rPr>
      </w:pPr>
      <w:r w:rsidRPr="00D10FE3">
        <w:rPr>
          <w:rFonts w:ascii="inherit" w:eastAsia="Times New Roman" w:hAnsi="inherit" w:cs="Arial"/>
          <w:color w:val="333333"/>
          <w:sz w:val="27"/>
          <w:szCs w:val="27"/>
        </w:rPr>
        <w:t>повышение жизненного тонуса больного;</w:t>
      </w:r>
    </w:p>
    <w:p w:rsidR="00D10FE3" w:rsidRPr="00D10FE3" w:rsidRDefault="00D10FE3" w:rsidP="0035516F">
      <w:pPr>
        <w:numPr>
          <w:ilvl w:val="1"/>
          <w:numId w:val="358"/>
        </w:numPr>
        <w:shd w:val="clear" w:color="auto" w:fill="FFFFFF"/>
        <w:spacing w:after="240" w:line="240" w:lineRule="auto"/>
        <w:ind w:left="0"/>
        <w:textAlignment w:val="baseline"/>
        <w:rPr>
          <w:rFonts w:ascii="inherit" w:eastAsia="Times New Roman" w:hAnsi="inherit" w:cs="Arial"/>
          <w:color w:val="333333"/>
          <w:sz w:val="27"/>
          <w:szCs w:val="27"/>
        </w:rPr>
      </w:pPr>
      <w:r w:rsidRPr="00D10FE3">
        <w:rPr>
          <w:rFonts w:ascii="inherit" w:eastAsia="Times New Roman" w:hAnsi="inherit" w:cs="Arial"/>
          <w:color w:val="333333"/>
          <w:sz w:val="27"/>
          <w:szCs w:val="27"/>
        </w:rPr>
        <w:t>улучшение функции сердечно-сосудистой системы и органов дыхания;</w:t>
      </w:r>
    </w:p>
    <w:p w:rsidR="00D10FE3" w:rsidRPr="00D10FE3" w:rsidRDefault="00D10FE3" w:rsidP="0035516F">
      <w:pPr>
        <w:numPr>
          <w:ilvl w:val="1"/>
          <w:numId w:val="358"/>
        </w:numPr>
        <w:shd w:val="clear" w:color="auto" w:fill="FFFFFF"/>
        <w:spacing w:after="240" w:line="240" w:lineRule="auto"/>
        <w:ind w:left="0"/>
        <w:textAlignment w:val="baseline"/>
        <w:rPr>
          <w:rFonts w:ascii="inherit" w:eastAsia="Times New Roman" w:hAnsi="inherit" w:cs="Arial"/>
          <w:color w:val="333333"/>
          <w:sz w:val="27"/>
          <w:szCs w:val="27"/>
        </w:rPr>
      </w:pPr>
      <w:r w:rsidRPr="00D10FE3">
        <w:rPr>
          <w:rFonts w:ascii="inherit" w:eastAsia="Times New Roman" w:hAnsi="inherit" w:cs="Arial"/>
          <w:color w:val="333333"/>
          <w:sz w:val="27"/>
          <w:szCs w:val="27"/>
        </w:rPr>
        <w:t>профилактика возможных осложнений;</w:t>
      </w:r>
    </w:p>
    <w:p w:rsidR="00D10FE3" w:rsidRPr="00F877E2" w:rsidRDefault="00D10FE3" w:rsidP="0035516F">
      <w:pPr>
        <w:numPr>
          <w:ilvl w:val="1"/>
          <w:numId w:val="358"/>
        </w:numPr>
        <w:shd w:val="clear" w:color="auto" w:fill="FFFFFF"/>
        <w:spacing w:after="240" w:line="240" w:lineRule="auto"/>
        <w:ind w:left="0"/>
        <w:textAlignment w:val="baseline"/>
        <w:rPr>
          <w:rFonts w:ascii="inherit" w:eastAsia="Times New Roman" w:hAnsi="inherit" w:cs="Arial"/>
          <w:color w:val="333333"/>
          <w:sz w:val="27"/>
          <w:szCs w:val="27"/>
        </w:rPr>
      </w:pPr>
      <w:r w:rsidRPr="00D10FE3">
        <w:rPr>
          <w:rFonts w:ascii="inherit" w:eastAsia="Times New Roman" w:hAnsi="inherit" w:cs="Arial"/>
          <w:color w:val="333333"/>
          <w:sz w:val="27"/>
          <w:szCs w:val="27"/>
        </w:rPr>
        <w:t>адаптация всех систем организма к возрастающей физической нагрузке.</w:t>
      </w:r>
    </w:p>
    <w:p w:rsidR="00D10FE3" w:rsidRDefault="00D10FE3" w:rsidP="0035516F">
      <w:pPr>
        <w:numPr>
          <w:ilvl w:val="0"/>
          <w:numId w:val="359"/>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Частные задачи лечения</w:t>
      </w:r>
      <w:r>
        <w:rPr>
          <w:rFonts w:ascii="inherit" w:hAnsi="inherit" w:cs="Arial"/>
          <w:color w:val="333333"/>
          <w:sz w:val="27"/>
          <w:szCs w:val="27"/>
        </w:rPr>
        <w:t>:</w:t>
      </w:r>
    </w:p>
    <w:p w:rsidR="00D10FE3" w:rsidRDefault="00D10FE3" w:rsidP="0035516F">
      <w:pPr>
        <w:numPr>
          <w:ilvl w:val="1"/>
          <w:numId w:val="35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усиление крово- и лимфообращения в зоне повреждения (хирургического вмешательства) с целью стимуляции регенеративных процессов;</w:t>
      </w:r>
    </w:p>
    <w:p w:rsidR="00D10FE3" w:rsidRPr="00F877E2" w:rsidRDefault="00D10FE3" w:rsidP="0035516F">
      <w:pPr>
        <w:numPr>
          <w:ilvl w:val="1"/>
          <w:numId w:val="35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профилактика гипотрофии мускулатуры и ригидности суставов.</w:t>
      </w:r>
    </w:p>
    <w:p w:rsidR="00D10FE3" w:rsidRDefault="00D10FE3" w:rsidP="00D10FE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Противопоказания</w:t>
      </w:r>
      <w:r>
        <w:rPr>
          <w:rFonts w:ascii="inherit" w:hAnsi="inherit" w:cs="Arial"/>
          <w:color w:val="333333"/>
          <w:sz w:val="27"/>
          <w:szCs w:val="27"/>
        </w:rPr>
        <w:t> к назначению средств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w:t>
      </w:r>
    </w:p>
    <w:p w:rsidR="00D10FE3" w:rsidRDefault="00D10FE3" w:rsidP="0035516F">
      <w:pPr>
        <w:numPr>
          <w:ilvl w:val="0"/>
          <w:numId w:val="36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общее тяжелое состояние больного, обусловленное кровопотерей, шоком, инфекцией, сопутствующими заболеваниями;</w:t>
      </w:r>
    </w:p>
    <w:p w:rsidR="00D10FE3" w:rsidRDefault="00D10FE3" w:rsidP="0035516F">
      <w:pPr>
        <w:numPr>
          <w:ilvl w:val="0"/>
          <w:numId w:val="36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стойкий болевой синдром;</w:t>
      </w:r>
    </w:p>
    <w:p w:rsidR="00D10FE3" w:rsidRDefault="00D10FE3" w:rsidP="0035516F">
      <w:pPr>
        <w:numPr>
          <w:ilvl w:val="0"/>
          <w:numId w:val="36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опасность кровотечения или возобновление кровотечения в связи с движениями;</w:t>
      </w:r>
    </w:p>
    <w:p w:rsidR="00D10FE3" w:rsidRDefault="00D10FE3" w:rsidP="0035516F">
      <w:pPr>
        <w:numPr>
          <w:ilvl w:val="0"/>
          <w:numId w:val="36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наличие инородных тел вблизи крупных сосудов, нервов и других жизненно важных органов.</w:t>
      </w:r>
    </w:p>
    <w:p w:rsidR="00D10FE3" w:rsidRPr="00D10FE3" w:rsidRDefault="00D10FE3" w:rsidP="00D10FE3">
      <w:pPr>
        <w:shd w:val="clear" w:color="auto" w:fill="FFFFFF"/>
        <w:spacing w:after="0" w:line="288" w:lineRule="atLeast"/>
        <w:textAlignment w:val="baseline"/>
        <w:rPr>
          <w:rFonts w:ascii="Arial" w:eastAsia="Times New Roman" w:hAnsi="Arial" w:cs="Arial"/>
          <w:color w:val="333333"/>
          <w:sz w:val="27"/>
          <w:szCs w:val="27"/>
        </w:rPr>
      </w:pPr>
      <w:r w:rsidRPr="00D10FE3">
        <w:rPr>
          <w:rFonts w:ascii="inherit" w:eastAsia="Times New Roman" w:hAnsi="inherit" w:cs="Arial"/>
          <w:b/>
          <w:bCs/>
          <w:color w:val="333333"/>
          <w:sz w:val="27"/>
          <w:szCs w:val="27"/>
          <w:bdr w:val="none" w:sz="0" w:space="0" w:color="auto" w:frame="1"/>
        </w:rPr>
        <w:t>Средства </w:t>
      </w:r>
      <w:r w:rsidRPr="00D10FE3">
        <w:rPr>
          <w:rFonts w:ascii="inherit" w:eastAsia="Times New Roman" w:hAnsi="inherit" w:cs="Arial"/>
          <w:b/>
          <w:bCs/>
          <w:color w:val="333333"/>
          <w:sz w:val="27"/>
        </w:rPr>
        <w:t>реабилитации</w:t>
      </w:r>
      <w:r w:rsidRPr="00D10FE3">
        <w:rPr>
          <w:rFonts w:ascii="inherit" w:eastAsia="Times New Roman" w:hAnsi="inherit" w:cs="Arial"/>
          <w:b/>
          <w:bCs/>
          <w:color w:val="333333"/>
          <w:sz w:val="27"/>
          <w:szCs w:val="27"/>
          <w:bdr w:val="none" w:sz="0" w:space="0" w:color="auto" w:frame="1"/>
        </w:rPr>
        <w:t>.</w:t>
      </w:r>
    </w:p>
    <w:p w:rsidR="00D10FE3" w:rsidRPr="00D10FE3" w:rsidRDefault="00D10FE3" w:rsidP="00D10FE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10FE3">
        <w:rPr>
          <w:rFonts w:ascii="Times New Roman" w:eastAsia="Times New Roman" w:hAnsi="Times New Roman" w:cs="Times New Roman"/>
          <w:b/>
          <w:bCs/>
          <w:color w:val="333333"/>
          <w:sz w:val="27"/>
          <w:szCs w:val="27"/>
          <w:bdr w:val="none" w:sz="0" w:space="0" w:color="auto" w:frame="1"/>
        </w:rPr>
        <w:t>Физические методы</w:t>
      </w:r>
      <w:r w:rsidRPr="00D10FE3">
        <w:rPr>
          <w:rFonts w:ascii="Times New Roman" w:eastAsia="Times New Roman" w:hAnsi="Times New Roman" w:cs="Times New Roman"/>
          <w:color w:val="333333"/>
          <w:sz w:val="27"/>
          <w:szCs w:val="27"/>
        </w:rPr>
        <w:t> лечения направлены на уменьшение боли (анальгетические методы), купирование воспаления (противовоспалительные методы), уменьшение отека (противоотечные методы), улучшение трофики и метаболизма мягких тканей в зоне перелома (трофостимулирующие методы) и остеогенеза (витаминостимулирующие и ионокорригирующие методы), профилактику контрактур (фибромодулирующие методы).</w:t>
      </w:r>
    </w:p>
    <w:p w:rsidR="00D10FE3" w:rsidRPr="00D10FE3" w:rsidRDefault="00D10FE3" w:rsidP="00D10FE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10FE3">
        <w:rPr>
          <w:rFonts w:ascii="Times New Roman" w:eastAsia="Times New Roman" w:hAnsi="Times New Roman" w:cs="Times New Roman"/>
          <w:b/>
          <w:bCs/>
          <w:color w:val="333333"/>
          <w:sz w:val="27"/>
          <w:szCs w:val="27"/>
          <w:bdr w:val="none" w:sz="0" w:space="0" w:color="auto" w:frame="1"/>
        </w:rPr>
        <w:t>Физические упражнения.</w:t>
      </w:r>
      <w:r w:rsidRPr="00D10FE3">
        <w:rPr>
          <w:rFonts w:ascii="Times New Roman" w:eastAsia="Times New Roman" w:hAnsi="Times New Roman" w:cs="Times New Roman"/>
          <w:color w:val="333333"/>
          <w:sz w:val="27"/>
          <w:szCs w:val="27"/>
        </w:rPr>
        <w:t> При выполнении больным физических упражнений необходимо исключить возможность появления боли или ее усиления, так как это приводит к рефлекторному напряжению мышц, создает условия, отягощающие выполнение движений, тем самым нарушая формирование двигательного навыка. В качестве иллюстрации приводим примерную схему занятия у пострадавших с повреждением нижней конечности, находящейся на постоянном вытяжении, либо фиксированной гипсовой повязкой. В занятия ЛГ включают:</w:t>
      </w:r>
    </w:p>
    <w:p w:rsidR="00D10FE3" w:rsidRPr="00D10FE3" w:rsidRDefault="00D10FE3" w:rsidP="0035516F">
      <w:pPr>
        <w:numPr>
          <w:ilvl w:val="0"/>
          <w:numId w:val="3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10FE3">
        <w:rPr>
          <w:rFonts w:ascii="Times New Roman" w:eastAsia="Times New Roman" w:hAnsi="Times New Roman" w:cs="Times New Roman"/>
          <w:color w:val="333333"/>
          <w:sz w:val="27"/>
          <w:szCs w:val="27"/>
        </w:rPr>
        <w:t>дыхательные упражнения (статического и динамического характера);</w:t>
      </w:r>
    </w:p>
    <w:p w:rsidR="00D10FE3" w:rsidRPr="00D10FE3" w:rsidRDefault="00D10FE3" w:rsidP="0035516F">
      <w:pPr>
        <w:numPr>
          <w:ilvl w:val="0"/>
          <w:numId w:val="36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10FE3">
        <w:rPr>
          <w:rFonts w:ascii="Times New Roman" w:eastAsia="Times New Roman" w:hAnsi="Times New Roman" w:cs="Times New Roman"/>
          <w:color w:val="333333"/>
          <w:sz w:val="27"/>
          <w:szCs w:val="27"/>
        </w:rPr>
        <w:t>упражнения для туловища: легкие полуповороты, приподнимание</w:t>
      </w:r>
    </w:p>
    <w:p w:rsidR="00120FA7" w:rsidRPr="00120FA7" w:rsidRDefault="00120FA7" w:rsidP="00120FA7">
      <w:pPr>
        <w:shd w:val="clear" w:color="auto" w:fill="FFFFFF"/>
        <w:spacing w:after="240" w:line="240" w:lineRule="auto"/>
        <w:ind w:left="72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(держась руками, например, за балканскую раму и др.), прогибание, наклоны в сторону и др.;</w:t>
      </w:r>
    </w:p>
    <w:p w:rsidR="00120FA7" w:rsidRPr="00120FA7" w:rsidRDefault="00120FA7" w:rsidP="0035516F">
      <w:pPr>
        <w:numPr>
          <w:ilvl w:val="0"/>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упражнения для здоровой (симметричной) конечности, способствующие улучшению трофики и мобильности суставов: активные движения во всех суставах, изометрическое напряжение мышц бедра и голени, осевое давление на подстопник, захватывание пальцами стопы различных мелких предметов (карандаша, салфетки и др.), имитация ходьбы по плоскости постели и др.;</w:t>
      </w:r>
    </w:p>
    <w:p w:rsidR="00120FA7" w:rsidRPr="00120FA7" w:rsidRDefault="00120FA7" w:rsidP="0035516F">
      <w:pPr>
        <w:numPr>
          <w:ilvl w:val="0"/>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упражнения для поврежденной конечности, находящейся на скелетном вытяжении:</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идеомоторные движения, предупреждающие нарушение координаторных взаимоотношений мышц-антагонистов и другие рефлекторные изменения, в частности мышечный гипертонус (1-я стадия развития контрактур);</w:t>
      </w:r>
    </w:p>
    <w:p w:rsidR="00120FA7" w:rsidRPr="00120FA7" w:rsidRDefault="00120FA7" w:rsidP="0035516F">
      <w:pPr>
        <w:numPr>
          <w:ilvl w:val="0"/>
          <w:numId w:val="361"/>
        </w:numPr>
        <w:shd w:val="clear" w:color="auto" w:fill="FFFFFF"/>
        <w:spacing w:before="240" w:after="0" w:line="240" w:lineRule="auto"/>
        <w:textAlignment w:val="baseline"/>
        <w:rPr>
          <w:rFonts w:ascii="Times New Roman" w:eastAsia="Times New Roman" w:hAnsi="Times New Roman" w:cs="Times New Roman"/>
          <w:color w:val="333333"/>
          <w:sz w:val="27"/>
          <w:szCs w:val="27"/>
        </w:rPr>
      </w:pP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изометрическое напряжение мышц, способствующее профилактике мышечной гипотрофии, снижению силы и выносливости мышц, лучшей компрессии отломков кости;</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дозированное сопротивление (рукам методиста ЛФК) при попытке отведения и приведения поврежденной конечности;</w:t>
      </w:r>
    </w:p>
    <w:p w:rsidR="00120FA7" w:rsidRPr="00120FA7" w:rsidRDefault="00120FA7" w:rsidP="0035516F">
      <w:pPr>
        <w:numPr>
          <w:ilvl w:val="0"/>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упражнения для поврежденной конечности, фиксированной гипсовой повязкой:</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статическое удержание конечности (экспозиция 5–7 с);</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отведение и приведение конечности (вначале с помощью скользящей плоскости, методиста ЛФК, затем самостоятельно);</w:t>
      </w:r>
    </w:p>
    <w:p w:rsidR="00120FA7" w:rsidRPr="00120FA7" w:rsidRDefault="00120FA7" w:rsidP="0035516F">
      <w:pPr>
        <w:numPr>
          <w:ilvl w:val="0"/>
          <w:numId w:val="361"/>
        </w:numPr>
        <w:shd w:val="clear" w:color="auto" w:fill="FFFFFF"/>
        <w:spacing w:before="240" w:after="0" w:line="240" w:lineRule="auto"/>
        <w:textAlignment w:val="baseline"/>
        <w:rPr>
          <w:rFonts w:ascii="Times New Roman" w:eastAsia="Times New Roman" w:hAnsi="Times New Roman" w:cs="Times New Roman"/>
          <w:color w:val="333333"/>
          <w:sz w:val="27"/>
          <w:szCs w:val="27"/>
        </w:rPr>
      </w:pP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изометрическое напряжение мышц бедра и голени (экспозиция 5–7 с);</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активные движения в свободных суставах иммобилизованной конечности, направленные на активизацию кровообращения, стимуляцию репаративных процессов в зоне повреждения (операции), профилактику ригидности суставов;</w:t>
      </w:r>
    </w:p>
    <w:p w:rsidR="00120FA7" w:rsidRPr="00120FA7" w:rsidRDefault="00120FA7" w:rsidP="0035516F">
      <w:pPr>
        <w:numPr>
          <w:ilvl w:val="1"/>
          <w:numId w:val="36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идеомоторные движения для иммобилизованных суставов и др.</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Перечисленные общие и специальные физические упражнения применяют комплексно в форме процедур ЛГ и самостоятельных занятий.</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Массаж. </w:t>
      </w:r>
      <w:r w:rsidRPr="00120FA7">
        <w:rPr>
          <w:rFonts w:ascii="Times New Roman" w:eastAsia="Times New Roman" w:hAnsi="Times New Roman" w:cs="Times New Roman"/>
          <w:color w:val="333333"/>
          <w:sz w:val="27"/>
          <w:szCs w:val="27"/>
        </w:rPr>
        <w:t>При диафизарных переломах, иммобилизованных гипсовой повязкой, назначают курс массажа со второй недели. Вначале массируют здоровую конечность и соответствующие рефлекторные зоны, затем сегменты поврежденной конечности, свободные от фиксации. При использовании скелетного вытяжения уже со 2–3 дня массируют здоровую конечность и рефлекторные зоны. На поврежденной конечности проводят внеочаговый массаж.</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Противопоказания к проведению массажа</w:t>
      </w:r>
      <w:r w:rsidRPr="00120FA7">
        <w:rPr>
          <w:rFonts w:ascii="Times New Roman" w:eastAsia="Times New Roman" w:hAnsi="Times New Roman" w:cs="Times New Roman"/>
          <w:color w:val="333333"/>
          <w:sz w:val="27"/>
          <w:szCs w:val="27"/>
        </w:rPr>
        <w:t>:</w:t>
      </w:r>
    </w:p>
    <w:p w:rsidR="00120FA7" w:rsidRPr="00120FA7" w:rsidRDefault="00120FA7" w:rsidP="0035516F">
      <w:pPr>
        <w:numPr>
          <w:ilvl w:val="0"/>
          <w:numId w:val="3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острое течение травматического процесса;</w:t>
      </w:r>
    </w:p>
    <w:p w:rsidR="00120FA7" w:rsidRPr="00120FA7" w:rsidRDefault="00120FA7" w:rsidP="0035516F">
      <w:pPr>
        <w:numPr>
          <w:ilvl w:val="0"/>
          <w:numId w:val="3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гнойные процессы в пораженных тканях;</w:t>
      </w:r>
    </w:p>
    <w:p w:rsidR="00120FA7" w:rsidRPr="00120FA7" w:rsidRDefault="00120FA7" w:rsidP="0035516F">
      <w:pPr>
        <w:numPr>
          <w:ilvl w:val="0"/>
          <w:numId w:val="3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повреждения, осложненные тромбофлебитом;</w:t>
      </w:r>
    </w:p>
    <w:p w:rsidR="00120FA7" w:rsidRPr="00120FA7" w:rsidRDefault="00120FA7" w:rsidP="0035516F">
      <w:pPr>
        <w:numPr>
          <w:ilvl w:val="0"/>
          <w:numId w:val="3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обширные повреждения мягких тканей, костей и суставов;</w:t>
      </w:r>
    </w:p>
    <w:p w:rsidR="00120FA7" w:rsidRPr="00120FA7" w:rsidRDefault="00120FA7" w:rsidP="0035516F">
      <w:pPr>
        <w:numPr>
          <w:ilvl w:val="0"/>
          <w:numId w:val="36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туберкулез костей и суставов в активной стадии.</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 xml:space="preserve">В этом периоде больные овладевают навыками самообслуживания, умением пользоваться бытовыми приборами. При повреждении верхней конечности больным предлагают трудовые операции облегченного характера, вовлекающие </w:t>
      </w:r>
      <w:r w:rsidRPr="00120FA7">
        <w:rPr>
          <w:rFonts w:ascii="Times New Roman" w:eastAsia="Times New Roman" w:hAnsi="Times New Roman" w:cs="Times New Roman"/>
          <w:color w:val="333333"/>
          <w:sz w:val="27"/>
          <w:szCs w:val="27"/>
        </w:rPr>
        <w:lastRenderedPageBreak/>
        <w:t>в движения суставы пальцев кисти. Облегченные нагрузки обеспечиваются не только подбором трудовых операций (плетение, вязание и др.), но и сочетанием работы поврежденной и здоровой рукой.</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Проводят индивидуальные сеансы психокоррекции (по 10–15 мин ежедневно).</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Постиммобилизационный период</w:t>
      </w:r>
      <w:r w:rsidRPr="00120FA7">
        <w:rPr>
          <w:rFonts w:ascii="Times New Roman" w:eastAsia="Times New Roman" w:hAnsi="Times New Roman" w:cs="Times New Roman"/>
          <w:color w:val="333333"/>
          <w:sz w:val="27"/>
          <w:szCs w:val="27"/>
        </w:rPr>
        <w:t> начинается после снятия гипсовой повязки или постоянного вытяжения.</w:t>
      </w:r>
    </w:p>
    <w:p w:rsidR="00120FA7" w:rsidRPr="00120FA7" w:rsidRDefault="00120FA7" w:rsidP="0035516F">
      <w:pPr>
        <w:numPr>
          <w:ilvl w:val="0"/>
          <w:numId w:val="36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Общие задачи лечения</w:t>
      </w:r>
      <w:r w:rsidRPr="00120FA7">
        <w:rPr>
          <w:rFonts w:ascii="Times New Roman" w:eastAsia="Times New Roman" w:hAnsi="Times New Roman" w:cs="Times New Roman"/>
          <w:color w:val="333333"/>
          <w:sz w:val="27"/>
          <w:szCs w:val="27"/>
        </w:rPr>
        <w:t>:</w:t>
      </w:r>
    </w:p>
    <w:p w:rsidR="00120FA7" w:rsidRPr="00120FA7" w:rsidRDefault="00120FA7" w:rsidP="0035516F">
      <w:pPr>
        <w:numPr>
          <w:ilvl w:val="1"/>
          <w:numId w:val="3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подготовка больного к вставанию (при условии постельного режима);</w:t>
      </w:r>
    </w:p>
    <w:p w:rsidR="00120FA7" w:rsidRPr="00120FA7" w:rsidRDefault="00120FA7" w:rsidP="0035516F">
      <w:pPr>
        <w:numPr>
          <w:ilvl w:val="1"/>
          <w:numId w:val="3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тренировка вестибулярного аппарата;</w:t>
      </w:r>
    </w:p>
    <w:p w:rsidR="00120FA7" w:rsidRPr="00120FA7" w:rsidRDefault="00120FA7" w:rsidP="0035516F">
      <w:pPr>
        <w:numPr>
          <w:ilvl w:val="1"/>
          <w:numId w:val="3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обучение навыкам передвижения на костылях (при поражении нижних конечностей) и тренировка опороспособности здоровой конечности;</w:t>
      </w:r>
    </w:p>
    <w:p w:rsidR="00120FA7" w:rsidRPr="00120FA7" w:rsidRDefault="00120FA7" w:rsidP="0035516F">
      <w:pPr>
        <w:numPr>
          <w:ilvl w:val="1"/>
          <w:numId w:val="3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нормализация осанки.</w:t>
      </w:r>
    </w:p>
    <w:p w:rsidR="00120FA7" w:rsidRPr="00120FA7" w:rsidRDefault="00120FA7" w:rsidP="0035516F">
      <w:pPr>
        <w:numPr>
          <w:ilvl w:val="0"/>
          <w:numId w:val="36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Частные задачи лечения</w:t>
      </w:r>
      <w:r w:rsidRPr="00120FA7">
        <w:rPr>
          <w:rFonts w:ascii="Times New Roman" w:eastAsia="Times New Roman" w:hAnsi="Times New Roman" w:cs="Times New Roman"/>
          <w:color w:val="333333"/>
          <w:sz w:val="27"/>
          <w:szCs w:val="27"/>
        </w:rPr>
        <w:t>:</w:t>
      </w:r>
    </w:p>
    <w:p w:rsidR="00120FA7" w:rsidRPr="00F877E2" w:rsidRDefault="00120FA7" w:rsidP="0035516F">
      <w:pPr>
        <w:numPr>
          <w:ilvl w:val="0"/>
          <w:numId w:val="364"/>
        </w:numPr>
        <w:shd w:val="clear" w:color="auto" w:fill="FFFFFF"/>
        <w:spacing w:before="240" w:after="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восстановление функции</w:t>
      </w:r>
      <w:r w:rsidRPr="00F877E2">
        <w:rPr>
          <w:rFonts w:ascii="Times New Roman" w:eastAsia="Times New Roman" w:hAnsi="Times New Roman" w:cs="Times New Roman"/>
          <w:color w:val="333333"/>
          <w:sz w:val="27"/>
          <w:szCs w:val="27"/>
        </w:rPr>
        <w:t xml:space="preserve"> </w:t>
      </w:r>
    </w:p>
    <w:p w:rsidR="00120FA7" w:rsidRPr="00120FA7" w:rsidRDefault="00120FA7" w:rsidP="0035516F">
      <w:pPr>
        <w:numPr>
          <w:ilvl w:val="1"/>
          <w:numId w:val="3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поврежденной конечности;</w:t>
      </w:r>
    </w:p>
    <w:p w:rsidR="00120FA7" w:rsidRPr="00120FA7" w:rsidRDefault="00120FA7" w:rsidP="0035516F">
      <w:pPr>
        <w:numPr>
          <w:ilvl w:val="1"/>
          <w:numId w:val="3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нормализация трофических процессов в зоне повреждения (операции);</w:t>
      </w:r>
    </w:p>
    <w:p w:rsidR="00120FA7" w:rsidRPr="00120FA7" w:rsidRDefault="00120FA7" w:rsidP="0035516F">
      <w:pPr>
        <w:numPr>
          <w:ilvl w:val="1"/>
          <w:numId w:val="3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увеличение объема движений в суставах конечности;</w:t>
      </w:r>
    </w:p>
    <w:p w:rsidR="00120FA7" w:rsidRPr="00120FA7" w:rsidRDefault="00120FA7" w:rsidP="0035516F">
      <w:pPr>
        <w:numPr>
          <w:ilvl w:val="1"/>
          <w:numId w:val="3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укрепление мышц плечевого пояса, верхних и нижних конечностей.</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Средства </w:t>
      </w:r>
      <w:r w:rsidRPr="00F877E2">
        <w:rPr>
          <w:rFonts w:ascii="Times New Roman" w:eastAsia="Times New Roman" w:hAnsi="Times New Roman" w:cs="Times New Roman"/>
          <w:b/>
          <w:bCs/>
          <w:color w:val="333333"/>
          <w:sz w:val="27"/>
          <w:szCs w:val="27"/>
        </w:rPr>
        <w:t>реабилитации</w:t>
      </w:r>
      <w:r w:rsidRPr="00120FA7">
        <w:rPr>
          <w:rFonts w:ascii="Times New Roman" w:eastAsia="Times New Roman" w:hAnsi="Times New Roman" w:cs="Times New Roman"/>
          <w:b/>
          <w:bCs/>
          <w:color w:val="333333"/>
          <w:sz w:val="27"/>
          <w:szCs w:val="27"/>
          <w:bdr w:val="none" w:sz="0" w:space="0" w:color="auto" w:frame="1"/>
        </w:rPr>
        <w:t>.</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i/>
          <w:iCs/>
          <w:color w:val="333333"/>
          <w:sz w:val="27"/>
          <w:szCs w:val="27"/>
          <w:bdr w:val="none" w:sz="0" w:space="0" w:color="auto" w:frame="1"/>
        </w:rPr>
        <w:t>Физические методы лечения.</w:t>
      </w:r>
      <w:r w:rsidRPr="00120FA7">
        <w:rPr>
          <w:rFonts w:ascii="Times New Roman" w:eastAsia="Times New Roman" w:hAnsi="Times New Roman" w:cs="Times New Roman"/>
          <w:color w:val="333333"/>
          <w:sz w:val="27"/>
          <w:szCs w:val="27"/>
        </w:rPr>
        <w:t> Продолжается курсовое лечение.</w:t>
      </w:r>
    </w:p>
    <w:p w:rsidR="00120FA7" w:rsidRPr="00F877E2" w:rsidRDefault="00120FA7" w:rsidP="00120FA7">
      <w:pPr>
        <w:pStyle w:val="txt"/>
        <w:shd w:val="clear" w:color="auto" w:fill="FFFFFF"/>
        <w:spacing w:before="240" w:beforeAutospacing="0" w:after="0" w:afterAutospacing="0" w:line="288" w:lineRule="atLeast"/>
        <w:textAlignment w:val="baseline"/>
        <w:rPr>
          <w:color w:val="333333"/>
          <w:sz w:val="27"/>
          <w:szCs w:val="27"/>
        </w:rPr>
      </w:pPr>
      <w:r w:rsidRPr="00120FA7">
        <w:rPr>
          <w:i/>
          <w:iCs/>
          <w:color w:val="333333"/>
          <w:sz w:val="27"/>
          <w:szCs w:val="27"/>
          <w:bdr w:val="none" w:sz="0" w:space="0" w:color="auto" w:frame="1"/>
        </w:rPr>
        <w:t>Физические упражнения.</w:t>
      </w:r>
      <w:r w:rsidRPr="00120FA7">
        <w:rPr>
          <w:color w:val="333333"/>
          <w:sz w:val="27"/>
          <w:szCs w:val="27"/>
        </w:rPr>
        <w:t> В этом периоде возрастает физическая нагрузка за счет увеличения количества упражнений и их дозировки. В занятиях ЛГ используют дыхательные упражнения, упражнения в равновесии и координации движений, упражнения статического характера в сочетании с упражнениями, направленными на расслабление мышц, упражнения у гимнастической стенки и с гимнастическими предметами. На этом фоне проводят специальные</w:t>
      </w:r>
      <w:r w:rsidRPr="00F877E2">
        <w:rPr>
          <w:color w:val="333333"/>
          <w:sz w:val="27"/>
          <w:szCs w:val="27"/>
        </w:rPr>
        <w:t xml:space="preserve"> упражнения:</w:t>
      </w:r>
    </w:p>
    <w:p w:rsidR="00120FA7" w:rsidRPr="00F877E2" w:rsidRDefault="000D7D4D" w:rsidP="00120FA7">
      <w:pPr>
        <w:shd w:val="clear" w:color="auto" w:fill="FFFFFF"/>
        <w:textAlignment w:val="baseline"/>
        <w:rPr>
          <w:rFonts w:ascii="Times New Roman" w:hAnsi="Times New Roman" w:cs="Times New Roman"/>
          <w:color w:val="333333"/>
          <w:sz w:val="27"/>
          <w:szCs w:val="27"/>
        </w:rPr>
      </w:pPr>
      <w:hyperlink r:id="rId306" w:history="1">
        <w:r w:rsidR="00120FA7" w:rsidRPr="00F877E2">
          <w:rPr>
            <w:rStyle w:val="a3"/>
            <w:rFonts w:ascii="Times New Roman" w:hAnsi="Times New Roman" w:cs="Times New Roman"/>
            <w:sz w:val="27"/>
            <w:szCs w:val="27"/>
            <w:u w:val="none"/>
            <w:bdr w:val="none" w:sz="0" w:space="0" w:color="auto" w:frame="1"/>
          </w:rPr>
          <w:t>Поставить закладку</w:t>
        </w:r>
      </w:hyperlink>
    </w:p>
    <w:p w:rsidR="00120FA7" w:rsidRPr="00F877E2" w:rsidRDefault="00120FA7" w:rsidP="0035516F">
      <w:pPr>
        <w:numPr>
          <w:ilvl w:val="0"/>
          <w:numId w:val="365"/>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активные движения во всех суставах конечности (одновременно и попеременно); в первые дни целесообразно проводить упражнения в облегченных условиях (применение скользящих плоскостей, роликовых тележек и др.);</w:t>
      </w:r>
    </w:p>
    <w:p w:rsidR="00120FA7" w:rsidRPr="00F877E2" w:rsidRDefault="00120FA7" w:rsidP="0035516F">
      <w:pPr>
        <w:numPr>
          <w:ilvl w:val="0"/>
          <w:numId w:val="365"/>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изометрическое напряжение мышц конечности (экспозиция 5–7 с);</w:t>
      </w:r>
    </w:p>
    <w:p w:rsidR="00120FA7" w:rsidRPr="00F877E2" w:rsidRDefault="00120FA7" w:rsidP="0035516F">
      <w:pPr>
        <w:numPr>
          <w:ilvl w:val="0"/>
          <w:numId w:val="365"/>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статическое удержание конечности (экспозиция 5–7 с);</w:t>
      </w:r>
    </w:p>
    <w:p w:rsidR="00120FA7" w:rsidRPr="00F877E2" w:rsidRDefault="00120FA7" w:rsidP="0035516F">
      <w:pPr>
        <w:numPr>
          <w:ilvl w:val="0"/>
          <w:numId w:val="365"/>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упражнения с дозированным сопротивлением и отягощением;</w:t>
      </w:r>
    </w:p>
    <w:p w:rsidR="00120FA7" w:rsidRPr="00F877E2" w:rsidRDefault="00120FA7" w:rsidP="0035516F">
      <w:pPr>
        <w:numPr>
          <w:ilvl w:val="0"/>
          <w:numId w:val="365"/>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lastRenderedPageBreak/>
        <w:t>тренировка осевой функции.</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В первые дни после снятия иммобилизации рекомендовано использование в занятиях ЛГ облегченных упражнений в положении больного лежа на спине, на животе, на боку, затем — сидя и стоя.</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i/>
          <w:iCs/>
          <w:color w:val="333333"/>
          <w:sz w:val="27"/>
          <w:szCs w:val="27"/>
          <w:bdr w:val="none" w:sz="0" w:space="0" w:color="auto" w:frame="1"/>
        </w:rPr>
        <w:t>Массаж.</w:t>
      </w:r>
      <w:r w:rsidRPr="00F877E2">
        <w:rPr>
          <w:color w:val="333333"/>
          <w:sz w:val="27"/>
          <w:szCs w:val="27"/>
        </w:rPr>
        <w:t> При наличии соответствующих показаний (выраженная слабость или гипертонус мышц, расстройства трофики и др.) рекомендовано проведение курса массажа (продолжение процедур).</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Эрготерапия</w:t>
      </w:r>
      <w:r w:rsidRPr="00F877E2">
        <w:rPr>
          <w:color w:val="333333"/>
          <w:sz w:val="27"/>
          <w:szCs w:val="27"/>
        </w:rPr>
        <w:t>. При повреждении верхней конечности используют элементарные трудовые процедуры, которые больной выполняет с частичной опорой травмированной руки на поверхность стола с целью расслабления мышц и уменьшения болевых ощущений: склейка конвертов, полировка и шлифовка различных предметов, вязание и плетение. В дальнейшем для повышения выносливости и силы мышц поврежденной конечности предлагают трудовые операции, в процессе выполнения которых больной должен некоторое время удерживать рукой инструмент над поверхностью стола. При сохранении функциональных нарушений в суставе рекомендованы трудовые операции, связанные с активными движениями конечностей в вертикальной плоскости.</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Восстановительный период</w:t>
      </w:r>
      <w:r w:rsidRPr="00F877E2">
        <w:rPr>
          <w:color w:val="333333"/>
          <w:sz w:val="27"/>
          <w:szCs w:val="27"/>
        </w:rPr>
        <w:t> характеризуется остаточными явлениями в виде недостаточности или ограничения объема движений в суставах, снижения силы и выносливости мышц поврежденной конечности.</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Основная задача лечения</w:t>
      </w:r>
      <w:r w:rsidRPr="00F877E2">
        <w:rPr>
          <w:i/>
          <w:iCs/>
          <w:color w:val="333333"/>
          <w:sz w:val="27"/>
          <w:szCs w:val="27"/>
          <w:bdr w:val="none" w:sz="0" w:space="0" w:color="auto" w:frame="1"/>
        </w:rPr>
        <w:t> — </w:t>
      </w:r>
      <w:r w:rsidRPr="00F877E2">
        <w:rPr>
          <w:color w:val="333333"/>
          <w:sz w:val="27"/>
          <w:szCs w:val="27"/>
        </w:rPr>
        <w:t>восстановление нарушенной функции поврежденной конечности, работоспособности больного.</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Средства </w:t>
      </w:r>
      <w:r w:rsidRPr="00F877E2">
        <w:rPr>
          <w:rStyle w:val="hilight"/>
          <w:b/>
          <w:bCs/>
          <w:color w:val="333333"/>
          <w:sz w:val="27"/>
          <w:szCs w:val="27"/>
          <w:bdr w:val="none" w:sz="0" w:space="0" w:color="auto" w:frame="1"/>
          <w:shd w:val="clear" w:color="auto" w:fill="F1FF58"/>
        </w:rPr>
        <w:t>реабилитации</w:t>
      </w:r>
      <w:r w:rsidRPr="00F877E2">
        <w:rPr>
          <w:b/>
          <w:bCs/>
          <w:color w:val="333333"/>
          <w:sz w:val="27"/>
          <w:szCs w:val="27"/>
          <w:bdr w:val="none" w:sz="0" w:space="0" w:color="auto" w:frame="1"/>
        </w:rPr>
        <w:t>.</w:t>
      </w:r>
      <w:r w:rsidRPr="00F877E2">
        <w:rPr>
          <w:color w:val="333333"/>
          <w:sz w:val="27"/>
          <w:szCs w:val="27"/>
        </w:rPr>
        <w:t> Общая физическая нагрузка увеличивается за счет продолжительности и плотности процедуры ЛГ, количества упражнений и их повторяемости, различных ИП.</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Физические упражнения. </w:t>
      </w:r>
      <w:r w:rsidRPr="00F877E2">
        <w:rPr>
          <w:color w:val="333333"/>
          <w:sz w:val="27"/>
          <w:szCs w:val="27"/>
        </w:rPr>
        <w:t>Общеразвивающие упражнения допол</w:t>
      </w:r>
      <w:r w:rsidRPr="00F877E2">
        <w:rPr>
          <w:color w:val="333333"/>
          <w:sz w:val="27"/>
          <w:szCs w:val="27"/>
        </w:rPr>
        <w:softHyphen/>
        <w:t>няют специальными на тренажерах, гимнастической стенке, с гимнастическими предметами, ходьбой (при повреждении нижних конечностей) с преодолением предметов разного объема и высоты, упражнениями на батуте, мячах разного объема, упражнениями с сопротивлением и отягощением, в лечебном бассейне и др.</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Физиотерапия. </w:t>
      </w:r>
      <w:r w:rsidRPr="00F877E2">
        <w:rPr>
          <w:color w:val="333333"/>
          <w:sz w:val="27"/>
          <w:szCs w:val="27"/>
        </w:rPr>
        <w:t>Широко сочетают применение физических упражнений с физиотерапией: теплолечением, электро- и светолечением и др. При показаниях ЛГ проводят в комплексе с бальнеотерапией — грязелечением, серными и водородными ваннами и др.</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Массаж. </w:t>
      </w:r>
      <w:r w:rsidRPr="00F877E2">
        <w:rPr>
          <w:color w:val="333333"/>
          <w:sz w:val="27"/>
          <w:szCs w:val="27"/>
        </w:rPr>
        <w:t>С целью укрепления мышц и стимуляции трофических процессов в пораженной конечности продолжают процедуры массажа.</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Диетотерапия. </w:t>
      </w:r>
      <w:r w:rsidRPr="00F877E2">
        <w:rPr>
          <w:color w:val="333333"/>
          <w:sz w:val="27"/>
          <w:szCs w:val="27"/>
        </w:rPr>
        <w:t>Сочетание с диетотерапией особенно существенно для стимуляции процессов регенерации и при явлениях травматического истощения.</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Психотерапию</w:t>
      </w:r>
      <w:r w:rsidRPr="00F877E2">
        <w:rPr>
          <w:color w:val="333333"/>
          <w:sz w:val="27"/>
          <w:szCs w:val="27"/>
        </w:rPr>
        <w:t> сочетают с физическими упражнениями преимущественно в целях потенцирования их лечебного действия.</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Эрготерапия.</w:t>
      </w:r>
      <w:r w:rsidRPr="00F877E2">
        <w:rPr>
          <w:color w:val="333333"/>
          <w:sz w:val="27"/>
          <w:szCs w:val="27"/>
        </w:rPr>
        <w:t> В этот период широко используют триггерные точ</w:t>
      </w:r>
      <w:r w:rsidRPr="00F877E2">
        <w:rPr>
          <w:color w:val="333333"/>
          <w:sz w:val="27"/>
          <w:szCs w:val="27"/>
        </w:rPr>
        <w:softHyphen/>
        <w:t xml:space="preserve">ки. Если профессия больного требует полного объема движений в крупных суставах поврежденной конечности, с лечебной целью назначают дозированные по </w:t>
      </w:r>
      <w:r w:rsidRPr="00F877E2">
        <w:rPr>
          <w:color w:val="333333"/>
          <w:sz w:val="27"/>
          <w:szCs w:val="27"/>
        </w:rPr>
        <w:lastRenderedPageBreak/>
        <w:t>нагрузке трудовые операции, приближающие к профессиональной направленности.</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Один из критериев восстановления трудоспособности больных — удовлетворительный объем и координация движений в суставах при положительной характеристике мускулатуры поврежденной конечности. При оценке ее функции учитывают также качество выполнения бытовых и трудовых операций.</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Временные противопоказания</w:t>
      </w:r>
      <w:r w:rsidRPr="00F877E2">
        <w:rPr>
          <w:color w:val="333333"/>
          <w:sz w:val="27"/>
          <w:szCs w:val="27"/>
        </w:rPr>
        <w:t> к проведению </w:t>
      </w:r>
      <w:r w:rsidRPr="00F877E2">
        <w:rPr>
          <w:rStyle w:val="hilight"/>
          <w:color w:val="333333"/>
          <w:sz w:val="27"/>
          <w:szCs w:val="27"/>
          <w:bdr w:val="none" w:sz="0" w:space="0" w:color="auto" w:frame="1"/>
          <w:shd w:val="clear" w:color="auto" w:fill="F1FF58"/>
        </w:rPr>
        <w:t>реабилитационных</w:t>
      </w:r>
      <w:r w:rsidRPr="00F877E2">
        <w:rPr>
          <w:color w:val="333333"/>
          <w:sz w:val="27"/>
          <w:szCs w:val="27"/>
        </w:rPr>
        <w:t> мероприятий:</w:t>
      </w:r>
    </w:p>
    <w:p w:rsidR="00120FA7" w:rsidRPr="00F877E2" w:rsidRDefault="00120FA7" w:rsidP="0035516F">
      <w:pPr>
        <w:numPr>
          <w:ilvl w:val="0"/>
          <w:numId w:val="366"/>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состояние после шока и больших кровопотерь;</w:t>
      </w:r>
    </w:p>
    <w:p w:rsidR="00120FA7" w:rsidRPr="00F877E2" w:rsidRDefault="00120FA7" w:rsidP="0035516F">
      <w:pPr>
        <w:numPr>
          <w:ilvl w:val="0"/>
          <w:numId w:val="366"/>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опасность появления или возобновления кровотечения в связи с движениями;</w:t>
      </w:r>
    </w:p>
    <w:p w:rsidR="00120FA7" w:rsidRPr="00F877E2" w:rsidRDefault="00120FA7" w:rsidP="0035516F">
      <w:pPr>
        <w:numPr>
          <w:ilvl w:val="0"/>
          <w:numId w:val="366"/>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наличие в тканях инородных тел и костных осколков в непосредственной близости от крупных сосудов, нервов и жизненно важных органов;</w:t>
      </w:r>
    </w:p>
    <w:p w:rsidR="00120FA7" w:rsidRPr="00F877E2" w:rsidRDefault="00120FA7" w:rsidP="0035516F">
      <w:pPr>
        <w:numPr>
          <w:ilvl w:val="0"/>
          <w:numId w:val="366"/>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сильные самопроизвольные и появляющиеся при движениях боли;</w:t>
      </w:r>
    </w:p>
    <w:p w:rsidR="00120FA7" w:rsidRPr="00F877E2" w:rsidRDefault="00120FA7" w:rsidP="0035516F">
      <w:pPr>
        <w:numPr>
          <w:ilvl w:val="0"/>
          <w:numId w:val="366"/>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выраженное воспаление в области повреждения.</w:t>
      </w:r>
    </w:p>
    <w:p w:rsidR="00120FA7" w:rsidRPr="00F877E2" w:rsidRDefault="000D7D4D" w:rsidP="00120FA7">
      <w:pPr>
        <w:shd w:val="clear" w:color="auto" w:fill="FFFFFF"/>
        <w:textAlignment w:val="baseline"/>
        <w:rPr>
          <w:rFonts w:ascii="Times New Roman" w:hAnsi="Times New Roman" w:cs="Times New Roman"/>
          <w:color w:val="333333"/>
          <w:sz w:val="27"/>
          <w:szCs w:val="27"/>
        </w:rPr>
      </w:pPr>
      <w:hyperlink r:id="rId307" w:history="1">
        <w:r w:rsidR="00120FA7" w:rsidRPr="00F877E2">
          <w:rPr>
            <w:rStyle w:val="a3"/>
            <w:rFonts w:ascii="Times New Roman" w:hAnsi="Times New Roman" w:cs="Times New Roman"/>
            <w:sz w:val="27"/>
            <w:szCs w:val="27"/>
            <w:bdr w:val="none" w:sz="0" w:space="0" w:color="auto" w:frame="1"/>
          </w:rPr>
          <w:t>Поставить закладку</w:t>
        </w:r>
      </w:hyperlink>
    </w:p>
    <w:p w:rsidR="00120FA7" w:rsidRPr="00F877E2" w:rsidRDefault="00120FA7" w:rsidP="00120FA7">
      <w:pPr>
        <w:pStyle w:val="2"/>
        <w:shd w:val="clear" w:color="auto" w:fill="FFFFFF"/>
        <w:spacing w:before="240" w:after="24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8.2. Рубцы и контрактуры</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Контрактура</w:t>
      </w:r>
      <w:r w:rsidRPr="00F877E2">
        <w:rPr>
          <w:color w:val="333333"/>
          <w:sz w:val="27"/>
          <w:szCs w:val="27"/>
        </w:rPr>
        <w:t> — ограничение подвижности в суставе.</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К развитию контрактур обычно приводит механическая травма околосуставных и суставных структур, а также присоединившийся к травматическому повреждению инфекционный процесс. В генезе части посттравматических контрактур определенную роль играют повреждение нервов и сосудов, а также иммобилизация конечности.</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Различают сгибательные, разгибательные, отводящие, приводящие, ротационные (супинационные и пронационные) контрактуры.</w:t>
      </w:r>
    </w:p>
    <w:p w:rsidR="00120FA7" w:rsidRPr="00120FA7" w:rsidRDefault="00120FA7" w:rsidP="0035516F">
      <w:pPr>
        <w:numPr>
          <w:ilvl w:val="0"/>
          <w:numId w:val="3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Под термином «сгибательная контрактура» понимают состояние конечности, когда ее нельзя разогнуть, «разгибательная» — наоборот, когда конечность не сгибается.</w:t>
      </w:r>
    </w:p>
    <w:p w:rsidR="00120FA7" w:rsidRPr="00120FA7" w:rsidRDefault="00120FA7" w:rsidP="0035516F">
      <w:pPr>
        <w:numPr>
          <w:ilvl w:val="0"/>
          <w:numId w:val="3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Приводящей контрактурой называют контрактуру, при которой уменьшен объем отводящих движений, а отводящей контрактурой — ограничение приведения в суставе.</w:t>
      </w:r>
    </w:p>
    <w:p w:rsidR="00120FA7" w:rsidRPr="00120FA7" w:rsidRDefault="00120FA7" w:rsidP="0035516F">
      <w:pPr>
        <w:numPr>
          <w:ilvl w:val="0"/>
          <w:numId w:val="3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Аналогичные обозначения применяют при ограничении супинации, пронации, ротационных движений.</w:t>
      </w:r>
    </w:p>
    <w:p w:rsidR="00120FA7" w:rsidRPr="00120FA7" w:rsidRDefault="00120FA7" w:rsidP="0035516F">
      <w:pPr>
        <w:numPr>
          <w:ilvl w:val="0"/>
          <w:numId w:val="36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Ограничения движений в суставе в обоих направлениях носят название «сгибательно-разгибательной», или концентрической контрактуры.</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lastRenderedPageBreak/>
        <w:t>По установке и возможному функционированию конечности выделяют контрактуры в функционально выгодном положении и в функционально невыгодном (порочном) положении.</w:t>
      </w:r>
    </w:p>
    <w:p w:rsidR="00120FA7" w:rsidRPr="00120FA7" w:rsidRDefault="00120FA7" w:rsidP="0035516F">
      <w:pPr>
        <w:numPr>
          <w:ilvl w:val="0"/>
          <w:numId w:val="3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Функционально выгодной установкой конечности считают такое ее положение, при котором ограничение подвижности в суставе обеспечивает ей максимальную работоспособность.</w:t>
      </w:r>
    </w:p>
    <w:p w:rsidR="00120FA7" w:rsidRPr="00120FA7" w:rsidRDefault="00120FA7" w:rsidP="0035516F">
      <w:pPr>
        <w:numPr>
          <w:ilvl w:val="0"/>
          <w:numId w:val="3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Если, например, в локтевом суставе контрактура с объемом движений от 0 до 80–85°, такую контрактуру, несмотря на значительный объем движений, рассматривают как функционально невыгодную.</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Необходимо помнить, что кроме обычной амплитуды движений, в суставах существуют еще дополнительные, резервные движения. Их можно выявить только при определении пассивного объема движений.</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Для тазобедренного, коленного и локтевого суставов такое резервное движение — переразгибание.</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Ранние формы контрактур характеризуются исчезновением в первую очередь этих резервных движений.</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Рубцы</w:t>
      </w:r>
      <w:r w:rsidRPr="00120FA7">
        <w:rPr>
          <w:rFonts w:ascii="Times New Roman" w:eastAsia="Times New Roman" w:hAnsi="Times New Roman" w:cs="Times New Roman"/>
          <w:color w:val="333333"/>
          <w:sz w:val="27"/>
          <w:szCs w:val="27"/>
        </w:rPr>
        <w:t> образуются на месте раны вследствие натяжения ее краев или после заживления нагноившихся ран. Различают 4 стадии формирования рубца:</w:t>
      </w:r>
    </w:p>
    <w:p w:rsidR="00120FA7" w:rsidRPr="00120FA7" w:rsidRDefault="00120FA7" w:rsidP="0035516F">
      <w:pPr>
        <w:numPr>
          <w:ilvl w:val="0"/>
          <w:numId w:val="3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I стадия — эпителизация;</w:t>
      </w:r>
    </w:p>
    <w:p w:rsidR="00120FA7" w:rsidRPr="00120FA7" w:rsidRDefault="00120FA7" w:rsidP="0035516F">
      <w:pPr>
        <w:numPr>
          <w:ilvl w:val="0"/>
          <w:numId w:val="3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II стадия — набухания;</w:t>
      </w:r>
    </w:p>
    <w:p w:rsidR="00120FA7" w:rsidRPr="00120FA7" w:rsidRDefault="00120FA7" w:rsidP="0035516F">
      <w:pPr>
        <w:numPr>
          <w:ilvl w:val="0"/>
          <w:numId w:val="3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III стадия — уплотнения;</w:t>
      </w:r>
    </w:p>
    <w:p w:rsidR="00120FA7" w:rsidRPr="00120FA7" w:rsidRDefault="00120FA7" w:rsidP="0035516F">
      <w:pPr>
        <w:numPr>
          <w:ilvl w:val="0"/>
          <w:numId w:val="3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IV стадия — размягчения.</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Клинически выделяют атрофические, гипертрофические и келоидные рубцы и рубцовые контрактуры.</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color w:val="333333"/>
          <w:sz w:val="27"/>
          <w:szCs w:val="27"/>
          <w:bdr w:val="none" w:sz="0" w:space="0" w:color="auto" w:frame="1"/>
        </w:rPr>
        <w:t>Консервативное лечение.</w:t>
      </w:r>
      <w:r w:rsidRPr="00120FA7">
        <w:rPr>
          <w:rFonts w:ascii="Times New Roman" w:eastAsia="Times New Roman" w:hAnsi="Times New Roman" w:cs="Times New Roman"/>
          <w:color w:val="333333"/>
          <w:sz w:val="27"/>
          <w:szCs w:val="27"/>
        </w:rPr>
        <w:t> </w:t>
      </w:r>
      <w:r w:rsidRPr="00F877E2">
        <w:rPr>
          <w:rFonts w:ascii="Times New Roman" w:eastAsia="Times New Roman" w:hAnsi="Times New Roman" w:cs="Times New Roman"/>
          <w:color w:val="333333"/>
          <w:sz w:val="27"/>
          <w:szCs w:val="27"/>
        </w:rPr>
        <w:t>Реабилитацию</w:t>
      </w:r>
      <w:r w:rsidRPr="00120FA7">
        <w:rPr>
          <w:rFonts w:ascii="Times New Roman" w:eastAsia="Times New Roman" w:hAnsi="Times New Roman" w:cs="Times New Roman"/>
          <w:color w:val="333333"/>
          <w:sz w:val="27"/>
          <w:szCs w:val="27"/>
        </w:rPr>
        <w:t> больных начинают, как правило, с консервативных мероприятий. Принципы лечения контрактур (Мирошниченко В.Ф. и др.):</w:t>
      </w:r>
    </w:p>
    <w:p w:rsidR="00120FA7" w:rsidRPr="00120FA7" w:rsidRDefault="00120FA7" w:rsidP="0035516F">
      <w:pPr>
        <w:numPr>
          <w:ilvl w:val="0"/>
          <w:numId w:val="3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Постепенное растяжение контрагированных тканей, проводимое после предварительного расслабления мышц.</w:t>
      </w:r>
    </w:p>
    <w:p w:rsidR="00120FA7" w:rsidRPr="00120FA7" w:rsidRDefault="00120FA7" w:rsidP="0035516F">
      <w:pPr>
        <w:numPr>
          <w:ilvl w:val="0"/>
          <w:numId w:val="3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Укрепление растянутых вследствие контрактуры мышц (мышц-антагонистов по отношению к контрагированным мышцам).</w:t>
      </w:r>
    </w:p>
    <w:p w:rsidR="00120FA7" w:rsidRPr="00120FA7" w:rsidRDefault="00120FA7" w:rsidP="0035516F">
      <w:pPr>
        <w:numPr>
          <w:ilvl w:val="0"/>
          <w:numId w:val="37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Обеспечение безболезненности лечебных и диагностических воздействий.</w:t>
      </w:r>
    </w:p>
    <w:p w:rsidR="00120FA7" w:rsidRPr="00120FA7" w:rsidRDefault="00120FA7" w:rsidP="00120FA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Основа комплексного лечения контрактур — лечение положением и физические упражнения (активные и пассивные упражнения, гидротерапия, механотерапия).</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b/>
          <w:bCs/>
          <w:i/>
          <w:iCs/>
          <w:color w:val="333333"/>
          <w:sz w:val="27"/>
          <w:szCs w:val="27"/>
          <w:bdr w:val="none" w:sz="0" w:space="0" w:color="auto" w:frame="1"/>
        </w:rPr>
        <w:t>Лечение положением</w:t>
      </w:r>
      <w:r w:rsidRPr="00120FA7">
        <w:rPr>
          <w:rFonts w:ascii="Times New Roman" w:eastAsia="Times New Roman" w:hAnsi="Times New Roman" w:cs="Times New Roman"/>
          <w:color w:val="333333"/>
          <w:sz w:val="27"/>
          <w:szCs w:val="27"/>
        </w:rPr>
        <w:t> — осуществляют с целью растяжения контра</w:t>
      </w:r>
      <w:r w:rsidRPr="00120FA7">
        <w:rPr>
          <w:rFonts w:ascii="Times New Roman" w:eastAsia="Times New Roman" w:hAnsi="Times New Roman" w:cs="Times New Roman"/>
          <w:color w:val="333333"/>
          <w:sz w:val="27"/>
          <w:szCs w:val="27"/>
        </w:rPr>
        <w:softHyphen/>
        <w:t xml:space="preserve">гированных тканей. Для этого используют шины и ортезы. Если с помощью ортезов </w:t>
      </w:r>
      <w:r w:rsidRPr="00120FA7">
        <w:rPr>
          <w:rFonts w:ascii="Times New Roman" w:eastAsia="Times New Roman" w:hAnsi="Times New Roman" w:cs="Times New Roman"/>
          <w:color w:val="333333"/>
          <w:sz w:val="27"/>
          <w:szCs w:val="27"/>
        </w:rPr>
        <w:lastRenderedPageBreak/>
        <w:t>устранить контрактуру не удается, применяют лечение этапными гипсовыми повязками.</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i/>
          <w:iCs/>
          <w:color w:val="333333"/>
          <w:sz w:val="27"/>
          <w:szCs w:val="27"/>
          <w:bdr w:val="none" w:sz="0" w:space="0" w:color="auto" w:frame="1"/>
        </w:rPr>
        <w:t>Физические упражнения.</w:t>
      </w:r>
      <w:r w:rsidRPr="00F877E2">
        <w:rPr>
          <w:color w:val="333333"/>
          <w:sz w:val="27"/>
          <w:szCs w:val="27"/>
        </w:rPr>
        <w:t> В занятия вводятся пассивные движения с целью растягивания сокращенных мышц и периартикулярных тканей, при этом особое внимание следует обращать на мероприятия, направленные на расслабление мышц. С этой целью упражнения выполняются в теплой воде, используются приемы миорелаксации, подбираются ИП.</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Пассивные движения выполняются многократно в течение дня. Целесообразно проводить их после предварительного теплового воздействия (например, горячего укутывания, парафинотерапии и др.). В настоящее время существует система аппаратов ARTROMOT — оснащенных двигателями тренажеров, предназначенных для пассивной разработки любого сустава.</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Цель активных упражнений — укрепление растянутых мышц, т.е. мышц, функционирование которых противодействует контрактуре. Например, при сгибательных контрактурах необходимо добиться укрепления мышц-разгибателей. Это имеет большое значение не только при лечении контрактуры, но и для предупреждения ее рецидива.</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Для укрепления мышц применяют упражнения с сопротивлением, отягощениями, на блоковых аппаратах.</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Процедуру ЛГ заканчивает лечение положением (в положении достигнутой коррекции).</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Физические методы лечения.</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r w:rsidRPr="00F877E2">
        <w:rPr>
          <w:i/>
          <w:iCs/>
          <w:color w:val="333333"/>
          <w:sz w:val="27"/>
          <w:szCs w:val="27"/>
          <w:bdr w:val="none" w:sz="0" w:space="0" w:color="auto" w:frame="1"/>
        </w:rPr>
        <w:t>Контрактуры.</w:t>
      </w:r>
      <w:r w:rsidRPr="00F877E2">
        <w:rPr>
          <w:color w:val="333333"/>
          <w:sz w:val="27"/>
          <w:szCs w:val="27"/>
        </w:rPr>
        <w:t> Физические факторы используют для получения активной гиперемии тканей, улучшения метаболизма пораженных зон, размягчения и рассасывания рубцовых изменений, а также восстановления функции сустава. Для этих целей применяют метаболические, миостимулирующие и дефиброзирующие методы, а также включают инъекции гидрокортизона, ферментных препаратов и Пирогенала</w:t>
      </w:r>
      <w:r w:rsidRPr="00F877E2">
        <w:rPr>
          <w:color w:val="333333"/>
          <w:sz w:val="27"/>
          <w:szCs w:val="27"/>
          <w:bdr w:val="none" w:sz="0" w:space="0" w:color="auto" w:frame="1"/>
          <w:vertAlign w:val="superscript"/>
        </w:rPr>
        <w:t>♠</w:t>
      </w:r>
      <w:r w:rsidRPr="00F877E2">
        <w:rPr>
          <w:color w:val="333333"/>
          <w:sz w:val="27"/>
          <w:szCs w:val="27"/>
        </w:rPr>
        <w:t>.</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i/>
          <w:iCs/>
          <w:color w:val="333333"/>
          <w:sz w:val="27"/>
          <w:szCs w:val="27"/>
          <w:bdr w:val="none" w:sz="0" w:space="0" w:color="auto" w:frame="1"/>
        </w:rPr>
        <w:t>Атрофические рубцы. </w:t>
      </w:r>
      <w:r w:rsidRPr="00120FA7">
        <w:rPr>
          <w:rFonts w:ascii="Times New Roman" w:eastAsia="Times New Roman" w:hAnsi="Times New Roman" w:cs="Times New Roman"/>
          <w:color w:val="333333"/>
          <w:sz w:val="27"/>
          <w:szCs w:val="27"/>
        </w:rPr>
        <w:t>Коррекцию атрофических рубцов начинают:</w:t>
      </w:r>
    </w:p>
    <w:p w:rsidR="00120FA7" w:rsidRPr="00120FA7" w:rsidRDefault="00120FA7" w:rsidP="0035516F">
      <w:pPr>
        <w:numPr>
          <w:ilvl w:val="0"/>
          <w:numId w:val="3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в стадии набухания — использование трофостимулирующих методов для уменьшения натяжения и формирования рубца;</w:t>
      </w:r>
    </w:p>
    <w:p w:rsidR="00120FA7" w:rsidRPr="00120FA7" w:rsidRDefault="00120FA7" w:rsidP="0035516F">
      <w:pPr>
        <w:numPr>
          <w:ilvl w:val="0"/>
          <w:numId w:val="3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color w:val="333333"/>
          <w:sz w:val="27"/>
          <w:szCs w:val="27"/>
        </w:rPr>
        <w:t>в стадии уплотнения — для стимуляции меланогенеза и метаболизма показаны меланостимулирующие, сосудорасширяющие и метаболические методы.</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i/>
          <w:iCs/>
          <w:color w:val="333333"/>
          <w:sz w:val="27"/>
          <w:szCs w:val="27"/>
          <w:bdr w:val="none" w:sz="0" w:space="0" w:color="auto" w:frame="1"/>
        </w:rPr>
        <w:t>Гипертрофические рубцы.</w:t>
      </w:r>
      <w:r w:rsidRPr="00120FA7">
        <w:rPr>
          <w:rFonts w:ascii="Times New Roman" w:eastAsia="Times New Roman" w:hAnsi="Times New Roman" w:cs="Times New Roman"/>
          <w:color w:val="333333"/>
          <w:sz w:val="27"/>
          <w:szCs w:val="27"/>
        </w:rPr>
        <w:t> Коррекцию гипертрофических рубцов и вызываемых ими контрактур проводят в стадии размягчения. Физические методы назначают с целью размягчения, рассасывания келоида. Для этого используют дефиброзирующие и антипролиферативные методы, лекарственный электрофорез (в комбинации с ультрафонофорезом).</w:t>
      </w: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120FA7">
        <w:rPr>
          <w:rFonts w:ascii="Times New Roman" w:eastAsia="Times New Roman" w:hAnsi="Times New Roman" w:cs="Times New Roman"/>
          <w:i/>
          <w:iCs/>
          <w:color w:val="333333"/>
          <w:sz w:val="27"/>
          <w:szCs w:val="27"/>
          <w:bdr w:val="none" w:sz="0" w:space="0" w:color="auto" w:frame="1"/>
        </w:rPr>
        <w:t>Профилактика контрактур. </w:t>
      </w:r>
      <w:r w:rsidRPr="00120FA7">
        <w:rPr>
          <w:rFonts w:ascii="Times New Roman" w:eastAsia="Times New Roman" w:hAnsi="Times New Roman" w:cs="Times New Roman"/>
          <w:color w:val="333333"/>
          <w:sz w:val="27"/>
          <w:szCs w:val="27"/>
        </w:rPr>
        <w:t>Основные методы профилактики контрактур:</w:t>
      </w:r>
    </w:p>
    <w:p w:rsidR="00120FA7" w:rsidRPr="00F877E2" w:rsidRDefault="00120FA7" w:rsidP="0035516F">
      <w:pPr>
        <w:numPr>
          <w:ilvl w:val="0"/>
          <w:numId w:val="373"/>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обеспечение правильного положения конечности при ее иммобилизации;</w:t>
      </w:r>
    </w:p>
    <w:p w:rsidR="00120FA7" w:rsidRPr="00F877E2" w:rsidRDefault="00120FA7" w:rsidP="0035516F">
      <w:pPr>
        <w:numPr>
          <w:ilvl w:val="0"/>
          <w:numId w:val="373"/>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своевременное назначение мероприятий, направленных на ликвидацию болей, отека, ишемии тканей;</w:t>
      </w:r>
    </w:p>
    <w:p w:rsidR="00120FA7" w:rsidRPr="00F877E2" w:rsidRDefault="00120FA7" w:rsidP="0035516F">
      <w:pPr>
        <w:numPr>
          <w:ilvl w:val="0"/>
          <w:numId w:val="373"/>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lastRenderedPageBreak/>
        <w:t>раннее обеспечение движений в суставах пораженной конечности.</w:t>
      </w:r>
    </w:p>
    <w:p w:rsidR="00120FA7" w:rsidRPr="00F877E2" w:rsidRDefault="000D7D4D" w:rsidP="00120FA7">
      <w:pPr>
        <w:shd w:val="clear" w:color="auto" w:fill="FFFFFF"/>
        <w:textAlignment w:val="baseline"/>
        <w:rPr>
          <w:rFonts w:ascii="Times New Roman" w:hAnsi="Times New Roman" w:cs="Times New Roman"/>
          <w:color w:val="333333"/>
          <w:sz w:val="27"/>
          <w:szCs w:val="27"/>
        </w:rPr>
      </w:pPr>
      <w:hyperlink r:id="rId308" w:history="1">
        <w:r w:rsidR="00120FA7" w:rsidRPr="00F877E2">
          <w:rPr>
            <w:rStyle w:val="a3"/>
            <w:rFonts w:ascii="Times New Roman" w:hAnsi="Times New Roman" w:cs="Times New Roman"/>
            <w:sz w:val="27"/>
            <w:szCs w:val="27"/>
            <w:u w:val="none"/>
            <w:bdr w:val="none" w:sz="0" w:space="0" w:color="auto" w:frame="1"/>
          </w:rPr>
          <w:t>Поставить закладку</w:t>
        </w:r>
      </w:hyperlink>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Среднего физиологического положения достигают при следующей установке конечности:</w:t>
      </w:r>
    </w:p>
    <w:p w:rsidR="00120FA7" w:rsidRPr="00F877E2" w:rsidRDefault="00120FA7" w:rsidP="0035516F">
      <w:pPr>
        <w:numPr>
          <w:ilvl w:val="0"/>
          <w:numId w:val="374"/>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плечевой сустав: отведение — 45°, сгибание — 40°, ротация плеча внутрь — 40°;</w:t>
      </w:r>
    </w:p>
    <w:p w:rsidR="00120FA7" w:rsidRPr="00F877E2" w:rsidRDefault="00120FA7" w:rsidP="0035516F">
      <w:pPr>
        <w:numPr>
          <w:ilvl w:val="0"/>
          <w:numId w:val="374"/>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локтевой сустав: сгибание — 80°, среднее положение между пронацией и супинацией (ладонь обращена к грудной клетке);</w:t>
      </w:r>
    </w:p>
    <w:p w:rsidR="00120FA7" w:rsidRPr="00F877E2" w:rsidRDefault="00120FA7" w:rsidP="0035516F">
      <w:pPr>
        <w:numPr>
          <w:ilvl w:val="0"/>
          <w:numId w:val="374"/>
        </w:numPr>
        <w:shd w:val="clear" w:color="auto" w:fill="FFFFFF"/>
        <w:spacing w:after="240" w:line="240" w:lineRule="auto"/>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лучезапястный сустав: разгибание — 10°, ульнарное отведение — 15°;</w:t>
      </w:r>
    </w:p>
    <w:p w:rsidR="00120FA7" w:rsidRPr="00F877E2" w:rsidRDefault="00120FA7" w:rsidP="0035516F">
      <w:pPr>
        <w:numPr>
          <w:ilvl w:val="0"/>
          <w:numId w:val="374"/>
        </w:numPr>
        <w:shd w:val="clear" w:color="auto" w:fill="FFFFFF"/>
        <w:spacing w:after="240" w:line="240" w:lineRule="auto"/>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пальцы кисти: слегка согнутое положение во всех суставах при небольшом отведении большого пальца;</w:t>
      </w:r>
    </w:p>
    <w:p w:rsidR="00120FA7" w:rsidRPr="00F877E2" w:rsidRDefault="00120FA7" w:rsidP="0035516F">
      <w:pPr>
        <w:numPr>
          <w:ilvl w:val="0"/>
          <w:numId w:val="374"/>
        </w:numPr>
        <w:shd w:val="clear" w:color="auto" w:fill="FFFFFF"/>
        <w:spacing w:after="240" w:line="240" w:lineRule="auto"/>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тазобедренный сустав: сгибание — 40°, отведение — 10–15°;</w:t>
      </w:r>
    </w:p>
    <w:p w:rsidR="00120FA7" w:rsidRPr="00F877E2" w:rsidRDefault="00120FA7" w:rsidP="0035516F">
      <w:pPr>
        <w:numPr>
          <w:ilvl w:val="0"/>
          <w:numId w:val="374"/>
        </w:numPr>
        <w:shd w:val="clear" w:color="auto" w:fill="FFFFFF"/>
        <w:spacing w:after="240" w:line="240" w:lineRule="auto"/>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коленный сустав: сгибание — 40°;</w:t>
      </w:r>
    </w:p>
    <w:p w:rsidR="00120FA7" w:rsidRPr="00F877E2" w:rsidRDefault="00120FA7" w:rsidP="0035516F">
      <w:pPr>
        <w:numPr>
          <w:ilvl w:val="0"/>
          <w:numId w:val="374"/>
        </w:numPr>
        <w:shd w:val="clear" w:color="auto" w:fill="FFFFFF"/>
        <w:spacing w:after="240" w:line="240" w:lineRule="auto"/>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голеностопный сустав: подошвенное сгибание стопы — 10°.</w:t>
      </w:r>
    </w:p>
    <w:p w:rsidR="00120FA7" w:rsidRPr="00F877E2" w:rsidRDefault="000D7D4D" w:rsidP="00120FA7">
      <w:pPr>
        <w:shd w:val="clear" w:color="auto" w:fill="FFFFFF"/>
        <w:textAlignment w:val="baseline"/>
        <w:rPr>
          <w:rFonts w:ascii="Times New Roman" w:hAnsi="Times New Roman" w:cs="Times New Roman"/>
          <w:color w:val="333333"/>
          <w:sz w:val="27"/>
          <w:szCs w:val="27"/>
        </w:rPr>
      </w:pPr>
      <w:hyperlink r:id="rId309" w:history="1">
        <w:r w:rsidR="00120FA7" w:rsidRPr="00F877E2">
          <w:rPr>
            <w:rStyle w:val="a3"/>
            <w:rFonts w:ascii="Times New Roman" w:hAnsi="Times New Roman" w:cs="Times New Roman"/>
            <w:sz w:val="27"/>
            <w:szCs w:val="27"/>
            <w:u w:val="none"/>
            <w:bdr w:val="none" w:sz="0" w:space="0" w:color="auto" w:frame="1"/>
          </w:rPr>
          <w:t>Поставить закладку</w:t>
        </w:r>
      </w:hyperlink>
    </w:p>
    <w:p w:rsidR="00120FA7" w:rsidRPr="00F877E2" w:rsidRDefault="00120FA7" w:rsidP="00120FA7">
      <w:pPr>
        <w:pStyle w:val="2"/>
        <w:shd w:val="clear" w:color="auto" w:fill="FFFFFF"/>
        <w:spacing w:before="240" w:after="24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8.3. Миофасциальный болевой дисфункциональный синдром</w:t>
      </w:r>
    </w:p>
    <w:p w:rsidR="00120FA7" w:rsidRPr="00F877E2" w:rsidRDefault="00120FA7" w:rsidP="00120FA7">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Скелетная мускулатура составляет более 40% массы тела человека. Количество мышц зависит от степени дробности их выделения специалистами и от числа вариабельных мышц.</w:t>
      </w:r>
    </w:p>
    <w:p w:rsidR="00E536CB" w:rsidRPr="00F877E2" w:rsidRDefault="00E536CB" w:rsidP="00E536CB">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В норме мышцы не содержат триггерных точек, в них нет уплотненных тяжей, они не болезненны при пальпации, не дают судорожных реакций и не отражают боль при сдавлении.</w:t>
      </w:r>
    </w:p>
    <w:p w:rsidR="00E536CB" w:rsidRPr="00F877E2" w:rsidRDefault="00E536CB" w:rsidP="00E536CB">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Триггерные точки могут сформироваться у человека любого возраста и пола.</w:t>
      </w:r>
    </w:p>
    <w:p w:rsidR="00E536CB" w:rsidRPr="00F877E2" w:rsidRDefault="00E536CB" w:rsidP="00E536CB">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Триггерная точка </w:t>
      </w:r>
      <w:r w:rsidRPr="00F877E2">
        <w:rPr>
          <w:color w:val="333333"/>
          <w:sz w:val="27"/>
          <w:szCs w:val="27"/>
        </w:rPr>
        <w:t>(</w:t>
      </w:r>
      <w:r w:rsidRPr="00F877E2">
        <w:rPr>
          <w:b/>
          <w:bCs/>
          <w:color w:val="333333"/>
          <w:sz w:val="27"/>
          <w:szCs w:val="27"/>
          <w:bdr w:val="none" w:sz="0" w:space="0" w:color="auto" w:frame="1"/>
        </w:rPr>
        <w:t>триггерная зона</w:t>
      </w:r>
      <w:r w:rsidRPr="00F877E2">
        <w:rPr>
          <w:color w:val="333333"/>
          <w:sz w:val="27"/>
          <w:szCs w:val="27"/>
        </w:rPr>
        <w:t>) — фокус гиперраздражимости ткани, который болезнен при сдавлении, а при повышенной чувствительности отражает боль и болезненность, иногда вегетативные проявления и нарушения проприоцепции. Включает миофасциальные, кожные, фасциальные, связочные триггерные точки (рис. 8.2).</w:t>
      </w:r>
    </w:p>
    <w:p w:rsidR="00120FA7" w:rsidRPr="00F877E2" w:rsidRDefault="00120FA7" w:rsidP="00120FA7">
      <w:pPr>
        <w:pStyle w:val="txt"/>
        <w:shd w:val="clear" w:color="auto" w:fill="FFFFFF"/>
        <w:spacing w:before="0" w:beforeAutospacing="0" w:after="0" w:afterAutospacing="0" w:line="288" w:lineRule="atLeast"/>
        <w:textAlignment w:val="baseline"/>
        <w:rPr>
          <w:color w:val="333333"/>
          <w:sz w:val="27"/>
          <w:szCs w:val="27"/>
        </w:rPr>
      </w:pPr>
    </w:p>
    <w:p w:rsidR="00120FA7" w:rsidRPr="00120FA7" w:rsidRDefault="00120FA7" w:rsidP="00120FA7">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120FA7" w:rsidRPr="00F877E2" w:rsidRDefault="00E536CB" w:rsidP="00E536CB">
      <w:pPr>
        <w:shd w:val="clear" w:color="auto" w:fill="FFFFFF"/>
        <w:spacing w:after="240" w:line="240" w:lineRule="auto"/>
        <w:jc w:val="center"/>
        <w:textAlignment w:val="baseline"/>
        <w:rPr>
          <w:rFonts w:ascii="Times New Roman" w:eastAsia="Times New Roman" w:hAnsi="Times New Roman" w:cs="Times New Roman"/>
          <w:color w:val="333333"/>
          <w:sz w:val="27"/>
          <w:szCs w:val="27"/>
        </w:rPr>
      </w:pPr>
      <w:r w:rsidRPr="00F877E2">
        <w:rPr>
          <w:rFonts w:ascii="Times New Roman" w:hAnsi="Times New Roman" w:cs="Times New Roman"/>
          <w:noProof/>
          <w:sz w:val="27"/>
          <w:szCs w:val="27"/>
        </w:rPr>
        <w:lastRenderedPageBreak/>
        <w:drawing>
          <wp:inline distT="0" distB="0" distL="0" distR="0">
            <wp:extent cx="4086225" cy="1371600"/>
            <wp:effectExtent l="19050" t="0" r="9525" b="0"/>
            <wp:docPr id="139" name="Рисунок 27" descr="https://www.studentlibrary.ru/cgi-bin/mb4x?usr_data=gd-image(doc,ISBN9785970471852-0005,img14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tudentlibrary.ru/cgi-bin/mb4x?usr_data=gd-image(doc,ISBN9785970471852-0005,img143.png,-1,,00000000,)&amp;hide_Cookie=yes"/>
                    <pic:cNvPicPr>
                      <a:picLocks noChangeAspect="1" noChangeArrowheads="1"/>
                    </pic:cNvPicPr>
                  </pic:nvPicPr>
                  <pic:blipFill>
                    <a:blip r:embed="rId310"/>
                    <a:srcRect/>
                    <a:stretch>
                      <a:fillRect/>
                    </a:stretch>
                  </pic:blipFill>
                  <pic:spPr bwMode="auto">
                    <a:xfrm>
                      <a:off x="0" y="0"/>
                      <a:ext cx="4086225" cy="1371600"/>
                    </a:xfrm>
                    <a:prstGeom prst="rect">
                      <a:avLst/>
                    </a:prstGeom>
                    <a:noFill/>
                    <a:ln w="9525">
                      <a:noFill/>
                      <a:miter lim="800000"/>
                      <a:headEnd/>
                      <a:tailEnd/>
                    </a:ln>
                  </pic:spPr>
                </pic:pic>
              </a:graphicData>
            </a:graphic>
          </wp:inline>
        </w:drawing>
      </w:r>
    </w:p>
    <w:p w:rsidR="00E536CB" w:rsidRPr="00E536CB" w:rsidRDefault="00E536CB" w:rsidP="00E53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b/>
          <w:bCs/>
          <w:color w:val="333333"/>
          <w:sz w:val="27"/>
          <w:szCs w:val="27"/>
          <w:bdr w:val="none" w:sz="0" w:space="0" w:color="auto" w:frame="1"/>
        </w:rPr>
        <w:t>Рис. 8.2. </w:t>
      </w:r>
      <w:r w:rsidRPr="00E536CB">
        <w:rPr>
          <w:rFonts w:ascii="Times New Roman" w:eastAsia="Times New Roman" w:hAnsi="Times New Roman" w:cs="Times New Roman"/>
          <w:color w:val="333333"/>
          <w:sz w:val="27"/>
          <w:szCs w:val="27"/>
        </w:rPr>
        <w:t>Триггерная точка</w:t>
      </w:r>
    </w:p>
    <w:p w:rsidR="00E536CB" w:rsidRPr="00E536CB" w:rsidRDefault="00E536CB" w:rsidP="00E53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Выделяют активные и латентные триггерные точки.</w:t>
      </w:r>
    </w:p>
    <w:p w:rsidR="00E536CB" w:rsidRPr="00E536CB" w:rsidRDefault="00E536CB" w:rsidP="0035516F">
      <w:pPr>
        <w:numPr>
          <w:ilvl w:val="0"/>
          <w:numId w:val="3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Активные триггерные точки вызывают боль, напряжение пораженной мышцы, ограничение движений.</w:t>
      </w:r>
    </w:p>
    <w:p w:rsidR="00E536CB" w:rsidRPr="00E536CB" w:rsidRDefault="00E536CB" w:rsidP="0035516F">
      <w:pPr>
        <w:numPr>
          <w:ilvl w:val="0"/>
          <w:numId w:val="3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Латентные триггерные точки не вызывают боль, но могут быть причиной ограниченности движений и слабости пораженной мышцы. Латентная триггерная точка может сохраняться в течение многих лет после, например, травмы, периодически вызывая острые приступы боли при незначительном перерастяжении, перегрузке или переохлаждении мышцы.</w:t>
      </w:r>
    </w:p>
    <w:p w:rsidR="00E536CB" w:rsidRPr="00E536CB" w:rsidRDefault="00E536CB" w:rsidP="0035516F">
      <w:pPr>
        <w:numPr>
          <w:ilvl w:val="0"/>
          <w:numId w:val="3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Как активная, так и латентная триггерная точка вызывает дисфункцию.</w:t>
      </w:r>
    </w:p>
    <w:p w:rsidR="00E536CB" w:rsidRPr="00E536CB" w:rsidRDefault="00E536CB" w:rsidP="00E53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b/>
          <w:bCs/>
          <w:color w:val="333333"/>
          <w:sz w:val="27"/>
          <w:szCs w:val="27"/>
          <w:bdr w:val="none" w:sz="0" w:space="0" w:color="auto" w:frame="1"/>
        </w:rPr>
        <w:t>Факторы</w:t>
      </w:r>
      <w:r w:rsidRPr="00E536CB">
        <w:rPr>
          <w:rFonts w:ascii="Times New Roman" w:eastAsia="Times New Roman" w:hAnsi="Times New Roman" w:cs="Times New Roman"/>
          <w:color w:val="333333"/>
          <w:sz w:val="27"/>
          <w:szCs w:val="27"/>
        </w:rPr>
        <w:t>, которые нередко служат пусковым механизмом миофасциального болевого синдрома (рис. 8.3).</w:t>
      </w:r>
    </w:p>
    <w:p w:rsidR="00E536CB" w:rsidRPr="00E536CB" w:rsidRDefault="00E536CB" w:rsidP="0035516F">
      <w:pPr>
        <w:numPr>
          <w:ilvl w:val="0"/>
          <w:numId w:val="3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Травма, острая перегрузка, переохлаждение, заболевания суставов (например, артрит), эмоциональные расстройства, особенно у лиц женского пола.</w:t>
      </w:r>
    </w:p>
    <w:p w:rsidR="00E536CB" w:rsidRPr="00E536CB" w:rsidRDefault="00E536CB" w:rsidP="0035516F">
      <w:pPr>
        <w:numPr>
          <w:ilvl w:val="0"/>
          <w:numId w:val="3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Не болевые феномены, вызванные активностью миофасциальных триггерных точек: а) вегетативные осложнения (локальный спазм сосудов, потливость, слезотечение, насморк, пиломоторная активность); б) проприоцептивные расстройства (нарушение равновесия, головокружение, звон в ушах и др.).</w:t>
      </w:r>
    </w:p>
    <w:p w:rsidR="00E536CB" w:rsidRPr="00E536CB" w:rsidRDefault="00E536CB" w:rsidP="0035516F">
      <w:pPr>
        <w:numPr>
          <w:ilvl w:val="0"/>
          <w:numId w:val="3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Миофасциальные триггерные точки вызывают ригидность и слабость пораженных мышц. Слабость пораженной мышцы не приводит к ее атрофии.</w:t>
      </w:r>
    </w:p>
    <w:p w:rsidR="00E536CB" w:rsidRPr="00F877E2" w:rsidRDefault="00E536CB" w:rsidP="00E536CB">
      <w:pPr>
        <w:shd w:val="clear" w:color="auto" w:fill="FFFFFF"/>
        <w:spacing w:after="240" w:line="240" w:lineRule="auto"/>
        <w:jc w:val="center"/>
        <w:textAlignment w:val="baseline"/>
        <w:rPr>
          <w:rFonts w:ascii="Times New Roman" w:eastAsia="Times New Roman" w:hAnsi="Times New Roman" w:cs="Times New Roman"/>
          <w:color w:val="333333"/>
          <w:sz w:val="27"/>
          <w:szCs w:val="27"/>
        </w:rPr>
      </w:pPr>
      <w:r w:rsidRPr="00F877E2">
        <w:rPr>
          <w:rFonts w:ascii="Times New Roman" w:hAnsi="Times New Roman" w:cs="Times New Roman"/>
          <w:noProof/>
          <w:sz w:val="27"/>
          <w:szCs w:val="27"/>
        </w:rPr>
        <w:drawing>
          <wp:inline distT="0" distB="0" distL="0" distR="0">
            <wp:extent cx="4143375" cy="1800225"/>
            <wp:effectExtent l="19050" t="0" r="9525" b="0"/>
            <wp:docPr id="140" name="Рисунок 30" descr="https://www.studentlibrary.ru/cgi-bin/mb4x?usr_data=gd-image(doc,ISBN9785970471852-0005,img14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tudentlibrary.ru/cgi-bin/mb4x?usr_data=gd-image(doc,ISBN9785970471852-0005,img144.png,-1,,00000000,)&amp;hide_Cookie=yes"/>
                    <pic:cNvPicPr>
                      <a:picLocks noChangeAspect="1" noChangeArrowheads="1"/>
                    </pic:cNvPicPr>
                  </pic:nvPicPr>
                  <pic:blipFill>
                    <a:blip r:embed="rId311"/>
                    <a:srcRect/>
                    <a:stretch>
                      <a:fillRect/>
                    </a:stretch>
                  </pic:blipFill>
                  <pic:spPr bwMode="auto">
                    <a:xfrm>
                      <a:off x="0" y="0"/>
                      <a:ext cx="4143375" cy="1800225"/>
                    </a:xfrm>
                    <a:prstGeom prst="rect">
                      <a:avLst/>
                    </a:prstGeom>
                    <a:noFill/>
                    <a:ln w="9525">
                      <a:noFill/>
                      <a:miter lim="800000"/>
                      <a:headEnd/>
                      <a:tailEnd/>
                    </a:ln>
                  </pic:spPr>
                </pic:pic>
              </a:graphicData>
            </a:graphic>
          </wp:inline>
        </w:drawing>
      </w:r>
    </w:p>
    <w:p w:rsidR="00E536CB" w:rsidRPr="00E536CB" w:rsidRDefault="00E536CB" w:rsidP="00E53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b/>
          <w:bCs/>
          <w:color w:val="333333"/>
          <w:sz w:val="27"/>
          <w:szCs w:val="27"/>
          <w:bdr w:val="none" w:sz="0" w:space="0" w:color="auto" w:frame="1"/>
        </w:rPr>
        <w:t>Рис. 8.3. </w:t>
      </w:r>
      <w:r w:rsidRPr="00E536CB">
        <w:rPr>
          <w:rFonts w:ascii="Times New Roman" w:eastAsia="Times New Roman" w:hAnsi="Times New Roman" w:cs="Times New Roman"/>
          <w:color w:val="333333"/>
          <w:sz w:val="27"/>
          <w:szCs w:val="27"/>
        </w:rPr>
        <w:t xml:space="preserve">Связь триггерной точки (отмечена крестиком) с факторами, которые могут ее активизировать, и с зоной, отраженной от нее боли (Travell J. et al.). А — множественные влияния, идущие от триггерной точки в спинной мозг; Б — обратные влияния из спинного мозга на триггерные точки; В — иррадиация </w:t>
      </w:r>
      <w:r w:rsidRPr="00E536CB">
        <w:rPr>
          <w:rFonts w:ascii="Times New Roman" w:eastAsia="Times New Roman" w:hAnsi="Times New Roman" w:cs="Times New Roman"/>
          <w:color w:val="333333"/>
          <w:sz w:val="27"/>
          <w:szCs w:val="27"/>
        </w:rPr>
        <w:lastRenderedPageBreak/>
        <w:t>боли в отдаленный от мышцы участок тела (зону отраженной боли); Г — влияния на триггерные точки процедуры растяжения и обез</w:t>
      </w:r>
      <w:r w:rsidRPr="00E536CB">
        <w:rPr>
          <w:rFonts w:ascii="Times New Roman" w:eastAsia="Times New Roman" w:hAnsi="Times New Roman" w:cs="Times New Roman"/>
          <w:color w:val="333333"/>
          <w:sz w:val="27"/>
          <w:szCs w:val="27"/>
        </w:rPr>
        <w:softHyphen/>
        <w:t>боливания в зоне отраженной боли; Д — активирующие влияния от непрямой стимуляции триггерных точек; Е — влияние триггерных точек на висцеральную функцию</w:t>
      </w:r>
    </w:p>
    <w:p w:rsidR="00E536CB" w:rsidRPr="00E536CB" w:rsidRDefault="00E536CB" w:rsidP="00E53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К провоцирующим факторам возникновения болевых ощущений также относятся (Travell J.G. et al.).</w:t>
      </w:r>
    </w:p>
    <w:p w:rsidR="00E536CB" w:rsidRPr="00E536CB" w:rsidRDefault="00E536CB" w:rsidP="0035516F">
      <w:pPr>
        <w:numPr>
          <w:ilvl w:val="0"/>
          <w:numId w:val="3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Структурные несоответствия (асимметрия тела при разной длине ног, уменьшенный полутаз, длинная II плюсневая кость стопы, короткие плечи).</w:t>
      </w:r>
    </w:p>
    <w:p w:rsidR="00E536CB" w:rsidRPr="00E536CB" w:rsidRDefault="00E536CB" w:rsidP="0035516F">
      <w:pPr>
        <w:numPr>
          <w:ilvl w:val="0"/>
          <w:numId w:val="3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Позные напряжения (неправильная поза на работе, в быту; нерациональная нагрузка на мышцы туловища; устойчивое изометрическое сокращение мышц (укорочение мышцы).</w:t>
      </w:r>
    </w:p>
    <w:p w:rsidR="00E536CB" w:rsidRPr="00E536CB" w:rsidRDefault="00E536CB" w:rsidP="0035516F">
      <w:pPr>
        <w:numPr>
          <w:ilvl w:val="0"/>
          <w:numId w:val="37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Сдавление (компрессия) мышцы [деталями одежды, сдавление ремнями, сумками, рюкзаком и др., нерациональной нагрузкой на мышцу (например, при игровых видах спорта, борьбе, фехтовании и др.)]. Сдавление триггерных точек при положении лежа часто является причиной нарушения сна. С другой стороны, сама бессонница может усиливать боль и ригидность мышц, находящихся под влиянием триггерных точек.</w:t>
      </w:r>
    </w:p>
    <w:p w:rsidR="00E536CB" w:rsidRPr="00E536CB" w:rsidRDefault="00E536CB" w:rsidP="00E53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b/>
          <w:bCs/>
          <w:color w:val="333333"/>
          <w:sz w:val="27"/>
          <w:szCs w:val="27"/>
          <w:bdr w:val="none" w:sz="0" w:space="0" w:color="auto" w:frame="1"/>
        </w:rPr>
        <w:t>Обследование пациента.</w:t>
      </w:r>
    </w:p>
    <w:p w:rsidR="00E536CB" w:rsidRPr="00E536CB" w:rsidRDefault="00E536CB" w:rsidP="00E53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Больные поступают с жалобами на боли, вызванные недавно активированной триггерной точкой. Боль, отраженная от миофасциальных триггерных точек, носит несегментарный характер. Она не распределяется в соответствии со знакомыми неврологическими зонами или с зонами болевой иррадиации от висцеральных органов.</w:t>
      </w:r>
    </w:p>
    <w:p w:rsidR="00E536CB" w:rsidRPr="00E536CB" w:rsidRDefault="00E536CB" w:rsidP="00E53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При обследовании необходимо обратить внимание на следующие ключевые моменты.</w:t>
      </w:r>
    </w:p>
    <w:p w:rsidR="00E536CB" w:rsidRPr="00E536CB" w:rsidRDefault="00E536CB" w:rsidP="0035516F">
      <w:pPr>
        <w:numPr>
          <w:ilvl w:val="0"/>
          <w:numId w:val="3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Использует ли пациент подвижность рук в полной мере.</w:t>
      </w:r>
    </w:p>
    <w:p w:rsidR="00E536CB" w:rsidRPr="00E536CB" w:rsidRDefault="00E536CB" w:rsidP="0035516F">
      <w:pPr>
        <w:numPr>
          <w:ilvl w:val="0"/>
          <w:numId w:val="3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Поворачивает ли он голову или туловище при различных ситуациях в быту или на работе.</w:t>
      </w:r>
    </w:p>
    <w:p w:rsidR="00E536CB" w:rsidRPr="00E536CB" w:rsidRDefault="00E536CB" w:rsidP="0035516F">
      <w:pPr>
        <w:numPr>
          <w:ilvl w:val="0"/>
          <w:numId w:val="3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Поза пациента при положении сидя на стуле, кресле (прямое положение, асимметрия плечевого пояса и т.д.).</w:t>
      </w:r>
    </w:p>
    <w:p w:rsidR="00E536CB" w:rsidRPr="00E536CB" w:rsidRDefault="00E536CB" w:rsidP="0035516F">
      <w:pPr>
        <w:numPr>
          <w:ilvl w:val="0"/>
          <w:numId w:val="3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Симметрично ли его лицо.</w:t>
      </w:r>
    </w:p>
    <w:p w:rsidR="00E536CB" w:rsidRPr="00E536CB" w:rsidRDefault="00E536CB" w:rsidP="0035516F">
      <w:pPr>
        <w:numPr>
          <w:ilvl w:val="0"/>
          <w:numId w:val="3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color w:val="333333"/>
          <w:sz w:val="27"/>
          <w:szCs w:val="27"/>
        </w:rPr>
        <w:t>Выполняет ли он спонтанные растягивающие движения для облегчения боли.</w:t>
      </w:r>
    </w:p>
    <w:p w:rsidR="00E536CB" w:rsidRPr="00E536CB" w:rsidRDefault="00E536CB" w:rsidP="00E53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536CB">
        <w:rPr>
          <w:rFonts w:ascii="Times New Roman" w:eastAsia="Times New Roman" w:hAnsi="Times New Roman" w:cs="Times New Roman"/>
          <w:b/>
          <w:bCs/>
          <w:color w:val="333333"/>
          <w:sz w:val="27"/>
          <w:szCs w:val="27"/>
          <w:bdr w:val="none" w:sz="0" w:space="0" w:color="auto" w:frame="1"/>
        </w:rPr>
        <w:t>Симптоматика.</w:t>
      </w:r>
    </w:p>
    <w:p w:rsidR="00E536CB" w:rsidRPr="00F877E2" w:rsidRDefault="00E536CB" w:rsidP="00E536CB">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Боль. </w:t>
      </w:r>
      <w:r w:rsidRPr="00F877E2">
        <w:rPr>
          <w:color w:val="333333"/>
          <w:sz w:val="27"/>
          <w:szCs w:val="27"/>
        </w:rPr>
        <w:t>Миофасциальная боль может появиться внезапно в результате явного мышечного напряжения, или постепенно — при хронической перегрузке мышцы.</w:t>
      </w:r>
    </w:p>
    <w:p w:rsidR="00E536CB" w:rsidRPr="00F877E2" w:rsidRDefault="00E536CB" w:rsidP="00E536CB">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lastRenderedPageBreak/>
        <w:t>Миофасциальная боль, отраженная из определенной мышцы, имеет специфическую для этой мышцы зону распределения (паттерн). Паттерн отраженной боли (т.е. рисунок болевых зон) всегда указывает на локализацию триггерной точки, но ощущается на расстоянии (рис. 8.4).</w:t>
      </w:r>
    </w:p>
    <w:p w:rsidR="00E536CB" w:rsidRPr="00F877E2" w:rsidRDefault="00E536CB" w:rsidP="00E536CB">
      <w:pPr>
        <w:pStyle w:val="txt"/>
        <w:shd w:val="clear" w:color="auto" w:fill="FFFFFF"/>
        <w:spacing w:before="240" w:beforeAutospacing="0" w:after="240" w:afterAutospacing="0" w:line="288" w:lineRule="atLeast"/>
        <w:textAlignment w:val="baseline"/>
        <w:rPr>
          <w:color w:val="333333"/>
          <w:sz w:val="27"/>
          <w:szCs w:val="27"/>
        </w:rPr>
      </w:pPr>
      <w:r w:rsidRPr="00F877E2">
        <w:rPr>
          <w:noProof/>
          <w:color w:val="333333"/>
          <w:sz w:val="27"/>
          <w:szCs w:val="27"/>
        </w:rPr>
        <w:drawing>
          <wp:inline distT="0" distB="0" distL="0" distR="0">
            <wp:extent cx="3524250" cy="2133600"/>
            <wp:effectExtent l="19050" t="0" r="0" b="0"/>
            <wp:docPr id="141" name="Рисунок 33" descr="https://www.studentlibrary.ru/cgi-bin/mb4x?usr_data=gd-image(doc,ISBN9785970471852-0005,img14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tudentlibrary.ru/cgi-bin/mb4x?usr_data=gd-image(doc,ISBN9785970471852-0005,img145.png,-1,,00000000,)&amp;hide_Cookie=yes"/>
                    <pic:cNvPicPr>
                      <a:picLocks noChangeAspect="1" noChangeArrowheads="1"/>
                    </pic:cNvPicPr>
                  </pic:nvPicPr>
                  <pic:blipFill>
                    <a:blip r:embed="rId312"/>
                    <a:srcRect/>
                    <a:stretch>
                      <a:fillRect/>
                    </a:stretch>
                  </pic:blipFill>
                  <pic:spPr bwMode="auto">
                    <a:xfrm>
                      <a:off x="0" y="0"/>
                      <a:ext cx="3524250" cy="2133600"/>
                    </a:xfrm>
                    <a:prstGeom prst="rect">
                      <a:avLst/>
                    </a:prstGeom>
                    <a:noFill/>
                    <a:ln w="9525">
                      <a:noFill/>
                      <a:miter lim="800000"/>
                      <a:headEnd/>
                      <a:tailEnd/>
                    </a:ln>
                  </pic:spPr>
                </pic:pic>
              </a:graphicData>
            </a:graphic>
          </wp:inline>
        </w:drawing>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Рис. 8.4.</w:t>
      </w:r>
      <w:r w:rsidRPr="00A9737E">
        <w:rPr>
          <w:rFonts w:ascii="Times New Roman" w:eastAsia="Times New Roman" w:hAnsi="Times New Roman" w:cs="Times New Roman"/>
          <w:color w:val="333333"/>
          <w:sz w:val="27"/>
          <w:szCs w:val="27"/>
        </w:rPr>
        <w:t> Отраженная (от триггерной точки) боль</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Вне зависимости от формы появления отраженная миофасциальная боль характеризуется как устойчивая, глубокая и тупая. Боли усиливаются:</w:t>
      </w:r>
    </w:p>
    <w:p w:rsidR="00A9737E" w:rsidRPr="00A9737E" w:rsidRDefault="00A9737E" w:rsidP="0035516F">
      <w:pPr>
        <w:numPr>
          <w:ilvl w:val="0"/>
          <w:numId w:val="37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при напряжении мышцы, особенно в укороченном состоянии;</w:t>
      </w:r>
    </w:p>
    <w:p w:rsidR="00A9737E" w:rsidRPr="00A9737E" w:rsidRDefault="00A9737E" w:rsidP="0035516F">
      <w:pPr>
        <w:numPr>
          <w:ilvl w:val="0"/>
          <w:numId w:val="37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пассивном растяжении мышцы либо при сдавлении тригерной точки;</w:t>
      </w:r>
    </w:p>
    <w:p w:rsidR="00A9737E" w:rsidRPr="00A9737E" w:rsidRDefault="00A9737E" w:rsidP="0035516F">
      <w:pPr>
        <w:numPr>
          <w:ilvl w:val="0"/>
          <w:numId w:val="37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длительном нахождении пораженной мышцы в укороченном состоянии;</w:t>
      </w:r>
    </w:p>
    <w:p w:rsidR="00A9737E" w:rsidRPr="00A9737E" w:rsidRDefault="00A9737E" w:rsidP="0035516F">
      <w:pPr>
        <w:numPr>
          <w:ilvl w:val="0"/>
          <w:numId w:val="37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переохлаждении или нервном перевозбуждении.</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Выяснение полной картины миофасциального болевого синдрома и болевого паттерна, отраженного от триггерной точки, а также тщательно собранный анамнез позволяют обычно не только установить диагноз миофасциальной боли, но и определить мышцу, которая является источником отраженной боли.</w:t>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Мышцы. </w:t>
      </w:r>
      <w:r w:rsidRPr="00F877E2">
        <w:rPr>
          <w:color w:val="333333"/>
          <w:sz w:val="27"/>
          <w:szCs w:val="27"/>
        </w:rPr>
        <w:t>Миофасциальные триггерные точки вызывают ригидность и слабость пораженных мышц. Слабость пораженной мышцы не приводит к ее атрофии.</w:t>
      </w:r>
    </w:p>
    <w:p w:rsidR="00A9737E" w:rsidRPr="00F877E2" w:rsidRDefault="00A9737E" w:rsidP="00A9737E">
      <w:pPr>
        <w:pStyle w:val="txt"/>
        <w:shd w:val="clear" w:color="auto" w:fill="FFFFFF"/>
        <w:spacing w:before="240" w:beforeAutospacing="0" w:after="0" w:afterAutospacing="0" w:line="288" w:lineRule="atLeast"/>
        <w:textAlignment w:val="baseline"/>
        <w:rPr>
          <w:color w:val="333333"/>
          <w:sz w:val="27"/>
          <w:szCs w:val="27"/>
        </w:rPr>
      </w:pPr>
      <w:r w:rsidRPr="00F877E2">
        <w:rPr>
          <w:color w:val="333333"/>
          <w:sz w:val="27"/>
          <w:szCs w:val="27"/>
        </w:rPr>
        <w:t>При пальпации пораженной мышцы могут:</w:t>
      </w:r>
    </w:p>
    <w:p w:rsidR="00A9737E" w:rsidRPr="00F877E2" w:rsidRDefault="000D7D4D" w:rsidP="00A9737E">
      <w:pPr>
        <w:shd w:val="clear" w:color="auto" w:fill="FFFFFF"/>
        <w:textAlignment w:val="baseline"/>
        <w:rPr>
          <w:rFonts w:ascii="Times New Roman" w:hAnsi="Times New Roman" w:cs="Times New Roman"/>
          <w:color w:val="333333"/>
          <w:sz w:val="27"/>
          <w:szCs w:val="27"/>
        </w:rPr>
      </w:pPr>
      <w:hyperlink r:id="rId313" w:history="1">
        <w:r w:rsidR="00A9737E" w:rsidRPr="00F877E2">
          <w:rPr>
            <w:rStyle w:val="a3"/>
            <w:rFonts w:ascii="Times New Roman" w:hAnsi="Times New Roman" w:cs="Times New Roman"/>
            <w:sz w:val="27"/>
            <w:szCs w:val="27"/>
            <w:u w:val="none"/>
            <w:bdr w:val="none" w:sz="0" w:space="0" w:color="auto" w:frame="1"/>
          </w:rPr>
          <w:t>Поставить закладку</w:t>
        </w:r>
      </w:hyperlink>
    </w:p>
    <w:p w:rsidR="00A9737E" w:rsidRPr="00F877E2" w:rsidRDefault="00A9737E" w:rsidP="0035516F">
      <w:pPr>
        <w:numPr>
          <w:ilvl w:val="0"/>
          <w:numId w:val="380"/>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выявляться напряженность мышечных волокон, находящихся в непосредственной близости от локального гипертонуса (триггерной точки);</w:t>
      </w:r>
    </w:p>
    <w:p w:rsidR="00A9737E" w:rsidRPr="00F877E2" w:rsidRDefault="00A9737E" w:rsidP="0035516F">
      <w:pPr>
        <w:numPr>
          <w:ilvl w:val="0"/>
          <w:numId w:val="380"/>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прощупываться тугие (уплотненные) тяжи, связанные с триггерной точкой; в литературе они получили название «узелки», «веревчатость» мышцы, а их форму описывают как веретенообразную;</w:t>
      </w:r>
    </w:p>
    <w:p w:rsidR="00A9737E" w:rsidRPr="00F877E2" w:rsidRDefault="00A9737E" w:rsidP="0035516F">
      <w:pPr>
        <w:numPr>
          <w:ilvl w:val="0"/>
          <w:numId w:val="380"/>
        </w:numPr>
        <w:shd w:val="clear" w:color="auto" w:fill="FFFFFF"/>
        <w:spacing w:after="240" w:line="240" w:lineRule="auto"/>
        <w:ind w:left="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при глубокой пальпации тугого тяжа в области триггерной точки может прощупываться узелок;</w:t>
      </w:r>
    </w:p>
    <w:p w:rsidR="00A9737E" w:rsidRPr="00F877E2" w:rsidRDefault="00A9737E" w:rsidP="0035516F">
      <w:pPr>
        <w:numPr>
          <w:ilvl w:val="0"/>
          <w:numId w:val="3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877E2">
        <w:rPr>
          <w:rFonts w:ascii="Times New Roman" w:hAnsi="Times New Roman" w:cs="Times New Roman"/>
          <w:color w:val="333333"/>
          <w:sz w:val="27"/>
          <w:szCs w:val="27"/>
        </w:rPr>
        <w:lastRenderedPageBreak/>
        <w:t xml:space="preserve">нажатие пальцем на активную триггерную точку вызывать «симптом </w:t>
      </w:r>
      <w:r w:rsidRPr="00F877E2">
        <w:rPr>
          <w:rFonts w:ascii="Times New Roman" w:eastAsia="Times New Roman" w:hAnsi="Times New Roman" w:cs="Times New Roman"/>
          <w:color w:val="333333"/>
          <w:sz w:val="27"/>
          <w:szCs w:val="27"/>
        </w:rPr>
        <w:t>прыжка».</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Методы пальпации включают: клещевую пальпацию, глубокую скользящую пальпацию, щипковую и зигзагообразную.</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Не болевые феномены</w:t>
      </w:r>
      <w:r w:rsidRPr="00A9737E">
        <w:rPr>
          <w:rFonts w:ascii="Times New Roman" w:eastAsia="Times New Roman" w:hAnsi="Times New Roman" w:cs="Times New Roman"/>
          <w:color w:val="333333"/>
          <w:sz w:val="27"/>
          <w:szCs w:val="27"/>
        </w:rPr>
        <w:t>, вызванные активностью миофасциальных триггерных точек: а) вегетативные осложнения (локальный спазм сосудов, потливость, слезотечение, насморк, пиломоторная активность); б) проприоцептивные расстройства (нарушение равновесия, головокружение, звон в ушах и др.).</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Депрессия</w:t>
      </w:r>
      <w:r w:rsidRPr="00A9737E">
        <w:rPr>
          <w:rFonts w:ascii="Times New Roman" w:eastAsia="Times New Roman" w:hAnsi="Times New Roman" w:cs="Times New Roman"/>
          <w:color w:val="333333"/>
          <w:sz w:val="27"/>
          <w:szCs w:val="27"/>
        </w:rPr>
        <w:t>. Причиной депрессии является хроническая боль. Депрессия, в свою очередь, может снижать порог болевой чувствительности, усиливать боль и препятствовать терапевтическому лечению миофасциальных триггерных точек. С развитием депрессии такие пациенты все больше ограничивают движения для избегания болей.</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Восстановительное лечение.</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Применение средств восстановительного лечения (ЛФК, массажа, психотерапии, мануальной и рефлексотерапии, физических факторов) в процессе восстановительного лечения предусматривает (В.А. Епифанов,</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А.В. Епифанов, 2004).</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1. Предварительную подготовку мышечно-фасциального аппарата к физической нагрузке и общего состояния организма больного.</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Психотерапевтические мероприятия.</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Нормализация сна.</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Разгрузка пораженного отдела позвоночника (ортезы, корсеты, по показаниям — постельный режим в течение 2–3 дней).</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Коррекция пораженного отдела позвоночника.</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Массаж (лечебный и точечный) в седативном режиме.</w:t>
      </w:r>
    </w:p>
    <w:p w:rsidR="00A9737E" w:rsidRPr="00A9737E" w:rsidRDefault="00A9737E" w:rsidP="0035516F">
      <w:pPr>
        <w:numPr>
          <w:ilvl w:val="0"/>
          <w:numId w:val="38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Тепловые процедуры (при отсутствии противопоказаний). Охлаждение, сопровождающееся ознобом, вызывает сокращение мышц и провоцирует активность триггерных точек.</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2. Непосредственная подготовка к выполнению нагрузки.</w:t>
      </w:r>
    </w:p>
    <w:p w:rsidR="00A9737E" w:rsidRPr="00A9737E" w:rsidRDefault="00A9737E" w:rsidP="0035516F">
      <w:pPr>
        <w:numPr>
          <w:ilvl w:val="0"/>
          <w:numId w:val="3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Релаксация мышцы: пораженная мышца не может быть эффективно растянута, если она расслаблена не в полной мере. Полное расслабление мышцы достигается за счет: а) удобной позы пациента; б) упражнений в активном расслаблении различных групп мышц как в отдельных сегментах тела, так и для конечностей и туловища одновременно.</w:t>
      </w:r>
    </w:p>
    <w:p w:rsidR="00A9737E" w:rsidRPr="00A9737E" w:rsidRDefault="00A9737E" w:rsidP="0035516F">
      <w:pPr>
        <w:numPr>
          <w:ilvl w:val="0"/>
          <w:numId w:val="3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 xml:space="preserve">Растяжение мышцы. Мышца, содержащая активные триггерные точки, функционально укорочена и ослаблена. Как правило, процедура растяжения вызывает более быструю инактивацию миофасциальных триггерных точек и с </w:t>
      </w:r>
      <w:r w:rsidRPr="00A9737E">
        <w:rPr>
          <w:rFonts w:ascii="Times New Roman" w:eastAsia="Times New Roman" w:hAnsi="Times New Roman" w:cs="Times New Roman"/>
          <w:color w:val="333333"/>
          <w:sz w:val="27"/>
          <w:szCs w:val="27"/>
        </w:rPr>
        <w:lastRenderedPageBreak/>
        <w:t>меньшим дискомфортом для пациента, чем локальная инъекция или ишемическая компрессия (Prudden B.). Для полного купирования боли, развившейся при поражении мышцы, достаточно пассивно растянуть ее. В тех же случаях, когда поражена группа мышц (например, в дельтовидной области) и их триггерные точки взаимодействуют друг с другом, растяжению должны подвергаться все мышцы.</w:t>
      </w:r>
    </w:p>
    <w:p w:rsidR="00A9737E" w:rsidRPr="00A9737E" w:rsidRDefault="00A9737E" w:rsidP="0035516F">
      <w:pPr>
        <w:numPr>
          <w:ilvl w:val="0"/>
          <w:numId w:val="38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Массаж (различные виды).</w:t>
      </w:r>
    </w:p>
    <w:p w:rsidR="00A9737E" w:rsidRPr="00A9737E" w:rsidRDefault="00A9737E" w:rsidP="0035516F">
      <w:pPr>
        <w:numPr>
          <w:ilvl w:val="0"/>
          <w:numId w:val="38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Кинезиотейпирование зон мышечной болезненности.</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3. Включение в программу лечения МТ, физических упражнений, физических факторов, направленных на восстановление оптимального динамического стереотипа.</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Релаксация мышц</w:t>
      </w:r>
      <w:r w:rsidRPr="00A9737E">
        <w:rPr>
          <w:rFonts w:ascii="Times New Roman" w:eastAsia="Times New Roman" w:hAnsi="Times New Roman" w:cs="Times New Roman"/>
          <w:b/>
          <w:bCs/>
          <w:i/>
          <w:iCs/>
          <w:color w:val="333333"/>
          <w:sz w:val="27"/>
          <w:szCs w:val="27"/>
          <w:bdr w:val="none" w:sz="0" w:space="0" w:color="auto" w:frame="1"/>
        </w:rPr>
        <w:t>.</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Релаксационных технических приемов достаточно много, они широко используются в МТ, ЛФК, различных видах массажа и рефлексотерапии, а также при психокоррекции.</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 комплексном лечении наиболее часто используются следующие методики.</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1. ПИР.</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2. Дыхательные синергии релаксируемых мышц. Известно, что мышцы головы, шеи, грудной клетки, брюшной стенки синергично участвуют в</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акте дыхания. Как правило, на вдохе мышцы напрягаются, на выдохе — расслабляются. Таким образом, вместо произвольного напряжения можно использовать непроизвольное (рефлекторное) сокращение мышцы при дыхании: вдох должен быть глубоким и осуществляться медленно (в течение 7–10 с) — фаза изометрического напряжения; затем следует задержка дыхания на 2–3 с. И медленный выдох (в течение 5–6 с) — фаза расслабления (растяжения) мышцы.</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3. Глазодвигательные синергии. Они проявляются сочетанным движением головы, шеи и туловища в сторону направления взгляда (взора). Этот вид синергий эффективен при релаксации мышц-ротаторов позвоночника, разгибателей и сгибателей головы и туловища. Метод заключается в следующем: врач просит пациента посмотреть в нужную сторону, затем — сделать медленный вдох; после задержки дыхания пациент направляет взгляд в противоположную сторону и совершает медленный выдох (Иваничев Г.А.). Эффективно также сочетанное использование глазодвигательных и дыхательных синергий.</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4. Постреципрокная релаксация. Релаксирующий эффект постреципрокной релаксации основан на механизме реципрокного торможения, обусловленном взаимодействием афферентных потоков,</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 xml:space="preserve">возникающих в нервно-мышечных веретенах мышц-антагонистов. Методика включает ПИР мышцы с последующей активацией ее антагониста. </w:t>
      </w:r>
      <w:r w:rsidRPr="00F877E2">
        <w:rPr>
          <w:color w:val="333333"/>
          <w:sz w:val="27"/>
          <w:szCs w:val="27"/>
        </w:rPr>
        <w:lastRenderedPageBreak/>
        <w:t>Предварительное напряжение мышцы достигается ее растяжением до упругого упора (т.е. до длины покоя). Затем в течение 5–7 с пациент выполняет легкое усилие против сопротивления рук врача. После небольшой паузы (5–7 с) он проводит энергичное сокращение антагониста с максимально возможной силой (без помощи врача). Фиксируя достигнутый объем движения, врач повторяет ПИР. Таким образом, растяжение мышцы осуществляется пациентом активным напряжением антагониста. Метод эффективен при укороченных и спазмированных мышцах.</w:t>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color w:val="333333"/>
          <w:sz w:val="27"/>
          <w:szCs w:val="27"/>
        </w:rPr>
        <w:t>5. Миофасциальное расслабление (метод Ассоциации американской остеопатической медицины). Метод </w:t>
      </w:r>
      <w:r w:rsidRPr="00F877E2">
        <w:rPr>
          <w:rStyle w:val="hilight"/>
          <w:color w:val="333333"/>
          <w:sz w:val="27"/>
          <w:szCs w:val="27"/>
          <w:bdr w:val="none" w:sz="0" w:space="0" w:color="auto" w:frame="1"/>
          <w:shd w:val="clear" w:color="auto" w:fill="F1FF58"/>
        </w:rPr>
        <w:t>основывается</w:t>
      </w:r>
      <w:r w:rsidRPr="00F877E2">
        <w:rPr>
          <w:color w:val="333333"/>
          <w:sz w:val="27"/>
          <w:szCs w:val="27"/>
        </w:rPr>
        <w:t> на систематическом использовании трехмерного приложения усилий рук врача, способствующих расслаблению мягких тканей и снятию миофасциального сопротивления движению. Врач плотно прижатыми ладонями с достаточным усилием растягивает кожу, фасции и расположенные глубже мышцы (мышцу) по направлению мышечных волокон. Задержав это положение до чувства расслабления мягких тканей, он вновь растягивает ткани до ощущения мягкого барьера</w:t>
      </w:r>
    </w:p>
    <w:p w:rsidR="00A9737E" w:rsidRPr="00F877E2" w:rsidRDefault="00A9737E" w:rsidP="00A9737E">
      <w:pPr>
        <w:pStyle w:val="txt"/>
        <w:shd w:val="clear" w:color="auto" w:fill="FFFFFF"/>
        <w:spacing w:before="240" w:beforeAutospacing="0" w:after="0" w:afterAutospacing="0" w:line="288" w:lineRule="atLeast"/>
        <w:textAlignment w:val="baseline"/>
        <w:rPr>
          <w:color w:val="333333"/>
          <w:sz w:val="27"/>
          <w:szCs w:val="27"/>
        </w:rPr>
      </w:pPr>
      <w:r w:rsidRPr="00F877E2">
        <w:rPr>
          <w:color w:val="333333"/>
          <w:sz w:val="27"/>
          <w:szCs w:val="27"/>
        </w:rPr>
        <w:t>Повторение таких растяжек продолжается до ощущения максимально возможного растяжения тканей под руками. После этого врач медленно уменьшает растяжение и оценивает исчезновение ограничения (феномен «снятия кожицы с лука»).</w:t>
      </w:r>
    </w:p>
    <w:p w:rsidR="00A9737E" w:rsidRPr="00F877E2" w:rsidRDefault="000D7D4D" w:rsidP="00A9737E">
      <w:pPr>
        <w:shd w:val="clear" w:color="auto" w:fill="FFFFFF"/>
        <w:textAlignment w:val="baseline"/>
        <w:rPr>
          <w:rFonts w:ascii="Times New Roman" w:hAnsi="Times New Roman" w:cs="Times New Roman"/>
          <w:color w:val="333333"/>
          <w:sz w:val="27"/>
          <w:szCs w:val="27"/>
        </w:rPr>
      </w:pPr>
      <w:hyperlink r:id="rId314" w:history="1">
        <w:r w:rsidR="00A9737E" w:rsidRPr="00F877E2">
          <w:rPr>
            <w:rStyle w:val="a3"/>
            <w:rFonts w:ascii="Times New Roman" w:hAnsi="Times New Roman" w:cs="Times New Roman"/>
            <w:sz w:val="27"/>
            <w:szCs w:val="27"/>
            <w:u w:val="none"/>
            <w:bdr w:val="none" w:sz="0" w:space="0" w:color="auto" w:frame="1"/>
          </w:rPr>
          <w:t>Поставить закладку</w:t>
        </w:r>
      </w:hyperlink>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color w:val="333333"/>
          <w:sz w:val="27"/>
          <w:szCs w:val="27"/>
        </w:rPr>
        <w:t>6. Миотерапия (прессура). </w:t>
      </w:r>
      <w:r w:rsidRPr="00F877E2">
        <w:rPr>
          <w:i/>
          <w:iCs/>
          <w:color w:val="333333"/>
          <w:sz w:val="27"/>
          <w:szCs w:val="27"/>
          <w:bdr w:val="none" w:sz="0" w:space="0" w:color="auto" w:frame="1"/>
        </w:rPr>
        <w:t>Ишемическая компрессия</w:t>
      </w:r>
      <w:r w:rsidRPr="00F877E2">
        <w:rPr>
          <w:color w:val="333333"/>
          <w:sz w:val="27"/>
          <w:szCs w:val="27"/>
        </w:rPr>
        <w:t> — это сильное и продолжительное сдавление триггерной точки, приводящее к ее инактивации (B. Prudden). После прекращения сдавления в этой зоне вначале возникает бледность кожных покровов, а затем в ней развивается реактивная гиперемия. Изменения в кровенаполнении кожных сосудов с большей степенью вероятности соответствуют изменениям кровообращения в мышце, которая была подвергнута этой компрессии. Процесс сдавления триггерной точки продолжается до 1 мин силой в 9–13 кг. Если болезненность триггерной точки сохраняется, то процедуру можно повторить после согревания мышцы горячим компрессом и активных растяжений мышцы.</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7. Физические упражнения в активном расслаблении различных групп мышц — их применяют для отдельных сегментов тела (например, кисть, стопа), конечности в целом, конечности и туловища одновременно. Эти упражнения подразделяются на следующие группы.</w:t>
      </w:r>
    </w:p>
    <w:p w:rsidR="00A9737E" w:rsidRPr="00A9737E" w:rsidRDefault="00A9737E" w:rsidP="0035516F">
      <w:pPr>
        <w:numPr>
          <w:ilvl w:val="0"/>
          <w:numId w:val="3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Упражнения в расслаблении отдельных групп мышц, находящихся в покое (т.е. в положении лежа, сидя, стоя).</w:t>
      </w:r>
    </w:p>
    <w:p w:rsidR="00A9737E" w:rsidRPr="00A9737E" w:rsidRDefault="00A9737E" w:rsidP="0035516F">
      <w:pPr>
        <w:numPr>
          <w:ilvl w:val="0"/>
          <w:numId w:val="3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Упражнения в расслаблении всей мускулатуры, находящейся в покое (положение — лежа).</w:t>
      </w:r>
    </w:p>
    <w:p w:rsidR="00A9737E" w:rsidRPr="00A9737E" w:rsidRDefault="00A9737E" w:rsidP="0035516F">
      <w:pPr>
        <w:numPr>
          <w:ilvl w:val="0"/>
          <w:numId w:val="3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lastRenderedPageBreak/>
        <w:t>Упражнения в расслаблении отдельных групп мышц или мышц отдельных сегментов тела после их изометрического напряжения или выполнения изотонической работы.</w:t>
      </w:r>
    </w:p>
    <w:p w:rsidR="00A9737E" w:rsidRPr="00A9737E" w:rsidRDefault="00A9737E" w:rsidP="0035516F">
      <w:pPr>
        <w:numPr>
          <w:ilvl w:val="0"/>
          <w:numId w:val="3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Упражнения в расслаблении отдельных групп мышц или мышц отдельных сегментов тела в сочетании с активными движениями, осуществляемыми другими мышцами.</w:t>
      </w:r>
    </w:p>
    <w:p w:rsidR="00A9737E" w:rsidRPr="00A9737E" w:rsidRDefault="00A9737E" w:rsidP="0035516F">
      <w:pPr>
        <w:numPr>
          <w:ilvl w:val="0"/>
          <w:numId w:val="3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Упражнения в расслаблении мышц отдельных сегментов тела, сочетаемые с пассивными движениями в этих же сегментах.</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Метод пассивного растяжения мышцы</w:t>
      </w:r>
      <w:r w:rsidRPr="00A9737E">
        <w:rPr>
          <w:rFonts w:ascii="Times New Roman" w:eastAsia="Times New Roman" w:hAnsi="Times New Roman" w:cs="Times New Roman"/>
          <w:color w:val="333333"/>
          <w:sz w:val="27"/>
          <w:szCs w:val="27"/>
        </w:rPr>
        <w:t> заключается в следующем.</w:t>
      </w:r>
    </w:p>
    <w:p w:rsidR="00A9737E" w:rsidRPr="00A9737E" w:rsidRDefault="00A9737E" w:rsidP="0035516F">
      <w:pPr>
        <w:numPr>
          <w:ilvl w:val="0"/>
          <w:numId w:val="3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Положение пациента — сидя или лежа, достигнув максимального расслабления мышц; один конец мышцы должен быть фиксирован таким образом, чтобы давление руки врача (инструктора ЛФК) на другой конец пассивно ее растягивало; во время и после растяжения мышц пациент должен избегать резких движений.</w:t>
      </w:r>
    </w:p>
    <w:p w:rsidR="00A9737E" w:rsidRPr="00A9737E" w:rsidRDefault="00A9737E" w:rsidP="0035516F">
      <w:pPr>
        <w:numPr>
          <w:ilvl w:val="0"/>
          <w:numId w:val="3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Наложение влажного горячего компресса сразу же после процедуры согревает охлажденную кожу и способствует дальнейшему расслаблению мышцы.</w:t>
      </w:r>
    </w:p>
    <w:p w:rsidR="00A9737E" w:rsidRPr="00A9737E" w:rsidRDefault="00A9737E" w:rsidP="0035516F">
      <w:pPr>
        <w:numPr>
          <w:ilvl w:val="0"/>
          <w:numId w:val="3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После согревания кожных покровов процедуру растяжения мышцы можно повторить.</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Растяжение и протяжение.</w:t>
      </w:r>
      <w:r w:rsidRPr="00A9737E">
        <w:rPr>
          <w:rFonts w:ascii="Times New Roman" w:eastAsia="Times New Roman" w:hAnsi="Times New Roman" w:cs="Times New Roman"/>
          <w:color w:val="333333"/>
          <w:sz w:val="27"/>
          <w:szCs w:val="27"/>
        </w:rPr>
        <w:t> Сущность метода заключается в приложении пассивного усилия достаточной длительности и интенсивности против ограничения. В результате растяжения происходит прежде всего расширение границ анатомического барьера, что способствует в последующем растяжению границ функциональных возможностей мышцы.</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Этапная стабилизация.</w:t>
      </w:r>
      <w:r w:rsidRPr="00A9737E">
        <w:rPr>
          <w:rFonts w:ascii="Times New Roman" w:eastAsia="Times New Roman" w:hAnsi="Times New Roman" w:cs="Times New Roman"/>
          <w:color w:val="333333"/>
          <w:sz w:val="27"/>
          <w:szCs w:val="27"/>
        </w:rPr>
        <w:t> Методика заключается в следующем. Положение пациента — лежа, мышцы по возможности максимально расслаблены:</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а) Максимально возможное расслабление пораженной мышцы;</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б) пациент попеременно сокращает агонистические и антагонистические группы мышц;</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 врач (инструктор ЛФК) при этих напряжениях (движениях) оказывает дозированное сопротивление, поддерживая таким образом изометрическое напряжение сокращающихся мышц.</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142" name="Рисунок 35" descr="https://www.studentlibrary.ru/cgi-bin/mb4x?usr_data=gd-image(doc,ISBN9785970471852-0005,img14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studentlibrary.ru/cgi-bin/mb4x?usr_data=gd-image(doc,ISBN9785970471852-0005,img146.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A9737E">
        <w:rPr>
          <w:rFonts w:ascii="Times New Roman" w:eastAsia="Times New Roman" w:hAnsi="Times New Roman" w:cs="Times New Roman"/>
          <w:b/>
          <w:bCs/>
          <w:color w:val="333333"/>
          <w:sz w:val="27"/>
          <w:szCs w:val="27"/>
          <w:bdr w:val="none" w:sz="0" w:space="0" w:color="auto" w:frame="1"/>
        </w:rPr>
        <w:t>Внимание! </w:t>
      </w:r>
      <w:r w:rsidRPr="00A9737E">
        <w:rPr>
          <w:rFonts w:ascii="Times New Roman" w:eastAsia="Times New Roman" w:hAnsi="Times New Roman" w:cs="Times New Roman"/>
          <w:color w:val="333333"/>
          <w:sz w:val="27"/>
          <w:szCs w:val="27"/>
        </w:rPr>
        <w:t>Чередующееся напряжение то одной, то другой группы мышц способствует постепенному удлинению пораженной мыш</w:t>
      </w:r>
      <w:r w:rsidRPr="00A9737E">
        <w:rPr>
          <w:rFonts w:ascii="Times New Roman" w:eastAsia="Times New Roman" w:hAnsi="Times New Roman" w:cs="Times New Roman"/>
          <w:color w:val="333333"/>
          <w:sz w:val="27"/>
          <w:szCs w:val="27"/>
        </w:rPr>
        <w:softHyphen/>
        <w:t>цы. В основе этого механизма лежит реципрокное торможение.</w:t>
      </w:r>
    </w:p>
    <w:p w:rsidR="00A9737E" w:rsidRPr="00F877E2" w:rsidRDefault="00A9737E" w:rsidP="00A9737E">
      <w:pPr>
        <w:shd w:val="clear" w:color="auto" w:fill="FFFFFF"/>
        <w:spacing w:after="240" w:line="240" w:lineRule="auto"/>
        <w:textAlignment w:val="baseline"/>
        <w:rPr>
          <w:rFonts w:ascii="Times New Roman" w:hAnsi="Times New Roman" w:cs="Times New Roman"/>
          <w:color w:val="333333"/>
          <w:sz w:val="27"/>
          <w:szCs w:val="27"/>
        </w:rPr>
      </w:pP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Массаж.</w:t>
      </w:r>
      <w:r w:rsidRPr="00F877E2">
        <w:rPr>
          <w:color w:val="333333"/>
          <w:sz w:val="27"/>
          <w:szCs w:val="27"/>
        </w:rPr>
        <w:t xml:space="preserve"> Основная задача массажа — стимуляция крово- и лимфообращения в зоне поражения для улучшения процессов регенерации; купирования болевого синдрома; восстановление силы и выносливости мышц. Под влиянием массажа </w:t>
      </w:r>
      <w:r w:rsidRPr="00F877E2">
        <w:rPr>
          <w:color w:val="333333"/>
          <w:sz w:val="27"/>
          <w:szCs w:val="27"/>
        </w:rPr>
        <w:lastRenderedPageBreak/>
        <w:t>улучшается кровообращение в периартикулярных тканях, укрепляется капсульно-связочный аппарат, улучшаются эластичность и функциональное состояние мышц. Проводятся основные приемы лечебного и точечного массажа (вначале по седативной методике).</w:t>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Сенсомоторная активация</w:t>
      </w:r>
      <w:r w:rsidRPr="00F877E2">
        <w:rPr>
          <w:color w:val="333333"/>
          <w:sz w:val="27"/>
          <w:szCs w:val="27"/>
        </w:rPr>
        <w:t> (по V. Janda) является продолжением техники PNF</w:t>
      </w:r>
      <w:r w:rsidRPr="00F877E2">
        <w:rPr>
          <w:i/>
          <w:iCs/>
          <w:color w:val="333333"/>
          <w:sz w:val="27"/>
          <w:szCs w:val="27"/>
          <w:bdr w:val="none" w:sz="0" w:space="0" w:color="auto" w:frame="1"/>
        </w:rPr>
        <w:t>.</w:t>
      </w:r>
      <w:r w:rsidRPr="00F877E2">
        <w:rPr>
          <w:color w:val="333333"/>
          <w:sz w:val="27"/>
          <w:szCs w:val="27"/>
        </w:rPr>
        <w:t> Суть методики сводится к активации экстероцепции и проприоцепции с нижних конечностей с последующими нагрузками различной сложности на отдельные звенья локомоторной системы. При этом особое внимание обращается на релаксацию укороченных и активацию вялых мышц.</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Метод включает в качестве обязательных элементов: а) релаксацию укороченных и б) активацию вялых мышц. Основные принципы метода</w:t>
      </w:r>
    </w:p>
    <w:p w:rsidR="00A9737E" w:rsidRPr="00A9737E" w:rsidRDefault="00A9737E" w:rsidP="0035516F">
      <w:pPr>
        <w:numPr>
          <w:ilvl w:val="0"/>
          <w:numId w:val="3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активация проприоцепторов различного назначения и локализации в нарастающей последовательности;</w:t>
      </w:r>
    </w:p>
    <w:p w:rsidR="00A9737E" w:rsidRPr="00A9737E" w:rsidRDefault="00A9737E" w:rsidP="0035516F">
      <w:pPr>
        <w:numPr>
          <w:ilvl w:val="0"/>
          <w:numId w:val="3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активация экстерорецепторов стоп;</w:t>
      </w:r>
    </w:p>
    <w:p w:rsidR="00A9737E" w:rsidRPr="00A9737E" w:rsidRDefault="00A9737E" w:rsidP="0035516F">
      <w:pPr>
        <w:numPr>
          <w:ilvl w:val="0"/>
          <w:numId w:val="3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активация дистантных рецепторов (зрения) и взаимодействие их с проприо-, экстрацепцией и вестибулярным аппаратом;</w:t>
      </w:r>
    </w:p>
    <w:p w:rsidR="00A9737E" w:rsidRPr="00A9737E" w:rsidRDefault="00A9737E" w:rsidP="0035516F">
      <w:pPr>
        <w:numPr>
          <w:ilvl w:val="0"/>
          <w:numId w:val="3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нарастающая сложность афферентной нагрузки для исполнения.</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i/>
          <w:iCs/>
          <w:color w:val="333333"/>
          <w:sz w:val="27"/>
          <w:szCs w:val="27"/>
          <w:bdr w:val="none" w:sz="0" w:space="0" w:color="auto" w:frame="1"/>
        </w:rPr>
        <w:t>Активация проприоцепции</w:t>
      </w:r>
      <w:r w:rsidRPr="00A9737E">
        <w:rPr>
          <w:rFonts w:ascii="Times New Roman" w:eastAsia="Times New Roman" w:hAnsi="Times New Roman" w:cs="Times New Roman"/>
          <w:color w:val="333333"/>
          <w:sz w:val="27"/>
          <w:szCs w:val="27"/>
        </w:rPr>
        <w:t> достигается в положении пациента стоя или сидя, включающем «короткую стопу», согнутую в коленном суставе (до 30°) ноги и обращенное кнаружи колено. «Короткая стопа» формируется сокращением подошвенных мышц, сближающих передний и задний отделы стопы, а также подошвенных сгибателей пальцев. Таким образом формируются обособленные «афферентные потоки» со стопы, икроножных мышц, коленных и тазобедренных суставов, мышц туловища (особенно мышц-разгибателей спины и шеи).</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i/>
          <w:iCs/>
          <w:color w:val="333333"/>
          <w:sz w:val="27"/>
          <w:szCs w:val="27"/>
          <w:bdr w:val="none" w:sz="0" w:space="0" w:color="auto" w:frame="1"/>
        </w:rPr>
        <w:t>Активация экстрацепции</w:t>
      </w:r>
      <w:r w:rsidRPr="00A9737E">
        <w:rPr>
          <w:rFonts w:ascii="Times New Roman" w:eastAsia="Times New Roman" w:hAnsi="Times New Roman" w:cs="Times New Roman"/>
          <w:color w:val="333333"/>
          <w:sz w:val="27"/>
          <w:szCs w:val="27"/>
        </w:rPr>
        <w:t> стоп достигается выполнением всех упражнений босиком на ковре с грубым ворсом, шероховатой поверхности.</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i/>
          <w:iCs/>
          <w:color w:val="333333"/>
          <w:sz w:val="27"/>
          <w:szCs w:val="27"/>
          <w:bdr w:val="none" w:sz="0" w:space="0" w:color="auto" w:frame="1"/>
        </w:rPr>
        <w:t>Активация дистантных рецепторов</w:t>
      </w:r>
      <w:r w:rsidRPr="00A9737E">
        <w:rPr>
          <w:rFonts w:ascii="Times New Roman" w:eastAsia="Times New Roman" w:hAnsi="Times New Roman" w:cs="Times New Roman"/>
          <w:color w:val="333333"/>
          <w:sz w:val="27"/>
          <w:szCs w:val="27"/>
        </w:rPr>
        <w:t> включает использование инструкций врача, различных гимнастических предметов и снарядов (батут, полусферическая доска, подвижный круг и др.), применяемых для увеличения сложности упражнений. Все это способствует активации проприоцептивного, вестибулярного и зрительного анализаторов (Иваничев Г.А. и др., 2002).</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Нарастающая сложность афферентной нагрузки для правильного исполнения происходит при последовательном усложнении выполняемых нагрузок — от простого к сложному, уменьшении площади и устойчивости опоры.</w:t>
      </w:r>
    </w:p>
    <w:p w:rsidR="00A9737E" w:rsidRPr="00A9737E" w:rsidRDefault="00A9737E" w:rsidP="0035516F">
      <w:pPr>
        <w:numPr>
          <w:ilvl w:val="0"/>
          <w:numId w:val="3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Моделирование «короткой стопы». Достигается это обучением пациента сокращению плантарных мышц, уменьшающих продольный и поперечный размеры стопы, что сопровождается увели</w:t>
      </w:r>
      <w:r w:rsidRPr="00A9737E">
        <w:rPr>
          <w:rFonts w:ascii="Times New Roman" w:eastAsia="Times New Roman" w:hAnsi="Times New Roman" w:cs="Times New Roman"/>
          <w:color w:val="333333"/>
          <w:sz w:val="27"/>
          <w:szCs w:val="27"/>
        </w:rPr>
        <w:softHyphen/>
        <w:t>чением продольного и поперечного сводов. Увеличение свода стопы, естественно, происходит при активации мышц-разгибателей голени.</w:t>
      </w:r>
    </w:p>
    <w:p w:rsidR="00A9737E" w:rsidRPr="00A9737E" w:rsidRDefault="00A9737E" w:rsidP="0035516F">
      <w:pPr>
        <w:numPr>
          <w:ilvl w:val="0"/>
          <w:numId w:val="38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lastRenderedPageBreak/>
        <w:t>Основное условие при формировании «короткой стопы» — сохранение ее на всем протяжении занятий (рис. 8.5).</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F877E2">
        <w:rPr>
          <w:rFonts w:ascii="Times New Roman" w:eastAsia="Times New Roman" w:hAnsi="Times New Roman" w:cs="Times New Roman"/>
          <w:noProof/>
          <w:color w:val="333333"/>
          <w:sz w:val="27"/>
          <w:szCs w:val="27"/>
        </w:rPr>
        <w:drawing>
          <wp:inline distT="0" distB="0" distL="0" distR="0">
            <wp:extent cx="2019300" cy="1104900"/>
            <wp:effectExtent l="19050" t="0" r="0" b="0"/>
            <wp:docPr id="144" name="Рисунок 37" descr="https://www.studentlibrary.ru/cgi-bin/mb4x?usr_data=gd-image(doc,ISBN9785970471852-0005,img14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tudentlibrary.ru/cgi-bin/mb4x?usr_data=gd-image(doc,ISBN9785970471852-0005,img147.png,-1,,00000000,)&amp;hide_Cookie=yes"/>
                    <pic:cNvPicPr>
                      <a:picLocks noChangeAspect="1" noChangeArrowheads="1"/>
                    </pic:cNvPicPr>
                  </pic:nvPicPr>
                  <pic:blipFill>
                    <a:blip r:embed="rId315"/>
                    <a:srcRect/>
                    <a:stretch>
                      <a:fillRect/>
                    </a:stretch>
                  </pic:blipFill>
                  <pic:spPr bwMode="auto">
                    <a:xfrm>
                      <a:off x="0" y="0"/>
                      <a:ext cx="2019300" cy="1104900"/>
                    </a:xfrm>
                    <a:prstGeom prst="rect">
                      <a:avLst/>
                    </a:prstGeom>
                    <a:noFill/>
                    <a:ln w="9525">
                      <a:noFill/>
                      <a:miter lim="800000"/>
                      <a:headEnd/>
                      <a:tailEnd/>
                    </a:ln>
                  </pic:spPr>
                </pic:pic>
              </a:graphicData>
            </a:graphic>
          </wp:inline>
        </w:drawing>
      </w:r>
      <w:r w:rsidRPr="00F877E2">
        <w:rPr>
          <w:rFonts w:ascii="Times New Roman" w:eastAsia="Times New Roman" w:hAnsi="Times New Roman" w:cs="Times New Roman"/>
          <w:noProof/>
          <w:color w:val="333333"/>
          <w:sz w:val="27"/>
          <w:szCs w:val="27"/>
        </w:rPr>
        <w:drawing>
          <wp:inline distT="0" distB="0" distL="0" distR="0">
            <wp:extent cx="1962150" cy="1057275"/>
            <wp:effectExtent l="19050" t="0" r="0" b="0"/>
            <wp:docPr id="143" name="Рисунок 38" descr="https://www.studentlibrary.ru/cgi-bin/mb4x?usr_data=gd-image(doc,ISBN9785970471852-0005,img14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studentlibrary.ru/cgi-bin/mb4x?usr_data=gd-image(doc,ISBN9785970471852-0005,img148.png,-1,,00000000,)&amp;hide_Cookie=yes"/>
                    <pic:cNvPicPr>
                      <a:picLocks noChangeAspect="1" noChangeArrowheads="1"/>
                    </pic:cNvPicPr>
                  </pic:nvPicPr>
                  <pic:blipFill>
                    <a:blip r:embed="rId316"/>
                    <a:srcRect/>
                    <a:stretch>
                      <a:fillRect/>
                    </a:stretch>
                  </pic:blipFill>
                  <pic:spPr bwMode="auto">
                    <a:xfrm>
                      <a:off x="0" y="0"/>
                      <a:ext cx="1962150" cy="1057275"/>
                    </a:xfrm>
                    <a:prstGeom prst="rect">
                      <a:avLst/>
                    </a:prstGeom>
                    <a:noFill/>
                    <a:ln w="9525">
                      <a:noFill/>
                      <a:miter lim="800000"/>
                      <a:headEnd/>
                      <a:tailEnd/>
                    </a:ln>
                  </pic:spPr>
                </pic:pic>
              </a:graphicData>
            </a:graphic>
          </wp:inline>
        </w:drawing>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Рис. 8.5.</w:t>
      </w:r>
      <w:r w:rsidRPr="00A9737E">
        <w:rPr>
          <w:rFonts w:ascii="Times New Roman" w:eastAsia="Times New Roman" w:hAnsi="Times New Roman" w:cs="Times New Roman"/>
          <w:color w:val="333333"/>
          <w:sz w:val="27"/>
          <w:szCs w:val="27"/>
        </w:rPr>
        <w:t> Моделирование «короткой стопы»</w:t>
      </w:r>
    </w:p>
    <w:p w:rsidR="00A9737E" w:rsidRPr="00A9737E" w:rsidRDefault="00A9737E" w:rsidP="00A9737E">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 этом положении выполняются упражнения по удержанию равновесия тела при упоре на носки стопы, на пятки, а также в подталкивании руками врача тела пациента в разных направлениях. Добавляются полуприседания с опорой на «короткие стопы», стоя на одной ноге (опора на «короткую стопу») и др.</w:t>
      </w:r>
    </w:p>
    <w:p w:rsidR="00A9737E" w:rsidRPr="00A9737E" w:rsidRDefault="00A9737E" w:rsidP="0035516F">
      <w:pPr>
        <w:numPr>
          <w:ilvl w:val="0"/>
          <w:numId w:val="3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Для дальнейшего усложнения задач по сенсомоторной активации применяются средства, усложняющие передвижение пациента, а также уменьшающие площадь опоры и его устойчивость. Поэтому в занятиях широко применяются: а) ходьба по неровной поверхности (вперед-назад и в стороны с упором на «короткие стопы»); б) упражнения на шероховатых поверхностях; в) упражнения на поверхностях, усложненных камешками различного размера и объема; г) упражнения на различных гимнастических предметах (мячах, гимнастической скамейке, полусферах, цилиндрах и др.).</w:t>
      </w:r>
    </w:p>
    <w:p w:rsidR="00A9737E" w:rsidRPr="00A9737E" w:rsidRDefault="00A9737E" w:rsidP="0035516F">
      <w:pPr>
        <w:numPr>
          <w:ilvl w:val="0"/>
          <w:numId w:val="3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Использование активности не только нижних конечностей, но и туловища. С этой целью в занятия вводятся упражнения на батуте. Формирование «короткой стопы» на этом этапе — не обязательно.</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b/>
          <w:bCs/>
          <w:color w:val="333333"/>
          <w:sz w:val="27"/>
          <w:szCs w:val="27"/>
          <w:bdr w:val="none" w:sz="0" w:space="0" w:color="auto" w:frame="1"/>
        </w:rPr>
        <w:t>Кинезиотейпирование. </w:t>
      </w:r>
      <w:r w:rsidRPr="00A9737E">
        <w:rPr>
          <w:rFonts w:ascii="Times New Roman" w:eastAsia="Times New Roman" w:hAnsi="Times New Roman" w:cs="Times New Roman"/>
          <w:color w:val="333333"/>
          <w:sz w:val="27"/>
          <w:szCs w:val="27"/>
        </w:rPr>
        <w:t>Основная задача метода — уменьшение степени выраженности болевого синдрома.</w:t>
      </w:r>
    </w:p>
    <w:p w:rsidR="00A9737E" w:rsidRPr="00A9737E" w:rsidRDefault="00A9737E" w:rsidP="00A9737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В качестве иллюстрации приводим </w:t>
      </w:r>
      <w:r w:rsidRPr="00A9737E">
        <w:rPr>
          <w:rFonts w:ascii="Times New Roman" w:eastAsia="Times New Roman" w:hAnsi="Times New Roman" w:cs="Times New Roman"/>
          <w:i/>
          <w:iCs/>
          <w:color w:val="333333"/>
          <w:sz w:val="27"/>
          <w:szCs w:val="27"/>
          <w:bdr w:val="none" w:sz="0" w:space="0" w:color="auto" w:frame="1"/>
        </w:rPr>
        <w:t>стабилизирующее тейпирование.</w:t>
      </w:r>
    </w:p>
    <w:p w:rsidR="00A9737E" w:rsidRPr="00A9737E" w:rsidRDefault="00A9737E" w:rsidP="00A9737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9737E">
        <w:rPr>
          <w:rFonts w:ascii="Times New Roman" w:eastAsia="Times New Roman" w:hAnsi="Times New Roman" w:cs="Times New Roman"/>
          <w:color w:val="333333"/>
          <w:sz w:val="27"/>
          <w:szCs w:val="27"/>
        </w:rPr>
        <w:t>Положение пациента — сидя, стоя.</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А. Верхняя часть спины и шея.</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Последовательные действия врача: а) накладывается подкладочный тейп Х-образно от верхней трапециевидной мышцы и двигаясь в сторону контрлатеральной области грудной клетки; б) наклеивается жесткий тейп, начиная с плеча, затем его следует потянуть вниз в направлении подкладочного тейпа; в) при болях в шее тейп наклеивается от зоны роста волос и протягивается по оси шеи до центра Х-образно наложенного тейпа.</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Б. Середина груди и поясница.</w:t>
      </w:r>
    </w:p>
    <w:p w:rsidR="00A9737E" w:rsidRPr="00F877E2" w:rsidRDefault="00A9737E" w:rsidP="00A9737E">
      <w:pPr>
        <w:pStyle w:val="txt"/>
        <w:shd w:val="clear" w:color="auto" w:fill="FFFFFF"/>
        <w:spacing w:before="240" w:beforeAutospacing="0" w:after="240" w:afterAutospacing="0" w:line="288" w:lineRule="atLeast"/>
        <w:textAlignment w:val="baseline"/>
        <w:rPr>
          <w:color w:val="333333"/>
          <w:sz w:val="27"/>
          <w:szCs w:val="27"/>
        </w:rPr>
      </w:pPr>
      <w:r w:rsidRPr="00F877E2">
        <w:rPr>
          <w:color w:val="333333"/>
          <w:sz w:val="27"/>
          <w:szCs w:val="27"/>
        </w:rPr>
        <w:t>Последовательные действия врача: наклеивается Х-образный тейп от середины лопаток до гребней подвздошных костей (рис. 8.6).</w:t>
      </w:r>
    </w:p>
    <w:p w:rsidR="00F877E2" w:rsidRPr="00F877E2" w:rsidRDefault="00A9737E" w:rsidP="00F877E2">
      <w:pPr>
        <w:pStyle w:val="txt"/>
        <w:shd w:val="clear" w:color="auto" w:fill="FFFFFF"/>
        <w:spacing w:before="0" w:beforeAutospacing="0" w:after="0" w:afterAutospacing="0" w:line="288" w:lineRule="atLeast"/>
        <w:jc w:val="center"/>
        <w:textAlignment w:val="baseline"/>
        <w:rPr>
          <w:b/>
          <w:bCs/>
          <w:color w:val="333333"/>
          <w:sz w:val="27"/>
          <w:szCs w:val="27"/>
          <w:bdr w:val="none" w:sz="0" w:space="0" w:color="auto" w:frame="1"/>
        </w:rPr>
      </w:pPr>
      <w:r w:rsidRPr="00F877E2">
        <w:rPr>
          <w:noProof/>
          <w:sz w:val="27"/>
          <w:szCs w:val="27"/>
        </w:rPr>
        <w:lastRenderedPageBreak/>
        <w:drawing>
          <wp:inline distT="0" distB="0" distL="0" distR="0">
            <wp:extent cx="2000250" cy="3114675"/>
            <wp:effectExtent l="19050" t="0" r="0" b="0"/>
            <wp:docPr id="145" name="Рисунок 41" descr="https://www.studentlibrary.ru/cgi-bin/mb4x?usr_data=gd-image(doc,ISBN9785970471852-0005,img14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studentlibrary.ru/cgi-bin/mb4x?usr_data=gd-image(doc,ISBN9785970471852-0005,img149.png,-1,,00000000,)&amp;hide_Cookie=yes"/>
                    <pic:cNvPicPr>
                      <a:picLocks noChangeAspect="1" noChangeArrowheads="1"/>
                    </pic:cNvPicPr>
                  </pic:nvPicPr>
                  <pic:blipFill>
                    <a:blip r:embed="rId317"/>
                    <a:srcRect/>
                    <a:stretch>
                      <a:fillRect/>
                    </a:stretch>
                  </pic:blipFill>
                  <pic:spPr bwMode="auto">
                    <a:xfrm>
                      <a:off x="0" y="0"/>
                      <a:ext cx="2000250" cy="3114675"/>
                    </a:xfrm>
                    <a:prstGeom prst="rect">
                      <a:avLst/>
                    </a:prstGeom>
                    <a:noFill/>
                    <a:ln w="9525">
                      <a:noFill/>
                      <a:miter lim="800000"/>
                      <a:headEnd/>
                      <a:tailEnd/>
                    </a:ln>
                  </pic:spPr>
                </pic:pic>
              </a:graphicData>
            </a:graphic>
          </wp:inline>
        </w:drawing>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Рис. 8.6.</w:t>
      </w:r>
      <w:r w:rsidRPr="00F877E2">
        <w:rPr>
          <w:color w:val="333333"/>
          <w:sz w:val="27"/>
          <w:szCs w:val="27"/>
        </w:rPr>
        <w:t> Различные методики кинезиотейпирования</w:t>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Физиотерапия</w:t>
      </w:r>
      <w:r w:rsidRPr="00F877E2">
        <w:rPr>
          <w:color w:val="333333"/>
          <w:sz w:val="27"/>
          <w:szCs w:val="27"/>
        </w:rPr>
        <w:t> направлена на купирование болевых ощущений (анальгетические методы), уменьшение воспаления (противовоспалительные методы) и восстановление функциональных способностей пораженных мышц, связок и фасций (фибромодулирующие методы).</w:t>
      </w:r>
    </w:p>
    <w:p w:rsidR="00A9737E" w:rsidRPr="00F877E2" w:rsidRDefault="00A9737E" w:rsidP="00A9737E">
      <w:pPr>
        <w:pStyle w:val="txt"/>
        <w:shd w:val="clear" w:color="auto" w:fill="FFFFFF"/>
        <w:spacing w:before="0" w:beforeAutospacing="0" w:after="0" w:afterAutospacing="0" w:line="288" w:lineRule="atLeast"/>
        <w:textAlignment w:val="baseline"/>
        <w:rPr>
          <w:color w:val="333333"/>
          <w:sz w:val="27"/>
          <w:szCs w:val="27"/>
        </w:rPr>
      </w:pPr>
      <w:r w:rsidRPr="00F877E2">
        <w:rPr>
          <w:b/>
          <w:bCs/>
          <w:color w:val="333333"/>
          <w:sz w:val="27"/>
          <w:szCs w:val="27"/>
          <w:bdr w:val="none" w:sz="0" w:space="0" w:color="auto" w:frame="1"/>
        </w:rPr>
        <w:t>Профилактика. </w:t>
      </w:r>
      <w:r w:rsidRPr="00F877E2">
        <w:rPr>
          <w:color w:val="333333"/>
          <w:sz w:val="27"/>
          <w:szCs w:val="27"/>
        </w:rPr>
        <w:t>Патоге</w:t>
      </w:r>
      <w:r w:rsidRPr="00F877E2">
        <w:rPr>
          <w:color w:val="333333"/>
          <w:sz w:val="27"/>
          <w:szCs w:val="27"/>
        </w:rPr>
        <w:softHyphen/>
        <w:t>нети</w:t>
      </w:r>
      <w:r w:rsidRPr="00F877E2">
        <w:rPr>
          <w:color w:val="333333"/>
          <w:sz w:val="27"/>
          <w:szCs w:val="27"/>
        </w:rPr>
        <w:softHyphen/>
        <w:t>че</w:t>
      </w:r>
      <w:r w:rsidRPr="00F877E2">
        <w:rPr>
          <w:color w:val="333333"/>
          <w:sz w:val="27"/>
          <w:szCs w:val="27"/>
        </w:rPr>
        <w:softHyphen/>
        <w:t>ская профилактика заключается в устранении длительных статических нагрузок минимальной интенсивности, переохлаждения и эмоциональных напряжений, способствующих образованию миофасциального болевого синдрома.</w:t>
      </w:r>
    </w:p>
    <w:p w:rsidR="00A9737E" w:rsidRPr="00F877E2" w:rsidRDefault="000D7D4D" w:rsidP="00A9737E">
      <w:pPr>
        <w:shd w:val="clear" w:color="auto" w:fill="FFFFFF"/>
        <w:textAlignment w:val="baseline"/>
        <w:rPr>
          <w:rFonts w:ascii="Times New Roman" w:hAnsi="Times New Roman" w:cs="Times New Roman"/>
          <w:color w:val="333333"/>
          <w:sz w:val="27"/>
          <w:szCs w:val="27"/>
        </w:rPr>
      </w:pPr>
      <w:hyperlink r:id="rId318" w:history="1"/>
      <w:r w:rsidR="00F877E2">
        <w:rPr>
          <w:rFonts w:ascii="Times New Roman" w:hAnsi="Times New Roman" w:cs="Times New Roman"/>
          <w:color w:val="333333"/>
          <w:sz w:val="27"/>
          <w:szCs w:val="27"/>
        </w:rPr>
        <w:t xml:space="preserve"> </w:t>
      </w:r>
    </w:p>
    <w:p w:rsidR="00A9737E" w:rsidRPr="00F877E2" w:rsidRDefault="00A9737E" w:rsidP="00A9737E">
      <w:pPr>
        <w:pStyle w:val="2"/>
        <w:shd w:val="clear" w:color="auto" w:fill="FFFFFF"/>
        <w:spacing w:before="240" w:after="240"/>
        <w:textAlignment w:val="baseline"/>
        <w:rPr>
          <w:rFonts w:ascii="Times New Roman" w:hAnsi="Times New Roman" w:cs="Times New Roman"/>
          <w:color w:val="333333"/>
          <w:sz w:val="27"/>
          <w:szCs w:val="27"/>
        </w:rPr>
      </w:pPr>
      <w:r w:rsidRPr="00F877E2">
        <w:rPr>
          <w:rFonts w:ascii="Times New Roman" w:hAnsi="Times New Roman" w:cs="Times New Roman"/>
          <w:color w:val="333333"/>
          <w:sz w:val="27"/>
          <w:szCs w:val="27"/>
        </w:rPr>
        <w:t>8.4. Сколиотическая болезнь (сколиоз)</w:t>
      </w:r>
    </w:p>
    <w:p w:rsidR="00D714D9" w:rsidRDefault="00D714D9" w:rsidP="00D714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Сколиотическая болезнь </w:t>
      </w:r>
      <w:r>
        <w:rPr>
          <w:rFonts w:ascii="inherit" w:hAnsi="inherit" w:cs="Arial"/>
          <w:color w:val="333333"/>
          <w:sz w:val="27"/>
          <w:szCs w:val="27"/>
        </w:rPr>
        <w:t>(</w:t>
      </w:r>
      <w:r>
        <w:rPr>
          <w:rFonts w:ascii="inherit" w:hAnsi="inherit" w:cs="Arial"/>
          <w:b/>
          <w:bCs/>
          <w:color w:val="333333"/>
          <w:sz w:val="27"/>
          <w:szCs w:val="27"/>
          <w:bdr w:val="none" w:sz="0" w:space="0" w:color="auto" w:frame="1"/>
        </w:rPr>
        <w:t>сколиоз</w:t>
      </w:r>
      <w:r>
        <w:rPr>
          <w:rFonts w:ascii="inherit" w:hAnsi="inherit" w:cs="Arial"/>
          <w:color w:val="333333"/>
          <w:sz w:val="27"/>
          <w:szCs w:val="27"/>
        </w:rPr>
        <w:t>) — генетически обусловленное заболевание ОДА, характеризующееся искривлением позвоночника во фронтальной плоскости с торсией позвонков (скручиванием их в процессе роста), ведущее к нарушениям функции органов грудной клетки, а также к косметическим дефектам. Термин введен К. Галеном. Сколиоз наблюдается при многих заболеваниях, являясь в подавляющем большинстве случаев одним из их проявлений.</w:t>
      </w:r>
    </w:p>
    <w:p w:rsidR="00D714D9" w:rsidRDefault="000D7D4D" w:rsidP="00D714D9">
      <w:pPr>
        <w:shd w:val="clear" w:color="auto" w:fill="FFFFFF"/>
        <w:textAlignment w:val="baseline"/>
        <w:rPr>
          <w:rFonts w:ascii="Arial" w:hAnsi="Arial" w:cs="Arial"/>
          <w:color w:val="333333"/>
          <w:sz w:val="27"/>
          <w:szCs w:val="27"/>
        </w:rPr>
      </w:pPr>
      <w:hyperlink r:id="rId319" w:history="1">
        <w:r w:rsidR="00D714D9">
          <w:rPr>
            <w:rStyle w:val="a3"/>
            <w:rFonts w:ascii="inherit" w:hAnsi="inherit" w:cs="Arial"/>
            <w:sz w:val="2"/>
            <w:szCs w:val="2"/>
            <w:u w:val="none"/>
            <w:bdr w:val="none" w:sz="0" w:space="0" w:color="auto" w:frame="1"/>
          </w:rPr>
          <w:t>Поставить закладку</w:t>
        </w:r>
      </w:hyperlink>
    </w:p>
    <w:p w:rsidR="00D714D9" w:rsidRDefault="00D714D9" w:rsidP="00D714D9">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8.4.1. Классификация</w:t>
      </w:r>
    </w:p>
    <w:p w:rsidR="00D714D9" w:rsidRDefault="00D714D9" w:rsidP="00D714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Патогенетическая классификация сколиозов </w:t>
      </w:r>
      <w:r>
        <w:rPr>
          <w:rStyle w:val="hilight"/>
          <w:rFonts w:ascii="inherit" w:hAnsi="inherit" w:cs="Arial"/>
          <w:color w:val="333333"/>
          <w:sz w:val="27"/>
          <w:szCs w:val="27"/>
          <w:bdr w:val="none" w:sz="0" w:space="0" w:color="auto" w:frame="1"/>
          <w:shd w:val="clear" w:color="auto" w:fill="F1FF58"/>
        </w:rPr>
        <w:t>основывается</w:t>
      </w:r>
      <w:r>
        <w:rPr>
          <w:rFonts w:ascii="inherit" w:hAnsi="inherit" w:cs="Arial"/>
          <w:color w:val="333333"/>
          <w:sz w:val="27"/>
          <w:szCs w:val="27"/>
        </w:rPr>
        <w:t> на выделении ведущего фактора, обуславливающего развитие деформации позвоночника.</w:t>
      </w:r>
    </w:p>
    <w:p w:rsidR="00D714D9" w:rsidRDefault="00D714D9" w:rsidP="0035516F">
      <w:pPr>
        <w:numPr>
          <w:ilvl w:val="0"/>
          <w:numId w:val="389"/>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Дискогенный</w:t>
      </w:r>
      <w:r>
        <w:rPr>
          <w:rFonts w:ascii="inherit" w:hAnsi="inherit" w:cs="Arial"/>
          <w:color w:val="333333"/>
          <w:sz w:val="27"/>
          <w:szCs w:val="27"/>
        </w:rPr>
        <w:t>, статический и нервно-мышечный факторы играют роль в развитии всех типов сколиотической деформации — особенности каждого типа определяются тем, какой из этих факторов является первичным и наиболее значимым.</w:t>
      </w:r>
    </w:p>
    <w:p w:rsidR="00D714D9" w:rsidRPr="00D714D9" w:rsidRDefault="00D714D9" w:rsidP="0035516F">
      <w:pPr>
        <w:numPr>
          <w:ilvl w:val="0"/>
          <w:numId w:val="38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Структуральный</w:t>
      </w:r>
      <w:r w:rsidRPr="00D714D9">
        <w:rPr>
          <w:rFonts w:ascii="Times New Roman" w:eastAsia="Times New Roman" w:hAnsi="Times New Roman" w:cs="Times New Roman"/>
          <w:color w:val="333333"/>
          <w:sz w:val="27"/>
          <w:szCs w:val="27"/>
        </w:rPr>
        <w:t> сколиоз развивается при некоторых обменных заболеваниях, приводящих к функциональной неполноценности соединительнотканных структур (синдром Марфана, синдром Элерса–</w:t>
      </w:r>
      <w:r w:rsidRPr="00D714D9">
        <w:rPr>
          <w:rFonts w:ascii="Times New Roman" w:eastAsia="Times New Roman" w:hAnsi="Times New Roman" w:cs="Times New Roman"/>
          <w:color w:val="333333"/>
          <w:sz w:val="27"/>
          <w:szCs w:val="27"/>
        </w:rPr>
        <w:lastRenderedPageBreak/>
        <w:t>Данлоса и др.). При этих заболеваниях сколиотическая деформация выступает в качестве одного из симптомов, причем не самого главного.</w:t>
      </w:r>
    </w:p>
    <w:p w:rsidR="00D714D9" w:rsidRPr="00D714D9" w:rsidRDefault="00D714D9" w:rsidP="0035516F">
      <w:pPr>
        <w:numPr>
          <w:ilvl w:val="0"/>
          <w:numId w:val="38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Статическим сколиозом</w:t>
      </w:r>
      <w:r w:rsidRPr="00D714D9">
        <w:rPr>
          <w:rFonts w:ascii="Times New Roman" w:eastAsia="Times New Roman" w:hAnsi="Times New Roman" w:cs="Times New Roman"/>
          <w:color w:val="333333"/>
          <w:sz w:val="27"/>
          <w:szCs w:val="27"/>
        </w:rPr>
        <w:t> принято называть структуральный сколиоз, первичной причиной развития которого является наличие статического фактора — асимметричной нагрузки на позвоночник, обусловленной врожденной или приобретенной асимметрией тела (например, различной длины нижних конечностей).</w:t>
      </w:r>
    </w:p>
    <w:p w:rsidR="00D714D9" w:rsidRDefault="00D714D9" w:rsidP="00D714D9">
      <w:pPr>
        <w:pStyle w:val="txt"/>
        <w:shd w:val="clear" w:color="auto" w:fill="FFFFFF"/>
        <w:spacing w:before="0" w:beforeAutospacing="0" w:after="0" w:afterAutospacing="0" w:line="288" w:lineRule="atLeast"/>
        <w:ind w:left="720"/>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146" name="Рисунок 44" descr="https://www.studentlibrary.ru/cgi-bin/mb4x?usr_data=gd-image(doc,ISBN9785970471852-0005,img15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studentlibrary.ru/cgi-bin/mb4x?usr_data=gd-image(doc,ISBN9785970471852-0005,img150.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w:t>
      </w:r>
      <w:r>
        <w:rPr>
          <w:rFonts w:ascii="inherit" w:hAnsi="inherit" w:cs="Arial"/>
          <w:color w:val="333333"/>
          <w:sz w:val="27"/>
          <w:szCs w:val="27"/>
        </w:rPr>
        <w:t> В отличие от них, при сколиотической болезни, выделяемой в особую нозологическую форму, искривление позвоночника — главный симптом.</w:t>
      </w:r>
    </w:p>
    <w:p w:rsidR="00D714D9" w:rsidRPr="00D714D9" w:rsidRDefault="00D714D9" w:rsidP="00D714D9">
      <w:pPr>
        <w:pStyle w:val="txt"/>
        <w:shd w:val="clear" w:color="auto" w:fill="FFFFFF"/>
        <w:spacing w:before="240" w:beforeAutospacing="0" w:after="240" w:afterAutospacing="0" w:line="288" w:lineRule="atLeast"/>
        <w:ind w:left="720"/>
        <w:textAlignment w:val="baseline"/>
        <w:rPr>
          <w:color w:val="333333"/>
          <w:sz w:val="27"/>
          <w:szCs w:val="27"/>
        </w:rPr>
      </w:pPr>
      <w:r w:rsidRPr="00D714D9">
        <w:rPr>
          <w:color w:val="333333"/>
          <w:sz w:val="27"/>
          <w:szCs w:val="27"/>
        </w:rPr>
        <w:t>Термином «сколиотическая болезнь» объединяют врожденный, диспластический и идиопатический сколиоз.</w:t>
      </w:r>
    </w:p>
    <w:p w:rsidR="00D714D9" w:rsidRPr="00D714D9" w:rsidRDefault="00D714D9" w:rsidP="00D714D9">
      <w:pPr>
        <w:pStyle w:val="txt"/>
        <w:shd w:val="clear" w:color="auto" w:fill="FFFFFF"/>
        <w:spacing w:before="0" w:beforeAutospacing="0" w:after="0" w:afterAutospacing="0" w:line="288" w:lineRule="atLeast"/>
        <w:ind w:left="720"/>
        <w:textAlignment w:val="baseline"/>
        <w:rPr>
          <w:color w:val="333333"/>
          <w:sz w:val="27"/>
          <w:szCs w:val="27"/>
        </w:rPr>
      </w:pPr>
      <w:r w:rsidRPr="00D714D9">
        <w:rPr>
          <w:color w:val="333333"/>
          <w:sz w:val="27"/>
          <w:szCs w:val="27"/>
        </w:rPr>
        <w:t>Причина развития </w:t>
      </w:r>
      <w:r w:rsidRPr="00D714D9">
        <w:rPr>
          <w:b/>
          <w:bCs/>
          <w:color w:val="333333"/>
          <w:sz w:val="27"/>
          <w:szCs w:val="27"/>
          <w:bdr w:val="none" w:sz="0" w:space="0" w:color="auto" w:frame="1"/>
        </w:rPr>
        <w:t>диспластического сколиоза</w:t>
      </w:r>
      <w:r w:rsidRPr="00D714D9">
        <w:rPr>
          <w:color w:val="333333"/>
          <w:sz w:val="27"/>
          <w:szCs w:val="27"/>
        </w:rPr>
        <w:t> — дисплазия межпозвоночного диска, выражающаяся в эксцентричном расположении пульпозного ядра. При диспластическом сколиозе часто выявляются костные аномалии (например, незаращение дужек позвонков), не оказывающие непосредственного влияния на форму позвоночника, но свидетельствующие о наличии «диспластического синдрома».</w:t>
      </w:r>
    </w:p>
    <w:p w:rsidR="00D714D9" w:rsidRPr="00D714D9" w:rsidRDefault="00D714D9" w:rsidP="00D714D9">
      <w:pPr>
        <w:pStyle w:val="txt"/>
        <w:shd w:val="clear" w:color="auto" w:fill="FFFFFF"/>
        <w:spacing w:before="240" w:beforeAutospacing="0" w:after="240" w:afterAutospacing="0" w:line="288" w:lineRule="atLeast"/>
        <w:textAlignment w:val="baseline"/>
        <w:rPr>
          <w:color w:val="333333"/>
          <w:sz w:val="27"/>
          <w:szCs w:val="27"/>
        </w:rPr>
      </w:pPr>
      <w:r w:rsidRPr="00D714D9">
        <w:rPr>
          <w:color w:val="333333"/>
          <w:sz w:val="27"/>
          <w:szCs w:val="27"/>
        </w:rPr>
        <w:t>Среди структурных деформаций позвоночника наиболее частыми являются идиопатические сколиозы, т.е. сколиозы с невыясненной этиологией. В зарубежных странах в настоящее время ведущим принципом классификации идиопатических сколиозов является</w:t>
      </w:r>
      <w:r>
        <w:rPr>
          <w:color w:val="333333"/>
          <w:sz w:val="27"/>
          <w:szCs w:val="27"/>
        </w:rPr>
        <w:t xml:space="preserve"> </w:t>
      </w:r>
      <w:r w:rsidRPr="00D714D9">
        <w:rPr>
          <w:color w:val="333333"/>
          <w:sz w:val="27"/>
          <w:szCs w:val="27"/>
        </w:rPr>
        <w:t>возрастное деление деформаций, предложенное J.I. James.</w:t>
      </w:r>
    </w:p>
    <w:p w:rsidR="00D714D9" w:rsidRPr="00D714D9" w:rsidRDefault="00D714D9" w:rsidP="0035516F">
      <w:pPr>
        <w:numPr>
          <w:ilvl w:val="0"/>
          <w:numId w:val="39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Сколиозы детей младшего возраста</w:t>
      </w:r>
      <w:r w:rsidRPr="00D714D9">
        <w:rPr>
          <w:rFonts w:ascii="Times New Roman" w:eastAsia="Times New Roman" w:hAnsi="Times New Roman" w:cs="Times New Roman"/>
          <w:color w:val="333333"/>
          <w:sz w:val="27"/>
          <w:szCs w:val="27"/>
        </w:rPr>
        <w:t> — развиваются в первые 2 года жизни, чаще наблюдаются у мальчиков, чаще — левосторонние, с длинными пологими дугами, в большинстве случаев регрессируют.</w:t>
      </w:r>
    </w:p>
    <w:p w:rsidR="00D714D9" w:rsidRPr="00D714D9" w:rsidRDefault="00D714D9" w:rsidP="0035516F">
      <w:pPr>
        <w:numPr>
          <w:ilvl w:val="0"/>
          <w:numId w:val="39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Ювенильные сколиозы</w:t>
      </w:r>
      <w:r w:rsidRPr="00D714D9">
        <w:rPr>
          <w:rFonts w:ascii="Times New Roman" w:eastAsia="Times New Roman" w:hAnsi="Times New Roman" w:cs="Times New Roman"/>
          <w:color w:val="333333"/>
          <w:sz w:val="27"/>
          <w:szCs w:val="27"/>
        </w:rPr>
        <w:t> — развиваются между 3 годом жизни и началом пубертатного периода, чаще наблюдаются у девочек, чаще — правосторонние, прогрессирующие.</w:t>
      </w:r>
    </w:p>
    <w:p w:rsidR="00D714D9" w:rsidRPr="00D714D9" w:rsidRDefault="00D714D9" w:rsidP="0035516F">
      <w:pPr>
        <w:numPr>
          <w:ilvl w:val="0"/>
          <w:numId w:val="39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Сколиозы подростков</w:t>
      </w:r>
      <w:r w:rsidRPr="00D714D9">
        <w:rPr>
          <w:rFonts w:ascii="Times New Roman" w:eastAsia="Times New Roman" w:hAnsi="Times New Roman" w:cs="Times New Roman"/>
          <w:color w:val="333333"/>
          <w:sz w:val="27"/>
          <w:szCs w:val="27"/>
        </w:rPr>
        <w:t> — начало развития совпадает с периодом полового созревания и продолжается до завершения роста костей. Чаще встречается у девочек, прогрессирование определяется потенцией костного роста.</w:t>
      </w:r>
    </w:p>
    <w:p w:rsidR="00D714D9" w:rsidRPr="00D714D9" w:rsidRDefault="00D714D9" w:rsidP="0035516F">
      <w:pPr>
        <w:numPr>
          <w:ilvl w:val="0"/>
          <w:numId w:val="39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Сколиозы взрослых</w:t>
      </w:r>
      <w:r w:rsidRPr="00D714D9">
        <w:rPr>
          <w:rFonts w:ascii="Times New Roman" w:eastAsia="Times New Roman" w:hAnsi="Times New Roman" w:cs="Times New Roman"/>
          <w:color w:val="333333"/>
          <w:sz w:val="27"/>
          <w:szCs w:val="27"/>
        </w:rPr>
        <w:t> — развиваются после завершения костного роста.</w:t>
      </w:r>
    </w:p>
    <w:p w:rsidR="00D714D9" w:rsidRPr="00D714D9" w:rsidRDefault="00D714D9" w:rsidP="00D714D9">
      <w:pPr>
        <w:pStyle w:val="txt"/>
        <w:shd w:val="clear" w:color="auto" w:fill="FFFFFF"/>
        <w:spacing w:before="240" w:beforeAutospacing="0" w:after="240" w:afterAutospacing="0" w:line="288" w:lineRule="atLeast"/>
        <w:textAlignment w:val="baseline"/>
        <w:rPr>
          <w:color w:val="333333"/>
          <w:sz w:val="27"/>
          <w:szCs w:val="27"/>
        </w:rPr>
      </w:pPr>
      <w:r w:rsidRPr="00D714D9">
        <w:rPr>
          <w:color w:val="333333"/>
          <w:sz w:val="27"/>
          <w:szCs w:val="27"/>
        </w:rPr>
        <w:t>На основе изучения клинического течения идиопатических сколиозов H.A. King, D.S. Bradford и соавт. выделили пять типичных вариантов деформации (табл. 8.2).</w:t>
      </w:r>
    </w:p>
    <w:p w:rsidR="00D714D9" w:rsidRPr="00D714D9" w:rsidRDefault="00D714D9" w:rsidP="00D714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b/>
          <w:bCs/>
          <w:color w:val="333333"/>
          <w:sz w:val="27"/>
          <w:szCs w:val="27"/>
          <w:bdr w:val="none" w:sz="0" w:space="0" w:color="auto" w:frame="1"/>
        </w:rPr>
        <w:t>Таблица 8.2. </w:t>
      </w:r>
      <w:r w:rsidRPr="00D714D9">
        <w:rPr>
          <w:rFonts w:ascii="Times New Roman" w:eastAsia="Times New Roman" w:hAnsi="Times New Roman" w:cs="Times New Roman"/>
          <w:color w:val="333333"/>
          <w:sz w:val="27"/>
          <w:szCs w:val="27"/>
        </w:rPr>
        <w:t>Классификация идиопатических сколиозов подростков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641"/>
        <w:gridCol w:w="7724"/>
      </w:tblGrid>
      <w:tr w:rsidR="00D714D9" w:rsidRPr="00D714D9" w:rsidTr="00D714D9">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b/>
                <w:bCs/>
                <w:color w:val="333333"/>
                <w:sz w:val="27"/>
                <w:szCs w:val="27"/>
                <w:bdr w:val="none" w:sz="0" w:space="0" w:color="auto" w:frame="1"/>
              </w:rPr>
              <w:t>Тип деформации</w:t>
            </w:r>
          </w:p>
        </w:tc>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b/>
                <w:bCs/>
                <w:color w:val="333333"/>
                <w:sz w:val="27"/>
                <w:szCs w:val="27"/>
                <w:bdr w:val="none" w:sz="0" w:space="0" w:color="auto" w:frame="1"/>
              </w:rPr>
              <w:t>Характеристика деформации</w:t>
            </w:r>
          </w:p>
        </w:tc>
      </w:tr>
      <w:tr w:rsidR="00D714D9" w:rsidRPr="00D714D9" w:rsidTr="00D714D9">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Тип I</w:t>
            </w:r>
          </w:p>
        </w:tc>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 xml:space="preserve">S-образный сколиоз: правосторонняя грудная, левосторонняя поясничная дуга; обе дуги структурные, поясничная более ригидная; величина поясничного искривления превышает </w:t>
            </w:r>
            <w:r w:rsidRPr="00D714D9">
              <w:rPr>
                <w:rFonts w:ascii="inherit" w:eastAsia="Times New Roman" w:hAnsi="inherit" w:cs="Arial"/>
                <w:color w:val="333333"/>
                <w:sz w:val="27"/>
                <w:szCs w:val="27"/>
              </w:rPr>
              <w:lastRenderedPageBreak/>
              <w:t>величину грудной дуги; деформация обычно компенсированная</w:t>
            </w:r>
          </w:p>
        </w:tc>
      </w:tr>
      <w:tr w:rsidR="00D714D9" w:rsidRPr="00D714D9" w:rsidTr="00D714D9">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lastRenderedPageBreak/>
              <w:t>Тип II</w:t>
            </w:r>
          </w:p>
        </w:tc>
        <w:tc>
          <w:tcPr>
            <w:tcW w:w="0" w:type="auto"/>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S-образный сколиоз: правосторонняя грудная, левосторонняя поясничная дуга; обе дуги структурные; величина грудного искривления</w:t>
            </w:r>
            <w:r>
              <w:rPr>
                <w:rFonts w:ascii="inherit" w:eastAsia="Times New Roman" w:hAnsi="inherit" w:cs="Arial"/>
                <w:color w:val="333333"/>
                <w:sz w:val="27"/>
                <w:szCs w:val="27"/>
              </w:rPr>
              <w:t xml:space="preserve"> </w:t>
            </w:r>
            <w:r w:rsidRPr="00D714D9">
              <w:rPr>
                <w:rFonts w:ascii="Times New Roman" w:hAnsi="Times New Roman" w:cs="Times New Roman"/>
                <w:color w:val="333333"/>
                <w:sz w:val="27"/>
                <w:szCs w:val="27"/>
                <w:shd w:val="clear" w:color="auto" w:fill="FFFFFF"/>
              </w:rPr>
              <w:t>превышает величину поясничной дуги; поясничная дуга более мобильная; деформация обычно компенсированная</w:t>
            </w:r>
          </w:p>
        </w:tc>
      </w:tr>
      <w:tr w:rsidR="00D714D9" w:rsidRPr="00D714D9" w:rsidTr="00D714D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Тип 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Правосторонний грудной С-образный сколиоз (обычно от ТhIV до ТhХII–LI); поясничное искривление отсутствует или минимально; декомпенсация незначительна или отсутствует</w:t>
            </w:r>
          </w:p>
        </w:tc>
      </w:tr>
      <w:tr w:rsidR="00D714D9" w:rsidRPr="00D714D9" w:rsidTr="00D714D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Тип IV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Длинная С-образная правосторонняя грудопоясничная дуга (нижний позвонок — LIII или LIV); значительная декомпенсация</w:t>
            </w:r>
          </w:p>
        </w:tc>
      </w:tr>
      <w:tr w:rsidR="00D714D9" w:rsidRPr="00D714D9" w:rsidTr="00D714D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Тип 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D714D9" w:rsidRPr="00D714D9" w:rsidRDefault="00D714D9" w:rsidP="00D714D9">
            <w:pPr>
              <w:spacing w:after="0" w:line="240" w:lineRule="auto"/>
              <w:rPr>
                <w:rFonts w:ascii="inherit" w:eastAsia="Times New Roman" w:hAnsi="inherit" w:cs="Arial"/>
                <w:color w:val="333333"/>
                <w:sz w:val="27"/>
                <w:szCs w:val="27"/>
              </w:rPr>
            </w:pPr>
            <w:r w:rsidRPr="00D714D9">
              <w:rPr>
                <w:rFonts w:ascii="inherit" w:eastAsia="Times New Roman" w:hAnsi="inherit" w:cs="Arial"/>
                <w:color w:val="333333"/>
                <w:sz w:val="27"/>
                <w:szCs w:val="27"/>
              </w:rPr>
              <w:t>S-образная двойная грудная дуга: верхняя левосторонняя дуга (ТhI–ТhV), нижняя — правосторонняя; обе дуги структурные, верхняя дуга более ригидная</w:t>
            </w:r>
          </w:p>
        </w:tc>
      </w:tr>
    </w:tbl>
    <w:p w:rsidR="00D714D9" w:rsidRPr="00422F6A" w:rsidRDefault="00D714D9" w:rsidP="00D714D9">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Врожденный сколиоз обусловлен грубыми пороками развития скелета, такими как нормосчетные или добавочные боковые клиновидные позвонки или полупозвонки, нарушения сегментации — односторонние позвонковые или реберные конкресценции.</w:t>
      </w:r>
    </w:p>
    <w:p w:rsidR="00D714D9" w:rsidRPr="00422F6A"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В противоположность идиопатической форме врожденный сколиоз даже в раннем периоде заболевания по степени деформации может быть отнесен к сколиозам II степени и </w:t>
      </w:r>
      <w:r w:rsidRPr="00422F6A">
        <w:rPr>
          <w:rStyle w:val="hilight"/>
          <w:color w:val="333333"/>
          <w:sz w:val="27"/>
          <w:szCs w:val="27"/>
          <w:bdr w:val="none" w:sz="0" w:space="0" w:color="auto" w:frame="1"/>
          <w:shd w:val="clear" w:color="auto" w:fill="F1FF58"/>
        </w:rPr>
        <w:t>редко</w:t>
      </w:r>
      <w:r w:rsidRPr="00422F6A">
        <w:rPr>
          <w:color w:val="333333"/>
          <w:sz w:val="27"/>
          <w:szCs w:val="27"/>
        </w:rPr>
        <w:t> определяется в форме сколиоза I степени (рис. 8.7).</w:t>
      </w:r>
    </w:p>
    <w:p w:rsidR="00D714D9" w:rsidRDefault="00D714D9" w:rsidP="00D714D9">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2286000" cy="3295650"/>
            <wp:effectExtent l="19050" t="0" r="0" b="0"/>
            <wp:docPr id="147" name="Рисунок 47" descr="https://www.studentlibrary.ru/cgi-bin/mb4x?usr_data=gd-image(doc,ISBN9785970471852-0005,img15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studentlibrary.ru/cgi-bin/mb4x?usr_data=gd-image(doc,ISBN9785970471852-0005,img151.png,-1,,00000000,)&amp;hide_Cookie=yes"/>
                    <pic:cNvPicPr>
                      <a:picLocks noChangeAspect="1" noChangeArrowheads="1"/>
                    </pic:cNvPicPr>
                  </pic:nvPicPr>
                  <pic:blipFill>
                    <a:blip r:embed="rId320"/>
                    <a:srcRect/>
                    <a:stretch>
                      <a:fillRect/>
                    </a:stretch>
                  </pic:blipFill>
                  <pic:spPr bwMode="auto">
                    <a:xfrm>
                      <a:off x="0" y="0"/>
                      <a:ext cx="2286000" cy="3295650"/>
                    </a:xfrm>
                    <a:prstGeom prst="rect">
                      <a:avLst/>
                    </a:prstGeom>
                    <a:noFill/>
                    <a:ln w="9525">
                      <a:noFill/>
                      <a:miter lim="800000"/>
                      <a:headEnd/>
                      <a:tailEnd/>
                    </a:ln>
                  </pic:spPr>
                </pic:pic>
              </a:graphicData>
            </a:graphic>
          </wp:inline>
        </w:drawing>
      </w:r>
    </w:p>
    <w:p w:rsidR="00D714D9" w:rsidRDefault="00D714D9" w:rsidP="00D714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8.7.</w:t>
      </w:r>
      <w:r>
        <w:rPr>
          <w:rFonts w:ascii="inherit" w:hAnsi="inherit" w:cs="Arial"/>
          <w:color w:val="333333"/>
          <w:sz w:val="27"/>
          <w:szCs w:val="27"/>
        </w:rPr>
        <w:t> Врожденный сколиоз (врожденное сращение III, IV и V ребер слева)</w:t>
      </w:r>
    </w:p>
    <w:p w:rsidR="00D714D9" w:rsidRDefault="000D7D4D" w:rsidP="00D714D9">
      <w:pPr>
        <w:shd w:val="clear" w:color="auto" w:fill="FFFFFF"/>
        <w:textAlignment w:val="baseline"/>
        <w:rPr>
          <w:rFonts w:ascii="Arial" w:hAnsi="Arial" w:cs="Arial"/>
          <w:color w:val="333333"/>
          <w:sz w:val="27"/>
          <w:szCs w:val="27"/>
        </w:rPr>
      </w:pPr>
      <w:hyperlink r:id="rId321" w:history="1">
        <w:r w:rsidR="00D714D9">
          <w:rPr>
            <w:rStyle w:val="a3"/>
            <w:rFonts w:ascii="inherit" w:hAnsi="inherit" w:cs="Arial"/>
            <w:sz w:val="2"/>
            <w:szCs w:val="2"/>
            <w:u w:val="none"/>
            <w:bdr w:val="none" w:sz="0" w:space="0" w:color="auto" w:frame="1"/>
          </w:rPr>
          <w:t>Поставить закладку</w:t>
        </w:r>
      </w:hyperlink>
    </w:p>
    <w:p w:rsidR="00D714D9" w:rsidRDefault="00D714D9" w:rsidP="00D714D9">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8.4.2. Факторы, обуславливающие прогрессирование сколиоза</w:t>
      </w:r>
    </w:p>
    <w:p w:rsidR="00D714D9" w:rsidRDefault="00D714D9" w:rsidP="00D714D9">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Для развития ряда этиологических форм </w:t>
      </w:r>
      <w:r>
        <w:rPr>
          <w:rFonts w:ascii="inherit" w:hAnsi="inherit" w:cs="Arial"/>
          <w:b/>
          <w:bCs/>
          <w:color w:val="333333"/>
          <w:sz w:val="27"/>
          <w:szCs w:val="27"/>
          <w:bdr w:val="none" w:sz="0" w:space="0" w:color="auto" w:frame="1"/>
        </w:rPr>
        <w:t>прогрессирующего сколиоза</w:t>
      </w:r>
      <w:r>
        <w:rPr>
          <w:rFonts w:ascii="inherit" w:hAnsi="inherit" w:cs="Arial"/>
          <w:color w:val="333333"/>
          <w:sz w:val="27"/>
          <w:szCs w:val="27"/>
        </w:rPr>
        <w:t>, во всяком случае для идиопатического и диспластического, необходимо наличие трех факторов (И.А. Мовшович).</w:t>
      </w:r>
    </w:p>
    <w:p w:rsidR="00D714D9" w:rsidRDefault="00D714D9" w:rsidP="0035516F">
      <w:pPr>
        <w:numPr>
          <w:ilvl w:val="0"/>
          <w:numId w:val="391"/>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Первичный патологический фактор, нарушающий нормальный рост позвоночника (например, диспластические изменения в позвонках, дисках и др.).</w:t>
      </w:r>
    </w:p>
    <w:p w:rsidR="00D714D9" w:rsidRPr="00422F6A" w:rsidRDefault="00D714D9" w:rsidP="0035516F">
      <w:pPr>
        <w:numPr>
          <w:ilvl w:val="0"/>
          <w:numId w:val="3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Pr>
          <w:rFonts w:ascii="inherit" w:hAnsi="inherit" w:cs="Arial"/>
          <w:color w:val="333333"/>
          <w:sz w:val="27"/>
          <w:szCs w:val="27"/>
        </w:rPr>
        <w:t xml:space="preserve">Фактор, создающий общий патологический фон организма и обуславливающий при прогрессирующей форме сколиоза проявление первого фактора в целом сегменте позвоночника </w:t>
      </w:r>
      <w:r w:rsidRPr="00422F6A">
        <w:rPr>
          <w:rFonts w:ascii="Times New Roman" w:eastAsia="Times New Roman" w:hAnsi="Times New Roman" w:cs="Times New Roman"/>
          <w:color w:val="333333"/>
          <w:sz w:val="27"/>
          <w:szCs w:val="27"/>
        </w:rPr>
        <w:t>(например, обменно-гормональные нарушения).</w:t>
      </w:r>
    </w:p>
    <w:p w:rsidR="00D714D9" w:rsidRPr="00D714D9" w:rsidRDefault="00D714D9" w:rsidP="0035516F">
      <w:pPr>
        <w:numPr>
          <w:ilvl w:val="0"/>
          <w:numId w:val="39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Статико-динамические нарушения — фактор, который приобретает особое значение в период формирования структурных изменений позвонков.</w:t>
      </w:r>
    </w:p>
    <w:p w:rsidR="00D714D9" w:rsidRPr="00D714D9" w:rsidRDefault="00D714D9" w:rsidP="00D714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Сочетание лишь трех факторов может вызвать прогрессирующую форму сколиоза (рис. 8.8).</w:t>
      </w:r>
    </w:p>
    <w:p w:rsidR="00D714D9" w:rsidRPr="00D714D9" w:rsidRDefault="00D714D9" w:rsidP="00D714D9">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2076450" cy="5334000"/>
            <wp:effectExtent l="19050" t="0" r="0" b="0"/>
            <wp:docPr id="148" name="Рисунок 49" descr="https://www.studentlibrary.ru/cgi-bin/mb4x?usr_data=gd-image(doc,ISBN9785970471852-0005,img15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studentlibrary.ru/cgi-bin/mb4x?usr_data=gd-image(doc,ISBN9785970471852-0005,img152.png,-1,,00000000,)&amp;hide_Cookie=yes"/>
                    <pic:cNvPicPr>
                      <a:picLocks noChangeAspect="1" noChangeArrowheads="1"/>
                    </pic:cNvPicPr>
                  </pic:nvPicPr>
                  <pic:blipFill>
                    <a:blip r:embed="rId322"/>
                    <a:srcRect/>
                    <a:stretch>
                      <a:fillRect/>
                    </a:stretch>
                  </pic:blipFill>
                  <pic:spPr bwMode="auto">
                    <a:xfrm>
                      <a:off x="0" y="0"/>
                      <a:ext cx="2076450" cy="5334000"/>
                    </a:xfrm>
                    <a:prstGeom prst="rect">
                      <a:avLst/>
                    </a:prstGeom>
                    <a:noFill/>
                    <a:ln w="9525">
                      <a:noFill/>
                      <a:miter lim="800000"/>
                      <a:headEnd/>
                      <a:tailEnd/>
                    </a:ln>
                  </pic:spPr>
                </pic:pic>
              </a:graphicData>
            </a:graphic>
          </wp:inline>
        </w:drawing>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b/>
          <w:bCs/>
          <w:color w:val="333333"/>
          <w:sz w:val="27"/>
          <w:szCs w:val="27"/>
          <w:bdr w:val="none" w:sz="0" w:space="0" w:color="auto" w:frame="1"/>
        </w:rPr>
        <w:t>Рис. 8.8. </w:t>
      </w:r>
      <w:r w:rsidRPr="00D714D9">
        <w:rPr>
          <w:color w:val="333333"/>
          <w:sz w:val="27"/>
          <w:szCs w:val="27"/>
        </w:rPr>
        <w:t>Соотношение факторов, обуславливающих развитие сколиоза</w:t>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color w:val="333333"/>
          <w:sz w:val="27"/>
          <w:szCs w:val="27"/>
        </w:rPr>
        <w:t>Под термином «</w:t>
      </w:r>
      <w:r w:rsidRPr="00D714D9">
        <w:rPr>
          <w:b/>
          <w:bCs/>
          <w:color w:val="333333"/>
          <w:sz w:val="27"/>
          <w:szCs w:val="27"/>
          <w:bdr w:val="none" w:sz="0" w:space="0" w:color="auto" w:frame="1"/>
        </w:rPr>
        <w:t>ротация</w:t>
      </w:r>
      <w:r w:rsidRPr="00D714D9">
        <w:rPr>
          <w:color w:val="333333"/>
          <w:sz w:val="27"/>
          <w:szCs w:val="27"/>
        </w:rPr>
        <w:t>» следует понимать физиологическое вращение вокруг вертикальной оси нормального позвоночника; под «патологической ротацией» — поворот (ротация) искривленного сегмента позвоночника при функциональном сколиозе (при сгибании и разгибании), характеризующемся отсутствием деформации позвонков.</w:t>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color w:val="333333"/>
          <w:sz w:val="27"/>
          <w:szCs w:val="27"/>
        </w:rPr>
        <w:lastRenderedPageBreak/>
        <w:t>Понятие </w:t>
      </w:r>
      <w:r w:rsidRPr="00D714D9">
        <w:rPr>
          <w:b/>
          <w:bCs/>
          <w:color w:val="333333"/>
          <w:sz w:val="27"/>
          <w:szCs w:val="27"/>
          <w:bdr w:val="none" w:sz="0" w:space="0" w:color="auto" w:frame="1"/>
        </w:rPr>
        <w:t>«торсия</w:t>
      </w:r>
      <w:r w:rsidRPr="00D714D9">
        <w:rPr>
          <w:color w:val="333333"/>
          <w:sz w:val="27"/>
          <w:szCs w:val="27"/>
        </w:rPr>
        <w:t>» следует относить к структуральному сколиозу. При этом для большей четкости необходимо различать два элемента торсии: I элемент — типичная деформация позвонка вследствие асимметричного роста отдельных частей его; II элемент — поворот (скольжение) одного деформированного позвонка по отношению к соседнему (со скручиванием дисков и связочного аппарата) в сочетании с поворотом всей дуги искривления в выпуклую сторону (рис. 8.9).</w:t>
      </w:r>
    </w:p>
    <w:p w:rsidR="00D714D9" w:rsidRDefault="00D714D9" w:rsidP="00D714D9">
      <w:pPr>
        <w:shd w:val="clear" w:color="auto" w:fill="FFFFFF"/>
        <w:spacing w:after="240" w:line="240" w:lineRule="auto"/>
        <w:textAlignment w:val="baseline"/>
        <w:rPr>
          <w:rFonts w:ascii="Times New Roman" w:hAnsi="Times New Roman" w:cs="Times New Roman"/>
          <w:color w:val="333333"/>
          <w:sz w:val="27"/>
          <w:szCs w:val="27"/>
        </w:rPr>
      </w:pPr>
    </w:p>
    <w:p w:rsidR="00D714D9" w:rsidRDefault="00D714D9" w:rsidP="00D714D9">
      <w:pPr>
        <w:pStyle w:val="txt"/>
        <w:shd w:val="clear" w:color="auto" w:fill="FFFFFF"/>
        <w:spacing w:before="0" w:beforeAutospacing="0" w:after="0" w:afterAutospacing="0" w:line="288" w:lineRule="atLeast"/>
        <w:textAlignment w:val="baseline"/>
        <w:rPr>
          <w:rFonts w:ascii="inherit" w:hAnsi="inherit" w:cs="Arial"/>
          <w:b/>
          <w:bCs/>
          <w:color w:val="333333"/>
          <w:sz w:val="27"/>
          <w:szCs w:val="27"/>
          <w:bdr w:val="none" w:sz="0" w:space="0" w:color="auto" w:frame="1"/>
        </w:rPr>
      </w:pPr>
      <w:r>
        <w:rPr>
          <w:noProof/>
        </w:rPr>
        <w:drawing>
          <wp:inline distT="0" distB="0" distL="0" distR="0">
            <wp:extent cx="2057400" cy="2943225"/>
            <wp:effectExtent l="19050" t="0" r="0" b="0"/>
            <wp:docPr id="149" name="Рисунок 51" descr="https://www.studentlibrary.ru/cgi-bin/mb4x?usr_data=gd-image(doc,ISBN9785970471852-0005,img15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studentlibrary.ru/cgi-bin/mb4x?usr_data=gd-image(doc,ISBN9785970471852-0005,img153.png,-1,,00000000,)&amp;hide_Cookie=yes"/>
                    <pic:cNvPicPr>
                      <a:picLocks noChangeAspect="1" noChangeArrowheads="1"/>
                    </pic:cNvPicPr>
                  </pic:nvPicPr>
                  <pic:blipFill>
                    <a:blip r:embed="rId323"/>
                    <a:srcRect/>
                    <a:stretch>
                      <a:fillRect/>
                    </a:stretch>
                  </pic:blipFill>
                  <pic:spPr bwMode="auto">
                    <a:xfrm>
                      <a:off x="0" y="0"/>
                      <a:ext cx="2057400" cy="2943225"/>
                    </a:xfrm>
                    <a:prstGeom prst="rect">
                      <a:avLst/>
                    </a:prstGeom>
                    <a:noFill/>
                    <a:ln w="9525">
                      <a:noFill/>
                      <a:miter lim="800000"/>
                      <a:headEnd/>
                      <a:tailEnd/>
                    </a:ln>
                  </pic:spPr>
                </pic:pic>
              </a:graphicData>
            </a:graphic>
          </wp:inline>
        </w:drawing>
      </w:r>
      <w:r w:rsidRPr="00D714D9">
        <w:rPr>
          <w:rFonts w:ascii="inherit" w:hAnsi="inherit" w:cs="Arial"/>
          <w:b/>
          <w:bCs/>
          <w:color w:val="333333"/>
          <w:sz w:val="27"/>
          <w:szCs w:val="27"/>
          <w:bdr w:val="none" w:sz="0" w:space="0" w:color="auto" w:frame="1"/>
        </w:rPr>
        <w:t xml:space="preserve"> </w:t>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b/>
          <w:bCs/>
          <w:color w:val="333333"/>
          <w:sz w:val="27"/>
          <w:szCs w:val="27"/>
          <w:bdr w:val="none" w:sz="0" w:space="0" w:color="auto" w:frame="1"/>
        </w:rPr>
        <w:t>Рис. 8.9.</w:t>
      </w:r>
      <w:r w:rsidRPr="00D714D9">
        <w:rPr>
          <w:color w:val="333333"/>
          <w:sz w:val="27"/>
          <w:szCs w:val="27"/>
        </w:rPr>
        <w:t> Торсия позвонка (схема Nicolodоni С). АА</w:t>
      </w:r>
      <w:r w:rsidRPr="00D714D9">
        <w:rPr>
          <w:color w:val="333333"/>
          <w:sz w:val="27"/>
          <w:szCs w:val="27"/>
          <w:bdr w:val="none" w:sz="0" w:space="0" w:color="auto" w:frame="1"/>
          <w:vertAlign w:val="subscript"/>
        </w:rPr>
        <w:t>1</w:t>
      </w:r>
      <w:r w:rsidRPr="00D714D9">
        <w:rPr>
          <w:color w:val="333333"/>
          <w:sz w:val="27"/>
          <w:szCs w:val="27"/>
        </w:rPr>
        <w:t> — суставные фасетки; ББ</w:t>
      </w:r>
      <w:r w:rsidRPr="00D714D9">
        <w:rPr>
          <w:color w:val="333333"/>
          <w:sz w:val="27"/>
          <w:szCs w:val="27"/>
          <w:bdr w:val="none" w:sz="0" w:space="0" w:color="auto" w:frame="1"/>
          <w:vertAlign w:val="subscript"/>
        </w:rPr>
        <w:t>1</w:t>
      </w:r>
      <w:r w:rsidRPr="00D714D9">
        <w:rPr>
          <w:color w:val="333333"/>
          <w:sz w:val="27"/>
          <w:szCs w:val="27"/>
        </w:rPr>
        <w:t> — соединение между телом и корнями дужек; В — ось тела позвонка</w:t>
      </w:r>
    </w:p>
    <w:p w:rsidR="00D714D9" w:rsidRDefault="00D714D9" w:rsidP="00D714D9">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sidRPr="00D714D9">
        <w:rPr>
          <w:color w:val="333333"/>
          <w:sz w:val="27"/>
          <w:szCs w:val="27"/>
        </w:rPr>
        <w:t>В основе развития прогрессирующих форм структуральных сколиозов лежит механизм замкнутого патологического круга: искривление позвоночника создает асимметричное давление на позвонки (увеличение давления на вогнутой стороне искривления), в результате чего, согласно закону Гютера-Фолькмана (участок кости, где ростковый хрящ подвергается чрезвычайной и длительной компрессии, замедляет свой рост, а менее нагруженные отделы эпифизарного хряща, наоборот, обеспечивают ускорение роста кости), развивается клиновидная деформация тел позвонков; клиновидная деформация ведет к увеличению искривления и, следовательно, к еще большей асимметрии нагрузки (Мовшович И.А.). Под влиянием асимметричной вертикальной нагрузки в сочетании с воздействием асимметричной тяги мышц-ротаторов позвонков, обусловленной искривлением позвоночника, развивается торсионная деформация позвонков — их скручивание вокруг вертикальной оси, асимметричный рост тела и дужек позвонков, искривление остистых и поперечных отростков и сдвиг позвонков относительно друг друга.</w:t>
      </w:r>
      <w:r w:rsidRPr="00D714D9">
        <w:rPr>
          <w:rFonts w:ascii="Arial" w:hAnsi="Arial" w:cs="Arial"/>
          <w:color w:val="333333"/>
          <w:sz w:val="27"/>
          <w:szCs w:val="27"/>
        </w:rPr>
        <w:t xml:space="preserve"> </w:t>
      </w:r>
    </w:p>
    <w:p w:rsidR="00D714D9" w:rsidRPr="00D714D9" w:rsidRDefault="00D714D9" w:rsidP="00D714D9">
      <w:pPr>
        <w:pStyle w:val="txt"/>
        <w:shd w:val="clear" w:color="auto" w:fill="FFFFFF"/>
        <w:spacing w:before="240" w:beforeAutospacing="0" w:after="240" w:afterAutospacing="0" w:line="288" w:lineRule="atLeast"/>
        <w:textAlignment w:val="baseline"/>
        <w:rPr>
          <w:color w:val="333333"/>
          <w:sz w:val="27"/>
          <w:szCs w:val="27"/>
        </w:rPr>
      </w:pPr>
      <w:r w:rsidRPr="00D714D9">
        <w:rPr>
          <w:color w:val="333333"/>
          <w:sz w:val="27"/>
          <w:szCs w:val="27"/>
        </w:rPr>
        <w:t xml:space="preserve">Указанные структурные изменения всегда сопровождаются контрактурой мышц на выпуклой стороне позвоночника. Движения позвоночника нарушены, наступают компенсаторные искривления выше и ниже основного искривления. В поясничном отделе позвоночника часто, наряду с торсией, возникает патологический лордоз, который увеличивается по мере роста кифоза в грудном отделе. Реберный горб на стороне выпуклости позвоночника вначале бывает </w:t>
      </w:r>
      <w:r w:rsidRPr="00D714D9">
        <w:rPr>
          <w:color w:val="333333"/>
          <w:sz w:val="27"/>
          <w:szCs w:val="27"/>
        </w:rPr>
        <w:lastRenderedPageBreak/>
        <w:t>мало заметен, затем, по мере увеличения торсии и бокового искривления, реберная дуга увеличивается на одной стороне (например, справа при правостороннем сколиозе); на противоположной стороне происходит уплощение ребер. Вследствие деформации ребер формируется значительный горб.</w:t>
      </w:r>
    </w:p>
    <w:p w:rsidR="00D714D9" w:rsidRPr="00D714D9" w:rsidRDefault="00D714D9" w:rsidP="00D714D9">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Спереди грудная клетка также изменяется, причем выпуклость ребер будет на стороне, противоположной искривлению позвоночника. Такое изменение грудной клетки не остается без влияния на органы грудной полости:</w:t>
      </w:r>
    </w:p>
    <w:p w:rsidR="00D714D9" w:rsidRPr="00D714D9" w:rsidRDefault="00D714D9" w:rsidP="0035516F">
      <w:pPr>
        <w:numPr>
          <w:ilvl w:val="0"/>
          <w:numId w:val="39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аорта повторяет изгибы позвоночника;</w:t>
      </w:r>
    </w:p>
    <w:p w:rsidR="00D714D9" w:rsidRPr="00D714D9" w:rsidRDefault="00D714D9" w:rsidP="0035516F">
      <w:pPr>
        <w:numPr>
          <w:ilvl w:val="0"/>
          <w:numId w:val="39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легкое с одной стороны сдавлено, с другой — несколько эмфизематозно расширено. В результате этого нарушается механика дыхания, что сопровождается ухудшением функции внешнего и</w:t>
      </w:r>
      <w:r>
        <w:rPr>
          <w:rFonts w:ascii="Times New Roman" w:eastAsia="Times New Roman" w:hAnsi="Times New Roman" w:cs="Times New Roman"/>
          <w:color w:val="333333"/>
          <w:sz w:val="27"/>
          <w:szCs w:val="27"/>
        </w:rPr>
        <w:t xml:space="preserve"> </w:t>
      </w:r>
      <w:r w:rsidRPr="00D714D9">
        <w:rPr>
          <w:rFonts w:ascii="Times New Roman" w:eastAsia="Times New Roman" w:hAnsi="Times New Roman" w:cs="Times New Roman"/>
          <w:color w:val="333333"/>
          <w:sz w:val="27"/>
          <w:szCs w:val="27"/>
        </w:rPr>
        <w:t>тканевого дыхания;</w:t>
      </w:r>
    </w:p>
    <w:p w:rsidR="00D714D9" w:rsidRPr="00D714D9" w:rsidRDefault="00D714D9" w:rsidP="0035516F">
      <w:pPr>
        <w:numPr>
          <w:ilvl w:val="0"/>
          <w:numId w:val="39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сердце смещается в косом направлении; возникновение гипертензии в малом круге кровообращения с развитием гипертрофии миокарда правой половины сердца приводит к образованию т.н. «кифосколиотического сердца» и в конечном итоге — симптомокомплексу легочно-сердечной недостаточности.</w:t>
      </w:r>
    </w:p>
    <w:p w:rsidR="00D714D9" w:rsidRPr="00D714D9" w:rsidRDefault="00D714D9" w:rsidP="00D714D9">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D714D9">
        <w:rPr>
          <w:rFonts w:ascii="Times New Roman" w:eastAsia="Times New Roman" w:hAnsi="Times New Roman" w:cs="Times New Roman"/>
          <w:color w:val="333333"/>
          <w:sz w:val="27"/>
          <w:szCs w:val="27"/>
        </w:rPr>
        <w:t>Развитие сколиотической деформации сопровождается закономерным формированием ФБ, компенсаторной гипермобильности, регионарного постурального мышечного дисбаланса, неоптимального статико-динамического стереотипа, т.е. всех патобиомеханических изменений, являющихся предметом средств </w:t>
      </w:r>
      <w:r w:rsidRPr="00D714D9">
        <w:rPr>
          <w:rFonts w:ascii="Times New Roman" w:eastAsia="Times New Roman" w:hAnsi="Times New Roman" w:cs="Times New Roman"/>
          <w:color w:val="333333"/>
          <w:sz w:val="27"/>
        </w:rPr>
        <w:t>реабилитации</w:t>
      </w:r>
      <w:r w:rsidRPr="00D714D9">
        <w:rPr>
          <w:rFonts w:ascii="Times New Roman" w:eastAsia="Times New Roman" w:hAnsi="Times New Roman" w:cs="Times New Roman"/>
          <w:color w:val="333333"/>
          <w:sz w:val="27"/>
          <w:szCs w:val="27"/>
        </w:rPr>
        <w:t> (в частности, МТ, физических упражнений, коррекции положений, массажа и др.). Поэтому при построении программы восстановительного лечения данного заболевания необходимо помнить, что тактика лечения должна строиться на основе патобиомеханических закономерностей формирования искривления позвоночника.</w:t>
      </w:r>
    </w:p>
    <w:p w:rsidR="00D714D9" w:rsidRDefault="00D714D9" w:rsidP="00D714D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Многолетние наблюдения за большим контингентом больных и изучение эволюции сколиоза позволили ряду авторов (И.И. Кон и др.; И.А. Мовшович; А.И. Казьмин и др.; В.Д. Чаклин и др.) сделать три основополагающих вывода:</w:t>
      </w:r>
    </w:p>
    <w:p w:rsidR="00D714D9" w:rsidRDefault="00D714D9" w:rsidP="0035516F">
      <w:pPr>
        <w:numPr>
          <w:ilvl w:val="0"/>
          <w:numId w:val="39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торсия позвонков является основным компонентом сколиоза, без торсии нет сколиоза. Одно боковое искривление позвоночника есть лишь нарушение осанки, никогда не переходящее в сколиоз;</w:t>
      </w:r>
    </w:p>
    <w:p w:rsidR="00D714D9" w:rsidRDefault="00D714D9" w:rsidP="0035516F">
      <w:pPr>
        <w:numPr>
          <w:ilvl w:val="0"/>
          <w:numId w:val="39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сколиоз проявляется в раннем детском возрасте, обычно до 6 лет, и первым симптомом его является торсия;</w:t>
      </w:r>
    </w:p>
    <w:p w:rsidR="00D714D9" w:rsidRDefault="00D714D9" w:rsidP="0035516F">
      <w:pPr>
        <w:numPr>
          <w:ilvl w:val="0"/>
          <w:numId w:val="39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деформация позвоночника развивается по определенным законам, и знание их дает возможность прогнозировать течение болезни.</w:t>
      </w:r>
    </w:p>
    <w:p w:rsidR="00D714D9" w:rsidRDefault="00D714D9" w:rsidP="00D714D9">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Всем пациентам проводят клинико-ортопедическое исследование, которое заключается в следующем:</w:t>
      </w:r>
    </w:p>
    <w:p w:rsidR="00D714D9" w:rsidRDefault="000D7D4D" w:rsidP="00D714D9">
      <w:pPr>
        <w:shd w:val="clear" w:color="auto" w:fill="FFFFFF"/>
        <w:textAlignment w:val="baseline"/>
        <w:rPr>
          <w:rFonts w:ascii="Arial" w:hAnsi="Arial" w:cs="Arial"/>
          <w:color w:val="333333"/>
          <w:sz w:val="27"/>
          <w:szCs w:val="27"/>
        </w:rPr>
      </w:pPr>
      <w:hyperlink r:id="rId324" w:history="1">
        <w:r w:rsidR="00D714D9">
          <w:rPr>
            <w:rStyle w:val="a3"/>
            <w:rFonts w:ascii="inherit" w:hAnsi="inherit" w:cs="Arial"/>
            <w:sz w:val="2"/>
            <w:szCs w:val="2"/>
            <w:bdr w:val="none" w:sz="0" w:space="0" w:color="auto" w:frame="1"/>
          </w:rPr>
          <w:t>Поставить закладку</w:t>
        </w:r>
      </w:hyperlink>
    </w:p>
    <w:p w:rsidR="00D714D9" w:rsidRDefault="00D714D9" w:rsidP="0035516F">
      <w:pPr>
        <w:numPr>
          <w:ilvl w:val="0"/>
          <w:numId w:val="396"/>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клинические исследования (анамнез, состояние внутренних органов);</w:t>
      </w:r>
    </w:p>
    <w:p w:rsidR="00D714D9" w:rsidRDefault="00D714D9" w:rsidP="0035516F">
      <w:pPr>
        <w:numPr>
          <w:ilvl w:val="0"/>
          <w:numId w:val="396"/>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ортопедическое (антропометрические исследования, исследование тонуса, силы и выносливости мышц туловища и конечностей,</w:t>
      </w:r>
    </w:p>
    <w:p w:rsidR="00D714D9" w:rsidRDefault="00D714D9" w:rsidP="0035516F">
      <w:pPr>
        <w:numPr>
          <w:ilvl w:val="0"/>
          <w:numId w:val="396"/>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лучевые и лабораторные методы исследования.</w:t>
      </w:r>
    </w:p>
    <w:p w:rsidR="00D714D9" w:rsidRDefault="000D7D4D" w:rsidP="00D714D9">
      <w:pPr>
        <w:shd w:val="clear" w:color="auto" w:fill="FFFFFF"/>
        <w:textAlignment w:val="baseline"/>
        <w:rPr>
          <w:rFonts w:ascii="Arial" w:hAnsi="Arial" w:cs="Arial"/>
          <w:color w:val="333333"/>
          <w:sz w:val="27"/>
          <w:szCs w:val="27"/>
        </w:rPr>
      </w:pPr>
      <w:hyperlink r:id="rId325" w:history="1">
        <w:r w:rsidR="00D714D9">
          <w:rPr>
            <w:rStyle w:val="a3"/>
            <w:rFonts w:ascii="inherit" w:hAnsi="inherit" w:cs="Arial"/>
            <w:sz w:val="2"/>
            <w:szCs w:val="2"/>
            <w:u w:val="none"/>
            <w:bdr w:val="none" w:sz="0" w:space="0" w:color="auto" w:frame="1"/>
          </w:rPr>
          <w:t>Поставить закладку</w:t>
        </w:r>
      </w:hyperlink>
    </w:p>
    <w:p w:rsidR="00D714D9" w:rsidRDefault="00D714D9" w:rsidP="00D714D9">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8.4.3. Клинико-рентгенологические исследования позвоночника</w:t>
      </w:r>
    </w:p>
    <w:p w:rsidR="00D714D9" w:rsidRDefault="00D714D9" w:rsidP="00D714D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Клиническая оценка деформации позвоночника (рис. 10.10).</w:t>
      </w:r>
    </w:p>
    <w:p w:rsidR="00D714D9" w:rsidRDefault="00D714D9" w:rsidP="00D714D9">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2809875" cy="2552700"/>
            <wp:effectExtent l="19050" t="0" r="9525" b="0"/>
            <wp:docPr id="150" name="Рисунок 54" descr="https://www.studentlibrary.ru/cgi-bin/mb4x?usr_data=gd-image(doc,ISBN9785970471852-0005,img15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ww.studentlibrary.ru/cgi-bin/mb4x?usr_data=gd-image(doc,ISBN9785970471852-0005,img154.png,-1,,00000000,)&amp;hide_Cookie=yes"/>
                    <pic:cNvPicPr>
                      <a:picLocks noChangeAspect="1" noChangeArrowheads="1"/>
                    </pic:cNvPicPr>
                  </pic:nvPicPr>
                  <pic:blipFill>
                    <a:blip r:embed="rId326"/>
                    <a:srcRect/>
                    <a:stretch>
                      <a:fillRect/>
                    </a:stretch>
                  </pic:blipFill>
                  <pic:spPr bwMode="auto">
                    <a:xfrm>
                      <a:off x="0" y="0"/>
                      <a:ext cx="2809875" cy="2552700"/>
                    </a:xfrm>
                    <a:prstGeom prst="rect">
                      <a:avLst/>
                    </a:prstGeom>
                    <a:noFill/>
                    <a:ln w="9525">
                      <a:noFill/>
                      <a:miter lim="800000"/>
                      <a:headEnd/>
                      <a:tailEnd/>
                    </a:ln>
                  </pic:spPr>
                </pic:pic>
              </a:graphicData>
            </a:graphic>
          </wp:inline>
        </w:drawing>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b/>
          <w:bCs/>
          <w:color w:val="333333"/>
          <w:sz w:val="27"/>
          <w:szCs w:val="27"/>
          <w:bdr w:val="none" w:sz="0" w:space="0" w:color="auto" w:frame="1"/>
        </w:rPr>
        <w:t>Рис. 8.10. </w:t>
      </w:r>
      <w:r w:rsidRPr="00D714D9">
        <w:rPr>
          <w:color w:val="333333"/>
          <w:sz w:val="27"/>
          <w:szCs w:val="27"/>
        </w:rPr>
        <w:t>Сколиотическая деформация позвоночника: 1 — изменение конфигурации позвоночника; 2 — «крыловидная» лопатка; 3 — асимметрия треугольника талии; 4 — образование реберного горба</w:t>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b/>
          <w:bCs/>
          <w:color w:val="333333"/>
          <w:sz w:val="27"/>
          <w:szCs w:val="27"/>
          <w:bdr w:val="none" w:sz="0" w:space="0" w:color="auto" w:frame="1"/>
        </w:rPr>
        <w:t>Подвижность позвоночника во фронтальной плоскости</w:t>
      </w:r>
      <w:r w:rsidRPr="00D714D9">
        <w:rPr>
          <w:color w:val="333333"/>
          <w:sz w:val="27"/>
          <w:szCs w:val="27"/>
        </w:rPr>
        <w:t> измеряется при наклонах туловища вправо и влево. Нормальный объем боковой подвижности грудного отдела позвоночника, подтвержденный рентгенологическими данными, составляет 20–25° (по 10–12° в каждую сторону), поясничного — 40–50° (по 20–25°).</w:t>
      </w:r>
    </w:p>
    <w:p w:rsidR="00D714D9" w:rsidRPr="00D714D9" w:rsidRDefault="00D714D9" w:rsidP="00D714D9">
      <w:pPr>
        <w:pStyle w:val="txt"/>
        <w:shd w:val="clear" w:color="auto" w:fill="FFFFFF"/>
        <w:spacing w:before="0" w:beforeAutospacing="0" w:after="0" w:afterAutospacing="0" w:line="288" w:lineRule="atLeast"/>
        <w:textAlignment w:val="baseline"/>
        <w:rPr>
          <w:color w:val="333333"/>
          <w:sz w:val="27"/>
          <w:szCs w:val="27"/>
        </w:rPr>
      </w:pPr>
      <w:r w:rsidRPr="00D714D9">
        <w:rPr>
          <w:b/>
          <w:bCs/>
          <w:color w:val="333333"/>
          <w:sz w:val="27"/>
          <w:szCs w:val="27"/>
          <w:bdr w:val="none" w:sz="0" w:space="0" w:color="auto" w:frame="1"/>
        </w:rPr>
        <w:t>Подвижность позвоночника в сагиттальной плоскости</w:t>
      </w:r>
      <w:r w:rsidRPr="00D714D9">
        <w:rPr>
          <w:color w:val="333333"/>
          <w:sz w:val="27"/>
          <w:szCs w:val="27"/>
        </w:rPr>
        <w:t> измеряется в положении стоя по изменению расстояния между остистыми отростками Т</w:t>
      </w:r>
      <w:r w:rsidRPr="00D714D9">
        <w:rPr>
          <w:color w:val="333333"/>
          <w:sz w:val="27"/>
          <w:szCs w:val="27"/>
          <w:bdr w:val="none" w:sz="0" w:space="0" w:color="auto" w:frame="1"/>
          <w:vertAlign w:val="subscript"/>
        </w:rPr>
        <w:t>I</w:t>
      </w:r>
      <w:r w:rsidRPr="00D714D9">
        <w:rPr>
          <w:color w:val="333333"/>
          <w:sz w:val="27"/>
          <w:szCs w:val="27"/>
        </w:rPr>
        <w:t>–Т</w:t>
      </w:r>
      <w:r w:rsidRPr="00D714D9">
        <w:rPr>
          <w:color w:val="333333"/>
          <w:sz w:val="27"/>
          <w:szCs w:val="27"/>
          <w:bdr w:val="none" w:sz="0" w:space="0" w:color="auto" w:frame="1"/>
          <w:vertAlign w:val="subscript"/>
        </w:rPr>
        <w:t>ХII</w:t>
      </w:r>
      <w:r w:rsidRPr="00D714D9">
        <w:rPr>
          <w:color w:val="333333"/>
          <w:sz w:val="27"/>
          <w:szCs w:val="27"/>
        </w:rPr>
        <w:t> и Т</w:t>
      </w:r>
      <w:r w:rsidRPr="00D714D9">
        <w:rPr>
          <w:color w:val="333333"/>
          <w:sz w:val="27"/>
          <w:szCs w:val="27"/>
          <w:bdr w:val="none" w:sz="0" w:space="0" w:color="auto" w:frame="1"/>
          <w:vertAlign w:val="subscript"/>
        </w:rPr>
        <w:t>ХII</w:t>
      </w:r>
      <w:r w:rsidRPr="00D714D9">
        <w:rPr>
          <w:color w:val="333333"/>
          <w:sz w:val="27"/>
          <w:szCs w:val="27"/>
        </w:rPr>
        <w:t>–L</w:t>
      </w:r>
      <w:r w:rsidRPr="00D714D9">
        <w:rPr>
          <w:color w:val="333333"/>
          <w:sz w:val="27"/>
          <w:szCs w:val="27"/>
          <w:bdr w:val="none" w:sz="0" w:space="0" w:color="auto" w:frame="1"/>
          <w:vertAlign w:val="subscript"/>
        </w:rPr>
        <w:t>V</w:t>
      </w:r>
      <w:r w:rsidRPr="00D714D9">
        <w:rPr>
          <w:color w:val="333333"/>
          <w:sz w:val="27"/>
          <w:szCs w:val="27"/>
        </w:rPr>
        <w:t> позвонков. При наклоне вперед эти расстояния у взрослого человека в норме увеличиваются соответственно на 4–6 см (проба Отта) и 6–8 см (проба Шобера).</w:t>
      </w:r>
    </w:p>
    <w:p w:rsidR="00B76CD7" w:rsidRPr="003240F3" w:rsidRDefault="00B76CD7" w:rsidP="00B76CD7">
      <w:pPr>
        <w:pStyle w:val="txt"/>
        <w:shd w:val="clear" w:color="auto" w:fill="FFFFFF"/>
        <w:spacing w:before="0" w:beforeAutospacing="0" w:after="0" w:afterAutospacing="0" w:line="288" w:lineRule="atLeast"/>
        <w:textAlignment w:val="baseline"/>
        <w:rPr>
          <w:color w:val="333333"/>
          <w:sz w:val="27"/>
          <w:szCs w:val="27"/>
        </w:rPr>
      </w:pPr>
      <w:r w:rsidRPr="003240F3">
        <w:rPr>
          <w:b/>
          <w:bCs/>
          <w:color w:val="333333"/>
          <w:sz w:val="27"/>
          <w:szCs w:val="27"/>
          <w:bdr w:val="none" w:sz="0" w:space="0" w:color="auto" w:frame="1"/>
        </w:rPr>
        <w:t>Торсию позвоночника</w:t>
      </w:r>
      <w:r w:rsidRPr="003240F3">
        <w:rPr>
          <w:color w:val="333333"/>
          <w:sz w:val="27"/>
          <w:szCs w:val="27"/>
        </w:rPr>
        <w:t> клинически оценивают на вершине деформации в положении пациента стоя на прямых ногах с наклоном туловища вперед (тест Адамса). На уровне наибольшей асимметрии паравертебральных мышц или ребер измеряют относительно горизонтальной линии высоту симметрично удаленных от остистого отростка участков (т.н. определение высоты горба) либо угол отклонения касательной к задним отделам грудной клетки (метод Шультеса для определения угла торсии) (рис. 8.11, а, б).</w:t>
      </w:r>
    </w:p>
    <w:p w:rsidR="00B76CD7" w:rsidRDefault="00B76CD7" w:rsidP="00B76CD7">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2686050" cy="1152525"/>
            <wp:effectExtent l="19050" t="0" r="0" b="0"/>
            <wp:docPr id="151" name="Рисунок 56" descr="https://www.studentlibrary.ru/cgi-bin/mb4x?usr_data=gd-image(doc,ISBN9785970471852-0005,img15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studentlibrary.ru/cgi-bin/mb4x?usr_data=gd-image(doc,ISBN9785970471852-0005,img155.png,-1,,00000000,)&amp;hide_Cookie=yes"/>
                    <pic:cNvPicPr>
                      <a:picLocks noChangeAspect="1" noChangeArrowheads="1"/>
                    </pic:cNvPicPr>
                  </pic:nvPicPr>
                  <pic:blipFill>
                    <a:blip r:embed="rId327"/>
                    <a:srcRect/>
                    <a:stretch>
                      <a:fillRect/>
                    </a:stretch>
                  </pic:blipFill>
                  <pic:spPr bwMode="auto">
                    <a:xfrm>
                      <a:off x="0" y="0"/>
                      <a:ext cx="2686050" cy="1152525"/>
                    </a:xfrm>
                    <a:prstGeom prst="rect">
                      <a:avLst/>
                    </a:prstGeom>
                    <a:noFill/>
                    <a:ln w="9525">
                      <a:noFill/>
                      <a:miter lim="800000"/>
                      <a:headEnd/>
                      <a:tailEnd/>
                    </a:ln>
                  </pic:spPr>
                </pic:pic>
              </a:graphicData>
            </a:graphic>
          </wp:inline>
        </w:drawing>
      </w:r>
    </w:p>
    <w:p w:rsidR="003240F3" w:rsidRDefault="003240F3" w:rsidP="00B76CD7">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B76CD7" w:rsidRPr="003240F3" w:rsidRDefault="00B76CD7" w:rsidP="00B76CD7">
      <w:pPr>
        <w:pStyle w:val="txt"/>
        <w:shd w:val="clear" w:color="auto" w:fill="FFFFFF"/>
        <w:spacing w:before="0" w:beforeAutospacing="0" w:after="0" w:afterAutospacing="0" w:line="288" w:lineRule="atLeast"/>
        <w:textAlignment w:val="baseline"/>
        <w:rPr>
          <w:color w:val="333333"/>
          <w:sz w:val="27"/>
          <w:szCs w:val="27"/>
        </w:rPr>
      </w:pPr>
      <w:r w:rsidRPr="003240F3">
        <w:rPr>
          <w:b/>
          <w:bCs/>
          <w:color w:val="333333"/>
          <w:sz w:val="27"/>
          <w:szCs w:val="27"/>
          <w:bdr w:val="none" w:sz="0" w:space="0" w:color="auto" w:frame="1"/>
        </w:rPr>
        <w:t>Рис. 8.11. </w:t>
      </w:r>
      <w:r w:rsidRPr="003240F3">
        <w:rPr>
          <w:color w:val="333333"/>
          <w:sz w:val="27"/>
          <w:szCs w:val="27"/>
        </w:rPr>
        <w:t>Клиническая оценка торсии позвоночника: а — определение высоты горба; б — определение угла торсии (метод Шультеса)</w:t>
      </w:r>
    </w:p>
    <w:p w:rsid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1. Исследования </w:t>
      </w:r>
      <w:r w:rsidRPr="003240F3">
        <w:rPr>
          <w:rFonts w:ascii="Times New Roman" w:eastAsia="Times New Roman" w:hAnsi="Times New Roman" w:cs="Times New Roman"/>
          <w:b/>
          <w:bCs/>
          <w:color w:val="333333"/>
          <w:sz w:val="27"/>
          <w:szCs w:val="27"/>
          <w:bdr w:val="none" w:sz="0" w:space="0" w:color="auto" w:frame="1"/>
        </w:rPr>
        <w:t>деформаций позвоночника</w:t>
      </w:r>
      <w:r w:rsidRPr="003240F3">
        <w:rPr>
          <w:rFonts w:ascii="Times New Roman" w:eastAsia="Times New Roman" w:hAnsi="Times New Roman" w:cs="Times New Roman"/>
          <w:color w:val="333333"/>
          <w:sz w:val="27"/>
          <w:szCs w:val="27"/>
        </w:rPr>
        <w:t> в зависимости от величины искривления (табл. 8.3).</w:t>
      </w:r>
    </w:p>
    <w:p w:rsidR="003240F3" w:rsidRDefault="003240F3" w:rsidP="003240F3">
      <w:pPr>
        <w:shd w:val="clear" w:color="auto" w:fill="FFFFFF"/>
        <w:spacing w:after="0" w:line="288" w:lineRule="atLeast"/>
        <w:textAlignment w:val="baseline"/>
        <w:rPr>
          <w:rFonts w:ascii="Times New Roman" w:eastAsia="Times New Roman" w:hAnsi="Times New Roman" w:cs="Times New Roman"/>
          <w:b/>
          <w:bCs/>
          <w:color w:val="333333"/>
          <w:sz w:val="27"/>
          <w:szCs w:val="27"/>
          <w:bdr w:val="none" w:sz="0" w:space="0" w:color="auto" w:frame="1"/>
        </w:rPr>
      </w:pP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color w:val="333333"/>
          <w:sz w:val="27"/>
          <w:szCs w:val="27"/>
          <w:bdr w:val="none" w:sz="0" w:space="0" w:color="auto" w:frame="1"/>
        </w:rPr>
        <w:t>Таблица 8.3. </w:t>
      </w:r>
      <w:r w:rsidRPr="003240F3">
        <w:rPr>
          <w:rFonts w:ascii="Times New Roman" w:eastAsia="Times New Roman" w:hAnsi="Times New Roman" w:cs="Times New Roman"/>
          <w:color w:val="333333"/>
          <w:sz w:val="27"/>
          <w:szCs w:val="27"/>
        </w:rPr>
        <w:t>Классификация деформаций позвоночника в зависимости от величины искривления (В.Д. Чаклин)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866"/>
        <w:gridCol w:w="3865"/>
      </w:tblGrid>
      <w:tr w:rsidR="003240F3" w:rsidRPr="003240F3" w:rsidTr="003240F3">
        <w:tc>
          <w:tcPr>
            <w:tcW w:w="0" w:type="auto"/>
            <w:shd w:val="clear" w:color="auto" w:fill="FFFFFF"/>
            <w:vAlign w:val="bottom"/>
            <w:hideMark/>
          </w:tcPr>
          <w:p w:rsidR="003240F3" w:rsidRPr="003240F3" w:rsidRDefault="003240F3" w:rsidP="003240F3">
            <w:pPr>
              <w:spacing w:after="0" w:line="240" w:lineRule="auto"/>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color w:val="333333"/>
                <w:sz w:val="27"/>
                <w:szCs w:val="27"/>
                <w:bdr w:val="none" w:sz="0" w:space="0" w:color="auto" w:frame="1"/>
              </w:rPr>
              <w:t>Степень сколиоза</w:t>
            </w:r>
          </w:p>
        </w:tc>
        <w:tc>
          <w:tcPr>
            <w:tcW w:w="0" w:type="auto"/>
            <w:shd w:val="clear" w:color="auto" w:fill="FFFFFF"/>
            <w:vAlign w:val="bottom"/>
            <w:hideMark/>
          </w:tcPr>
          <w:p w:rsidR="003240F3" w:rsidRPr="003240F3" w:rsidRDefault="003240F3" w:rsidP="003240F3">
            <w:pPr>
              <w:spacing w:after="0" w:line="240" w:lineRule="auto"/>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color w:val="333333"/>
                <w:sz w:val="27"/>
                <w:szCs w:val="27"/>
                <w:bdr w:val="none" w:sz="0" w:space="0" w:color="auto" w:frame="1"/>
              </w:rPr>
              <w:t>Величина искривления</w:t>
            </w:r>
          </w:p>
        </w:tc>
      </w:tr>
      <w:tr w:rsidR="003240F3" w:rsidRPr="003240F3" w:rsidTr="003240F3">
        <w:tc>
          <w:tcPr>
            <w:tcW w:w="0" w:type="auto"/>
            <w:shd w:val="clear" w:color="auto" w:fill="FFFFFF"/>
            <w:vAlign w:val="bottom"/>
            <w:hideMark/>
          </w:tcPr>
          <w:p w:rsidR="003240F3" w:rsidRPr="003240F3" w:rsidRDefault="003240F3" w:rsidP="003240F3">
            <w:pPr>
              <w:spacing w:after="0" w:line="240" w:lineRule="auto"/>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I степень II степень III степень IV степень</w:t>
            </w:r>
          </w:p>
        </w:tc>
        <w:tc>
          <w:tcPr>
            <w:tcW w:w="0" w:type="auto"/>
            <w:shd w:val="clear" w:color="auto" w:fill="FFFFFF"/>
            <w:vAlign w:val="bottom"/>
            <w:hideMark/>
          </w:tcPr>
          <w:p w:rsidR="003240F3" w:rsidRPr="003240F3" w:rsidRDefault="003240F3" w:rsidP="003240F3">
            <w:pPr>
              <w:spacing w:after="0" w:line="240" w:lineRule="auto"/>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До 10° 11–30° 31–60° Больше 60°</w:t>
            </w:r>
          </w:p>
        </w:tc>
      </w:tr>
    </w:tbl>
    <w:p w:rsid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2. Для клинической качественно-количественной оценки позвоночника используют также понятия «</w:t>
      </w:r>
      <w:r w:rsidRPr="003240F3">
        <w:rPr>
          <w:rFonts w:ascii="Times New Roman" w:eastAsia="Times New Roman" w:hAnsi="Times New Roman" w:cs="Times New Roman"/>
          <w:b/>
          <w:bCs/>
          <w:color w:val="333333"/>
          <w:sz w:val="27"/>
          <w:szCs w:val="27"/>
          <w:bdr w:val="none" w:sz="0" w:space="0" w:color="auto" w:frame="1"/>
        </w:rPr>
        <w:t>компенсация</w:t>
      </w:r>
      <w:r w:rsidRPr="003240F3">
        <w:rPr>
          <w:rFonts w:ascii="Times New Roman" w:eastAsia="Times New Roman" w:hAnsi="Times New Roman" w:cs="Times New Roman"/>
          <w:color w:val="333333"/>
          <w:sz w:val="27"/>
          <w:szCs w:val="27"/>
        </w:rPr>
        <w:t>» и «</w:t>
      </w:r>
      <w:r w:rsidRPr="003240F3">
        <w:rPr>
          <w:rFonts w:ascii="Times New Roman" w:eastAsia="Times New Roman" w:hAnsi="Times New Roman" w:cs="Times New Roman"/>
          <w:b/>
          <w:bCs/>
          <w:color w:val="333333"/>
          <w:sz w:val="27"/>
          <w:szCs w:val="27"/>
          <w:bdr w:val="none" w:sz="0" w:space="0" w:color="auto" w:frame="1"/>
        </w:rPr>
        <w:t>стабильность</w:t>
      </w:r>
      <w:r w:rsidRPr="003240F3">
        <w:rPr>
          <w:rFonts w:ascii="Times New Roman" w:eastAsia="Times New Roman" w:hAnsi="Times New Roman" w:cs="Times New Roman"/>
          <w:color w:val="333333"/>
          <w:sz w:val="27"/>
          <w:szCs w:val="27"/>
        </w:rPr>
        <w:t>» деформации во фронтальной плоскости.</w:t>
      </w:r>
    </w:p>
    <w:p w:rsidR="003240F3" w:rsidRPr="003240F3" w:rsidRDefault="003240F3" w:rsidP="0035516F">
      <w:pPr>
        <w:numPr>
          <w:ilvl w:val="0"/>
          <w:numId w:val="397"/>
        </w:numPr>
        <w:shd w:val="clear" w:color="auto" w:fill="FFFFFF"/>
        <w:spacing w:after="0" w:line="240" w:lineRule="auto"/>
        <w:ind w:left="0"/>
        <w:textAlignment w:val="baseline"/>
        <w:rPr>
          <w:rFonts w:ascii="Arial" w:eastAsia="Times New Roman" w:hAnsi="Arial" w:cs="Arial"/>
          <w:color w:val="333333"/>
          <w:sz w:val="27"/>
          <w:szCs w:val="27"/>
        </w:rPr>
      </w:pPr>
      <w:r w:rsidRPr="003240F3">
        <w:rPr>
          <w:rFonts w:ascii="Times New Roman" w:eastAsia="Times New Roman" w:hAnsi="Times New Roman" w:cs="Times New Roman"/>
          <w:color w:val="333333"/>
          <w:sz w:val="27"/>
          <w:szCs w:val="27"/>
        </w:rPr>
        <w:t>Деформацию считают </w:t>
      </w:r>
      <w:r w:rsidRPr="003240F3">
        <w:rPr>
          <w:rFonts w:ascii="Times New Roman" w:eastAsia="Times New Roman" w:hAnsi="Times New Roman" w:cs="Times New Roman"/>
          <w:b/>
          <w:bCs/>
          <w:color w:val="333333"/>
          <w:sz w:val="27"/>
          <w:szCs w:val="27"/>
          <w:bdr w:val="none" w:sz="0" w:space="0" w:color="auto" w:frame="1"/>
        </w:rPr>
        <w:t>компенсированной</w:t>
      </w:r>
      <w:r w:rsidRPr="003240F3">
        <w:rPr>
          <w:rFonts w:ascii="Times New Roman" w:eastAsia="Times New Roman" w:hAnsi="Times New Roman" w:cs="Times New Roman"/>
          <w:color w:val="333333"/>
          <w:sz w:val="27"/>
          <w:szCs w:val="27"/>
        </w:rPr>
        <w:t>, если у стоящего пациента</w:t>
      </w:r>
    </w:p>
    <w:p w:rsidR="003240F3" w:rsidRPr="003240F3" w:rsidRDefault="003240F3" w:rsidP="0035516F">
      <w:pPr>
        <w:numPr>
          <w:ilvl w:val="0"/>
          <w:numId w:val="397"/>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линия отвеса, опущенная от остистого отростка Суп позвонка, проходит по межъягодичной складке. Величину декомпенсации (в мм) определяют по величине отклонения отвеса от этого положения вправо или влево.</w:t>
      </w:r>
    </w:p>
    <w:p w:rsidR="003240F3" w:rsidRPr="003240F3" w:rsidRDefault="003240F3" w:rsidP="0035516F">
      <w:pPr>
        <w:numPr>
          <w:ilvl w:val="0"/>
          <w:numId w:val="397"/>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Клинически </w:t>
      </w:r>
      <w:r w:rsidRPr="003240F3">
        <w:rPr>
          <w:rFonts w:ascii="Times New Roman" w:eastAsia="Times New Roman" w:hAnsi="Times New Roman" w:cs="Times New Roman"/>
          <w:b/>
          <w:bCs/>
          <w:color w:val="333333"/>
          <w:sz w:val="27"/>
          <w:szCs w:val="27"/>
          <w:bdr w:val="none" w:sz="0" w:space="0" w:color="auto" w:frame="1"/>
        </w:rPr>
        <w:t>стабильной</w:t>
      </w:r>
      <w:r w:rsidRPr="003240F3">
        <w:rPr>
          <w:rFonts w:ascii="Times New Roman" w:eastAsia="Times New Roman" w:hAnsi="Times New Roman" w:cs="Times New Roman"/>
          <w:color w:val="333333"/>
          <w:sz w:val="27"/>
          <w:szCs w:val="27"/>
        </w:rPr>
        <w:t> считают деформацию, при наличии которой линия отвеса проецируется на середине расстояния между стопами.</w:t>
      </w: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3. </w:t>
      </w:r>
      <w:r w:rsidRPr="003240F3">
        <w:rPr>
          <w:rFonts w:ascii="Times New Roman" w:eastAsia="Times New Roman" w:hAnsi="Times New Roman" w:cs="Times New Roman"/>
          <w:b/>
          <w:bCs/>
          <w:color w:val="333333"/>
          <w:sz w:val="27"/>
          <w:szCs w:val="27"/>
          <w:bdr w:val="none" w:sz="0" w:space="0" w:color="auto" w:frame="1"/>
        </w:rPr>
        <w:t>Определение величины деформации позвоночника во фронтальной плоскости</w:t>
      </w:r>
      <w:r w:rsidRPr="003240F3">
        <w:rPr>
          <w:rFonts w:ascii="Times New Roman" w:eastAsia="Times New Roman" w:hAnsi="Times New Roman" w:cs="Times New Roman"/>
          <w:color w:val="333333"/>
          <w:sz w:val="27"/>
          <w:szCs w:val="27"/>
        </w:rPr>
        <w:t> (по стандартным рентгенологическим исследованиям). Методы расчета величины деформации позвоночника основаны на определении либо величины дуги деформации, либо между нейтральными позвонками (методы Кобба и Фергюссона), либо суммы компонентов деформации — клиновидности тел позвонков и межпозвоночных дисков (метод Е.А. Абальмасовой) (рис. 8.12).</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noProof/>
          <w:color w:val="333333"/>
          <w:sz w:val="27"/>
          <w:szCs w:val="27"/>
        </w:rPr>
        <w:drawing>
          <wp:inline distT="0" distB="0" distL="0" distR="0">
            <wp:extent cx="2476500" cy="1724025"/>
            <wp:effectExtent l="19050" t="0" r="0" b="0"/>
            <wp:docPr id="152" name="Рисунок 58" descr="https://www.studentlibrary.ru/cgi-bin/mb4x?usr_data=gd-image(doc,ISBN9785970471852-0005,img15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tudentlibrary.ru/cgi-bin/mb4x?usr_data=gd-image(doc,ISBN9785970471852-0005,img156.png,-1,,00000000,)&amp;hide_Cookie=yes"/>
                    <pic:cNvPicPr>
                      <a:picLocks noChangeAspect="1" noChangeArrowheads="1"/>
                    </pic:cNvPicPr>
                  </pic:nvPicPr>
                  <pic:blipFill>
                    <a:blip r:embed="rId328"/>
                    <a:srcRect/>
                    <a:stretch>
                      <a:fillRect/>
                    </a:stretch>
                  </pic:blipFill>
                  <pic:spPr bwMode="auto">
                    <a:xfrm>
                      <a:off x="0" y="0"/>
                      <a:ext cx="2476500" cy="1724025"/>
                    </a:xfrm>
                    <a:prstGeom prst="rect">
                      <a:avLst/>
                    </a:prstGeom>
                    <a:noFill/>
                    <a:ln w="9525">
                      <a:noFill/>
                      <a:miter lim="800000"/>
                      <a:headEnd/>
                      <a:tailEnd/>
                    </a:ln>
                  </pic:spPr>
                </pic:pic>
              </a:graphicData>
            </a:graphic>
          </wp:inline>
        </w:drawing>
      </w:r>
    </w:p>
    <w:p w:rsidR="003240F3" w:rsidRPr="00422F6A" w:rsidRDefault="003240F3" w:rsidP="003240F3">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Рис. 8.12. </w:t>
      </w:r>
      <w:r w:rsidRPr="00422F6A">
        <w:rPr>
          <w:color w:val="333333"/>
          <w:sz w:val="27"/>
          <w:szCs w:val="27"/>
        </w:rPr>
        <w:t>Определение величины сколиотической деформации по методу а — Кобба; б — Фергюссона</w:t>
      </w:r>
    </w:p>
    <w:p w:rsidR="003240F3" w:rsidRPr="00422F6A" w:rsidRDefault="003240F3" w:rsidP="003240F3">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lastRenderedPageBreak/>
        <w:t>4. Для качественно-количественной характеристики мобильности деформации позвоночника А.И. Казьминым предложен </w:t>
      </w:r>
      <w:r w:rsidRPr="00422F6A">
        <w:rPr>
          <w:b/>
          <w:bCs/>
          <w:color w:val="333333"/>
          <w:sz w:val="27"/>
          <w:szCs w:val="27"/>
          <w:bdr w:val="none" w:sz="0" w:space="0" w:color="auto" w:frame="1"/>
        </w:rPr>
        <w:t>индекс стабильности</w:t>
      </w:r>
      <w:r w:rsidRPr="00422F6A">
        <w:rPr>
          <w:color w:val="333333"/>
          <w:sz w:val="27"/>
          <w:szCs w:val="27"/>
        </w:rPr>
        <w:t>, который определяется по формуле:</w:t>
      </w:r>
    </w:p>
    <w:p w:rsidR="003240F3" w:rsidRPr="00422F6A" w:rsidRDefault="003240F3" w:rsidP="003240F3">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Инд.ст. = (180 – а) / (180 – а1),</w:t>
      </w:r>
    </w:p>
    <w:p w:rsidR="003240F3" w:rsidRPr="00422F6A" w:rsidRDefault="003240F3" w:rsidP="003240F3">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где а — угол искривления позвоночника в положении больного лежа; а1 — угол искривления позвоночника в положении больного стоя.</w:t>
      </w:r>
    </w:p>
    <w:p w:rsidR="003240F3" w:rsidRPr="00422F6A" w:rsidRDefault="003240F3" w:rsidP="003240F3">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Клинические и рентгенологические показатели, используемые для оценки зрелости скелета, отражают также и степень завершенности роста позвоночника. Чаще всего для непосредственной </w:t>
      </w:r>
      <w:r w:rsidRPr="00422F6A">
        <w:rPr>
          <w:b/>
          <w:bCs/>
          <w:color w:val="333333"/>
          <w:sz w:val="27"/>
          <w:szCs w:val="27"/>
          <w:bdr w:val="none" w:sz="0" w:space="0" w:color="auto" w:frame="1"/>
        </w:rPr>
        <w:t>оценки зрелости позвоночника</w:t>
      </w:r>
      <w:r w:rsidRPr="00422F6A">
        <w:rPr>
          <w:color w:val="333333"/>
          <w:sz w:val="27"/>
          <w:szCs w:val="27"/>
        </w:rPr>
        <w:t> используют определение степени оссификации апофизов тел позвонков. Косвенно зрелость скелета определяют по апофизарному тесту Risser и тесту половой зрелости Tanner (Ульрих Э.В. и др.).</w:t>
      </w:r>
    </w:p>
    <w:p w:rsidR="003240F3" w:rsidRPr="00422F6A" w:rsidRDefault="003240F3" w:rsidP="003240F3">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5. Степень оссификации апофизов тел позвонков. Наиболее рано ядра окостенения выявляются в позвонках шейного и верхнегрудного отделов, а затем «распространяются» в каудальном направлении. Садофьева В.И. приводит детальное описание процессов оссификации (рис. 8.13):</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I стадия — появление одиночных точечных ядер окостенения;</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II стадия — множественные островковые ядра окостенения;</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III стадия — ядра окостенения сливаются в воде «полос»;</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IV стадия — начальные признаки срастания апофизов (обычно в центральных отделах);</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V стадия — полное срастание, однако просматриваются участки просветвления;</w:t>
      </w:r>
    </w:p>
    <w:p w:rsidR="003240F3" w:rsidRPr="003240F3" w:rsidRDefault="003240F3" w:rsidP="0035516F">
      <w:pPr>
        <w:numPr>
          <w:ilvl w:val="0"/>
          <w:numId w:val="3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VI стадия — полное срастание (завершение созревания по</w:t>
      </w:r>
      <w:r w:rsidRPr="003240F3">
        <w:rPr>
          <w:rFonts w:ascii="Times New Roman" w:eastAsia="Times New Roman" w:hAnsi="Times New Roman" w:cs="Times New Roman"/>
          <w:color w:val="333333"/>
          <w:sz w:val="27"/>
          <w:szCs w:val="27"/>
        </w:rPr>
        <w:softHyphen/>
      </w:r>
      <w:r w:rsidRPr="003240F3">
        <w:rPr>
          <w:rFonts w:ascii="Times New Roman" w:eastAsia="Times New Roman" w:hAnsi="Times New Roman" w:cs="Times New Roman"/>
          <w:color w:val="333333"/>
          <w:sz w:val="27"/>
          <w:szCs w:val="27"/>
        </w:rPr>
        <w:softHyphen/>
        <w:t>звонка).</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noProof/>
          <w:color w:val="333333"/>
          <w:sz w:val="27"/>
          <w:szCs w:val="27"/>
        </w:rPr>
        <w:drawing>
          <wp:inline distT="0" distB="0" distL="0" distR="0">
            <wp:extent cx="3705225" cy="1952625"/>
            <wp:effectExtent l="19050" t="0" r="9525" b="0"/>
            <wp:docPr id="153" name="Рисунок 60" descr="https://www.studentlibrary.ru/cgi-bin/mb4x?usr_data=gd-image(doc,ISBN9785970471852-0005,img15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studentlibrary.ru/cgi-bin/mb4x?usr_data=gd-image(doc,ISBN9785970471852-0005,img157.png,-1,,00000000,)&amp;hide_Cookie=yes"/>
                    <pic:cNvPicPr>
                      <a:picLocks noChangeAspect="1" noChangeArrowheads="1"/>
                    </pic:cNvPicPr>
                  </pic:nvPicPr>
                  <pic:blipFill>
                    <a:blip r:embed="rId329"/>
                    <a:srcRect/>
                    <a:stretch>
                      <a:fillRect/>
                    </a:stretch>
                  </pic:blipFill>
                  <pic:spPr bwMode="auto">
                    <a:xfrm>
                      <a:off x="0" y="0"/>
                      <a:ext cx="3705225" cy="1952625"/>
                    </a:xfrm>
                    <a:prstGeom prst="rect">
                      <a:avLst/>
                    </a:prstGeom>
                    <a:noFill/>
                    <a:ln w="9525">
                      <a:noFill/>
                      <a:miter lim="800000"/>
                      <a:headEnd/>
                      <a:tailEnd/>
                    </a:ln>
                  </pic:spPr>
                </pic:pic>
              </a:graphicData>
            </a:graphic>
          </wp:inline>
        </w:drawing>
      </w:r>
    </w:p>
    <w:p w:rsidR="003240F3" w:rsidRPr="00422F6A" w:rsidRDefault="003240F3" w:rsidP="003240F3">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Рис. 8.13. </w:t>
      </w:r>
      <w:r w:rsidRPr="00422F6A">
        <w:rPr>
          <w:color w:val="333333"/>
          <w:sz w:val="27"/>
          <w:szCs w:val="27"/>
        </w:rPr>
        <w:t>Стадии оссификации апофизов тел позвонков (по В.И. Садофьевой)</w:t>
      </w:r>
    </w:p>
    <w:p w:rsidR="003240F3" w:rsidRPr="00422F6A" w:rsidRDefault="003240F3" w:rsidP="003240F3">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 Апофизарный тест Risser J.C. Показатель </w:t>
      </w:r>
      <w:r w:rsidRPr="00422F6A">
        <w:rPr>
          <w:b/>
          <w:bCs/>
          <w:color w:val="333333"/>
          <w:sz w:val="27"/>
          <w:szCs w:val="27"/>
          <w:bdr w:val="none" w:sz="0" w:space="0" w:color="auto" w:frame="1"/>
        </w:rPr>
        <w:t>R</w:t>
      </w:r>
      <w:r w:rsidRPr="00422F6A">
        <w:rPr>
          <w:color w:val="333333"/>
          <w:sz w:val="27"/>
          <w:szCs w:val="27"/>
        </w:rPr>
        <w:t> определяется распространенностью зоны оссификации апофиза и его срастанием с крылом подвздошной кости. Для определения степени теста гребень подвздошной кости условно делят на 4 равные части (рис. 8.14). Отсутствие зон окостенения апофизов расценивается как </w:t>
      </w:r>
      <w:r w:rsidRPr="00422F6A">
        <w:rPr>
          <w:b/>
          <w:bCs/>
          <w:color w:val="333333"/>
          <w:sz w:val="27"/>
          <w:szCs w:val="27"/>
          <w:bdr w:val="none" w:sz="0" w:space="0" w:color="auto" w:frame="1"/>
        </w:rPr>
        <w:t>Rо </w:t>
      </w:r>
      <w:r w:rsidRPr="00422F6A">
        <w:rPr>
          <w:color w:val="333333"/>
          <w:sz w:val="27"/>
          <w:szCs w:val="27"/>
        </w:rPr>
        <w:t xml:space="preserve">и соответствует высокой потенции роста </w:t>
      </w:r>
      <w:r w:rsidRPr="00422F6A">
        <w:rPr>
          <w:color w:val="333333"/>
          <w:sz w:val="27"/>
          <w:szCs w:val="27"/>
        </w:rPr>
        <w:lastRenderedPageBreak/>
        <w:t>скелета. Показатели </w:t>
      </w:r>
      <w:r w:rsidRPr="00422F6A">
        <w:rPr>
          <w:b/>
          <w:bCs/>
          <w:color w:val="333333"/>
          <w:sz w:val="27"/>
          <w:szCs w:val="27"/>
          <w:bdr w:val="none" w:sz="0" w:space="0" w:color="auto" w:frame="1"/>
        </w:rPr>
        <w:t>R1–R4</w:t>
      </w:r>
      <w:r w:rsidRPr="00422F6A">
        <w:rPr>
          <w:color w:val="333333"/>
          <w:sz w:val="27"/>
          <w:szCs w:val="27"/>
        </w:rPr>
        <w:t> соответствуют различным фазам оссификации апофиза, а </w:t>
      </w:r>
      <w:r w:rsidRPr="00422F6A">
        <w:rPr>
          <w:b/>
          <w:bCs/>
          <w:color w:val="333333"/>
          <w:sz w:val="27"/>
          <w:szCs w:val="27"/>
          <w:bdr w:val="none" w:sz="0" w:space="0" w:color="auto" w:frame="1"/>
        </w:rPr>
        <w:t>R5</w:t>
      </w:r>
      <w:r w:rsidRPr="00422F6A">
        <w:rPr>
          <w:color w:val="333333"/>
          <w:sz w:val="27"/>
          <w:szCs w:val="27"/>
        </w:rPr>
        <w:t> — полному срастанию оссифицированного апофиза с крылом подвздошной кости и прекращению роста скелета.</w:t>
      </w:r>
    </w:p>
    <w:p w:rsidR="003240F3" w:rsidRPr="00422F6A" w:rsidRDefault="003240F3" w:rsidP="003240F3">
      <w:pPr>
        <w:pStyle w:val="txt"/>
        <w:shd w:val="clear" w:color="auto" w:fill="FFFFFF"/>
        <w:spacing w:before="240" w:beforeAutospacing="0" w:after="240" w:afterAutospacing="0" w:line="288" w:lineRule="atLeast"/>
        <w:textAlignment w:val="baseline"/>
        <w:rPr>
          <w:color w:val="333333"/>
          <w:sz w:val="27"/>
          <w:szCs w:val="27"/>
        </w:rPr>
      </w:pPr>
      <w:r w:rsidRPr="00422F6A">
        <w:rPr>
          <w:noProof/>
          <w:color w:val="333333"/>
          <w:sz w:val="27"/>
          <w:szCs w:val="27"/>
        </w:rPr>
        <w:drawing>
          <wp:inline distT="0" distB="0" distL="0" distR="0">
            <wp:extent cx="2400300" cy="1533525"/>
            <wp:effectExtent l="19050" t="0" r="0" b="0"/>
            <wp:docPr id="154" name="Рисунок 62" descr="https://www.studentlibrary.ru/cgi-bin/mb4x?usr_data=gd-image(doc,ISBN9785970471852-0005,img15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studentlibrary.ru/cgi-bin/mb4x?usr_data=gd-image(doc,ISBN9785970471852-0005,img158.png,-1,,00000000,)&amp;hide_Cookie=yes"/>
                    <pic:cNvPicPr>
                      <a:picLocks noChangeAspect="1" noChangeArrowheads="1"/>
                    </pic:cNvPicPr>
                  </pic:nvPicPr>
                  <pic:blipFill>
                    <a:blip r:embed="rId330"/>
                    <a:srcRect/>
                    <a:stretch>
                      <a:fillRect/>
                    </a:stretch>
                  </pic:blipFill>
                  <pic:spPr bwMode="auto">
                    <a:xfrm>
                      <a:off x="0" y="0"/>
                      <a:ext cx="2400300" cy="1533525"/>
                    </a:xfrm>
                    <a:prstGeom prst="rect">
                      <a:avLst/>
                    </a:prstGeom>
                    <a:noFill/>
                    <a:ln w="9525">
                      <a:noFill/>
                      <a:miter lim="800000"/>
                      <a:headEnd/>
                      <a:tailEnd/>
                    </a:ln>
                  </pic:spPr>
                </pic:pic>
              </a:graphicData>
            </a:graphic>
          </wp:inline>
        </w:drawing>
      </w:r>
    </w:p>
    <w:p w:rsidR="003240F3" w:rsidRDefault="003240F3" w:rsidP="003240F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8.14.</w:t>
      </w:r>
      <w:r>
        <w:rPr>
          <w:rFonts w:ascii="inherit" w:hAnsi="inherit" w:cs="Arial"/>
          <w:color w:val="333333"/>
          <w:sz w:val="27"/>
          <w:szCs w:val="27"/>
        </w:rPr>
        <w:t> Апофизарный тест Риссера (пояснения в тексте)</w:t>
      </w:r>
    </w:p>
    <w:p w:rsidR="003240F3" w:rsidRDefault="003240F3" w:rsidP="003240F3">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 Тест Tanner J.M. отражает степень полового созревания подростков и включает определение выраженности вторичных половых признаков (Т-система) и роста волос на лобке (Р-система).</w:t>
      </w:r>
    </w:p>
    <w:p w:rsidR="003240F3" w:rsidRDefault="000D7D4D" w:rsidP="003240F3">
      <w:pPr>
        <w:shd w:val="clear" w:color="auto" w:fill="FFFFFF"/>
        <w:textAlignment w:val="baseline"/>
        <w:rPr>
          <w:rFonts w:ascii="Arial" w:hAnsi="Arial" w:cs="Arial"/>
          <w:color w:val="333333"/>
          <w:sz w:val="27"/>
          <w:szCs w:val="27"/>
        </w:rPr>
      </w:pPr>
      <w:hyperlink r:id="rId331" w:history="1">
        <w:r w:rsidR="003240F3">
          <w:rPr>
            <w:rStyle w:val="a3"/>
            <w:rFonts w:ascii="inherit" w:hAnsi="inherit" w:cs="Arial"/>
            <w:sz w:val="2"/>
            <w:szCs w:val="2"/>
            <w:u w:val="none"/>
            <w:bdr w:val="none" w:sz="0" w:space="0" w:color="auto" w:frame="1"/>
          </w:rPr>
          <w:t>Поставить закладку</w:t>
        </w:r>
      </w:hyperlink>
    </w:p>
    <w:p w:rsidR="003240F3" w:rsidRDefault="003240F3" w:rsidP="003240F3">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8.4.4. Восстановительное лечение</w:t>
      </w:r>
    </w:p>
    <w:p w:rsidR="003240F3" w:rsidRDefault="003240F3" w:rsidP="003240F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Консервативное лечение</w:t>
      </w:r>
    </w:p>
    <w:p w:rsidR="003240F3" w:rsidRDefault="003240F3" w:rsidP="003240F3">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Консервативное лечение больных сколиозом основано на сочетании общеоздоровительных факторов, содействующих укреплению организма больного, улучшению его физического развития и повышению работоспособности, со специальными ортопедическими мероприятиями, направленными на предупреждение прогрессирования деформации, стабилизацию и ее коррекцию. Путем регулирования процессов роста можно добиться некоторого уменьшения торсионно-клиновидной деформации. «Управление» процессом роста является сутью патогенетического подхода к лечению больного сколиозом (И.А. Мовшович и И.А. Риц). Замедление роста на выпуклой стороне искривления достигается перераспределением нагрузок на позвоночнике.</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Перераспределение нагрузок обеспечивается:</w:t>
      </w:r>
    </w:p>
    <w:p w:rsidR="003240F3" w:rsidRPr="003240F3" w:rsidRDefault="003240F3" w:rsidP="0035516F">
      <w:pPr>
        <w:numPr>
          <w:ilvl w:val="0"/>
          <w:numId w:val="3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корсетированием, коррекцией осанки за счет избирательной тренировки мышц туловища, изменением положения таза во фронтальной плоскости с помощью ортопедических изделий (например, «косков», набоек на обувь, ортопедической обуви и др.);</w:t>
      </w:r>
    </w:p>
    <w:p w:rsidR="003240F3" w:rsidRPr="003240F3" w:rsidRDefault="003240F3" w:rsidP="0035516F">
      <w:pPr>
        <w:numPr>
          <w:ilvl w:val="0"/>
          <w:numId w:val="3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изменением конфигурации позвоночника (за счет методик ЛФК и МТ, направленных на устранение ФБ и функциональных ограничений подвижности позвоночника, препятствующих формированию новой конфигурации);</w:t>
      </w:r>
    </w:p>
    <w:p w:rsidR="003240F3" w:rsidRPr="003240F3" w:rsidRDefault="003240F3" w:rsidP="0035516F">
      <w:pPr>
        <w:numPr>
          <w:ilvl w:val="0"/>
          <w:numId w:val="3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двигательным режимом в течение дня.</w:t>
      </w: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color w:val="333333"/>
          <w:sz w:val="27"/>
          <w:szCs w:val="27"/>
          <w:bdr w:val="none" w:sz="0" w:space="0" w:color="auto" w:frame="1"/>
        </w:rPr>
        <w:lastRenderedPageBreak/>
        <w:t>Двигательный режим в течение дня.</w:t>
      </w:r>
      <w:r w:rsidRPr="003240F3">
        <w:rPr>
          <w:rFonts w:ascii="Times New Roman" w:eastAsia="Times New Roman" w:hAnsi="Times New Roman" w:cs="Times New Roman"/>
          <w:color w:val="333333"/>
          <w:sz w:val="27"/>
          <w:szCs w:val="27"/>
        </w:rPr>
        <w:t> Использование общеоздоровительных факторов предусматривает организацию общего и специального двигательного режима.</w:t>
      </w:r>
    </w:p>
    <w:p w:rsidR="003240F3" w:rsidRPr="00422F6A" w:rsidRDefault="003240F3" w:rsidP="003240F3">
      <w:pPr>
        <w:pStyle w:val="txt"/>
        <w:shd w:val="clear" w:color="auto" w:fill="FFFFFF"/>
        <w:spacing w:before="240" w:beforeAutospacing="0" w:after="240" w:afterAutospacing="0" w:line="288" w:lineRule="atLeast"/>
        <w:textAlignment w:val="baseline"/>
        <w:rPr>
          <w:color w:val="333333"/>
          <w:sz w:val="27"/>
          <w:szCs w:val="27"/>
        </w:rPr>
      </w:pPr>
      <w:r w:rsidRPr="003240F3">
        <w:rPr>
          <w:b/>
          <w:bCs/>
          <w:i/>
          <w:iCs/>
          <w:color w:val="333333"/>
          <w:sz w:val="27"/>
          <w:szCs w:val="27"/>
          <w:bdr w:val="none" w:sz="0" w:space="0" w:color="auto" w:frame="1"/>
        </w:rPr>
        <w:t>Общий двигательный режим</w:t>
      </w:r>
      <w:r w:rsidRPr="003240F3">
        <w:rPr>
          <w:color w:val="333333"/>
          <w:sz w:val="27"/>
          <w:szCs w:val="27"/>
        </w:rPr>
        <w:t> основан на соблюдении гигиенических требований: продолжительность сна, чередование физических нагрузок и</w:t>
      </w:r>
      <w:r w:rsidRPr="00422F6A">
        <w:rPr>
          <w:color w:val="333333"/>
          <w:sz w:val="27"/>
          <w:szCs w:val="27"/>
        </w:rPr>
        <w:t xml:space="preserve"> отдыха в течение дня, закаливающие процедуры, рацио</w:t>
      </w:r>
      <w:r w:rsidRPr="00422F6A">
        <w:rPr>
          <w:color w:val="333333"/>
          <w:sz w:val="27"/>
          <w:szCs w:val="27"/>
        </w:rPr>
        <w:softHyphen/>
        <w:t>нальное питание, прогулки и игры на воздухе, отдых днем после школьных занятий.</w:t>
      </w: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i/>
          <w:iCs/>
          <w:color w:val="333333"/>
          <w:sz w:val="27"/>
          <w:szCs w:val="27"/>
          <w:bdr w:val="none" w:sz="0" w:space="0" w:color="auto" w:frame="1"/>
        </w:rPr>
        <w:t>Специальный двигательный режим</w:t>
      </w:r>
      <w:r w:rsidRPr="003240F3">
        <w:rPr>
          <w:rFonts w:ascii="Times New Roman" w:eastAsia="Times New Roman" w:hAnsi="Times New Roman" w:cs="Times New Roman"/>
          <w:color w:val="333333"/>
          <w:sz w:val="27"/>
          <w:szCs w:val="27"/>
        </w:rPr>
        <w:t> включает мероприятия, направленные на создание условий для правильной рабочей позы во время занятий и отдыха (например, парта, стул, мебель, специальные подставки под стопы и др.).</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При организации игр следует ограничить бег в течение длительного времени, прыжки, связанные с асимметричной нагрузкой и ношением тяжести. На уроках физкультуры — при выраженных степенях деформации исключаются упражнения, способствующие мобилизации позвоночника.</w:t>
      </w: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b/>
          <w:bCs/>
          <w:color w:val="333333"/>
          <w:sz w:val="27"/>
          <w:szCs w:val="27"/>
          <w:bdr w:val="none" w:sz="0" w:space="0" w:color="auto" w:frame="1"/>
        </w:rPr>
        <w:t>Мануальная терапия</w:t>
      </w:r>
      <w:r w:rsidRPr="003240F3">
        <w:rPr>
          <w:rFonts w:ascii="Times New Roman" w:eastAsia="Times New Roman" w:hAnsi="Times New Roman" w:cs="Times New Roman"/>
          <w:color w:val="333333"/>
          <w:sz w:val="27"/>
          <w:szCs w:val="27"/>
        </w:rPr>
        <w:t> при лечении сколиотической деформации направлена на:</w:t>
      </w:r>
    </w:p>
    <w:p w:rsidR="003240F3" w:rsidRPr="003240F3" w:rsidRDefault="003240F3" w:rsidP="0035516F">
      <w:pPr>
        <w:numPr>
          <w:ilvl w:val="0"/>
          <w:numId w:val="4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снятие функциональных блокад в ПДС;</w:t>
      </w:r>
    </w:p>
    <w:p w:rsidR="003240F3" w:rsidRPr="003240F3" w:rsidRDefault="003240F3" w:rsidP="0035516F">
      <w:pPr>
        <w:numPr>
          <w:ilvl w:val="0"/>
          <w:numId w:val="4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восстановление физиологического положения позвонков;</w:t>
      </w:r>
    </w:p>
    <w:p w:rsidR="003240F3" w:rsidRPr="003240F3" w:rsidRDefault="003240F3" w:rsidP="0035516F">
      <w:pPr>
        <w:numPr>
          <w:ilvl w:val="0"/>
          <w:numId w:val="4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открытие зон роста компрессионно деформированных апофизов позвонков;</w:t>
      </w:r>
    </w:p>
    <w:p w:rsidR="003240F3" w:rsidRPr="003240F3" w:rsidRDefault="003240F3" w:rsidP="0035516F">
      <w:pPr>
        <w:numPr>
          <w:ilvl w:val="0"/>
          <w:numId w:val="4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формирование физиологических изгибов и адекватного двигательного стереотипа.</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Применение МТ показано при нарушениях осанки в виде сколиозирования и сколиотической болезни 1–2 степени. Наиболее продуктивный возраст лечения — до 20–23 лет. Назначение МТ при деформациях позвоночника 3–4 степени оправдано лишь в случаях возникновения вертеброгенных болевых синдромов.</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Технические особенности МТ при прогрессирующих формах структуральных сколиозов состоят в необходимости:</w:t>
      </w:r>
    </w:p>
    <w:p w:rsidR="003240F3" w:rsidRPr="003240F3" w:rsidRDefault="003240F3" w:rsidP="0035516F">
      <w:pPr>
        <w:numPr>
          <w:ilvl w:val="0"/>
          <w:numId w:val="4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соблюдать повышенную осторожность и использовать только мягкие, щадящие приемы;</w:t>
      </w:r>
    </w:p>
    <w:p w:rsidR="003240F3" w:rsidRPr="003240F3" w:rsidRDefault="003240F3" w:rsidP="0035516F">
      <w:pPr>
        <w:numPr>
          <w:ilvl w:val="0"/>
          <w:numId w:val="4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применять только дифференцированную методику выполнения манипуляций, обеспечивающую локальную направленность воздействия;</w:t>
      </w:r>
    </w:p>
    <w:p w:rsidR="003240F3" w:rsidRPr="003240F3" w:rsidRDefault="003240F3" w:rsidP="0035516F">
      <w:pPr>
        <w:numPr>
          <w:ilvl w:val="0"/>
          <w:numId w:val="40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проводить все приемы только в </w:t>
      </w:r>
      <w:r w:rsidRPr="003240F3">
        <w:rPr>
          <w:rFonts w:ascii="Times New Roman" w:eastAsia="Times New Roman" w:hAnsi="Times New Roman" w:cs="Times New Roman"/>
          <w:b/>
          <w:bCs/>
          <w:color w:val="333333"/>
          <w:sz w:val="27"/>
          <w:szCs w:val="27"/>
          <w:bdr w:val="none" w:sz="0" w:space="0" w:color="auto" w:frame="1"/>
        </w:rPr>
        <w:t>направлении коррекции деформации</w:t>
      </w:r>
      <w:r w:rsidRPr="003240F3">
        <w:rPr>
          <w:rFonts w:ascii="Times New Roman" w:eastAsia="Times New Roman" w:hAnsi="Times New Roman" w:cs="Times New Roman"/>
          <w:color w:val="333333"/>
          <w:sz w:val="27"/>
          <w:szCs w:val="27"/>
        </w:rPr>
        <w:t>, избегая чрезмерного увеличения подвижности позвоночника.</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Основные приемы МТ в терапии сколиотической деформации:</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мобилизация шейно-грудного отдела на разгибание;</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манипуляция на атланто-окципитальном сочленении на ро</w:t>
      </w:r>
      <w:r w:rsidRPr="003240F3">
        <w:rPr>
          <w:rFonts w:ascii="Times New Roman" w:eastAsia="Times New Roman" w:hAnsi="Times New Roman" w:cs="Times New Roman"/>
          <w:color w:val="333333"/>
          <w:sz w:val="27"/>
          <w:szCs w:val="27"/>
        </w:rPr>
        <w:softHyphen/>
      </w:r>
      <w:r w:rsidRPr="003240F3">
        <w:rPr>
          <w:rFonts w:ascii="Times New Roman" w:eastAsia="Times New Roman" w:hAnsi="Times New Roman" w:cs="Times New Roman"/>
          <w:color w:val="333333"/>
          <w:sz w:val="27"/>
          <w:szCs w:val="27"/>
        </w:rPr>
        <w:softHyphen/>
        <w:t>тацию;</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мобилизация лопатки;</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lastRenderedPageBreak/>
        <w:t>манипуляция на межпозвонковых суставах грудного отдела позвоночника;</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ротационная манипуляция на грудном отделе позвоночника;</w:t>
      </w:r>
    </w:p>
    <w:p w:rsidR="003240F3" w:rsidRPr="003240F3" w:rsidRDefault="003240F3" w:rsidP="0035516F">
      <w:pPr>
        <w:numPr>
          <w:ilvl w:val="0"/>
          <w:numId w:val="4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мобилизация на боковой наклон в грудном отделе позвоночника;</w:t>
      </w:r>
    </w:p>
    <w:p w:rsidR="003240F3" w:rsidRPr="003240F3" w:rsidRDefault="003240F3" w:rsidP="0035516F">
      <w:pPr>
        <w:numPr>
          <w:ilvl w:val="0"/>
          <w:numId w:val="40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манипуляция на разгибание поясничного отдела позвоноч</w:t>
      </w:r>
      <w:r w:rsidRPr="003240F3">
        <w:rPr>
          <w:rFonts w:ascii="Times New Roman" w:eastAsia="Times New Roman" w:hAnsi="Times New Roman" w:cs="Times New Roman"/>
          <w:color w:val="333333"/>
          <w:sz w:val="27"/>
          <w:szCs w:val="27"/>
        </w:rPr>
        <w:softHyphen/>
        <w:t>ника;</w:t>
      </w:r>
    </w:p>
    <w:p w:rsidR="003240F3" w:rsidRPr="003240F3" w:rsidRDefault="003240F3" w:rsidP="0035516F">
      <w:pPr>
        <w:numPr>
          <w:ilvl w:val="0"/>
          <w:numId w:val="40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мобилизация тазовых связок;</w:t>
      </w:r>
    </w:p>
    <w:p w:rsidR="003240F3" w:rsidRPr="003240F3" w:rsidRDefault="003240F3" w:rsidP="0035516F">
      <w:pPr>
        <w:numPr>
          <w:ilvl w:val="0"/>
          <w:numId w:val="40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ПИР на паравертебральные мышцы, на подвздошно-поясничные мышцы, на ротаторы позвоночника, на приводящие мышцы бедра.</w:t>
      </w:r>
    </w:p>
    <w:p w:rsidR="003240F3" w:rsidRPr="003240F3" w:rsidRDefault="003240F3" w:rsidP="003240F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155" name="Рисунок 64" descr="https://www.studentlibrary.ru/cgi-bin/mb4x?usr_data=gd-image(doc,ISBN9785970471852-0005,img15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studentlibrary.ru/cgi-bin/mb4x?usr_data=gd-image(doc,ISBN9785970471852-0005,img159.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3240F3">
        <w:rPr>
          <w:rFonts w:ascii="Times New Roman" w:eastAsia="Times New Roman" w:hAnsi="Times New Roman" w:cs="Times New Roman"/>
          <w:b/>
          <w:bCs/>
          <w:color w:val="333333"/>
          <w:sz w:val="27"/>
          <w:szCs w:val="27"/>
          <w:bdr w:val="none" w:sz="0" w:space="0" w:color="auto" w:frame="1"/>
        </w:rPr>
        <w:t>Внимание! </w:t>
      </w:r>
      <w:r w:rsidRPr="003240F3">
        <w:rPr>
          <w:rFonts w:ascii="Times New Roman" w:eastAsia="Times New Roman" w:hAnsi="Times New Roman" w:cs="Times New Roman"/>
          <w:color w:val="333333"/>
          <w:sz w:val="27"/>
          <w:szCs w:val="27"/>
        </w:rPr>
        <w:t>Направление манипуляций определяется направлением дуги искривления.</w:t>
      </w:r>
    </w:p>
    <w:p w:rsidR="003240F3" w:rsidRPr="003240F3" w:rsidRDefault="003240F3" w:rsidP="003240F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3240F3">
        <w:rPr>
          <w:rFonts w:ascii="Times New Roman" w:eastAsia="Times New Roman" w:hAnsi="Times New Roman" w:cs="Times New Roman"/>
          <w:color w:val="333333"/>
          <w:sz w:val="27"/>
          <w:szCs w:val="27"/>
        </w:rPr>
        <w:t>Кроме того, используются приемы поддержки (mitnehmer) и противодержания (gegenhalter), заключающиеся в фиксации одного из позвонков, входящих в манипулируемый сегмент, и усиление движения второго позвонка путем контактного воздействия на остистый или поперечный отростки. Методику МТ можно дополнять следующими приемами.</w:t>
      </w:r>
    </w:p>
    <w:p w:rsidR="00CC5142" w:rsidRPr="00CC5142" w:rsidRDefault="00CC5142" w:rsidP="0035516F">
      <w:pPr>
        <w:numPr>
          <w:ilvl w:val="0"/>
          <w:numId w:val="4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Коррекция мышечных нарушений осуществляется за счет снижения мышечного тонуса и растягивания укороченных мышц, препятствующих коррекции искривления; укрепления мышц, обеспечивающих удержание коррекции. В данном случае целесообразно использовать реципрокный вариант ПИР с последующим растяжением.</w:t>
      </w:r>
    </w:p>
    <w:p w:rsidR="00CC5142" w:rsidRPr="00CC5142" w:rsidRDefault="00CC5142" w:rsidP="0035516F">
      <w:pPr>
        <w:numPr>
          <w:ilvl w:val="0"/>
          <w:numId w:val="40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Аутостабилизацию позвоночника осуществляют путем создания локальной миофиксации. Локальная миофиксация создается нацеленными упражнениями с изометрическим напряжением без последующего растяжения.</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МТ в сочетании с постизометрической и гравитационной релаксацией, ЛФК, массажем является наиболее действенным консервативным методом лечения сколиотической деформации.</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CC5142">
        <w:rPr>
          <w:color w:val="333333"/>
          <w:sz w:val="27"/>
          <w:szCs w:val="27"/>
        </w:rPr>
        <w:t>МТ абсолютно противопоказана при: сколиозах, развивающихся на почве травм, опухолей, инфекционных поражений позвоночника; тяжелом остеопорозе; компрессии спинного мозга, компрессионной или ишемической миелопатии; тяжелой сопутствующей</w:t>
      </w:r>
      <w:r w:rsidRPr="00422F6A">
        <w:rPr>
          <w:color w:val="333333"/>
          <w:sz w:val="27"/>
          <w:szCs w:val="27"/>
        </w:rPr>
        <w:t xml:space="preserve"> висцеральной патологии; конституциональной гипермобильности.</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noProof/>
          <w:color w:val="333333"/>
          <w:sz w:val="27"/>
          <w:szCs w:val="27"/>
          <w:bdr w:val="none" w:sz="0" w:space="0" w:color="auto" w:frame="1"/>
        </w:rPr>
        <w:drawing>
          <wp:inline distT="0" distB="0" distL="0" distR="0">
            <wp:extent cx="209550" cy="381000"/>
            <wp:effectExtent l="19050" t="0" r="0" b="0"/>
            <wp:docPr id="156" name="Рисунок 66" descr="https://www.studentlibrary.ru/cgi-bin/mb4x?usr_data=gd-image(doc,ISBN9785970471852-0005,img16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studentlibrary.ru/cgi-bin/mb4x?usr_data=gd-image(doc,ISBN9785970471852-0005,img160.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422F6A">
        <w:rPr>
          <w:b/>
          <w:bCs/>
          <w:color w:val="333333"/>
          <w:sz w:val="27"/>
          <w:szCs w:val="27"/>
          <w:bdr w:val="none" w:sz="0" w:space="0" w:color="auto" w:frame="1"/>
        </w:rPr>
        <w:t>Внимание! </w:t>
      </w:r>
      <w:r w:rsidRPr="00422F6A">
        <w:rPr>
          <w:color w:val="333333"/>
          <w:sz w:val="27"/>
          <w:szCs w:val="27"/>
        </w:rPr>
        <w:t>Тракционные манипуляции при сколиозе применять не рекомендуется. Резко выраженная торсия является противопоказанием к проведению МТ даже при небольшой степени фронтального искривления.</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Ортопедические мероприятия</w:t>
      </w:r>
      <w:r w:rsidRPr="00422F6A">
        <w:rPr>
          <w:color w:val="333333"/>
          <w:sz w:val="27"/>
          <w:szCs w:val="27"/>
        </w:rPr>
        <w:t> направлены на уменьшение искривления и удержание позвоночника в течение длительного времени в корригированном положении.</w:t>
      </w:r>
    </w:p>
    <w:p w:rsidR="00CC5142" w:rsidRPr="00422F6A" w:rsidRDefault="00CC5142" w:rsidP="00CC5142">
      <w:pPr>
        <w:pStyle w:val="txt"/>
        <w:shd w:val="clear" w:color="auto" w:fill="FFFFFF"/>
        <w:spacing w:before="240" w:beforeAutospacing="0" w:after="0" w:afterAutospacing="0" w:line="288" w:lineRule="atLeast"/>
        <w:textAlignment w:val="baseline"/>
        <w:rPr>
          <w:color w:val="333333"/>
          <w:sz w:val="27"/>
          <w:szCs w:val="27"/>
        </w:rPr>
      </w:pPr>
      <w:r w:rsidRPr="00422F6A">
        <w:rPr>
          <w:color w:val="333333"/>
          <w:sz w:val="27"/>
          <w:szCs w:val="27"/>
        </w:rPr>
        <w:lastRenderedPageBreak/>
        <w:t>Для этого применяются такие вспомогательные ортопедические средства, как специальные укладки, коррегирующие кроватки, коски под</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пятку, прокладки под ягодичную область, деторсионные валики, гипсовые </w:t>
      </w:r>
      <w:r w:rsidRPr="00422F6A">
        <w:rPr>
          <w:rStyle w:val="hilight"/>
          <w:color w:val="333333"/>
          <w:sz w:val="27"/>
          <w:szCs w:val="27"/>
          <w:bdr w:val="none" w:sz="0" w:space="0" w:color="auto" w:frame="1"/>
          <w:shd w:val="clear" w:color="auto" w:fill="F1FF58"/>
        </w:rPr>
        <w:t>редрессирующие</w:t>
      </w:r>
      <w:r w:rsidRPr="00422F6A">
        <w:rPr>
          <w:color w:val="333333"/>
          <w:sz w:val="27"/>
          <w:szCs w:val="27"/>
        </w:rPr>
        <w:t> или шинно-кожаные корсеты (ортезы). Все эти средства направлены на </w:t>
      </w:r>
      <w:r w:rsidRPr="00422F6A">
        <w:rPr>
          <w:b/>
          <w:bCs/>
          <w:color w:val="333333"/>
          <w:sz w:val="27"/>
          <w:szCs w:val="27"/>
          <w:bdr w:val="none" w:sz="0" w:space="0" w:color="auto" w:frame="1"/>
        </w:rPr>
        <w:t>пассивную коррекцию</w:t>
      </w:r>
      <w:r w:rsidRPr="00422F6A">
        <w:rPr>
          <w:color w:val="333333"/>
          <w:sz w:val="27"/>
          <w:szCs w:val="27"/>
        </w:rPr>
        <w:t> деформации.</w:t>
      </w:r>
    </w:p>
    <w:p w:rsidR="00CC5142" w:rsidRPr="00422F6A" w:rsidRDefault="000D7D4D" w:rsidP="00CC5142">
      <w:pPr>
        <w:shd w:val="clear" w:color="auto" w:fill="FFFFFF"/>
        <w:textAlignment w:val="baseline"/>
        <w:rPr>
          <w:rFonts w:ascii="Times New Roman" w:hAnsi="Times New Roman" w:cs="Times New Roman"/>
          <w:color w:val="333333"/>
          <w:sz w:val="27"/>
          <w:szCs w:val="27"/>
        </w:rPr>
      </w:pPr>
      <w:hyperlink r:id="rId332" w:history="1">
        <w:r w:rsidR="00CC5142" w:rsidRPr="00422F6A">
          <w:rPr>
            <w:rStyle w:val="a3"/>
            <w:rFonts w:ascii="Times New Roman" w:hAnsi="Times New Roman" w:cs="Times New Roman"/>
            <w:sz w:val="2"/>
            <w:szCs w:val="2"/>
            <w:bdr w:val="none" w:sz="0" w:space="0" w:color="auto" w:frame="1"/>
          </w:rPr>
          <w:t>Поставить закладку</w:t>
        </w:r>
      </w:hyperlink>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ЛФК</w:t>
      </w:r>
      <w:r w:rsidRPr="00422F6A">
        <w:rPr>
          <w:color w:val="333333"/>
          <w:sz w:val="27"/>
          <w:szCs w:val="27"/>
        </w:rPr>
        <w:t> должна сопровождать все этапы лечения сколиоза. При этом необходимо учитывать общие положения (И.И. Кон):</w:t>
      </w:r>
    </w:p>
    <w:p w:rsidR="00CC5142" w:rsidRPr="00422F6A" w:rsidRDefault="00CC5142" w:rsidP="0035516F">
      <w:pPr>
        <w:numPr>
          <w:ilvl w:val="0"/>
          <w:numId w:val="406"/>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какие бы методы ЛФК не применялись, они не будут эффективны, если используются изолированно от других методов лечения;</w:t>
      </w:r>
    </w:p>
    <w:p w:rsidR="00CC5142" w:rsidRPr="00422F6A" w:rsidRDefault="00CC5142" w:rsidP="0035516F">
      <w:pPr>
        <w:numPr>
          <w:ilvl w:val="0"/>
          <w:numId w:val="406"/>
        </w:numPr>
        <w:shd w:val="clear" w:color="auto" w:fill="FFFFFF"/>
        <w:spacing w:after="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ЛФК, проводимая без учета выносливости мышечной системы, дает отрицательный эффект. В каждом отдельном случае необходимо дозировать занятия ЛГ, </w:t>
      </w:r>
      <w:r w:rsidRPr="00422F6A">
        <w:rPr>
          <w:rStyle w:val="hilight"/>
          <w:rFonts w:ascii="Times New Roman" w:hAnsi="Times New Roman" w:cs="Times New Roman"/>
          <w:color w:val="333333"/>
          <w:sz w:val="27"/>
          <w:szCs w:val="27"/>
          <w:bdr w:val="none" w:sz="0" w:space="0" w:color="auto" w:frame="1"/>
          <w:shd w:val="clear" w:color="auto" w:fill="F1FF58"/>
        </w:rPr>
        <w:t>основываясь</w:t>
      </w:r>
      <w:r w:rsidRPr="00422F6A">
        <w:rPr>
          <w:rFonts w:ascii="Times New Roman" w:hAnsi="Times New Roman" w:cs="Times New Roman"/>
          <w:color w:val="333333"/>
          <w:sz w:val="27"/>
          <w:szCs w:val="27"/>
        </w:rPr>
        <w:t> на результатах функциональных проб с нагрузкой сердечно-сосудистой системы, а также на данных исследования силовой выносливости мышц.</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Основной целью ЛГ является противодействие развитию деформации позвоночника путем дифференцированного влияния на определенные мышечные группы для повышения их силы и выносливости. Наряду с деформацией позвоночника, у больных сколиотической болезнью наблюдается отставание в физическом развитии, нарушение сердечно- сосудистой системы и органов дыхания. Поэтому физические упражнения в комплексе с другими средствами ЛФК должны быть направлены на повышение функциональных возможностей всего организма больного.</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 целях реализации основных задач необходимо предусмотреть и решение ряда других задач:</w:t>
      </w:r>
    </w:p>
    <w:p w:rsidR="00CC5142" w:rsidRPr="00CC5142" w:rsidRDefault="00CC5142" w:rsidP="0035516F">
      <w:pPr>
        <w:numPr>
          <w:ilvl w:val="0"/>
          <w:numId w:val="4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создание благоприятных условий для улучшения показателей физического развития;</w:t>
      </w:r>
    </w:p>
    <w:p w:rsidR="00CC5142" w:rsidRPr="00CC5142" w:rsidRDefault="00CC5142" w:rsidP="0035516F">
      <w:pPr>
        <w:numPr>
          <w:ilvl w:val="0"/>
          <w:numId w:val="4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повышение функциональных возможностей системы крово</w:t>
      </w:r>
      <w:r w:rsidRPr="00CC5142">
        <w:rPr>
          <w:rFonts w:ascii="Times New Roman" w:eastAsia="Times New Roman" w:hAnsi="Times New Roman" w:cs="Times New Roman"/>
          <w:color w:val="333333"/>
          <w:sz w:val="27"/>
          <w:szCs w:val="27"/>
        </w:rPr>
        <w:softHyphen/>
        <w:t>обращения, дыхания и других систем организма;</w:t>
      </w:r>
    </w:p>
    <w:p w:rsidR="00CC5142" w:rsidRPr="00CC5142" w:rsidRDefault="00CC5142" w:rsidP="0035516F">
      <w:pPr>
        <w:numPr>
          <w:ilvl w:val="0"/>
          <w:numId w:val="4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воспитание у больного сознательного и активного отношения к длительному лечению, требующего упорства и настойчивости;</w:t>
      </w:r>
    </w:p>
    <w:p w:rsidR="00CC5142" w:rsidRPr="00CC5142" w:rsidRDefault="00CC5142" w:rsidP="0035516F">
      <w:pPr>
        <w:numPr>
          <w:ilvl w:val="0"/>
          <w:numId w:val="4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создание стереотипа правильной осанки.</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Основным средством ЛФК являются гимнастические упражнения общеукрепляющего и специального характера, подбор которых должен</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проводиться с учетом деформации, течения заболевания, общего состояния, возраста больного и его физического развития.</w:t>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Для </w:t>
      </w:r>
      <w:r w:rsidRPr="00CC5142">
        <w:rPr>
          <w:rFonts w:ascii="Times New Roman" w:eastAsia="Times New Roman" w:hAnsi="Times New Roman" w:cs="Times New Roman"/>
          <w:b/>
          <w:bCs/>
          <w:color w:val="333333"/>
          <w:sz w:val="27"/>
          <w:szCs w:val="27"/>
          <w:bdr w:val="none" w:sz="0" w:space="0" w:color="auto" w:frame="1"/>
        </w:rPr>
        <w:t>активной коррекции</w:t>
      </w:r>
      <w:r w:rsidRPr="00CC5142">
        <w:rPr>
          <w:rFonts w:ascii="Times New Roman" w:eastAsia="Times New Roman" w:hAnsi="Times New Roman" w:cs="Times New Roman"/>
          <w:color w:val="333333"/>
          <w:sz w:val="27"/>
          <w:szCs w:val="27"/>
        </w:rPr>
        <w:t> деформации позвоночника применяются специальные упражнения — корригирующие, симметричные и асимметричные.</w:t>
      </w:r>
    </w:p>
    <w:p w:rsidR="00CC5142" w:rsidRPr="00CC5142" w:rsidRDefault="00CC5142" w:rsidP="0035516F">
      <w:pPr>
        <w:numPr>
          <w:ilvl w:val="0"/>
          <w:numId w:val="4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lastRenderedPageBreak/>
        <w:t>Корригирующие упражнения предусматривают максимальную мобилизацию позвоночника, на фоне которой проводится коррекция дуги искривления с помощью специальных противоискривляющих (корригирующих) упражнений.</w:t>
      </w:r>
    </w:p>
    <w:p w:rsidR="00CC5142" w:rsidRPr="00CC5142" w:rsidRDefault="00CC5142" w:rsidP="0035516F">
      <w:pPr>
        <w:numPr>
          <w:ilvl w:val="0"/>
          <w:numId w:val="4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Асимметричные упражнения также базируются на принципе коррекции позвоночника, однако отличаются оптимальным воздействием на его кривизну, умеренным растягиванием мышц и связок на вогнутой дуге искривления и дифференцированным укреплением ослабленных мышц на выпуклой стороне.</w:t>
      </w:r>
    </w:p>
    <w:p w:rsidR="00CC5142" w:rsidRPr="00CC5142" w:rsidRDefault="00CC5142" w:rsidP="0035516F">
      <w:pPr>
        <w:numPr>
          <w:ilvl w:val="0"/>
          <w:numId w:val="4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 основе симметричных упражнений лежит принцип минимального</w:t>
      </w:r>
    </w:p>
    <w:p w:rsidR="00CC5142" w:rsidRPr="00CC5142" w:rsidRDefault="00CC5142" w:rsidP="0035516F">
      <w:pPr>
        <w:numPr>
          <w:ilvl w:val="0"/>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биомеханического воздействия специальных упражнений на кривизну позвоночника. Эти упражнения не требуют учета сложных биомеханических условий работы деформированной локомоторной системы, что снижает до минимума риск их ошибочного применения. Симметричные упражнения оказывают неодинаковое воздействие на симметрично расположенные мышцы туловища, которые в результате деформации позвоночника находятся в физиологически несбалансированном состоянии. Например, слабым мышцам туловища при каждом симметричном движении предъявляются повышенные функциональные требования, вследствие чего они тренируются интенсивней, чем более сильные мышцы. Это явление — суть коррекции нервно-мышечного аппарата и создания уравновешенного «мышечного корсета».</w:t>
      </w:r>
    </w:p>
    <w:p w:rsidR="00CC5142" w:rsidRPr="00CC5142" w:rsidRDefault="00CC5142" w:rsidP="0035516F">
      <w:pPr>
        <w:numPr>
          <w:ilvl w:val="0"/>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Деторсионные упражнения, направленные на устранение деформаций, предусматривают: а) вращение позвонков в сторону, противоположную торсии, в области сколиоза; б) коррекцию искривления с выравниванием таза; в) растягивание сокращенных и укрепление растянутых мышц в поясничном и грудном отделах.</w:t>
      </w:r>
    </w:p>
    <w:p w:rsidR="00CC5142" w:rsidRPr="00CC5142" w:rsidRDefault="00CC5142" w:rsidP="0035516F">
      <w:pPr>
        <w:numPr>
          <w:ilvl w:val="0"/>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Деторсионные упражнения выполняют из ИП лежа, стоя на четвереньках, на наклонной плоскости, в висе на гимнастической стенке.</w:t>
      </w:r>
    </w:p>
    <w:p w:rsidR="00CC5142" w:rsidRPr="00CC5142" w:rsidRDefault="00CC5142" w:rsidP="0035516F">
      <w:pPr>
        <w:numPr>
          <w:ilvl w:val="0"/>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Разгрузка позвоночника при лечении деформации является необходимым условием для специального и локального воздействия на него. Положение разгрузки не только позволяет более эффективно воздействовать на зону костной деформации, но и улучшить крово- и лимфообращение в окружающих мышцах и связках. Часто разгрузку комбинируют с вытяжением позвоночника на наклонной плоскости. К пассивному вытяжению относится длительное лежание на функциональной кровати (на наклонной плоскости) с приподнятым головным концом — используют при этом продольное и поперечное вытяжение. Активное вытяжение достигается с помощью специальных упражнений.</w:t>
      </w:r>
    </w:p>
    <w:p w:rsidR="00CC5142" w:rsidRPr="00CC5142" w:rsidRDefault="00CC5142" w:rsidP="0035516F">
      <w:pPr>
        <w:numPr>
          <w:ilvl w:val="0"/>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 xml:space="preserve">Упражнения, направленные на воспитание правильного дыхания, т.к. «полное» дыхание не только обеспечивает физиологические условия для работы мышц, оказывает общеукрепляющее действие, но и является важным корригирующим упражнением. Известно, что при всех фазах </w:t>
      </w:r>
      <w:r w:rsidRPr="00CC5142">
        <w:rPr>
          <w:rFonts w:ascii="Times New Roman" w:eastAsia="Times New Roman" w:hAnsi="Times New Roman" w:cs="Times New Roman"/>
          <w:color w:val="333333"/>
          <w:sz w:val="27"/>
          <w:szCs w:val="27"/>
        </w:rPr>
        <w:lastRenderedPageBreak/>
        <w:t>дыхания в нормальных условиях кривизны позвоночника изменяются при:</w:t>
      </w:r>
    </w:p>
    <w:p w:rsidR="00CC5142" w:rsidRPr="00CC5142" w:rsidRDefault="00CC5142" w:rsidP="0035516F">
      <w:pPr>
        <w:numPr>
          <w:ilvl w:val="1"/>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вдохе кифоз выравнивается (действие мышц-разгибателя позвоночника и длинных мышц затылка);</w:t>
      </w:r>
    </w:p>
    <w:p w:rsidR="00CC5142" w:rsidRPr="00CC5142" w:rsidRDefault="00CC5142" w:rsidP="0035516F">
      <w:pPr>
        <w:numPr>
          <w:ilvl w:val="1"/>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форсированном вдохе форма позвоночника еще более приближается к вертикальной прямой;</w:t>
      </w:r>
    </w:p>
    <w:p w:rsidR="00CC5142" w:rsidRPr="00CC5142" w:rsidRDefault="00CC5142" w:rsidP="0035516F">
      <w:pPr>
        <w:numPr>
          <w:ilvl w:val="1"/>
          <w:numId w:val="40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выдохе кифотический изгиб в грудном отделе приходит в ИП с небольшим сглаживанием поясничного лордоза.</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Спокойный выдох происходит в основном благодаря действию массы грудной клетки. При усиленном выдохе в работу включаются внутренние межреберные мышцы, зубчатая задняя нижняя, поперечная мышца грудной клетки и в меньшей степени — поперечная мышца живота. Целесообразно в занятия дополнительно вводить дыхательные</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упражнения в ИП лежа на боку (на стороне грудного искривления). Для увеличения межреберных промежутков рука пациента на стороне западения поднимается вверх за голову и в таком положении выполняются несколько дыхательных движений. При этом внимание пациента обращается на развертывание и поднимание реберных дуг. Такое дыхание оказывает умеренное деторсионное воздействие на позвонки и ребра с вогнутой стороны.</w:t>
      </w:r>
    </w:p>
    <w:p w:rsidR="00CC5142" w:rsidRPr="00422F6A" w:rsidRDefault="00CC5142" w:rsidP="00CC5142">
      <w:pPr>
        <w:pStyle w:val="txt"/>
        <w:shd w:val="clear" w:color="auto" w:fill="FFFFFF"/>
        <w:spacing w:before="240" w:beforeAutospacing="0" w:after="0" w:afterAutospacing="0" w:line="288" w:lineRule="atLeast"/>
        <w:textAlignment w:val="baseline"/>
        <w:rPr>
          <w:color w:val="333333"/>
          <w:sz w:val="27"/>
          <w:szCs w:val="27"/>
        </w:rPr>
      </w:pPr>
      <w:r w:rsidRPr="00422F6A">
        <w:rPr>
          <w:color w:val="333333"/>
          <w:sz w:val="27"/>
          <w:szCs w:val="27"/>
        </w:rPr>
        <w:t>Основой ЛГ являются общеукрепляющие упражнения, на фоне которых осуществляется коррекция.</w:t>
      </w:r>
    </w:p>
    <w:p w:rsidR="00CC5142" w:rsidRPr="00422F6A" w:rsidRDefault="000D7D4D" w:rsidP="00CC5142">
      <w:pPr>
        <w:shd w:val="clear" w:color="auto" w:fill="FFFFFF"/>
        <w:textAlignment w:val="baseline"/>
        <w:rPr>
          <w:rFonts w:ascii="Times New Roman" w:hAnsi="Times New Roman" w:cs="Times New Roman"/>
          <w:color w:val="333333"/>
          <w:sz w:val="27"/>
          <w:szCs w:val="27"/>
        </w:rPr>
      </w:pPr>
      <w:hyperlink r:id="rId333" w:history="1">
        <w:r w:rsidR="00CC5142" w:rsidRPr="00422F6A">
          <w:rPr>
            <w:rStyle w:val="a3"/>
            <w:rFonts w:ascii="Times New Roman" w:hAnsi="Times New Roman" w:cs="Times New Roman"/>
            <w:sz w:val="2"/>
            <w:szCs w:val="2"/>
            <w:u w:val="none"/>
            <w:bdr w:val="none" w:sz="0" w:space="0" w:color="auto" w:frame="1"/>
          </w:rPr>
          <w:t>Поставить закладку</w:t>
        </w:r>
      </w:hyperlink>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При </w:t>
      </w:r>
      <w:r w:rsidRPr="00422F6A">
        <w:rPr>
          <w:b/>
          <w:bCs/>
          <w:color w:val="333333"/>
          <w:sz w:val="27"/>
          <w:szCs w:val="27"/>
          <w:bdr w:val="none" w:sz="0" w:space="0" w:color="auto" w:frame="1"/>
        </w:rPr>
        <w:t>сколиозе I степени</w:t>
      </w:r>
      <w:r w:rsidRPr="00422F6A">
        <w:rPr>
          <w:color w:val="333333"/>
          <w:sz w:val="27"/>
          <w:szCs w:val="27"/>
        </w:rPr>
        <w:t> проводится симметричная тренировка всех мышц. Исследования (И.И. Кон и др.) показали, что для больного сколиозом все упражнения по существу являются асимметричными в связи с тем, что электрическая активность мышечных групп на выпуклой и вогнутой сторонах искривления различна. Но при сколиозе I степени упражнения выполняются при симметричных ИП.</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При</w:t>
      </w:r>
      <w:r w:rsidRPr="00422F6A">
        <w:rPr>
          <w:b/>
          <w:bCs/>
          <w:color w:val="333333"/>
          <w:sz w:val="27"/>
          <w:szCs w:val="27"/>
          <w:bdr w:val="none" w:sz="0" w:space="0" w:color="auto" w:frame="1"/>
        </w:rPr>
        <w:t> сколиозе II степени</w:t>
      </w:r>
      <w:r w:rsidRPr="00422F6A">
        <w:rPr>
          <w:color w:val="333333"/>
          <w:sz w:val="27"/>
          <w:szCs w:val="27"/>
        </w:rPr>
        <w:t> на фоне общеукрепляющих упражнений применяют в занятиях:</w:t>
      </w:r>
    </w:p>
    <w:p w:rsidR="00CC5142" w:rsidRPr="00CC5142" w:rsidRDefault="00CC5142" w:rsidP="0035516F">
      <w:pPr>
        <w:numPr>
          <w:ilvl w:val="0"/>
          <w:numId w:val="4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самокоррекцию;</w:t>
      </w:r>
    </w:p>
    <w:p w:rsidR="00CC5142" w:rsidRPr="00CC5142" w:rsidRDefault="00CC5142" w:rsidP="0035516F">
      <w:pPr>
        <w:numPr>
          <w:ilvl w:val="0"/>
          <w:numId w:val="4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асимметричную коррекцию;</w:t>
      </w:r>
    </w:p>
    <w:p w:rsidR="00CC5142" w:rsidRPr="00CC5142" w:rsidRDefault="00CC5142" w:rsidP="0035516F">
      <w:pPr>
        <w:numPr>
          <w:ilvl w:val="0"/>
          <w:numId w:val="40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деторсионные упражнения (по показаниям).</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Асимметричные ИП для выполнения упражнений подбираются индивидуально. При этом учитываются деформация позвоночника в сагиттальной плоскости — «круглая» или «плоская» спина, поясничный гиперлордоз и др. Задача асимметричного ИП — приблизить центр массы позвоночника к среднеосевой линии тела (например, при правостороннем грудном сколиозе это достигается, как правило, отведением правой руки в сторону с одновременным поднятием левой руки вверх, при левостороннем поясничном сколиозе — отведением левой ноги) и в этом положении тренировать мышцы.</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lastRenderedPageBreak/>
        <w:t>При грудопоясничной деформации показана тренировка пояснично-подвздошной мышцы на вогнутой стороне позвоночника по методике И.И. Кона.</w:t>
      </w:r>
    </w:p>
    <w:p w:rsidR="00CC5142" w:rsidRPr="00CC5142" w:rsidRDefault="00CC5142" w:rsidP="0035516F">
      <w:pPr>
        <w:numPr>
          <w:ilvl w:val="0"/>
          <w:numId w:val="4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Первый тип тренировки — изотонический. Положение больного —</w:t>
      </w:r>
    </w:p>
    <w:p w:rsidR="00CC5142" w:rsidRPr="00CC5142" w:rsidRDefault="00CC5142" w:rsidP="0035516F">
      <w:pPr>
        <w:numPr>
          <w:ilvl w:val="0"/>
          <w:numId w:val="41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лежа на спине, бедро, а также голень по отношению к бедру согнуты под углом 90°. На нижнюю треть бедра надевается манжетка, соединенная через блок с грузом. Тренировка состоит в сгибании бедра с прижатием его к животу. Начинать следует с 15–20 сгибаний при грузе 3–5 кг (в зависимости от силы мышц пациента). За 3 мес число движений увеличивают вдвое, за 6 мес — втрое (до 60 сгибаний при том же грузе) под контролем силовой выносливости мышц.</w:t>
      </w:r>
    </w:p>
    <w:p w:rsidR="00CC5142" w:rsidRPr="00CC5142" w:rsidRDefault="00CC5142" w:rsidP="0035516F">
      <w:pPr>
        <w:numPr>
          <w:ilvl w:val="0"/>
          <w:numId w:val="41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Второй тип тренировки — изометрический. Положение больного — то же, но пациент удерживает груз в 2–3 раза больший в течение 10 с, не производя никаких движений. Постепенно время удержания груза увеличивается; за 3 мес — в 2 раза, за 6 мес — в 3 раза. Коррекция сколиотического искривления достигается за счет уменьшения наклона поясничного отдела на стороне тренировки, что ведет к уменьшению дуги искривления.</w:t>
      </w:r>
    </w:p>
    <w:p w:rsidR="00CC5142" w:rsidRPr="00CC5142" w:rsidRDefault="00CC5142" w:rsidP="0035516F">
      <w:pPr>
        <w:numPr>
          <w:ilvl w:val="0"/>
          <w:numId w:val="41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Положительный эффект, достигнутый группой приведенных специальных упражнений, должен быть закреплен посредством</w:t>
      </w:r>
    </w:p>
    <w:p w:rsidR="00CC5142" w:rsidRPr="00CC5142" w:rsidRDefault="00CC5142" w:rsidP="0035516F">
      <w:pPr>
        <w:numPr>
          <w:ilvl w:val="0"/>
          <w:numId w:val="41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выработки стереотипа правильного положения тела (нормальная осанка) и общего укрепления организма больного. Выработке правильной осанки помогают упражнения, направленные на улучшение чувства равновесия, координации движений, укрепления мышц туловища и конечностей (физические упражнения без и с гимнастическими предметами, с отягощением и дозированным сопротивлением), с усилением зрительного контроля за движением (упражнения, выполняемые перед зеркалом) и на самокоррекцию с ориентированием преимущественно на суставно-мышечное чувство (с временным выключением зрительного контроля) (рис. 8.15).</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noProof/>
          <w:color w:val="333333"/>
          <w:sz w:val="27"/>
          <w:szCs w:val="27"/>
        </w:rPr>
        <w:drawing>
          <wp:inline distT="0" distB="0" distL="0" distR="0">
            <wp:extent cx="2800350" cy="2085975"/>
            <wp:effectExtent l="19050" t="0" r="0" b="0"/>
            <wp:docPr id="157" name="Рисунок 68" descr="https://www.studentlibrary.ru/cgi-bin/mb4x?usr_data=gd-image(doc,ISBN9785970471852-0005,img16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ww.studentlibrary.ru/cgi-bin/mb4x?usr_data=gd-image(doc,ISBN9785970471852-0005,img161.png,-1,,00000000,)&amp;hide_Cookie=yes"/>
                    <pic:cNvPicPr>
                      <a:picLocks noChangeAspect="1" noChangeArrowheads="1"/>
                    </pic:cNvPicPr>
                  </pic:nvPicPr>
                  <pic:blipFill>
                    <a:blip r:embed="rId334"/>
                    <a:srcRect/>
                    <a:stretch>
                      <a:fillRect/>
                    </a:stretch>
                  </pic:blipFill>
                  <pic:spPr bwMode="auto">
                    <a:xfrm>
                      <a:off x="0" y="0"/>
                      <a:ext cx="2800350" cy="2085975"/>
                    </a:xfrm>
                    <a:prstGeom prst="rect">
                      <a:avLst/>
                    </a:prstGeom>
                    <a:noFill/>
                    <a:ln w="9525">
                      <a:noFill/>
                      <a:miter lim="800000"/>
                      <a:headEnd/>
                      <a:tailEnd/>
                    </a:ln>
                  </pic:spPr>
                </pic:pic>
              </a:graphicData>
            </a:graphic>
          </wp:inline>
        </w:drawing>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Рис. 8.15.</w:t>
      </w:r>
      <w:r w:rsidRPr="00422F6A">
        <w:rPr>
          <w:color w:val="333333"/>
          <w:sz w:val="27"/>
          <w:szCs w:val="27"/>
        </w:rPr>
        <w:t xml:space="preserve"> Примерные физические упражнения и пассивная коррекция деформации в процедурах лечебной гимнастики: 1 — изометрическое </w:t>
      </w:r>
      <w:r w:rsidRPr="00422F6A">
        <w:rPr>
          <w:color w:val="333333"/>
          <w:sz w:val="27"/>
          <w:szCs w:val="27"/>
        </w:rPr>
        <w:lastRenderedPageBreak/>
        <w:t>напряжение мышц туловища и конечностей (экспозиция 5–7 с); 2 — упражнение с гимнастической палкой</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noProof/>
          <w:color w:val="333333"/>
          <w:sz w:val="27"/>
          <w:szCs w:val="27"/>
        </w:rPr>
        <w:drawing>
          <wp:inline distT="0" distB="0" distL="0" distR="0">
            <wp:extent cx="3057525" cy="4429125"/>
            <wp:effectExtent l="19050" t="0" r="9525" b="0"/>
            <wp:docPr id="158" name="Рисунок 70" descr="https://www.studentlibrary.ru/cgi-bin/mb4x?usr_data=gd-image(doc,ISBN9785970471852-0005,img16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studentlibrary.ru/cgi-bin/mb4x?usr_data=gd-image(doc,ISBN9785970471852-0005,img162.png,-1,,00000000,)&amp;hide_Cookie=yes"/>
                    <pic:cNvPicPr>
                      <a:picLocks noChangeAspect="1" noChangeArrowheads="1"/>
                    </pic:cNvPicPr>
                  </pic:nvPicPr>
                  <pic:blipFill>
                    <a:blip r:embed="rId335"/>
                    <a:srcRect/>
                    <a:stretch>
                      <a:fillRect/>
                    </a:stretch>
                  </pic:blipFill>
                  <pic:spPr bwMode="auto">
                    <a:xfrm>
                      <a:off x="0" y="0"/>
                      <a:ext cx="3057525" cy="4429125"/>
                    </a:xfrm>
                    <a:prstGeom prst="rect">
                      <a:avLst/>
                    </a:prstGeom>
                    <a:noFill/>
                    <a:ln w="9525">
                      <a:noFill/>
                      <a:miter lim="800000"/>
                      <a:headEnd/>
                      <a:tailEnd/>
                    </a:ln>
                  </pic:spPr>
                </pic:pic>
              </a:graphicData>
            </a:graphic>
          </wp:inline>
        </w:drawing>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Рис. 8.15. </w:t>
      </w:r>
      <w:r w:rsidRPr="00422F6A">
        <w:rPr>
          <w:i/>
          <w:iCs/>
          <w:color w:val="333333"/>
          <w:sz w:val="27"/>
          <w:szCs w:val="27"/>
          <w:bdr w:val="none" w:sz="0" w:space="0" w:color="auto" w:frame="1"/>
        </w:rPr>
        <w:t>Продолжение</w:t>
      </w:r>
      <w:r w:rsidRPr="00422F6A">
        <w:rPr>
          <w:color w:val="333333"/>
          <w:sz w:val="27"/>
          <w:szCs w:val="27"/>
        </w:rPr>
        <w:t>. 3 — упражнение с гимнастической палкой и мячом; 4 — приседание с мячом на голове; 5 — поднимание ног с мячом (изотоническое упражнение); 6 — упражнение для вытяжения верхнегрудного и шейного отдела позвоночника</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noProof/>
          <w:color w:val="333333"/>
          <w:sz w:val="27"/>
          <w:szCs w:val="27"/>
        </w:rPr>
        <w:lastRenderedPageBreak/>
        <w:drawing>
          <wp:inline distT="0" distB="0" distL="0" distR="0">
            <wp:extent cx="3067050" cy="3990975"/>
            <wp:effectExtent l="19050" t="0" r="0" b="0"/>
            <wp:docPr id="159" name="Рисунок 72" descr="https://www.studentlibrary.ru/cgi-bin/mb4x?usr_data=gd-image(doc,ISBN9785970471852-0005,img16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studentlibrary.ru/cgi-bin/mb4x?usr_data=gd-image(doc,ISBN9785970471852-0005,img163.png,-1,,00000000,)&amp;hide_Cookie=yes"/>
                    <pic:cNvPicPr>
                      <a:picLocks noChangeAspect="1" noChangeArrowheads="1"/>
                    </pic:cNvPicPr>
                  </pic:nvPicPr>
                  <pic:blipFill>
                    <a:blip r:embed="rId336"/>
                    <a:srcRect/>
                    <a:stretch>
                      <a:fillRect/>
                    </a:stretch>
                  </pic:blipFill>
                  <pic:spPr bwMode="auto">
                    <a:xfrm>
                      <a:off x="0" y="0"/>
                      <a:ext cx="3067050" cy="3990975"/>
                    </a:xfrm>
                    <a:prstGeom prst="rect">
                      <a:avLst/>
                    </a:prstGeom>
                    <a:noFill/>
                    <a:ln w="9525">
                      <a:noFill/>
                      <a:miter lim="800000"/>
                      <a:headEnd/>
                      <a:tailEnd/>
                    </a:ln>
                  </pic:spPr>
                </pic:pic>
              </a:graphicData>
            </a:graphic>
          </wp:inline>
        </w:drawing>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Рис. 8.15.</w:t>
      </w:r>
      <w:r w:rsidRPr="00422F6A">
        <w:rPr>
          <w:color w:val="333333"/>
          <w:sz w:val="27"/>
          <w:szCs w:val="27"/>
        </w:rPr>
        <w:t> </w:t>
      </w:r>
      <w:r w:rsidRPr="00422F6A">
        <w:rPr>
          <w:i/>
          <w:iCs/>
          <w:color w:val="333333"/>
          <w:sz w:val="27"/>
          <w:szCs w:val="27"/>
          <w:bdr w:val="none" w:sz="0" w:space="0" w:color="auto" w:frame="1"/>
        </w:rPr>
        <w:t>Окончание</w:t>
      </w:r>
      <w:r w:rsidRPr="00422F6A">
        <w:rPr>
          <w:color w:val="333333"/>
          <w:sz w:val="27"/>
          <w:szCs w:val="27"/>
        </w:rPr>
        <w:t>. Примерные физические упражнения и пассивная коррекция деформации в процедурах лечебной гимнастики: 7 — корригирующее упражнение с мячом в коленно-кистевом положении при правостороннем грудном и левостороннем поясничном искривлении; 8 — деторсионное упражнение для грудного отдела позвоночника; 9 — комбинированное деторсионное упражнение при правостороннем грудном и левостороннем искривлении; 10 — пассивная коррекция на наклонной плоскости при правостороннем грудном и левостороннем поясничном сколиозе</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Положительный терапевтический эффект может быть обеспечен только путем общеукрепляющего воздействия на весь организм — укрепления мышц туловища и конечностей, улучшения деятельности внутренних органов (в первую очередь сердечно-сосудистой системы и органов дыхания).</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Помимо физических упражнений, в комплексное лечение детей, страдающих сколиозом, включается лечебное плавание.</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Лечебное плавание</w:t>
      </w:r>
      <w:r w:rsidRPr="00422F6A">
        <w:rPr>
          <w:color w:val="333333"/>
          <w:sz w:val="27"/>
          <w:szCs w:val="27"/>
        </w:rPr>
        <w:t> является одним из важных звеньев комплексного</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лечения. При плавании происходит естественная разгрузка позвоночника, уменьшается асимметричная работа паравертебральных мышц, восстанавливаются условия для нормального взаимоотношения тел позвонков. Самовытяжение позвоночника во время скольжения по воде дополняет разгрузку зон роста тел позвонков, одновременно укрепляются мышцы позвоночника и всего скелета, совершенствуется координация движений, воспитывается чувство правильной осанки.</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lastRenderedPageBreak/>
        <w:t>Противопоказанием к занятиям плаванием может быть лишь нестабильность позвоночника с разницей между углом искривления (на рентгенограмме в положении лежа и стоя) более 10–15°.</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Лечебное плавание включает применение следующих видов упражнений:</w:t>
      </w:r>
    </w:p>
    <w:p w:rsidR="00CC5142" w:rsidRPr="00CC5142" w:rsidRDefault="00CC5142" w:rsidP="0035516F">
      <w:pPr>
        <w:numPr>
          <w:ilvl w:val="0"/>
          <w:numId w:val="4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свободное плавание;</w:t>
      </w:r>
    </w:p>
    <w:p w:rsidR="00CC5142" w:rsidRPr="00CC5142" w:rsidRDefault="00CC5142" w:rsidP="0035516F">
      <w:pPr>
        <w:numPr>
          <w:ilvl w:val="0"/>
          <w:numId w:val="4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плавание с различными поддерживающими плавучими средствами;</w:t>
      </w:r>
    </w:p>
    <w:p w:rsidR="00CC5142" w:rsidRPr="00CC5142" w:rsidRDefault="00CC5142" w:rsidP="0035516F">
      <w:pPr>
        <w:numPr>
          <w:ilvl w:val="0"/>
          <w:numId w:val="4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плавание определенными способами;</w:t>
      </w:r>
    </w:p>
    <w:p w:rsidR="00CC5142" w:rsidRPr="00CC5142" w:rsidRDefault="00CC5142" w:rsidP="0035516F">
      <w:pPr>
        <w:numPr>
          <w:ilvl w:val="0"/>
          <w:numId w:val="41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ныряние и элементы подводного плавания;</w:t>
      </w:r>
    </w:p>
    <w:p w:rsidR="00CC5142" w:rsidRPr="00CC5142" w:rsidRDefault="00CC5142" w:rsidP="0035516F">
      <w:pPr>
        <w:numPr>
          <w:ilvl w:val="0"/>
          <w:numId w:val="41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игры в воде.</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Основным стилем плавания для терапии сколиоза является брасс с удлиненной паузой скольжения, во время которой позвоночник максимально вытягивается, а мышцы туловища статически напряжены.</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При подборе плавательных упражнений необходимо также учитывать степень сколиоза.</w:t>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При </w:t>
      </w:r>
      <w:r w:rsidRPr="00CC5142">
        <w:rPr>
          <w:rFonts w:ascii="Times New Roman" w:eastAsia="Times New Roman" w:hAnsi="Times New Roman" w:cs="Times New Roman"/>
          <w:b/>
          <w:bCs/>
          <w:color w:val="333333"/>
          <w:sz w:val="27"/>
          <w:szCs w:val="27"/>
          <w:bdr w:val="none" w:sz="0" w:space="0" w:color="auto" w:frame="1"/>
        </w:rPr>
        <w:t>сколиозе I степени</w:t>
      </w:r>
      <w:r w:rsidRPr="00CC5142">
        <w:rPr>
          <w:rFonts w:ascii="Times New Roman" w:eastAsia="Times New Roman" w:hAnsi="Times New Roman" w:cs="Times New Roman"/>
          <w:color w:val="333333"/>
          <w:sz w:val="27"/>
          <w:szCs w:val="27"/>
        </w:rPr>
        <w:t> используют только симметричные плавательные упражнения: брасс (на груди), удлиненная пауза скольжения, кроль на груди для ног, проплывание скоростных участков под контролем функциональных проб.</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CC5142">
        <w:rPr>
          <w:color w:val="333333"/>
          <w:sz w:val="27"/>
          <w:szCs w:val="27"/>
        </w:rPr>
        <w:t>При </w:t>
      </w:r>
      <w:r w:rsidRPr="00CC5142">
        <w:rPr>
          <w:b/>
          <w:bCs/>
          <w:color w:val="333333"/>
          <w:sz w:val="27"/>
          <w:szCs w:val="27"/>
          <w:bdr w:val="none" w:sz="0" w:space="0" w:color="auto" w:frame="1"/>
        </w:rPr>
        <w:t>сколиозе II–III степени</w:t>
      </w:r>
      <w:r w:rsidRPr="00CC5142">
        <w:rPr>
          <w:color w:val="333333"/>
          <w:sz w:val="27"/>
          <w:szCs w:val="27"/>
        </w:rPr>
        <w:t> задача коррекции деформации вызывает необходимость применения асимметричных ИП. Плавание в позе коррекции после освоения техники «брасс» должно занимать в процедуре 40–50% времени. Это значительно снимает нагрузку с вогнутой стороны дуги позвоночника</w:t>
      </w:r>
      <w:r w:rsidRPr="00422F6A">
        <w:rPr>
          <w:color w:val="333333"/>
          <w:sz w:val="27"/>
          <w:szCs w:val="27"/>
        </w:rPr>
        <w:t xml:space="preserve"> При </w:t>
      </w:r>
      <w:r w:rsidRPr="00422F6A">
        <w:rPr>
          <w:b/>
          <w:bCs/>
          <w:color w:val="333333"/>
          <w:sz w:val="27"/>
          <w:szCs w:val="27"/>
          <w:bdr w:val="none" w:sz="0" w:space="0" w:color="auto" w:frame="1"/>
        </w:rPr>
        <w:t>сколиозе IV степени</w:t>
      </w:r>
      <w:r w:rsidRPr="00422F6A">
        <w:rPr>
          <w:color w:val="333333"/>
          <w:sz w:val="27"/>
          <w:szCs w:val="27"/>
        </w:rPr>
        <w:t> на первый план выдвигается задача не коррекции деформации, а улучшения общего состояния организма, функционального состояния сердечно-сосудистой системы и органов дыхания. В связи с этим используют симметричные ИП. Особое внимание уделяют дыхательным упражнениям. Однако для тренировки сердечно-сосудистой системы и тренировки мышц необходимо индивидуально вводить проплывание коротких скоростных отрезков (под строгим контролем).</w:t>
      </w:r>
    </w:p>
    <w:p w:rsidR="00CC5142" w:rsidRPr="00422F6A" w:rsidRDefault="00CC5142" w:rsidP="00CC514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Массаж</w:t>
      </w:r>
      <w:r w:rsidRPr="00422F6A">
        <w:rPr>
          <w:color w:val="333333"/>
          <w:sz w:val="27"/>
          <w:szCs w:val="27"/>
        </w:rPr>
        <w:t> подготавливает нервно-мышечный аппарат больного к физическим упражнениям и усиливает достигнутое ими физиологическое действие на организм. Массаж показан больным детям со слабым развитием связочно-мышечного аппарата, детям младшего возраста, недостаточно четко и интенсивно выполняющим физические упражнения, а также больным с прогрессирующими формами сколиоза.</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Массаж обязательно должен сочетаться с пассивными движениями, направленными на коррекцию деформированного отдела позвоночника и грудной клетки.</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Массажу подвергаются следующие группы мышц:</w:t>
      </w:r>
    </w:p>
    <w:p w:rsidR="00CC5142" w:rsidRPr="00CC5142" w:rsidRDefault="00CC5142" w:rsidP="0035516F">
      <w:pPr>
        <w:numPr>
          <w:ilvl w:val="0"/>
          <w:numId w:val="4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длинные мышцы спины (вдоль позвоночника);</w:t>
      </w:r>
    </w:p>
    <w:p w:rsidR="00CC5142" w:rsidRPr="00CC5142" w:rsidRDefault="00CC5142" w:rsidP="0035516F">
      <w:pPr>
        <w:numPr>
          <w:ilvl w:val="0"/>
          <w:numId w:val="4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lastRenderedPageBreak/>
        <w:t>мышцы, сближающие лопатки (межлопаточная область);</w:t>
      </w:r>
    </w:p>
    <w:p w:rsidR="00CC5142" w:rsidRPr="00CC5142" w:rsidRDefault="00CC5142" w:rsidP="0035516F">
      <w:pPr>
        <w:numPr>
          <w:ilvl w:val="0"/>
          <w:numId w:val="4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мышцы, приближающие лопатки к грудной клетке (задняя и боковая поверхности грудной клетки).</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В положении пациента лежа на спине особое внимание уделяется укреплению косых мышц живота.</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При сколиозе I степени — проводится общеукрепляющий массаж, при сколиозе II–III степени — дифференцированный (рис. 8.16).</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noProof/>
          <w:color w:val="333333"/>
          <w:sz w:val="27"/>
          <w:szCs w:val="27"/>
        </w:rPr>
        <w:drawing>
          <wp:inline distT="0" distB="0" distL="0" distR="0">
            <wp:extent cx="2838450" cy="3495675"/>
            <wp:effectExtent l="19050" t="0" r="0" b="0"/>
            <wp:docPr id="160" name="Рисунок 74" descr="https://www.studentlibrary.ru/cgi-bin/mb4x?usr_data=gd-image(doc,ISBN9785970471852-0005,img16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www.studentlibrary.ru/cgi-bin/mb4x?usr_data=gd-image(doc,ISBN9785970471852-0005,img164.png,-1,,00000000,)&amp;hide_Cookie=yes"/>
                    <pic:cNvPicPr>
                      <a:picLocks noChangeAspect="1" noChangeArrowheads="1"/>
                    </pic:cNvPicPr>
                  </pic:nvPicPr>
                  <pic:blipFill>
                    <a:blip r:embed="rId337"/>
                    <a:srcRect/>
                    <a:stretch>
                      <a:fillRect/>
                    </a:stretch>
                  </pic:blipFill>
                  <pic:spPr bwMode="auto">
                    <a:xfrm>
                      <a:off x="0" y="0"/>
                      <a:ext cx="2838450" cy="3495675"/>
                    </a:xfrm>
                    <a:prstGeom prst="rect">
                      <a:avLst/>
                    </a:prstGeom>
                    <a:noFill/>
                    <a:ln w="9525">
                      <a:noFill/>
                      <a:miter lim="800000"/>
                      <a:headEnd/>
                      <a:tailEnd/>
                    </a:ln>
                  </pic:spPr>
                </pic:pic>
              </a:graphicData>
            </a:graphic>
          </wp:inline>
        </w:drawing>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Рис. 8.16.</w:t>
      </w:r>
      <w:r w:rsidRPr="00CC5142">
        <w:rPr>
          <w:rFonts w:ascii="Times New Roman" w:eastAsia="Times New Roman" w:hAnsi="Times New Roman" w:cs="Times New Roman"/>
          <w:color w:val="333333"/>
          <w:sz w:val="27"/>
          <w:szCs w:val="27"/>
        </w:rPr>
        <w:t> Дифференцированный массаж (схема по А.М.Рейзману): А — вид сзади: 1 — расслабление и растягивание верхней порции трапециевидной мышцы; 2 — укрепление длинных мышц в грудной области, реберного выступа и снижение его высоты ритмическим надавливанием на ребра; 3 — расслабление и растягивание запавших мышц в области поясничной вогнутости; 4 — оттягивание крыла подвздошной области; 5 — укрепление мышечного валика, снижение его высоты и формирование талии; 6 — расслабление и растягивание межреберных мышц и связок в области грудной вогнутости; 7 — оттягивание угла лопатки; 8 — укрепление мышц над лопаткой и верхней порции трапециевидной мышцы. Б — вид спереди: 1 — укрепление мышц плечевого пояса; 2 — укрепление мышц в области переднего реберного горба и выравнивание его надавливанием по направлению кзади; 3 — укрепление мышц брюшного пресса; 4 — выравнивание реберных дуг захватыванием их от позвоночника и направляя кпереди; 5 — расслабление грудных мышц и оттягивание плеча назад</w:t>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Физиотерапия</w:t>
      </w:r>
      <w:r w:rsidRPr="00CC5142">
        <w:rPr>
          <w:rFonts w:ascii="Times New Roman" w:eastAsia="Times New Roman" w:hAnsi="Times New Roman" w:cs="Times New Roman"/>
          <w:color w:val="333333"/>
          <w:sz w:val="27"/>
          <w:szCs w:val="27"/>
        </w:rPr>
        <w:t>, задачи которой при I и II степени сколиоза:</w:t>
      </w:r>
    </w:p>
    <w:p w:rsidR="00CC5142" w:rsidRPr="00CC5142" w:rsidRDefault="00CC5142" w:rsidP="0035516F">
      <w:pPr>
        <w:numPr>
          <w:ilvl w:val="0"/>
          <w:numId w:val="4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оказание общеукрепляющего и корригирующего действия на позвоночник;</w:t>
      </w:r>
    </w:p>
    <w:p w:rsidR="00CC5142" w:rsidRPr="00CC5142" w:rsidRDefault="00CC5142" w:rsidP="0035516F">
      <w:pPr>
        <w:numPr>
          <w:ilvl w:val="0"/>
          <w:numId w:val="4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улучшение кровообращения и питания костно-мышечных тканей;</w:t>
      </w:r>
    </w:p>
    <w:p w:rsidR="00CC5142" w:rsidRPr="00CC5142" w:rsidRDefault="00CC5142" w:rsidP="0035516F">
      <w:pPr>
        <w:numPr>
          <w:ilvl w:val="0"/>
          <w:numId w:val="4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lastRenderedPageBreak/>
        <w:t>укрепление мышц спины и живота;</w:t>
      </w:r>
    </w:p>
    <w:p w:rsidR="00CC5142" w:rsidRPr="00CC5142" w:rsidRDefault="00CC5142" w:rsidP="0035516F">
      <w:pPr>
        <w:numPr>
          <w:ilvl w:val="0"/>
          <w:numId w:val="4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нормализация функционального состояния нервно-мышечного аппарата;</w:t>
      </w:r>
    </w:p>
    <w:p w:rsidR="00CC5142" w:rsidRPr="00CC5142" w:rsidRDefault="00CC5142" w:rsidP="0035516F">
      <w:pPr>
        <w:numPr>
          <w:ilvl w:val="0"/>
          <w:numId w:val="4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разгрузка «слабой половины» позвоночника.</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Наряду с созданием статико-динамического режима (средствами ЛФК), патогенетическими считают методы физиотерапии.</w:t>
      </w:r>
    </w:p>
    <w:p w:rsidR="00CC5142" w:rsidRPr="00CC5142" w:rsidRDefault="00CC5142" w:rsidP="0035516F">
      <w:pPr>
        <w:numPr>
          <w:ilvl w:val="0"/>
          <w:numId w:val="41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Электростимуляция</w:t>
      </w:r>
      <w:r w:rsidRPr="00CC5142">
        <w:rPr>
          <w:rFonts w:ascii="Times New Roman" w:eastAsia="Times New Roman" w:hAnsi="Times New Roman" w:cs="Times New Roman"/>
          <w:color w:val="333333"/>
          <w:sz w:val="27"/>
          <w:szCs w:val="27"/>
        </w:rPr>
        <w:t> ослабленных мышц спины и живота проводится на стороне выпячивания позвоночника (квадратной и длинной наружной косой мышц). Для повышения лечебного эффекта рекомендуется электростимуляцию одновременно сочетать с индуктотермией или чередовать с парафино-озокеритовыми аппликациями (42–46 °С) на область спины.</w:t>
      </w:r>
    </w:p>
    <w:p w:rsidR="00CC5142" w:rsidRPr="00CC5142" w:rsidRDefault="00CC5142" w:rsidP="0035516F">
      <w:pPr>
        <w:numPr>
          <w:ilvl w:val="0"/>
          <w:numId w:val="41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Ультразвуковая терапия</w:t>
      </w:r>
      <w:r w:rsidRPr="00CC5142">
        <w:rPr>
          <w:rFonts w:ascii="Times New Roman" w:eastAsia="Times New Roman" w:hAnsi="Times New Roman" w:cs="Times New Roman"/>
          <w:color w:val="333333"/>
          <w:sz w:val="27"/>
          <w:szCs w:val="27"/>
        </w:rPr>
        <w:t> паравертебрально на уровне искривления. Режим — импульсный, контакт — прямой, методика — подвижная,</w:t>
      </w:r>
    </w:p>
    <w:p w:rsidR="00CC5142" w:rsidRPr="00CC5142" w:rsidRDefault="00CC5142" w:rsidP="0035516F">
      <w:pPr>
        <w:numPr>
          <w:ilvl w:val="0"/>
          <w:numId w:val="41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доза — 0,2 Вт/см</w:t>
      </w:r>
      <w:r w:rsidRPr="00CC5142">
        <w:rPr>
          <w:rFonts w:ascii="Times New Roman" w:eastAsia="Times New Roman" w:hAnsi="Times New Roman" w:cs="Times New Roman"/>
          <w:color w:val="333333"/>
          <w:sz w:val="27"/>
          <w:szCs w:val="27"/>
          <w:bdr w:val="none" w:sz="0" w:space="0" w:color="auto" w:frame="1"/>
          <w:vertAlign w:val="superscript"/>
        </w:rPr>
        <w:t>2</w:t>
      </w:r>
      <w:r w:rsidRPr="00CC5142">
        <w:rPr>
          <w:rFonts w:ascii="Times New Roman" w:eastAsia="Times New Roman" w:hAnsi="Times New Roman" w:cs="Times New Roman"/>
          <w:color w:val="333333"/>
          <w:sz w:val="27"/>
          <w:szCs w:val="27"/>
        </w:rPr>
        <w:t>, по 3–4 мин, через день.</w:t>
      </w:r>
    </w:p>
    <w:p w:rsidR="00CC5142" w:rsidRPr="00CC5142" w:rsidRDefault="00CC5142" w:rsidP="0035516F">
      <w:pPr>
        <w:numPr>
          <w:ilvl w:val="0"/>
          <w:numId w:val="41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Хвойные или пресные ванны</w:t>
      </w:r>
      <w:r w:rsidRPr="00CC5142">
        <w:rPr>
          <w:rFonts w:ascii="Times New Roman" w:eastAsia="Times New Roman" w:hAnsi="Times New Roman" w:cs="Times New Roman"/>
          <w:color w:val="333333"/>
          <w:sz w:val="27"/>
          <w:szCs w:val="27"/>
        </w:rPr>
        <w:t>, 36–37 °С, 10–15 мин, через день. Ванны желательно сочетать с циркулярным душем (35–36 °С, 5–10 мин), гидромассажем (по обеим сторонам позвоночника, давление — 1–1,5 атм).</w:t>
      </w:r>
    </w:p>
    <w:p w:rsidR="00CC5142" w:rsidRPr="00CC5142" w:rsidRDefault="00CC5142" w:rsidP="0035516F">
      <w:pPr>
        <w:numPr>
          <w:ilvl w:val="0"/>
          <w:numId w:val="41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Кальций-фосфор-индуктофорез</w:t>
      </w:r>
      <w:r w:rsidRPr="00CC5142">
        <w:rPr>
          <w:rFonts w:ascii="Times New Roman" w:eastAsia="Times New Roman" w:hAnsi="Times New Roman" w:cs="Times New Roman"/>
          <w:color w:val="333333"/>
          <w:sz w:val="27"/>
          <w:szCs w:val="27"/>
        </w:rPr>
        <w:t> области позвоночника. Электроды располагают паравертебрально на уровне дуги позвоночника. Продолжительность процедуры — 15 мин, через день. Детям с неврологическими расстройствами в целях нормализации основных нервных процессов и улучшения трофической функции нервной системы рекомендуется общий кальций-электрофорез (Щедрина А.Г.), 15–20 мин, через день.</w:t>
      </w:r>
    </w:p>
    <w:p w:rsidR="00CC5142" w:rsidRPr="00CC5142" w:rsidRDefault="00CC5142" w:rsidP="0035516F">
      <w:pPr>
        <w:numPr>
          <w:ilvl w:val="0"/>
          <w:numId w:val="415"/>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b/>
          <w:bCs/>
          <w:color w:val="333333"/>
          <w:sz w:val="27"/>
          <w:szCs w:val="27"/>
          <w:bdr w:val="none" w:sz="0" w:space="0" w:color="auto" w:frame="1"/>
        </w:rPr>
        <w:t>Общее УФО</w:t>
      </w:r>
      <w:r w:rsidRPr="00CC5142">
        <w:rPr>
          <w:rFonts w:ascii="Times New Roman" w:eastAsia="Times New Roman" w:hAnsi="Times New Roman" w:cs="Times New Roman"/>
          <w:color w:val="333333"/>
          <w:sz w:val="27"/>
          <w:szCs w:val="27"/>
        </w:rPr>
        <w:t> по основной схеме, через день, 16 процедур (в це</w:t>
      </w:r>
      <w:r w:rsidRPr="00CC5142">
        <w:rPr>
          <w:rFonts w:ascii="Times New Roman" w:eastAsia="Times New Roman" w:hAnsi="Times New Roman" w:cs="Times New Roman"/>
          <w:color w:val="333333"/>
          <w:sz w:val="27"/>
          <w:szCs w:val="27"/>
        </w:rPr>
        <w:softHyphen/>
        <w:t>лях общеукрепляющего действия и усиления минерального обмена веществ).</w:t>
      </w:r>
    </w:p>
    <w:p w:rsidR="00CC5142" w:rsidRPr="00422F6A" w:rsidRDefault="00CC5142" w:rsidP="0035516F">
      <w:pPr>
        <w:pStyle w:val="txt"/>
        <w:numPr>
          <w:ilvl w:val="0"/>
          <w:numId w:val="415"/>
        </w:numPr>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При прогрессирующих тяжелых сколиозах III степени и безуспешности консервативных мероприятий показано оперативное лечение — костнопластическая фиксация и резекция ребер (в целях коррекции реберного горба) с последующим применением средств ЛФК и общеукрепляющей физиотерапии (общее УФО, аэроионизация, хвойные ванны в сочетании с душем и др.). Проводимые восстановительные мероприятия способствуют значительному улучшению исхода хирургического лечения сколиоза.</w:t>
      </w:r>
    </w:p>
    <w:p w:rsidR="00CC5142" w:rsidRPr="00422F6A" w:rsidRDefault="00CC5142" w:rsidP="0035516F">
      <w:pPr>
        <w:pStyle w:val="txt"/>
        <w:numPr>
          <w:ilvl w:val="0"/>
          <w:numId w:val="415"/>
        </w:numPr>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При лечении сколиоза у взрослых следует направить внимание не столько на коррекцию деформации позвоночника, сколько на создание условий компенсации, устранение болевых ощущений и уменьшение или устранение реберного горба. С этой целью применяют консервативные и хирургические методы.</w:t>
      </w:r>
    </w:p>
    <w:p w:rsidR="00CC5142" w:rsidRPr="00422F6A" w:rsidRDefault="00CC5142" w:rsidP="0035516F">
      <w:pPr>
        <w:pStyle w:val="txt"/>
        <w:numPr>
          <w:ilvl w:val="0"/>
          <w:numId w:val="415"/>
        </w:numPr>
        <w:shd w:val="clear" w:color="auto" w:fill="FFFFFF"/>
        <w:spacing w:before="0" w:beforeAutospacing="0" w:after="0" w:afterAutospacing="0" w:line="288" w:lineRule="atLeast"/>
        <w:textAlignment w:val="baseline"/>
        <w:rPr>
          <w:color w:val="333333"/>
          <w:sz w:val="27"/>
          <w:szCs w:val="27"/>
        </w:rPr>
      </w:pPr>
      <w:r w:rsidRPr="00422F6A">
        <w:rPr>
          <w:rStyle w:val="a4"/>
          <w:color w:val="333333"/>
          <w:sz w:val="27"/>
          <w:szCs w:val="27"/>
          <w:bdr w:val="none" w:sz="0" w:space="0" w:color="auto" w:frame="1"/>
        </w:rPr>
        <w:t>Хирургическое лечение</w:t>
      </w:r>
    </w:p>
    <w:p w:rsidR="00CC5142" w:rsidRPr="00422F6A" w:rsidRDefault="00CC5142" w:rsidP="00CC514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 xml:space="preserve">За последние 10–15 лет хирургами различных стран предложен целый ряд металлических конструкций и костных имплантатов, которые создают </w:t>
      </w:r>
      <w:r w:rsidRPr="00422F6A">
        <w:rPr>
          <w:color w:val="333333"/>
          <w:sz w:val="27"/>
          <w:szCs w:val="27"/>
        </w:rPr>
        <w:lastRenderedPageBreak/>
        <w:t>внутреннюю корригирующую силу, воздействующую на деформированный позвоночник и удерживающую его в положении коррекции.</w:t>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b/>
          <w:bCs/>
          <w:color w:val="333333"/>
          <w:sz w:val="27"/>
        </w:rPr>
        <w:t>Предоперационный период</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Задачи восстановительного лечения:</w:t>
      </w:r>
    </w:p>
    <w:p w:rsidR="00CC5142" w:rsidRPr="00CC5142" w:rsidRDefault="00CC5142" w:rsidP="0035516F">
      <w:pPr>
        <w:numPr>
          <w:ilvl w:val="0"/>
          <w:numId w:val="4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общеукрепляющее воздействие на организм больного;</w:t>
      </w:r>
    </w:p>
    <w:p w:rsidR="00CC5142" w:rsidRPr="00CC5142" w:rsidRDefault="00CC5142" w:rsidP="0035516F">
      <w:pPr>
        <w:numPr>
          <w:ilvl w:val="0"/>
          <w:numId w:val="4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улучшение функционального состояния сердечно-сосудистой системы и органов дыхания;</w:t>
      </w:r>
    </w:p>
    <w:p w:rsidR="00CC5142" w:rsidRPr="00CC5142" w:rsidRDefault="00CC5142" w:rsidP="0035516F">
      <w:pPr>
        <w:numPr>
          <w:ilvl w:val="0"/>
          <w:numId w:val="41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обучение дыхательным и элементарным физическим упражнениям, применяемым в ранние сроки после операции.</w:t>
      </w:r>
    </w:p>
    <w:p w:rsidR="00CC5142" w:rsidRPr="00CC5142" w:rsidRDefault="00CC5142" w:rsidP="00CC514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i/>
          <w:iCs/>
          <w:color w:val="333333"/>
          <w:sz w:val="27"/>
          <w:szCs w:val="27"/>
          <w:bdr w:val="none" w:sz="0" w:space="0" w:color="auto" w:frame="1"/>
        </w:rPr>
        <w:t>Средствами</w:t>
      </w:r>
      <w:r w:rsidRPr="00CC5142">
        <w:rPr>
          <w:rFonts w:ascii="Times New Roman" w:eastAsia="Times New Roman" w:hAnsi="Times New Roman" w:cs="Times New Roman"/>
          <w:color w:val="333333"/>
          <w:sz w:val="27"/>
          <w:szCs w:val="27"/>
        </w:rPr>
        <w:t> для решения поставленных задач являются дыхательные упражнения (статического и динамического характера), упражнения, направленные на увеличение подвижности позвоночника, улучшение координации движений для овладения навыками активной самокоррекции. В сочетании с физическими упражнениями применяются ортопедические мероприятия:</w:t>
      </w:r>
    </w:p>
    <w:p w:rsidR="00CC5142" w:rsidRPr="00CC5142" w:rsidRDefault="00CC5142" w:rsidP="0035516F">
      <w:pPr>
        <w:numPr>
          <w:ilvl w:val="0"/>
          <w:numId w:val="4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наклонные плоскости, содействующие увеличению мобильности позвоночника;</w:t>
      </w:r>
    </w:p>
    <w:p w:rsidR="00CC5142" w:rsidRPr="00CC5142" w:rsidRDefault="00CC5142" w:rsidP="0035516F">
      <w:pPr>
        <w:numPr>
          <w:ilvl w:val="0"/>
          <w:numId w:val="417"/>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422F6A">
        <w:rPr>
          <w:rFonts w:ascii="Times New Roman" w:eastAsia="Times New Roman" w:hAnsi="Times New Roman" w:cs="Times New Roman"/>
          <w:color w:val="333333"/>
          <w:sz w:val="27"/>
        </w:rPr>
        <w:t>редрессирующие</w:t>
      </w:r>
      <w:r w:rsidRPr="00CC5142">
        <w:rPr>
          <w:rFonts w:ascii="Times New Roman" w:eastAsia="Times New Roman" w:hAnsi="Times New Roman" w:cs="Times New Roman"/>
          <w:color w:val="333333"/>
          <w:sz w:val="27"/>
          <w:szCs w:val="27"/>
        </w:rPr>
        <w:t> корсеты и аппараты (ортезы) различных конструкций для мобилизации позвоночника.</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К средствам ЛФК относится лечебное плавание, которое, наряду с общеоздоровительным и укрепляющим воздействием на организм больного, содействует решению основных задач — повышению мобильности позвоночника и улучшению функции дыхания. Для этого в занятиях широко используются упражнения в водной среде, развивающие гибкость позвоночника, а также плавание способом «кроль».</w:t>
      </w:r>
    </w:p>
    <w:p w:rsidR="00CC5142" w:rsidRPr="00CC5142" w:rsidRDefault="00CC5142" w:rsidP="00CC514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При тяжелых фиксированных кифосколиозах с углом искривления более 90° в течение 2 нед применяется активное динамическое вытяжение.</w:t>
      </w:r>
    </w:p>
    <w:p w:rsidR="00CC5142" w:rsidRPr="00422F6A" w:rsidRDefault="00CC5142" w:rsidP="0028157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C5142">
        <w:rPr>
          <w:rFonts w:ascii="Times New Roman" w:eastAsia="Times New Roman" w:hAnsi="Times New Roman" w:cs="Times New Roman"/>
          <w:color w:val="333333"/>
          <w:sz w:val="27"/>
          <w:szCs w:val="27"/>
        </w:rPr>
        <w:t>Предоперационная подготовка больных дает возможность определить пределы коррекции деформации позвоночника, адаптировать пациентов к новым условиям, в которых они будут находиться в послеоперационном периоде, и предупредить возм</w:t>
      </w:r>
      <w:r w:rsidR="00281572" w:rsidRPr="00422F6A">
        <w:rPr>
          <w:rFonts w:ascii="Times New Roman" w:eastAsia="Times New Roman" w:hAnsi="Times New Roman" w:cs="Times New Roman"/>
          <w:color w:val="333333"/>
          <w:sz w:val="27"/>
          <w:szCs w:val="27"/>
        </w:rPr>
        <w:t>ожные осложнения после операции.</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rStyle w:val="a4"/>
          <w:color w:val="333333"/>
          <w:sz w:val="27"/>
          <w:szCs w:val="27"/>
          <w:bdr w:val="none" w:sz="0" w:space="0" w:color="auto" w:frame="1"/>
        </w:rPr>
        <w:t>Послеоперационный период</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В послеоперационном периоде выделяют три этапа: ранний послеоперационный, восстановительный и тренировочный.</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Задачей </w:t>
      </w:r>
      <w:r w:rsidRPr="00422F6A">
        <w:rPr>
          <w:b/>
          <w:bCs/>
          <w:color w:val="333333"/>
          <w:sz w:val="27"/>
          <w:szCs w:val="27"/>
          <w:bdr w:val="none" w:sz="0" w:space="0" w:color="auto" w:frame="1"/>
        </w:rPr>
        <w:t>раннего послеоперационного э</w:t>
      </w:r>
      <w:r w:rsidRPr="00422F6A">
        <w:rPr>
          <w:color w:val="333333"/>
          <w:sz w:val="27"/>
          <w:szCs w:val="27"/>
        </w:rPr>
        <w:t>тапа, длительность которого 10–12 дней, является улучшение общего состояния больного после операции, предупреждение возможных осложнений со стороны функции внешнего дыхания.</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lastRenderedPageBreak/>
        <w:t>В занятиях применяются дыхательные упражнения (большей частью статического характера) и элементарные движения в дистальных отделах конечностей.</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Восстановительный этап</w:t>
      </w:r>
      <w:r w:rsidRPr="00422F6A">
        <w:rPr>
          <w:color w:val="333333"/>
          <w:sz w:val="27"/>
          <w:szCs w:val="27"/>
        </w:rPr>
        <w:t> начинается после снятия послеоперационных швов и продолжается до момента выписки больного из стационара.</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Занятия ЛГ расширяются за счет использования динамических дыхательных и общеразвивающих упражнений для верхних и нижних конечностей. Движения в суставах выполняются с большим объемом из ИП лежа на спине и животе. Добавляются изометрические сокращения</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(экспозиция 5–7 с) и последующие расслабления мышц туловища. Назначается курс массажа мышц (вначале по седативной методике).</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Тренировочный этап</w:t>
      </w:r>
      <w:r w:rsidRPr="00422F6A">
        <w:rPr>
          <w:color w:val="333333"/>
          <w:sz w:val="27"/>
          <w:szCs w:val="27"/>
        </w:rPr>
        <w:t> начинается за 2 нед до выписки больного из стационара для дальнейшего лечения в условиях санатория или поликлиники. Двигательный режим — свободный, а в конце этапа — тренирующий.</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Средствами ЛФК являются упражнения общеукрепляющего характера из различных ИП, с полным объемом движений в суставах, с применением отягощений и дозированного сопротивления. Добавляются упражнения, направленные на улучшение координации движений и воспитание правильной осанки в новых статико-динамических условиях.</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По данным отечественной и зарубежной литературы, анализ результатов социальной </w:t>
      </w:r>
      <w:r w:rsidRPr="00422F6A">
        <w:rPr>
          <w:rStyle w:val="hilight"/>
          <w:color w:val="333333"/>
          <w:sz w:val="27"/>
          <w:szCs w:val="27"/>
          <w:bdr w:val="none" w:sz="0" w:space="0" w:color="auto" w:frame="1"/>
          <w:shd w:val="clear" w:color="auto" w:fill="F1FF58"/>
        </w:rPr>
        <w:t>реабилитации</w:t>
      </w:r>
      <w:r w:rsidRPr="00422F6A">
        <w:rPr>
          <w:color w:val="333333"/>
          <w:sz w:val="27"/>
          <w:szCs w:val="27"/>
        </w:rPr>
        <w:t> показал, что больные сколио</w:t>
      </w:r>
      <w:r w:rsidRPr="00422F6A">
        <w:rPr>
          <w:color w:val="333333"/>
          <w:sz w:val="27"/>
          <w:szCs w:val="27"/>
        </w:rPr>
        <w:softHyphen/>
        <w:t>зом трудоспособны и работают по самым различным специальностям, однако правильному выбору профессии должна способствовать своевременная профессиональная консультация. Учитывая функциональные возможности позвоночника, сердечно-сосудистой системы и органов дыхания, больным рекомендуется получение специального среднего и высшего образования для выполнения квалифицированного труда.</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rStyle w:val="a4"/>
          <w:color w:val="333333"/>
          <w:sz w:val="27"/>
          <w:szCs w:val="27"/>
          <w:bdr w:val="none" w:sz="0" w:space="0" w:color="auto" w:frame="1"/>
        </w:rPr>
        <w:t>Вопросы для самоконтроля</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 Дайте определение миофасциальному болевому синдрому.</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2. Задачи восстановительного лечения и методы, назначаемые при миофасциальном болевом синдроме.</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3. В чем заключается метод сенсорной активации (по V. Janda)?</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4. Классификация сколиоза. Дать определение понятия «сколиоз (сколиотическая болезнь)».</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5. Перечислите типы и особенности сколиотических деформаций. Понятие «торсия».</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6. Дайте характеристику трем периодам восстановительной терапии при лечении сколиоза.</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lastRenderedPageBreak/>
        <w:t>7. Сформулируйте основные задачи ЛФК; определите двигательный режим больного.</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8. Перечислите средства </w:t>
      </w:r>
      <w:r w:rsidRPr="00422F6A">
        <w:rPr>
          <w:rStyle w:val="hilight"/>
          <w:color w:val="333333"/>
          <w:sz w:val="27"/>
          <w:szCs w:val="27"/>
          <w:bdr w:val="none" w:sz="0" w:space="0" w:color="auto" w:frame="1"/>
          <w:shd w:val="clear" w:color="auto" w:fill="F1FF58"/>
        </w:rPr>
        <w:t>реабилитации</w:t>
      </w:r>
      <w:r w:rsidRPr="00422F6A">
        <w:rPr>
          <w:color w:val="333333"/>
          <w:sz w:val="27"/>
          <w:szCs w:val="27"/>
        </w:rPr>
        <w:t>, применяемые при консервативном лечении сколиоза.</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9. Особенности применения массажа при сколиозе II–III ст.</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10. Назовите сроки периода иммобилизации при повреждении нижней конечности, находящейся на скелетном вытяжении.</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11. Перечислите средства и методы ЛФК при переломе средней трети бедра.</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color w:val="333333"/>
          <w:sz w:val="27"/>
          <w:szCs w:val="27"/>
        </w:rPr>
        <w:t>12. Какие средства </w:t>
      </w:r>
      <w:r w:rsidRPr="00422F6A">
        <w:rPr>
          <w:rStyle w:val="hilight"/>
          <w:color w:val="333333"/>
          <w:sz w:val="27"/>
          <w:szCs w:val="27"/>
          <w:bdr w:val="none" w:sz="0" w:space="0" w:color="auto" w:frame="1"/>
          <w:shd w:val="clear" w:color="auto" w:fill="F1FF58"/>
        </w:rPr>
        <w:t>реабилитации</w:t>
      </w:r>
      <w:r w:rsidRPr="00422F6A">
        <w:rPr>
          <w:color w:val="333333"/>
          <w:sz w:val="27"/>
          <w:szCs w:val="27"/>
        </w:rPr>
        <w:t> используются при консервативном лечении контрактуры крупного сустава (на примере коленного сустава)?</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rStyle w:val="a4"/>
          <w:color w:val="333333"/>
          <w:sz w:val="27"/>
          <w:szCs w:val="27"/>
          <w:bdr w:val="none" w:sz="0" w:space="0" w:color="auto" w:frame="1"/>
        </w:rPr>
        <w:t>Ситуационные задачи</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b/>
          <w:bCs/>
          <w:i/>
          <w:iCs/>
          <w:color w:val="333333"/>
          <w:sz w:val="27"/>
          <w:szCs w:val="27"/>
          <w:bdr w:val="none" w:sz="0" w:space="0" w:color="auto" w:frame="1"/>
        </w:rPr>
        <w:t>З</w:t>
      </w:r>
      <w:r w:rsidRPr="00422F6A">
        <w:rPr>
          <w:i/>
          <w:iCs/>
          <w:color w:val="333333"/>
          <w:sz w:val="27"/>
          <w:szCs w:val="27"/>
          <w:bdr w:val="none" w:sz="0" w:space="0" w:color="auto" w:frame="1"/>
        </w:rPr>
        <w:t>адача 1</w:t>
      </w:r>
      <w:r w:rsidRPr="00422F6A">
        <w:rPr>
          <w:color w:val="333333"/>
          <w:sz w:val="27"/>
          <w:szCs w:val="27"/>
        </w:rPr>
        <w:t>. Больной Ф., 12 лет. Диагноз — сколиотическая бо</w:t>
      </w:r>
      <w:r w:rsidRPr="00422F6A">
        <w:rPr>
          <w:color w:val="333333"/>
          <w:sz w:val="27"/>
          <w:szCs w:val="27"/>
        </w:rPr>
        <w:softHyphen/>
        <w:t>лезнь II степени. Предъявляет жалобы на быструю утомляемость, боли в спине, усиливающиеся при ходьбе и длительном сидении. Клинически определяется деформация позвоночника (по типу С-образного искривления) в зоне Тh3–Th8, болезненность при пальпации остистых</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отростков и межостистых промежутков на этом уровне, напряжение паравертебральных мышц (больше справа). На спондилограммах и магнитно-резонансных томограммах отмечается первичное искривление, не устраняющееся в положении лежа; выражено начальное проявление торсии позвоночника. Угол искривления — более 7°.</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 Определите у больного силу и выносливость мышц туловища.</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2. Перечислите основные задачи ЛГ и составьте план лечения боль</w:t>
      </w:r>
      <w:r w:rsidRPr="00422F6A">
        <w:rPr>
          <w:color w:val="333333"/>
          <w:sz w:val="27"/>
          <w:szCs w:val="27"/>
        </w:rPr>
        <w:softHyphen/>
        <w:t>ного.</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3. Назовите формы и средства ЛФК, которые включаете в план ле</w:t>
      </w:r>
      <w:r w:rsidRPr="00422F6A">
        <w:rPr>
          <w:color w:val="333333"/>
          <w:sz w:val="27"/>
          <w:szCs w:val="27"/>
        </w:rPr>
        <w:softHyphen/>
      </w:r>
      <w:r w:rsidRPr="00422F6A">
        <w:rPr>
          <w:color w:val="333333"/>
          <w:sz w:val="27"/>
          <w:szCs w:val="27"/>
        </w:rPr>
        <w:softHyphen/>
        <w:t>чения.</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4. Выберите основные приемы дифференцированного массажа.</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i/>
          <w:iCs/>
          <w:color w:val="333333"/>
          <w:sz w:val="27"/>
          <w:szCs w:val="27"/>
          <w:bdr w:val="none" w:sz="0" w:space="0" w:color="auto" w:frame="1"/>
        </w:rPr>
        <w:t>Задача 2</w:t>
      </w:r>
      <w:r w:rsidRPr="00422F6A">
        <w:rPr>
          <w:color w:val="333333"/>
          <w:sz w:val="27"/>
          <w:szCs w:val="27"/>
        </w:rPr>
        <w:t>. Больной, 14 лет, поступил с жалобами на быструю утомляемость, боли в спине при ходьбе и длительном сидении. Клинически определяется: деформация позвоночника и напряжение паравертебральных мышц, особенно в зоне Тh3–Th9. При положении лежа и при сгибании туловища деформация не исчезает. На рентгенограммах выражено начальное проявление торсии позвоночника; угол искривления — более 7–8°.</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 Проведите дополнительные исследова ния и поставьте клинический диагноз.</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2. Подберите средства ЛФК, обоснуйте их целесообразность.</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3. Показан ли массаж мышц спины и живота?</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4. Возможно ли применение приемов МТ?</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i/>
          <w:iCs/>
          <w:color w:val="333333"/>
          <w:sz w:val="27"/>
          <w:szCs w:val="27"/>
          <w:bdr w:val="none" w:sz="0" w:space="0" w:color="auto" w:frame="1"/>
        </w:rPr>
        <w:lastRenderedPageBreak/>
        <w:t>Задача 3.</w:t>
      </w:r>
      <w:r w:rsidRPr="00422F6A">
        <w:rPr>
          <w:color w:val="333333"/>
          <w:sz w:val="27"/>
          <w:szCs w:val="27"/>
        </w:rPr>
        <w:t> Больной В.Е.К., 68 лет. Поступил в стационар с диаг</w:t>
      </w:r>
      <w:r w:rsidRPr="00422F6A">
        <w:rPr>
          <w:color w:val="333333"/>
          <w:sz w:val="27"/>
          <w:szCs w:val="27"/>
        </w:rPr>
        <w:softHyphen/>
        <w:t>нозом «медиальный перелом шейки правого бедра». В настоящее время — 4-й день после замены сустава.</w:t>
      </w:r>
    </w:p>
    <w:p w:rsidR="00281572" w:rsidRPr="00422F6A" w:rsidRDefault="000D7D4D" w:rsidP="00281572">
      <w:pPr>
        <w:shd w:val="clear" w:color="auto" w:fill="FFFFFF"/>
        <w:textAlignment w:val="baseline"/>
        <w:rPr>
          <w:rFonts w:ascii="Times New Roman" w:hAnsi="Times New Roman" w:cs="Times New Roman"/>
          <w:color w:val="333333"/>
          <w:sz w:val="27"/>
          <w:szCs w:val="27"/>
        </w:rPr>
      </w:pPr>
      <w:hyperlink r:id="rId338" w:history="1">
        <w:r w:rsidR="00281572" w:rsidRPr="00422F6A">
          <w:rPr>
            <w:rStyle w:val="a3"/>
            <w:rFonts w:ascii="Times New Roman" w:hAnsi="Times New Roman" w:cs="Times New Roman"/>
            <w:sz w:val="2"/>
            <w:szCs w:val="2"/>
            <w:u w:val="none"/>
            <w:bdr w:val="none" w:sz="0" w:space="0" w:color="auto" w:frame="1"/>
          </w:rPr>
          <w:t>Поставить закладку</w:t>
        </w:r>
      </w:hyperlink>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1. Назовите ориентировочные сроки перевода больного в вертикальное положение.</w:t>
      </w:r>
    </w:p>
    <w:p w:rsidR="00281572" w:rsidRPr="00422F6A" w:rsidRDefault="00281572" w:rsidP="00281572">
      <w:pPr>
        <w:pStyle w:val="txt"/>
        <w:shd w:val="clear" w:color="auto" w:fill="FFFFFF"/>
        <w:spacing w:before="240" w:beforeAutospacing="0" w:after="240" w:afterAutospacing="0" w:line="288" w:lineRule="atLeast"/>
        <w:textAlignment w:val="baseline"/>
        <w:rPr>
          <w:color w:val="333333"/>
          <w:sz w:val="27"/>
          <w:szCs w:val="27"/>
        </w:rPr>
      </w:pPr>
      <w:r w:rsidRPr="00422F6A">
        <w:rPr>
          <w:color w:val="333333"/>
          <w:sz w:val="27"/>
          <w:szCs w:val="27"/>
        </w:rPr>
        <w:t>2. Какие средства ЛФК и физические факторы следует использовать в этом периоде лечения?</w:t>
      </w:r>
    </w:p>
    <w:p w:rsidR="00281572" w:rsidRPr="00422F6A" w:rsidRDefault="00281572" w:rsidP="00281572">
      <w:pPr>
        <w:pStyle w:val="txt"/>
        <w:shd w:val="clear" w:color="auto" w:fill="FFFFFF"/>
        <w:spacing w:before="240" w:beforeAutospacing="0" w:after="0" w:afterAutospacing="0" w:line="288" w:lineRule="atLeast"/>
        <w:textAlignment w:val="baseline"/>
        <w:rPr>
          <w:color w:val="333333"/>
          <w:sz w:val="27"/>
          <w:szCs w:val="27"/>
        </w:rPr>
      </w:pPr>
      <w:r w:rsidRPr="00422F6A">
        <w:rPr>
          <w:color w:val="333333"/>
          <w:sz w:val="27"/>
          <w:szCs w:val="27"/>
        </w:rPr>
        <w:t>3. Какие специальные упражнения показаны больному? Цель и обоснование данных упражнений.</w:t>
      </w:r>
    </w:p>
    <w:p w:rsidR="00281572" w:rsidRPr="00422F6A" w:rsidRDefault="00281572" w:rsidP="00281572">
      <w:pPr>
        <w:pStyle w:val="2"/>
        <w:shd w:val="clear" w:color="auto" w:fill="FFFFFF"/>
        <w:spacing w:before="0"/>
        <w:textAlignment w:val="baseline"/>
        <w:rPr>
          <w:rFonts w:ascii="Times New Roman" w:hAnsi="Times New Roman" w:cs="Times New Roman"/>
          <w:color w:val="333333"/>
        </w:rPr>
      </w:pPr>
      <w:r w:rsidRPr="00422F6A">
        <w:rPr>
          <w:rFonts w:ascii="Times New Roman" w:hAnsi="Times New Roman" w:cs="Times New Roman"/>
          <w:color w:val="333333"/>
        </w:rPr>
        <w:br/>
      </w:r>
    </w:p>
    <w:p w:rsidR="00281572" w:rsidRPr="00422F6A" w:rsidRDefault="00281572" w:rsidP="00281572">
      <w:pPr>
        <w:pStyle w:val="2"/>
        <w:shd w:val="clear" w:color="auto" w:fill="FFFFFF"/>
        <w:spacing w:before="0"/>
        <w:textAlignment w:val="baseline"/>
        <w:rPr>
          <w:rFonts w:ascii="Times New Roman" w:hAnsi="Times New Roman" w:cs="Times New Roman"/>
          <w:color w:val="333333"/>
        </w:rPr>
      </w:pPr>
      <w:r w:rsidRPr="00422F6A">
        <w:rPr>
          <w:rFonts w:ascii="Times New Roman" w:hAnsi="Times New Roman" w:cs="Times New Roman"/>
          <w:color w:val="333333"/>
        </w:rPr>
        <w:t>9.1. Средства медицинской </w:t>
      </w:r>
      <w:r w:rsidRPr="00422F6A">
        <w:rPr>
          <w:rStyle w:val="hilight"/>
          <w:rFonts w:ascii="Times New Roman" w:hAnsi="Times New Roman" w:cs="Times New Roman"/>
          <w:color w:val="333333"/>
          <w:bdr w:val="none" w:sz="0" w:space="0" w:color="auto" w:frame="1"/>
          <w:shd w:val="clear" w:color="auto" w:fill="F1FF58"/>
        </w:rPr>
        <w:t>реабилитации</w:t>
      </w:r>
      <w:r w:rsidRPr="00422F6A">
        <w:rPr>
          <w:rFonts w:ascii="Times New Roman" w:hAnsi="Times New Roman" w:cs="Times New Roman"/>
          <w:color w:val="333333"/>
        </w:rPr>
        <w:t> в гинекологии</w:t>
      </w:r>
    </w:p>
    <w:p w:rsidR="00281572" w:rsidRPr="00422F6A" w:rsidRDefault="00281572" w:rsidP="00281572">
      <w:pPr>
        <w:pStyle w:val="2"/>
        <w:shd w:val="clear" w:color="auto" w:fill="FFFFFF"/>
        <w:spacing w:before="240" w:after="240"/>
        <w:textAlignment w:val="baseline"/>
        <w:rPr>
          <w:rFonts w:ascii="Times New Roman" w:hAnsi="Times New Roman" w:cs="Times New Roman"/>
          <w:color w:val="333333"/>
        </w:rPr>
      </w:pPr>
      <w:r w:rsidRPr="00422F6A">
        <w:rPr>
          <w:rFonts w:ascii="Times New Roman" w:hAnsi="Times New Roman" w:cs="Times New Roman"/>
          <w:color w:val="333333"/>
        </w:rPr>
        <w:t>9.1.1. Лечебная физическая культура</w:t>
      </w:r>
    </w:p>
    <w:p w:rsidR="00281572" w:rsidRPr="00422F6A" w:rsidRDefault="00281572" w:rsidP="00281572">
      <w:pPr>
        <w:pStyle w:val="txt"/>
        <w:shd w:val="clear" w:color="auto" w:fill="FFFFFF"/>
        <w:spacing w:before="0" w:beforeAutospacing="0" w:after="0" w:afterAutospacing="0" w:line="288" w:lineRule="atLeast"/>
        <w:textAlignment w:val="baseline"/>
        <w:rPr>
          <w:color w:val="333333"/>
          <w:sz w:val="27"/>
          <w:szCs w:val="27"/>
        </w:rPr>
      </w:pPr>
      <w:r w:rsidRPr="00422F6A">
        <w:rPr>
          <w:b/>
          <w:bCs/>
          <w:color w:val="333333"/>
          <w:sz w:val="27"/>
          <w:szCs w:val="27"/>
          <w:bdr w:val="none" w:sz="0" w:space="0" w:color="auto" w:frame="1"/>
        </w:rPr>
        <w:t>Показания для занятий ЛФК</w:t>
      </w:r>
      <w:r w:rsidRPr="00422F6A">
        <w:rPr>
          <w:color w:val="333333"/>
          <w:sz w:val="27"/>
          <w:szCs w:val="27"/>
        </w:rPr>
        <w:t> при гинекологических заболеваниях:</w:t>
      </w:r>
    </w:p>
    <w:p w:rsidR="00281572" w:rsidRPr="00422F6A" w:rsidRDefault="00281572" w:rsidP="0035516F">
      <w:pPr>
        <w:numPr>
          <w:ilvl w:val="0"/>
          <w:numId w:val="418"/>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остаточные явления воспалительного процесса;</w:t>
      </w:r>
    </w:p>
    <w:p w:rsidR="00281572" w:rsidRPr="00422F6A" w:rsidRDefault="00281572" w:rsidP="0035516F">
      <w:pPr>
        <w:numPr>
          <w:ilvl w:val="0"/>
          <w:numId w:val="418"/>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сальпингоофорит хронический;</w:t>
      </w:r>
    </w:p>
    <w:p w:rsidR="00281572" w:rsidRPr="00422F6A" w:rsidRDefault="00281572" w:rsidP="0035516F">
      <w:pPr>
        <w:numPr>
          <w:ilvl w:val="0"/>
          <w:numId w:val="418"/>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неправильное положение матки, дисфункция яичников вследствие тазовых перитонеальных спаек после перенесенного воспалительного процесса или операции на матке и придатках;</w:t>
      </w:r>
    </w:p>
    <w:p w:rsidR="00281572" w:rsidRPr="00422F6A" w:rsidRDefault="00281572" w:rsidP="0035516F">
      <w:pPr>
        <w:numPr>
          <w:ilvl w:val="0"/>
          <w:numId w:val="418"/>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генитальный инфантилизм, гипоплазия матки;</w:t>
      </w:r>
    </w:p>
    <w:p w:rsidR="00281572" w:rsidRPr="00422F6A" w:rsidRDefault="00281572" w:rsidP="0035516F">
      <w:pPr>
        <w:numPr>
          <w:ilvl w:val="0"/>
          <w:numId w:val="418"/>
        </w:numPr>
        <w:shd w:val="clear" w:color="auto" w:fill="FFFFFF"/>
        <w:spacing w:after="240" w:line="240" w:lineRule="auto"/>
        <w:ind w:left="0"/>
        <w:textAlignment w:val="baseline"/>
        <w:rPr>
          <w:rFonts w:ascii="Times New Roman" w:hAnsi="Times New Roman" w:cs="Times New Roman"/>
          <w:color w:val="333333"/>
          <w:sz w:val="27"/>
          <w:szCs w:val="27"/>
        </w:rPr>
      </w:pPr>
      <w:r w:rsidRPr="00422F6A">
        <w:rPr>
          <w:rFonts w:ascii="Times New Roman" w:hAnsi="Times New Roman" w:cs="Times New Roman"/>
          <w:color w:val="333333"/>
          <w:sz w:val="27"/>
          <w:szCs w:val="27"/>
        </w:rPr>
        <w:t>слабость мышц тазового дна;</w:t>
      </w:r>
    </w:p>
    <w:p w:rsidR="00ED646E" w:rsidRPr="00ED646E" w:rsidRDefault="00ED646E" w:rsidP="0035516F">
      <w:pPr>
        <w:numPr>
          <w:ilvl w:val="0"/>
          <w:numId w:val="4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недержание мочи при напряжении;</w:t>
      </w:r>
    </w:p>
    <w:p w:rsidR="00ED646E" w:rsidRPr="00ED646E" w:rsidRDefault="00ED646E" w:rsidP="0035516F">
      <w:pPr>
        <w:numPr>
          <w:ilvl w:val="0"/>
          <w:numId w:val="4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сопутствующие расстройства функции толстого кишечника и мочевого пузыря, болевые синдромы;</w:t>
      </w:r>
    </w:p>
    <w:p w:rsidR="00ED646E" w:rsidRPr="00ED646E" w:rsidRDefault="00ED646E" w:rsidP="0035516F">
      <w:pPr>
        <w:numPr>
          <w:ilvl w:val="0"/>
          <w:numId w:val="4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климактерические расстройства;</w:t>
      </w:r>
    </w:p>
    <w:p w:rsidR="00ED646E" w:rsidRPr="00ED646E" w:rsidRDefault="00ED646E" w:rsidP="0035516F">
      <w:pPr>
        <w:numPr>
          <w:ilvl w:val="0"/>
          <w:numId w:val="4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снижение физической работоспособности, обусловленное гиподинамией;</w:t>
      </w:r>
    </w:p>
    <w:p w:rsidR="00ED646E" w:rsidRPr="00ED646E" w:rsidRDefault="00ED646E" w:rsidP="0035516F">
      <w:pPr>
        <w:numPr>
          <w:ilvl w:val="0"/>
          <w:numId w:val="4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реактивные неврозоподобные состояния.</w:t>
      </w:r>
    </w:p>
    <w:p w:rsidR="00ED646E" w:rsidRPr="00ED646E" w:rsidRDefault="00ED646E" w:rsidP="00ED646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Противопоказания</w:t>
      </w:r>
      <w:r w:rsidRPr="00ED646E">
        <w:rPr>
          <w:rFonts w:ascii="Times New Roman" w:eastAsia="Times New Roman" w:hAnsi="Times New Roman" w:cs="Times New Roman"/>
          <w:color w:val="333333"/>
          <w:sz w:val="27"/>
          <w:szCs w:val="27"/>
        </w:rPr>
        <w:t>:</w:t>
      </w:r>
    </w:p>
    <w:p w:rsidR="00ED646E" w:rsidRPr="00ED646E" w:rsidRDefault="00ED646E" w:rsidP="0035516F">
      <w:pPr>
        <w:numPr>
          <w:ilvl w:val="0"/>
          <w:numId w:val="4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острые и подострые заболевания женских половых органов;</w:t>
      </w:r>
    </w:p>
    <w:p w:rsidR="00ED646E" w:rsidRPr="00ED646E" w:rsidRDefault="00ED646E" w:rsidP="0035516F">
      <w:pPr>
        <w:numPr>
          <w:ilvl w:val="0"/>
          <w:numId w:val="4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обострение хронического воспаления с повышением температуры тела, увеличением СОЭ, признаками раздражения брюшины;</w:t>
      </w:r>
    </w:p>
    <w:p w:rsidR="00ED646E" w:rsidRPr="00ED646E" w:rsidRDefault="00ED646E" w:rsidP="0035516F">
      <w:pPr>
        <w:numPr>
          <w:ilvl w:val="0"/>
          <w:numId w:val="42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злокачественные новообразования органов малого таза и брюшной полости;</w:t>
      </w:r>
    </w:p>
    <w:p w:rsidR="00ED646E" w:rsidRPr="00ED646E" w:rsidRDefault="00ED646E" w:rsidP="0035516F">
      <w:pPr>
        <w:numPr>
          <w:ilvl w:val="0"/>
          <w:numId w:val="42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lastRenderedPageBreak/>
        <w:t>осумкованные гнойные процессы до вскрытия гнойного очага и создания хорошего оттока;</w:t>
      </w:r>
    </w:p>
    <w:p w:rsidR="00ED646E" w:rsidRPr="00ED646E" w:rsidRDefault="00ED646E" w:rsidP="0035516F">
      <w:pPr>
        <w:numPr>
          <w:ilvl w:val="0"/>
          <w:numId w:val="42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сактосальпинкс;</w:t>
      </w:r>
    </w:p>
    <w:p w:rsidR="00ED646E" w:rsidRPr="00ED646E" w:rsidRDefault="00ED646E" w:rsidP="0035516F">
      <w:pPr>
        <w:numPr>
          <w:ilvl w:val="0"/>
          <w:numId w:val="42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маточные кровотечения;</w:t>
      </w:r>
    </w:p>
    <w:p w:rsidR="00ED646E" w:rsidRPr="00ED646E" w:rsidRDefault="00ED646E" w:rsidP="0035516F">
      <w:pPr>
        <w:numPr>
          <w:ilvl w:val="0"/>
          <w:numId w:val="420"/>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пузырно-кишечно-влагалищные свищи.</w:t>
      </w:r>
    </w:p>
    <w:p w:rsidR="00ED646E" w:rsidRPr="00ED646E" w:rsidRDefault="00ED646E" w:rsidP="00ED646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Задачи ЛФК</w:t>
      </w:r>
      <w:r w:rsidRPr="00ED646E">
        <w:rPr>
          <w:rFonts w:ascii="Times New Roman" w:eastAsia="Times New Roman" w:hAnsi="Times New Roman" w:cs="Times New Roman"/>
          <w:color w:val="333333"/>
          <w:sz w:val="27"/>
          <w:szCs w:val="27"/>
        </w:rPr>
        <w:t>:</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улучшение крово- и лимфообращения в органах малого таза;</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укрепление связочного аппарата матки, мышц брюшного пресса, поясницы, тазобедренного сустава и тазового дна;</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восстановление подвижности и нормальных соотношений органов малого таза;</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ликвидация остаточных явлений воспалительного процесса;</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оптимизация работы эндокринной системы и обменных процессов;</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улучшение моторно-эвакуаторной функции кишечника и мочевого пузыря;</w:t>
      </w:r>
    </w:p>
    <w:p w:rsidR="00ED646E" w:rsidRPr="00ED646E" w:rsidRDefault="00ED646E" w:rsidP="0035516F">
      <w:pPr>
        <w:numPr>
          <w:ilvl w:val="0"/>
          <w:numId w:val="4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улучшение функции сердечно-сосудистой и дыхательной систем,</w:t>
      </w:r>
    </w:p>
    <w:p w:rsidR="00ED646E" w:rsidRPr="00ED646E" w:rsidRDefault="00ED646E" w:rsidP="0035516F">
      <w:pPr>
        <w:numPr>
          <w:ilvl w:val="0"/>
          <w:numId w:val="42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повышение физической работоспособности;</w:t>
      </w:r>
    </w:p>
    <w:p w:rsidR="00ED646E" w:rsidRPr="00ED646E" w:rsidRDefault="00ED646E" w:rsidP="0035516F">
      <w:pPr>
        <w:numPr>
          <w:ilvl w:val="0"/>
          <w:numId w:val="421"/>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улучшение психоэмоционального состояния.</w:t>
      </w:r>
    </w:p>
    <w:p w:rsidR="00ED646E" w:rsidRPr="00ED646E" w:rsidRDefault="00ED646E" w:rsidP="00ED646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Формы ЛФК</w:t>
      </w:r>
      <w:r w:rsidRPr="00ED646E">
        <w:rPr>
          <w:rFonts w:ascii="Times New Roman" w:eastAsia="Times New Roman" w:hAnsi="Times New Roman" w:cs="Times New Roman"/>
          <w:color w:val="333333"/>
          <w:sz w:val="27"/>
          <w:szCs w:val="27"/>
        </w:rPr>
        <w:t> — ЛГ, УГГ, гидрокинезотерапия, занятия на тренажерах, аэробные нагрузки (дозированная ходьба, степ-аэробика и др.).</w:t>
      </w:r>
    </w:p>
    <w:p w:rsidR="00ED646E" w:rsidRPr="00ED646E" w:rsidRDefault="00ED646E" w:rsidP="00ED646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Средства ЛФК</w:t>
      </w:r>
      <w:r w:rsidRPr="00ED646E">
        <w:rPr>
          <w:rFonts w:ascii="Times New Roman" w:eastAsia="Times New Roman" w:hAnsi="Times New Roman" w:cs="Times New Roman"/>
          <w:color w:val="333333"/>
          <w:sz w:val="27"/>
          <w:szCs w:val="27"/>
        </w:rPr>
        <w:t>: общеразвивающие упражнения для мышц туловища, мышц верхней и нижней конечностей и специальные (динамические и изометрические упражнения) для мышц, обеспечивающих движение в тазобедренном суставе, для мышц поясницы, живота и тазового дна; дыхательные упражнения — статического и динамического характера, диафрагмальное дыхание.</w:t>
      </w:r>
    </w:p>
    <w:p w:rsidR="00ED646E" w:rsidRPr="00ED646E" w:rsidRDefault="00ED646E" w:rsidP="00ED646E">
      <w:pPr>
        <w:pStyle w:val="txt"/>
        <w:shd w:val="clear" w:color="auto" w:fill="FFFFFF"/>
        <w:spacing w:before="240" w:beforeAutospacing="0" w:after="240" w:afterAutospacing="0" w:line="288" w:lineRule="atLeast"/>
        <w:textAlignment w:val="baseline"/>
        <w:rPr>
          <w:color w:val="333333"/>
          <w:sz w:val="27"/>
          <w:szCs w:val="27"/>
        </w:rPr>
      </w:pPr>
      <w:r w:rsidRPr="00ED646E">
        <w:rPr>
          <w:color w:val="333333"/>
          <w:sz w:val="27"/>
          <w:szCs w:val="27"/>
        </w:rPr>
        <w:t>Для решения важнейшей задачи при лечении гинекологических заболеваний — улучшение крово- и лимфообращения в органах малого таза — применяют динамические упражнения, включающие в работу мышечные группы, окружающие таз. Они функционально и рефлекторно связаны с органами женской половой системы. Активная работа этих мышц улучшает обменные и репаративные процессы в данной области, способствует растяжению и разрыву спаек, возникших в результате воспалительного процесса инфекционного происхождения или после оперативных вмешательств.</w:t>
      </w:r>
    </w:p>
    <w:p w:rsidR="00ED646E" w:rsidRPr="00ED646E" w:rsidRDefault="00ED646E" w:rsidP="00ED646E">
      <w:pPr>
        <w:pStyle w:val="txt"/>
        <w:shd w:val="clear" w:color="auto" w:fill="FFFFFF"/>
        <w:spacing w:before="240" w:beforeAutospacing="0" w:after="240" w:afterAutospacing="0" w:line="288" w:lineRule="atLeast"/>
        <w:textAlignment w:val="baseline"/>
        <w:rPr>
          <w:color w:val="333333"/>
          <w:sz w:val="27"/>
          <w:szCs w:val="27"/>
        </w:rPr>
      </w:pPr>
      <w:r w:rsidRPr="00ED646E">
        <w:rPr>
          <w:color w:val="333333"/>
          <w:sz w:val="27"/>
          <w:szCs w:val="27"/>
        </w:rPr>
        <w:t xml:space="preserve">Значительного внимания требует тренировка мышц брюшного пресса, обеспечивающая укрепление связочного аппарата матки, активизирующая функцию кишечника и создающая условия для эффективной работы диафрагмы и мышц тазового дна. Кроме того, укрепление мышц брюшного пресса вместе с мышцами поясничного отдела позвоночника смягчает проявления болевого </w:t>
      </w:r>
      <w:r w:rsidRPr="00ED646E">
        <w:rPr>
          <w:color w:val="333333"/>
          <w:sz w:val="27"/>
          <w:szCs w:val="27"/>
        </w:rPr>
        <w:lastRenderedPageBreak/>
        <w:t>синдрома пояснично-крестцовой области, столь часто возникающего рефлекторно у больных данной группы из-за гипертонуса мышц при гинекологических заболеваниях.</w:t>
      </w:r>
    </w:p>
    <w:p w:rsidR="00ED646E" w:rsidRPr="00ED646E" w:rsidRDefault="00ED646E" w:rsidP="00ED646E">
      <w:pPr>
        <w:pStyle w:val="txt"/>
        <w:shd w:val="clear" w:color="auto" w:fill="FFFFFF"/>
        <w:spacing w:before="240" w:beforeAutospacing="0" w:after="240" w:afterAutospacing="0" w:line="288" w:lineRule="atLeast"/>
        <w:textAlignment w:val="baseline"/>
        <w:rPr>
          <w:color w:val="333333"/>
          <w:sz w:val="27"/>
          <w:szCs w:val="27"/>
        </w:rPr>
      </w:pPr>
      <w:r w:rsidRPr="00ED646E">
        <w:rPr>
          <w:color w:val="333333"/>
          <w:sz w:val="27"/>
          <w:szCs w:val="27"/>
        </w:rPr>
        <w:t>Для обеспечения хорошего функционального состояния мышц тазового дна обычно используют изометрические упражнения. При слабости мышц тазового дна внутренним половым органам женщины не удается</w:t>
      </w:r>
    </w:p>
    <w:p w:rsidR="00ED646E" w:rsidRPr="00ED646E" w:rsidRDefault="00ED646E" w:rsidP="00ED646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сохранить свое нормальное положение, что связано и с нарушением их функции. Именно поэтому укрепление тазовой диафрагмы — задача актуальная практически при всех патологических состояниях в области малого таза.</w:t>
      </w:r>
    </w:p>
    <w:p w:rsidR="00ED646E" w:rsidRPr="00ED646E" w:rsidRDefault="00ED646E" w:rsidP="00ED646E">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В комплекс ЛГ обязательно включают упражнения, обеспечивающие эффективное включение диафрагмального дыхания, что способствует регуляции внутрибрюшного давления и активизации кровообращения в органах брюшной полости и малого таза.</w:t>
      </w:r>
    </w:p>
    <w:p w:rsidR="00ED646E" w:rsidRPr="00ED646E" w:rsidRDefault="00ED646E" w:rsidP="00ED646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При назначении средств </w:t>
      </w:r>
      <w:r w:rsidRPr="00ED646E">
        <w:rPr>
          <w:rFonts w:ascii="Times New Roman" w:eastAsia="Times New Roman" w:hAnsi="Times New Roman" w:cs="Times New Roman"/>
          <w:color w:val="333333"/>
          <w:sz w:val="27"/>
        </w:rPr>
        <w:t>реабилитации</w:t>
      </w:r>
      <w:r w:rsidRPr="00ED646E">
        <w:rPr>
          <w:rFonts w:ascii="Times New Roman" w:eastAsia="Times New Roman" w:hAnsi="Times New Roman" w:cs="Times New Roman"/>
          <w:color w:val="333333"/>
          <w:sz w:val="27"/>
          <w:szCs w:val="27"/>
        </w:rPr>
        <w:t> учитывают следующие факторы:</w:t>
      </w:r>
    </w:p>
    <w:p w:rsidR="00ED646E" w:rsidRPr="00ED646E" w:rsidRDefault="00ED646E" w:rsidP="0035516F">
      <w:pPr>
        <w:numPr>
          <w:ilvl w:val="0"/>
          <w:numId w:val="4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характер патологического состояния, наличие спаечного процесса, его локализацию, период заболевания (острый, хронический, подострый);</w:t>
      </w:r>
    </w:p>
    <w:p w:rsidR="00ED646E" w:rsidRPr="00ED646E" w:rsidRDefault="00ED646E" w:rsidP="0035516F">
      <w:pPr>
        <w:numPr>
          <w:ilvl w:val="0"/>
          <w:numId w:val="4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возраст пациентки;</w:t>
      </w:r>
    </w:p>
    <w:p w:rsidR="00ED646E" w:rsidRPr="00ED646E" w:rsidRDefault="00ED646E" w:rsidP="0035516F">
      <w:pPr>
        <w:numPr>
          <w:ilvl w:val="0"/>
          <w:numId w:val="4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состояние сердечно-сосудистой системы;</w:t>
      </w:r>
    </w:p>
    <w:p w:rsidR="00ED646E" w:rsidRPr="00ED646E" w:rsidRDefault="00ED646E" w:rsidP="0035516F">
      <w:pPr>
        <w:numPr>
          <w:ilvl w:val="0"/>
          <w:numId w:val="42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выраженность гиподинамических проявлений.</w:t>
      </w:r>
    </w:p>
    <w:p w:rsidR="00ED646E" w:rsidRPr="00ED646E" w:rsidRDefault="00ED646E" w:rsidP="0035516F">
      <w:pPr>
        <w:pStyle w:val="txt"/>
        <w:numPr>
          <w:ilvl w:val="0"/>
          <w:numId w:val="422"/>
        </w:numPr>
        <w:shd w:val="clear" w:color="auto" w:fill="FFFFFF"/>
        <w:spacing w:before="240" w:beforeAutospacing="0" w:after="240" w:afterAutospacing="0" w:line="288" w:lineRule="atLeast"/>
        <w:textAlignment w:val="baseline"/>
        <w:rPr>
          <w:color w:val="333333"/>
          <w:sz w:val="27"/>
          <w:szCs w:val="27"/>
        </w:rPr>
      </w:pPr>
      <w:r w:rsidRPr="00ED646E">
        <w:rPr>
          <w:color w:val="333333"/>
          <w:sz w:val="27"/>
          <w:szCs w:val="27"/>
        </w:rPr>
        <w:t>Менструация без обильных крововыделений не является противопоказанием для занятий ЛГ, тем не менее, акцент в нагрузке должен быть перенесен на упражнения для мышц верхних и нижних конечностей, растяжки, релаксацию.</w:t>
      </w:r>
    </w:p>
    <w:p w:rsidR="00ED646E" w:rsidRPr="00ED646E" w:rsidRDefault="00ED646E" w:rsidP="0035516F">
      <w:pPr>
        <w:pStyle w:val="txt"/>
        <w:numPr>
          <w:ilvl w:val="0"/>
          <w:numId w:val="422"/>
        </w:numPr>
        <w:shd w:val="clear" w:color="auto" w:fill="FFFFFF"/>
        <w:spacing w:before="240" w:beforeAutospacing="0" w:after="240" w:afterAutospacing="0" w:line="288" w:lineRule="atLeast"/>
        <w:textAlignment w:val="baseline"/>
        <w:rPr>
          <w:color w:val="333333"/>
          <w:sz w:val="27"/>
          <w:szCs w:val="27"/>
        </w:rPr>
      </w:pPr>
      <w:r w:rsidRPr="00ED646E">
        <w:rPr>
          <w:color w:val="333333"/>
          <w:sz w:val="27"/>
          <w:szCs w:val="27"/>
        </w:rPr>
        <w:t>Процедуру ЛГ, как правило, проводят групповым (8–10 человек), малогрупповым (3–4) методами 2 раза в день — один раз в зале ЛФК под руководством инструктора, затем дома или в палате самостоятельно. При неправильном положении матки, болевых синдромах, особенно значительной выраженности, или плохом функциональном состоянии сердечно-сосудистой системы предпочтительно проводить занятия индивидуально. При исчезновении болей и улучшении функционального состояния кардиореспираторной системы пациент может быть переведен на групповую форму занятий.</w:t>
      </w:r>
    </w:p>
    <w:p w:rsidR="00ED646E" w:rsidRPr="00ED646E" w:rsidRDefault="00ED646E" w:rsidP="0035516F">
      <w:pPr>
        <w:pStyle w:val="txt"/>
        <w:numPr>
          <w:ilvl w:val="0"/>
          <w:numId w:val="422"/>
        </w:numPr>
        <w:shd w:val="clear" w:color="auto" w:fill="FFFFFF"/>
        <w:spacing w:before="240" w:beforeAutospacing="0" w:after="0" w:afterAutospacing="0" w:line="288" w:lineRule="atLeast"/>
        <w:textAlignment w:val="baseline"/>
        <w:rPr>
          <w:color w:val="333333"/>
          <w:sz w:val="27"/>
          <w:szCs w:val="27"/>
        </w:rPr>
      </w:pPr>
      <w:r w:rsidRPr="00ED646E">
        <w:rPr>
          <w:color w:val="333333"/>
          <w:sz w:val="27"/>
          <w:szCs w:val="27"/>
        </w:rPr>
        <w:t>Выбор ИП при выполнении упражнений — важнейшее условие успешного лечения при гинекологических заболеваниях. Оно зависит от характера выполняемых упражнений, взаимоположения органов малого таза у конкретной пациентки. Так, при отсутствии смещения матки в занятиях ЛГ используют любые ИП: стоя, сидя, лежа (на спине, на боку, на животе), на</w:t>
      </w:r>
      <w:r>
        <w:rPr>
          <w:color w:val="333333"/>
          <w:sz w:val="27"/>
          <w:szCs w:val="27"/>
        </w:rPr>
        <w:t xml:space="preserve">  </w:t>
      </w:r>
      <w:r w:rsidRPr="00ED646E">
        <w:rPr>
          <w:color w:val="333333"/>
          <w:sz w:val="27"/>
          <w:szCs w:val="27"/>
          <w:shd w:val="clear" w:color="auto" w:fill="FFFFFF"/>
        </w:rPr>
        <w:t>коленях, на четвереньках и др. Однако смещение матки требует уже дифференцированного подхода к выбору ИП. Оно должно способствовать переходу матки в нормальное физио</w:t>
      </w:r>
      <w:r w:rsidRPr="00ED646E">
        <w:rPr>
          <w:color w:val="333333"/>
          <w:sz w:val="27"/>
          <w:szCs w:val="27"/>
          <w:shd w:val="clear" w:color="auto" w:fill="FFFFFF"/>
        </w:rPr>
        <w:softHyphen/>
        <w:t xml:space="preserve">логическое </w:t>
      </w:r>
      <w:r w:rsidRPr="00ED646E">
        <w:rPr>
          <w:color w:val="333333"/>
          <w:sz w:val="27"/>
          <w:szCs w:val="27"/>
          <w:shd w:val="clear" w:color="auto" w:fill="FFFFFF"/>
        </w:rPr>
        <w:lastRenderedPageBreak/>
        <w:t>положение. При ретрофлексии (загиб матки назад) таким ИП при занятиях ЛГ будут: коленно-локтевое, лежа на животе и др.</w:t>
      </w:r>
    </w:p>
    <w:p w:rsidR="00281572" w:rsidRDefault="00281572" w:rsidP="00281572">
      <w:pPr>
        <w:pStyle w:val="txt"/>
        <w:shd w:val="clear" w:color="auto" w:fill="FFFFFF"/>
        <w:spacing w:before="240" w:beforeAutospacing="0" w:after="240" w:afterAutospacing="0" w:line="288" w:lineRule="atLeast"/>
        <w:textAlignment w:val="baseline"/>
        <w:rPr>
          <w:color w:val="333333"/>
          <w:sz w:val="27"/>
          <w:szCs w:val="27"/>
        </w:rPr>
      </w:pPr>
    </w:p>
    <w:p w:rsidR="00ED646E" w:rsidRDefault="00ED646E" w:rsidP="00ED646E">
      <w:pPr>
        <w:pStyle w:val="2"/>
        <w:shd w:val="clear" w:color="auto" w:fill="FFFFFF"/>
        <w:spacing w:before="240" w:after="240"/>
        <w:textAlignment w:val="baseline"/>
        <w:rPr>
          <w:rFonts w:ascii="Arial" w:hAnsi="Arial" w:cs="Arial"/>
          <w:color w:val="333333"/>
        </w:rPr>
      </w:pPr>
      <w:r>
        <w:rPr>
          <w:rFonts w:ascii="Arial" w:hAnsi="Arial" w:cs="Arial"/>
          <w:color w:val="333333"/>
        </w:rPr>
        <w:t>9.1.2. Основные положения и принципы физиотерапии в гинекологии</w:t>
      </w:r>
    </w:p>
    <w:p w:rsidR="00ED646E" w:rsidRDefault="00ED646E" w:rsidP="0035516F">
      <w:pPr>
        <w:numPr>
          <w:ilvl w:val="0"/>
          <w:numId w:val="423"/>
        </w:numPr>
        <w:shd w:val="clear" w:color="auto" w:fill="FFFFFF"/>
        <w:spacing w:after="0" w:line="240" w:lineRule="auto"/>
        <w:ind w:left="0"/>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Принципы физиотерапии</w:t>
      </w:r>
      <w:r>
        <w:rPr>
          <w:rFonts w:ascii="Arial" w:hAnsi="Arial" w:cs="Arial"/>
          <w:color w:val="333333"/>
          <w:sz w:val="27"/>
          <w:szCs w:val="27"/>
        </w:rPr>
        <w:t> </w:t>
      </w:r>
      <w:r w:rsidRPr="00ED646E">
        <w:rPr>
          <w:rFonts w:ascii="Times New Roman" w:hAnsi="Times New Roman" w:cs="Times New Roman"/>
          <w:color w:val="333333"/>
          <w:sz w:val="27"/>
          <w:szCs w:val="27"/>
        </w:rPr>
        <w:t>(Стругацкий В.М. и др.):</w:t>
      </w:r>
    </w:p>
    <w:p w:rsidR="00ED646E" w:rsidRDefault="00ED646E" w:rsidP="0035516F">
      <w:pPr>
        <w:numPr>
          <w:ilvl w:val="1"/>
          <w:numId w:val="423"/>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точность и полнота диагноза как основа рационального использования лечебно-физических факторов;</w:t>
      </w:r>
    </w:p>
    <w:p w:rsidR="00ED646E" w:rsidRDefault="00ED646E" w:rsidP="0035516F">
      <w:pPr>
        <w:numPr>
          <w:ilvl w:val="1"/>
          <w:numId w:val="423"/>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дифференцированный подход к индивидуализации воздействий в соответствии с клинико-патофизиологическими особенностями заболевания и физической сущностью лечебного фактора, определяющего механизм терапевтического действия;</w:t>
      </w:r>
    </w:p>
    <w:p w:rsidR="00ED646E" w:rsidRPr="00ED646E" w:rsidRDefault="00ED646E" w:rsidP="0035516F">
      <w:pPr>
        <w:numPr>
          <w:ilvl w:val="1"/>
          <w:numId w:val="423"/>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учет существенной роли исходной эндокринной функции яичников, состояния шейки матки, хронобиологических закономерностей (менструальный цикл) в выборе средств лечения;</w:t>
      </w:r>
    </w:p>
    <w:p w:rsidR="00ED646E" w:rsidRPr="00ED646E" w:rsidRDefault="00ED646E" w:rsidP="0035516F">
      <w:pPr>
        <w:numPr>
          <w:ilvl w:val="1"/>
          <w:numId w:val="423"/>
        </w:numPr>
        <w:shd w:val="clear" w:color="auto" w:fill="FFFFFF"/>
        <w:spacing w:after="240" w:line="240" w:lineRule="auto"/>
        <w:jc w:val="both"/>
        <w:textAlignment w:val="baseline"/>
        <w:rPr>
          <w:rFonts w:ascii="inherit" w:eastAsia="Times New Roman" w:hAnsi="inherit" w:cs="Arial"/>
          <w:color w:val="333333"/>
          <w:sz w:val="27"/>
          <w:szCs w:val="27"/>
        </w:rPr>
      </w:pPr>
      <w:r w:rsidRPr="00ED646E">
        <w:rPr>
          <w:rFonts w:ascii="inherit" w:eastAsia="Times New Roman" w:hAnsi="inherit" w:cs="Arial"/>
          <w:color w:val="333333"/>
          <w:sz w:val="27"/>
          <w:szCs w:val="27"/>
        </w:rPr>
        <w:t>этапность и патогенетическая последовательность физиотерапевтического лечения;</w:t>
      </w:r>
    </w:p>
    <w:p w:rsidR="00ED646E" w:rsidRPr="00ED646E" w:rsidRDefault="00ED646E" w:rsidP="0035516F">
      <w:pPr>
        <w:numPr>
          <w:ilvl w:val="1"/>
          <w:numId w:val="423"/>
        </w:numPr>
        <w:shd w:val="clear" w:color="auto" w:fill="FFFFFF"/>
        <w:spacing w:after="240" w:line="240" w:lineRule="auto"/>
        <w:jc w:val="both"/>
        <w:textAlignment w:val="baseline"/>
        <w:rPr>
          <w:rFonts w:ascii="inherit" w:eastAsia="Times New Roman" w:hAnsi="inherit" w:cs="Arial"/>
          <w:color w:val="333333"/>
          <w:sz w:val="27"/>
          <w:szCs w:val="27"/>
        </w:rPr>
      </w:pPr>
      <w:r w:rsidRPr="00ED646E">
        <w:rPr>
          <w:rFonts w:ascii="inherit" w:eastAsia="Times New Roman" w:hAnsi="inherit" w:cs="Arial"/>
          <w:color w:val="333333"/>
          <w:sz w:val="27"/>
          <w:szCs w:val="27"/>
        </w:rPr>
        <w:t>обязательная динамическая и функциональная оценка ответных реакций организма.</w:t>
      </w:r>
    </w:p>
    <w:p w:rsidR="00ED646E" w:rsidRPr="00ED646E"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Особенности современных гинекологических больных — </w:t>
      </w:r>
      <w:r w:rsidRPr="00ED646E">
        <w:rPr>
          <w:rFonts w:ascii="Times New Roman" w:eastAsia="Times New Roman" w:hAnsi="Times New Roman" w:cs="Times New Roman"/>
          <w:b/>
          <w:bCs/>
          <w:color w:val="333333"/>
          <w:sz w:val="27"/>
          <w:szCs w:val="27"/>
          <w:bdr w:val="none" w:sz="0" w:space="0" w:color="auto" w:frame="1"/>
        </w:rPr>
        <w:t>полиморбидность с нередким синдромом взаимного отягощения</w:t>
      </w:r>
      <w:r w:rsidRPr="00ED646E">
        <w:rPr>
          <w:rFonts w:ascii="Times New Roman" w:eastAsia="Times New Roman" w:hAnsi="Times New Roman" w:cs="Times New Roman"/>
          <w:color w:val="333333"/>
          <w:sz w:val="27"/>
          <w:szCs w:val="27"/>
        </w:rPr>
        <w:t> (нарушения эндокринной функции яичников с преобладанием дефицита прогестерона, сопутствующие доброкачественные гормонозависимые образования репродуктивной системы, а также вторичные полисистемные функциональные расстройства).</w:t>
      </w:r>
    </w:p>
    <w:p w:rsidR="00ED646E" w:rsidRPr="00ED646E"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Максимально раннее начало физиотерапии.</w:t>
      </w:r>
    </w:p>
    <w:p w:rsidR="00ED646E" w:rsidRPr="00ED646E"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t>Сроки начала лечения в зависимости от дня менструального цикла.</w:t>
      </w:r>
      <w:r w:rsidRPr="00ED646E">
        <w:rPr>
          <w:rFonts w:ascii="Times New Roman" w:eastAsia="Times New Roman" w:hAnsi="Times New Roman" w:cs="Times New Roman"/>
          <w:color w:val="333333"/>
          <w:sz w:val="27"/>
          <w:szCs w:val="27"/>
        </w:rPr>
        <w:t> Оптимальный срок начала курса физиотерапии гинекологических заболеваний — 5–7-й день менструального цикла, т.е. практически сразу по окончании менструации. В настоящее время</w:t>
      </w:r>
    </w:p>
    <w:p w:rsidR="00ED646E" w:rsidRPr="00ED646E" w:rsidRDefault="00ED646E" w:rsidP="0035516F">
      <w:pPr>
        <w:numPr>
          <w:ilvl w:val="0"/>
          <w:numId w:val="42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доказано: лечение физическими факторами в дни менструации не только возможно, но и целесообразно, так как является своеобразным дополнительным диагностическим приемом, позволяющим выявить доклиническую стадию гиперпластических процессов в матке (исключение — влагалищные воздействия, которые могут быть полезны только при генитальном инфантилизме).</w:t>
      </w:r>
    </w:p>
    <w:p w:rsidR="00ED646E" w:rsidRPr="00ED646E"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color w:val="333333"/>
          <w:sz w:val="27"/>
          <w:szCs w:val="27"/>
        </w:rPr>
        <w:t>Возможность применения физических факторов </w:t>
      </w:r>
      <w:r w:rsidRPr="00ED646E">
        <w:rPr>
          <w:rFonts w:ascii="Times New Roman" w:eastAsia="Times New Roman" w:hAnsi="Times New Roman" w:cs="Times New Roman"/>
          <w:b/>
          <w:bCs/>
          <w:color w:val="333333"/>
          <w:sz w:val="27"/>
          <w:szCs w:val="27"/>
          <w:bdr w:val="none" w:sz="0" w:space="0" w:color="auto" w:frame="1"/>
        </w:rPr>
        <w:t>при наличии кровяных выделений из влагалища</w:t>
      </w:r>
      <w:r w:rsidRPr="00ED646E">
        <w:rPr>
          <w:rFonts w:ascii="Times New Roman" w:eastAsia="Times New Roman" w:hAnsi="Times New Roman" w:cs="Times New Roman"/>
          <w:color w:val="333333"/>
          <w:sz w:val="27"/>
          <w:szCs w:val="27"/>
        </w:rPr>
        <w:t> (современные технологии обработки и дезинфекции полостных электродов позволяют их использовать без увеличения риска восходящего инфицирования).</w:t>
      </w:r>
    </w:p>
    <w:p w:rsidR="00ED646E" w:rsidRPr="00ED646E"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ED646E">
        <w:rPr>
          <w:rFonts w:ascii="Times New Roman" w:eastAsia="Times New Roman" w:hAnsi="Times New Roman" w:cs="Times New Roman"/>
          <w:b/>
          <w:bCs/>
          <w:color w:val="333333"/>
          <w:sz w:val="27"/>
          <w:szCs w:val="27"/>
          <w:bdr w:val="none" w:sz="0" w:space="0" w:color="auto" w:frame="1"/>
        </w:rPr>
        <w:lastRenderedPageBreak/>
        <w:t>Суточный ритм лечения</w:t>
      </w:r>
      <w:r w:rsidRPr="00ED646E">
        <w:rPr>
          <w:rFonts w:ascii="Times New Roman" w:eastAsia="Times New Roman" w:hAnsi="Times New Roman" w:cs="Times New Roman"/>
          <w:color w:val="333333"/>
          <w:sz w:val="27"/>
          <w:szCs w:val="27"/>
        </w:rPr>
        <w:t> (соблюдение периодичности выполнения процедур).</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Учет периода последействия физических факторов</w:t>
      </w:r>
      <w:r w:rsidRPr="00C82F95">
        <w:rPr>
          <w:rFonts w:ascii="Times New Roman" w:eastAsia="Times New Roman" w:hAnsi="Times New Roman" w:cs="Times New Roman"/>
          <w:color w:val="333333"/>
          <w:sz w:val="27"/>
          <w:szCs w:val="27"/>
        </w:rPr>
        <w:t> и продолжительности применения физиотерапевтических процедур.</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Учет ответных реакций.</w:t>
      </w:r>
      <w:r w:rsidRPr="00C82F95">
        <w:rPr>
          <w:rFonts w:ascii="Times New Roman" w:eastAsia="Times New Roman" w:hAnsi="Times New Roman" w:cs="Times New Roman"/>
          <w:color w:val="333333"/>
          <w:sz w:val="27"/>
          <w:szCs w:val="27"/>
        </w:rPr>
        <w:t> Психогенный компонент физиотерапевтической процедуры может вызвать определенные ответные реакции.</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Предпочтительность </w:t>
      </w:r>
      <w:r w:rsidRPr="00C82F95">
        <w:rPr>
          <w:rFonts w:ascii="Times New Roman" w:eastAsia="Times New Roman" w:hAnsi="Times New Roman" w:cs="Times New Roman"/>
          <w:b/>
          <w:bCs/>
          <w:color w:val="333333"/>
          <w:sz w:val="27"/>
          <w:szCs w:val="27"/>
          <w:bdr w:val="none" w:sz="0" w:space="0" w:color="auto" w:frame="1"/>
        </w:rPr>
        <w:t>монофакторных воздействий</w:t>
      </w:r>
      <w:r w:rsidRPr="00C82F95">
        <w:rPr>
          <w:rFonts w:ascii="Times New Roman" w:eastAsia="Times New Roman" w:hAnsi="Times New Roman" w:cs="Times New Roman"/>
          <w:color w:val="333333"/>
          <w:sz w:val="27"/>
          <w:szCs w:val="27"/>
        </w:rPr>
        <w:t>.</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Комбинация физиотерапии с медикаментозными методами лечения.</w:t>
      </w:r>
      <w:r w:rsidRPr="00C82F95">
        <w:rPr>
          <w:rFonts w:ascii="Times New Roman" w:eastAsia="Times New Roman" w:hAnsi="Times New Roman" w:cs="Times New Roman"/>
          <w:color w:val="333333"/>
          <w:sz w:val="27"/>
          <w:szCs w:val="27"/>
        </w:rPr>
        <w:t> Важно помнить, что на фоне терапевтического воздействия усиливаются метаболизм и выведение из организма витаминов группы В, аскорбиновой кислоты. При назначении больших доз кортизона, преднизолона эффект физиотерапии ослабляется, поэтому при активной гормонотерапии физиотерапию рекомендовать не следует.</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Обязательный </w:t>
      </w:r>
      <w:r w:rsidRPr="00C82F95">
        <w:rPr>
          <w:rFonts w:ascii="Times New Roman" w:eastAsia="Times New Roman" w:hAnsi="Times New Roman" w:cs="Times New Roman"/>
          <w:b/>
          <w:bCs/>
          <w:color w:val="333333"/>
          <w:sz w:val="27"/>
          <w:szCs w:val="27"/>
          <w:bdr w:val="none" w:sz="0" w:space="0" w:color="auto" w:frame="1"/>
        </w:rPr>
        <w:t>учет исходной гормональной функции яичников</w:t>
      </w:r>
      <w:r w:rsidRPr="00C82F95">
        <w:rPr>
          <w:rFonts w:ascii="Times New Roman" w:eastAsia="Times New Roman" w:hAnsi="Times New Roman" w:cs="Times New Roman"/>
          <w:color w:val="333333"/>
          <w:sz w:val="27"/>
          <w:szCs w:val="27"/>
        </w:rPr>
        <w:t> — один из принципов рациональной физиотерапии в гинекологии.</w:t>
      </w:r>
    </w:p>
    <w:p w:rsidR="00ED646E" w:rsidRPr="00C82F95" w:rsidRDefault="00ED646E" w:rsidP="0035516F">
      <w:pPr>
        <w:numPr>
          <w:ilvl w:val="0"/>
          <w:numId w:val="42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Интенсификация лечения.</w:t>
      </w:r>
    </w:p>
    <w:p w:rsidR="00C82F95" w:rsidRPr="00C82F95" w:rsidRDefault="00ED646E" w:rsidP="0035516F">
      <w:pPr>
        <w:numPr>
          <w:ilvl w:val="0"/>
          <w:numId w:val="4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Учет </w:t>
      </w:r>
      <w:r w:rsidRPr="00C82F95">
        <w:rPr>
          <w:rFonts w:ascii="Times New Roman" w:eastAsia="Times New Roman" w:hAnsi="Times New Roman" w:cs="Times New Roman"/>
          <w:b/>
          <w:bCs/>
          <w:color w:val="333333"/>
          <w:sz w:val="27"/>
          <w:szCs w:val="27"/>
          <w:bdr w:val="none" w:sz="0" w:space="0" w:color="auto" w:frame="1"/>
        </w:rPr>
        <w:t>возрастных особенностей</w:t>
      </w:r>
      <w:r w:rsidRPr="00C82F95">
        <w:rPr>
          <w:rFonts w:ascii="Times New Roman" w:eastAsia="Times New Roman" w:hAnsi="Times New Roman" w:cs="Times New Roman"/>
          <w:color w:val="333333"/>
          <w:sz w:val="27"/>
          <w:szCs w:val="27"/>
        </w:rPr>
        <w:t> для проведения</w:t>
      </w:r>
      <w:r w:rsidR="00C82F95">
        <w:rPr>
          <w:rFonts w:ascii="Times New Roman" w:eastAsia="Times New Roman" w:hAnsi="Times New Roman" w:cs="Times New Roman"/>
          <w:color w:val="333333"/>
          <w:sz w:val="27"/>
          <w:szCs w:val="27"/>
        </w:rPr>
        <w:t xml:space="preserve"> </w:t>
      </w:r>
      <w:r w:rsidR="00C82F95" w:rsidRPr="00C82F95">
        <w:rPr>
          <w:rFonts w:ascii="Times New Roman" w:eastAsia="Times New Roman" w:hAnsi="Times New Roman" w:cs="Times New Roman"/>
          <w:color w:val="333333"/>
          <w:sz w:val="27"/>
          <w:szCs w:val="27"/>
        </w:rPr>
        <w:t>физиотерапевтических процедур.</w:t>
      </w:r>
    </w:p>
    <w:p w:rsidR="00C82F95" w:rsidRPr="00C82F95" w:rsidRDefault="00C82F95" w:rsidP="0035516F">
      <w:pPr>
        <w:numPr>
          <w:ilvl w:val="0"/>
          <w:numId w:val="42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Зависимость выбора физического фактора от </w:t>
      </w:r>
      <w:r w:rsidRPr="00C82F95">
        <w:rPr>
          <w:rFonts w:ascii="Times New Roman" w:eastAsia="Times New Roman" w:hAnsi="Times New Roman" w:cs="Times New Roman"/>
          <w:b/>
          <w:bCs/>
          <w:color w:val="333333"/>
          <w:sz w:val="27"/>
          <w:szCs w:val="27"/>
          <w:bdr w:val="none" w:sz="0" w:space="0" w:color="auto" w:frame="1"/>
        </w:rPr>
        <w:t>типа погодной ситуации</w:t>
      </w:r>
      <w:r w:rsidRPr="00C82F95">
        <w:rPr>
          <w:rFonts w:ascii="Times New Roman" w:eastAsia="Times New Roman" w:hAnsi="Times New Roman" w:cs="Times New Roman"/>
          <w:color w:val="333333"/>
          <w:sz w:val="27"/>
          <w:szCs w:val="27"/>
        </w:rPr>
        <w:t> и метеолабильности пациентки.</w:t>
      </w:r>
    </w:p>
    <w:p w:rsidR="00C82F95" w:rsidRPr="00C82F95" w:rsidRDefault="00C82F95" w:rsidP="0035516F">
      <w:pPr>
        <w:numPr>
          <w:ilvl w:val="0"/>
          <w:numId w:val="42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Обязательный </w:t>
      </w:r>
      <w:r w:rsidRPr="00C82F95">
        <w:rPr>
          <w:rFonts w:ascii="Times New Roman" w:eastAsia="Times New Roman" w:hAnsi="Times New Roman" w:cs="Times New Roman"/>
          <w:b/>
          <w:bCs/>
          <w:color w:val="333333"/>
          <w:sz w:val="27"/>
          <w:szCs w:val="27"/>
          <w:bdr w:val="none" w:sz="0" w:space="0" w:color="auto" w:frame="1"/>
        </w:rPr>
        <w:t>динамический функциональный контроль</w:t>
      </w:r>
      <w:r w:rsidRPr="00C82F95">
        <w:rPr>
          <w:rFonts w:ascii="Times New Roman" w:eastAsia="Times New Roman" w:hAnsi="Times New Roman" w:cs="Times New Roman"/>
          <w:color w:val="333333"/>
          <w:sz w:val="27"/>
          <w:szCs w:val="27"/>
        </w:rPr>
        <w:t> результатов лечения.</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Противопоказания для использования преформированных физических факторов.</w:t>
      </w:r>
    </w:p>
    <w:p w:rsidR="00C82F95" w:rsidRPr="00C82F95" w:rsidRDefault="00C82F95" w:rsidP="0035516F">
      <w:pPr>
        <w:numPr>
          <w:ilvl w:val="0"/>
          <w:numId w:val="42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Общие для физиотерапии</w:t>
      </w:r>
      <w:r w:rsidRPr="00C82F95">
        <w:rPr>
          <w:rFonts w:ascii="Times New Roman" w:eastAsia="Times New Roman" w:hAnsi="Times New Roman" w:cs="Times New Roman"/>
          <w:color w:val="333333"/>
          <w:sz w:val="27"/>
          <w:szCs w:val="27"/>
        </w:rPr>
        <w:t>:</w:t>
      </w:r>
    </w:p>
    <w:p w:rsidR="00C82F95" w:rsidRPr="00C82F95" w:rsidRDefault="00C82F95" w:rsidP="0035516F">
      <w:pPr>
        <w:numPr>
          <w:ilvl w:val="1"/>
          <w:numId w:val="4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тяжелое состояние;</w:t>
      </w:r>
    </w:p>
    <w:p w:rsidR="00C82F95" w:rsidRPr="00C82F95" w:rsidRDefault="00C82F95" w:rsidP="0035516F">
      <w:pPr>
        <w:numPr>
          <w:ilvl w:val="1"/>
          <w:numId w:val="4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температура выше 38 °С;</w:t>
      </w:r>
    </w:p>
    <w:p w:rsidR="00C82F95" w:rsidRPr="00C82F95" w:rsidRDefault="00C82F95" w:rsidP="0035516F">
      <w:pPr>
        <w:numPr>
          <w:ilvl w:val="1"/>
          <w:numId w:val="42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острые инфекционные и венерические заболевания; активный туберкулез;</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обострение вирусных инфекций, передаваемых половым путем (герпес, вирус иммунодефицита человека, синдром приобретенного иммунодефицита, гепатиты, цитомегаловирусная инфекция);</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острая почечная и печеночная недостаточность;</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недостаточность кровообращения;</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сопутствующие заболевания в стадии декомпенсации;</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злокачественные новообразования;</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болезни крови;</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t>психические заболевания.</w:t>
      </w:r>
    </w:p>
    <w:p w:rsidR="00C82F95" w:rsidRPr="00C82F95" w:rsidRDefault="00C82F95" w:rsidP="00C82F95">
      <w:pPr>
        <w:shd w:val="clear" w:color="auto" w:fill="FFFFFF"/>
        <w:spacing w:after="0" w:line="240" w:lineRule="auto"/>
        <w:textAlignment w:val="baseline"/>
        <w:rPr>
          <w:rFonts w:ascii="Arial" w:eastAsia="Times New Roman" w:hAnsi="Arial" w:cs="Arial"/>
          <w:color w:val="333333"/>
          <w:sz w:val="27"/>
          <w:szCs w:val="27"/>
        </w:rPr>
      </w:pPr>
      <w:r w:rsidRPr="00C82F95">
        <w:rPr>
          <w:rFonts w:ascii="inherit" w:eastAsia="Times New Roman" w:hAnsi="inherit" w:cs="Arial"/>
          <w:b/>
          <w:bCs/>
          <w:color w:val="333333"/>
          <w:sz w:val="27"/>
          <w:szCs w:val="27"/>
          <w:bdr w:val="none" w:sz="0" w:space="0" w:color="auto" w:frame="1"/>
        </w:rPr>
        <w:t>Специальные</w:t>
      </w:r>
      <w:r w:rsidRPr="00C82F95">
        <w:rPr>
          <w:rFonts w:ascii="Arial" w:eastAsia="Times New Roman" w:hAnsi="Arial" w:cs="Arial"/>
          <w:color w:val="333333"/>
          <w:sz w:val="27"/>
          <w:szCs w:val="27"/>
        </w:rPr>
        <w:t> </w:t>
      </w:r>
      <w:r w:rsidRPr="00C82F95">
        <w:rPr>
          <w:rFonts w:ascii="Times New Roman" w:eastAsia="Times New Roman" w:hAnsi="Times New Roman" w:cs="Times New Roman"/>
          <w:color w:val="333333"/>
          <w:sz w:val="27"/>
          <w:szCs w:val="27"/>
        </w:rPr>
        <w:t>(патология половых органов):</w:t>
      </w:r>
    </w:p>
    <w:p w:rsidR="00C82F95" w:rsidRPr="00C82F95" w:rsidRDefault="00C82F95" w:rsidP="0035516F">
      <w:pPr>
        <w:numPr>
          <w:ilvl w:val="1"/>
          <w:numId w:val="425"/>
        </w:numPr>
        <w:shd w:val="clear" w:color="auto" w:fill="FFFFFF"/>
        <w:spacing w:after="240" w:line="240" w:lineRule="auto"/>
        <w:textAlignment w:val="baseline"/>
        <w:rPr>
          <w:rFonts w:ascii="inherit" w:eastAsia="Times New Roman" w:hAnsi="inherit" w:cs="Arial"/>
          <w:color w:val="333333"/>
          <w:sz w:val="27"/>
          <w:szCs w:val="27"/>
        </w:rPr>
      </w:pPr>
      <w:r w:rsidRPr="00C82F95">
        <w:rPr>
          <w:rFonts w:ascii="inherit" w:eastAsia="Times New Roman" w:hAnsi="inherit" w:cs="Arial"/>
          <w:color w:val="333333"/>
          <w:sz w:val="27"/>
          <w:szCs w:val="27"/>
        </w:rPr>
        <w:lastRenderedPageBreak/>
        <w:t>объемные образования яичников (кисты, кистомы, тератомы, фибромы);</w:t>
      </w:r>
    </w:p>
    <w:p w:rsidR="00C82F95" w:rsidRP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 xml:space="preserve"> злокачественные образования яичников и матки и состояния после их удаления;</w:t>
      </w:r>
    </w:p>
    <w:p w:rsidR="00C82F95" w:rsidRP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нарушения менструального цикла, обусловленные хромосомными аберрациями и генными мутациями;</w:t>
      </w:r>
    </w:p>
    <w:p w:rsidR="00C82F95" w:rsidRP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генитальный туберкулез;</w:t>
      </w:r>
    </w:p>
    <w:p w:rsidR="00C82F95" w:rsidRP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гнойные воспалительные процессы матки, придатков, брюшины и клетчатки (при отсутствии оттока);</w:t>
      </w:r>
    </w:p>
    <w:p w:rsidR="00C82F95" w:rsidRP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острые воспалительные процессы влагалища (кольпит), кондиломы вульвы и влагалища, лейкоплакия и крауроз вульвы и влагалища;</w:t>
      </w:r>
    </w:p>
    <w:p w:rsidR="00C82F95" w:rsidRDefault="00C82F95" w:rsidP="0035516F">
      <w:pPr>
        <w:numPr>
          <w:ilvl w:val="0"/>
          <w:numId w:val="42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патологические изменения шейки матки (лейкоплакия, эритроплакия, дисплазия, вирус папилломы человека).</w:t>
      </w:r>
    </w:p>
    <w:p w:rsidR="00C82F95" w:rsidRDefault="00C82F95" w:rsidP="00C82F95">
      <w:pPr>
        <w:pStyle w:val="txt"/>
        <w:shd w:val="clear" w:color="auto" w:fill="FFFFFF"/>
        <w:spacing w:before="240" w:beforeAutospacing="0" w:after="0" w:afterAutospacing="0" w:line="288" w:lineRule="atLeast"/>
        <w:ind w:left="720"/>
        <w:textAlignment w:val="baseline"/>
        <w:rPr>
          <w:rFonts w:ascii="inherit" w:hAnsi="inherit" w:cs="Arial"/>
          <w:color w:val="333333"/>
          <w:sz w:val="27"/>
          <w:szCs w:val="27"/>
        </w:rPr>
      </w:pPr>
      <w:r>
        <w:rPr>
          <w:rFonts w:ascii="inherit" w:hAnsi="inherit" w:cs="Arial"/>
          <w:color w:val="333333"/>
          <w:sz w:val="27"/>
          <w:szCs w:val="27"/>
        </w:rPr>
        <w:t>Адекватное восстановительное физиолечение гинекологических больных с обязательным учетом морфофункционального, психоэмоционального состояния, реактивности организма, учетом показаний и противопоказаний — залог улучшения комплексного лечения больных, а также улучшения репродуктивной перспективы в будущем.</w:t>
      </w:r>
    </w:p>
    <w:p w:rsidR="00C82F95" w:rsidRPr="00C82F95" w:rsidRDefault="00C82F95" w:rsidP="00C82F95">
      <w:pPr>
        <w:pStyle w:val="a7"/>
        <w:shd w:val="clear" w:color="auto" w:fill="FFFFFF"/>
        <w:textAlignment w:val="baseline"/>
        <w:rPr>
          <w:rFonts w:ascii="Arial" w:hAnsi="Arial" w:cs="Arial"/>
          <w:color w:val="333333"/>
          <w:sz w:val="27"/>
          <w:szCs w:val="27"/>
        </w:rPr>
      </w:pPr>
    </w:p>
    <w:p w:rsidR="00C82F95" w:rsidRDefault="00C82F95" w:rsidP="00C82F95">
      <w:pPr>
        <w:pStyle w:val="2"/>
        <w:shd w:val="clear" w:color="auto" w:fill="FFFFFF"/>
        <w:spacing w:before="240" w:after="240"/>
        <w:ind w:left="720"/>
        <w:textAlignment w:val="baseline"/>
        <w:rPr>
          <w:rFonts w:ascii="inherit" w:hAnsi="inherit" w:cs="Arial"/>
          <w:color w:val="333333"/>
          <w:sz w:val="36"/>
          <w:szCs w:val="36"/>
        </w:rPr>
      </w:pPr>
      <w:r>
        <w:rPr>
          <w:rFonts w:ascii="inherit" w:hAnsi="inherit" w:cs="Arial"/>
          <w:color w:val="333333"/>
        </w:rPr>
        <w:t>9.1.3. Массаж при болезнях женской половой сферы</w:t>
      </w:r>
    </w:p>
    <w:p w:rsidR="00C82F95" w:rsidRDefault="00C82F95" w:rsidP="00C82F95">
      <w:pPr>
        <w:pStyle w:val="txt"/>
        <w:shd w:val="clear" w:color="auto" w:fill="FFFFFF"/>
        <w:spacing w:before="240" w:beforeAutospacing="0" w:after="240" w:afterAutospacing="0" w:line="288" w:lineRule="atLeast"/>
        <w:ind w:left="720"/>
        <w:textAlignment w:val="baseline"/>
        <w:rPr>
          <w:rFonts w:ascii="inherit" w:hAnsi="inherit" w:cs="Arial"/>
          <w:color w:val="333333"/>
          <w:sz w:val="27"/>
          <w:szCs w:val="27"/>
        </w:rPr>
      </w:pPr>
      <w:r>
        <w:rPr>
          <w:rFonts w:ascii="inherit" w:hAnsi="inherit" w:cs="Arial"/>
          <w:color w:val="333333"/>
          <w:sz w:val="27"/>
          <w:szCs w:val="27"/>
        </w:rPr>
        <w:t>Массаж при заболеваниях женской половой сферы, действуя рефлекторно на организм, оказывает регулирующее влияние на функциональное состояние ЦНС. Массаж устраняет боли, улучшает кровообращение в органах малого таза, способствует рассасыванию воспалительных процессов, восстановлению обмена веществ, нормализации овариально-менструальной и секреторной функций, повышению тонуса мускулатуры матки, ее сократительной функции, устранению спаек, сращений, коррекции патологических положений матки.</w:t>
      </w:r>
    </w:p>
    <w:p w:rsidR="00C82F95" w:rsidRPr="00C82F95" w:rsidRDefault="00C82F95" w:rsidP="00C82F95">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Целью массажа является улучшение кровообращения в органах малого таза, уменьшение застойных явлений в кровеносной и лимфатической системе таза, повышение тонуса мускулатуры матки, ее сократительной функции, растяжение и устранение спаек, соединительнотканных </w:t>
      </w:r>
      <w:r w:rsidRPr="00C82F95">
        <w:rPr>
          <w:color w:val="333333"/>
          <w:sz w:val="27"/>
          <w:szCs w:val="27"/>
        </w:rPr>
        <w:t>сращений связочного аппарата матки, рассасывание остатков инфильтрата в околоматочной клетчатке, устранение смещения матки и возвращение ее в нормальное физиологическое положение, улучшение общего состояния организма.</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Показания к массажу</w:t>
      </w:r>
      <w:r w:rsidRPr="00C82F95">
        <w:rPr>
          <w:rFonts w:ascii="Times New Roman" w:eastAsia="Times New Roman" w:hAnsi="Times New Roman" w:cs="Times New Roman"/>
          <w:color w:val="333333"/>
          <w:sz w:val="27"/>
          <w:szCs w:val="27"/>
        </w:rPr>
        <w:t>:</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хронические воспалительные заболевания половых органов;</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спаечные изменения в малом тазе;</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lastRenderedPageBreak/>
        <w:t>нарушения менструального цикла (дисменорея, аменорея и др.);</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гипоплазия половых органов;</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гипофункция яичников;</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неправильное положение матки, ее опущение;</w:t>
      </w:r>
    </w:p>
    <w:p w:rsidR="00C82F95" w:rsidRPr="00C82F95" w:rsidRDefault="00C82F95" w:rsidP="0035516F">
      <w:pPr>
        <w:numPr>
          <w:ilvl w:val="0"/>
          <w:numId w:val="4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бесплодие без анатомических изменений во внутренних половых органах;</w:t>
      </w:r>
    </w:p>
    <w:p w:rsidR="00C82F95" w:rsidRPr="00C82F95" w:rsidRDefault="00C82F95" w:rsidP="0035516F">
      <w:pPr>
        <w:numPr>
          <w:ilvl w:val="0"/>
          <w:numId w:val="4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слабость, недостаточная сократимость мускулатуры матки</w:t>
      </w:r>
      <w:r w:rsidRPr="00C82F95">
        <w:rPr>
          <w:rFonts w:ascii="Times New Roman" w:eastAsia="Times New Roman" w:hAnsi="Times New Roman" w:cs="Times New Roman"/>
          <w:color w:val="333333"/>
          <w:sz w:val="27"/>
          <w:szCs w:val="27"/>
        </w:rPr>
        <w:br/>
        <w:t>и кровотечения, связанные с этим;</w:t>
      </w:r>
    </w:p>
    <w:p w:rsidR="00C82F95" w:rsidRPr="00C82F95" w:rsidRDefault="00C82F95" w:rsidP="0035516F">
      <w:pPr>
        <w:numPr>
          <w:ilvl w:val="0"/>
          <w:numId w:val="4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недержание мочи вследствие физического напряжения;</w:t>
      </w:r>
    </w:p>
    <w:p w:rsidR="00C82F95" w:rsidRPr="00C82F95" w:rsidRDefault="00C82F95" w:rsidP="0035516F">
      <w:pPr>
        <w:numPr>
          <w:ilvl w:val="0"/>
          <w:numId w:val="4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климактерические явления;</w:t>
      </w:r>
    </w:p>
    <w:p w:rsidR="00C82F95" w:rsidRPr="00C82F95" w:rsidRDefault="00C82F95" w:rsidP="0035516F">
      <w:pPr>
        <w:numPr>
          <w:ilvl w:val="0"/>
          <w:numId w:val="4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сопутствующие нарушения (болевой синдром, в том числе головные и пояснично-крестцовые боли, невротические расстройства, заболевания мочевыделительной системы и ЖКТ);</w:t>
      </w:r>
    </w:p>
    <w:p w:rsidR="00C82F95" w:rsidRPr="00C82F95" w:rsidRDefault="00C82F95" w:rsidP="0035516F">
      <w:pPr>
        <w:numPr>
          <w:ilvl w:val="0"/>
          <w:numId w:val="4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хирургические вмешательства.</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Противопоказания</w:t>
      </w:r>
      <w:r w:rsidRPr="00C82F95">
        <w:rPr>
          <w:rFonts w:ascii="Times New Roman" w:eastAsia="Times New Roman" w:hAnsi="Times New Roman" w:cs="Times New Roman"/>
          <w:color w:val="333333"/>
          <w:sz w:val="27"/>
          <w:szCs w:val="27"/>
        </w:rPr>
        <w:t>:</w:t>
      </w:r>
    </w:p>
    <w:p w:rsidR="00C82F95" w:rsidRDefault="00C82F95" w:rsidP="0035516F">
      <w:pPr>
        <w:numPr>
          <w:ilvl w:val="0"/>
          <w:numId w:val="4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общие противопоказания, в том числе опухоли органов малого таза и брюшной полости, состояния, требующие немедленной хирургической помощи;</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острые и подострые формы воспалительных заболеваний наружных и внутренних половых органов;</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гнойные процессы в органах малого таза;</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обострение хронического воспаления органов малого таза;</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III–IV степень чистоты влагалищной флоры;</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повышение температуры (выше 37 °С), повышение СОЭ (выше 20 мм в час);</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эндоцервицит и эрозия шейки матки;</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эндометриоз;</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кровянистые выделения;</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наличие менструации (при олигоменорее массаж возможен);</w:t>
      </w:r>
    </w:p>
    <w:p w:rsidR="00C82F95" w:rsidRPr="00C82F95" w:rsidRDefault="00C82F95" w:rsidP="0035516F">
      <w:pPr>
        <w:numPr>
          <w:ilvl w:val="0"/>
          <w:numId w:val="42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наличие беременности или подозрение на нее;</w:t>
      </w:r>
    </w:p>
    <w:p w:rsidR="00C82F95" w:rsidRPr="00C82F95" w:rsidRDefault="00C82F95" w:rsidP="0035516F">
      <w:pPr>
        <w:numPr>
          <w:ilvl w:val="0"/>
          <w:numId w:val="4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послеродовой и послеабортный периоды в течение 1–2 мес после восстановления нормального менструального цикла;</w:t>
      </w:r>
    </w:p>
    <w:p w:rsidR="00C82F95" w:rsidRPr="00C82F95" w:rsidRDefault="00C82F95" w:rsidP="0035516F">
      <w:pPr>
        <w:numPr>
          <w:ilvl w:val="0"/>
          <w:numId w:val="4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венерические заболевания;</w:t>
      </w:r>
    </w:p>
    <w:p w:rsidR="00C82F95" w:rsidRPr="00C82F95" w:rsidRDefault="00C82F95" w:rsidP="0035516F">
      <w:pPr>
        <w:numPr>
          <w:ilvl w:val="0"/>
          <w:numId w:val="4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появление резких болей во время и после массажа.</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Задачи массажа</w:t>
      </w:r>
      <w:r w:rsidRPr="00C82F95">
        <w:rPr>
          <w:rFonts w:ascii="Times New Roman" w:eastAsia="Times New Roman" w:hAnsi="Times New Roman" w:cs="Times New Roman"/>
          <w:color w:val="333333"/>
          <w:sz w:val="27"/>
          <w:szCs w:val="27"/>
        </w:rPr>
        <w:t>:</w:t>
      </w:r>
    </w:p>
    <w:p w:rsidR="00C82F95" w:rsidRPr="00C82F95" w:rsidRDefault="00C82F95" w:rsidP="0035516F">
      <w:pPr>
        <w:numPr>
          <w:ilvl w:val="0"/>
          <w:numId w:val="4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улучшение крово- и лимфообращения, обменных процессов и регенерации в органах малого таза;</w:t>
      </w:r>
    </w:p>
    <w:p w:rsidR="00C82F95" w:rsidRPr="00C82F95" w:rsidRDefault="00C82F95" w:rsidP="0035516F">
      <w:pPr>
        <w:numPr>
          <w:ilvl w:val="0"/>
          <w:numId w:val="4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уменьшение застойных явлений в кровеносной и лимфатической системе таза;</w:t>
      </w:r>
    </w:p>
    <w:p w:rsidR="00C82F95" w:rsidRPr="00C82F95" w:rsidRDefault="00C82F95" w:rsidP="0035516F">
      <w:pPr>
        <w:numPr>
          <w:ilvl w:val="0"/>
          <w:numId w:val="4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lastRenderedPageBreak/>
        <w:t>восстановление нормального физиологического положения матки;</w:t>
      </w:r>
    </w:p>
    <w:p w:rsidR="00C82F95" w:rsidRPr="00C82F95" w:rsidRDefault="00C82F95" w:rsidP="0035516F">
      <w:pPr>
        <w:numPr>
          <w:ilvl w:val="0"/>
          <w:numId w:val="4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нормализация моторики, тонуса миометрия и маточных труб;</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нормализация овариально-менструальной функции яичников;</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восстановление репродуктивной функции;</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ликвидация (рассасывание) инфильтрата в околоматочной клетчатке;</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устранение спаек связочного аппарата матки;</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уменьшение болевого синдрома различной локализации;</w:t>
      </w:r>
    </w:p>
    <w:p w:rsidR="00C82F95" w:rsidRPr="00C82F95" w:rsidRDefault="00C82F95" w:rsidP="0035516F">
      <w:pPr>
        <w:numPr>
          <w:ilvl w:val="0"/>
          <w:numId w:val="4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улучшение психоэмоционального состояния.</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rPr>
        <w:t>Области массажа</w:t>
      </w:r>
    </w:p>
    <w:p w:rsidR="00C82F95" w:rsidRPr="00C82F95" w:rsidRDefault="00C82F95" w:rsidP="00C82F9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При большинстве заболеваний женской половой сферы основными областями массажа являются:</w:t>
      </w:r>
    </w:p>
    <w:p w:rsidR="00C82F95" w:rsidRPr="00C82F95" w:rsidRDefault="00C82F95" w:rsidP="0035516F">
      <w:pPr>
        <w:numPr>
          <w:ilvl w:val="0"/>
          <w:numId w:val="43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нижнегрудной отдел спины;</w:t>
      </w:r>
    </w:p>
    <w:p w:rsidR="00C82F95" w:rsidRPr="00C82F95" w:rsidRDefault="00C82F95" w:rsidP="0035516F">
      <w:pPr>
        <w:numPr>
          <w:ilvl w:val="0"/>
          <w:numId w:val="43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пояснично-крестцовая и ягодичная области;</w:t>
      </w:r>
    </w:p>
    <w:p w:rsidR="00C82F95" w:rsidRPr="00C82F95" w:rsidRDefault="00C82F95" w:rsidP="0035516F">
      <w:pPr>
        <w:numPr>
          <w:ilvl w:val="0"/>
          <w:numId w:val="433"/>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низ живота, бедра (сегменты D</w:t>
      </w:r>
      <w:r w:rsidRPr="00C82F95">
        <w:rPr>
          <w:rFonts w:ascii="Times New Roman" w:eastAsia="Times New Roman" w:hAnsi="Times New Roman" w:cs="Times New Roman"/>
          <w:color w:val="333333"/>
          <w:sz w:val="27"/>
          <w:szCs w:val="27"/>
          <w:bdr w:val="none" w:sz="0" w:space="0" w:color="auto" w:frame="1"/>
          <w:vertAlign w:val="subscript"/>
        </w:rPr>
        <w:t>XI–XII</w:t>
      </w:r>
      <w:r w:rsidRPr="00C82F95">
        <w:rPr>
          <w:rFonts w:ascii="Times New Roman" w:eastAsia="Times New Roman" w:hAnsi="Times New Roman" w:cs="Times New Roman"/>
          <w:color w:val="333333"/>
          <w:sz w:val="27"/>
          <w:szCs w:val="27"/>
        </w:rPr>
        <w:t>, L</w:t>
      </w:r>
      <w:r w:rsidRPr="00C82F95">
        <w:rPr>
          <w:rFonts w:ascii="Times New Roman" w:eastAsia="Times New Roman" w:hAnsi="Times New Roman" w:cs="Times New Roman"/>
          <w:color w:val="333333"/>
          <w:sz w:val="27"/>
          <w:szCs w:val="27"/>
          <w:bdr w:val="none" w:sz="0" w:space="0" w:color="auto" w:frame="1"/>
          <w:vertAlign w:val="subscript"/>
        </w:rPr>
        <w:t>I–V</w:t>
      </w:r>
      <w:r w:rsidRPr="00C82F95">
        <w:rPr>
          <w:rFonts w:ascii="Times New Roman" w:eastAsia="Times New Roman" w:hAnsi="Times New Roman" w:cs="Times New Roman"/>
          <w:color w:val="333333"/>
          <w:sz w:val="27"/>
          <w:szCs w:val="27"/>
        </w:rPr>
        <w:t> и S</w:t>
      </w:r>
      <w:r w:rsidRPr="00C82F95">
        <w:rPr>
          <w:rFonts w:ascii="Times New Roman" w:eastAsia="Times New Roman" w:hAnsi="Times New Roman" w:cs="Times New Roman"/>
          <w:color w:val="333333"/>
          <w:sz w:val="27"/>
          <w:szCs w:val="27"/>
          <w:bdr w:val="none" w:sz="0" w:space="0" w:color="auto" w:frame="1"/>
          <w:vertAlign w:val="subscript"/>
        </w:rPr>
        <w:t>I–II</w:t>
      </w:r>
      <w:r w:rsidRPr="00C82F95">
        <w:rPr>
          <w:rFonts w:ascii="Times New Roman" w:eastAsia="Times New Roman" w:hAnsi="Times New Roman" w:cs="Times New Roman"/>
          <w:color w:val="333333"/>
          <w:sz w:val="27"/>
          <w:szCs w:val="27"/>
        </w:rPr>
        <w:t>).</w:t>
      </w:r>
    </w:p>
    <w:p w:rsidR="00C82F95" w:rsidRPr="00C82F95" w:rsidRDefault="00C82F95" w:rsidP="00C82F9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Однако нередко рефлекторные изменения обнаруживают и в дистальных отделах нижних конечностей и воротниковой зоне (нарушения менструального цикла обычно сопровождаются синдромом головной боли, расстройствами сна), которые также должны подвергаться лечебному воздействию. При сопутствующих заболеваниях зона воздействия массажа может значительно расшириться.</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Положение пациентки при массаже</w:t>
      </w:r>
      <w:r w:rsidRPr="00C82F95">
        <w:rPr>
          <w:rFonts w:ascii="Times New Roman" w:eastAsia="Times New Roman" w:hAnsi="Times New Roman" w:cs="Times New Roman"/>
          <w:color w:val="333333"/>
          <w:sz w:val="27"/>
          <w:szCs w:val="27"/>
        </w:rPr>
        <w:t> — сидя, лежа на животе или на боку.</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rPr>
        <w:t>Методики массажа</w:t>
      </w:r>
    </w:p>
    <w:p w:rsidR="00C82F95" w:rsidRPr="00C82F95" w:rsidRDefault="00C82F95" w:rsidP="00C82F9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Для лечения женских болезней применяют любые виды лечебного массажа. Наибольшее распространение имеют гинекологический, вибрационный и классический массаж. В настоящее время в практику активно внедряют рефлекторные виды массажа: сегментарный, соединительнотканный, точечный и др. Однако при том или ином патологическом состоянии для достижения наибольшего лечебного эффекта предпочтение отдают определенному виду массажа (табл. 9.1).</w:t>
      </w:r>
    </w:p>
    <w:p w:rsidR="00C82F95" w:rsidRPr="00C82F95" w:rsidRDefault="00C82F95" w:rsidP="00C82F9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b/>
          <w:bCs/>
          <w:color w:val="333333"/>
          <w:sz w:val="27"/>
          <w:szCs w:val="27"/>
          <w:bdr w:val="none" w:sz="0" w:space="0" w:color="auto" w:frame="1"/>
        </w:rPr>
        <w:t>Таблица 9.1.</w:t>
      </w:r>
      <w:r w:rsidRPr="00C82F95">
        <w:rPr>
          <w:rFonts w:ascii="Times New Roman" w:eastAsia="Times New Roman" w:hAnsi="Times New Roman" w:cs="Times New Roman"/>
          <w:color w:val="333333"/>
          <w:sz w:val="27"/>
          <w:szCs w:val="27"/>
        </w:rPr>
        <w:t> Наиболее эффективные виды массажа при различных патологических состояниях женской половой сферы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52"/>
        <w:gridCol w:w="4013"/>
      </w:tblGrid>
      <w:tr w:rsidR="00C82F95" w:rsidRPr="00C82F95" w:rsidTr="00C82F95">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b/>
                <w:bCs/>
                <w:color w:val="333333"/>
                <w:sz w:val="27"/>
                <w:szCs w:val="27"/>
                <w:bdr w:val="none" w:sz="0" w:space="0" w:color="auto" w:frame="1"/>
              </w:rPr>
              <w:t>Патологические состояния</w:t>
            </w:r>
          </w:p>
        </w:tc>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b/>
                <w:bCs/>
                <w:color w:val="333333"/>
                <w:sz w:val="27"/>
                <w:szCs w:val="27"/>
                <w:bdr w:val="none" w:sz="0" w:space="0" w:color="auto" w:frame="1"/>
              </w:rPr>
              <w:t>Виды массажа</w:t>
            </w:r>
          </w:p>
        </w:tc>
      </w:tr>
      <w:tr w:rsidR="00C82F95" w:rsidRPr="00C82F95" w:rsidTr="00C82F95">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Хронические воспалительные заболевания</w:t>
            </w:r>
          </w:p>
        </w:tc>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Классический, сегментарный, вибрационный, точечный</w:t>
            </w:r>
          </w:p>
        </w:tc>
      </w:tr>
      <w:tr w:rsidR="00C82F95" w:rsidRPr="00C82F95" w:rsidTr="00C82F95">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Нарушения положения матки</w:t>
            </w:r>
          </w:p>
        </w:tc>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Гинекологический</w:t>
            </w:r>
          </w:p>
        </w:tc>
      </w:tr>
      <w:tr w:rsidR="00C82F95" w:rsidRPr="00C82F95" w:rsidTr="00C82F95">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lastRenderedPageBreak/>
              <w:t>Слабость мускулатуры матки, кровотечения из-за недостаточной сократительной способности матки</w:t>
            </w:r>
          </w:p>
        </w:tc>
        <w:tc>
          <w:tcPr>
            <w:tcW w:w="0" w:type="auto"/>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Вибрационный, точечный</w:t>
            </w:r>
          </w:p>
        </w:tc>
      </w:tr>
      <w:tr w:rsidR="00C82F95" w:rsidRPr="00C82F95" w:rsidTr="00C82F95">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Нарушения менструального цикла, гипофункция яичника, женское бесплодие, гипоплазия матки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Сегментарный, вибрационный, соединительнотканный</w:t>
            </w:r>
          </w:p>
        </w:tc>
      </w:tr>
      <w:tr w:rsidR="00C82F95" w:rsidRPr="00C82F95" w:rsidTr="00C82F95">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Рубцово-спаечные процессы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Гинекологический</w:t>
            </w:r>
          </w:p>
        </w:tc>
      </w:tr>
      <w:tr w:rsidR="00C82F95" w:rsidRPr="00C82F95" w:rsidTr="00C82F95">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Болевые синдромы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82F95" w:rsidRPr="00C82F95" w:rsidRDefault="00C82F95" w:rsidP="00C82F95">
            <w:pPr>
              <w:spacing w:after="0" w:line="240" w:lineRule="auto"/>
              <w:rPr>
                <w:rFonts w:ascii="inherit" w:eastAsia="Times New Roman" w:hAnsi="inherit" w:cs="Arial"/>
                <w:color w:val="333333"/>
                <w:sz w:val="27"/>
                <w:szCs w:val="27"/>
              </w:rPr>
            </w:pPr>
            <w:r w:rsidRPr="00C82F95">
              <w:rPr>
                <w:rFonts w:ascii="inherit" w:eastAsia="Times New Roman" w:hAnsi="inherit" w:cs="Arial"/>
                <w:color w:val="333333"/>
                <w:sz w:val="27"/>
                <w:szCs w:val="27"/>
              </w:rPr>
              <w:t>Сегментарный, вибрационный, точечный</w:t>
            </w:r>
          </w:p>
        </w:tc>
      </w:tr>
    </w:tbl>
    <w:p w:rsidR="00C82F95" w:rsidRDefault="00C82F95" w:rsidP="00C82F95">
      <w:pPr>
        <w:shd w:val="clear" w:color="auto" w:fill="FFFFFF"/>
        <w:spacing w:after="0" w:line="240" w:lineRule="auto"/>
        <w:textAlignment w:val="baseline"/>
        <w:rPr>
          <w:rFonts w:ascii="Times New Roman" w:eastAsia="Times New Roman" w:hAnsi="Times New Roman" w:cs="Times New Roman"/>
          <w:color w:val="333333"/>
          <w:sz w:val="27"/>
          <w:szCs w:val="27"/>
        </w:rPr>
      </w:pPr>
    </w:p>
    <w:p w:rsidR="00C82F95" w:rsidRDefault="00C82F95" w:rsidP="00C82F9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Гинекологический массаж</w:t>
      </w:r>
      <w:r>
        <w:rPr>
          <w:rFonts w:ascii="inherit" w:hAnsi="inherit" w:cs="Arial"/>
          <w:color w:val="333333"/>
          <w:sz w:val="27"/>
          <w:szCs w:val="27"/>
        </w:rPr>
        <w:t> оказывает непосредственное воздействие на органы малого таза, их рецепторный и сосудистый аппарат. Данный массаж (вагинальный) — врачебная процедура и его выполняют только в условиях гинекологического отделения больницы или женской консультации. Как правило, его назначают при нарушении положения матки и рубцово-спаечных процессах после оперативных вмешательств или воспалительных заболеваний женских половых органов.</w:t>
      </w:r>
    </w:p>
    <w:p w:rsidR="00C82F95" w:rsidRDefault="000D7D4D" w:rsidP="00C82F95">
      <w:pPr>
        <w:shd w:val="clear" w:color="auto" w:fill="FFFFFF"/>
        <w:textAlignment w:val="baseline"/>
        <w:rPr>
          <w:rFonts w:ascii="Arial" w:hAnsi="Arial" w:cs="Arial"/>
          <w:color w:val="333333"/>
          <w:sz w:val="27"/>
          <w:szCs w:val="27"/>
        </w:rPr>
      </w:pPr>
      <w:hyperlink r:id="rId339" w:history="1">
        <w:r w:rsidR="00C82F95">
          <w:rPr>
            <w:rStyle w:val="a3"/>
            <w:rFonts w:ascii="inherit" w:hAnsi="inherit" w:cs="Arial"/>
            <w:sz w:val="2"/>
            <w:szCs w:val="2"/>
            <w:u w:val="none"/>
            <w:bdr w:val="none" w:sz="0" w:space="0" w:color="auto" w:frame="1"/>
          </w:rPr>
          <w:t>Поставить закладку</w:t>
        </w:r>
      </w:hyperlink>
    </w:p>
    <w:p w:rsidR="00C82F95" w:rsidRDefault="00C82F95" w:rsidP="00C82F9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Вибрационный массаж. </w:t>
      </w:r>
      <w:r>
        <w:rPr>
          <w:rFonts w:ascii="inherit" w:hAnsi="inherit" w:cs="Arial"/>
          <w:color w:val="333333"/>
          <w:sz w:val="27"/>
          <w:szCs w:val="27"/>
        </w:rPr>
        <w:t>Механические колебания вызывают возбуждение рецепторов, расположенных в коже, слизистых оболочках, мышцах и сухожилиях, стенках кровеносных сосудов и внутренних органах. При этом вибрация оказывает не только локальное, но и общее действие, воздействуя на отдаленные органы и системы, в том числе на ЦНС и гормональную функцию центральных структур головного мозга. Особенности физиологических сдвигов зависят в первую очередь от частоты вибрации, ее интенсивности, продолжительности и локализации воздействия, резонансных свойств тканей, на которые она воздействует.</w:t>
      </w:r>
    </w:p>
    <w:p w:rsidR="00C82F95" w:rsidRPr="00C82F95" w:rsidRDefault="00C82F95" w:rsidP="00C82F9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Вибрационный массаж применяют для усиления сократительной способности мускулатуры матки, при кровотечениях на почве ее слабости, при аменорее, для стимуляции функции яичников (показан при бесплодии). Он также оказывает выраженное обезболивающее действие.</w:t>
      </w:r>
    </w:p>
    <w:p w:rsidR="00C82F95" w:rsidRPr="00C82F95" w:rsidRDefault="00C82F95" w:rsidP="00C82F9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Области воздействия:</w:t>
      </w:r>
    </w:p>
    <w:p w:rsidR="00C82F95" w:rsidRPr="00C82F95" w:rsidRDefault="00C82F95" w:rsidP="0035516F">
      <w:pPr>
        <w:numPr>
          <w:ilvl w:val="0"/>
          <w:numId w:val="4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крестец;</w:t>
      </w:r>
    </w:p>
    <w:p w:rsidR="00C82F95" w:rsidRPr="00C82F95" w:rsidRDefault="00C82F95" w:rsidP="0035516F">
      <w:pPr>
        <w:numPr>
          <w:ilvl w:val="0"/>
          <w:numId w:val="4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область нижних грудных и верхних поясничных позвонков;</w:t>
      </w:r>
    </w:p>
    <w:p w:rsidR="00C82F95" w:rsidRPr="00C82F95" w:rsidRDefault="00C82F95" w:rsidP="0035516F">
      <w:pPr>
        <w:numPr>
          <w:ilvl w:val="0"/>
          <w:numId w:val="4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низ живота;</w:t>
      </w:r>
    </w:p>
    <w:p w:rsidR="00C82F95" w:rsidRPr="00C82F95" w:rsidRDefault="00C82F95" w:rsidP="0035516F">
      <w:pPr>
        <w:numPr>
          <w:ilvl w:val="0"/>
          <w:numId w:val="4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грудные железы;</w:t>
      </w:r>
    </w:p>
    <w:p w:rsidR="00C82F95" w:rsidRPr="00C82F95" w:rsidRDefault="00C82F95" w:rsidP="0035516F">
      <w:pPr>
        <w:numPr>
          <w:ilvl w:val="0"/>
          <w:numId w:val="43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точки акупунктуры, связанные с органами малого таза.</w:t>
      </w:r>
    </w:p>
    <w:p w:rsidR="00C82F95" w:rsidRPr="00C82F95" w:rsidRDefault="00C82F95" w:rsidP="00C82F9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C82F95">
        <w:rPr>
          <w:rFonts w:ascii="Times New Roman" w:eastAsia="Times New Roman" w:hAnsi="Times New Roman" w:cs="Times New Roman"/>
          <w:color w:val="333333"/>
          <w:sz w:val="27"/>
          <w:szCs w:val="27"/>
        </w:rPr>
        <w:t>Продолжительность воздействия не превышает 3–10 мин, количество процедур — 10–12.</w:t>
      </w:r>
    </w:p>
    <w:p w:rsidR="00C82F95" w:rsidRPr="00A52D7A" w:rsidRDefault="00C82F95" w:rsidP="00C82F95">
      <w:pPr>
        <w:pStyle w:val="txt"/>
        <w:shd w:val="clear" w:color="auto" w:fill="FFFFFF"/>
        <w:spacing w:before="240" w:beforeAutospacing="0" w:after="240" w:afterAutospacing="0" w:line="288" w:lineRule="atLeast"/>
        <w:textAlignment w:val="baseline"/>
        <w:rPr>
          <w:color w:val="333333"/>
          <w:sz w:val="27"/>
          <w:szCs w:val="27"/>
        </w:rPr>
      </w:pPr>
      <w:r w:rsidRPr="00C82F95">
        <w:rPr>
          <w:b/>
          <w:bCs/>
          <w:color w:val="333333"/>
          <w:sz w:val="27"/>
          <w:szCs w:val="27"/>
          <w:bdr w:val="none" w:sz="0" w:space="0" w:color="auto" w:frame="1"/>
        </w:rPr>
        <w:t>Рефлекторно-сегментарный массаж</w:t>
      </w:r>
      <w:r w:rsidRPr="00C82F95">
        <w:rPr>
          <w:color w:val="333333"/>
          <w:sz w:val="27"/>
          <w:szCs w:val="27"/>
        </w:rPr>
        <w:t> использует рефлекторные связи внутренних органов с поверхностными тканями: кожей, мышцами, фасциями, надкостницей, воздействуя на которые массажными</w:t>
      </w:r>
      <w:r>
        <w:rPr>
          <w:color w:val="333333"/>
          <w:sz w:val="27"/>
          <w:szCs w:val="27"/>
        </w:rPr>
        <w:t xml:space="preserve"> </w:t>
      </w:r>
      <w:r w:rsidRPr="00A52D7A">
        <w:rPr>
          <w:color w:val="333333"/>
          <w:sz w:val="27"/>
          <w:szCs w:val="27"/>
        </w:rPr>
        <w:t xml:space="preserve">Сегментарный массаж высокоэффективен при большом спектре женских заболеваний: нарушении менструального цикла, дисменорее, гипоплазии половых органов, болевых синдромах различной локализации, остаточных явлениях после хирургического </w:t>
      </w:r>
      <w:r w:rsidRPr="00A52D7A">
        <w:rPr>
          <w:color w:val="333333"/>
          <w:sz w:val="27"/>
          <w:szCs w:val="27"/>
        </w:rPr>
        <w:lastRenderedPageBreak/>
        <w:t>вмешательства и воспалительных заболеваний половых органов. Массаж проводят в положении сидя, лежа на животе или на боку. Продолжительность массажа — обычно не более 20 мин. Продолжительность курса лечения определяют темпом исчезновения рефлекторных изменений, обычно 6–10 процедур.</w:t>
      </w:r>
    </w:p>
    <w:p w:rsidR="00C82F95" w:rsidRPr="00A52D7A" w:rsidRDefault="00C82F95" w:rsidP="00C82F95">
      <w:pPr>
        <w:pStyle w:val="txt"/>
        <w:shd w:val="clear" w:color="auto" w:fill="FFFFFF"/>
        <w:spacing w:before="0" w:beforeAutospacing="0" w:after="0" w:afterAutospacing="0" w:line="288" w:lineRule="atLeast"/>
        <w:textAlignment w:val="baseline"/>
        <w:rPr>
          <w:color w:val="333333"/>
          <w:sz w:val="27"/>
          <w:szCs w:val="27"/>
        </w:rPr>
      </w:pPr>
      <w:r w:rsidRPr="00A52D7A">
        <w:rPr>
          <w:b/>
          <w:bCs/>
          <w:color w:val="333333"/>
          <w:sz w:val="27"/>
          <w:szCs w:val="27"/>
          <w:bdr w:val="none" w:sz="0" w:space="0" w:color="auto" w:frame="1"/>
        </w:rPr>
        <w:t>Классический интенсивный массаж</w:t>
      </w:r>
      <w:r w:rsidRPr="00A52D7A">
        <w:rPr>
          <w:color w:val="333333"/>
          <w:sz w:val="27"/>
          <w:szCs w:val="27"/>
        </w:rPr>
        <w:t> (Макарова М.Р., Кузнецов О.Ф., 1998). Данный метод основан на использовании приемов классического массажа, но с учетом рефлекторных изменений в мышцах, подкожной жировой клетчатке и коже в пояснично-крестцовой области и живота, возникших от раздражения висцерорецепторов при воспалительных заболеваниях органов малого таза.</w:t>
      </w:r>
    </w:p>
    <w:p w:rsidR="00A52D7A" w:rsidRPr="00A52D7A" w:rsidRDefault="00C82F95" w:rsidP="00A52D7A">
      <w:pPr>
        <w:pStyle w:val="txt"/>
        <w:shd w:val="clear" w:color="auto" w:fill="FFFFFF"/>
        <w:spacing w:before="240" w:beforeAutospacing="0" w:after="240" w:afterAutospacing="0" w:line="288" w:lineRule="atLeast"/>
        <w:textAlignment w:val="baseline"/>
        <w:rPr>
          <w:color w:val="333333"/>
          <w:sz w:val="27"/>
          <w:szCs w:val="27"/>
        </w:rPr>
      </w:pPr>
      <w:r w:rsidRPr="00A52D7A">
        <w:rPr>
          <w:color w:val="333333"/>
          <w:sz w:val="27"/>
          <w:szCs w:val="27"/>
        </w:rPr>
        <w:t>Массаж начинают с области живота, воздействуя в последующем на пояснично-крестцовую и ягодичные области. Особый акцент в массаже уделяют воздействию на участки, где имеются плохая смещаемость</w:t>
      </w:r>
      <w:r w:rsidR="00A52D7A">
        <w:rPr>
          <w:color w:val="333333"/>
          <w:sz w:val="27"/>
          <w:szCs w:val="27"/>
        </w:rPr>
        <w:t xml:space="preserve"> </w:t>
      </w:r>
      <w:r w:rsidR="00A52D7A" w:rsidRPr="00A52D7A">
        <w:rPr>
          <w:color w:val="333333"/>
          <w:sz w:val="27"/>
          <w:szCs w:val="27"/>
        </w:rPr>
        <w:t>тканей, зоны гипералгезии кожи, мышечный гипертонус, с целью их устранения.</w:t>
      </w:r>
    </w:p>
    <w:p w:rsidR="00A52D7A" w:rsidRPr="00A52D7A" w:rsidRDefault="00A52D7A" w:rsidP="00A52D7A">
      <w:pPr>
        <w:pStyle w:val="txt"/>
        <w:shd w:val="clear" w:color="auto" w:fill="FFFFFF"/>
        <w:spacing w:before="0" w:beforeAutospacing="0" w:after="0" w:afterAutospacing="0" w:line="288" w:lineRule="atLeast"/>
        <w:textAlignment w:val="baseline"/>
        <w:rPr>
          <w:color w:val="333333"/>
          <w:sz w:val="27"/>
          <w:szCs w:val="27"/>
        </w:rPr>
      </w:pPr>
      <w:r w:rsidRPr="00A52D7A">
        <w:rPr>
          <w:b/>
          <w:bCs/>
          <w:color w:val="333333"/>
          <w:sz w:val="27"/>
          <w:szCs w:val="27"/>
          <w:bdr w:val="none" w:sz="0" w:space="0" w:color="auto" w:frame="1"/>
        </w:rPr>
        <w:t>Массаж живота</w:t>
      </w:r>
      <w:r w:rsidRPr="00A52D7A">
        <w:rPr>
          <w:color w:val="333333"/>
          <w:sz w:val="27"/>
          <w:szCs w:val="27"/>
        </w:rPr>
        <w:t> начинают с плоскостного поверхностного поглаживания, переходящего в глубокое, далее используют приемы растирания и разминания. Наиболее интенсивно массажные приемы выполняют в подвздошных областях. Направление движений — по часовой стрелке и к регионарным лимфатическим узлам. Дополнительно приемами растирания прорабатывают гребни подвздошной кости, области паховой складки, лонного сочленения, а надавливанием (прием разминания) — подвздошную мышцу в направлении от гребня подвздошной кости в глубь таза кистью, сжатой в кулак. Этим приемом также воздействуют на ободочную кишку по ее ходу с придавливанием в илеоцекальном и сигмоидальном углу с вибрацией в течение 2–3 с. Заканчивают массаж области живота вибрацией (сотрясение таза), поглаживанием (плоскостное поверхностное круговое и продольное).</w:t>
      </w:r>
    </w:p>
    <w:p w:rsidR="00A52D7A" w:rsidRPr="00A52D7A" w:rsidRDefault="00A52D7A" w:rsidP="00A52D7A">
      <w:pPr>
        <w:pStyle w:val="txt"/>
        <w:shd w:val="clear" w:color="auto" w:fill="FFFFFF"/>
        <w:spacing w:before="0" w:beforeAutospacing="0" w:after="0" w:afterAutospacing="0" w:line="288" w:lineRule="atLeast"/>
        <w:textAlignment w:val="baseline"/>
        <w:rPr>
          <w:color w:val="333333"/>
          <w:sz w:val="27"/>
          <w:szCs w:val="27"/>
        </w:rPr>
      </w:pPr>
      <w:r w:rsidRPr="00A52D7A">
        <w:rPr>
          <w:b/>
          <w:bCs/>
          <w:color w:val="333333"/>
          <w:sz w:val="27"/>
          <w:szCs w:val="27"/>
          <w:bdr w:val="none" w:sz="0" w:space="0" w:color="auto" w:frame="1"/>
        </w:rPr>
        <w:t>Массаж пояснично-крестцовой области.</w:t>
      </w:r>
      <w:r w:rsidRPr="00A52D7A">
        <w:rPr>
          <w:color w:val="333333"/>
          <w:sz w:val="27"/>
          <w:szCs w:val="27"/>
        </w:rPr>
        <w:t> Используют все приемы классического массажа с акцентом на области с рефлекторно измененными тканями и точки выхода спинномозговых корешков.</w:t>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b/>
          <w:bCs/>
          <w:color w:val="333333"/>
          <w:sz w:val="27"/>
          <w:szCs w:val="27"/>
          <w:bdr w:val="none" w:sz="0" w:space="0" w:color="auto" w:frame="1"/>
        </w:rPr>
        <w:t>Методические указания.</w:t>
      </w:r>
      <w:r>
        <w:rPr>
          <w:rFonts w:ascii="Arial" w:hAnsi="Arial" w:cs="Arial"/>
          <w:color w:val="333333"/>
          <w:sz w:val="27"/>
          <w:szCs w:val="27"/>
        </w:rPr>
        <w:t> </w:t>
      </w:r>
      <w:r w:rsidRPr="000276CB">
        <w:rPr>
          <w:color w:val="333333"/>
          <w:sz w:val="27"/>
          <w:szCs w:val="27"/>
        </w:rPr>
        <w:t>Построение методики интенсивного массажа зависит от течения основного заболевания. У больных с хроническим сальпингоофоритом (рис. 9.1) вне обострения с </w:t>
      </w:r>
      <w:r w:rsidRPr="000276CB">
        <w:rPr>
          <w:rStyle w:val="hilight"/>
          <w:color w:val="333333"/>
          <w:sz w:val="27"/>
          <w:szCs w:val="27"/>
          <w:bdr w:val="none" w:sz="0" w:space="0" w:color="auto" w:frame="1"/>
          <w:shd w:val="clear" w:color="auto" w:fill="F1FF58"/>
        </w:rPr>
        <w:t>редкими</w:t>
      </w:r>
      <w:r w:rsidRPr="000276CB">
        <w:rPr>
          <w:color w:val="333333"/>
          <w:sz w:val="27"/>
          <w:szCs w:val="27"/>
        </w:rPr>
        <w:t> рецидивами заболевания, длительностью последнего до 5 лет, при наличии спаечного процесса малого таза I–II степени процедуру массажа начинают с интенсивного воздействия на обе области до появления ощущения легкой болезненности. Продолжительность процедуры — до 25–30 мин, курс состоит из 4–6 процедур с интервалом в 2–3 дня.</w:t>
      </w:r>
    </w:p>
    <w:p w:rsidR="000276CB" w:rsidRDefault="000276CB" w:rsidP="000276CB">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lastRenderedPageBreak/>
        <w:drawing>
          <wp:inline distT="0" distB="0" distL="0" distR="0">
            <wp:extent cx="2886075" cy="1952625"/>
            <wp:effectExtent l="19050" t="0" r="9525" b="0"/>
            <wp:docPr id="161" name="Рисунок 76" descr="https://www.studentlibrary.ru/cgi-bin/mb4x?usr_data=gd-image(doc,ISBN9785970471852-0005,img16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ww.studentlibrary.ru/cgi-bin/mb4x?usr_data=gd-image(doc,ISBN9785970471852-0005,img165.png,-1,,00000000,)&amp;hide_Cookie=yes"/>
                    <pic:cNvPicPr>
                      <a:picLocks noChangeAspect="1" noChangeArrowheads="1"/>
                    </pic:cNvPicPr>
                  </pic:nvPicPr>
                  <pic:blipFill>
                    <a:blip r:embed="rId340"/>
                    <a:srcRect/>
                    <a:stretch>
                      <a:fillRect/>
                    </a:stretch>
                  </pic:blipFill>
                  <pic:spPr bwMode="auto">
                    <a:xfrm>
                      <a:off x="0" y="0"/>
                      <a:ext cx="2886075" cy="1952625"/>
                    </a:xfrm>
                    <a:prstGeom prst="rect">
                      <a:avLst/>
                    </a:prstGeom>
                    <a:noFill/>
                    <a:ln w="9525">
                      <a:noFill/>
                      <a:miter lim="800000"/>
                      <a:headEnd/>
                      <a:tailEnd/>
                    </a:ln>
                  </pic:spPr>
                </pic:pic>
              </a:graphicData>
            </a:graphic>
          </wp:inline>
        </w:drawing>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sidRPr="000276CB">
        <w:rPr>
          <w:b/>
          <w:bCs/>
          <w:color w:val="333333"/>
          <w:sz w:val="27"/>
          <w:szCs w:val="27"/>
          <w:bdr w:val="none" w:sz="0" w:space="0" w:color="auto" w:frame="1"/>
        </w:rPr>
        <w:t>Рис. 9.1. </w:t>
      </w:r>
      <w:r w:rsidRPr="000276CB">
        <w:rPr>
          <w:color w:val="333333"/>
          <w:sz w:val="27"/>
          <w:szCs w:val="27"/>
        </w:rPr>
        <w:t>Сальпингоофорит (схема)</w:t>
      </w:r>
    </w:p>
    <w:p w:rsidR="000276CB" w:rsidRPr="000276CB" w:rsidRDefault="000276CB" w:rsidP="000276CB">
      <w:pPr>
        <w:pStyle w:val="txt"/>
        <w:shd w:val="clear" w:color="auto" w:fill="FFFFFF"/>
        <w:spacing w:before="240" w:beforeAutospacing="0" w:after="240" w:afterAutospacing="0" w:line="288" w:lineRule="atLeast"/>
        <w:textAlignment w:val="baseline"/>
        <w:rPr>
          <w:color w:val="333333"/>
          <w:sz w:val="27"/>
          <w:szCs w:val="27"/>
        </w:rPr>
      </w:pPr>
      <w:r w:rsidRPr="000276CB">
        <w:rPr>
          <w:color w:val="333333"/>
          <w:sz w:val="27"/>
          <w:szCs w:val="27"/>
        </w:rPr>
        <w:t>У больных с длительностью заболевания более 5 лет, при наличии частых рецидивов развития сактосальпинксов или обширного рубцово-спаечного процесса III–IV степени в малом тазе массаж живота проводят по интенсивной методике с первых процедур и сочетают с более щадящим воздействием на пояснично-крестцовую зону. По мере привыкания воздействие на поясничную зону усиливают, используя в процедуре массажа все приемы и увеличивая продолжительность процедур до 25–30 мин. Курс состоит из 5–6 процедур с интервалом 2–3 дня.</w:t>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sidRPr="000276CB">
        <w:rPr>
          <w:b/>
          <w:bCs/>
          <w:color w:val="333333"/>
          <w:sz w:val="27"/>
          <w:szCs w:val="27"/>
          <w:bdr w:val="none" w:sz="0" w:space="0" w:color="auto" w:frame="1"/>
        </w:rPr>
        <w:t>Самомассаж.</w:t>
      </w:r>
      <w:r w:rsidRPr="000276CB">
        <w:rPr>
          <w:color w:val="333333"/>
          <w:sz w:val="27"/>
          <w:szCs w:val="27"/>
        </w:rPr>
        <w:t> В самомассаже набор приемов меньше, изменяется их техника, верхние конечности массируют лишь одной рукой. Верхняя часть спины малодоступна для самомассажа, но можно воспользоваться щеткой на длинной ручке или другими массажными приспособлениями.</w:t>
      </w:r>
    </w:p>
    <w:p w:rsidR="000276CB" w:rsidRDefault="000276CB" w:rsidP="000276CB">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0276CB">
        <w:rPr>
          <w:color w:val="333333"/>
          <w:sz w:val="27"/>
          <w:szCs w:val="27"/>
        </w:rPr>
        <w:t>Самомассаж доступен, пациентка может сама регулировать интенсивность, силу и время проведения массажа. Правила самомассажа те же, что и для других видов массажа. Самомассаж</w:t>
      </w:r>
      <w:r>
        <w:rPr>
          <w:color w:val="333333"/>
          <w:sz w:val="27"/>
          <w:szCs w:val="27"/>
        </w:rPr>
        <w:t xml:space="preserve"> </w:t>
      </w:r>
      <w:r>
        <w:rPr>
          <w:rFonts w:ascii="inherit" w:hAnsi="inherit" w:cs="Arial"/>
          <w:color w:val="333333"/>
          <w:sz w:val="27"/>
          <w:szCs w:val="27"/>
        </w:rPr>
        <w:t>нецелесообразно проводить после сильного утомления, так как он связан с напряжением. По этой же причине самомассаж рекомендуется в форме частного массажа различных областей тела, при необходимости ежедневно чередуемых. Самомассаж может быть подготовительным для поддержания спортивной формы, массажем готовности непосредственно перед соревнованием или в перерывах между выступлениями.</w:t>
      </w:r>
    </w:p>
    <w:p w:rsidR="000276CB" w:rsidRDefault="000D7D4D" w:rsidP="000276CB">
      <w:pPr>
        <w:shd w:val="clear" w:color="auto" w:fill="FFFFFF"/>
        <w:textAlignment w:val="baseline"/>
        <w:rPr>
          <w:rFonts w:ascii="Arial" w:hAnsi="Arial" w:cs="Arial"/>
          <w:color w:val="333333"/>
          <w:sz w:val="27"/>
          <w:szCs w:val="27"/>
        </w:rPr>
      </w:pPr>
      <w:hyperlink r:id="rId341" w:history="1">
        <w:r w:rsidR="000276CB">
          <w:rPr>
            <w:rStyle w:val="a3"/>
            <w:rFonts w:ascii="inherit" w:hAnsi="inherit" w:cs="Arial"/>
            <w:sz w:val="2"/>
            <w:szCs w:val="2"/>
            <w:u w:val="none"/>
            <w:bdr w:val="none" w:sz="0" w:space="0" w:color="auto" w:frame="1"/>
          </w:rPr>
          <w:t>Поставить закладку</w:t>
        </w:r>
      </w:hyperlink>
    </w:p>
    <w:p w:rsidR="000276CB" w:rsidRDefault="000276CB" w:rsidP="000276CB">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Самомассаж в комплексе с водными процедурами, сауной, пребыванием на воздухе, соответствующим двигательным режимом поможет повысить работоспособность и улучшить здоровье.</w:t>
      </w:r>
    </w:p>
    <w:p w:rsidR="000276CB" w:rsidRDefault="000D7D4D" w:rsidP="000276CB">
      <w:pPr>
        <w:shd w:val="clear" w:color="auto" w:fill="FFFFFF"/>
        <w:textAlignment w:val="baseline"/>
        <w:rPr>
          <w:rFonts w:ascii="Arial" w:hAnsi="Arial" w:cs="Arial"/>
          <w:color w:val="333333"/>
          <w:sz w:val="27"/>
          <w:szCs w:val="27"/>
        </w:rPr>
      </w:pPr>
      <w:hyperlink r:id="rId342" w:history="1">
        <w:r w:rsidR="000276CB">
          <w:rPr>
            <w:rStyle w:val="a3"/>
            <w:rFonts w:ascii="inherit" w:hAnsi="inherit" w:cs="Arial"/>
            <w:sz w:val="2"/>
            <w:szCs w:val="2"/>
            <w:u w:val="none"/>
            <w:bdr w:val="none" w:sz="0" w:space="0" w:color="auto" w:frame="1"/>
          </w:rPr>
          <w:t>Поставить закладку</w:t>
        </w:r>
      </w:hyperlink>
    </w:p>
    <w:p w:rsidR="000276CB" w:rsidRDefault="000276CB" w:rsidP="000276CB">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9.2. Медицинская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при заболеваниях репродуктивной системы женщины</w:t>
      </w:r>
    </w:p>
    <w:p w:rsidR="000276CB" w:rsidRDefault="000276CB" w:rsidP="000276CB">
      <w:pPr>
        <w:pStyle w:val="2"/>
        <w:shd w:val="clear" w:color="auto" w:fill="FFFFFF"/>
        <w:spacing w:before="240" w:after="240"/>
        <w:textAlignment w:val="baseline"/>
        <w:rPr>
          <w:rFonts w:ascii="inherit" w:hAnsi="inherit" w:cs="Arial"/>
          <w:color w:val="333333"/>
        </w:rPr>
      </w:pPr>
      <w:r>
        <w:rPr>
          <w:rFonts w:ascii="inherit" w:hAnsi="inherit" w:cs="Arial"/>
          <w:color w:val="333333"/>
        </w:rPr>
        <w:t>9.2.1. Воспалительные заболевания женских половых органов</w:t>
      </w:r>
    </w:p>
    <w:p w:rsidR="000276CB" w:rsidRDefault="000276CB" w:rsidP="000276C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Воспалительные заболевания женских половых органов занимают первое место (55–70%) в структуре гинекологических заболеваний и являются одной из причин серьезных функциональных нарушений.</w:t>
      </w:r>
    </w:p>
    <w:p w:rsidR="000276CB" w:rsidRPr="000276CB" w:rsidRDefault="000276CB" w:rsidP="000276CB">
      <w:pPr>
        <w:pStyle w:val="txt"/>
        <w:shd w:val="clear" w:color="auto" w:fill="FFFFFF"/>
        <w:spacing w:before="240" w:beforeAutospacing="0" w:after="240" w:afterAutospacing="0" w:line="288" w:lineRule="atLeast"/>
        <w:textAlignment w:val="baseline"/>
        <w:rPr>
          <w:color w:val="333333"/>
          <w:sz w:val="27"/>
          <w:szCs w:val="27"/>
        </w:rPr>
      </w:pPr>
      <w:r w:rsidRPr="000276CB">
        <w:rPr>
          <w:color w:val="333333"/>
          <w:sz w:val="27"/>
          <w:szCs w:val="27"/>
        </w:rPr>
        <w:lastRenderedPageBreak/>
        <w:t>Воспалительные заболевания женских половых органов могут возникать под действием механических, термических, химических факторов, но наиболее значим — инфекционный. В зависимости от вида возбудителя воспалительные заболевания женских половых органов делятся на: неспецифические и специфические (гонорея, туберкулез, дифтерия).</w:t>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sidRPr="000276CB">
        <w:rPr>
          <w:color w:val="333333"/>
          <w:sz w:val="27"/>
          <w:szCs w:val="27"/>
        </w:rPr>
        <w:t>Причиной неспецифических воспалительных заболеваний могут быть стрептококки, стафилококки, энтерококки, грибы </w:t>
      </w:r>
      <w:r w:rsidRPr="000276CB">
        <w:rPr>
          <w:i/>
          <w:iCs/>
          <w:color w:val="333333"/>
          <w:sz w:val="27"/>
          <w:szCs w:val="27"/>
          <w:bdr w:val="none" w:sz="0" w:space="0" w:color="auto" w:frame="1"/>
        </w:rPr>
        <w:t>Candida</w:t>
      </w:r>
      <w:r w:rsidRPr="000276CB">
        <w:rPr>
          <w:color w:val="333333"/>
          <w:sz w:val="27"/>
          <w:szCs w:val="27"/>
        </w:rPr>
        <w:t>, хламидии, микоплазмы, уреаплазмы, кишечная палочка, клебсиеллы, протей, вирусы, актиномицеты, трихомонады и др. Наряду с абсолютными патогенами (гонококки, хламидии, трихомонады, </w:t>
      </w:r>
      <w:r w:rsidRPr="000276CB">
        <w:rPr>
          <w:i/>
          <w:iCs/>
          <w:color w:val="333333"/>
          <w:sz w:val="27"/>
          <w:szCs w:val="27"/>
          <w:bdr w:val="none" w:sz="0" w:space="0" w:color="auto" w:frame="1"/>
        </w:rPr>
        <w:t>Mycoplasma genitalium</w:t>
      </w:r>
      <w:r w:rsidRPr="000276CB">
        <w:rPr>
          <w:color w:val="333333"/>
          <w:sz w:val="27"/>
          <w:szCs w:val="27"/>
        </w:rPr>
        <w:t>) в возникновении воспалительных заболеваний женских половых органов важную роль играют и условно-патогенные микроорганизмы, обитающие на определенных участках половых путей, а также ассоциации микроорганизмов.</w:t>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sidRPr="000276CB">
        <w:rPr>
          <w:b/>
          <w:bCs/>
          <w:color w:val="333333"/>
          <w:sz w:val="27"/>
          <w:szCs w:val="27"/>
          <w:bdr w:val="none" w:sz="0" w:space="0" w:color="auto" w:frame="1"/>
        </w:rPr>
        <w:t>Патогенез. </w:t>
      </w:r>
      <w:r w:rsidRPr="000276CB">
        <w:rPr>
          <w:color w:val="333333"/>
          <w:sz w:val="27"/>
          <w:szCs w:val="27"/>
        </w:rPr>
        <w:t>После проникновения инфекции в очаге поражения происходят деструктивные изменения с возникновением воспалительной реакции. Высвобождаются биологически активные медиаторы воспаления, вызывающие расстройства микроциркуляции с экссудацией и одновременно стимуляцию пролиферативных процессов (рис. 9.2).</w:t>
      </w:r>
    </w:p>
    <w:p w:rsidR="000276CB" w:rsidRPr="000276CB" w:rsidRDefault="000276CB" w:rsidP="000276CB">
      <w:pPr>
        <w:pStyle w:val="txt"/>
        <w:shd w:val="clear" w:color="auto" w:fill="FFFFFF"/>
        <w:spacing w:before="240" w:beforeAutospacing="0" w:after="0" w:afterAutospacing="0" w:line="288" w:lineRule="atLeast"/>
        <w:textAlignment w:val="baseline"/>
        <w:rPr>
          <w:color w:val="333333"/>
          <w:sz w:val="27"/>
          <w:szCs w:val="27"/>
        </w:rPr>
      </w:pPr>
    </w:p>
    <w:p w:rsidR="00C82F95" w:rsidRPr="00A52D7A" w:rsidRDefault="000276CB" w:rsidP="00C82F95">
      <w:pPr>
        <w:pStyle w:val="txt"/>
        <w:shd w:val="clear" w:color="auto" w:fill="FFFFFF"/>
        <w:spacing w:before="240" w:beforeAutospacing="0" w:after="240" w:afterAutospacing="0" w:line="288" w:lineRule="atLeast"/>
        <w:textAlignment w:val="baseline"/>
        <w:rPr>
          <w:color w:val="333333"/>
          <w:sz w:val="27"/>
          <w:szCs w:val="27"/>
        </w:rPr>
      </w:pPr>
      <w:r>
        <w:rPr>
          <w:noProof/>
        </w:rPr>
        <w:drawing>
          <wp:inline distT="0" distB="0" distL="0" distR="0">
            <wp:extent cx="3371850" cy="2095500"/>
            <wp:effectExtent l="19050" t="0" r="0" b="0"/>
            <wp:docPr id="162" name="Рисунок 78" descr="https://www.studentlibrary.ru/cgi-bin/mb4x?usr_data=gd-image(doc,ISBN9785970471852-0005,img16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ww.studentlibrary.ru/cgi-bin/mb4x?usr_data=gd-image(doc,ISBN9785970471852-0005,img166.png,-1,,00000000,)&amp;hide_Cookie=yes"/>
                    <pic:cNvPicPr>
                      <a:picLocks noChangeAspect="1" noChangeArrowheads="1"/>
                    </pic:cNvPicPr>
                  </pic:nvPicPr>
                  <pic:blipFill>
                    <a:blip r:embed="rId343"/>
                    <a:srcRect/>
                    <a:stretch>
                      <a:fillRect/>
                    </a:stretch>
                  </pic:blipFill>
                  <pic:spPr bwMode="auto">
                    <a:xfrm>
                      <a:off x="0" y="0"/>
                      <a:ext cx="3371850" cy="2095500"/>
                    </a:xfrm>
                    <a:prstGeom prst="rect">
                      <a:avLst/>
                    </a:prstGeom>
                    <a:noFill/>
                    <a:ln w="9525">
                      <a:noFill/>
                      <a:miter lim="800000"/>
                      <a:headEnd/>
                      <a:tailEnd/>
                    </a:ln>
                  </pic:spPr>
                </pic:pic>
              </a:graphicData>
            </a:graphic>
          </wp:inline>
        </w:drawing>
      </w:r>
    </w:p>
    <w:p w:rsidR="000276CB" w:rsidRPr="000276CB" w:rsidRDefault="000276CB" w:rsidP="00027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b/>
          <w:bCs/>
          <w:color w:val="333333"/>
          <w:sz w:val="27"/>
          <w:szCs w:val="27"/>
          <w:bdr w:val="none" w:sz="0" w:space="0" w:color="auto" w:frame="1"/>
        </w:rPr>
        <w:t>Рис. 9.2.</w:t>
      </w:r>
      <w:r w:rsidRPr="000276CB">
        <w:rPr>
          <w:rFonts w:ascii="Times New Roman" w:eastAsia="Times New Roman" w:hAnsi="Times New Roman" w:cs="Times New Roman"/>
          <w:color w:val="333333"/>
          <w:sz w:val="27"/>
          <w:szCs w:val="27"/>
        </w:rPr>
        <w:t> Патогенез хронических воспалительных заболеваний женских половых органов</w:t>
      </w:r>
    </w:p>
    <w:p w:rsidR="000276CB" w:rsidRPr="000276CB" w:rsidRDefault="000276CB" w:rsidP="00027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b/>
          <w:bCs/>
          <w:color w:val="333333"/>
          <w:sz w:val="27"/>
          <w:szCs w:val="27"/>
          <w:bdr w:val="none" w:sz="0" w:space="0" w:color="auto" w:frame="1"/>
        </w:rPr>
        <w:t>Классификация</w:t>
      </w:r>
      <w:r w:rsidRPr="000276CB">
        <w:rPr>
          <w:rFonts w:ascii="Times New Roman" w:eastAsia="Times New Roman" w:hAnsi="Times New Roman" w:cs="Times New Roman"/>
          <w:color w:val="333333"/>
          <w:sz w:val="27"/>
          <w:szCs w:val="27"/>
        </w:rPr>
        <w:t>.</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1. По локализации патологического процесса различают воспалительные заболевания нижних (вульвит, бартолинит, кольпит, эндоцервицит, цервицит) и верхних (эндомиометрит, сальпингоофорит, пельвиоперитонит, параметрит) отделов половых органов, границей которых является внутренний маточный зев.</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2. По клиническому течению воспалительные процессы разделяют на:</w:t>
      </w:r>
    </w:p>
    <w:p w:rsidR="000276CB" w:rsidRPr="000276CB" w:rsidRDefault="000276CB" w:rsidP="0035516F">
      <w:pPr>
        <w:numPr>
          <w:ilvl w:val="0"/>
          <w:numId w:val="4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острые с выраженной клинической симптоматикой;</w:t>
      </w:r>
    </w:p>
    <w:p w:rsidR="000276CB" w:rsidRPr="000276CB" w:rsidRDefault="000276CB" w:rsidP="0035516F">
      <w:pPr>
        <w:numPr>
          <w:ilvl w:val="0"/>
          <w:numId w:val="43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подострые со стертыми проявлениями;</w:t>
      </w:r>
    </w:p>
    <w:p w:rsidR="000276CB" w:rsidRPr="000276CB" w:rsidRDefault="000276CB" w:rsidP="0035516F">
      <w:pPr>
        <w:numPr>
          <w:ilvl w:val="0"/>
          <w:numId w:val="435"/>
        </w:numPr>
        <w:shd w:val="clear" w:color="auto" w:fill="FFFFFF"/>
        <w:spacing w:after="240" w:line="240" w:lineRule="auto"/>
        <w:ind w:left="0"/>
        <w:textAlignment w:val="baseline"/>
        <w:rPr>
          <w:rFonts w:ascii="Arial" w:eastAsia="Times New Roman" w:hAnsi="Arial" w:cs="Arial"/>
          <w:color w:val="333333"/>
          <w:sz w:val="27"/>
          <w:szCs w:val="27"/>
        </w:rPr>
      </w:pPr>
      <w:r w:rsidRPr="000276CB">
        <w:rPr>
          <w:rFonts w:ascii="Times New Roman" w:eastAsia="Times New Roman" w:hAnsi="Times New Roman" w:cs="Times New Roman"/>
          <w:color w:val="333333"/>
          <w:sz w:val="27"/>
          <w:szCs w:val="27"/>
        </w:rPr>
        <w:lastRenderedPageBreak/>
        <w:t>хронические (с неустановленной давностью заболевания или давностью более 2 мес) в стадии ремиссии или обострения.</w:t>
      </w:r>
    </w:p>
    <w:p w:rsidR="000276CB" w:rsidRPr="000276CB" w:rsidRDefault="000276CB" w:rsidP="000276CB">
      <w:pPr>
        <w:pStyle w:val="txt"/>
        <w:shd w:val="clear" w:color="auto" w:fill="FFFFFF"/>
        <w:spacing w:before="0" w:beforeAutospacing="0" w:after="0" w:afterAutospacing="0" w:line="288" w:lineRule="atLeast"/>
        <w:ind w:left="720"/>
        <w:textAlignment w:val="baseline"/>
        <w:rPr>
          <w:color w:val="333333"/>
          <w:sz w:val="27"/>
          <w:szCs w:val="27"/>
        </w:rPr>
      </w:pPr>
      <w:r w:rsidRPr="000276CB">
        <w:rPr>
          <w:b/>
          <w:bCs/>
          <w:color w:val="333333"/>
          <w:sz w:val="27"/>
          <w:szCs w:val="27"/>
          <w:bdr w:val="none" w:sz="0" w:space="0" w:color="auto" w:frame="1"/>
        </w:rPr>
        <w:t>Клиническая картина</w:t>
      </w:r>
      <w:r w:rsidRPr="000276CB">
        <w:rPr>
          <w:color w:val="333333"/>
          <w:sz w:val="27"/>
          <w:szCs w:val="27"/>
        </w:rPr>
        <w:t> воспалительных заболеваний женских половых органов характеризуется синдромом микробной интоксикации, воспалительных реакций, кожного зуда и иммунной дисфункции. Наряду с местными проявлениями воспалительной реакции, характеризующейся пятью кардинальными признаками (краснота, припухлость, повышение температуры, болезненность и нарушение функций), могут возникать общие реакции, выраженность которых зависит от интенсивности и распространенности процесса. Общие проявления воспаления включают лихорадку, реакции кроветворной ткани с развитием лейкоцитоза, повышенную СОЭ, ускоренный обмен веществ, явления интоксикации организма. Изменяются деятельность нервной, гормональной и сердечно-сосудистой систем, показатели иммунологической реактивности гемостазиограммы, в очаге воспаления нарушается микроциркуляция.</w:t>
      </w:r>
    </w:p>
    <w:p w:rsidR="000276CB" w:rsidRPr="000276CB" w:rsidRDefault="000276CB" w:rsidP="0035516F">
      <w:pPr>
        <w:pStyle w:val="txt"/>
        <w:numPr>
          <w:ilvl w:val="0"/>
          <w:numId w:val="435"/>
        </w:numPr>
        <w:shd w:val="clear" w:color="auto" w:fill="FFFFFF"/>
        <w:spacing w:before="240" w:beforeAutospacing="0" w:after="240" w:afterAutospacing="0" w:line="288" w:lineRule="atLeast"/>
        <w:textAlignment w:val="baseline"/>
        <w:rPr>
          <w:color w:val="333333"/>
          <w:sz w:val="27"/>
          <w:szCs w:val="27"/>
        </w:rPr>
      </w:pPr>
      <w:r w:rsidRPr="000276CB">
        <w:rPr>
          <w:color w:val="333333"/>
          <w:sz w:val="27"/>
          <w:szCs w:val="27"/>
        </w:rPr>
        <w:t>Основные жалобы пациентов при воспалительных заболеваниях — появление выделений из влагалища, развитие болевого синд</w:t>
      </w:r>
      <w:r w:rsidRPr="000276CB">
        <w:rPr>
          <w:color w:val="333333"/>
          <w:sz w:val="27"/>
          <w:szCs w:val="27"/>
        </w:rPr>
        <w:softHyphen/>
        <w:t>рома</w:t>
      </w:r>
      <w:r>
        <w:rPr>
          <w:rFonts w:ascii="Arial" w:hAnsi="Arial" w:cs="Arial"/>
          <w:color w:val="333333"/>
          <w:sz w:val="27"/>
          <w:szCs w:val="27"/>
        </w:rPr>
        <w:t xml:space="preserve"> </w:t>
      </w:r>
      <w:r w:rsidRPr="000276CB">
        <w:rPr>
          <w:color w:val="333333"/>
          <w:sz w:val="27"/>
          <w:szCs w:val="27"/>
        </w:rPr>
        <w:t>внизу живота с иррадиацией в крестцовые и паховые области и симптомы интоксикации.</w:t>
      </w:r>
    </w:p>
    <w:p w:rsidR="000276CB" w:rsidRPr="000276CB" w:rsidRDefault="000276CB" w:rsidP="000276CB">
      <w:pPr>
        <w:pStyle w:val="txt"/>
        <w:shd w:val="clear" w:color="auto" w:fill="FFFFFF"/>
        <w:spacing w:before="0" w:beforeAutospacing="0" w:after="0" w:afterAutospacing="0" w:line="288" w:lineRule="atLeast"/>
        <w:textAlignment w:val="baseline"/>
        <w:rPr>
          <w:color w:val="333333"/>
          <w:sz w:val="27"/>
          <w:szCs w:val="27"/>
        </w:rPr>
      </w:pPr>
      <w:r w:rsidRPr="000276CB">
        <w:rPr>
          <w:b/>
          <w:bCs/>
          <w:color w:val="333333"/>
          <w:sz w:val="27"/>
          <w:szCs w:val="27"/>
          <w:bdr w:val="none" w:sz="0" w:space="0" w:color="auto" w:frame="1"/>
        </w:rPr>
        <w:t>Восстановительное лечение</w:t>
      </w:r>
      <w:r w:rsidRPr="000276CB">
        <w:rPr>
          <w:color w:val="333333"/>
          <w:sz w:val="27"/>
          <w:szCs w:val="27"/>
        </w:rPr>
        <w:t> воспалительных заболеваний полностью зависит от типа, а также стадии заболевания. Принципиально важным</w:t>
      </w:r>
    </w:p>
    <w:p w:rsidR="000276CB" w:rsidRPr="000276CB" w:rsidRDefault="000276CB" w:rsidP="00027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условием успешной терапии бактериальных кольпитов (вульвовагинитов) и профилактики их рецидивов является тщательное соблюдение больной правил личной гигиены.</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Цель использования при воспалении различных лечебных воздействий — усиление защитных, компенсаторных и приспособительных реакций и ослабление реакций и механизмов повреждения клеточно-тканевых структур.</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Для лечения воспаления используют все известные принципы: этиотропный патогенетический, саногенетический и симптоматический.</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Лечение любых воспалительных заболеваний женских половых органов должно проводиться с включением всех основных технологий восстановления.</w:t>
      </w:r>
    </w:p>
    <w:p w:rsidR="000276CB" w:rsidRPr="000276CB" w:rsidRDefault="000276CB" w:rsidP="0035516F">
      <w:pPr>
        <w:numPr>
          <w:ilvl w:val="0"/>
          <w:numId w:val="43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Медикаментозного лечения — применение этиотропных, т.е. влияющих непосредственно на возбудитель, препаратов местно и внутрь; местное применение антисептиков и дезинфицирующих растворов; десенсибилизирующая терапия; витаминотерапия; иммунопрофилактика.</w:t>
      </w:r>
    </w:p>
    <w:p w:rsidR="000276CB" w:rsidRPr="000276CB" w:rsidRDefault="000276CB" w:rsidP="0035516F">
      <w:pPr>
        <w:numPr>
          <w:ilvl w:val="0"/>
          <w:numId w:val="43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Физиотерапевтических методов лечения, обладающих: бактерицидным и микоцидным, противовоспалительным и антиэкссудативным, вегетокорригирующим и седативным, иммуностимулирующим и аналгетическим эффектами (рис. 9.3).</w:t>
      </w:r>
    </w:p>
    <w:p w:rsidR="000276CB" w:rsidRPr="000276CB" w:rsidRDefault="000276CB" w:rsidP="000276CB">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lastRenderedPageBreak/>
        <w:drawing>
          <wp:inline distT="0" distB="0" distL="0" distR="0">
            <wp:extent cx="3981450" cy="2362200"/>
            <wp:effectExtent l="19050" t="0" r="0" b="0"/>
            <wp:docPr id="163" name="Рисунок 81" descr="https://www.studentlibrary.ru/cgi-bin/mb4x?usr_data=gd-image(doc,ISBN9785970471852-0005,img16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studentlibrary.ru/cgi-bin/mb4x?usr_data=gd-image(doc,ISBN9785970471852-0005,img167.png,-1,,00000000,)&amp;hide_Cookie=yes"/>
                    <pic:cNvPicPr>
                      <a:picLocks noChangeAspect="1" noChangeArrowheads="1"/>
                    </pic:cNvPicPr>
                  </pic:nvPicPr>
                  <pic:blipFill>
                    <a:blip r:embed="rId344"/>
                    <a:srcRect/>
                    <a:stretch>
                      <a:fillRect/>
                    </a:stretch>
                  </pic:blipFill>
                  <pic:spPr bwMode="auto">
                    <a:xfrm>
                      <a:off x="0" y="0"/>
                      <a:ext cx="3981450" cy="2362200"/>
                    </a:xfrm>
                    <a:prstGeom prst="rect">
                      <a:avLst/>
                    </a:prstGeom>
                    <a:noFill/>
                    <a:ln w="9525">
                      <a:noFill/>
                      <a:miter lim="800000"/>
                      <a:headEnd/>
                      <a:tailEnd/>
                    </a:ln>
                  </pic:spPr>
                </pic:pic>
              </a:graphicData>
            </a:graphic>
          </wp:inline>
        </w:drawing>
      </w:r>
    </w:p>
    <w:p w:rsidR="000276CB" w:rsidRPr="000276CB" w:rsidRDefault="000276CB" w:rsidP="000276CB">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b/>
          <w:bCs/>
          <w:color w:val="333333"/>
          <w:sz w:val="27"/>
          <w:szCs w:val="27"/>
          <w:bdr w:val="none" w:sz="0" w:space="0" w:color="auto" w:frame="1"/>
        </w:rPr>
        <w:t>Рис. 9.3. </w:t>
      </w:r>
      <w:r w:rsidRPr="000276CB">
        <w:rPr>
          <w:rFonts w:ascii="Times New Roman" w:eastAsia="Times New Roman" w:hAnsi="Times New Roman" w:cs="Times New Roman"/>
          <w:color w:val="333333"/>
          <w:sz w:val="27"/>
          <w:szCs w:val="27"/>
        </w:rPr>
        <w:t>Клинические задачи физиотерапии при воспалительных заболеваниях придатков матки (Стругацкий В.М.)</w:t>
      </w:r>
    </w:p>
    <w:p w:rsidR="000276CB" w:rsidRPr="000276CB" w:rsidRDefault="000276CB" w:rsidP="000276CB">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Физиотерапию осуществляют дифференцированно, в зависимости от возраста больной, длительности хронического воспаления, сопутствующих заболеваний половой и других систем организма, а также с учетом специфического лечебного действия физических факторов.</w:t>
      </w:r>
    </w:p>
    <w:p w:rsidR="000276CB" w:rsidRPr="000276CB" w:rsidRDefault="000276CB" w:rsidP="0035516F">
      <w:pPr>
        <w:numPr>
          <w:ilvl w:val="0"/>
          <w:numId w:val="4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Физических упражнений, усиливающих кровообращение в тазовой области (сгибания, наклоны и повороты туловища, выполняемые с максимальной амплитудой и из различных ИП — стоя, сидя, стоя на коленях, лежа на спине и на животе). Кроме того, повышению общего тонуса организма способствуют также различные варианты ходьбы: с подниманием на носки, с высоким подниманием коленей, с махом прямой ногой вперед, скрестным шагом, с выпадом вперед, в полуприседе, в приседе и др.</w:t>
      </w:r>
    </w:p>
    <w:p w:rsidR="000276CB" w:rsidRPr="000276CB" w:rsidRDefault="000276CB" w:rsidP="000276CB">
      <w:pPr>
        <w:pStyle w:val="txt"/>
        <w:shd w:val="clear" w:color="auto" w:fill="FFFFFF"/>
        <w:spacing w:before="240" w:beforeAutospacing="0" w:after="240" w:afterAutospacing="0" w:line="288" w:lineRule="atLeast"/>
        <w:textAlignment w:val="baseline"/>
        <w:rPr>
          <w:color w:val="333333"/>
          <w:sz w:val="27"/>
          <w:szCs w:val="27"/>
        </w:rPr>
      </w:pPr>
      <w:r w:rsidRPr="000276CB">
        <w:rPr>
          <w:color w:val="333333"/>
          <w:sz w:val="27"/>
          <w:szCs w:val="27"/>
        </w:rPr>
        <w:t>Для предотвращения спаечного процесса применяют упражнения, изменяющие положение органов брюшной полости, малого таза и</w:t>
      </w:r>
      <w:r>
        <w:rPr>
          <w:color w:val="333333"/>
          <w:sz w:val="27"/>
          <w:szCs w:val="27"/>
        </w:rPr>
        <w:t xml:space="preserve"> </w:t>
      </w:r>
      <w:r w:rsidRPr="000276CB">
        <w:rPr>
          <w:color w:val="333333"/>
          <w:sz w:val="27"/>
          <w:szCs w:val="27"/>
        </w:rPr>
        <w:t>внутрибрюшного давления: переход из положения лежа на спине в положение сидя без помощи рук, без опоры ногами; отжимание на руках в положении лежа на животе с одновременным поочередным подниманием прямых ног и др.</w:t>
      </w:r>
    </w:p>
    <w:p w:rsidR="000276CB" w:rsidRPr="000276CB" w:rsidRDefault="000276CB" w:rsidP="0035516F">
      <w:pPr>
        <w:numPr>
          <w:ilvl w:val="0"/>
          <w:numId w:val="4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276CB">
        <w:rPr>
          <w:rFonts w:ascii="Times New Roman" w:eastAsia="Times New Roman" w:hAnsi="Times New Roman" w:cs="Times New Roman"/>
          <w:color w:val="333333"/>
          <w:sz w:val="27"/>
          <w:szCs w:val="27"/>
        </w:rPr>
        <w:t>Следующих видов массажа: гинекологический (проводится только врачом-гинекологом), вибрационный, сегментарно-рефлекторный и точечный. В программу также включаются:</w:t>
      </w:r>
    </w:p>
    <w:p w:rsidR="000276CB" w:rsidRPr="000276CB" w:rsidRDefault="000276CB" w:rsidP="0035516F">
      <w:pPr>
        <w:numPr>
          <w:ilvl w:val="1"/>
          <w:numId w:val="438"/>
        </w:numPr>
        <w:shd w:val="clear" w:color="auto" w:fill="FFFFFF"/>
        <w:spacing w:after="240" w:line="240" w:lineRule="auto"/>
        <w:ind w:left="0"/>
        <w:textAlignment w:val="baseline"/>
        <w:rPr>
          <w:rFonts w:ascii="inherit" w:eastAsia="Times New Roman" w:hAnsi="inherit" w:cs="Arial"/>
          <w:color w:val="333333"/>
          <w:sz w:val="27"/>
          <w:szCs w:val="27"/>
        </w:rPr>
      </w:pPr>
      <w:r w:rsidRPr="000276CB">
        <w:rPr>
          <w:rFonts w:ascii="inherit" w:eastAsia="Times New Roman" w:hAnsi="inherit" w:cs="Arial"/>
          <w:color w:val="333333"/>
          <w:sz w:val="27"/>
          <w:szCs w:val="27"/>
        </w:rPr>
        <w:t>Вибромассажная релаксация: проводят при частоте вибрации 8,33; 53,3 и 46,66 Гц, в течение 15 мин, ежедневно; на курс 10 процедур.</w:t>
      </w:r>
    </w:p>
    <w:p w:rsidR="000276CB" w:rsidRPr="000276CB" w:rsidRDefault="000276CB" w:rsidP="0035516F">
      <w:pPr>
        <w:numPr>
          <w:ilvl w:val="1"/>
          <w:numId w:val="438"/>
        </w:numPr>
        <w:shd w:val="clear" w:color="auto" w:fill="FFFFFF"/>
        <w:spacing w:after="240" w:line="240" w:lineRule="auto"/>
        <w:ind w:left="0"/>
        <w:textAlignment w:val="baseline"/>
        <w:rPr>
          <w:rFonts w:ascii="inherit" w:eastAsia="Times New Roman" w:hAnsi="inherit" w:cs="Arial"/>
          <w:color w:val="333333"/>
          <w:sz w:val="27"/>
          <w:szCs w:val="27"/>
        </w:rPr>
      </w:pPr>
      <w:r w:rsidRPr="000276CB">
        <w:rPr>
          <w:rFonts w:ascii="inherit" w:eastAsia="Times New Roman" w:hAnsi="inherit" w:cs="Arial"/>
          <w:color w:val="333333"/>
          <w:sz w:val="27"/>
          <w:szCs w:val="27"/>
        </w:rPr>
        <w:t>Аудиовизуальная релаксация: для данной методики используется музыкотерапия по программам релаксации, 15–20 мин, ежедневно; курс 10 процедур.</w:t>
      </w:r>
    </w:p>
    <w:p w:rsidR="000276CB" w:rsidRDefault="000276CB" w:rsidP="0035516F">
      <w:pPr>
        <w:numPr>
          <w:ilvl w:val="0"/>
          <w:numId w:val="439"/>
        </w:numPr>
        <w:shd w:val="clear" w:color="auto" w:fill="FFFFFF"/>
        <w:spacing w:before="240" w:after="0" w:line="240" w:lineRule="auto"/>
        <w:ind w:left="0"/>
        <w:textAlignment w:val="baseline"/>
        <w:rPr>
          <w:rFonts w:ascii="inherit" w:hAnsi="inherit" w:cs="Arial"/>
          <w:color w:val="333333"/>
          <w:sz w:val="27"/>
          <w:szCs w:val="27"/>
        </w:rPr>
      </w:pPr>
      <w:r w:rsidRPr="000276CB">
        <w:rPr>
          <w:rFonts w:ascii="inherit" w:eastAsia="Times New Roman" w:hAnsi="inherit" w:cs="Arial"/>
          <w:color w:val="333333"/>
          <w:sz w:val="27"/>
          <w:szCs w:val="27"/>
        </w:rPr>
        <w:t>Сухой гидромассаж — проводят на гидромассажных аппаратах со специальной эластичной мембраной, которая располагается между пациентом и водной средой. Назначается программа</w:t>
      </w:r>
      <w:r>
        <w:rPr>
          <w:rFonts w:ascii="inherit" w:eastAsia="Times New Roman" w:hAnsi="inherit" w:cs="Arial"/>
          <w:color w:val="333333"/>
          <w:sz w:val="27"/>
          <w:szCs w:val="27"/>
        </w:rPr>
        <w:t xml:space="preserve"> </w:t>
      </w:r>
    </w:p>
    <w:p w:rsidR="000276CB" w:rsidRDefault="000276CB" w:rsidP="0035516F">
      <w:pPr>
        <w:numPr>
          <w:ilvl w:val="1"/>
          <w:numId w:val="439"/>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релаксации, 15–20 мин, ежедневно; курс 10 процедур.</w:t>
      </w:r>
    </w:p>
    <w:p w:rsidR="000276CB" w:rsidRDefault="000D7D4D" w:rsidP="000276CB">
      <w:pPr>
        <w:shd w:val="clear" w:color="auto" w:fill="FFFFFF"/>
        <w:textAlignment w:val="baseline"/>
        <w:rPr>
          <w:rFonts w:ascii="Arial" w:hAnsi="Arial" w:cs="Arial"/>
          <w:color w:val="333333"/>
          <w:sz w:val="27"/>
          <w:szCs w:val="27"/>
        </w:rPr>
      </w:pPr>
      <w:hyperlink r:id="rId345" w:history="1">
        <w:r w:rsidR="000276CB">
          <w:rPr>
            <w:rStyle w:val="a3"/>
            <w:rFonts w:ascii="inherit" w:hAnsi="inherit" w:cs="Arial"/>
            <w:sz w:val="2"/>
            <w:szCs w:val="2"/>
            <w:u w:val="none"/>
            <w:bdr w:val="none" w:sz="0" w:space="0" w:color="auto" w:frame="1"/>
          </w:rPr>
          <w:t>Поставить закладку</w:t>
        </w:r>
      </w:hyperlink>
    </w:p>
    <w:p w:rsidR="000276CB" w:rsidRDefault="000276CB" w:rsidP="000276CB">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Санаторно-курортное лечение.</w:t>
      </w:r>
      <w:r>
        <w:rPr>
          <w:rFonts w:ascii="inherit" w:hAnsi="inherit" w:cs="Arial"/>
          <w:color w:val="333333"/>
          <w:sz w:val="27"/>
          <w:szCs w:val="27"/>
        </w:rPr>
        <w:t> Направление на санаторно-курортное лечение врач должен планировать заранее, убедившись в недостаточной результативности иных имеющихся в его распоряжении методов терапии. Непосредственно перед поездкой женщины на курорт целесообразно провести курс физиотерапии. Это тренирует адаптационно-приспособительные механизмы организма больной и в определенной мере позволяет прогнозировать оптимальный вариант курортных процедур.</w:t>
      </w:r>
    </w:p>
    <w:p w:rsidR="000276CB" w:rsidRDefault="000276CB" w:rsidP="000276CB">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Решая вопрос о назначении больной курортного лечения и выборе конкретного курорта, врачу следует руководствоваться официальными показаниями и противопоказаниями к направлению больных на курорты (приказы Минздрава РФ), более широко, чем в настоящее время, используя, особенно для грязелечения, не только федеральные, но и региональные курорты, находящиеся вблизи постоянного места жительства больной.</w:t>
      </w:r>
    </w:p>
    <w:p w:rsidR="000276CB" w:rsidRDefault="000276CB" w:rsidP="0035516F">
      <w:pPr>
        <w:numPr>
          <w:ilvl w:val="0"/>
          <w:numId w:val="4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Больные с сопутствующими сердечно-сосудистыми заболеваниями в зависимости от характера последних могут быть направлены на курорты с сульфидными, углекислыми и радоновыми ваннами.</w:t>
      </w:r>
    </w:p>
    <w:p w:rsidR="000276CB" w:rsidRDefault="000276CB" w:rsidP="0035516F">
      <w:pPr>
        <w:numPr>
          <w:ilvl w:val="0"/>
          <w:numId w:val="4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Больные с заболеваниями ОДА, периферической нервной системы — на курорты, располагающие грязью, сульфидными и радоновыми ваннами.</w:t>
      </w:r>
    </w:p>
    <w:p w:rsidR="000276CB" w:rsidRDefault="000276CB" w:rsidP="0035516F">
      <w:pPr>
        <w:numPr>
          <w:ilvl w:val="0"/>
          <w:numId w:val="4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Больные с неврозами, заболеваниями ЦНС, почек, неспецифическими заболеваниями легких — на климатические курорты.</w:t>
      </w:r>
    </w:p>
    <w:p w:rsidR="000276CB" w:rsidRDefault="000276CB" w:rsidP="0035516F">
      <w:pPr>
        <w:numPr>
          <w:ilvl w:val="0"/>
          <w:numId w:val="440"/>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Больные с болезнями органов пищеварения — на курорты с грязями и питьевыми минеральными водами.</w:t>
      </w:r>
    </w:p>
    <w:p w:rsidR="000276CB" w:rsidRDefault="000276CB" w:rsidP="000276CB">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этих случаях курортная терапия окажет положительное влияние на различные стороны патологического процесса.</w:t>
      </w:r>
    </w:p>
    <w:p w:rsidR="000276CB" w:rsidRDefault="000D7D4D" w:rsidP="000276CB">
      <w:pPr>
        <w:shd w:val="clear" w:color="auto" w:fill="FFFFFF"/>
        <w:textAlignment w:val="baseline"/>
        <w:rPr>
          <w:rFonts w:ascii="Arial" w:hAnsi="Arial" w:cs="Arial"/>
          <w:color w:val="333333"/>
          <w:sz w:val="27"/>
          <w:szCs w:val="27"/>
        </w:rPr>
      </w:pPr>
      <w:hyperlink r:id="rId346" w:history="1">
        <w:r w:rsidR="000276CB">
          <w:rPr>
            <w:rStyle w:val="a3"/>
            <w:rFonts w:ascii="inherit" w:hAnsi="inherit" w:cs="Arial"/>
            <w:sz w:val="2"/>
            <w:szCs w:val="2"/>
            <w:bdr w:val="none" w:sz="0" w:space="0" w:color="auto" w:frame="1"/>
          </w:rPr>
          <w:t>Поставить закладку</w:t>
        </w:r>
      </w:hyperlink>
    </w:p>
    <w:p w:rsidR="000276CB" w:rsidRDefault="000276CB" w:rsidP="000276CB">
      <w:pPr>
        <w:pStyle w:val="2"/>
        <w:shd w:val="clear" w:color="auto" w:fill="FFFFFF"/>
        <w:spacing w:before="0"/>
        <w:textAlignment w:val="baseline"/>
        <w:rPr>
          <w:rFonts w:ascii="inherit" w:hAnsi="inherit" w:cs="Arial"/>
          <w:color w:val="333333"/>
        </w:rPr>
      </w:pPr>
    </w:p>
    <w:p w:rsidR="000276CB" w:rsidRDefault="000276CB" w:rsidP="000276CB">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9.2.2. Медицинская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при трубно-перитонеальном бесплодии</w:t>
      </w:r>
    </w:p>
    <w:p w:rsid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Согласно стандартам ВОЗ, </w:t>
      </w:r>
      <w:r w:rsidRPr="00237470">
        <w:rPr>
          <w:rFonts w:ascii="Times New Roman" w:eastAsia="Times New Roman" w:hAnsi="Times New Roman" w:cs="Times New Roman"/>
          <w:b/>
          <w:bCs/>
          <w:color w:val="333333"/>
          <w:sz w:val="27"/>
          <w:szCs w:val="27"/>
          <w:bdr w:val="none" w:sz="0" w:space="0" w:color="auto" w:frame="1"/>
        </w:rPr>
        <w:t>бесплодие</w:t>
      </w:r>
      <w:r w:rsidRPr="00237470">
        <w:rPr>
          <w:rFonts w:ascii="Times New Roman" w:eastAsia="Times New Roman" w:hAnsi="Times New Roman" w:cs="Times New Roman"/>
          <w:color w:val="333333"/>
          <w:sz w:val="27"/>
          <w:szCs w:val="27"/>
        </w:rPr>
        <w:t> — это отсутствие беременности при регулярной половой жизни без контрацепции в течение 1 года. Распространенность данного заболевания довольно велика, оно встречается у 10–15% супружеских пар. Из них в 40% случаев причины бесплодия кроются в организме мужчины (импотенция, неполноценная сперма, нарушения семяизвержения), в остальных 60% речь идет о женском бесплодии.</w:t>
      </w:r>
    </w:p>
    <w:p w:rsidR="00237470" w:rsidRPr="00237470" w:rsidRDefault="00237470" w:rsidP="0023747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 настоящее время выделяют две основные формы трубно-перитонеального бесплодия:</w:t>
      </w:r>
    </w:p>
    <w:p w:rsidR="00237470" w:rsidRPr="00237470" w:rsidRDefault="00237470" w:rsidP="0035516F">
      <w:pPr>
        <w:numPr>
          <w:ilvl w:val="0"/>
          <w:numId w:val="44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нарушение функции маточных труб:</w:t>
      </w:r>
    </w:p>
    <w:p w:rsidR="00237470" w:rsidRPr="00237470" w:rsidRDefault="00237470" w:rsidP="0035516F">
      <w:pPr>
        <w:numPr>
          <w:ilvl w:val="1"/>
          <w:numId w:val="441"/>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гипертонус;</w:t>
      </w:r>
    </w:p>
    <w:p w:rsidR="00237470" w:rsidRPr="00237470" w:rsidRDefault="00237470" w:rsidP="0035516F">
      <w:pPr>
        <w:numPr>
          <w:ilvl w:val="1"/>
          <w:numId w:val="441"/>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гипотонус;</w:t>
      </w:r>
    </w:p>
    <w:p w:rsidR="00237470" w:rsidRPr="00237470" w:rsidRDefault="00237470" w:rsidP="0035516F">
      <w:pPr>
        <w:numPr>
          <w:ilvl w:val="1"/>
          <w:numId w:val="441"/>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lastRenderedPageBreak/>
        <w:t>дискоординация;</w:t>
      </w:r>
    </w:p>
    <w:p w:rsidR="000276CB" w:rsidRDefault="00237470" w:rsidP="0035516F">
      <w:pPr>
        <w:numPr>
          <w:ilvl w:val="1"/>
          <w:numId w:val="441"/>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органические поражения маточных труб:</w:t>
      </w:r>
    </w:p>
    <w:p w:rsidR="00237470" w:rsidRPr="00237470" w:rsidRDefault="00237470" w:rsidP="0035516F">
      <w:pPr>
        <w:numPr>
          <w:ilvl w:val="0"/>
          <w:numId w:val="442"/>
        </w:numPr>
        <w:shd w:val="clear" w:color="auto" w:fill="FFFFFF"/>
        <w:spacing w:before="240" w:after="0" w:line="240" w:lineRule="auto"/>
        <w:ind w:left="0"/>
        <w:textAlignment w:val="baseline"/>
        <w:rPr>
          <w:rFonts w:ascii="inherit" w:eastAsia="Times New Roman" w:hAnsi="inherit" w:cs="Arial"/>
          <w:color w:val="333333"/>
          <w:sz w:val="27"/>
          <w:szCs w:val="27"/>
        </w:rPr>
      </w:pPr>
    </w:p>
    <w:p w:rsidR="00237470" w:rsidRPr="00237470" w:rsidRDefault="00237470" w:rsidP="0035516F">
      <w:pPr>
        <w:numPr>
          <w:ilvl w:val="1"/>
          <w:numId w:val="442"/>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врожденный стеноз;</w:t>
      </w:r>
    </w:p>
    <w:p w:rsidR="00237470" w:rsidRPr="00237470" w:rsidRDefault="00237470" w:rsidP="0035516F">
      <w:pPr>
        <w:numPr>
          <w:ilvl w:val="1"/>
          <w:numId w:val="442"/>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приобретенная непроходимость;</w:t>
      </w:r>
    </w:p>
    <w:p w:rsidR="00237470" w:rsidRPr="00237470" w:rsidRDefault="00237470" w:rsidP="0035516F">
      <w:pPr>
        <w:numPr>
          <w:ilvl w:val="1"/>
          <w:numId w:val="442"/>
        </w:numPr>
        <w:shd w:val="clear" w:color="auto" w:fill="FFFFFF"/>
        <w:spacing w:after="240" w:line="240" w:lineRule="auto"/>
        <w:ind w:left="0"/>
        <w:textAlignment w:val="baseline"/>
        <w:rPr>
          <w:rFonts w:ascii="inherit" w:eastAsia="Times New Roman" w:hAnsi="inherit" w:cs="Arial"/>
          <w:color w:val="333333"/>
          <w:sz w:val="27"/>
          <w:szCs w:val="27"/>
        </w:rPr>
      </w:pPr>
      <w:r w:rsidRPr="00237470">
        <w:rPr>
          <w:rFonts w:ascii="inherit" w:eastAsia="Times New Roman" w:hAnsi="inherit" w:cs="Arial"/>
          <w:color w:val="333333"/>
          <w:sz w:val="27"/>
          <w:szCs w:val="27"/>
        </w:rPr>
        <w:t>стерилизация.</w:t>
      </w: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Основное</w:t>
      </w:r>
      <w:r w:rsidRPr="00237470">
        <w:rPr>
          <w:rFonts w:ascii="Times New Roman" w:eastAsia="Times New Roman" w:hAnsi="Times New Roman" w:cs="Times New Roman"/>
          <w:i/>
          <w:iCs/>
          <w:color w:val="333333"/>
          <w:sz w:val="27"/>
          <w:szCs w:val="27"/>
          <w:bdr w:val="none" w:sz="0" w:space="0" w:color="auto" w:frame="1"/>
        </w:rPr>
        <w:t> клиническое проявление</w:t>
      </w:r>
      <w:r w:rsidRPr="00237470">
        <w:rPr>
          <w:rFonts w:ascii="Times New Roman" w:eastAsia="Times New Roman" w:hAnsi="Times New Roman" w:cs="Times New Roman"/>
          <w:color w:val="333333"/>
          <w:sz w:val="27"/>
          <w:szCs w:val="27"/>
        </w:rPr>
        <w:t> трубно-перитонеального бесплодия — отсутствие беременности при регулярной половой жизни без предохранения. При выраженном спаечном процессе в малом тазу, эндометриозе и хроническом воспалительном процессе пациенток могут беспокоить:</w:t>
      </w:r>
    </w:p>
    <w:p w:rsidR="00237470" w:rsidRPr="00237470" w:rsidRDefault="00237470" w:rsidP="0035516F">
      <w:pPr>
        <w:numPr>
          <w:ilvl w:val="0"/>
          <w:numId w:val="4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периодические боли внизу живота;</w:t>
      </w:r>
    </w:p>
    <w:p w:rsidR="00237470" w:rsidRPr="00237470" w:rsidRDefault="00237470" w:rsidP="0035516F">
      <w:pPr>
        <w:numPr>
          <w:ilvl w:val="0"/>
          <w:numId w:val="4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дисменорея;</w:t>
      </w:r>
    </w:p>
    <w:p w:rsidR="00237470" w:rsidRPr="00237470" w:rsidRDefault="00237470" w:rsidP="0035516F">
      <w:pPr>
        <w:numPr>
          <w:ilvl w:val="0"/>
          <w:numId w:val="4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нарушение функции кишечника;</w:t>
      </w:r>
    </w:p>
    <w:p w:rsidR="00237470" w:rsidRPr="00237470" w:rsidRDefault="00237470" w:rsidP="0035516F">
      <w:pPr>
        <w:numPr>
          <w:ilvl w:val="0"/>
          <w:numId w:val="44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диспареуния.</w:t>
      </w:r>
    </w:p>
    <w:p w:rsidR="00237470" w:rsidRPr="00237470" w:rsidRDefault="00237470" w:rsidP="00237470">
      <w:pPr>
        <w:shd w:val="clear" w:color="auto" w:fill="FFFFFF"/>
        <w:spacing w:after="0" w:line="288" w:lineRule="atLeast"/>
        <w:textAlignment w:val="baseline"/>
        <w:rPr>
          <w:rFonts w:ascii="Arial" w:eastAsia="Times New Roman" w:hAnsi="Arial" w:cs="Arial"/>
          <w:color w:val="333333"/>
          <w:sz w:val="27"/>
          <w:szCs w:val="27"/>
        </w:rPr>
      </w:pPr>
      <w:r w:rsidRPr="00237470">
        <w:rPr>
          <w:rFonts w:ascii="Times New Roman" w:eastAsia="Times New Roman" w:hAnsi="Times New Roman" w:cs="Times New Roman"/>
          <w:b/>
          <w:bCs/>
          <w:color w:val="333333"/>
          <w:sz w:val="27"/>
          <w:szCs w:val="27"/>
          <w:bdr w:val="none" w:sz="0" w:space="0" w:color="auto" w:frame="1"/>
        </w:rPr>
        <w:t>Восстановительное лечение. </w:t>
      </w:r>
      <w:r w:rsidRPr="00237470">
        <w:rPr>
          <w:rFonts w:ascii="Times New Roman" w:eastAsia="Times New Roman" w:hAnsi="Times New Roman" w:cs="Times New Roman"/>
          <w:color w:val="333333"/>
          <w:sz w:val="27"/>
          <w:szCs w:val="27"/>
        </w:rPr>
        <w:t>Решение вопроса о лечении бесплодия</w:t>
      </w:r>
    </w:p>
    <w:p w:rsidR="00237470" w:rsidRPr="00237470" w:rsidRDefault="00237470" w:rsidP="0023747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принимается после получения и оценки результатов всех проведенных клинико-лабораторных исследований и установления причин, его вызвавших. Обычно лечение начинают с устранения первостепенной причины бесплодия. Лечебные методики, применяемые при женском бесплодии, направлены на: восстановление репродуктивной функции пациентки консервативными или хирургическими методами; применение вспомогательных репродуктивных технологий в случаях, если естественное зачатие невозможно.</w:t>
      </w:r>
    </w:p>
    <w:p w:rsidR="00237470" w:rsidRPr="00237470" w:rsidRDefault="00237470" w:rsidP="0023747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Программа восстановительно-лечебных мероприятий должна включать ряд этапов (Стругацкий В.М.):</w:t>
      </w:r>
    </w:p>
    <w:p w:rsidR="00237470" w:rsidRPr="00237470" w:rsidRDefault="00237470" w:rsidP="0035516F">
      <w:pPr>
        <w:numPr>
          <w:ilvl w:val="0"/>
          <w:numId w:val="44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купирование воспалительного процесса;</w:t>
      </w:r>
    </w:p>
    <w:p w:rsidR="00237470" w:rsidRPr="00237470" w:rsidRDefault="00237470" w:rsidP="0035516F">
      <w:pPr>
        <w:numPr>
          <w:ilvl w:val="0"/>
          <w:numId w:val="44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восстановление проходимости труб;</w:t>
      </w:r>
    </w:p>
    <w:p w:rsidR="00237470" w:rsidRPr="00237470" w:rsidRDefault="00237470" w:rsidP="0035516F">
      <w:pPr>
        <w:numPr>
          <w:ilvl w:val="0"/>
          <w:numId w:val="44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коррекцию нарушения их функции;</w:t>
      </w:r>
    </w:p>
    <w:p w:rsidR="00237470" w:rsidRPr="00237470" w:rsidRDefault="00237470" w:rsidP="0035516F">
      <w:pPr>
        <w:numPr>
          <w:ilvl w:val="0"/>
          <w:numId w:val="44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активацию гипоталамо-гипофизарно-яичниковой системы.</w:t>
      </w:r>
    </w:p>
    <w:p w:rsidR="00237470" w:rsidRPr="00237470" w:rsidRDefault="00237470" w:rsidP="00237470">
      <w:pPr>
        <w:pStyle w:val="txt"/>
        <w:shd w:val="clear" w:color="auto" w:fill="FFFFFF"/>
        <w:spacing w:before="0" w:beforeAutospacing="0" w:after="0" w:afterAutospacing="0" w:line="288" w:lineRule="atLeast"/>
        <w:textAlignment w:val="baseline"/>
        <w:rPr>
          <w:color w:val="333333"/>
          <w:sz w:val="27"/>
          <w:szCs w:val="27"/>
        </w:rPr>
      </w:pPr>
      <w:r w:rsidRPr="00237470">
        <w:rPr>
          <w:b/>
          <w:bCs/>
          <w:color w:val="333333"/>
          <w:sz w:val="27"/>
          <w:szCs w:val="27"/>
          <w:bdr w:val="none" w:sz="0" w:space="0" w:color="auto" w:frame="1"/>
        </w:rPr>
        <w:t>Первый </w:t>
      </w:r>
      <w:r w:rsidRPr="00237470">
        <w:rPr>
          <w:color w:val="333333"/>
          <w:sz w:val="27"/>
          <w:szCs w:val="27"/>
        </w:rPr>
        <w:t>(</w:t>
      </w:r>
      <w:r w:rsidRPr="00237470">
        <w:rPr>
          <w:b/>
          <w:bCs/>
          <w:color w:val="333333"/>
          <w:sz w:val="27"/>
          <w:szCs w:val="27"/>
          <w:bdr w:val="none" w:sz="0" w:space="0" w:color="auto" w:frame="1"/>
        </w:rPr>
        <w:t>основной</w:t>
      </w:r>
      <w:r w:rsidRPr="00237470">
        <w:rPr>
          <w:color w:val="333333"/>
          <w:sz w:val="27"/>
          <w:szCs w:val="27"/>
        </w:rPr>
        <w:t>)</w:t>
      </w:r>
      <w:r w:rsidRPr="00237470">
        <w:rPr>
          <w:b/>
          <w:bCs/>
          <w:color w:val="333333"/>
          <w:sz w:val="27"/>
          <w:szCs w:val="27"/>
          <w:bdr w:val="none" w:sz="0" w:space="0" w:color="auto" w:frame="1"/>
        </w:rPr>
        <w:t> компонент</w:t>
      </w:r>
      <w:r w:rsidRPr="00237470">
        <w:rPr>
          <w:color w:val="333333"/>
          <w:sz w:val="27"/>
          <w:szCs w:val="27"/>
        </w:rPr>
        <w:t> данной программы — </w:t>
      </w:r>
      <w:r w:rsidRPr="00237470">
        <w:rPr>
          <w:i/>
          <w:iCs/>
          <w:color w:val="333333"/>
          <w:sz w:val="27"/>
          <w:szCs w:val="27"/>
          <w:bdr w:val="none" w:sz="0" w:space="0" w:color="auto" w:frame="1"/>
        </w:rPr>
        <w:t>физические</w:t>
      </w:r>
      <w:r>
        <w:rPr>
          <w:i/>
          <w:iCs/>
          <w:color w:val="333333"/>
          <w:sz w:val="27"/>
          <w:szCs w:val="27"/>
          <w:bdr w:val="none" w:sz="0" w:space="0" w:color="auto" w:frame="1"/>
        </w:rPr>
        <w:t xml:space="preserve"> </w:t>
      </w:r>
      <w:r w:rsidRPr="00237470">
        <w:rPr>
          <w:rFonts w:ascii="inherit" w:hAnsi="inherit" w:cs="Arial"/>
          <w:i/>
          <w:iCs/>
          <w:color w:val="333333"/>
          <w:sz w:val="27"/>
          <w:szCs w:val="27"/>
          <w:bdr w:val="none" w:sz="0" w:space="0" w:color="auto" w:frame="1"/>
        </w:rPr>
        <w:t xml:space="preserve">факторы </w:t>
      </w:r>
      <w:r w:rsidRPr="00237470">
        <w:rPr>
          <w:i/>
          <w:iCs/>
          <w:color w:val="333333"/>
          <w:sz w:val="27"/>
          <w:szCs w:val="27"/>
          <w:bdr w:val="none" w:sz="0" w:space="0" w:color="auto" w:frame="1"/>
        </w:rPr>
        <w:t>— </w:t>
      </w:r>
      <w:r w:rsidRPr="00237470">
        <w:rPr>
          <w:color w:val="333333"/>
          <w:sz w:val="27"/>
          <w:szCs w:val="27"/>
        </w:rPr>
        <w:t>электростимуляция маточных труб (воздействие осуществляют дважды в день, на курс 18–20 процедур).</w:t>
      </w: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С помощью данной методики удается активизировать сократительную активность маточных труб и деятельность гипоталамо-гипофизарно-яичниковой системы. Выбор физиотерапевтического метода при данной патологии </w:t>
      </w:r>
      <w:r w:rsidRPr="00237470">
        <w:rPr>
          <w:rFonts w:ascii="Times New Roman" w:eastAsia="Times New Roman" w:hAnsi="Times New Roman" w:cs="Times New Roman"/>
          <w:color w:val="333333"/>
          <w:sz w:val="27"/>
        </w:rPr>
        <w:t>основывается</w:t>
      </w:r>
      <w:r w:rsidRPr="00237470">
        <w:rPr>
          <w:rFonts w:ascii="Times New Roman" w:eastAsia="Times New Roman" w:hAnsi="Times New Roman" w:cs="Times New Roman"/>
          <w:color w:val="333333"/>
          <w:sz w:val="27"/>
          <w:szCs w:val="27"/>
        </w:rPr>
        <w:t> на причине, вызвавшей бесплодие, возрасте, гормональном фоне и наличии противопоказаний и индивидуальной переносимости процедур.</w:t>
      </w:r>
    </w:p>
    <w:p w:rsidR="00237470" w:rsidRPr="00237470" w:rsidRDefault="00237470" w:rsidP="0023747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Применяются методы, направленные:</w:t>
      </w:r>
    </w:p>
    <w:p w:rsidR="00237470" w:rsidRPr="00237470" w:rsidRDefault="00237470" w:rsidP="0035516F">
      <w:pPr>
        <w:numPr>
          <w:ilvl w:val="0"/>
          <w:numId w:val="4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на уменьшение и/или ликвидацию болевого синдрома:</w:t>
      </w:r>
    </w:p>
    <w:p w:rsidR="00237470" w:rsidRPr="00237470" w:rsidRDefault="00237470" w:rsidP="0035516F">
      <w:pPr>
        <w:numPr>
          <w:ilvl w:val="0"/>
          <w:numId w:val="4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lastRenderedPageBreak/>
        <w:t>дефиброзирующий эффект;</w:t>
      </w:r>
    </w:p>
    <w:p w:rsidR="00237470" w:rsidRPr="00237470" w:rsidRDefault="00237470" w:rsidP="0035516F">
      <w:pPr>
        <w:numPr>
          <w:ilvl w:val="0"/>
          <w:numId w:val="4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вегетокорригирующий и седативный эффекты;</w:t>
      </w:r>
    </w:p>
    <w:p w:rsidR="00237470" w:rsidRPr="00237470" w:rsidRDefault="00237470" w:rsidP="0035516F">
      <w:pPr>
        <w:numPr>
          <w:ilvl w:val="0"/>
          <w:numId w:val="4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иммуностимуляцию;</w:t>
      </w:r>
    </w:p>
    <w:p w:rsidR="00237470" w:rsidRPr="00237470" w:rsidRDefault="00237470" w:rsidP="0035516F">
      <w:pPr>
        <w:numPr>
          <w:ilvl w:val="0"/>
          <w:numId w:val="44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противовоспалительный и антиэкссудативный эффекты.</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Способствует усилению функции маточных труб также назначение сероводородных ванн.</w:t>
      </w:r>
    </w:p>
    <w:p w:rsidR="00237470" w:rsidRPr="00237470" w:rsidRDefault="00237470" w:rsidP="00237470">
      <w:pPr>
        <w:pStyle w:val="txt"/>
        <w:shd w:val="clear" w:color="auto" w:fill="FFFFFF"/>
        <w:spacing w:before="0" w:beforeAutospacing="0" w:after="0" w:afterAutospacing="0" w:line="288" w:lineRule="atLeast"/>
        <w:textAlignment w:val="baseline"/>
        <w:rPr>
          <w:color w:val="333333"/>
          <w:sz w:val="27"/>
          <w:szCs w:val="27"/>
        </w:rPr>
      </w:pPr>
      <w:r w:rsidRPr="00237470">
        <w:rPr>
          <w:b/>
          <w:bCs/>
          <w:color w:val="333333"/>
          <w:sz w:val="27"/>
          <w:szCs w:val="27"/>
          <w:bdr w:val="none" w:sz="0" w:space="0" w:color="auto" w:frame="1"/>
        </w:rPr>
        <w:t>Второй компонент</w:t>
      </w:r>
      <w:r w:rsidRPr="00237470">
        <w:rPr>
          <w:color w:val="333333"/>
          <w:sz w:val="27"/>
          <w:szCs w:val="27"/>
        </w:rPr>
        <w:t> лечебно-восстановительного комплекса — кинезиотерапия, направленная на улучшение общей и регионарной (сосудистый бассейн малого таза) гемодинамики с целью активизировать обменные процессы в половых органах.</w:t>
      </w:r>
    </w:p>
    <w:p w:rsidR="00237470" w:rsidRPr="00237470" w:rsidRDefault="00237470" w:rsidP="00237470">
      <w:pPr>
        <w:pStyle w:val="txt"/>
        <w:shd w:val="clear" w:color="auto" w:fill="FFFFFF"/>
        <w:spacing w:before="0" w:beforeAutospacing="0" w:after="0" w:afterAutospacing="0" w:line="288" w:lineRule="atLeast"/>
        <w:textAlignment w:val="baseline"/>
        <w:rPr>
          <w:color w:val="333333"/>
          <w:sz w:val="27"/>
          <w:szCs w:val="27"/>
        </w:rPr>
      </w:pPr>
      <w:r w:rsidRPr="00237470">
        <w:rPr>
          <w:i/>
          <w:iCs/>
          <w:color w:val="333333"/>
          <w:sz w:val="27"/>
          <w:szCs w:val="27"/>
          <w:bdr w:val="none" w:sz="0" w:space="0" w:color="auto" w:frame="1"/>
        </w:rPr>
        <w:t>Физические упражнения</w:t>
      </w:r>
      <w:r w:rsidRPr="00237470">
        <w:rPr>
          <w:color w:val="333333"/>
          <w:sz w:val="27"/>
          <w:szCs w:val="27"/>
        </w:rPr>
        <w:t> выполняются в разнообразных ИП, с большой амплитудой движений, в относительно быстром темпе. У пациентов данной группы занятия должны быть эмоционально насыщенными и содержать подвижные игры. Для усиления гемоциркулярного эффекта физические упражнения целесообразно комбинировать с кислородными ваннами, проводимыми по общепринятой методике.</w:t>
      </w:r>
    </w:p>
    <w:p w:rsidR="00237470" w:rsidRDefault="00237470" w:rsidP="00237470">
      <w:pPr>
        <w:pStyle w:val="txt"/>
        <w:shd w:val="clear" w:color="auto" w:fill="FFFFFF"/>
        <w:spacing w:before="0" w:beforeAutospacing="0" w:after="0" w:afterAutospacing="0" w:line="288" w:lineRule="atLeast"/>
        <w:textAlignment w:val="baseline"/>
        <w:rPr>
          <w:i/>
          <w:iCs/>
          <w:color w:val="333333"/>
          <w:sz w:val="27"/>
          <w:szCs w:val="27"/>
          <w:bdr w:val="none" w:sz="0" w:space="0" w:color="auto" w:frame="1"/>
        </w:rPr>
      </w:pPr>
      <w:r w:rsidRPr="00237470">
        <w:rPr>
          <w:color w:val="333333"/>
          <w:sz w:val="27"/>
          <w:szCs w:val="27"/>
        </w:rPr>
        <w:t>При выборе физических упражнений чаще всего используется методика по Кегелю, в которой предусмотрено несколько поло</w:t>
      </w:r>
      <w:r w:rsidRPr="00237470">
        <w:rPr>
          <w:color w:val="333333"/>
          <w:sz w:val="27"/>
          <w:szCs w:val="27"/>
        </w:rPr>
        <w:softHyphen/>
        <w:t>жений</w:t>
      </w:r>
      <w:r w:rsidRPr="00237470">
        <w:rPr>
          <w:i/>
          <w:iCs/>
          <w:color w:val="333333"/>
          <w:sz w:val="27"/>
          <w:szCs w:val="27"/>
          <w:bdr w:val="none" w:sz="0" w:space="0" w:color="auto" w:frame="1"/>
        </w:rPr>
        <w:t>.</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1. Медленные сжатия. Напрячь мышцы нижней части живота (как при остановке мочеиспускания). Медленно сосчитать до 3, затем расслабиться.</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Pr>
          <w:color w:val="333333"/>
          <w:sz w:val="27"/>
          <w:szCs w:val="27"/>
        </w:rPr>
        <w:t>2.</w:t>
      </w:r>
      <w:r w:rsidRPr="00237470">
        <w:rPr>
          <w:color w:val="333333"/>
          <w:sz w:val="27"/>
          <w:szCs w:val="27"/>
        </w:rPr>
        <w:t xml:space="preserve"> Сокращения. Напрягать и расслаблять мышцы нижней части живота (нижнего пресса) как можно быстрее.</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3. Выталкивания. Потужиться вниз умеренно (как при стуле или родах). Данное упражнение вызывает напряжение промежностных и некоторых брюшных мышц. Кроме того, ощущается напряжение и расслабление ануса.</w:t>
      </w:r>
    </w:p>
    <w:p w:rsidR="00237470" w:rsidRPr="000276CB"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Упражнения следует начинать с 10 медленных сжатий, 10 сокращений и 10 выталкиваний по 5 раз в день. Через неделю необходимо увеличить дозировку до 15 повторений, продолжая выполнять упражнения 5 раз в день. Таким образом, надо добавлять по 5 повторений к каждому упражнению через каждую неделю до тех пор, пока их не станет по 30. Затем необходимо продолжать делать по крайней мере 5 комплексов упражнений в день для поддержания тонуса мышц тазового дна. Надо отметить, что можно выполнять данные упражнения практически где угодно: во время прогулки, просмотра телевизора, сидя за столом, лежа в кровати (рис. 9.4).</w:t>
      </w:r>
    </w:p>
    <w:p w:rsidR="000276CB" w:rsidRPr="000276CB" w:rsidRDefault="000276CB" w:rsidP="00237470">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p>
    <w:p w:rsidR="00C82F95" w:rsidRPr="00237470" w:rsidRDefault="00237470" w:rsidP="00237470">
      <w:pPr>
        <w:pStyle w:val="txt"/>
        <w:shd w:val="clear" w:color="auto" w:fill="FFFFFF"/>
        <w:spacing w:before="240" w:beforeAutospacing="0" w:after="0" w:afterAutospacing="0" w:line="288" w:lineRule="atLeast"/>
        <w:textAlignment w:val="baseline"/>
        <w:rPr>
          <w:color w:val="333333"/>
          <w:sz w:val="27"/>
          <w:szCs w:val="27"/>
        </w:rPr>
      </w:pPr>
      <w:r>
        <w:rPr>
          <w:noProof/>
        </w:rPr>
        <w:lastRenderedPageBreak/>
        <w:drawing>
          <wp:inline distT="0" distB="0" distL="0" distR="0">
            <wp:extent cx="5060570" cy="3876675"/>
            <wp:effectExtent l="19050" t="0" r="6730" b="0"/>
            <wp:docPr id="165" name="Рисунок 83" descr="https://www.studentlibrary.ru/cgi-bin/mb4x?usr_data=gd-image(doc,ISBN9785970471852-0005,img16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studentlibrary.ru/cgi-bin/mb4x?usr_data=gd-image(doc,ISBN9785970471852-0005,img168.png,-1,,00000000,)&amp;hide_Cookie=yes"/>
                    <pic:cNvPicPr>
                      <a:picLocks noChangeAspect="1" noChangeArrowheads="1"/>
                    </pic:cNvPicPr>
                  </pic:nvPicPr>
                  <pic:blipFill>
                    <a:blip r:embed="rId347"/>
                    <a:srcRect/>
                    <a:stretch>
                      <a:fillRect/>
                    </a:stretch>
                  </pic:blipFill>
                  <pic:spPr bwMode="auto">
                    <a:xfrm>
                      <a:off x="0" y="0"/>
                      <a:ext cx="5060570" cy="3876675"/>
                    </a:xfrm>
                    <a:prstGeom prst="rect">
                      <a:avLst/>
                    </a:prstGeom>
                    <a:noFill/>
                    <a:ln w="9525">
                      <a:noFill/>
                      <a:miter lim="800000"/>
                      <a:headEnd/>
                      <a:tailEnd/>
                    </a:ln>
                  </pic:spPr>
                </pic:pic>
              </a:graphicData>
            </a:graphic>
          </wp:inline>
        </w:drawing>
      </w:r>
    </w:p>
    <w:p w:rsidR="00C82F95" w:rsidRPr="00C82F95" w:rsidRDefault="00C82F95" w:rsidP="00237470">
      <w:pPr>
        <w:shd w:val="clear" w:color="auto" w:fill="FFFFFF"/>
        <w:spacing w:after="0" w:line="240" w:lineRule="auto"/>
        <w:textAlignment w:val="baseline"/>
        <w:rPr>
          <w:rFonts w:ascii="Times New Roman" w:eastAsia="Times New Roman" w:hAnsi="Times New Roman" w:cs="Times New Roman"/>
          <w:color w:val="333333"/>
          <w:sz w:val="27"/>
          <w:szCs w:val="27"/>
        </w:rPr>
      </w:pPr>
    </w:p>
    <w:p w:rsidR="00ED646E" w:rsidRPr="00237470" w:rsidRDefault="00ED646E" w:rsidP="00C82F95">
      <w:pPr>
        <w:shd w:val="clear" w:color="auto" w:fill="FFFFFF"/>
        <w:spacing w:after="0" w:line="240" w:lineRule="auto"/>
        <w:ind w:left="360"/>
        <w:textAlignment w:val="baseline"/>
        <w:rPr>
          <w:rFonts w:ascii="Times New Roman" w:eastAsia="Times New Roman" w:hAnsi="Times New Roman" w:cs="Times New Roman"/>
          <w:color w:val="333333"/>
          <w:sz w:val="27"/>
          <w:szCs w:val="27"/>
        </w:rPr>
      </w:pP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b/>
          <w:bCs/>
          <w:color w:val="333333"/>
          <w:sz w:val="27"/>
          <w:szCs w:val="27"/>
          <w:bdr w:val="none" w:sz="0" w:space="0" w:color="auto" w:frame="1"/>
        </w:rPr>
        <w:t>Рис. 9.4. </w:t>
      </w:r>
      <w:r w:rsidRPr="00237470">
        <w:rPr>
          <w:rFonts w:ascii="Times New Roman" w:eastAsia="Times New Roman" w:hAnsi="Times New Roman" w:cs="Times New Roman"/>
          <w:color w:val="333333"/>
          <w:sz w:val="27"/>
          <w:szCs w:val="27"/>
        </w:rPr>
        <w:t>Упражнения Кегеля, направленные на укрепление мышц тазового дна</w:t>
      </w:r>
    </w:p>
    <w:p w:rsidR="00237470" w:rsidRPr="00237470" w:rsidRDefault="00237470" w:rsidP="0023747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Методику по Кегелю целесообразно сочетать с физическими упражнениями общетонизирующего и специального характера.</w:t>
      </w: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 комплексное лечение включаются </w:t>
      </w:r>
      <w:r w:rsidRPr="00237470">
        <w:rPr>
          <w:rFonts w:ascii="Times New Roman" w:eastAsia="Times New Roman" w:hAnsi="Times New Roman" w:cs="Times New Roman"/>
          <w:i/>
          <w:iCs/>
          <w:color w:val="333333"/>
          <w:sz w:val="27"/>
          <w:szCs w:val="27"/>
          <w:bdr w:val="none" w:sz="0" w:space="0" w:color="auto" w:frame="1"/>
        </w:rPr>
        <w:t>разнообразные виды массажа</w:t>
      </w:r>
      <w:r w:rsidRPr="00237470">
        <w:rPr>
          <w:rFonts w:ascii="Times New Roman" w:eastAsia="Times New Roman" w:hAnsi="Times New Roman" w:cs="Times New Roman"/>
          <w:color w:val="333333"/>
          <w:sz w:val="27"/>
          <w:szCs w:val="27"/>
        </w:rPr>
        <w:t> (гинекологический массаж, сегментарно-рефлекторный, вибраци</w:t>
      </w:r>
      <w:r w:rsidRPr="00237470">
        <w:rPr>
          <w:rFonts w:ascii="Times New Roman" w:eastAsia="Times New Roman" w:hAnsi="Times New Roman" w:cs="Times New Roman"/>
          <w:color w:val="333333"/>
          <w:sz w:val="27"/>
          <w:szCs w:val="27"/>
        </w:rPr>
        <w:softHyphen/>
        <w:t>онный).</w:t>
      </w:r>
    </w:p>
    <w:p w:rsidR="00237470" w:rsidRPr="00237470" w:rsidRDefault="00237470" w:rsidP="0035516F">
      <w:pPr>
        <w:numPr>
          <w:ilvl w:val="0"/>
          <w:numId w:val="4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Гинекологический массаж (по показаниям) проводит гинеколог.</w:t>
      </w:r>
    </w:p>
    <w:p w:rsidR="00237470" w:rsidRPr="00237470" w:rsidRDefault="00237470" w:rsidP="0035516F">
      <w:pPr>
        <w:numPr>
          <w:ilvl w:val="0"/>
          <w:numId w:val="44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Вибрационный массаж проводят с помощью приборов. План массажа: воздействие малой и средней интенсивности на области нижних грудных и L</w:t>
      </w:r>
      <w:r w:rsidRPr="00237470">
        <w:rPr>
          <w:rFonts w:ascii="Times New Roman" w:eastAsia="Times New Roman" w:hAnsi="Times New Roman" w:cs="Times New Roman"/>
          <w:color w:val="333333"/>
          <w:sz w:val="27"/>
          <w:szCs w:val="27"/>
          <w:bdr w:val="none" w:sz="0" w:space="0" w:color="auto" w:frame="1"/>
          <w:vertAlign w:val="subscript"/>
        </w:rPr>
        <w:t>1</w:t>
      </w:r>
      <w:r w:rsidRPr="00237470">
        <w:rPr>
          <w:rFonts w:ascii="Times New Roman" w:eastAsia="Times New Roman" w:hAnsi="Times New Roman" w:cs="Times New Roman"/>
          <w:color w:val="333333"/>
          <w:sz w:val="27"/>
          <w:szCs w:val="27"/>
        </w:rPr>
        <w:t>–L</w:t>
      </w:r>
      <w:r w:rsidRPr="00237470">
        <w:rPr>
          <w:rFonts w:ascii="Times New Roman" w:eastAsia="Times New Roman" w:hAnsi="Times New Roman" w:cs="Times New Roman"/>
          <w:color w:val="333333"/>
          <w:sz w:val="27"/>
          <w:szCs w:val="27"/>
          <w:bdr w:val="none" w:sz="0" w:space="0" w:color="auto" w:frame="1"/>
          <w:vertAlign w:val="subscript"/>
        </w:rPr>
        <w:t>2</w:t>
      </w:r>
      <w:r w:rsidRPr="00237470">
        <w:rPr>
          <w:rFonts w:ascii="Times New Roman" w:eastAsia="Times New Roman" w:hAnsi="Times New Roman" w:cs="Times New Roman"/>
          <w:color w:val="333333"/>
          <w:sz w:val="27"/>
          <w:szCs w:val="27"/>
        </w:rPr>
        <w:t> позвонков и гребешков тазовых костей. Время процедуры — 5–6 мин. Ежедневно или через день. Курс лечения — 6–12 процедур.</w:t>
      </w:r>
    </w:p>
    <w:p w:rsidR="00237470" w:rsidRPr="00237470" w:rsidRDefault="00237470" w:rsidP="0035516F">
      <w:pPr>
        <w:numPr>
          <w:ilvl w:val="0"/>
          <w:numId w:val="44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Сегментарно-рефлекторный массаж. План массажа: воздействие на паравертебральные и рефлексогенные зоны пояснично-крестцовой</w:t>
      </w:r>
    </w:p>
    <w:p w:rsidR="00237470" w:rsidRDefault="00237470" w:rsidP="0035516F">
      <w:pPr>
        <w:numPr>
          <w:ilvl w:val="0"/>
          <w:numId w:val="44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области, области таза, грудной клетки и живота. Положение пациентки — лежа и сидя. Методика: массаж паравертебральных зон спинно-мозговых сегментов S</w:t>
      </w:r>
      <w:r>
        <w:rPr>
          <w:rFonts w:ascii="inherit" w:hAnsi="inherit" w:cs="Arial"/>
          <w:color w:val="333333"/>
          <w:sz w:val="27"/>
          <w:szCs w:val="27"/>
          <w:bdr w:val="none" w:sz="0" w:space="0" w:color="auto" w:frame="1"/>
          <w:vertAlign w:val="subscript"/>
        </w:rPr>
        <w:t>5</w:t>
      </w:r>
      <w:r>
        <w:rPr>
          <w:rFonts w:ascii="inherit" w:hAnsi="inherit" w:cs="Arial"/>
          <w:color w:val="333333"/>
          <w:sz w:val="27"/>
          <w:szCs w:val="27"/>
        </w:rPr>
        <w:t>–S</w:t>
      </w:r>
      <w:r>
        <w:rPr>
          <w:rFonts w:ascii="inherit" w:hAnsi="inherit" w:cs="Arial"/>
          <w:color w:val="333333"/>
          <w:sz w:val="27"/>
          <w:szCs w:val="27"/>
          <w:bdr w:val="none" w:sz="0" w:space="0" w:color="auto" w:frame="1"/>
          <w:vertAlign w:val="subscript"/>
        </w:rPr>
        <w:t>1</w:t>
      </w:r>
      <w:r>
        <w:rPr>
          <w:rFonts w:ascii="inherit" w:hAnsi="inherit" w:cs="Arial"/>
          <w:color w:val="333333"/>
          <w:sz w:val="27"/>
          <w:szCs w:val="27"/>
        </w:rPr>
        <w:t>,</w:t>
      </w:r>
      <w:r>
        <w:rPr>
          <w:rFonts w:ascii="inherit" w:hAnsi="inherit" w:cs="Arial"/>
          <w:color w:val="333333"/>
          <w:sz w:val="27"/>
          <w:szCs w:val="27"/>
        </w:rPr>
        <w:br/>
        <w:t>L</w:t>
      </w:r>
      <w:r>
        <w:rPr>
          <w:rFonts w:ascii="inherit" w:hAnsi="inherit" w:cs="Arial"/>
          <w:color w:val="333333"/>
          <w:sz w:val="27"/>
          <w:szCs w:val="27"/>
          <w:bdr w:val="none" w:sz="0" w:space="0" w:color="auto" w:frame="1"/>
          <w:vertAlign w:val="subscript"/>
        </w:rPr>
        <w:t>5</w:t>
      </w:r>
      <w:r>
        <w:rPr>
          <w:rFonts w:ascii="inherit" w:hAnsi="inherit" w:cs="Arial"/>
          <w:color w:val="333333"/>
          <w:sz w:val="27"/>
          <w:szCs w:val="27"/>
        </w:rPr>
        <w:t>–L</w:t>
      </w:r>
      <w:r>
        <w:rPr>
          <w:rFonts w:ascii="inherit" w:hAnsi="inherit" w:cs="Arial"/>
          <w:color w:val="333333"/>
          <w:sz w:val="27"/>
          <w:szCs w:val="27"/>
          <w:bdr w:val="none" w:sz="0" w:space="0" w:color="auto" w:frame="1"/>
          <w:vertAlign w:val="subscript"/>
        </w:rPr>
        <w:t>1</w:t>
      </w:r>
      <w:r>
        <w:rPr>
          <w:rFonts w:ascii="inherit" w:hAnsi="inherit" w:cs="Arial"/>
          <w:color w:val="333333"/>
          <w:sz w:val="27"/>
          <w:szCs w:val="27"/>
        </w:rPr>
        <w:t>, Th</w:t>
      </w:r>
      <w:r>
        <w:rPr>
          <w:rFonts w:ascii="inherit" w:hAnsi="inherit" w:cs="Arial"/>
          <w:color w:val="333333"/>
          <w:sz w:val="27"/>
          <w:szCs w:val="27"/>
          <w:bdr w:val="none" w:sz="0" w:space="0" w:color="auto" w:frame="1"/>
          <w:vertAlign w:val="subscript"/>
        </w:rPr>
        <w:t>12</w:t>
      </w:r>
      <w:r>
        <w:rPr>
          <w:rFonts w:ascii="inherit" w:hAnsi="inherit" w:cs="Arial"/>
          <w:color w:val="333333"/>
          <w:sz w:val="27"/>
          <w:szCs w:val="27"/>
        </w:rPr>
        <w:t>–Th</w:t>
      </w:r>
      <w:r>
        <w:rPr>
          <w:rFonts w:ascii="inherit" w:hAnsi="inherit" w:cs="Arial"/>
          <w:color w:val="333333"/>
          <w:sz w:val="27"/>
          <w:szCs w:val="27"/>
          <w:bdr w:val="none" w:sz="0" w:space="0" w:color="auto" w:frame="1"/>
          <w:vertAlign w:val="subscript"/>
        </w:rPr>
        <w:t>10</w:t>
      </w:r>
      <w:r>
        <w:rPr>
          <w:rFonts w:ascii="inherit" w:hAnsi="inherit" w:cs="Arial"/>
          <w:color w:val="333333"/>
          <w:sz w:val="27"/>
          <w:szCs w:val="27"/>
        </w:rPr>
        <w:t> — поверхностное и глубокое поглаживание, растирание подушечками пальцев в циркулярных направлениях, штрихование, пиление, продольное разминание, надавливание, сдвигание, стабильная вибрация, нежное похлопывание. Время процедуры — 10–15 мин. Курс лечения — 5–12 про</w:t>
      </w:r>
      <w:r>
        <w:rPr>
          <w:rFonts w:ascii="inherit" w:hAnsi="inherit" w:cs="Arial"/>
          <w:color w:val="333333"/>
          <w:sz w:val="27"/>
          <w:szCs w:val="27"/>
        </w:rPr>
        <w:softHyphen/>
        <w:t>цедур ежедневно или через день.</w:t>
      </w:r>
    </w:p>
    <w:p w:rsidR="00237470" w:rsidRDefault="000D7D4D" w:rsidP="00237470">
      <w:pPr>
        <w:shd w:val="clear" w:color="auto" w:fill="FFFFFF"/>
        <w:textAlignment w:val="baseline"/>
        <w:rPr>
          <w:rFonts w:ascii="Arial" w:hAnsi="Arial" w:cs="Arial"/>
          <w:color w:val="333333"/>
          <w:sz w:val="27"/>
          <w:szCs w:val="27"/>
        </w:rPr>
      </w:pPr>
      <w:hyperlink r:id="rId348" w:history="1">
        <w:r w:rsidR="00237470">
          <w:rPr>
            <w:rStyle w:val="a3"/>
            <w:rFonts w:ascii="inherit" w:hAnsi="inherit" w:cs="Arial"/>
            <w:sz w:val="2"/>
            <w:szCs w:val="2"/>
            <w:u w:val="none"/>
            <w:bdr w:val="none" w:sz="0" w:space="0" w:color="auto" w:frame="1"/>
          </w:rPr>
          <w:t>Поставить закладку</w:t>
        </w:r>
      </w:hyperlink>
    </w:p>
    <w:p w:rsidR="00237470" w:rsidRDefault="00237470" w:rsidP="0023747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Третий компонент</w:t>
      </w:r>
      <w:r>
        <w:rPr>
          <w:rFonts w:ascii="inherit" w:hAnsi="inherit" w:cs="Arial"/>
          <w:color w:val="333333"/>
          <w:sz w:val="27"/>
          <w:szCs w:val="27"/>
        </w:rPr>
        <w:t> лечебно-восстановительного комплекса — </w:t>
      </w:r>
      <w:r>
        <w:rPr>
          <w:rFonts w:ascii="inherit" w:hAnsi="inherit" w:cs="Arial"/>
          <w:i/>
          <w:iCs/>
          <w:color w:val="333333"/>
          <w:sz w:val="27"/>
          <w:szCs w:val="27"/>
          <w:bdr w:val="none" w:sz="0" w:space="0" w:color="auto" w:frame="1"/>
        </w:rPr>
        <w:t>психотерапия</w:t>
      </w:r>
      <w:r>
        <w:rPr>
          <w:rFonts w:ascii="inherit" w:hAnsi="inherit" w:cs="Arial"/>
          <w:color w:val="333333"/>
          <w:sz w:val="27"/>
          <w:szCs w:val="27"/>
        </w:rPr>
        <w:t> в виде рациональной (разъясняющей, убеждающей), аутогенной тренировки, гипнотерапия и др.</w:t>
      </w:r>
    </w:p>
    <w:p w:rsidR="00237470" w:rsidRDefault="00237470" w:rsidP="00237470">
      <w:pPr>
        <w:pStyle w:val="txt"/>
        <w:spacing w:before="240" w:beforeAutospacing="0" w:after="0" w:afterAutospacing="0" w:line="288" w:lineRule="atLeast"/>
        <w:textAlignment w:val="baseline"/>
        <w:rPr>
          <w:rFonts w:ascii="inherit" w:hAnsi="inherit"/>
        </w:rPr>
      </w:pPr>
      <w:r>
        <w:rPr>
          <w:rFonts w:ascii="inherit" w:hAnsi="inherit" w:cs="Arial"/>
          <w:color w:val="333333"/>
          <w:sz w:val="27"/>
          <w:szCs w:val="27"/>
        </w:rPr>
        <w:t xml:space="preserve">Благоприятными прогностическими тестами, свидетельствующими о значительной вероятности наступления беременности, являются нормализация частоты сокращений маточных труб (по данным инструментальных исследований) и существенное возрастание сразу после лечения исходно сниженной суммарной оценки функционального состояния организма по шкале САН (самочувствие, активность, </w:t>
      </w:r>
      <w:r>
        <w:rPr>
          <w:rFonts w:ascii="inherit" w:hAnsi="inherit"/>
        </w:rPr>
        <w:t>настроение) при достоверном повышении активности и улучшении настроения.</w:t>
      </w:r>
    </w:p>
    <w:p w:rsidR="00237470" w:rsidRDefault="000D7D4D" w:rsidP="00237470">
      <w:pPr>
        <w:shd w:val="clear" w:color="auto" w:fill="FFFFFF"/>
        <w:textAlignment w:val="baseline"/>
        <w:rPr>
          <w:rFonts w:ascii="Arial" w:hAnsi="Arial" w:cs="Arial"/>
          <w:color w:val="333333"/>
          <w:sz w:val="27"/>
          <w:szCs w:val="27"/>
        </w:rPr>
      </w:pPr>
      <w:hyperlink r:id="rId349" w:history="1">
        <w:r w:rsidR="00237470">
          <w:rPr>
            <w:rStyle w:val="a3"/>
            <w:rFonts w:ascii="inherit" w:hAnsi="inherit" w:cs="Arial"/>
            <w:sz w:val="2"/>
            <w:szCs w:val="2"/>
            <w:u w:val="none"/>
            <w:bdr w:val="none" w:sz="0" w:space="0" w:color="auto" w:frame="1"/>
          </w:rPr>
          <w:t>Поставить закладку</w:t>
        </w:r>
      </w:hyperlink>
    </w:p>
    <w:p w:rsidR="00237470" w:rsidRPr="00237470" w:rsidRDefault="00237470" w:rsidP="00237470">
      <w:pPr>
        <w:pStyle w:val="2"/>
        <w:shd w:val="clear" w:color="auto" w:fill="FFFFFF"/>
        <w:spacing w:before="0"/>
        <w:textAlignment w:val="baseline"/>
        <w:rPr>
          <w:rFonts w:ascii="Times New Roman" w:hAnsi="Times New Roman" w:cs="Times New Roman"/>
          <w:color w:val="333333"/>
          <w:sz w:val="36"/>
          <w:szCs w:val="36"/>
        </w:rPr>
      </w:pPr>
      <w:r w:rsidRPr="00237470">
        <w:rPr>
          <w:rFonts w:ascii="Times New Roman" w:hAnsi="Times New Roman" w:cs="Times New Roman"/>
          <w:color w:val="333333"/>
        </w:rPr>
        <w:t>9.2.3. Медицинская </w:t>
      </w:r>
      <w:r w:rsidRPr="00237470">
        <w:rPr>
          <w:rStyle w:val="hilight"/>
          <w:rFonts w:ascii="Times New Roman" w:hAnsi="Times New Roman" w:cs="Times New Roman"/>
          <w:color w:val="333333"/>
          <w:bdr w:val="none" w:sz="0" w:space="0" w:color="auto" w:frame="1"/>
          <w:shd w:val="clear" w:color="auto" w:fill="F1FF58"/>
        </w:rPr>
        <w:t>реабилитация</w:t>
      </w:r>
      <w:r w:rsidRPr="00237470">
        <w:rPr>
          <w:rFonts w:ascii="Times New Roman" w:hAnsi="Times New Roman" w:cs="Times New Roman"/>
          <w:color w:val="333333"/>
        </w:rPr>
        <w:t> при аномальных положениях матки</w:t>
      </w:r>
    </w:p>
    <w:p w:rsid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В норме матка расположена по средней линии тела и слегка наклонена вперед, между телом и шейкой матки образуется тупой угол, открытый кпереди. Однако при патологическом перегибе этот угол может быть острым, открытым кпереди (hyperanteflexio) или кзади (retroflexio) (рис. 9.5).</w:t>
      </w:r>
    </w:p>
    <w:p w:rsidR="00237470" w:rsidRPr="00237470" w:rsidRDefault="00237470" w:rsidP="00237470">
      <w:pPr>
        <w:pStyle w:val="txt"/>
        <w:shd w:val="clear" w:color="auto" w:fill="FFFFFF"/>
        <w:spacing w:before="240" w:beforeAutospacing="0" w:after="240" w:afterAutospacing="0" w:line="288" w:lineRule="atLeast"/>
        <w:jc w:val="center"/>
        <w:textAlignment w:val="baseline"/>
        <w:rPr>
          <w:color w:val="333333"/>
          <w:sz w:val="27"/>
          <w:szCs w:val="27"/>
        </w:rPr>
      </w:pPr>
      <w:r>
        <w:rPr>
          <w:noProof/>
        </w:rPr>
        <w:drawing>
          <wp:inline distT="0" distB="0" distL="0" distR="0">
            <wp:extent cx="3171825" cy="1952625"/>
            <wp:effectExtent l="19050" t="0" r="9525" b="0"/>
            <wp:docPr id="166" name="Рисунок 86" descr="https://www.studentlibrary.ru/cgi-bin/mb4x?usr_data=gd-image(doc,ISBN9785970471852-0005,img16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ww.studentlibrary.ru/cgi-bin/mb4x?usr_data=gd-image(doc,ISBN9785970471852-0005,img169.png,-1,,00000000,)&amp;hide_Cookie=yes"/>
                    <pic:cNvPicPr>
                      <a:picLocks noChangeAspect="1" noChangeArrowheads="1"/>
                    </pic:cNvPicPr>
                  </pic:nvPicPr>
                  <pic:blipFill>
                    <a:blip r:embed="rId350"/>
                    <a:srcRect/>
                    <a:stretch>
                      <a:fillRect/>
                    </a:stretch>
                  </pic:blipFill>
                  <pic:spPr bwMode="auto">
                    <a:xfrm>
                      <a:off x="0" y="0"/>
                      <a:ext cx="3171825" cy="1952625"/>
                    </a:xfrm>
                    <a:prstGeom prst="rect">
                      <a:avLst/>
                    </a:prstGeom>
                    <a:noFill/>
                    <a:ln w="9525">
                      <a:noFill/>
                      <a:miter lim="800000"/>
                      <a:headEnd/>
                      <a:tailEnd/>
                    </a:ln>
                  </pic:spPr>
                </pic:pic>
              </a:graphicData>
            </a:graphic>
          </wp:inline>
        </w:drawing>
      </w:r>
    </w:p>
    <w:p w:rsidR="00237470" w:rsidRDefault="00237470" w:rsidP="0023747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ED646E" w:rsidRPr="00237470" w:rsidRDefault="00ED646E" w:rsidP="00C82F95">
      <w:pPr>
        <w:shd w:val="clear" w:color="auto" w:fill="FFFFFF"/>
        <w:spacing w:after="0" w:line="240" w:lineRule="auto"/>
        <w:textAlignment w:val="baseline"/>
        <w:rPr>
          <w:rFonts w:ascii="Times New Roman" w:hAnsi="Times New Roman" w:cs="Times New Roman"/>
          <w:color w:val="333333"/>
          <w:sz w:val="27"/>
          <w:szCs w:val="27"/>
        </w:rPr>
      </w:pPr>
    </w:p>
    <w:p w:rsidR="00237470" w:rsidRPr="00237470" w:rsidRDefault="00237470" w:rsidP="0023747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b/>
          <w:bCs/>
          <w:color w:val="333333"/>
          <w:sz w:val="27"/>
          <w:szCs w:val="27"/>
          <w:bdr w:val="none" w:sz="0" w:space="0" w:color="auto" w:frame="1"/>
        </w:rPr>
        <w:t>Рис. 9.5. </w:t>
      </w:r>
      <w:r w:rsidRPr="00237470">
        <w:rPr>
          <w:rFonts w:ascii="Times New Roman" w:eastAsia="Times New Roman" w:hAnsi="Times New Roman" w:cs="Times New Roman"/>
          <w:color w:val="333333"/>
          <w:sz w:val="27"/>
          <w:szCs w:val="27"/>
        </w:rPr>
        <w:t>Аномалии расположения матки</w:t>
      </w:r>
    </w:p>
    <w:p w:rsidR="00237470" w:rsidRPr="00237470" w:rsidRDefault="00237470" w:rsidP="0023747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Факторами, обеспечивающими нормальное положение женских половых органов, являются:</w:t>
      </w:r>
    </w:p>
    <w:p w:rsidR="00237470" w:rsidRPr="00237470" w:rsidRDefault="00237470" w:rsidP="0035516F">
      <w:pPr>
        <w:numPr>
          <w:ilvl w:val="0"/>
          <w:numId w:val="4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собственный тонус половых органов;</w:t>
      </w:r>
    </w:p>
    <w:p w:rsidR="00237470" w:rsidRPr="00237470" w:rsidRDefault="00237470" w:rsidP="0035516F">
      <w:pPr>
        <w:numPr>
          <w:ilvl w:val="0"/>
          <w:numId w:val="4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взаимоотношение между внутренними органами и согласованная деятельность диафрагмы, брюшной стенки и тазового дна;</w:t>
      </w:r>
    </w:p>
    <w:p w:rsidR="00237470" w:rsidRPr="00237470" w:rsidRDefault="00237470" w:rsidP="0035516F">
      <w:pPr>
        <w:numPr>
          <w:ilvl w:val="0"/>
          <w:numId w:val="44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подвешивающий, закрепляющий и поддерживающий аппараты матки.</w:t>
      </w:r>
    </w:p>
    <w:p w:rsidR="00237470" w:rsidRPr="00237470" w:rsidRDefault="00237470" w:rsidP="0023747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Из всех видов аномалий положения половых органов наиболее важное клиническое значение имеют смещения матки вниз (выпадение), ретродевиации (смещение кзади, главным образом ретрофлексия) и патологическая антефлексия (гиперантефлексия).</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lastRenderedPageBreak/>
        <w:t>Измененное положение матки может быть результатом травм, хирургических вмешательств, разрывов промежности, многократных</w:t>
      </w:r>
      <w:r>
        <w:rPr>
          <w:color w:val="333333"/>
          <w:sz w:val="27"/>
          <w:szCs w:val="27"/>
        </w:rPr>
        <w:t xml:space="preserve"> </w:t>
      </w:r>
      <w:r w:rsidRPr="00237470">
        <w:rPr>
          <w:color w:val="333333"/>
          <w:sz w:val="27"/>
          <w:szCs w:val="27"/>
        </w:rPr>
        <w:t>беременностей и родов, послеродовой инфекции, различных новообразований, длительного постельного режима после родов, многих хронических заболеваний. Кроме того, отрицательно воздействовать на положение матки могут нерациональные физические нагрузки, связанные с резкими сотрясениями таза, особенно в период полового созревания. Длительно проводимые односторонние упражнения (например, прыжки в высоту), выполняемые всегда с одной ноги (толчковой), также могут повлиять на положение матки.</w:t>
      </w:r>
    </w:p>
    <w:p w:rsidR="00237470" w:rsidRDefault="00237470" w:rsidP="0023747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167" name="Рисунок 89" descr="https://www.studentlibrary.ru/cgi-bin/mb4x?usr_data=gd-image(doc,ISBN9785970471852-0005,img17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studentlibrary.ru/cgi-bin/mb4x?usr_data=gd-image(doc,ISBN9785970471852-0005,img170.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 </w:t>
      </w:r>
      <w:r>
        <w:rPr>
          <w:rFonts w:ascii="inherit" w:hAnsi="inherit" w:cs="Arial"/>
          <w:color w:val="333333"/>
          <w:sz w:val="27"/>
          <w:szCs w:val="27"/>
        </w:rPr>
        <w:t>Неправильные положения матки могут стать причиной нарушений менструального цикла, женского бесплодия, болевых синдромов.</w:t>
      </w:r>
    </w:p>
    <w:p w:rsidR="00237470" w:rsidRDefault="00237470" w:rsidP="00237470">
      <w:pPr>
        <w:pStyle w:val="txt"/>
        <w:shd w:val="clear" w:color="auto" w:fill="FFFFFF"/>
        <w:spacing w:before="0" w:beforeAutospacing="0" w:after="0" w:afterAutospacing="0" w:line="288" w:lineRule="atLeast"/>
        <w:textAlignment w:val="baseline"/>
        <w:rPr>
          <w:b/>
          <w:bCs/>
          <w:color w:val="333333"/>
          <w:sz w:val="27"/>
          <w:szCs w:val="27"/>
          <w:bdr w:val="none" w:sz="0" w:space="0" w:color="auto" w:frame="1"/>
        </w:rPr>
      </w:pP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b/>
          <w:bCs/>
          <w:color w:val="333333"/>
          <w:sz w:val="27"/>
          <w:szCs w:val="27"/>
          <w:bdr w:val="none" w:sz="0" w:space="0" w:color="auto" w:frame="1"/>
        </w:rPr>
        <w:t>Восстановительное лечение </w:t>
      </w:r>
      <w:r w:rsidRPr="00237470">
        <w:rPr>
          <w:color w:val="333333"/>
          <w:sz w:val="27"/>
          <w:szCs w:val="27"/>
        </w:rPr>
        <w:t>аномальных положений матки должно исходить из этиологических моментов и характера нарушения факторов, определяющих нормальное положение матки. Терапия нарушений положения матки проводится в том случае, если имеются жалобы на</w:t>
      </w:r>
      <w:r>
        <w:rPr>
          <w:color w:val="333333"/>
          <w:sz w:val="27"/>
          <w:szCs w:val="27"/>
        </w:rPr>
        <w:t xml:space="preserve"> </w:t>
      </w:r>
      <w:r w:rsidRPr="00237470">
        <w:rPr>
          <w:color w:val="333333"/>
          <w:sz w:val="27"/>
          <w:szCs w:val="27"/>
        </w:rPr>
        <w:t>болевые ощущения, дизурические явления, нарушения менструальной, детородной, половой функции.</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Основная задача лечения — купирование болевых ощущений, устранение (по возможности) самой ретрофлексии, восстановление качества жизни.</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Показанием к назначению в комплексном лечении физических упражнений служат приобретенные формы ретродевиаций, не отягощенные обострением воспалительного процесса, новообразованиями и не требующие хирургического вмешательства. При наличии воспалений или новообразований физические нагрузки назначаются после устранения основного заболевания.</w:t>
      </w:r>
    </w:p>
    <w:p w:rsidR="00237470" w:rsidRPr="00237470" w:rsidRDefault="00237470" w:rsidP="00237470">
      <w:pPr>
        <w:pStyle w:val="txt"/>
        <w:shd w:val="clear" w:color="auto" w:fill="FFFFFF"/>
        <w:spacing w:before="240" w:beforeAutospacing="0" w:after="240" w:afterAutospacing="0" w:line="288" w:lineRule="atLeast"/>
        <w:textAlignment w:val="baseline"/>
        <w:rPr>
          <w:color w:val="333333"/>
          <w:sz w:val="27"/>
          <w:szCs w:val="27"/>
        </w:rPr>
      </w:pPr>
      <w:r w:rsidRPr="00237470">
        <w:rPr>
          <w:i/>
          <w:iCs/>
          <w:color w:val="333333"/>
          <w:sz w:val="27"/>
          <w:szCs w:val="27"/>
          <w:bdr w:val="none" w:sz="0" w:space="0" w:color="auto" w:frame="1"/>
        </w:rPr>
        <w:t>Физические упражнения</w:t>
      </w:r>
      <w:r w:rsidRPr="00237470">
        <w:rPr>
          <w:color w:val="333333"/>
          <w:sz w:val="27"/>
          <w:szCs w:val="27"/>
        </w:rPr>
        <w:t> являются эффективным средством предупреждения и лечения аномальных положений матки. Физические упражнения используются как средство общего воздействия на организм женщины, улучшения функционального состояния нервной системы, кровообращения, усиления трофических процессов. При выполнении физических нагрузок, наряду с общим усилением периферического кровотока, значительно улучшается крово- и лимфообращение малого таза, что будет способствовать устранению трофических расстройств в</w:t>
      </w:r>
      <w:r>
        <w:rPr>
          <w:color w:val="333333"/>
          <w:sz w:val="27"/>
          <w:szCs w:val="27"/>
        </w:rPr>
        <w:t xml:space="preserve"> </w:t>
      </w:r>
      <w:r w:rsidRPr="00237470">
        <w:rPr>
          <w:color w:val="333333"/>
          <w:sz w:val="27"/>
          <w:szCs w:val="27"/>
        </w:rPr>
        <w:t>половых органах. Развитие мышц брюшной стенки и тазового дна поможет восстановить взаимоотношения между внутренними органами, наладить согласованную деятельность диафрагмы, брюшного пресса и тазового дна, следствием чего явится уменьшение колебаний внутрибрюшного давления и отрицательного влияния силы тяжести внутренних органов на ретрофлексированную матку. Кроме того, укрепление мышц брюшной стенки будет содействовать повышению тонуса матки и ее связок, что можно объяснить мышечной связью скелетной мускулатуры со связочным аппаратом матки, осуществляемой через поперечную и косую мышцы живота. Помимо общеукрепляющего воздействия на организм женщины, физические упражнения влияют на восстановление правильного положения матки.</w:t>
      </w:r>
    </w:p>
    <w:p w:rsidR="005816C3" w:rsidRPr="005816C3" w:rsidRDefault="00237470" w:rsidP="0035516F">
      <w:pPr>
        <w:numPr>
          <w:ilvl w:val="0"/>
          <w:numId w:val="448"/>
        </w:numPr>
        <w:shd w:val="clear" w:color="auto" w:fill="FFFFFF"/>
        <w:spacing w:after="240" w:line="240" w:lineRule="auto"/>
        <w:ind w:left="0"/>
        <w:textAlignment w:val="baseline"/>
        <w:rPr>
          <w:rFonts w:ascii="Arial" w:eastAsia="Times New Roman" w:hAnsi="Arial" w:cs="Arial"/>
          <w:color w:val="333333"/>
          <w:sz w:val="27"/>
          <w:szCs w:val="27"/>
        </w:rPr>
      </w:pPr>
      <w:r w:rsidRPr="00237470">
        <w:rPr>
          <w:rFonts w:ascii="Times New Roman" w:hAnsi="Times New Roman" w:cs="Times New Roman"/>
          <w:color w:val="333333"/>
          <w:sz w:val="27"/>
          <w:szCs w:val="27"/>
        </w:rPr>
        <w:lastRenderedPageBreak/>
        <w:t>Корригировать положение матки могут специальные физические упражнения. Главную роль при их подборе играют ИП, которые, изменяя направление сил внутрибрюшного давления и тяжесть тела самой матки, а также вызывая перемещение петель кишечника, создают условия для перехода матки в нормальное положение.</w:t>
      </w:r>
      <w:r w:rsidRPr="00237470">
        <w:rPr>
          <w:rFonts w:ascii="Arial" w:hAnsi="Arial" w:cs="Arial"/>
          <w:color w:val="333333"/>
          <w:sz w:val="27"/>
          <w:szCs w:val="27"/>
        </w:rPr>
        <w:t xml:space="preserve"> </w:t>
      </w:r>
    </w:p>
    <w:p w:rsidR="00237470" w:rsidRPr="005816C3" w:rsidRDefault="005816C3" w:rsidP="005816C3">
      <w:pPr>
        <w:shd w:val="clear" w:color="auto" w:fill="FFFFFF"/>
        <w:spacing w:after="240" w:line="240" w:lineRule="auto"/>
        <w:textAlignment w:val="baseline"/>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t>1.</w:t>
      </w:r>
      <w:r w:rsidR="00237470" w:rsidRPr="005816C3">
        <w:rPr>
          <w:rFonts w:ascii="Times New Roman" w:eastAsia="Times New Roman" w:hAnsi="Times New Roman" w:cs="Times New Roman"/>
          <w:color w:val="333333"/>
          <w:sz w:val="27"/>
          <w:szCs w:val="27"/>
        </w:rPr>
        <w:t>При наклоне матки назад оптимальны следующие ИП: коленно-локтевое, стоя на четвереньках и лежа на животе. При таких положениях тела давление на матку со стороны органов брюшной полости ослабевает вследствие перемещения кишечных петель к диафрагме, а высокое положение таза благоприятно для возвращения матки (в силу ее тяжести) в нормальное положение.</w:t>
      </w:r>
    </w:p>
    <w:p w:rsidR="00237470" w:rsidRPr="00237470" w:rsidRDefault="005816C3" w:rsidP="005816C3">
      <w:pPr>
        <w:shd w:val="clear" w:color="auto" w:fill="FFFFFF"/>
        <w:spacing w:after="240" w:line="240" w:lineRule="auto"/>
        <w:textAlignment w:val="baseline"/>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t>2.</w:t>
      </w:r>
      <w:r w:rsidR="00237470" w:rsidRPr="00237470">
        <w:rPr>
          <w:rFonts w:ascii="Times New Roman" w:eastAsia="Times New Roman" w:hAnsi="Times New Roman" w:cs="Times New Roman"/>
          <w:color w:val="333333"/>
          <w:sz w:val="27"/>
          <w:szCs w:val="27"/>
        </w:rPr>
        <w:t>При гиперантифлексии (чрезмерный загиб матки вперед) ИП — лежа на спине, при этом сила брюшного давления и тяжесть соседних органов (мочевого пузыря, петель кишечника) приходятся на переднюю поверхность матки, способствуя отклонению ее назад.</w:t>
      </w:r>
    </w:p>
    <w:p w:rsidR="00237470" w:rsidRPr="00237470" w:rsidRDefault="005816C3" w:rsidP="005816C3">
      <w:pPr>
        <w:shd w:val="clear" w:color="auto" w:fill="FFFFFF"/>
        <w:spacing w:after="240" w:line="240" w:lineRule="auto"/>
        <w:textAlignment w:val="baseline"/>
        <w:rPr>
          <w:rFonts w:ascii="Times New Roman" w:eastAsia="Times New Roman" w:hAnsi="Times New Roman" w:cs="Times New Roman"/>
          <w:color w:val="333333"/>
          <w:sz w:val="27"/>
          <w:szCs w:val="27"/>
        </w:rPr>
      </w:pPr>
      <w:r>
        <w:rPr>
          <w:rFonts w:ascii="Times New Roman" w:eastAsia="Times New Roman" w:hAnsi="Times New Roman" w:cs="Times New Roman"/>
          <w:color w:val="333333"/>
          <w:sz w:val="27"/>
          <w:szCs w:val="27"/>
        </w:rPr>
        <w:t>3.</w:t>
      </w:r>
      <w:r w:rsidR="00237470" w:rsidRPr="00237470">
        <w:rPr>
          <w:rFonts w:ascii="Times New Roman" w:eastAsia="Times New Roman" w:hAnsi="Times New Roman" w:cs="Times New Roman"/>
          <w:color w:val="333333"/>
          <w:sz w:val="27"/>
          <w:szCs w:val="27"/>
        </w:rPr>
        <w:t>При отклонении матки в сторону включают упражнения преимущественно в положении больной — лежа на стороне (боку), противоположной отклонению, что способствует растяжению круглых связок матки за счет ее перемещения под собственной тяжестью.</w:t>
      </w:r>
    </w:p>
    <w:p w:rsidR="00237470" w:rsidRPr="00237470" w:rsidRDefault="00237470" w:rsidP="0023747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37470">
        <w:rPr>
          <w:rFonts w:ascii="Times New Roman" w:eastAsia="Times New Roman" w:hAnsi="Times New Roman" w:cs="Times New Roman"/>
          <w:color w:val="333333"/>
          <w:sz w:val="27"/>
          <w:szCs w:val="27"/>
        </w:rPr>
        <w:t>Примерный перечень корригирующих упражнений при патологическом загибе матки назад (Васильева В.Е., Федорова Г.С., Кавторова Н.Е.).</w:t>
      </w:r>
    </w:p>
    <w:p w:rsidR="005816C3" w:rsidRPr="005816C3" w:rsidRDefault="00237470" w:rsidP="005816C3">
      <w:pPr>
        <w:pStyle w:val="txt"/>
        <w:shd w:val="clear" w:color="auto" w:fill="FFFFFF"/>
        <w:spacing w:before="240" w:beforeAutospacing="0" w:after="240" w:afterAutospacing="0" w:line="288" w:lineRule="atLeast"/>
        <w:textAlignment w:val="baseline"/>
        <w:rPr>
          <w:color w:val="333333"/>
          <w:sz w:val="27"/>
          <w:szCs w:val="27"/>
        </w:rPr>
      </w:pPr>
      <w:r w:rsidRPr="00237470">
        <w:rPr>
          <w:color w:val="333333"/>
          <w:sz w:val="27"/>
          <w:szCs w:val="27"/>
        </w:rPr>
        <w:t>Положение больной — стоя: наклоны туловища вперед, касаясь</w:t>
      </w:r>
      <w:r w:rsidR="005816C3">
        <w:rPr>
          <w:color w:val="333333"/>
          <w:sz w:val="27"/>
          <w:szCs w:val="27"/>
        </w:rPr>
        <w:t xml:space="preserve"> </w:t>
      </w:r>
      <w:r w:rsidR="005816C3" w:rsidRPr="005816C3">
        <w:rPr>
          <w:color w:val="333333"/>
          <w:sz w:val="27"/>
          <w:szCs w:val="27"/>
        </w:rPr>
        <w:t>пальцами пола с последующим заведением рук назад (между ног); наклоны туловища вперед и бросок мяча между ног; повороты таза; попеременное отведение ног назад с наклоном туловища вперед.</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color w:val="333333"/>
          <w:sz w:val="27"/>
          <w:szCs w:val="27"/>
        </w:rPr>
        <w:t>Положение больной — стоя лицом к гимнастической стенке: наклоны вперед с перемещением рук по перекладинам с попеременным отведением кзади ног; держась руками за перекладину стенки — наклоны туловища в стороны, ротационные движения туловищем.</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color w:val="333333"/>
          <w:sz w:val="27"/>
          <w:szCs w:val="27"/>
        </w:rPr>
        <w:t>Положение больной — лежа на животе — «ласточка» (экспозиция 5–7 с); попеременное отведение ног назад, в стороны (экспозиция удержания ног 5–7 с); круговые движения каждой ногой; одновременное поднимание прямых рук и ног (изотоническое движение).</w:t>
      </w:r>
    </w:p>
    <w:p w:rsidR="005816C3" w:rsidRPr="005816C3" w:rsidRDefault="005816C3" w:rsidP="005816C3">
      <w:pPr>
        <w:pStyle w:val="txt"/>
        <w:shd w:val="clear" w:color="auto" w:fill="FFFFFF"/>
        <w:spacing w:before="240" w:beforeAutospacing="0" w:after="0" w:afterAutospacing="0" w:line="288" w:lineRule="atLeast"/>
        <w:textAlignment w:val="baseline"/>
        <w:rPr>
          <w:color w:val="333333"/>
          <w:sz w:val="27"/>
          <w:szCs w:val="27"/>
        </w:rPr>
      </w:pPr>
      <w:r w:rsidRPr="005816C3">
        <w:rPr>
          <w:color w:val="333333"/>
          <w:sz w:val="27"/>
          <w:szCs w:val="27"/>
        </w:rPr>
        <w:t>Положение больной — стоя на четвереньках: поочередно отвести прямую ногу назад; переход в положение «высокого старта»; круговые движения прямой ногой, прогибания в поясничном отделе позвоночника (как бы подлезая под низкой перекладиной); напряжения мышц тазового пояса (экспозиция 5–7 с); форсированные дыхательные движения животом (глубокий вдох и короткий выдох) и др.</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Эти ИП пациентки способствуют перемещению внутренних органов кверху, расслаблению мышц брюшной стенки и изменению внутрибрюшного давления.</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lastRenderedPageBreak/>
        <w:t>Методика ЛГ зависит от характера ретрофлексии матки (подвижная, фиксированная), от того, как долго выведенная в физиологическое положение матка сохраняет его, от состояния мышц брюшного пресса, тазового дна, функции сердечно-сосудистой системы, возраста, условий труда и быта.</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При </w:t>
      </w:r>
      <w:r w:rsidRPr="005816C3">
        <w:rPr>
          <w:rFonts w:ascii="Times New Roman" w:eastAsia="Times New Roman" w:hAnsi="Times New Roman" w:cs="Times New Roman"/>
          <w:i/>
          <w:iCs/>
          <w:color w:val="333333"/>
          <w:sz w:val="27"/>
          <w:szCs w:val="27"/>
          <w:bdr w:val="none" w:sz="0" w:space="0" w:color="auto" w:frame="1"/>
        </w:rPr>
        <w:t>фиксированных ретрофлексиях</w:t>
      </w:r>
      <w:r w:rsidRPr="005816C3">
        <w:rPr>
          <w:rFonts w:ascii="Times New Roman" w:eastAsia="Times New Roman" w:hAnsi="Times New Roman" w:cs="Times New Roman"/>
          <w:color w:val="333333"/>
          <w:sz w:val="27"/>
          <w:szCs w:val="27"/>
        </w:rPr>
        <w:t> физические упражнения применяются в сочетании с физио-, бальнео-, грязелечением и гинекологическим массажем.</w:t>
      </w:r>
    </w:p>
    <w:p w:rsidR="005816C3" w:rsidRPr="005816C3" w:rsidRDefault="005816C3" w:rsidP="0035516F">
      <w:pPr>
        <w:numPr>
          <w:ilvl w:val="0"/>
          <w:numId w:val="44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При помощи гинекологического массажа достигается значительное усиление крово- и лимфотока в половых органах, о чем свидетельствует повышение влагалищной температуры. Одновременно происходит размягчение, растяжение и истончение сращений (спаек) и становится возможным использование физических упражнений для достижения маткой физиологического положения.</w:t>
      </w:r>
    </w:p>
    <w:p w:rsidR="005816C3" w:rsidRPr="005816C3" w:rsidRDefault="005816C3" w:rsidP="0035516F">
      <w:pPr>
        <w:numPr>
          <w:ilvl w:val="0"/>
          <w:numId w:val="449"/>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При фиксированных ретрофлексиях и в тех случаях, когда матка плохо удерживается в физиологическом положении, следует использовать упражнения, способствующие </w:t>
      </w:r>
      <w:r w:rsidRPr="005816C3">
        <w:rPr>
          <w:rFonts w:ascii="Times New Roman" w:eastAsia="Times New Roman" w:hAnsi="Times New Roman" w:cs="Times New Roman"/>
          <w:color w:val="333333"/>
          <w:sz w:val="27"/>
        </w:rPr>
        <w:t>редрессации</w:t>
      </w:r>
      <w:r w:rsidRPr="005816C3">
        <w:rPr>
          <w:rFonts w:ascii="Times New Roman" w:eastAsia="Times New Roman" w:hAnsi="Times New Roman" w:cs="Times New Roman"/>
          <w:color w:val="333333"/>
          <w:sz w:val="27"/>
          <w:szCs w:val="27"/>
        </w:rPr>
        <w:t> матки. Они чередуются с дыхательными упражнениями и упражнениями, направленными на расслабление скелетной мускулатуры.</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168" name="Рисунок 91" descr="https://www.studentlibrary.ru/cgi-bin/mb4x?usr_data=gd-image(doc,ISBN9785970471852-0005,img17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www.studentlibrary.ru/cgi-bin/mb4x?usr_data=gd-image(doc,ISBN9785970471852-0005,img171.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5816C3">
        <w:rPr>
          <w:rFonts w:ascii="Times New Roman" w:eastAsia="Times New Roman" w:hAnsi="Times New Roman" w:cs="Times New Roman"/>
          <w:b/>
          <w:bCs/>
          <w:color w:val="333333"/>
          <w:sz w:val="27"/>
          <w:szCs w:val="27"/>
          <w:bdr w:val="none" w:sz="0" w:space="0" w:color="auto" w:frame="1"/>
        </w:rPr>
        <w:t>Внимание! </w:t>
      </w:r>
      <w:r w:rsidRPr="005816C3">
        <w:rPr>
          <w:rFonts w:ascii="Times New Roman" w:eastAsia="Times New Roman" w:hAnsi="Times New Roman" w:cs="Times New Roman"/>
          <w:color w:val="333333"/>
          <w:sz w:val="27"/>
          <w:szCs w:val="27"/>
        </w:rPr>
        <w:t>Физические упражнения проводятся через 1,5–2 ч после физиопроцедур и сеанса массажа.</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color w:val="333333"/>
          <w:sz w:val="27"/>
          <w:szCs w:val="27"/>
        </w:rPr>
        <w:t>При подвижной ретрофлексии, когда матка, достигшая физиологического положения, сохраняет его в течение длительного промежутка времени</w:t>
      </w:r>
      <w:r>
        <w:rPr>
          <w:color w:val="333333"/>
          <w:sz w:val="27"/>
          <w:szCs w:val="27"/>
        </w:rPr>
        <w:t xml:space="preserve"> </w:t>
      </w:r>
      <w:r w:rsidRPr="005816C3">
        <w:rPr>
          <w:color w:val="333333"/>
          <w:sz w:val="27"/>
          <w:szCs w:val="27"/>
        </w:rPr>
        <w:t>(например, до конца занятия, в течение суток), в основную часть занятия ЛГ, помимо описанных выше ИП и упражнений, включаются активные движения туловища, нижних конечностей с максимально возможным объемом движения в суставах (особенно в тазобедренных) и упражнения в положении стоя на коленях и лежа на боку. В этом случае становится возможным укрепление косых и поперечных мышц живота, а вместе с ними и круглых связок матки.</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color w:val="333333"/>
          <w:sz w:val="27"/>
          <w:szCs w:val="27"/>
        </w:rPr>
        <w:t>В том случае, если выведенная в нормальное положение матка достаточно фиксирована и обладает удовлетворительной подвижностью, в занятия ЛГ постепенно вводятся все ИП и одной из задач являются совершенствование общего физического развития больной, дальнейшее укрепление мышц брюшного пресса, мышц тазового дна, адаптация к бытовым и производственным нагрузкам.</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color w:val="333333"/>
          <w:sz w:val="27"/>
          <w:szCs w:val="27"/>
        </w:rPr>
        <w:t>В занятиях широко используют (помимо общеразвивающих упражнений) ходьбу (на местности, скандинавский вариант, скрестным шагом и др.), плавание, элементы спортивных игр.</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sidRPr="005816C3">
        <w:rPr>
          <w:i/>
          <w:iCs/>
          <w:color w:val="333333"/>
          <w:sz w:val="27"/>
          <w:szCs w:val="27"/>
          <w:bdr w:val="none" w:sz="0" w:space="0" w:color="auto" w:frame="1"/>
        </w:rPr>
        <w:t>МТ.</w:t>
      </w:r>
      <w:r w:rsidRPr="005816C3">
        <w:rPr>
          <w:color w:val="333333"/>
          <w:sz w:val="27"/>
          <w:szCs w:val="27"/>
        </w:rPr>
        <w:t> Положение в малом тазе матки и яичников, а также влагалища и смежных органов зависит главным образом от состояния мышц и фасций</w:t>
      </w:r>
      <w:r>
        <w:rPr>
          <w:color w:val="333333"/>
          <w:sz w:val="27"/>
          <w:szCs w:val="27"/>
        </w:rPr>
        <w:t xml:space="preserve"> </w:t>
      </w:r>
      <w:r w:rsidRPr="005816C3">
        <w:rPr>
          <w:color w:val="333333"/>
          <w:sz w:val="27"/>
          <w:szCs w:val="27"/>
        </w:rPr>
        <w:t>тазового дна, а также от состояния связочного аппарата матки. В нормальном положении матку с маточными трубами и яичники удерживают подвешивающий аппарат (связки), закрепляющий аппарат (связки, фиксирующие подвешенную матку), опорный, или поддерживающий, аппарат (тазовое дно).</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lastRenderedPageBreak/>
        <w:t>С целью укрепления мышц тазового дна и связочного аппарата матки предложены следующие методики (Васильева Л.Ф.).</w:t>
      </w:r>
    </w:p>
    <w:p w:rsidR="005816C3" w:rsidRPr="005816C3" w:rsidRDefault="005816C3" w:rsidP="0035516F">
      <w:pPr>
        <w:numPr>
          <w:ilvl w:val="0"/>
          <w:numId w:val="4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Ритмическая мобилизация мышц тазового дна через запирательное отверстие таза.</w:t>
      </w:r>
    </w:p>
    <w:p w:rsidR="005816C3" w:rsidRPr="005816C3" w:rsidRDefault="005816C3" w:rsidP="0035516F">
      <w:pPr>
        <w:numPr>
          <w:ilvl w:val="0"/>
          <w:numId w:val="4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Ритмическая мобилизация широкой связки матки.</w:t>
      </w:r>
    </w:p>
    <w:p w:rsidR="005816C3" w:rsidRPr="005816C3" w:rsidRDefault="005816C3" w:rsidP="0035516F">
      <w:pPr>
        <w:numPr>
          <w:ilvl w:val="0"/>
          <w:numId w:val="45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Ритмическая мобилизация широкой связки матки.</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i/>
          <w:iCs/>
          <w:color w:val="333333"/>
          <w:sz w:val="27"/>
          <w:szCs w:val="27"/>
          <w:bdr w:val="none" w:sz="0" w:space="0" w:color="auto" w:frame="1"/>
        </w:rPr>
        <w:t>Массаж.</w:t>
      </w:r>
      <w:r w:rsidRPr="005816C3">
        <w:rPr>
          <w:rFonts w:ascii="Times New Roman" w:eastAsia="Times New Roman" w:hAnsi="Times New Roman" w:cs="Times New Roman"/>
          <w:color w:val="333333"/>
          <w:sz w:val="27"/>
          <w:szCs w:val="27"/>
        </w:rPr>
        <w:t> Показан:</w:t>
      </w:r>
    </w:p>
    <w:p w:rsidR="005816C3" w:rsidRPr="005816C3" w:rsidRDefault="005816C3" w:rsidP="0035516F">
      <w:pPr>
        <w:numPr>
          <w:ilvl w:val="0"/>
          <w:numId w:val="45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лечебный массаж мышц тазового пояса, мышц брюшного пресса; продолжительность сеанса — 15–20 мин; курс — 10–12 про</w:t>
      </w:r>
      <w:r w:rsidRPr="005816C3">
        <w:rPr>
          <w:rFonts w:ascii="Times New Roman" w:eastAsia="Times New Roman" w:hAnsi="Times New Roman" w:cs="Times New Roman"/>
          <w:color w:val="333333"/>
          <w:sz w:val="27"/>
          <w:szCs w:val="27"/>
        </w:rPr>
        <w:softHyphen/>
        <w:t>цедур;</w:t>
      </w:r>
    </w:p>
    <w:p w:rsidR="005816C3" w:rsidRDefault="005816C3" w:rsidP="0035516F">
      <w:pPr>
        <w:numPr>
          <w:ilvl w:val="0"/>
          <w:numId w:val="452"/>
        </w:numPr>
        <w:shd w:val="clear" w:color="auto" w:fill="FFFFFF"/>
        <w:spacing w:after="240" w:line="240" w:lineRule="auto"/>
        <w:ind w:left="0"/>
        <w:textAlignment w:val="baseline"/>
        <w:rPr>
          <w:rFonts w:ascii="inherit" w:hAnsi="inherit" w:cs="Arial"/>
          <w:color w:val="333333"/>
          <w:sz w:val="27"/>
          <w:szCs w:val="27"/>
        </w:rPr>
      </w:pPr>
      <w:r w:rsidRPr="005816C3">
        <w:rPr>
          <w:rFonts w:ascii="Times New Roman" w:eastAsia="Times New Roman" w:hAnsi="Times New Roman" w:cs="Times New Roman"/>
          <w:color w:val="333333"/>
          <w:sz w:val="27"/>
          <w:szCs w:val="27"/>
        </w:rPr>
        <w:t xml:space="preserve">гинекологический массаж через день (проводит врач-гинеколог); </w:t>
      </w:r>
      <w:r>
        <w:rPr>
          <w:rFonts w:ascii="inherit" w:hAnsi="inherit" w:cs="Arial"/>
          <w:color w:val="333333"/>
          <w:sz w:val="27"/>
          <w:szCs w:val="27"/>
        </w:rPr>
        <w:t>курс — 7–10 процедур.</w:t>
      </w:r>
    </w:p>
    <w:p w:rsidR="005816C3" w:rsidRDefault="005816C3" w:rsidP="005816C3">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Физиотерапия</w:t>
      </w:r>
      <w:r>
        <w:rPr>
          <w:rFonts w:ascii="inherit" w:hAnsi="inherit" w:cs="Arial"/>
          <w:color w:val="333333"/>
          <w:sz w:val="27"/>
          <w:szCs w:val="27"/>
        </w:rPr>
        <w:t>; аналгетические методы (СУФ-облучение в эритемных дозах); репаративно-регенеративные методы (пелоидотерапия, сероводородные ванны, радоновые ванны).</w:t>
      </w:r>
    </w:p>
    <w:p w:rsidR="005816C3" w:rsidRDefault="000D7D4D" w:rsidP="005816C3">
      <w:pPr>
        <w:shd w:val="clear" w:color="auto" w:fill="FFFFFF"/>
        <w:textAlignment w:val="baseline"/>
        <w:rPr>
          <w:rFonts w:ascii="Arial" w:hAnsi="Arial" w:cs="Arial"/>
          <w:color w:val="333333"/>
          <w:sz w:val="27"/>
          <w:szCs w:val="27"/>
        </w:rPr>
      </w:pPr>
      <w:hyperlink r:id="rId351" w:history="1">
        <w:r w:rsidR="005816C3">
          <w:rPr>
            <w:rStyle w:val="a3"/>
            <w:rFonts w:ascii="inherit" w:hAnsi="inherit" w:cs="Arial"/>
            <w:sz w:val="2"/>
            <w:szCs w:val="2"/>
            <w:bdr w:val="none" w:sz="0" w:space="0" w:color="auto" w:frame="1"/>
          </w:rPr>
          <w:t>Поставить закладку</w:t>
        </w:r>
      </w:hyperlink>
    </w:p>
    <w:p w:rsidR="005816C3" w:rsidRDefault="005816C3" w:rsidP="005816C3">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9.2.4. 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после гинекологических операций</w:t>
      </w:r>
    </w:p>
    <w:p w:rsidR="005816C3" w:rsidRPr="005816C3" w:rsidRDefault="005816C3" w:rsidP="005816C3">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Современная оперативная гинекология имеет хорошее анестезиологическое обеспечение, совершенную хирургическую технику, новые технологии (микрохирургия, хирургическая лапароскопия, бесшовное соединение тканей). Однако в современной неблагоприятной экологической и социально-психологической обстановке негативный преморбидный фон (резкое увеличение экстрагенитальных заболеваний, особенно сердечно-сосудистых, заболеваний ЦНС и периферической нервной системы, болезней, связанных с нарушением обмена веществ) может отрицательно влиять на течение послеоперационного периода. Для полного выздоровления больной необходимо специальное восстановительное лечение, направленное на профилактику послеоперационных осложнений, предупреждение рецидивов болезни и </w:t>
      </w:r>
      <w:r w:rsidRPr="005816C3">
        <w:rPr>
          <w:color w:val="333333"/>
          <w:sz w:val="27"/>
          <w:szCs w:val="27"/>
        </w:rPr>
        <w:t>устранение функциональных расстройств, вызванных патологическим процессом. Одно из средств восстановительного лечения в оперативной гинекологии — ЛФК.</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b/>
          <w:bCs/>
          <w:color w:val="333333"/>
          <w:sz w:val="27"/>
          <w:szCs w:val="27"/>
          <w:bdr w:val="none" w:sz="0" w:space="0" w:color="auto" w:frame="1"/>
        </w:rPr>
        <w:t>Показания к назначению ЛФК</w:t>
      </w:r>
      <w:r w:rsidRPr="005816C3">
        <w:rPr>
          <w:rFonts w:ascii="Times New Roman" w:eastAsia="Times New Roman" w:hAnsi="Times New Roman" w:cs="Times New Roman"/>
          <w:i/>
          <w:iCs/>
          <w:color w:val="333333"/>
          <w:sz w:val="27"/>
          <w:szCs w:val="27"/>
          <w:bdr w:val="none" w:sz="0" w:space="0" w:color="auto" w:frame="1"/>
        </w:rPr>
        <w:t>:</w:t>
      </w:r>
    </w:p>
    <w:p w:rsidR="005816C3" w:rsidRPr="005816C3" w:rsidRDefault="005816C3" w:rsidP="0035516F">
      <w:pPr>
        <w:numPr>
          <w:ilvl w:val="0"/>
          <w:numId w:val="4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обширный спаечный процесс в малом тазу и брюшной полости после предыдущих чревосечений;</w:t>
      </w:r>
    </w:p>
    <w:p w:rsidR="005816C3" w:rsidRPr="005816C3" w:rsidRDefault="005816C3" w:rsidP="0035516F">
      <w:pPr>
        <w:numPr>
          <w:ilvl w:val="0"/>
          <w:numId w:val="4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сопутствующая патология сердечно-сосудистой, мочевой, пищеварительной и эндокринной систем;</w:t>
      </w:r>
    </w:p>
    <w:p w:rsidR="005816C3" w:rsidRPr="005816C3" w:rsidRDefault="005816C3" w:rsidP="0035516F">
      <w:pPr>
        <w:numPr>
          <w:ilvl w:val="0"/>
          <w:numId w:val="4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ожирение;</w:t>
      </w:r>
    </w:p>
    <w:p w:rsidR="005816C3" w:rsidRPr="005816C3" w:rsidRDefault="005816C3" w:rsidP="0035516F">
      <w:pPr>
        <w:numPr>
          <w:ilvl w:val="0"/>
          <w:numId w:val="4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наличие очагов хронической инфекции;</w:t>
      </w:r>
    </w:p>
    <w:p w:rsidR="005816C3" w:rsidRPr="005816C3" w:rsidRDefault="005816C3" w:rsidP="0035516F">
      <w:pPr>
        <w:numPr>
          <w:ilvl w:val="0"/>
          <w:numId w:val="45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большие объем и травматичность оперативного вмешательства.</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При злокачественных новообразованиях ЛФК назначают только после оперативного лечения.</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b/>
          <w:bCs/>
          <w:color w:val="333333"/>
          <w:sz w:val="27"/>
          <w:szCs w:val="27"/>
          <w:bdr w:val="none" w:sz="0" w:space="0" w:color="auto" w:frame="1"/>
        </w:rPr>
        <w:lastRenderedPageBreak/>
        <w:t>Задачи восстановительного лечения</w:t>
      </w:r>
      <w:r w:rsidRPr="005816C3">
        <w:rPr>
          <w:rFonts w:ascii="Times New Roman" w:eastAsia="Times New Roman" w:hAnsi="Times New Roman" w:cs="Times New Roman"/>
          <w:color w:val="333333"/>
          <w:sz w:val="27"/>
          <w:szCs w:val="27"/>
        </w:rPr>
        <w:t> во многом обусловлены объемом операции</w:t>
      </w:r>
      <w:r w:rsidRPr="005816C3">
        <w:rPr>
          <w:rFonts w:ascii="Times New Roman" w:eastAsia="Times New Roman" w:hAnsi="Times New Roman" w:cs="Times New Roman"/>
          <w:i/>
          <w:iCs/>
          <w:color w:val="333333"/>
          <w:sz w:val="27"/>
          <w:szCs w:val="27"/>
          <w:bdr w:val="none" w:sz="0" w:space="0" w:color="auto" w:frame="1"/>
        </w:rPr>
        <w:t>.</w:t>
      </w:r>
      <w:r w:rsidRPr="005816C3">
        <w:rPr>
          <w:rFonts w:ascii="Times New Roman" w:eastAsia="Times New Roman" w:hAnsi="Times New Roman" w:cs="Times New Roman"/>
          <w:color w:val="333333"/>
          <w:sz w:val="27"/>
          <w:szCs w:val="27"/>
        </w:rPr>
        <w:t> В зависимости от объема гинекологические операции разделяют на радикальные (экстирпация матки, удаление придатков матки и др.) и реконструктивно-пластические — органосохраняющие (консервативная миомэктомия, резекция яичников и др.), с удалением только патологически измененной части органа.</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Задачи, средства и методы ЛФК при операциях на органах малого таза зависят от периода лечения, возраста больной, сопутствующей патологии и объема оперативного вмешательства.</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Различают: предоперационный, ранний и поздний послеоперационный периоды.</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b/>
          <w:bCs/>
          <w:color w:val="333333"/>
          <w:sz w:val="27"/>
        </w:rPr>
        <w:t>Предоперационный период</w:t>
      </w:r>
    </w:p>
    <w:p w:rsidR="005816C3" w:rsidRPr="005816C3" w:rsidRDefault="005816C3" w:rsidP="005816C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В предоперационном периоде средства ЛФК назначают с целью предоперационной подготовки больной при плановых операциях.</w:t>
      </w:r>
    </w:p>
    <w:p w:rsidR="005816C3" w:rsidRPr="005816C3" w:rsidRDefault="005816C3" w:rsidP="005816C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b/>
          <w:bCs/>
          <w:color w:val="333333"/>
          <w:sz w:val="27"/>
          <w:szCs w:val="27"/>
          <w:bdr w:val="none" w:sz="0" w:space="0" w:color="auto" w:frame="1"/>
        </w:rPr>
        <w:t>Задачи ЛФК</w:t>
      </w:r>
      <w:r w:rsidRPr="005816C3">
        <w:rPr>
          <w:rFonts w:ascii="Times New Roman" w:eastAsia="Times New Roman" w:hAnsi="Times New Roman" w:cs="Times New Roman"/>
          <w:color w:val="333333"/>
          <w:sz w:val="27"/>
          <w:szCs w:val="27"/>
        </w:rPr>
        <w:t>:</w:t>
      </w:r>
    </w:p>
    <w:p w:rsidR="005816C3" w:rsidRPr="005816C3" w:rsidRDefault="005816C3" w:rsidP="0035516F">
      <w:pPr>
        <w:numPr>
          <w:ilvl w:val="0"/>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общеукрепляющее, общетонизирующее воздействия, повышение иммунитета в рамках общей подготовки к операции;</w:t>
      </w:r>
    </w:p>
    <w:p w:rsidR="005816C3" w:rsidRPr="005816C3" w:rsidRDefault="005816C3" w:rsidP="0035516F">
      <w:pPr>
        <w:numPr>
          <w:ilvl w:val="0"/>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улучшение функции важнейших систем организма (сердечно-сосудистой и дыхательной);</w:t>
      </w:r>
    </w:p>
    <w:p w:rsidR="005816C3" w:rsidRPr="005816C3" w:rsidRDefault="005816C3" w:rsidP="0035516F">
      <w:pPr>
        <w:numPr>
          <w:ilvl w:val="0"/>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подготовка операционного поля к хирургическому вмешательству:</w:t>
      </w:r>
    </w:p>
    <w:p w:rsidR="005816C3" w:rsidRPr="005816C3" w:rsidRDefault="005816C3" w:rsidP="0035516F">
      <w:pPr>
        <w:numPr>
          <w:ilvl w:val="1"/>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повышение эластичности кожи и мышц;</w:t>
      </w:r>
    </w:p>
    <w:p w:rsidR="005816C3" w:rsidRPr="005816C3" w:rsidRDefault="005816C3" w:rsidP="0035516F">
      <w:pPr>
        <w:numPr>
          <w:ilvl w:val="1"/>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улучшение крово- и лимфообращения в органах малого таза;</w:t>
      </w:r>
    </w:p>
    <w:p w:rsidR="005816C3" w:rsidRPr="005816C3" w:rsidRDefault="005816C3" w:rsidP="0035516F">
      <w:pPr>
        <w:numPr>
          <w:ilvl w:val="1"/>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уменьшение застойных явлений в малом тазу;</w:t>
      </w:r>
    </w:p>
    <w:p w:rsidR="005816C3" w:rsidRPr="005816C3" w:rsidRDefault="005816C3" w:rsidP="0035516F">
      <w:pPr>
        <w:numPr>
          <w:ilvl w:val="0"/>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улучшение периферического кровообращения, в основном в сосудах нижних конечностей (профилактика тромбофлебита);</w:t>
      </w:r>
    </w:p>
    <w:p w:rsidR="005816C3" w:rsidRDefault="005816C3" w:rsidP="0035516F">
      <w:pPr>
        <w:numPr>
          <w:ilvl w:val="0"/>
          <w:numId w:val="45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816C3">
        <w:rPr>
          <w:rFonts w:ascii="Times New Roman" w:eastAsia="Times New Roman" w:hAnsi="Times New Roman" w:cs="Times New Roman"/>
          <w:color w:val="333333"/>
          <w:sz w:val="27"/>
          <w:szCs w:val="27"/>
        </w:rPr>
        <w:t>обучение упражнениям раннего послеоперационного периода и самообслуживанию, опорожнению мочевого пузыря и кишечника в положении лежа (при соблюдении постельного режима);</w:t>
      </w:r>
    </w:p>
    <w:p w:rsidR="00700987" w:rsidRPr="00700987" w:rsidRDefault="00700987" w:rsidP="0035516F">
      <w:pPr>
        <w:numPr>
          <w:ilvl w:val="0"/>
          <w:numId w:val="4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обучение управляемому локализованному дыханию, безболезненному откашливанию, расслаблению;</w:t>
      </w:r>
    </w:p>
    <w:p w:rsidR="00700987" w:rsidRPr="00700987" w:rsidRDefault="00700987" w:rsidP="0035516F">
      <w:pPr>
        <w:numPr>
          <w:ilvl w:val="0"/>
          <w:numId w:val="4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предупреждение запоров и задержки мочеиспускания;</w:t>
      </w:r>
    </w:p>
    <w:p w:rsidR="00700987" w:rsidRPr="00700987" w:rsidRDefault="00700987" w:rsidP="0035516F">
      <w:pPr>
        <w:numPr>
          <w:ilvl w:val="0"/>
          <w:numId w:val="45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нормализация психоэмоциональной сферы.</w:t>
      </w:r>
    </w:p>
    <w:p w:rsidR="00700987" w:rsidRPr="00700987" w:rsidRDefault="00700987" w:rsidP="0070098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b/>
          <w:bCs/>
          <w:color w:val="333333"/>
          <w:sz w:val="27"/>
          <w:szCs w:val="27"/>
          <w:bdr w:val="none" w:sz="0" w:space="0" w:color="auto" w:frame="1"/>
        </w:rPr>
        <w:t>Противопоказания к назначению ЛФК</w:t>
      </w:r>
      <w:r w:rsidRPr="00700987">
        <w:rPr>
          <w:rFonts w:ascii="Times New Roman" w:eastAsia="Times New Roman" w:hAnsi="Times New Roman" w:cs="Times New Roman"/>
          <w:color w:val="333333"/>
          <w:sz w:val="27"/>
          <w:szCs w:val="27"/>
        </w:rPr>
        <w:t>:</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тяжелое состояние больной;</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острый гнойный или воспалительный процесс;</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lastRenderedPageBreak/>
        <w:t>повышенная температура тела, выраженные явления интоксикации;</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выраженный болевой синдром;</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кровотечение или угроза кровотечения;</w:t>
      </w:r>
    </w:p>
    <w:p w:rsidR="00700987" w:rsidRPr="00700987" w:rsidRDefault="00700987" w:rsidP="0035516F">
      <w:pPr>
        <w:numPr>
          <w:ilvl w:val="0"/>
          <w:numId w:val="45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подвижная киста на ножке;</w:t>
      </w:r>
    </w:p>
    <w:p w:rsidR="00700987" w:rsidRPr="00700987" w:rsidRDefault="00700987" w:rsidP="0035516F">
      <w:pPr>
        <w:numPr>
          <w:ilvl w:val="0"/>
          <w:numId w:val="4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внематочная беременность;</w:t>
      </w:r>
    </w:p>
    <w:p w:rsidR="00700987" w:rsidRPr="00700987" w:rsidRDefault="00700987" w:rsidP="0035516F">
      <w:pPr>
        <w:numPr>
          <w:ilvl w:val="0"/>
          <w:numId w:val="4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злокачественные новообразования;</w:t>
      </w:r>
    </w:p>
    <w:p w:rsidR="00700987" w:rsidRPr="00700987" w:rsidRDefault="00700987" w:rsidP="0035516F">
      <w:pPr>
        <w:numPr>
          <w:ilvl w:val="0"/>
          <w:numId w:val="45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тромбофлебит.</w:t>
      </w:r>
    </w:p>
    <w:p w:rsidR="00700987" w:rsidRPr="00700987" w:rsidRDefault="00700987" w:rsidP="0070098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Нормальная менструация не является противопоказанием к занятиям ЛГ.</w:t>
      </w:r>
    </w:p>
    <w:p w:rsidR="00700987" w:rsidRPr="00700987" w:rsidRDefault="00700987" w:rsidP="00700987">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b/>
          <w:bCs/>
          <w:color w:val="333333"/>
          <w:sz w:val="27"/>
          <w:szCs w:val="27"/>
          <w:bdr w:val="none" w:sz="0" w:space="0" w:color="auto" w:frame="1"/>
        </w:rPr>
        <w:t>Средства и методы ЛФК. </w:t>
      </w:r>
      <w:r w:rsidRPr="00700987">
        <w:rPr>
          <w:rFonts w:ascii="Times New Roman" w:eastAsia="Times New Roman" w:hAnsi="Times New Roman" w:cs="Times New Roman"/>
          <w:color w:val="333333"/>
          <w:sz w:val="27"/>
          <w:szCs w:val="27"/>
        </w:rPr>
        <w:t>ЛГ включает простые общеукрепляющие и специальные физические упражнения для мелких и средних мышечных групп в сочетании с дыхательными динамического и статического характера. Выбор ИП зависит от характера заболевания:</w:t>
      </w:r>
    </w:p>
    <w:p w:rsidR="00700987" w:rsidRPr="00700987" w:rsidRDefault="00700987" w:rsidP="0035516F">
      <w:pPr>
        <w:numPr>
          <w:ilvl w:val="0"/>
          <w:numId w:val="4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при опущении и выпадении половых органов — ИП лежа на спине и стоя на четвереньках;</w:t>
      </w:r>
    </w:p>
    <w:p w:rsidR="00700987" w:rsidRPr="00700987" w:rsidRDefault="00700987" w:rsidP="0035516F">
      <w:pPr>
        <w:numPr>
          <w:ilvl w:val="0"/>
          <w:numId w:val="45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при опухолях — ИП лежа на спине.</w:t>
      </w:r>
    </w:p>
    <w:p w:rsidR="00700987" w:rsidRPr="00700987" w:rsidRDefault="00700987" w:rsidP="00700987">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00987">
        <w:rPr>
          <w:rFonts w:ascii="Times New Roman" w:eastAsia="Times New Roman" w:hAnsi="Times New Roman" w:cs="Times New Roman"/>
          <w:color w:val="333333"/>
          <w:sz w:val="27"/>
          <w:szCs w:val="27"/>
        </w:rPr>
        <w:t>Необходимо избегать ИП и упражнений, повышающих внутрибрюшное давление, особенно при подготовке к операциям по поводу опухолей. Исключают резкие движения и быструю смену ИП.</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Особое внимание уделяют упражнениям, которые больные будут выполнять в раннем послеоперационном периоде:</w:t>
      </w:r>
    </w:p>
    <w:p w:rsidR="006F17CC" w:rsidRPr="006F17CC" w:rsidRDefault="006F17CC" w:rsidP="0035516F">
      <w:pPr>
        <w:numPr>
          <w:ilvl w:val="0"/>
          <w:numId w:val="4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безболезненное откашливание мелкими кашлевыми толчками с фиксацией области послеоперационной раны;</w:t>
      </w:r>
    </w:p>
    <w:p w:rsidR="006F17CC" w:rsidRPr="006F17CC" w:rsidRDefault="006F17CC" w:rsidP="0035516F">
      <w:pPr>
        <w:numPr>
          <w:ilvl w:val="0"/>
          <w:numId w:val="45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обучение правильному вставанию с постели с выключением мышц передней брюшной стенки.</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Начинать занятия можно амбулаторно в женской консультации. Процедуру ЛГ проводят в умеренном темпе, возможно использование гимнастических предметов, продолжительность — 15–20 мин; используют групповой или малогрупповой метод в зависимости от состояния больной. Длительность курса определяют продолжительностью предоперационного периода.</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b/>
          <w:bCs/>
          <w:color w:val="333333"/>
          <w:sz w:val="27"/>
        </w:rPr>
        <w:t>Ранний послеоперационный период</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Ранний послеоперационный период начинается с момента пробуждения больной после наркоза и продолжается 1–3 сут в зависимости от тяжести перенесенной операции.</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Задачи ЛФК</w:t>
      </w:r>
      <w:r w:rsidRPr="006F17CC">
        <w:rPr>
          <w:rFonts w:ascii="Times New Roman" w:eastAsia="Times New Roman" w:hAnsi="Times New Roman" w:cs="Times New Roman"/>
          <w:color w:val="333333"/>
          <w:sz w:val="27"/>
          <w:szCs w:val="27"/>
        </w:rPr>
        <w:t>:</w:t>
      </w:r>
    </w:p>
    <w:p w:rsidR="006F17CC" w:rsidRPr="006F17CC" w:rsidRDefault="006F17CC" w:rsidP="0035516F">
      <w:pPr>
        <w:numPr>
          <w:ilvl w:val="0"/>
          <w:numId w:val="4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lastRenderedPageBreak/>
        <w:t>профилактика ранних послеоперационных осложнений (застойных явлений в сердечно-сосудистой и бронхолегочной системах, ателектазов, атонии кишечника и мочевого пузыря, нарушений реологических свойств крови — тромбозов и тромбоэмболий); профилактика тромбофлебита и послеоперационной гипостатической пневмонии;</w:t>
      </w:r>
    </w:p>
    <w:p w:rsidR="006F17CC" w:rsidRPr="006F17CC" w:rsidRDefault="006F17CC" w:rsidP="0035516F">
      <w:pPr>
        <w:numPr>
          <w:ilvl w:val="0"/>
          <w:numId w:val="4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улучшение периферического кровообращения;</w:t>
      </w:r>
    </w:p>
    <w:p w:rsidR="006F17CC" w:rsidRPr="006F17CC" w:rsidRDefault="006F17CC" w:rsidP="0035516F">
      <w:pPr>
        <w:numPr>
          <w:ilvl w:val="0"/>
          <w:numId w:val="4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улучшение крово- и лимфообращения в области послеоперационной раны, что способствует быстрейшей эпителизации и рубцеванию;</w:t>
      </w:r>
    </w:p>
    <w:p w:rsidR="006F17CC" w:rsidRPr="006F17CC" w:rsidRDefault="006F17CC" w:rsidP="0035516F">
      <w:pPr>
        <w:numPr>
          <w:ilvl w:val="0"/>
          <w:numId w:val="46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профилактика ортостатических нарушений;</w:t>
      </w:r>
    </w:p>
    <w:p w:rsidR="006F17CC" w:rsidRPr="00703C8D" w:rsidRDefault="006F17CC" w:rsidP="0035516F">
      <w:pPr>
        <w:numPr>
          <w:ilvl w:val="0"/>
          <w:numId w:val="461"/>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ускорение выведения наркотических веществ из организма;</w:t>
      </w:r>
    </w:p>
    <w:p w:rsidR="006F17CC" w:rsidRPr="00703C8D" w:rsidRDefault="006F17CC" w:rsidP="0035516F">
      <w:pPr>
        <w:numPr>
          <w:ilvl w:val="0"/>
          <w:numId w:val="461"/>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повышение психоэмоционального статуса.</w:t>
      </w:r>
    </w:p>
    <w:p w:rsidR="006F17CC" w:rsidRPr="00703C8D" w:rsidRDefault="000D7D4D" w:rsidP="006F17CC">
      <w:pPr>
        <w:shd w:val="clear" w:color="auto" w:fill="FFFFFF"/>
        <w:textAlignment w:val="baseline"/>
        <w:rPr>
          <w:rFonts w:ascii="Times New Roman" w:hAnsi="Times New Roman" w:cs="Times New Roman"/>
          <w:color w:val="333333"/>
          <w:sz w:val="27"/>
          <w:szCs w:val="27"/>
        </w:rPr>
      </w:pPr>
      <w:hyperlink r:id="rId352" w:history="1">
        <w:r w:rsidR="006F17CC" w:rsidRPr="00703C8D">
          <w:rPr>
            <w:rStyle w:val="a3"/>
            <w:rFonts w:ascii="Times New Roman" w:hAnsi="Times New Roman" w:cs="Times New Roman"/>
            <w:sz w:val="2"/>
            <w:szCs w:val="2"/>
            <w:u w:val="none"/>
            <w:bdr w:val="none" w:sz="0" w:space="0" w:color="auto" w:frame="1"/>
          </w:rPr>
          <w:t>Поставить закладку</w:t>
        </w:r>
      </w:hyperlink>
    </w:p>
    <w:p w:rsidR="006F17CC" w:rsidRPr="00703C8D" w:rsidRDefault="006F17CC" w:rsidP="006F17CC">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Противопоказания к назначению ЛФК </w:t>
      </w:r>
      <w:r w:rsidRPr="00703C8D">
        <w:rPr>
          <w:color w:val="333333"/>
          <w:sz w:val="27"/>
          <w:szCs w:val="27"/>
        </w:rPr>
        <w:t>в послеоперационном периоде:</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угроза кровотечения (при перевязке крупных сосудов);</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нарушения свертывающей системы крови, угроза тромбоза;</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выраженная анемия, гиповолемия из-за потери большого количества крови во время операции;</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нарастание явлений сердечно-сосудистой и дыхательной недостаточности;</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разлитой перитонит, септикопиемия;</w:t>
      </w:r>
    </w:p>
    <w:p w:rsidR="006F17CC" w:rsidRPr="00703C8D" w:rsidRDefault="006F17CC" w:rsidP="0035516F">
      <w:pPr>
        <w:numPr>
          <w:ilvl w:val="0"/>
          <w:numId w:val="462"/>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острый тромбофлебит.</w:t>
      </w:r>
    </w:p>
    <w:p w:rsidR="006F17CC" w:rsidRPr="00703C8D" w:rsidRDefault="006F17CC" w:rsidP="006F17CC">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Средства и методы ЛФК. </w:t>
      </w:r>
      <w:r w:rsidRPr="00703C8D">
        <w:rPr>
          <w:color w:val="333333"/>
          <w:sz w:val="27"/>
          <w:szCs w:val="27"/>
        </w:rPr>
        <w:t>ЛГ назначают в 1-е сутки после операции, уже</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через 2–3 ч после пробуждения больной целесообразно выполнять статические дыхательные упражнения и повторять их каждый час. Для профилактики застойных явлений в легких и улучшения откашливания можно применить вибрационный массаж грудной клетки, заключающийся в энергичном растирании межреберных промежутков и поколачивании. Продолжительность процедуры — 3–5 мин. Эти же приемы можно использовать для активизации собственно дыхательной мускулатуры (диафрагмы и межреберных мышц).</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В последующем в процедуру ЛГ включают:</w:t>
      </w:r>
    </w:p>
    <w:p w:rsidR="006F17CC" w:rsidRPr="006F17CC" w:rsidRDefault="006F17CC" w:rsidP="0035516F">
      <w:pPr>
        <w:numPr>
          <w:ilvl w:val="0"/>
          <w:numId w:val="4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динамические дыхательные упражнения, дыхательные упражнения с удлиненным выдохом, сопротивлением;</w:t>
      </w:r>
    </w:p>
    <w:p w:rsidR="006F17CC" w:rsidRPr="006F17CC" w:rsidRDefault="006F17CC" w:rsidP="0035516F">
      <w:pPr>
        <w:numPr>
          <w:ilvl w:val="0"/>
          <w:numId w:val="4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простые динамические общеукрепляющие упражнения для мелких и средних мышечных групп (многократные ритмичные движения стопами, сгибание ног в коленных суставах и др.);</w:t>
      </w:r>
    </w:p>
    <w:p w:rsidR="006F17CC" w:rsidRPr="006F17CC" w:rsidRDefault="006F17CC" w:rsidP="0035516F">
      <w:pPr>
        <w:numPr>
          <w:ilvl w:val="0"/>
          <w:numId w:val="46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lastRenderedPageBreak/>
        <w:t>несложные упражнения на координацию и упражнения для тренировки вестибулярного аппарата.</w:t>
      </w:r>
    </w:p>
    <w:p w:rsidR="006F17CC" w:rsidRPr="00703C8D" w:rsidRDefault="006F17CC" w:rsidP="0035516F">
      <w:pPr>
        <w:pStyle w:val="txt"/>
        <w:numPr>
          <w:ilvl w:val="0"/>
          <w:numId w:val="463"/>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С целью профилактики тромбообразования рекомендовано бинтование нижних конечностей эластичным бинтом, что ускоряет кровоток по системе глубоких вен и препятствует стазу крови. Необходима ранняя активизация больной, находящейся на постельном режиме, — повороты, присаживания, вставания. Процедуру ЛГ проводят в ИП лежа на спине, темп — медленный, продолжительность — 10–15 мин, с паузами для отдыха и упражнениями на расслабление, индивидуально, 1–3 раза в день.</w:t>
      </w:r>
    </w:p>
    <w:p w:rsidR="006F17CC" w:rsidRPr="00703C8D" w:rsidRDefault="006F17CC" w:rsidP="0035516F">
      <w:pPr>
        <w:pStyle w:val="txt"/>
        <w:numPr>
          <w:ilvl w:val="0"/>
          <w:numId w:val="463"/>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остром тромбофлебите допустимы физические упражнения только для мышц верхнего плечевого пояса в сочетании с дыхательными упражнениями.</w:t>
      </w:r>
    </w:p>
    <w:p w:rsidR="006F17CC" w:rsidRPr="00703C8D" w:rsidRDefault="006F17CC" w:rsidP="0035516F">
      <w:pPr>
        <w:pStyle w:val="txt"/>
        <w:numPr>
          <w:ilvl w:val="0"/>
          <w:numId w:val="463"/>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 дальнейшем двигательный режим расширяют, при отсутствии противопоказаний больные могут вставать и ходить по палате на следующий день после операции. При лапароскопических операциях общий двигательный режим назначают уже к концу дня после операции. Постепенно усложняют методику ЛГ, повышают физическую нагрузку, добавляют специальные упражнения для тазобедренных суставов, крупных мышечных групп, включают упражнения для мышц брюшного пресса, тазового дна, увеличивают сложность упражнений, амплитуду</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движений, повышают темп занятия, добавляют изометрические упражнения для мышц промежности и брюшной стенки.</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b/>
          <w:bCs/>
          <w:color w:val="333333"/>
          <w:sz w:val="27"/>
        </w:rPr>
        <w:t>Поздний послеоперационный период</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Задачи ЛФК</w:t>
      </w:r>
      <w:r w:rsidRPr="006F17CC">
        <w:rPr>
          <w:rFonts w:ascii="Times New Roman" w:eastAsia="Times New Roman" w:hAnsi="Times New Roman" w:cs="Times New Roman"/>
          <w:color w:val="333333"/>
          <w:sz w:val="27"/>
          <w:szCs w:val="27"/>
        </w:rPr>
        <w:t>:</w:t>
      </w:r>
    </w:p>
    <w:p w:rsidR="006F17CC" w:rsidRPr="006F17CC" w:rsidRDefault="006F17CC" w:rsidP="0035516F">
      <w:pPr>
        <w:numPr>
          <w:ilvl w:val="0"/>
          <w:numId w:val="4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профилактика спаечного процесса, рецидива заболевания;</w:t>
      </w:r>
    </w:p>
    <w:p w:rsidR="006F17CC" w:rsidRPr="006F17CC" w:rsidRDefault="006F17CC" w:rsidP="0035516F">
      <w:pPr>
        <w:numPr>
          <w:ilvl w:val="0"/>
          <w:numId w:val="4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укрепление мышц передней брюшной стенки, тазового дна;</w:t>
      </w:r>
    </w:p>
    <w:p w:rsidR="006F17CC" w:rsidRPr="006F17CC" w:rsidRDefault="006F17CC" w:rsidP="0035516F">
      <w:pPr>
        <w:numPr>
          <w:ilvl w:val="0"/>
          <w:numId w:val="4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восстановление функции органа (при органосохраняющих операциях);</w:t>
      </w:r>
    </w:p>
    <w:p w:rsidR="006F17CC" w:rsidRPr="006F17CC" w:rsidRDefault="006F17CC" w:rsidP="0035516F">
      <w:pPr>
        <w:numPr>
          <w:ilvl w:val="0"/>
          <w:numId w:val="46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общеукрепляющее воздействие, повышение физической работоспособности, адаптация к социальным условиям.</w:t>
      </w:r>
    </w:p>
    <w:p w:rsidR="006F17CC" w:rsidRPr="00703C8D" w:rsidRDefault="006F17CC" w:rsidP="006F17CC">
      <w:pPr>
        <w:pStyle w:val="txt"/>
        <w:shd w:val="clear" w:color="auto" w:fill="FFFFFF"/>
        <w:spacing w:before="240" w:beforeAutospacing="0" w:after="240" w:afterAutospacing="0" w:line="288" w:lineRule="atLeast"/>
        <w:textAlignment w:val="baseline"/>
        <w:rPr>
          <w:color w:val="333333"/>
          <w:sz w:val="27"/>
          <w:szCs w:val="27"/>
        </w:rPr>
      </w:pPr>
      <w:r w:rsidRPr="006F17CC">
        <w:rPr>
          <w:b/>
          <w:bCs/>
          <w:color w:val="333333"/>
          <w:sz w:val="27"/>
          <w:szCs w:val="27"/>
          <w:bdr w:val="none" w:sz="0" w:space="0" w:color="auto" w:frame="1"/>
        </w:rPr>
        <w:t>Средства и методы ЛФК. </w:t>
      </w:r>
      <w:r w:rsidRPr="006F17CC">
        <w:rPr>
          <w:color w:val="333333"/>
          <w:sz w:val="27"/>
          <w:szCs w:val="27"/>
        </w:rPr>
        <w:t>После снятия швов больные могут заниматься в гимнастическом зале. Используют разнообразные ИП, рекомендована дозированная ходьба в среднем темпе, можно применять гимнастические предметы, медболы, эспандеры. Хорошо зарекомендовала себя</w:t>
      </w:r>
      <w:r w:rsidRPr="00703C8D">
        <w:rPr>
          <w:color w:val="333333"/>
          <w:sz w:val="27"/>
          <w:szCs w:val="27"/>
        </w:rPr>
        <w:t xml:space="preserve"> методика ЛГ с использованием специальных гимнастических мячей («Fit-ball»). Процедуру ЛГ проводят малогрупповым и групповым методом, продолжительность занятия — 30–40 мин.</w:t>
      </w:r>
    </w:p>
    <w:p w:rsidR="006F17CC" w:rsidRPr="00703C8D" w:rsidRDefault="006F17CC" w:rsidP="006F17CC">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После выписки из стационара желательно продолжить ЛФК в условиях поликлиники (женской консультации) для достижения стойкого клинического и функционального эффекта в течение не менее 4–6 мес.</w:t>
      </w:r>
    </w:p>
    <w:p w:rsidR="006F17CC" w:rsidRPr="00703C8D" w:rsidRDefault="006F17CC" w:rsidP="006F17CC">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lastRenderedPageBreak/>
        <w:t>Физические факторы</w:t>
      </w:r>
      <w:r w:rsidRPr="00703C8D">
        <w:rPr>
          <w:color w:val="333333"/>
          <w:sz w:val="27"/>
          <w:szCs w:val="27"/>
        </w:rPr>
        <w:t> — одни из основных в комплексном восстановительном лечении больных после гинекологических операций. Высокая клиническая эффективность обусловлена: максимально ранним началом применения, индивидуализацией выбора, патогенетической обоснованностью метода (рис. 9.6).</w:t>
      </w:r>
    </w:p>
    <w:p w:rsidR="006F17CC" w:rsidRPr="00703C8D" w:rsidRDefault="006F17CC" w:rsidP="006F17CC">
      <w:pPr>
        <w:pStyle w:val="txt"/>
        <w:shd w:val="clear" w:color="auto" w:fill="FFFFFF"/>
        <w:spacing w:before="240" w:beforeAutospacing="0" w:after="240" w:afterAutospacing="0" w:line="288" w:lineRule="atLeast"/>
        <w:textAlignment w:val="baseline"/>
        <w:rPr>
          <w:color w:val="333333"/>
          <w:sz w:val="27"/>
          <w:szCs w:val="27"/>
        </w:rPr>
      </w:pPr>
      <w:r w:rsidRPr="00703C8D">
        <w:rPr>
          <w:noProof/>
          <w:color w:val="333333"/>
          <w:sz w:val="27"/>
          <w:szCs w:val="27"/>
        </w:rPr>
        <w:drawing>
          <wp:inline distT="0" distB="0" distL="0" distR="0">
            <wp:extent cx="3495675" cy="2409825"/>
            <wp:effectExtent l="19050" t="0" r="9525" b="0"/>
            <wp:docPr id="169" name="Рисунок 93" descr="https://www.studentlibrary.ru/cgi-bin/mb4x?usr_data=gd-image(doc,ISBN9785970471852-0005,img17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www.studentlibrary.ru/cgi-bin/mb4x?usr_data=gd-image(doc,ISBN9785970471852-0005,img172.png,-1,,00000000,)&amp;hide_Cookie=yes"/>
                    <pic:cNvPicPr>
                      <a:picLocks noChangeAspect="1" noChangeArrowheads="1"/>
                    </pic:cNvPicPr>
                  </pic:nvPicPr>
                  <pic:blipFill>
                    <a:blip r:embed="rId353"/>
                    <a:srcRect/>
                    <a:stretch>
                      <a:fillRect/>
                    </a:stretch>
                  </pic:blipFill>
                  <pic:spPr bwMode="auto">
                    <a:xfrm>
                      <a:off x="0" y="0"/>
                      <a:ext cx="3495675" cy="2409825"/>
                    </a:xfrm>
                    <a:prstGeom prst="rect">
                      <a:avLst/>
                    </a:prstGeom>
                    <a:noFill/>
                    <a:ln w="9525">
                      <a:noFill/>
                      <a:miter lim="800000"/>
                      <a:headEnd/>
                      <a:tailEnd/>
                    </a:ln>
                  </pic:spPr>
                </pic:pic>
              </a:graphicData>
            </a:graphic>
          </wp:inline>
        </w:drawing>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Рис. 9.6.</w:t>
      </w:r>
      <w:r w:rsidRPr="006F17CC">
        <w:rPr>
          <w:rFonts w:ascii="Times New Roman" w:eastAsia="Times New Roman" w:hAnsi="Times New Roman" w:cs="Times New Roman"/>
          <w:color w:val="333333"/>
          <w:sz w:val="27"/>
          <w:szCs w:val="27"/>
        </w:rPr>
        <w:t> Физиотерапия в современной оперативной гинекологии (Стругацкий В.М. и др.)</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Противопоказания</w:t>
      </w:r>
      <w:r w:rsidRPr="006F17CC">
        <w:rPr>
          <w:rFonts w:ascii="Times New Roman" w:eastAsia="Times New Roman" w:hAnsi="Times New Roman" w:cs="Times New Roman"/>
          <w:color w:val="333333"/>
          <w:sz w:val="27"/>
          <w:szCs w:val="27"/>
        </w:rPr>
        <w:t>: злокачественные новообразования, подозрение на малигнезацию, пролиферирующая муцинозная или серозная кистома. В остальных клинических случаях восстановительная физиотерапия необходима всем женщинам, особенно входящим в группу высокого риска возникновения послеоперационных осложнений вследствие обширного спаечного процесса в малом тазу и брюшной полости (Адамян Л.В. и др.).</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Выделяют </w:t>
      </w:r>
      <w:r w:rsidRPr="006F17CC">
        <w:rPr>
          <w:rFonts w:ascii="Times New Roman" w:eastAsia="Times New Roman" w:hAnsi="Times New Roman" w:cs="Times New Roman"/>
          <w:b/>
          <w:bCs/>
          <w:color w:val="333333"/>
          <w:sz w:val="27"/>
          <w:szCs w:val="27"/>
          <w:bdr w:val="none" w:sz="0" w:space="0" w:color="auto" w:frame="1"/>
        </w:rPr>
        <w:t>три этапа послеоперационной восстановительной физиотерапии</w:t>
      </w:r>
      <w:r w:rsidRPr="006F17CC">
        <w:rPr>
          <w:rFonts w:ascii="Times New Roman" w:eastAsia="Times New Roman" w:hAnsi="Times New Roman" w:cs="Times New Roman"/>
          <w:color w:val="333333"/>
          <w:sz w:val="27"/>
          <w:szCs w:val="27"/>
        </w:rPr>
        <w:t> (Стругацкий В.М.).</w:t>
      </w:r>
    </w:p>
    <w:p w:rsidR="006F17CC" w:rsidRPr="006F17CC" w:rsidRDefault="006F17CC" w:rsidP="006F17CC">
      <w:pPr>
        <w:shd w:val="clear" w:color="auto" w:fill="FFFFFF"/>
        <w:spacing w:after="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Начальный этап</w:t>
      </w:r>
      <w:r w:rsidRPr="006F17CC">
        <w:rPr>
          <w:rFonts w:ascii="Times New Roman" w:eastAsia="Times New Roman" w:hAnsi="Times New Roman" w:cs="Times New Roman"/>
          <w:color w:val="333333"/>
          <w:sz w:val="27"/>
          <w:szCs w:val="27"/>
        </w:rPr>
        <w:t> (10–14 дней после хирургического вмешательства).</w:t>
      </w:r>
    </w:p>
    <w:p w:rsidR="006F17CC" w:rsidRPr="006F17CC" w:rsidRDefault="006F17CC" w:rsidP="006F17CC">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Задачи:</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MS Gothic" w:hAnsi="MS Gothic" w:cs="Times New Roman"/>
          <w:color w:val="333333"/>
          <w:sz w:val="27"/>
          <w:szCs w:val="27"/>
        </w:rPr>
        <w:t>♢</w:t>
      </w:r>
      <w:r w:rsidRPr="006F17CC">
        <w:rPr>
          <w:rFonts w:ascii="Times New Roman" w:eastAsia="Times New Roman" w:hAnsi="Times New Roman" w:cs="Times New Roman"/>
          <w:color w:val="333333"/>
          <w:sz w:val="27"/>
          <w:szCs w:val="27"/>
        </w:rPr>
        <w:t xml:space="preserve"> предупреждение осложнений в послеоперационной ране;</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MS Gothic" w:hAnsi="MS Gothic" w:cs="Times New Roman"/>
          <w:color w:val="333333"/>
          <w:sz w:val="27"/>
          <w:szCs w:val="27"/>
        </w:rPr>
        <w:t>♢</w:t>
      </w:r>
      <w:r w:rsidRPr="006F17CC">
        <w:rPr>
          <w:rFonts w:ascii="Times New Roman" w:eastAsia="Times New Roman" w:hAnsi="Times New Roman" w:cs="Times New Roman"/>
          <w:color w:val="333333"/>
          <w:sz w:val="27"/>
          <w:szCs w:val="27"/>
        </w:rPr>
        <w:t xml:space="preserve"> противоболевое и дегидратационное воздействие;</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MS Gothic" w:hAnsi="MS Gothic" w:cs="Times New Roman"/>
          <w:color w:val="333333"/>
          <w:sz w:val="27"/>
          <w:szCs w:val="27"/>
        </w:rPr>
        <w:t>♢</w:t>
      </w:r>
      <w:r w:rsidRPr="006F17CC">
        <w:rPr>
          <w:rFonts w:ascii="Times New Roman" w:eastAsia="Times New Roman" w:hAnsi="Times New Roman" w:cs="Times New Roman"/>
          <w:color w:val="333333"/>
          <w:sz w:val="27"/>
          <w:szCs w:val="27"/>
        </w:rPr>
        <w:t xml:space="preserve"> локальный трофотропный эффект.</w:t>
      </w:r>
    </w:p>
    <w:p w:rsidR="006F17CC" w:rsidRPr="006F17CC" w:rsidRDefault="006F17CC" w:rsidP="0035516F">
      <w:pPr>
        <w:numPr>
          <w:ilvl w:val="1"/>
          <w:numId w:val="46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Оптимальное время начала процедур физиотерапевтического лечения — уже через 3–4 ч после хирургического вмешательства (что совпадает с первым периодом течения раневого процесса — фазой воспаления). Это относится и к операциям с использованием лазера и полимерных клеев. Предпочтение отдают переменному магнитному полю низкой частоты и электростатическому полю низкой частоты, показана традиционно УВЧ-терапия. С целью гипосенсибилизирующего эффекта целесообразна СВЧ-терапия дециметровыми волнами. Широко используют низкоинтенсивное лазерное излучение на область послеоперационного шва для более быстрого и стойкого устранения боли у больных с экстрагенитальными очагами хронической инфекции.</w:t>
      </w:r>
    </w:p>
    <w:p w:rsidR="006F17CC" w:rsidRPr="006F17CC" w:rsidRDefault="006F17CC" w:rsidP="0035516F">
      <w:pPr>
        <w:numPr>
          <w:ilvl w:val="1"/>
          <w:numId w:val="46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lastRenderedPageBreak/>
        <w:t>После операций по поводу гнойно-воспалительных заболеваний придатков матки и обширных по объему и травматических операций показано применение тока надтональной частоты по двухэлектродной (вагинально-сакральной) или трехэлектродной (абдоминально-вагинально-сакральной) методикам.</w:t>
      </w:r>
    </w:p>
    <w:p w:rsidR="006F17CC" w:rsidRPr="006F17CC" w:rsidRDefault="006F17CC" w:rsidP="0035516F">
      <w:pPr>
        <w:numPr>
          <w:ilvl w:val="1"/>
          <w:numId w:val="465"/>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У женщин, оперированных по поводу облитерации маточных труб в ампулярных отделах при невыраженном спаечном процессе в полости малого таза и невысоком риске реокклюзии, с целью достижения нейротропного эффекта, улучшения трофики и функционального состояния оперированного органа применяют электростимуляцию маточных труб низкочастотными монополярными импульсами прямоугольной формы.</w:t>
      </w:r>
    </w:p>
    <w:p w:rsidR="006F17CC" w:rsidRPr="006F17CC" w:rsidRDefault="006F17CC" w:rsidP="006F17CC">
      <w:pPr>
        <w:shd w:val="clear" w:color="auto" w:fill="FFFFFF"/>
        <w:spacing w:after="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Второй этап</w:t>
      </w:r>
      <w:r w:rsidRPr="006F17CC">
        <w:rPr>
          <w:rFonts w:ascii="Times New Roman" w:eastAsia="Times New Roman" w:hAnsi="Times New Roman" w:cs="Times New Roman"/>
          <w:color w:val="333333"/>
          <w:sz w:val="27"/>
          <w:szCs w:val="27"/>
        </w:rPr>
        <w:t> восстановительной терапии (3–5 мес после операции).</w:t>
      </w:r>
    </w:p>
    <w:p w:rsidR="006F17CC" w:rsidRPr="006F17CC" w:rsidRDefault="006F17CC" w:rsidP="006F17CC">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Задачи:</w:t>
      </w:r>
      <w:r w:rsidRPr="006F17CC">
        <w:rPr>
          <w:rFonts w:ascii="Times New Roman" w:eastAsia="Times New Roman" w:hAnsi="Times New Roman" w:cs="Times New Roman"/>
          <w:color w:val="333333"/>
          <w:sz w:val="27"/>
          <w:szCs w:val="27"/>
        </w:rPr>
        <w:br/>
      </w:r>
      <w:r w:rsidRPr="006F17CC">
        <w:rPr>
          <w:rFonts w:ascii="Times New Roman" w:eastAsia="MS Gothic" w:hAnsi="MS Gothic" w:cs="Times New Roman"/>
          <w:color w:val="333333"/>
          <w:sz w:val="27"/>
          <w:szCs w:val="27"/>
        </w:rPr>
        <w:t>♢</w:t>
      </w:r>
      <w:r w:rsidRPr="006F17CC">
        <w:rPr>
          <w:rFonts w:ascii="Times New Roman" w:eastAsia="Times New Roman" w:hAnsi="Times New Roman" w:cs="Times New Roman"/>
          <w:color w:val="333333"/>
          <w:sz w:val="27"/>
          <w:szCs w:val="27"/>
        </w:rPr>
        <w:t xml:space="preserve"> реализация дефиброзирующего эффекта;</w:t>
      </w:r>
    </w:p>
    <w:p w:rsidR="006F17CC" w:rsidRPr="006F17CC" w:rsidRDefault="006F17CC" w:rsidP="006F17CC">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6F17CC">
        <w:rPr>
          <w:rFonts w:ascii="Times New Roman" w:eastAsia="MS Gothic" w:hAnsi="MS Gothic" w:cs="Times New Roman"/>
          <w:color w:val="333333"/>
          <w:sz w:val="27"/>
          <w:szCs w:val="27"/>
        </w:rPr>
        <w:t>♢</w:t>
      </w:r>
      <w:r w:rsidRPr="006F17CC">
        <w:rPr>
          <w:rFonts w:ascii="Times New Roman" w:eastAsia="Times New Roman" w:hAnsi="Times New Roman" w:cs="Times New Roman"/>
          <w:color w:val="333333"/>
          <w:sz w:val="27"/>
          <w:szCs w:val="27"/>
        </w:rPr>
        <w:t xml:space="preserve"> нормализация гормональной активности яичников, функционального состояния маточных труб.</w:t>
      </w:r>
    </w:p>
    <w:p w:rsidR="006F17CC" w:rsidRPr="006F17CC" w:rsidRDefault="006F17CC" w:rsidP="0035516F">
      <w:pPr>
        <w:numPr>
          <w:ilvl w:val="1"/>
          <w:numId w:val="46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Метод выбора — сочетанный электрофорез йода и цинка, который обусловлен дефиброзирующим действием и поддержанием соотношения эстрогены/прогестерон. При гиперандрогении — сочетанный электрофорез йода и салициловой кислоты. Электрофорез проводят не гальваническим, а синусоидальным модулированным током, осуществляя 20–25 воздействий. При хорошей переносимости необходимо повторить курс после 2-месячного перерыва.</w:t>
      </w:r>
    </w:p>
    <w:p w:rsidR="006F17CC" w:rsidRPr="006F17CC" w:rsidRDefault="006F17CC" w:rsidP="006F17CC">
      <w:pPr>
        <w:shd w:val="clear" w:color="auto" w:fill="FFFFFF"/>
        <w:spacing w:after="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Третий этап</w:t>
      </w:r>
      <w:r w:rsidRPr="006F17CC">
        <w:rPr>
          <w:rFonts w:ascii="Times New Roman" w:eastAsia="Times New Roman" w:hAnsi="Times New Roman" w:cs="Times New Roman"/>
          <w:color w:val="333333"/>
          <w:sz w:val="27"/>
          <w:szCs w:val="27"/>
        </w:rPr>
        <w:t> завершается к 8–10-му месяцу после операции.</w:t>
      </w:r>
    </w:p>
    <w:p w:rsidR="006F17CC" w:rsidRPr="006F17CC" w:rsidRDefault="006F17CC" w:rsidP="006F17CC">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Задачи: оптимизация центральной регуляции и трофических процессов в органах малого таза.</w:t>
      </w:r>
    </w:p>
    <w:p w:rsidR="006F17CC" w:rsidRPr="00703C8D" w:rsidRDefault="006F17CC" w:rsidP="0035516F">
      <w:pPr>
        <w:numPr>
          <w:ilvl w:val="0"/>
          <w:numId w:val="467"/>
        </w:numPr>
        <w:shd w:val="clear" w:color="auto" w:fill="FFFFFF"/>
        <w:spacing w:before="240" w:after="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Наиболее эффективна электротранквилизация. Мене</w:t>
      </w:r>
      <w:r w:rsidRPr="00703C8D">
        <w:rPr>
          <w:rFonts w:ascii="Times New Roman" w:eastAsia="Times New Roman" w:hAnsi="Times New Roman" w:cs="Times New Roman"/>
          <w:color w:val="333333"/>
          <w:sz w:val="27"/>
          <w:szCs w:val="27"/>
        </w:rPr>
        <w:t xml:space="preserve">е </w:t>
      </w:r>
    </w:p>
    <w:p w:rsidR="006F17CC" w:rsidRPr="006F17CC" w:rsidRDefault="006F17CC" w:rsidP="0035516F">
      <w:pPr>
        <w:numPr>
          <w:ilvl w:val="1"/>
          <w:numId w:val="46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эффективна гальванизация шейно-лицевой зоны по Келлату, положительно влияющая на мозговое кровообращение (устранение вегетососудистых проявлений). Широко используют гидро- и бальнеотерапию (ароматические ванны, души и др.), которые оказывают седативный эффект.</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Все представленные выше рекомендации относят к хирургическим операциям, выполненным путем чревосечения. В настоящее время в оперативной гинекологии все более широко используют </w:t>
      </w:r>
      <w:r w:rsidRPr="006F17CC">
        <w:rPr>
          <w:rFonts w:ascii="Times New Roman" w:eastAsia="Times New Roman" w:hAnsi="Times New Roman" w:cs="Times New Roman"/>
          <w:b/>
          <w:bCs/>
          <w:color w:val="333333"/>
          <w:sz w:val="27"/>
          <w:szCs w:val="27"/>
          <w:bdr w:val="none" w:sz="0" w:space="0" w:color="auto" w:frame="1"/>
        </w:rPr>
        <w:t>хирургическую лапороскопию</w:t>
      </w:r>
      <w:r w:rsidRPr="006F17CC">
        <w:rPr>
          <w:rFonts w:ascii="Times New Roman" w:eastAsia="Times New Roman" w:hAnsi="Times New Roman" w:cs="Times New Roman"/>
          <w:color w:val="333333"/>
          <w:sz w:val="27"/>
          <w:szCs w:val="27"/>
        </w:rPr>
        <w:t>, которая обеспечивает минимальную травматизацию тканей и сокращение сроков пребывания в стационаре. Однако научные исследования показывают, что после органосохраняющих операций восстановительная терапия (средства ЛФК, массаж, физиотерапия) — один из эффективных методов комплексного лечения гинекологических больных.</w:t>
      </w:r>
    </w:p>
    <w:p w:rsidR="006F17CC" w:rsidRPr="006F17CC" w:rsidRDefault="006F17CC" w:rsidP="006F17CC">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При </w:t>
      </w:r>
      <w:r w:rsidRPr="006F17CC">
        <w:rPr>
          <w:rFonts w:ascii="Times New Roman" w:eastAsia="Times New Roman" w:hAnsi="Times New Roman" w:cs="Times New Roman"/>
          <w:b/>
          <w:bCs/>
          <w:color w:val="333333"/>
          <w:sz w:val="27"/>
          <w:szCs w:val="27"/>
          <w:bdr w:val="none" w:sz="0" w:space="0" w:color="auto" w:frame="1"/>
        </w:rPr>
        <w:t>функциональном трубном бесплодии</w:t>
      </w:r>
      <w:r w:rsidRPr="006F17CC">
        <w:rPr>
          <w:rFonts w:ascii="Times New Roman" w:eastAsia="Times New Roman" w:hAnsi="Times New Roman" w:cs="Times New Roman"/>
          <w:color w:val="333333"/>
          <w:sz w:val="27"/>
          <w:szCs w:val="27"/>
        </w:rPr>
        <w:t xml:space="preserve">, встречающемся почти у каждой третьей женщины с ненаступающей беременностью, с целью восстановления </w:t>
      </w:r>
      <w:r w:rsidRPr="006F17CC">
        <w:rPr>
          <w:rFonts w:ascii="Times New Roman" w:eastAsia="Times New Roman" w:hAnsi="Times New Roman" w:cs="Times New Roman"/>
          <w:color w:val="333333"/>
          <w:sz w:val="27"/>
          <w:szCs w:val="27"/>
        </w:rPr>
        <w:lastRenderedPageBreak/>
        <w:t>репродуктивной функции разработана программа интенсивной восстановительной немедикаментозной терапии, которую</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можно реализовать даже в условиях дневного стационара (Стругацкий Н.М., 2002). Электростимуляция маточных труб (2 раза в день, курс — 18–20 процедур) — основа данной программы; обязательно включение специальных физических упражнений, направленных на улучшение общей и регионарной гемодинамики с целью активизации обменных процессов в органах малого таза и тренировки мышечного корсета.</w:t>
      </w:r>
    </w:p>
    <w:p w:rsidR="006F17CC" w:rsidRPr="00703C8D" w:rsidRDefault="006F17CC" w:rsidP="0035516F">
      <w:pPr>
        <w:pStyle w:val="txt"/>
        <w:numPr>
          <w:ilvl w:val="0"/>
          <w:numId w:val="466"/>
        </w:numPr>
        <w:shd w:val="clear" w:color="auto" w:fill="FFFFFF"/>
        <w:spacing w:before="0" w:beforeAutospacing="0" w:after="0" w:afterAutospacing="0" w:line="288" w:lineRule="atLeast"/>
        <w:textAlignment w:val="baseline"/>
        <w:rPr>
          <w:color w:val="333333"/>
          <w:sz w:val="27"/>
          <w:szCs w:val="27"/>
        </w:rPr>
      </w:pPr>
      <w:r w:rsidRPr="00703C8D">
        <w:rPr>
          <w:color w:val="333333"/>
          <w:sz w:val="27"/>
          <w:szCs w:val="27"/>
        </w:rPr>
        <w:t>Важный компонент терапии после гинекологических операций — </w:t>
      </w:r>
      <w:r w:rsidRPr="00703C8D">
        <w:rPr>
          <w:b/>
          <w:bCs/>
          <w:color w:val="333333"/>
          <w:sz w:val="27"/>
          <w:szCs w:val="27"/>
          <w:bdr w:val="none" w:sz="0" w:space="0" w:color="auto" w:frame="1"/>
        </w:rPr>
        <w:t>диетическое</w:t>
      </w:r>
      <w:r w:rsidRPr="00703C8D">
        <w:rPr>
          <w:color w:val="333333"/>
          <w:sz w:val="27"/>
          <w:szCs w:val="27"/>
        </w:rPr>
        <w:t> </w:t>
      </w:r>
      <w:r w:rsidRPr="00703C8D">
        <w:rPr>
          <w:b/>
          <w:bCs/>
          <w:color w:val="333333"/>
          <w:sz w:val="27"/>
          <w:szCs w:val="27"/>
          <w:bdr w:val="none" w:sz="0" w:space="0" w:color="auto" w:frame="1"/>
        </w:rPr>
        <w:t>питание</w:t>
      </w:r>
      <w:r w:rsidRPr="00703C8D">
        <w:rPr>
          <w:color w:val="333333"/>
          <w:sz w:val="27"/>
          <w:szCs w:val="27"/>
        </w:rPr>
        <w:t>. В течение первых трех суток желательно химическое, механическое и термическое щажение ЖКТ — максимальное при постельном и более умеренное при полупостельном режиме.</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постельном двигательном режиме рацион характеризуется пониженной энергетической ценностью за счет углеводов, в небольшой степени — белков и жиров; пища — полужидкая и жидкая; исключают очень горячие и холодные блюда, а также продукты, возбуждающие секрецию желудка (диета № 1а).</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дальнейшем расширении двигательного режима энергетическую ценность несколько снижают за счет углеводов; содержание белков и</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жиров соответствует физиологическим потребностям (нормам); пища — полужидкая и пюреобразная, сварена на воде или на пару; ограничивают вещества, возбуждающие секрецию желудка; исключают очень горячие и холодные блюда (диета № 1б). Ориентировочная суточная потребность в жидкости при неосложненном течении послеоперационного периода — 2–3 л.</w:t>
      </w:r>
    </w:p>
    <w:p w:rsidR="006F17CC" w:rsidRPr="00703C8D" w:rsidRDefault="006F17CC" w:rsidP="0035516F">
      <w:pPr>
        <w:pStyle w:val="txt"/>
        <w:numPr>
          <w:ilvl w:val="0"/>
          <w:numId w:val="466"/>
        </w:numPr>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t>Для уменьшения ацидоза в диету желательно включать фрукты, овощи, молочные продукты; однако цельное молоко, как и клетчатка, может способствовать возникновению метеоризма. После оперативного лечения нередко развивается белковый и витаминный дефицит, требующий устранения именно диетотерапией. Очень полезно употреблять болгарский перец (витамины А, С, Е), имбирь, зеленый чай.</w:t>
      </w:r>
    </w:p>
    <w:p w:rsidR="006F17CC" w:rsidRPr="00703C8D" w:rsidRDefault="000D7D4D" w:rsidP="0035516F">
      <w:pPr>
        <w:pStyle w:val="a7"/>
        <w:numPr>
          <w:ilvl w:val="0"/>
          <w:numId w:val="466"/>
        </w:numPr>
        <w:shd w:val="clear" w:color="auto" w:fill="FFFFFF"/>
        <w:textAlignment w:val="baseline"/>
        <w:rPr>
          <w:rFonts w:ascii="Times New Roman" w:hAnsi="Times New Roman" w:cs="Times New Roman"/>
          <w:color w:val="333333"/>
          <w:sz w:val="27"/>
          <w:szCs w:val="27"/>
        </w:rPr>
      </w:pPr>
      <w:hyperlink r:id="rId354" w:history="1">
        <w:r w:rsidR="006F17CC" w:rsidRPr="00703C8D">
          <w:rPr>
            <w:rStyle w:val="a3"/>
            <w:rFonts w:ascii="Times New Roman" w:hAnsi="Times New Roman" w:cs="Times New Roman"/>
            <w:sz w:val="2"/>
            <w:szCs w:val="2"/>
            <w:u w:val="none"/>
            <w:bdr w:val="none" w:sz="0" w:space="0" w:color="auto" w:frame="1"/>
          </w:rPr>
          <w:t>Поставить закладку</w:t>
        </w:r>
      </w:hyperlink>
    </w:p>
    <w:p w:rsidR="006F17CC" w:rsidRPr="00703C8D" w:rsidRDefault="006F17CC" w:rsidP="0035516F">
      <w:pPr>
        <w:pStyle w:val="2"/>
        <w:numPr>
          <w:ilvl w:val="0"/>
          <w:numId w:val="466"/>
        </w:numPr>
        <w:shd w:val="clear" w:color="auto" w:fill="FFFFFF"/>
        <w:spacing w:before="0"/>
        <w:textAlignment w:val="baseline"/>
        <w:rPr>
          <w:rFonts w:ascii="Times New Roman" w:hAnsi="Times New Roman" w:cs="Times New Roman"/>
          <w:color w:val="333333"/>
          <w:sz w:val="36"/>
          <w:szCs w:val="36"/>
        </w:rPr>
      </w:pPr>
      <w:r w:rsidRPr="00703C8D">
        <w:rPr>
          <w:rFonts w:ascii="Times New Roman" w:hAnsi="Times New Roman" w:cs="Times New Roman"/>
          <w:color w:val="333333"/>
        </w:rPr>
        <w:t>9.3. Медицинская </w:t>
      </w:r>
      <w:r w:rsidRPr="00703C8D">
        <w:rPr>
          <w:rStyle w:val="hilight"/>
          <w:rFonts w:ascii="Times New Roman" w:hAnsi="Times New Roman" w:cs="Times New Roman"/>
          <w:color w:val="333333"/>
          <w:bdr w:val="none" w:sz="0" w:space="0" w:color="auto" w:frame="1"/>
          <w:shd w:val="clear" w:color="auto" w:fill="F1FF58"/>
        </w:rPr>
        <w:t>реабилитация</w:t>
      </w:r>
      <w:r w:rsidRPr="00703C8D">
        <w:rPr>
          <w:rFonts w:ascii="Times New Roman" w:hAnsi="Times New Roman" w:cs="Times New Roman"/>
          <w:color w:val="333333"/>
        </w:rPr>
        <w:t> при беременности</w:t>
      </w:r>
    </w:p>
    <w:p w:rsidR="006F17CC" w:rsidRPr="00703C8D" w:rsidRDefault="006F17CC" w:rsidP="0035516F">
      <w:pPr>
        <w:pStyle w:val="2"/>
        <w:numPr>
          <w:ilvl w:val="0"/>
          <w:numId w:val="466"/>
        </w:numPr>
        <w:shd w:val="clear" w:color="auto" w:fill="FFFFFF"/>
        <w:spacing w:before="240" w:after="240"/>
        <w:textAlignment w:val="baseline"/>
        <w:rPr>
          <w:rFonts w:ascii="Times New Roman" w:hAnsi="Times New Roman" w:cs="Times New Roman"/>
          <w:color w:val="333333"/>
        </w:rPr>
      </w:pPr>
      <w:r w:rsidRPr="00703C8D">
        <w:rPr>
          <w:rFonts w:ascii="Times New Roman" w:hAnsi="Times New Roman" w:cs="Times New Roman"/>
          <w:color w:val="333333"/>
        </w:rPr>
        <w:t>9.3.1. Физиологические изменения в организме женщины при беременности</w:t>
      </w:r>
    </w:p>
    <w:p w:rsidR="006F17CC" w:rsidRPr="00703C8D" w:rsidRDefault="006F17CC" w:rsidP="0035516F">
      <w:pPr>
        <w:pStyle w:val="txt"/>
        <w:numPr>
          <w:ilvl w:val="0"/>
          <w:numId w:val="466"/>
        </w:numPr>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Беременность</w:t>
      </w:r>
      <w:r w:rsidRPr="00703C8D">
        <w:rPr>
          <w:color w:val="333333"/>
          <w:sz w:val="27"/>
          <w:szCs w:val="27"/>
        </w:rPr>
        <w:t> — это физиологическое состояние, во время которого в организме женщины происходят различные изменения, которые не</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 xml:space="preserve">выражают какое-то болезненное состояние, генетически запрограммированы и носят адаптационный характер. Но, несмотря на </w:t>
      </w:r>
      <w:r w:rsidRPr="00703C8D">
        <w:rPr>
          <w:color w:val="333333"/>
          <w:sz w:val="27"/>
          <w:szCs w:val="27"/>
        </w:rPr>
        <w:lastRenderedPageBreak/>
        <w:t>это, методами восстановительной медицины возможно помогать организму, подготавливая его к родам.</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Беременность женщины условно разделяют на «триместры» (периоды по три месяца). 1-й триместр называется ранним фетальным, длится до 12-й недели; 2-й триместр — средне-фетальный, продол</w:t>
      </w:r>
      <w:r w:rsidRPr="00703C8D">
        <w:rPr>
          <w:color w:val="333333"/>
          <w:sz w:val="27"/>
          <w:szCs w:val="27"/>
        </w:rPr>
        <w:softHyphen/>
        <w:t>жается от 13-й до 27-й недели, 3-й триместр — плодовый, начиная с 28-й недели и до конца срока беременности (табл. 9.2).</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Беременность вызывает в организме женщины многие анатомические и функциональные изменения, которые не ограничиваются детородными органами. Изменения касаются адаптивных процессов в системе кровообращения, дыхания, движения. Перестраиваются все функции внутренних органов.</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Во время беременности наблюдается расширение грудной клетки, реберные дуги приподнимаются (это происходит уже на ранних сроках беременности). Во время беременности образуется новая костная и хрящевая ткань в костях и суставах таза. Увеличение подвижности суставов таза позволяет увеличить ширину родовых путей за счет максимального разгибания бедер роженицы в тазобедренных суставах.</w:t>
      </w:r>
    </w:p>
    <w:p w:rsidR="006F17CC" w:rsidRPr="00703C8D" w:rsidRDefault="006F17CC" w:rsidP="0035516F">
      <w:pPr>
        <w:pStyle w:val="txt"/>
        <w:numPr>
          <w:ilvl w:val="0"/>
          <w:numId w:val="466"/>
        </w:numPr>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Значительные изменения происходят при беременности в покровах тела, особенно брюшной стенки, и в клетчатке. По мере роста матки происходит растяжение брюшных стенок женщины, мышцы находятся в состоянии своеобразного рабочего увеличения (гипертрофии). В нижней части живота происходит отложение жира. Масса тела прогрессивно нарастает, что находится в связи не только с ростом матки и плода, но и от отложения жира, увеличения грудных желез, развития мускулатуры, общей массы крови, обогащения тканей водой.</w:t>
      </w:r>
    </w:p>
    <w:p w:rsidR="006F17CC" w:rsidRPr="00703C8D" w:rsidRDefault="006F17CC" w:rsidP="006F17CC">
      <w:pPr>
        <w:pStyle w:val="txt"/>
        <w:shd w:val="clear" w:color="auto" w:fill="FFFFFF"/>
        <w:spacing w:before="0" w:beforeAutospacing="0" w:after="0" w:afterAutospacing="0" w:line="288" w:lineRule="atLeast"/>
        <w:ind w:left="360"/>
        <w:textAlignment w:val="baseline"/>
        <w:rPr>
          <w:b/>
          <w:bCs/>
          <w:color w:val="333333"/>
          <w:sz w:val="27"/>
          <w:szCs w:val="27"/>
          <w:bdr w:val="none" w:sz="0" w:space="0" w:color="auto" w:frame="1"/>
        </w:rPr>
      </w:pPr>
    </w:p>
    <w:p w:rsidR="006F17CC" w:rsidRPr="00703C8D" w:rsidRDefault="006F17CC" w:rsidP="006F17CC">
      <w:pPr>
        <w:pStyle w:val="txt"/>
        <w:shd w:val="clear" w:color="auto" w:fill="FFFFFF"/>
        <w:spacing w:before="0" w:beforeAutospacing="0" w:after="0" w:afterAutospacing="0" w:line="288" w:lineRule="atLeast"/>
        <w:ind w:left="360"/>
        <w:textAlignment w:val="baseline"/>
        <w:rPr>
          <w:color w:val="333333"/>
          <w:sz w:val="27"/>
          <w:szCs w:val="27"/>
        </w:rPr>
      </w:pPr>
      <w:r w:rsidRPr="00703C8D">
        <w:rPr>
          <w:b/>
          <w:bCs/>
          <w:color w:val="333333"/>
          <w:sz w:val="27"/>
          <w:szCs w:val="27"/>
          <w:bdr w:val="none" w:sz="0" w:space="0" w:color="auto" w:frame="1"/>
        </w:rPr>
        <w:t>Таблица 9.2.</w:t>
      </w:r>
      <w:r w:rsidRPr="00703C8D">
        <w:rPr>
          <w:color w:val="333333"/>
          <w:sz w:val="27"/>
          <w:szCs w:val="27"/>
        </w:rPr>
        <w:t> Триместры беременности</w:t>
      </w:r>
    </w:p>
    <w:p w:rsidR="006F17CC" w:rsidRPr="00703C8D" w:rsidRDefault="006F17CC" w:rsidP="006F17CC">
      <w:pPr>
        <w:pStyle w:val="txt"/>
        <w:shd w:val="clear" w:color="auto" w:fill="FFFFFF"/>
        <w:spacing w:before="0" w:beforeAutospacing="0" w:after="0" w:afterAutospacing="0" w:line="288" w:lineRule="atLeast"/>
        <w:ind w:left="360"/>
        <w:textAlignment w:val="baseline"/>
        <w:rPr>
          <w:color w:val="333333"/>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70"/>
        <w:gridCol w:w="1623"/>
        <w:gridCol w:w="2126"/>
      </w:tblGrid>
      <w:tr w:rsidR="00421FD2" w:rsidRPr="00703C8D" w:rsidTr="00E11F16">
        <w:tc>
          <w:tcPr>
            <w:tcW w:w="2070" w:type="dxa"/>
            <w:shd w:val="clear" w:color="auto" w:fill="FFFFFF"/>
            <w:vAlign w:val="bottom"/>
            <w:hideMark/>
          </w:tcPr>
          <w:p w:rsidR="00421FD2" w:rsidRPr="006F17CC" w:rsidRDefault="00421FD2" w:rsidP="006F17CC">
            <w:pPr>
              <w:spacing w:after="0" w:line="240" w:lineRule="auto"/>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Неделя</w:t>
            </w:r>
          </w:p>
        </w:tc>
        <w:tc>
          <w:tcPr>
            <w:tcW w:w="1623" w:type="dxa"/>
            <w:shd w:val="clear" w:color="auto" w:fill="FFFFFF"/>
            <w:vAlign w:val="bottom"/>
            <w:hideMark/>
          </w:tcPr>
          <w:p w:rsidR="00421FD2" w:rsidRPr="006F17CC" w:rsidRDefault="00421FD2" w:rsidP="006F17CC">
            <w:pPr>
              <w:spacing w:after="0" w:line="240" w:lineRule="auto"/>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Месяц</w:t>
            </w:r>
          </w:p>
        </w:tc>
        <w:tc>
          <w:tcPr>
            <w:tcW w:w="2126" w:type="dxa"/>
            <w:shd w:val="clear" w:color="auto" w:fill="FFFFFF"/>
            <w:vAlign w:val="bottom"/>
            <w:hideMark/>
          </w:tcPr>
          <w:p w:rsidR="00421FD2" w:rsidRPr="006F17CC" w:rsidRDefault="00421FD2" w:rsidP="006F17CC">
            <w:pPr>
              <w:spacing w:after="0" w:line="240" w:lineRule="auto"/>
              <w:rPr>
                <w:rFonts w:ascii="Times New Roman" w:eastAsia="Times New Roman" w:hAnsi="Times New Roman" w:cs="Times New Roman"/>
                <w:color w:val="333333"/>
                <w:sz w:val="27"/>
                <w:szCs w:val="27"/>
              </w:rPr>
            </w:pPr>
            <w:r w:rsidRPr="006F17CC">
              <w:rPr>
                <w:rFonts w:ascii="Times New Roman" w:eastAsia="Times New Roman" w:hAnsi="Times New Roman" w:cs="Times New Roman"/>
                <w:b/>
                <w:bCs/>
                <w:color w:val="333333"/>
                <w:sz w:val="27"/>
                <w:szCs w:val="27"/>
                <w:bdr w:val="none" w:sz="0" w:space="0" w:color="auto" w:frame="1"/>
              </w:rPr>
              <w:t>Триместр</w:t>
            </w:r>
          </w:p>
        </w:tc>
      </w:tr>
      <w:tr w:rsidR="00421FD2" w:rsidRPr="00703C8D" w:rsidTr="00E11F16">
        <w:tc>
          <w:tcPr>
            <w:tcW w:w="2070" w:type="dxa"/>
            <w:shd w:val="clear" w:color="auto" w:fill="FFFFFF"/>
            <w:vAlign w:val="bottom"/>
            <w:hideMark/>
          </w:tcPr>
          <w:p w:rsidR="00421FD2" w:rsidRPr="006F17CC" w:rsidRDefault="00421FD2" w:rsidP="006F17CC">
            <w:pPr>
              <w:spacing w:after="0" w:line="240" w:lineRule="auto"/>
              <w:rPr>
                <w:rFonts w:ascii="Times New Roman" w:eastAsia="Times New Roman" w:hAnsi="Times New Roman" w:cs="Times New Roman"/>
                <w:color w:val="333333"/>
                <w:sz w:val="27"/>
                <w:szCs w:val="27"/>
              </w:rPr>
            </w:pPr>
            <w:r w:rsidRPr="006F17CC">
              <w:rPr>
                <w:rFonts w:ascii="Times New Roman" w:eastAsia="Times New Roman" w:hAnsi="Times New Roman" w:cs="Times New Roman"/>
                <w:color w:val="333333"/>
                <w:sz w:val="27"/>
                <w:szCs w:val="27"/>
              </w:rPr>
              <w:t>1 (месячные)</w:t>
            </w:r>
          </w:p>
        </w:tc>
        <w:tc>
          <w:tcPr>
            <w:tcW w:w="1623" w:type="dxa"/>
            <w:shd w:val="clear" w:color="auto" w:fill="FFFFFF"/>
            <w:vAlign w:val="bottom"/>
            <w:hideMark/>
          </w:tcPr>
          <w:p w:rsidR="00421FD2" w:rsidRPr="006F17CC"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Первый</w:t>
            </w:r>
          </w:p>
        </w:tc>
        <w:tc>
          <w:tcPr>
            <w:tcW w:w="2126" w:type="dxa"/>
            <w:shd w:val="clear" w:color="auto" w:fill="FFFFFF"/>
            <w:vAlign w:val="bottom"/>
            <w:hideMark/>
          </w:tcPr>
          <w:p w:rsidR="00421FD2" w:rsidRPr="006F17CC" w:rsidRDefault="00421FD2" w:rsidP="00421FD2">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 xml:space="preserve"> </w:t>
            </w:r>
            <w:r w:rsidRPr="00703C8D">
              <w:rPr>
                <w:rFonts w:ascii="Times New Roman" w:eastAsia="Times New Roman" w:hAnsi="Times New Roman" w:cs="Times New Roman"/>
                <w:color w:val="333333"/>
                <w:sz w:val="27"/>
                <w:szCs w:val="27"/>
                <w:lang w:val="en-US"/>
              </w:rPr>
              <w:t xml:space="preserve">I </w:t>
            </w:r>
            <w:r w:rsidRPr="00703C8D">
              <w:rPr>
                <w:rFonts w:ascii="Times New Roman" w:eastAsia="Times New Roman" w:hAnsi="Times New Roman" w:cs="Times New Roman"/>
                <w:color w:val="333333"/>
                <w:sz w:val="27"/>
                <w:szCs w:val="27"/>
              </w:rPr>
              <w:t>триместр</w:t>
            </w: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w:t>
            </w:r>
          </w:p>
        </w:tc>
        <w:tc>
          <w:tcPr>
            <w:tcW w:w="1623"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 (зачатие)</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4</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310"/>
        </w:trPr>
        <w:tc>
          <w:tcPr>
            <w:tcW w:w="2070"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5 (задержка)</w:t>
            </w:r>
          </w:p>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360"/>
        </w:trPr>
        <w:tc>
          <w:tcPr>
            <w:tcW w:w="2070"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Второй</w:t>
            </w:r>
          </w:p>
        </w:tc>
        <w:tc>
          <w:tcPr>
            <w:tcW w:w="2126"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6</w:t>
            </w:r>
          </w:p>
        </w:tc>
        <w:tc>
          <w:tcPr>
            <w:tcW w:w="1623"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7</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8</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9</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310"/>
        </w:trPr>
        <w:tc>
          <w:tcPr>
            <w:tcW w:w="2070"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10</w:t>
            </w:r>
          </w:p>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Третий</w:t>
            </w: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345"/>
        </w:trPr>
        <w:tc>
          <w:tcPr>
            <w:tcW w:w="2070"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11</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lastRenderedPageBreak/>
              <w:t>12</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13</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310"/>
        </w:trPr>
        <w:tc>
          <w:tcPr>
            <w:tcW w:w="2070"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14</w:t>
            </w:r>
          </w:p>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lang w:val="en-US"/>
              </w:rPr>
              <w:t xml:space="preserve">II </w:t>
            </w:r>
            <w:r w:rsidRPr="00703C8D">
              <w:rPr>
                <w:rFonts w:ascii="Times New Roman" w:eastAsia="Times New Roman" w:hAnsi="Times New Roman" w:cs="Times New Roman"/>
                <w:color w:val="333333"/>
                <w:sz w:val="27"/>
                <w:szCs w:val="27"/>
              </w:rPr>
              <w:t>триместр</w:t>
            </w:r>
          </w:p>
        </w:tc>
      </w:tr>
      <w:tr w:rsidR="00421FD2" w:rsidRPr="00703C8D" w:rsidTr="00E11F16">
        <w:trPr>
          <w:trHeight w:val="330"/>
        </w:trPr>
        <w:tc>
          <w:tcPr>
            <w:tcW w:w="2070"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Четвертый</w:t>
            </w:r>
          </w:p>
        </w:tc>
        <w:tc>
          <w:tcPr>
            <w:tcW w:w="2126"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15</w:t>
            </w:r>
          </w:p>
        </w:tc>
        <w:tc>
          <w:tcPr>
            <w:tcW w:w="1623" w:type="dxa"/>
            <w:vMerge w:val="restart"/>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16</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17</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18</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15"/>
        </w:trPr>
        <w:tc>
          <w:tcPr>
            <w:tcW w:w="2070"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19</w:t>
            </w:r>
          </w:p>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Пятый</w:t>
            </w: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15"/>
        </w:trPr>
        <w:tc>
          <w:tcPr>
            <w:tcW w:w="2070"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20</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21</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22</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rPr>
          <w:trHeight w:val="285"/>
        </w:trPr>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23</w:t>
            </w:r>
          </w:p>
        </w:tc>
        <w:tc>
          <w:tcPr>
            <w:tcW w:w="1623" w:type="dxa"/>
            <w:shd w:val="clear" w:color="auto" w:fill="FFFFFF"/>
            <w:vAlign w:val="bottom"/>
            <w:hideMark/>
          </w:tcPr>
          <w:p w:rsidR="00421FD2"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Шестой</w:t>
            </w: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30"/>
        </w:trPr>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24</w:t>
            </w: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25</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26</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421FD2" w:rsidRPr="00703C8D" w:rsidTr="00E11F16">
        <w:tc>
          <w:tcPr>
            <w:tcW w:w="2070" w:type="dxa"/>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27</w:t>
            </w:r>
          </w:p>
        </w:tc>
        <w:tc>
          <w:tcPr>
            <w:tcW w:w="1623"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421FD2" w:rsidRPr="00703C8D" w:rsidRDefault="00421FD2"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15"/>
        </w:trPr>
        <w:tc>
          <w:tcPr>
            <w:tcW w:w="2070"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28</w:t>
            </w:r>
          </w:p>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Седьмой</w:t>
            </w: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10"/>
        </w:trPr>
        <w:tc>
          <w:tcPr>
            <w:tcW w:w="2070"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lang w:val="en-US"/>
              </w:rPr>
              <w:t xml:space="preserve">III </w:t>
            </w:r>
            <w:r w:rsidRPr="00703C8D">
              <w:rPr>
                <w:rFonts w:ascii="Times New Roman" w:eastAsia="Times New Roman" w:hAnsi="Times New Roman" w:cs="Times New Roman"/>
                <w:color w:val="333333"/>
                <w:sz w:val="27"/>
                <w:szCs w:val="27"/>
              </w:rPr>
              <w:t>триместр</w:t>
            </w: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29</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30</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31</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10"/>
        </w:trPr>
        <w:tc>
          <w:tcPr>
            <w:tcW w:w="2070"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32</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300"/>
        </w:trPr>
        <w:tc>
          <w:tcPr>
            <w:tcW w:w="2070"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Восьмой</w:t>
            </w:r>
          </w:p>
        </w:tc>
        <w:tc>
          <w:tcPr>
            <w:tcW w:w="2126"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600"/>
        </w:trPr>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33</w:t>
            </w: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val="restart"/>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34</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35</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36</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37</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38</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39</w:t>
            </w:r>
          </w:p>
        </w:tc>
        <w:tc>
          <w:tcPr>
            <w:tcW w:w="1623"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Девятый</w:t>
            </w: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40</w:t>
            </w: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251506" w:rsidRPr="00703C8D" w:rsidTr="00251506">
        <w:trPr>
          <w:trHeight w:val="310"/>
        </w:trPr>
        <w:tc>
          <w:tcPr>
            <w:tcW w:w="2070" w:type="dxa"/>
            <w:vMerge w:val="restart"/>
            <w:shd w:val="clear" w:color="auto" w:fill="FFFFFF"/>
            <w:vAlign w:val="bottom"/>
            <w:hideMark/>
          </w:tcPr>
          <w:p w:rsidR="00251506" w:rsidRPr="00703C8D" w:rsidRDefault="0025150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41     ПДР</w:t>
            </w:r>
          </w:p>
          <w:p w:rsidR="00251506" w:rsidRPr="00703C8D" w:rsidRDefault="00251506" w:rsidP="00703C8D">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251506" w:rsidRPr="00703C8D" w:rsidRDefault="0025150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251506" w:rsidRPr="00703C8D" w:rsidRDefault="00251506" w:rsidP="006F17CC">
            <w:pPr>
              <w:spacing w:after="0" w:line="240" w:lineRule="auto"/>
              <w:rPr>
                <w:rFonts w:ascii="Times New Roman" w:eastAsia="Times New Roman" w:hAnsi="Times New Roman" w:cs="Times New Roman"/>
                <w:color w:val="333333"/>
                <w:sz w:val="27"/>
                <w:szCs w:val="27"/>
              </w:rPr>
            </w:pPr>
          </w:p>
        </w:tc>
      </w:tr>
      <w:tr w:rsidR="00251506" w:rsidRPr="00703C8D" w:rsidTr="00E11F16">
        <w:trPr>
          <w:trHeight w:val="360"/>
        </w:trPr>
        <w:tc>
          <w:tcPr>
            <w:tcW w:w="2070" w:type="dxa"/>
            <w:vMerge/>
            <w:shd w:val="clear" w:color="auto" w:fill="FFFFFF"/>
            <w:vAlign w:val="bottom"/>
            <w:hideMark/>
          </w:tcPr>
          <w:p w:rsidR="00251506" w:rsidRPr="00703C8D" w:rsidRDefault="00251506" w:rsidP="00703C8D">
            <w:pPr>
              <w:spacing w:after="0" w:line="240" w:lineRule="auto"/>
              <w:rPr>
                <w:rFonts w:ascii="Times New Roman" w:eastAsia="Times New Roman" w:hAnsi="Times New Roman" w:cs="Times New Roman"/>
                <w:color w:val="333333"/>
                <w:sz w:val="27"/>
                <w:szCs w:val="27"/>
              </w:rPr>
            </w:pPr>
          </w:p>
        </w:tc>
        <w:tc>
          <w:tcPr>
            <w:tcW w:w="1623" w:type="dxa"/>
            <w:shd w:val="clear" w:color="auto" w:fill="FFFFFF"/>
            <w:vAlign w:val="bottom"/>
            <w:hideMark/>
          </w:tcPr>
          <w:p w:rsidR="00251506" w:rsidRPr="00703C8D" w:rsidRDefault="0025150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Десятый</w:t>
            </w:r>
          </w:p>
        </w:tc>
        <w:tc>
          <w:tcPr>
            <w:tcW w:w="2126" w:type="dxa"/>
            <w:vMerge/>
            <w:tcBorders>
              <w:top w:val="nil"/>
            </w:tcBorders>
            <w:shd w:val="clear" w:color="auto" w:fill="FFFFFF"/>
            <w:vAlign w:val="bottom"/>
            <w:hideMark/>
          </w:tcPr>
          <w:p w:rsidR="00251506" w:rsidRPr="00703C8D" w:rsidRDefault="0025150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703C8D">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42</w:t>
            </w:r>
          </w:p>
        </w:tc>
        <w:tc>
          <w:tcPr>
            <w:tcW w:w="1623" w:type="dxa"/>
            <w:vMerge w:val="restart"/>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43</w:t>
            </w: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c>
          <w:tcPr>
            <w:tcW w:w="2070" w:type="dxa"/>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bottom"/>
            <w:hideMark/>
          </w:tcPr>
          <w:p w:rsidR="00E11F16" w:rsidRPr="00703C8D" w:rsidRDefault="00E11F16" w:rsidP="006F17CC">
            <w:pPr>
              <w:spacing w:after="0" w:line="240" w:lineRule="auto"/>
              <w:rPr>
                <w:rFonts w:ascii="Times New Roman" w:eastAsia="Times New Roman" w:hAnsi="Times New Roman" w:cs="Times New Roman"/>
                <w:color w:val="333333"/>
                <w:sz w:val="27"/>
                <w:szCs w:val="27"/>
              </w:rPr>
            </w:pPr>
          </w:p>
        </w:tc>
      </w:tr>
      <w:tr w:rsidR="00E11F16" w:rsidRPr="00703C8D" w:rsidTr="00E11F16">
        <w:trPr>
          <w:trHeight w:val="70"/>
        </w:trPr>
        <w:tc>
          <w:tcPr>
            <w:tcW w:w="2070" w:type="dxa"/>
            <w:shd w:val="clear" w:color="auto" w:fill="FFFFFF"/>
            <w:vAlign w:val="center"/>
            <w:hideMark/>
          </w:tcPr>
          <w:p w:rsidR="00E11F16" w:rsidRPr="006F17CC" w:rsidRDefault="00E11F16" w:rsidP="006F17CC">
            <w:pPr>
              <w:spacing w:after="0" w:line="240" w:lineRule="auto"/>
              <w:rPr>
                <w:rFonts w:ascii="Times New Roman" w:eastAsia="Times New Roman" w:hAnsi="Times New Roman" w:cs="Times New Roman"/>
                <w:color w:val="333333"/>
                <w:sz w:val="27"/>
                <w:szCs w:val="27"/>
              </w:rPr>
            </w:pPr>
          </w:p>
        </w:tc>
        <w:tc>
          <w:tcPr>
            <w:tcW w:w="1623" w:type="dxa"/>
            <w:vMerge/>
            <w:shd w:val="clear" w:color="auto" w:fill="FFFFFF"/>
            <w:vAlign w:val="center"/>
            <w:hideMark/>
          </w:tcPr>
          <w:p w:rsidR="00E11F16" w:rsidRPr="006F17CC" w:rsidRDefault="00E11F16" w:rsidP="006F17CC">
            <w:pPr>
              <w:spacing w:after="0" w:line="240" w:lineRule="auto"/>
              <w:rPr>
                <w:rFonts w:ascii="Times New Roman" w:eastAsia="Times New Roman" w:hAnsi="Times New Roman" w:cs="Times New Roman"/>
                <w:color w:val="333333"/>
                <w:sz w:val="27"/>
                <w:szCs w:val="27"/>
              </w:rPr>
            </w:pPr>
          </w:p>
        </w:tc>
        <w:tc>
          <w:tcPr>
            <w:tcW w:w="2126" w:type="dxa"/>
            <w:vMerge/>
            <w:tcBorders>
              <w:top w:val="nil"/>
            </w:tcBorders>
            <w:shd w:val="clear" w:color="auto" w:fill="FFFFFF"/>
            <w:vAlign w:val="center"/>
            <w:hideMark/>
          </w:tcPr>
          <w:p w:rsidR="00E11F16" w:rsidRPr="006F17CC" w:rsidRDefault="00E11F16" w:rsidP="006F17CC">
            <w:pPr>
              <w:spacing w:after="0" w:line="240" w:lineRule="auto"/>
              <w:rPr>
                <w:rFonts w:ascii="Times New Roman" w:eastAsia="Times New Roman" w:hAnsi="Times New Roman" w:cs="Times New Roman"/>
                <w:color w:val="333333"/>
                <w:sz w:val="27"/>
                <w:szCs w:val="27"/>
              </w:rPr>
            </w:pPr>
          </w:p>
        </w:tc>
      </w:tr>
    </w:tbl>
    <w:p w:rsidR="006F17CC" w:rsidRPr="00703C8D" w:rsidRDefault="006F17CC" w:rsidP="006F17CC">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E11F16" w:rsidRPr="00703C8D" w:rsidRDefault="00E11F16" w:rsidP="00E11F16">
      <w:pPr>
        <w:pStyle w:val="txt"/>
        <w:shd w:val="clear" w:color="auto" w:fill="FFFFFF"/>
        <w:spacing w:before="0" w:beforeAutospacing="0" w:after="0" w:afterAutospacing="0" w:line="288" w:lineRule="atLeast"/>
        <w:textAlignment w:val="baseline"/>
        <w:rPr>
          <w:color w:val="333333"/>
          <w:sz w:val="27"/>
          <w:szCs w:val="27"/>
        </w:rPr>
      </w:pPr>
      <w:r w:rsidRPr="00703C8D">
        <w:rPr>
          <w:i/>
          <w:iCs/>
          <w:color w:val="333333"/>
          <w:sz w:val="27"/>
          <w:szCs w:val="27"/>
          <w:bdr w:val="none" w:sz="0" w:space="0" w:color="auto" w:frame="1"/>
        </w:rPr>
        <w:t>Изменения со стороны органов дыхания. </w:t>
      </w:r>
      <w:r w:rsidRPr="00703C8D">
        <w:rPr>
          <w:color w:val="333333"/>
          <w:sz w:val="27"/>
          <w:szCs w:val="27"/>
        </w:rPr>
        <w:t xml:space="preserve">Дыхательная система находится в состоянии функционального напряжения, т.к. потребление кислорода к концу беременности возрастает на 30–40%, а во время схваток и родов — до 250–250%. Компенсаторные реакции: учащение дыхания на 10%; вследствие высокого стояния диафрагмы снижается общая емкость легких, увеличивается </w:t>
      </w:r>
      <w:r w:rsidRPr="00703C8D">
        <w:rPr>
          <w:color w:val="333333"/>
          <w:sz w:val="27"/>
          <w:szCs w:val="27"/>
        </w:rPr>
        <w:lastRenderedPageBreak/>
        <w:t>работа дыхательных мышц (увеличивается потребность в кислороде), содержимое кислорода в артериальной крови снижается.</w:t>
      </w:r>
    </w:p>
    <w:p w:rsidR="00E11F16" w:rsidRPr="00703C8D" w:rsidRDefault="00E11F16" w:rsidP="00E11F16">
      <w:pPr>
        <w:pStyle w:val="txt"/>
        <w:shd w:val="clear" w:color="auto" w:fill="FFFFFF"/>
        <w:spacing w:before="0" w:beforeAutospacing="0" w:after="0" w:afterAutospacing="0" w:line="288" w:lineRule="atLeast"/>
        <w:textAlignment w:val="baseline"/>
        <w:rPr>
          <w:color w:val="333333"/>
          <w:sz w:val="27"/>
          <w:szCs w:val="27"/>
        </w:rPr>
      </w:pPr>
      <w:r w:rsidRPr="00703C8D">
        <w:rPr>
          <w:i/>
          <w:iCs/>
          <w:color w:val="333333"/>
          <w:sz w:val="27"/>
          <w:szCs w:val="27"/>
          <w:bdr w:val="none" w:sz="0" w:space="0" w:color="auto" w:frame="1"/>
        </w:rPr>
        <w:t>Изменения со стороны сердечно-сосудистой системы.</w:t>
      </w:r>
      <w:r w:rsidRPr="00703C8D">
        <w:rPr>
          <w:color w:val="333333"/>
          <w:sz w:val="27"/>
          <w:szCs w:val="27"/>
        </w:rPr>
        <w:t> Объем циркулирующей крови начинает увеличиваться уже в I триместре беременности, достигая максимума к 29–36 нед. Прирост объема циркулирующей крови происходит преимущественно за счет объема циркулирующей плазмы, который возрастает, начиная с 10 нед беременности, и достигает максимума к 28–32 нед.</w:t>
      </w:r>
    </w:p>
    <w:p w:rsidR="00251506" w:rsidRPr="00703C8D" w:rsidRDefault="00E11F16" w:rsidP="00251506">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Систолическое и диастолическое АД во II триместре беременности снижается на 5–10 мм рт.ст. (самое низкое систолическое АД отмечается</w:t>
      </w:r>
      <w:r w:rsidR="00251506" w:rsidRPr="00703C8D">
        <w:rPr>
          <w:color w:val="333333"/>
          <w:sz w:val="27"/>
          <w:szCs w:val="27"/>
        </w:rPr>
        <w:t xml:space="preserve"> при сроке беременности 28 нед). Затем оно повышается и к концу беременности соответствует уровню, бывшему до беременности. Индивидуальный уровень АД определяется соотношением 4 факторов (Радзинский В.Е.):</w:t>
      </w:r>
    </w:p>
    <w:p w:rsidR="00251506" w:rsidRPr="00703C8D" w:rsidRDefault="00251506" w:rsidP="0035516F">
      <w:pPr>
        <w:numPr>
          <w:ilvl w:val="0"/>
          <w:numId w:val="468"/>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снижением общего периферического сопротивления сосудов;</w:t>
      </w:r>
    </w:p>
    <w:p w:rsidR="00251506" w:rsidRPr="00703C8D" w:rsidRDefault="00251506" w:rsidP="0035516F">
      <w:pPr>
        <w:numPr>
          <w:ilvl w:val="0"/>
          <w:numId w:val="468"/>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снижением вязкости крови;</w:t>
      </w:r>
    </w:p>
    <w:p w:rsidR="00251506" w:rsidRPr="00703C8D" w:rsidRDefault="00251506" w:rsidP="0035516F">
      <w:pPr>
        <w:numPr>
          <w:ilvl w:val="0"/>
          <w:numId w:val="468"/>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увеличением объема циркулирующей крови;</w:t>
      </w:r>
    </w:p>
    <w:p w:rsidR="00251506" w:rsidRPr="00703C8D" w:rsidRDefault="00251506" w:rsidP="0035516F">
      <w:pPr>
        <w:numPr>
          <w:ilvl w:val="0"/>
          <w:numId w:val="468"/>
        </w:numPr>
        <w:shd w:val="clear" w:color="auto" w:fill="FFFFFF"/>
        <w:spacing w:after="240" w:line="240" w:lineRule="auto"/>
        <w:ind w:left="0"/>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увеличением минутного объема сердца.</w:t>
      </w:r>
    </w:p>
    <w:p w:rsidR="00251506" w:rsidRPr="00703C8D" w:rsidRDefault="00251506" w:rsidP="00251506">
      <w:pPr>
        <w:pStyle w:val="txt"/>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t>Во время беременности наблюдается физиологическая тахикардия. Центральное венозное давление повышается в среднем до 8 см вод.ст. (вне беременности составляет 2–5 см вод.ст.). Давление в венах верхних конечностей не изменяется; в венах нижних конечностей оно увеличивается (7–10 мм рт.ст.).</w:t>
      </w:r>
    </w:p>
    <w:p w:rsidR="00251506" w:rsidRPr="00703C8D" w:rsidRDefault="000D7D4D" w:rsidP="00251506">
      <w:pPr>
        <w:shd w:val="clear" w:color="auto" w:fill="FFFFFF"/>
        <w:textAlignment w:val="baseline"/>
        <w:rPr>
          <w:rFonts w:ascii="Times New Roman" w:hAnsi="Times New Roman" w:cs="Times New Roman"/>
          <w:color w:val="333333"/>
          <w:sz w:val="27"/>
          <w:szCs w:val="27"/>
        </w:rPr>
      </w:pPr>
      <w:hyperlink r:id="rId355" w:history="1">
        <w:r w:rsidR="00251506" w:rsidRPr="00703C8D">
          <w:rPr>
            <w:rStyle w:val="a3"/>
            <w:rFonts w:ascii="Times New Roman" w:hAnsi="Times New Roman" w:cs="Times New Roman"/>
            <w:sz w:val="2"/>
            <w:szCs w:val="2"/>
            <w:bdr w:val="none" w:sz="0" w:space="0" w:color="auto" w:frame="1"/>
          </w:rPr>
          <w:t>Поставить закладку</w:t>
        </w:r>
      </w:hyperlink>
    </w:p>
    <w:p w:rsidR="00251506" w:rsidRPr="00703C8D" w:rsidRDefault="00251506" w:rsidP="00251506">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Минутный объем сердца при физиологически протекающей беременности к 26–32 нед беременности увеличивается на 32%. На работу сердца оказывают влияние гормоны: эстрогены, кортизол, гормоны щитовидной железы. Нагрузка на сердце увеличивается из-за нарастания общей массы тела, смещения сердца в горизонтальное положение, увеличения внутрибрюшного давления, более высокого стояния диафрагмы. Все это происходит в результате роста матки.</w:t>
      </w:r>
    </w:p>
    <w:p w:rsidR="00251506" w:rsidRPr="00703C8D" w:rsidRDefault="00251506" w:rsidP="00251506">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Увеличивается почечный кровоток, дополнительно ежедневно фильтруется 100 л жидкости, диурез (количество выделяемой мочи) снижается к концу беременности до 1200 мл ( в начале беременности диурез возрастает до 2 л, что наблюдается до 32 нед).</w:t>
      </w:r>
    </w:p>
    <w:p w:rsidR="00251506" w:rsidRPr="00703C8D" w:rsidRDefault="00251506" w:rsidP="00251506">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 третьем триместре эти показатели возвращаются к норме. Максимальная нагрузка отмечается к 32 нед. Почечный кровоток увеличивается на 10%. Могут появляться в моче сахар и белок. В связи с тем, что матка сдавливает нижнюю полую вену, вены почек, повышается проницаемость сосудов. За счет влияния прогестерона (расслабляющее влияние) увеличивается емкость мочевых путей: увеличивается объем лоханок, мочеточников, мочевого пузыря. Создаются условия для инфицирования. В норме бактерий должно быть не более 0,1 млн в 1 мл мочи; если их больше, то возникает опасность гнойно-септических инфекций в послеродовом периоде. Выделяются пиелонефриты беременных (при определенных условиях) или же обострения хронического нефрита (лактационный). Могут быть частые позывы на мочеиспускание.</w:t>
      </w:r>
    </w:p>
    <w:p w:rsidR="00251506" w:rsidRPr="00703C8D" w:rsidRDefault="00251506" w:rsidP="00251506">
      <w:pPr>
        <w:pStyle w:val="txt"/>
        <w:shd w:val="clear" w:color="auto" w:fill="FFFFFF"/>
        <w:spacing w:before="0" w:beforeAutospacing="0" w:after="0" w:afterAutospacing="0" w:line="288" w:lineRule="atLeast"/>
        <w:textAlignment w:val="baseline"/>
        <w:rPr>
          <w:color w:val="333333"/>
          <w:sz w:val="27"/>
          <w:szCs w:val="27"/>
        </w:rPr>
      </w:pPr>
      <w:r w:rsidRPr="00703C8D">
        <w:rPr>
          <w:i/>
          <w:iCs/>
          <w:color w:val="333333"/>
          <w:sz w:val="27"/>
          <w:szCs w:val="27"/>
          <w:bdr w:val="none" w:sz="0" w:space="0" w:color="auto" w:frame="1"/>
        </w:rPr>
        <w:lastRenderedPageBreak/>
        <w:t>Изменения со стороны органов чувств</w:t>
      </w:r>
      <w:r w:rsidRPr="00703C8D">
        <w:rPr>
          <w:color w:val="333333"/>
          <w:sz w:val="27"/>
          <w:szCs w:val="27"/>
        </w:rPr>
        <w:t> касаются различных их расстройств, выражающихся в нарушениях слуха, зрения, наблюдаются нарушения чувствительности (онемение пальцев, ощущения ползания мурашек и др.).</w:t>
      </w:r>
    </w:p>
    <w:p w:rsidR="00251506" w:rsidRPr="00703C8D" w:rsidRDefault="00251506" w:rsidP="00251506">
      <w:pPr>
        <w:pStyle w:val="txt"/>
        <w:shd w:val="clear" w:color="auto" w:fill="FFFFFF"/>
        <w:spacing w:before="0" w:beforeAutospacing="0" w:after="0" w:afterAutospacing="0" w:line="288" w:lineRule="atLeast"/>
        <w:textAlignment w:val="baseline"/>
        <w:rPr>
          <w:color w:val="333333"/>
          <w:sz w:val="27"/>
          <w:szCs w:val="27"/>
        </w:rPr>
      </w:pPr>
      <w:r w:rsidRPr="00703C8D">
        <w:rPr>
          <w:i/>
          <w:iCs/>
          <w:color w:val="333333"/>
          <w:sz w:val="27"/>
          <w:szCs w:val="27"/>
          <w:bdr w:val="none" w:sz="0" w:space="0" w:color="auto" w:frame="1"/>
        </w:rPr>
        <w:t>Изменения в периферической нервной системе</w:t>
      </w:r>
      <w:r w:rsidRPr="00703C8D">
        <w:rPr>
          <w:color w:val="333333"/>
          <w:sz w:val="27"/>
          <w:szCs w:val="27"/>
        </w:rPr>
        <w:t> выражаются в появлении болей в крестце и пояснице. Нередко беременные жалуются на судороги в области икроножных мышц. В ряде случаев наблюдаются повышенная раздражительность, переменчивость в настроении.</w:t>
      </w:r>
    </w:p>
    <w:p w:rsidR="00251506" w:rsidRPr="00703C8D" w:rsidRDefault="000D7D4D" w:rsidP="00251506">
      <w:pPr>
        <w:shd w:val="clear" w:color="auto" w:fill="FFFFFF"/>
        <w:textAlignment w:val="baseline"/>
        <w:rPr>
          <w:rFonts w:ascii="Times New Roman" w:hAnsi="Times New Roman" w:cs="Times New Roman"/>
          <w:color w:val="333333"/>
          <w:sz w:val="27"/>
          <w:szCs w:val="27"/>
        </w:rPr>
      </w:pPr>
      <w:hyperlink r:id="rId356" w:history="1">
        <w:r w:rsidR="00251506" w:rsidRPr="00703C8D">
          <w:rPr>
            <w:rStyle w:val="a3"/>
            <w:rFonts w:ascii="Times New Roman" w:hAnsi="Times New Roman" w:cs="Times New Roman"/>
            <w:sz w:val="2"/>
            <w:szCs w:val="2"/>
            <w:u w:val="none"/>
            <w:bdr w:val="none" w:sz="0" w:space="0" w:color="auto" w:frame="1"/>
          </w:rPr>
          <w:t>Поставить закладку</w:t>
        </w:r>
      </w:hyperlink>
    </w:p>
    <w:p w:rsidR="00251506" w:rsidRPr="00703C8D" w:rsidRDefault="00251506" w:rsidP="00251506">
      <w:pPr>
        <w:pStyle w:val="2"/>
        <w:shd w:val="clear" w:color="auto" w:fill="FFFFFF"/>
        <w:spacing w:before="240" w:after="240"/>
        <w:textAlignment w:val="baseline"/>
        <w:rPr>
          <w:rFonts w:ascii="Times New Roman" w:hAnsi="Times New Roman" w:cs="Times New Roman"/>
          <w:color w:val="333333"/>
          <w:sz w:val="36"/>
          <w:szCs w:val="36"/>
        </w:rPr>
      </w:pPr>
      <w:r w:rsidRPr="00703C8D">
        <w:rPr>
          <w:rFonts w:ascii="Times New Roman" w:hAnsi="Times New Roman" w:cs="Times New Roman"/>
          <w:color w:val="333333"/>
        </w:rPr>
        <w:t>9.3.2. Средства подготовки женщин к родам</w:t>
      </w:r>
    </w:p>
    <w:p w:rsidR="00251506" w:rsidRPr="00703C8D" w:rsidRDefault="00251506" w:rsidP="00251506">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Цель подготовки</w:t>
      </w:r>
      <w:r w:rsidRPr="00703C8D">
        <w:rPr>
          <w:color w:val="333333"/>
          <w:sz w:val="27"/>
          <w:szCs w:val="27"/>
        </w:rPr>
        <w:t> женщин к родам — содействовать благоприятному течению беременности и родов и полноценному внутриутробному развитию плода. Основными задачами подготовки являются:</w:t>
      </w:r>
    </w:p>
    <w:p w:rsidR="00251506" w:rsidRPr="00703C8D" w:rsidRDefault="00251506" w:rsidP="0035516F">
      <w:pPr>
        <w:numPr>
          <w:ilvl w:val="0"/>
          <w:numId w:val="4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703C8D">
        <w:rPr>
          <w:rFonts w:ascii="Times New Roman" w:hAnsi="Times New Roman" w:cs="Times New Roman"/>
          <w:color w:val="333333"/>
          <w:sz w:val="27"/>
          <w:szCs w:val="27"/>
        </w:rPr>
        <w:t xml:space="preserve">укрепление здоровья, закаливание и совершенствование </w:t>
      </w:r>
      <w:r w:rsidRPr="00703C8D">
        <w:rPr>
          <w:rFonts w:ascii="Times New Roman" w:eastAsia="Times New Roman" w:hAnsi="Times New Roman" w:cs="Times New Roman"/>
          <w:color w:val="333333"/>
          <w:sz w:val="27"/>
          <w:szCs w:val="27"/>
        </w:rPr>
        <w:t>физического развития беременной; содействие слаженному функционированию всех органов и систем организма;</w:t>
      </w:r>
    </w:p>
    <w:p w:rsidR="00251506" w:rsidRPr="00251506" w:rsidRDefault="00251506" w:rsidP="0035516F">
      <w:pPr>
        <w:numPr>
          <w:ilvl w:val="0"/>
          <w:numId w:val="4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51506">
        <w:rPr>
          <w:rFonts w:ascii="Times New Roman" w:eastAsia="Times New Roman" w:hAnsi="Times New Roman" w:cs="Times New Roman"/>
          <w:color w:val="333333"/>
          <w:sz w:val="27"/>
          <w:szCs w:val="27"/>
        </w:rPr>
        <w:t>создание у беременной благоприятного эмоционального фона и уверенности в благополучном течении и исходе беремен</w:t>
      </w:r>
      <w:r w:rsidRPr="00251506">
        <w:rPr>
          <w:rFonts w:ascii="Times New Roman" w:eastAsia="Times New Roman" w:hAnsi="Times New Roman" w:cs="Times New Roman"/>
          <w:color w:val="333333"/>
          <w:sz w:val="27"/>
          <w:szCs w:val="27"/>
        </w:rPr>
        <w:softHyphen/>
        <w:t>ности;</w:t>
      </w:r>
    </w:p>
    <w:p w:rsidR="00251506" w:rsidRPr="00251506" w:rsidRDefault="00251506" w:rsidP="0035516F">
      <w:pPr>
        <w:numPr>
          <w:ilvl w:val="0"/>
          <w:numId w:val="46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251506">
        <w:rPr>
          <w:rFonts w:ascii="Times New Roman" w:eastAsia="Times New Roman" w:hAnsi="Times New Roman" w:cs="Times New Roman"/>
          <w:color w:val="333333"/>
          <w:sz w:val="27"/>
          <w:szCs w:val="27"/>
        </w:rPr>
        <w:t>формирование сознательного отношения к беременности и предстоящим родам, двигательных навыков, моральных и во</w:t>
      </w:r>
      <w:r w:rsidRPr="00251506">
        <w:rPr>
          <w:rFonts w:ascii="Times New Roman" w:eastAsia="Times New Roman" w:hAnsi="Times New Roman" w:cs="Times New Roman"/>
          <w:color w:val="333333"/>
          <w:sz w:val="27"/>
          <w:szCs w:val="27"/>
        </w:rPr>
        <w:softHyphen/>
        <w:t>левых качеств, необходимых для надлежащего поведения в общих предродовых палатах и родильном зале.</w:t>
      </w:r>
    </w:p>
    <w:p w:rsidR="00251506" w:rsidRPr="00703C8D" w:rsidRDefault="00251506" w:rsidP="0025150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251506">
        <w:rPr>
          <w:rFonts w:ascii="Times New Roman" w:eastAsia="Times New Roman" w:hAnsi="Times New Roman" w:cs="Times New Roman"/>
          <w:color w:val="333333"/>
          <w:sz w:val="27"/>
          <w:szCs w:val="27"/>
        </w:rPr>
        <w:t>Одним из основных немедикаментозных методов обезболивания родов является физиопсихопрофилактическая подготовка беременной к родам — система мероприятий, направленных на устранение отрицательных эмоций, воспитание положительных условно-рефлекторных связей, снятие у беременной страха перед родами и родовыми болями, привлечение ее к активному участию в акте родов. Включает следующие компоненты:</w:t>
      </w:r>
    </w:p>
    <w:p w:rsidR="00251506" w:rsidRPr="00251506" w:rsidRDefault="00251506" w:rsidP="0025150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 xml:space="preserve">1. </w:t>
      </w:r>
      <w:r w:rsidRPr="00251506">
        <w:rPr>
          <w:rFonts w:ascii="Times New Roman" w:eastAsia="Times New Roman" w:hAnsi="Times New Roman" w:cs="Times New Roman"/>
          <w:color w:val="333333"/>
          <w:sz w:val="27"/>
          <w:szCs w:val="27"/>
        </w:rPr>
        <w:t>регламентация режима дня и двигательного режима;</w:t>
      </w:r>
    </w:p>
    <w:p w:rsidR="00251506" w:rsidRPr="00251506" w:rsidRDefault="00251506" w:rsidP="00251506">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 xml:space="preserve">2. </w:t>
      </w:r>
      <w:r w:rsidRPr="00251506">
        <w:rPr>
          <w:rFonts w:ascii="Times New Roman" w:eastAsia="Times New Roman" w:hAnsi="Times New Roman" w:cs="Times New Roman"/>
          <w:color w:val="333333"/>
          <w:sz w:val="27"/>
          <w:szCs w:val="27"/>
        </w:rPr>
        <w:t>формирование специальных навыков личной гигиены;</w:t>
      </w:r>
    </w:p>
    <w:p w:rsidR="00251506" w:rsidRPr="00251506" w:rsidRDefault="00251506" w:rsidP="00251506">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 xml:space="preserve">3. </w:t>
      </w:r>
      <w:r w:rsidRPr="00251506">
        <w:rPr>
          <w:rFonts w:ascii="Times New Roman" w:eastAsia="Times New Roman" w:hAnsi="Times New Roman" w:cs="Times New Roman"/>
          <w:color w:val="333333"/>
          <w:sz w:val="27"/>
          <w:szCs w:val="27"/>
        </w:rPr>
        <w:t>сообщение знаний о течении беременности и родов, о внутриутробном развитии плода;</w:t>
      </w:r>
    </w:p>
    <w:p w:rsidR="00251506" w:rsidRPr="00251506" w:rsidRDefault="00251506" w:rsidP="00251506">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color w:val="333333"/>
          <w:sz w:val="27"/>
          <w:szCs w:val="27"/>
        </w:rPr>
        <w:t xml:space="preserve">4. </w:t>
      </w:r>
      <w:r w:rsidRPr="00251506">
        <w:rPr>
          <w:rFonts w:ascii="Times New Roman" w:eastAsia="Times New Roman" w:hAnsi="Times New Roman" w:cs="Times New Roman"/>
          <w:color w:val="333333"/>
          <w:sz w:val="27"/>
          <w:szCs w:val="27"/>
        </w:rPr>
        <w:t>занятия специальной гимнастикой и (до 36 нед беременности) элементами некоторых видов спорта (например, прогулки на лыжах, катание на коньках, плавание).</w:t>
      </w:r>
    </w:p>
    <w:p w:rsidR="00251506" w:rsidRPr="00251506" w:rsidRDefault="00251506" w:rsidP="0025150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b/>
          <w:bCs/>
          <w:color w:val="333333"/>
          <w:sz w:val="27"/>
        </w:rPr>
        <w:t>Рекомендации по режиму дня</w:t>
      </w:r>
    </w:p>
    <w:p w:rsidR="00251506" w:rsidRPr="00251506" w:rsidRDefault="00251506" w:rsidP="0025150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251506">
        <w:rPr>
          <w:rFonts w:ascii="Times New Roman" w:eastAsia="Times New Roman" w:hAnsi="Times New Roman" w:cs="Times New Roman"/>
          <w:b/>
          <w:bCs/>
          <w:color w:val="333333"/>
          <w:sz w:val="27"/>
          <w:szCs w:val="27"/>
          <w:bdr w:val="none" w:sz="0" w:space="0" w:color="auto" w:frame="1"/>
        </w:rPr>
        <w:t>Здоровый сон.</w:t>
      </w:r>
      <w:r w:rsidRPr="00251506">
        <w:rPr>
          <w:rFonts w:ascii="Times New Roman" w:eastAsia="Times New Roman" w:hAnsi="Times New Roman" w:cs="Times New Roman"/>
          <w:color w:val="333333"/>
          <w:sz w:val="27"/>
          <w:szCs w:val="27"/>
        </w:rPr>
        <w:t> Женщине, ожидающей ребенка, необходимо соблюдать определенный распорядок дня. Крепкий сон, своевременный прием пищи, прогулки на свежем воздухе и небольшие физические упражнения — залог здоровья ребенка и прекрасного самочувствия мамы.</w:t>
      </w:r>
    </w:p>
    <w:p w:rsidR="00251506" w:rsidRPr="00703C8D" w:rsidRDefault="00251506" w:rsidP="00251506">
      <w:pPr>
        <w:pStyle w:val="txt"/>
        <w:shd w:val="clear" w:color="auto" w:fill="FFFFFF"/>
        <w:spacing w:before="240" w:beforeAutospacing="0" w:after="240" w:afterAutospacing="0" w:line="288" w:lineRule="atLeast"/>
        <w:textAlignment w:val="baseline"/>
        <w:rPr>
          <w:color w:val="333333"/>
          <w:sz w:val="27"/>
          <w:szCs w:val="27"/>
        </w:rPr>
      </w:pPr>
      <w:r w:rsidRPr="00251506">
        <w:rPr>
          <w:color w:val="333333"/>
          <w:sz w:val="27"/>
          <w:szCs w:val="27"/>
        </w:rPr>
        <w:t xml:space="preserve">Женщине в положении необходимо чуть больше времени для восстановления сил. Оптимальным будет 9–11 ч ночного отдыха и час дневного. Рекомендовано </w:t>
      </w:r>
      <w:r w:rsidRPr="00251506">
        <w:rPr>
          <w:color w:val="333333"/>
          <w:sz w:val="27"/>
          <w:szCs w:val="27"/>
        </w:rPr>
        <w:lastRenderedPageBreak/>
        <w:t>просыпаться в 7–9 ч утра, в зависимости от биологических ритмов и наличия работы. Засыпать следует не позднее</w:t>
      </w:r>
      <w:r w:rsidRPr="00703C8D">
        <w:rPr>
          <w:color w:val="333333"/>
          <w:sz w:val="27"/>
          <w:szCs w:val="27"/>
        </w:rPr>
        <w:t xml:space="preserve"> 11 ч вечера.</w:t>
      </w:r>
    </w:p>
    <w:p w:rsidR="00251506" w:rsidRPr="00703C8D" w:rsidRDefault="00251506" w:rsidP="00251506">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Полноценный ночной сон является обязательным условием для поддержания здоровья женщины и правильного развития ребенка в период беременности. Но часто привычные положения для сна со второго триместра неудобны и не позволяют комфортно спать, в том числе они могут вызвать ряд патологических состояний, таких как изжога, одышка, боли в спине, бессонница и др. Спать на животе можно только на ранних сроках беременности, а в последующем это может навредить ребенку. Сон лежа на спине также не рекомендован во 2 и 3 триместре, так как увеличенная в размерах матка оказывает давление на полую вену (рис. 9.7) и если в этой позе находиться длительно, это ограничит поступление крови и питательных веществ к плаценте и ребенку, вызвав гипоксию, что может вызвать отклонения в формировании основных систем и органов, поражение нервной системы разной степени тяжести, и в будущем это может отразиться на когнитивных способностях ребенка. Также если женщина подолгу лежит на спине, она может начать ощущать нехватку воздуха, у нее могут появиться слабость, головокружение, возникнуть повышенная потливость и различные патологические изменения в сердечно-сосудистой, эндокринной, дыхательной системах. Может спровоцировать развитие гестоза и даже угрозу преждевременных родов.</w:t>
      </w:r>
    </w:p>
    <w:p w:rsidR="00251506" w:rsidRPr="00703C8D" w:rsidRDefault="00251506" w:rsidP="00251506">
      <w:pPr>
        <w:pStyle w:val="txt"/>
        <w:shd w:val="clear" w:color="auto" w:fill="FFFFFF"/>
        <w:spacing w:before="240" w:beforeAutospacing="0" w:after="240" w:afterAutospacing="0" w:line="288" w:lineRule="atLeast"/>
        <w:jc w:val="center"/>
        <w:textAlignment w:val="baseline"/>
        <w:rPr>
          <w:color w:val="333333"/>
          <w:sz w:val="27"/>
          <w:szCs w:val="27"/>
        </w:rPr>
      </w:pPr>
      <w:r w:rsidRPr="00703C8D">
        <w:rPr>
          <w:noProof/>
          <w:color w:val="333333"/>
          <w:sz w:val="27"/>
          <w:szCs w:val="27"/>
        </w:rPr>
        <w:drawing>
          <wp:inline distT="0" distB="0" distL="0" distR="0">
            <wp:extent cx="2524125" cy="1619250"/>
            <wp:effectExtent l="19050" t="0" r="9525" b="0"/>
            <wp:docPr id="171" name="Рисунок 95" descr="https://www.studentlibrary.ru/cgi-bin/mb4x?usr_data=gd-image(doc,ISBN9785970471852-0005,img17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ww.studentlibrary.ru/cgi-bin/mb4x?usr_data=gd-image(doc,ISBN9785970471852-0005,img173.png,-1,,00000000,)&amp;hide_Cookie=yes"/>
                    <pic:cNvPicPr>
                      <a:picLocks noChangeAspect="1" noChangeArrowheads="1"/>
                    </pic:cNvPicPr>
                  </pic:nvPicPr>
                  <pic:blipFill>
                    <a:blip r:embed="rId357"/>
                    <a:srcRect/>
                    <a:stretch>
                      <a:fillRect/>
                    </a:stretch>
                  </pic:blipFill>
                  <pic:spPr bwMode="auto">
                    <a:xfrm>
                      <a:off x="0" y="0"/>
                      <a:ext cx="2524125" cy="1619250"/>
                    </a:xfrm>
                    <a:prstGeom prst="rect">
                      <a:avLst/>
                    </a:prstGeom>
                    <a:noFill/>
                    <a:ln w="9525">
                      <a:noFill/>
                      <a:miter lim="800000"/>
                      <a:headEnd/>
                      <a:tailEnd/>
                    </a:ln>
                  </pic:spPr>
                </pic:pic>
              </a:graphicData>
            </a:graphic>
          </wp:inline>
        </w:drawing>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Рис. 9.7. </w:t>
      </w:r>
      <w:r w:rsidRPr="00703C8D">
        <w:rPr>
          <w:color w:val="333333"/>
          <w:sz w:val="27"/>
          <w:szCs w:val="27"/>
        </w:rPr>
        <w:t>Давление на полую вену во время положения лежа на спине</w:t>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color w:val="333333"/>
          <w:sz w:val="27"/>
          <w:szCs w:val="27"/>
        </w:rPr>
        <w:t>Поэтому во время беременности необходимо занимать наиболее удобные и безопасные позы для сна</w:t>
      </w:r>
      <w:r w:rsidRPr="00703C8D">
        <w:rPr>
          <w:i/>
          <w:iCs/>
          <w:color w:val="333333"/>
          <w:sz w:val="27"/>
          <w:szCs w:val="27"/>
          <w:bdr w:val="none" w:sz="0" w:space="0" w:color="auto" w:frame="1"/>
        </w:rPr>
        <w:t>.</w:t>
      </w:r>
      <w:r w:rsidRPr="00703C8D">
        <w:rPr>
          <w:color w:val="333333"/>
          <w:sz w:val="27"/>
          <w:szCs w:val="27"/>
        </w:rPr>
        <w:t> Самая лучшая поза для сна — это </w:t>
      </w:r>
      <w:r w:rsidRPr="00703C8D">
        <w:rPr>
          <w:b/>
          <w:bCs/>
          <w:i/>
          <w:iCs/>
          <w:color w:val="333333"/>
          <w:sz w:val="27"/>
          <w:szCs w:val="27"/>
          <w:bdr w:val="none" w:sz="0" w:space="0" w:color="auto" w:frame="1"/>
        </w:rPr>
        <w:t>спать на боку с согнутыми коленями</w:t>
      </w:r>
      <w:r w:rsidRPr="00703C8D">
        <w:rPr>
          <w:color w:val="333333"/>
          <w:sz w:val="27"/>
          <w:szCs w:val="27"/>
        </w:rPr>
        <w:t>. Надо помнить, что периодически стороны для сна необходимо менять, во время сна на левой стороне отсутствует давление на печень, улучшается кровообращение.</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Также для того, чтобы снизить нагрузку, чувствовать себя и спать наиболее комфортно, стоит воспользоваться специальными подуш</w:t>
      </w:r>
      <w:r w:rsidRPr="00703C8D">
        <w:rPr>
          <w:color w:val="333333"/>
          <w:sz w:val="27"/>
          <w:szCs w:val="27"/>
        </w:rPr>
        <w:softHyphen/>
        <w:t>ками для беременных (рис. 9.8).</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noProof/>
          <w:color w:val="333333"/>
          <w:sz w:val="27"/>
          <w:szCs w:val="27"/>
        </w:rPr>
        <w:lastRenderedPageBreak/>
        <w:drawing>
          <wp:inline distT="0" distB="0" distL="0" distR="0">
            <wp:extent cx="1952625" cy="1257300"/>
            <wp:effectExtent l="19050" t="0" r="9525" b="0"/>
            <wp:docPr id="173" name="Рисунок 98" descr="https://www.studentlibrary.ru/cgi-bin/mb4x?usr_data=gd-image(doc,ISBN9785970471852-0005,img17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studentlibrary.ru/cgi-bin/mb4x?usr_data=gd-image(doc,ISBN9785970471852-0005,img174.png,-1,,00000000,)&amp;hide_Cookie=yes"/>
                    <pic:cNvPicPr>
                      <a:picLocks noChangeAspect="1" noChangeArrowheads="1"/>
                    </pic:cNvPicPr>
                  </pic:nvPicPr>
                  <pic:blipFill>
                    <a:blip r:embed="rId358"/>
                    <a:srcRect/>
                    <a:stretch>
                      <a:fillRect/>
                    </a:stretch>
                  </pic:blipFill>
                  <pic:spPr bwMode="auto">
                    <a:xfrm>
                      <a:off x="0" y="0"/>
                      <a:ext cx="1952625" cy="1257300"/>
                    </a:xfrm>
                    <a:prstGeom prst="rect">
                      <a:avLst/>
                    </a:prstGeom>
                    <a:noFill/>
                    <a:ln w="9525">
                      <a:noFill/>
                      <a:miter lim="800000"/>
                      <a:headEnd/>
                      <a:tailEnd/>
                    </a:ln>
                  </pic:spPr>
                </pic:pic>
              </a:graphicData>
            </a:graphic>
          </wp:inline>
        </w:drawing>
      </w:r>
      <w:r w:rsidRPr="00703C8D">
        <w:rPr>
          <w:noProof/>
          <w:color w:val="333333"/>
          <w:sz w:val="27"/>
          <w:szCs w:val="27"/>
        </w:rPr>
        <w:drawing>
          <wp:inline distT="0" distB="0" distL="0" distR="0">
            <wp:extent cx="1495425" cy="1657350"/>
            <wp:effectExtent l="19050" t="0" r="9525" b="0"/>
            <wp:docPr id="172" name="Рисунок 99" descr="https://www.studentlibrary.ru/cgi-bin/mb4x?usr_data=gd-image(doc,ISBN9785970471852-0005,img17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www.studentlibrary.ru/cgi-bin/mb4x?usr_data=gd-image(doc,ISBN9785970471852-0005,img175.png,-1,,00000000,)&amp;hide_Cookie=yes"/>
                    <pic:cNvPicPr>
                      <a:picLocks noChangeAspect="1" noChangeArrowheads="1"/>
                    </pic:cNvPicPr>
                  </pic:nvPicPr>
                  <pic:blipFill>
                    <a:blip r:embed="rId359"/>
                    <a:srcRect/>
                    <a:stretch>
                      <a:fillRect/>
                    </a:stretch>
                  </pic:blipFill>
                  <pic:spPr bwMode="auto">
                    <a:xfrm>
                      <a:off x="0" y="0"/>
                      <a:ext cx="1495425" cy="1657350"/>
                    </a:xfrm>
                    <a:prstGeom prst="rect">
                      <a:avLst/>
                    </a:prstGeom>
                    <a:noFill/>
                    <a:ln w="9525">
                      <a:noFill/>
                      <a:miter lim="800000"/>
                      <a:headEnd/>
                      <a:tailEnd/>
                    </a:ln>
                  </pic:spPr>
                </pic:pic>
              </a:graphicData>
            </a:graphic>
          </wp:inline>
        </w:drawing>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Рис. 9.8. </w:t>
      </w:r>
      <w:r w:rsidRPr="00703C8D">
        <w:rPr>
          <w:color w:val="333333"/>
          <w:sz w:val="27"/>
          <w:szCs w:val="27"/>
        </w:rPr>
        <w:t>Наиболее рациональные положения женщины для сна (с использованием подушек для беременных)</w:t>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Музыкотерапия</w:t>
      </w:r>
      <w:r w:rsidRPr="00703C8D">
        <w:rPr>
          <w:color w:val="333333"/>
          <w:sz w:val="27"/>
          <w:szCs w:val="27"/>
        </w:rPr>
        <w:t> полезна во время беременности для матери и ребенка. Пользу приносит прослушивание (громкость — комфортная для слуха — не громко!) </w:t>
      </w:r>
      <w:r w:rsidRPr="00703C8D">
        <w:rPr>
          <w:b/>
          <w:bCs/>
          <w:i/>
          <w:iCs/>
          <w:color w:val="333333"/>
          <w:sz w:val="27"/>
          <w:szCs w:val="27"/>
          <w:bdr w:val="none" w:sz="0" w:space="0" w:color="auto" w:frame="1"/>
        </w:rPr>
        <w:t>только классической музыки</w:t>
      </w:r>
      <w:r w:rsidRPr="00703C8D">
        <w:rPr>
          <w:color w:val="333333"/>
          <w:sz w:val="27"/>
          <w:szCs w:val="27"/>
        </w:rPr>
        <w:t>, с неизмененным ритмом, в хорошем исполнении.</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Положительно на развитие ребенка влияют и звуки природы, можно прослушивать записи пения птиц, дельфина, шумы прибоя, но желательно без дополнительного музыкального сопровождения (т.к. его музыкальные характеристики изначально могут не нести пользу для организма).</w:t>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Водные процедуры.</w:t>
      </w:r>
      <w:r w:rsidRPr="00703C8D">
        <w:rPr>
          <w:color w:val="333333"/>
          <w:sz w:val="27"/>
          <w:szCs w:val="27"/>
        </w:rPr>
        <w:t> Прохладный душ поможет проснуться и взбодриться. Рекомендуют купаться 2 раза в день, утром и перед сном. Горячую ванну и посещение бани придется отложить на некоторое время, так как это может спровоцировать выкидыш.</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b/>
          <w:bCs/>
          <w:color w:val="333333"/>
          <w:sz w:val="27"/>
          <w:szCs w:val="27"/>
          <w:bdr w:val="none" w:sz="0" w:space="0" w:color="auto" w:frame="1"/>
        </w:rPr>
        <w:t>Питание.</w:t>
      </w:r>
      <w:r w:rsidRPr="00A4462F">
        <w:rPr>
          <w:rFonts w:ascii="Times New Roman" w:eastAsia="Times New Roman" w:hAnsi="Times New Roman" w:cs="Times New Roman"/>
          <w:color w:val="333333"/>
          <w:sz w:val="27"/>
          <w:szCs w:val="27"/>
        </w:rPr>
        <w:t> Принимать пищу желательно по часам, небольшими порциями 5–7 раз в день. Завтрак очень важен для женщин в положении. Чтобы избежать тошноты, необходимо принимать пищу через 30–50 мин после сна. Сбалансированное питание позволит плавно набирать вес и обеспечит ребенка и маму всеми необходимыми витаминами. Следует помнить, что набор веса к концу беременности должен не превышать 10–12 кг. Лишний вес — это рождение крупного малыша и, как следствие, осложнение при родах.</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Главными рекомендациями для беременной женщины во время беременности являются:</w:t>
      </w:r>
    </w:p>
    <w:p w:rsidR="00A4462F" w:rsidRPr="00A4462F" w:rsidRDefault="00A4462F" w:rsidP="0035516F">
      <w:pPr>
        <w:numPr>
          <w:ilvl w:val="0"/>
          <w:numId w:val="4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полное удовлетворение физиологических потребностей беременных в пищевых веществах и энергии;</w:t>
      </w:r>
    </w:p>
    <w:p w:rsidR="00A4462F" w:rsidRPr="00A4462F" w:rsidRDefault="00A4462F" w:rsidP="0035516F">
      <w:pPr>
        <w:numPr>
          <w:ilvl w:val="0"/>
          <w:numId w:val="47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максимальное разнообразие пищевого рациона с включением всех групп пищевых продуктов;</w:t>
      </w:r>
    </w:p>
    <w:p w:rsidR="00A4462F" w:rsidRPr="00A4462F" w:rsidRDefault="00A4462F" w:rsidP="00A4462F">
      <w:pPr>
        <w:spacing w:after="0" w:line="240" w:lineRule="auto"/>
        <w:rPr>
          <w:rFonts w:ascii="Times New Roman" w:eastAsia="Times New Roman" w:hAnsi="Times New Roman" w:cs="Times New Roman"/>
          <w:sz w:val="24"/>
          <w:szCs w:val="24"/>
        </w:rPr>
      </w:pPr>
      <w:r w:rsidRPr="00A4462F">
        <w:rPr>
          <w:rFonts w:ascii="Times New Roman" w:eastAsia="Times New Roman" w:hAnsi="Times New Roman" w:cs="Times New Roman"/>
          <w:color w:val="333333"/>
          <w:sz w:val="24"/>
          <w:szCs w:val="24"/>
          <w:shd w:val="clear" w:color="auto" w:fill="FFFFFF"/>
        </w:rPr>
        <w:t>обеспечение дополнительного поступления во второй половине беременности:</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белка;</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энергии;</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кальция и железа;</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пищевых волокон;</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lastRenderedPageBreak/>
        <w:t>дополнительный прием витаминно-минеральных препаратов;</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ограничение потребления продуктов, содержащих большое количество насыщенных жиров и простых углеводов;</w:t>
      </w:r>
    </w:p>
    <w:p w:rsidR="00A4462F" w:rsidRPr="00A4462F" w:rsidRDefault="00A4462F" w:rsidP="0035516F">
      <w:pPr>
        <w:numPr>
          <w:ilvl w:val="0"/>
          <w:numId w:val="471"/>
        </w:numPr>
        <w:shd w:val="clear" w:color="auto" w:fill="FFFFFF"/>
        <w:spacing w:after="240" w:line="240" w:lineRule="auto"/>
        <w:ind w:left="0"/>
        <w:textAlignment w:val="baseline"/>
        <w:rPr>
          <w:rFonts w:ascii="Times New Roman" w:eastAsia="Times New Roman" w:hAnsi="Times New Roman" w:cs="Times New Roman"/>
          <w:color w:val="333333"/>
          <w:sz w:val="24"/>
          <w:szCs w:val="24"/>
        </w:rPr>
      </w:pPr>
      <w:r w:rsidRPr="00A4462F">
        <w:rPr>
          <w:rFonts w:ascii="Times New Roman" w:eastAsia="Times New Roman" w:hAnsi="Times New Roman" w:cs="Times New Roman"/>
          <w:color w:val="333333"/>
          <w:sz w:val="24"/>
          <w:szCs w:val="24"/>
        </w:rPr>
        <w:t>ограничение потребления продуктов с высоким аллергизирующим потенциалом, а также продуктов, богатых эфирными маслами, специями, пряностями;</w:t>
      </w:r>
    </w:p>
    <w:p w:rsidR="00A4462F" w:rsidRPr="00703C8D" w:rsidRDefault="00A4462F" w:rsidP="0035516F">
      <w:pPr>
        <w:numPr>
          <w:ilvl w:val="0"/>
          <w:numId w:val="471"/>
        </w:numPr>
        <w:shd w:val="clear" w:color="auto" w:fill="FFFFFF"/>
        <w:spacing w:before="240" w:after="0" w:line="240" w:lineRule="auto"/>
        <w:textAlignment w:val="baseline"/>
        <w:rPr>
          <w:rFonts w:ascii="Times New Roman" w:hAnsi="Times New Roman" w:cs="Times New Roman"/>
          <w:color w:val="333333"/>
          <w:sz w:val="27"/>
          <w:szCs w:val="27"/>
        </w:rPr>
      </w:pPr>
    </w:p>
    <w:p w:rsidR="00A4462F" w:rsidRPr="00703C8D" w:rsidRDefault="00A4462F" w:rsidP="0035516F">
      <w:pPr>
        <w:numPr>
          <w:ilvl w:val="1"/>
          <w:numId w:val="471"/>
        </w:numPr>
        <w:shd w:val="clear" w:color="auto" w:fill="FFFFFF"/>
        <w:spacing w:after="240" w:line="240" w:lineRule="auto"/>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исключение из рациона кофе, алкогольных напитков, газированных напитков;</w:t>
      </w:r>
    </w:p>
    <w:p w:rsidR="00A4462F" w:rsidRPr="00703C8D" w:rsidRDefault="00A4462F" w:rsidP="0035516F">
      <w:pPr>
        <w:numPr>
          <w:ilvl w:val="1"/>
          <w:numId w:val="471"/>
        </w:numPr>
        <w:shd w:val="clear" w:color="auto" w:fill="FFFFFF"/>
        <w:spacing w:after="240" w:line="240" w:lineRule="auto"/>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отказ от курения, алкоголя, чрезмерного потребления кофеина.</w:t>
      </w:r>
    </w:p>
    <w:p w:rsidR="00A4462F" w:rsidRPr="00703C8D" w:rsidRDefault="000D7D4D" w:rsidP="00A4462F">
      <w:pPr>
        <w:shd w:val="clear" w:color="auto" w:fill="FFFFFF"/>
        <w:textAlignment w:val="baseline"/>
        <w:rPr>
          <w:rFonts w:ascii="Times New Roman" w:hAnsi="Times New Roman" w:cs="Times New Roman"/>
          <w:color w:val="333333"/>
          <w:sz w:val="27"/>
          <w:szCs w:val="27"/>
        </w:rPr>
      </w:pPr>
      <w:hyperlink r:id="rId360" w:history="1">
        <w:r w:rsidR="00A4462F" w:rsidRPr="00703C8D">
          <w:rPr>
            <w:rStyle w:val="a3"/>
            <w:rFonts w:ascii="Times New Roman" w:hAnsi="Times New Roman" w:cs="Times New Roman"/>
            <w:sz w:val="2"/>
            <w:szCs w:val="2"/>
            <w:u w:val="none"/>
            <w:bdr w:val="none" w:sz="0" w:space="0" w:color="auto" w:frame="1"/>
          </w:rPr>
          <w:t>Поставить закладку</w:t>
        </w:r>
      </w:hyperlink>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Пребывание на свежем воздухе.</w:t>
      </w:r>
      <w:r w:rsidRPr="00703C8D">
        <w:rPr>
          <w:color w:val="333333"/>
          <w:sz w:val="27"/>
          <w:szCs w:val="27"/>
        </w:rPr>
        <w:t> При беременности потребность в кислороде увеличивается на 30%, поэтому необходимо ежедневно совершать 2–3-часовые прогулки. Если женщина посещает работу, оптимальным вариантом станет 20–40-минутная неторопливая ходьба до трудового места и вечерний променад после рабочего дня.</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Несоблюдение распорядка дня, беспорядочное питание, недосыпание и ограниченный доступ кислорода ухудшают самочувствие будущей мамы и могут привести к гестозу плода.</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b/>
          <w:bCs/>
          <w:color w:val="333333"/>
          <w:sz w:val="27"/>
          <w:szCs w:val="27"/>
          <w:bdr w:val="none" w:sz="0" w:space="0" w:color="auto" w:frame="1"/>
        </w:rPr>
        <w:t>Психопрофилактическая подготовка</w:t>
      </w:r>
      <w:r w:rsidRPr="00703C8D">
        <w:rPr>
          <w:color w:val="333333"/>
          <w:sz w:val="27"/>
          <w:szCs w:val="27"/>
        </w:rPr>
        <w:t> не является самостоятельным методом, а осуществляется в комплексе с физической подготовкой беременных. Ее следует начинать с первого посещения беременной консультации и завершать за 7–10 дней до родов. Первое занятие проводит врач индивидуально, следующие занятия — специально обученная акушерка групповым методом. Предусматривается проведение 5 занятий (рис. 9.9).</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noProof/>
          <w:color w:val="333333"/>
          <w:sz w:val="27"/>
          <w:szCs w:val="27"/>
        </w:rPr>
        <w:drawing>
          <wp:inline distT="0" distB="0" distL="0" distR="0">
            <wp:extent cx="4095750" cy="3619500"/>
            <wp:effectExtent l="19050" t="0" r="0" b="0"/>
            <wp:docPr id="174" name="Рисунок 102" descr="https://www.studentlibrary.ru/cgi-bin/mb4x?usr_data=gd-image(doc,ISBN9785970471852-0005,img17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www.studentlibrary.ru/cgi-bin/mb4x?usr_data=gd-image(doc,ISBN9785970471852-0005,img176.png,-1,,00000000,)&amp;hide_Cookie=yes"/>
                    <pic:cNvPicPr>
                      <a:picLocks noChangeAspect="1" noChangeArrowheads="1"/>
                    </pic:cNvPicPr>
                  </pic:nvPicPr>
                  <pic:blipFill>
                    <a:blip r:embed="rId361"/>
                    <a:srcRect/>
                    <a:stretch>
                      <a:fillRect/>
                    </a:stretch>
                  </pic:blipFill>
                  <pic:spPr bwMode="auto">
                    <a:xfrm>
                      <a:off x="0" y="0"/>
                      <a:ext cx="4095750" cy="3619500"/>
                    </a:xfrm>
                    <a:prstGeom prst="rect">
                      <a:avLst/>
                    </a:prstGeom>
                    <a:noFill/>
                    <a:ln w="9525">
                      <a:noFill/>
                      <a:miter lim="800000"/>
                      <a:headEnd/>
                      <a:tailEnd/>
                    </a:ln>
                  </pic:spPr>
                </pic:pic>
              </a:graphicData>
            </a:graphic>
          </wp:inline>
        </w:drawing>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b/>
          <w:bCs/>
          <w:color w:val="333333"/>
          <w:sz w:val="27"/>
          <w:szCs w:val="27"/>
          <w:bdr w:val="none" w:sz="0" w:space="0" w:color="auto" w:frame="1"/>
        </w:rPr>
        <w:lastRenderedPageBreak/>
        <w:t>Рис. 9.9. </w:t>
      </w:r>
      <w:r w:rsidRPr="00A4462F">
        <w:rPr>
          <w:rFonts w:ascii="Times New Roman" w:eastAsia="Times New Roman" w:hAnsi="Times New Roman" w:cs="Times New Roman"/>
          <w:color w:val="333333"/>
          <w:sz w:val="27"/>
          <w:szCs w:val="27"/>
        </w:rPr>
        <w:t>Схема важности проведения психокоррекции</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b/>
          <w:bCs/>
          <w:color w:val="333333"/>
          <w:sz w:val="27"/>
          <w:szCs w:val="27"/>
          <w:bdr w:val="none" w:sz="0" w:space="0" w:color="auto" w:frame="1"/>
        </w:rPr>
        <w:t>УФО</w:t>
      </w:r>
      <w:r w:rsidRPr="00A4462F">
        <w:rPr>
          <w:rFonts w:ascii="Times New Roman" w:eastAsia="Times New Roman" w:hAnsi="Times New Roman" w:cs="Times New Roman"/>
          <w:color w:val="333333"/>
          <w:sz w:val="27"/>
          <w:szCs w:val="27"/>
        </w:rPr>
        <w:t> повышает функциональное состояние нервной системы и эндокринных желез, увеличивает защитные силы организма. Методика проведения:</w:t>
      </w:r>
    </w:p>
    <w:p w:rsidR="00A4462F" w:rsidRPr="00A4462F" w:rsidRDefault="00A4462F" w:rsidP="0035516F">
      <w:pPr>
        <w:numPr>
          <w:ilvl w:val="0"/>
          <w:numId w:val="4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до 16 нед беременности проводят 10 сеансов облучения интенсивностью 0,25–1,25 биодозы;</w:t>
      </w:r>
    </w:p>
    <w:p w:rsidR="00A4462F" w:rsidRPr="00A4462F" w:rsidRDefault="00A4462F" w:rsidP="0035516F">
      <w:pPr>
        <w:numPr>
          <w:ilvl w:val="0"/>
          <w:numId w:val="4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при сроке 17–31 нед — 10 сеансов интенсивностью 1,25–1,5 биодозы;</w:t>
      </w:r>
    </w:p>
    <w:p w:rsidR="00A4462F" w:rsidRPr="00A4462F" w:rsidRDefault="00A4462F" w:rsidP="0035516F">
      <w:pPr>
        <w:numPr>
          <w:ilvl w:val="0"/>
          <w:numId w:val="47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в сроки 32–40 нед — 20 сеансов интенсивностью 1,5–2,5 биодозы.</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b/>
          <w:bCs/>
          <w:color w:val="333333"/>
          <w:sz w:val="27"/>
          <w:szCs w:val="27"/>
          <w:bdr w:val="none" w:sz="0" w:space="0" w:color="auto" w:frame="1"/>
        </w:rPr>
        <w:t>Физические упражнения</w:t>
      </w:r>
      <w:r w:rsidRPr="00A4462F">
        <w:rPr>
          <w:rFonts w:ascii="Times New Roman" w:eastAsia="Times New Roman" w:hAnsi="Times New Roman" w:cs="Times New Roman"/>
          <w:color w:val="333333"/>
          <w:sz w:val="27"/>
          <w:szCs w:val="27"/>
        </w:rPr>
        <w:t> для женщины имеют свои особые задачи: они должны помочь подготовить организм к наиболее ответственному периоду жизни — материнству (Ягунов С.А.).</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Физические упражнения показаны всем здоровым женщинам с нормально протекающей беременностью. Перед началом занятий обязательна консультация акушера-гинеколога с целью исключения возможных противопоказаний.</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b/>
          <w:bCs/>
          <w:color w:val="333333"/>
          <w:sz w:val="27"/>
          <w:szCs w:val="27"/>
          <w:bdr w:val="none" w:sz="0" w:space="0" w:color="auto" w:frame="1"/>
        </w:rPr>
        <w:t>Физические упражнения. </w:t>
      </w:r>
      <w:r w:rsidRPr="00A4462F">
        <w:rPr>
          <w:rFonts w:ascii="Times New Roman" w:eastAsia="Times New Roman" w:hAnsi="Times New Roman" w:cs="Times New Roman"/>
          <w:color w:val="333333"/>
          <w:sz w:val="27"/>
          <w:szCs w:val="27"/>
        </w:rPr>
        <w:t>После сна необходимо слегка размяться, активируя физиологические процессы и повышая циркуляцию крови. Во второй половине дня следует повторить специальные упражнения для беременных. Показаны упражнения по Кегелю.</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Противопоказания к ЛФК и медицинского массажа при беременности:</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заболевания с повышенной температурой тела;</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нефропатия;</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преэклампсия;</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эклампсия;</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маточные кровотечения;</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привычный выкидыш;</w:t>
      </w:r>
    </w:p>
    <w:p w:rsidR="00A4462F" w:rsidRPr="00A4462F" w:rsidRDefault="00A4462F" w:rsidP="0035516F">
      <w:pPr>
        <w:numPr>
          <w:ilvl w:val="0"/>
          <w:numId w:val="47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мертворождения в анамнезе с резус-отрицательным фактором;</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повышение АД;</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обострение хронических заболеваний;</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острые общие лихорадочные и инфекционные заболевания;</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гнойные процессы в любых органах и тканях;</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резко выраженные ранние и поздние токсикозы беременных;</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многоводие;</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lastRenderedPageBreak/>
        <w:t>противопоказания врача;</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угроза выкидыша;</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сильная усталость и плохое самочувствие;</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нарушения координации движений;</w:t>
      </w:r>
    </w:p>
    <w:p w:rsidR="00A4462F" w:rsidRPr="00A4462F" w:rsidRDefault="00A4462F" w:rsidP="0035516F">
      <w:pPr>
        <w:numPr>
          <w:ilvl w:val="0"/>
          <w:numId w:val="47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сопутствующие заболевания, при которых противопоказана ЛФК.</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Занятия специальной гимнастикой с беременными следует начинать только после установления нормально протекающей беременности или с более поздних сроков беременности, но не позднее 32–33 нед.</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b/>
          <w:bCs/>
          <w:color w:val="333333"/>
          <w:sz w:val="27"/>
        </w:rPr>
        <w:t>Методика проведения занятий лечебной гимнастикой</w:t>
      </w:r>
    </w:p>
    <w:p w:rsidR="00A4462F" w:rsidRPr="00A4462F" w:rsidRDefault="00A4462F" w:rsidP="00A4462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Перед </w:t>
      </w:r>
      <w:r w:rsidRPr="00703C8D">
        <w:rPr>
          <w:rFonts w:ascii="Times New Roman" w:eastAsia="Times New Roman" w:hAnsi="Times New Roman" w:cs="Times New Roman"/>
          <w:color w:val="333333"/>
          <w:sz w:val="27"/>
        </w:rPr>
        <w:t>реабилитологом</w:t>
      </w:r>
      <w:r w:rsidRPr="00A4462F">
        <w:rPr>
          <w:rFonts w:ascii="Times New Roman" w:eastAsia="Times New Roman" w:hAnsi="Times New Roman" w:cs="Times New Roman"/>
          <w:color w:val="333333"/>
          <w:sz w:val="27"/>
          <w:szCs w:val="27"/>
        </w:rPr>
        <w:t>, занимающимся с беременными женщинами, стоит ряд задач, которые он должен учитывать при определении методики занятий. К этим задачам относятся следующие.</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1. Научить беременную женщину владеть своим дыханием, что необходимо для правильного ведения родов, т.к. умение задерживать дыхание по сигналу акушера не только облегчает протекание родового акта, но и является профилактикой возможных разрывов промежности;</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активизация дыхательной функции улучшает окислительные процессы организма, что благотворно влияет на развитие плода.</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2. Укрепить мышцы брюшного пресса, что необходимо не только для благоприятного протекания родового акта, но и для предупреждения послеродовых осложнений, к которым относятся провисание брюшной стенки и опущение внутренних органов.</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3. Укрепить и сделать более эластичными мышцы тазового дна в целях предупреждения возникновения нарушений целости тазового дна, что в дальнейшем может создать условия для опущения, а иногда и выпадения внутренних половых органов. Поэтому в методику занятий следует включать упражнения как для развития мышц тазового дна, так и для увеличения эластичности их, что достигается упражнениями на растяжение, связанными с увеличением подвижности в тазобедренных суставах (например, высокое поднимание ног во все стороны, полушпагат, выпады и т.д.).</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4. Увеличить подвижность крестцово-подвздошных сочленений и тазобедренных суставов, что помогает проведению родового акта.</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5. Обеспечить общее укрепление всей мускулатуры тела, особенно</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мышц спины, которые несут повышенную нагрузку во время беременности в связи со смещением центра тяжести, а также мышц стопы в связи с возможным уплощением стопы во время беременности.</w:t>
      </w:r>
    </w:p>
    <w:p w:rsidR="00A4462F" w:rsidRPr="00A4462F" w:rsidRDefault="00A4462F" w:rsidP="00A4462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Упражнения, которые запрещены во время беременности.</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lastRenderedPageBreak/>
        <w:t>Ходьба (свыше 3 км в день).</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Катание на лошадях.</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Водные лыжи.</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Ныряние в бассейне и прыжки в воду.</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Подводное плавание (кислородный аппарат может вызвать нарушение кровообращения, декомпрессионную болезнь, которая является угрозой для плода).</w:t>
      </w:r>
    </w:p>
    <w:p w:rsidR="00A4462F" w:rsidRPr="00A4462F" w:rsidRDefault="00A4462F" w:rsidP="0035516F">
      <w:pPr>
        <w:numPr>
          <w:ilvl w:val="0"/>
          <w:numId w:val="47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Бег на скорость.</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Катание на горных лыжах (очень опасна угроза падения).</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Катание на беговых лыжах на высоте свыше 3000 м над уровнем моря.</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Езда на велосипеде по поверхности, которая представляет собой большой риск падения.</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Групповые игры (например, футбол), что несет опасность травмы.</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Упражнения, основанные на растяжении мышц живота (на</w:t>
      </w:r>
      <w:r w:rsidRPr="00A4462F">
        <w:rPr>
          <w:rFonts w:ascii="Times New Roman" w:eastAsia="Times New Roman" w:hAnsi="Times New Roman" w:cs="Times New Roman"/>
          <w:color w:val="333333"/>
          <w:sz w:val="27"/>
          <w:szCs w:val="27"/>
        </w:rPr>
        <w:softHyphen/>
        <w:t>-пример, приседания).</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Упражнения, угрожающие попаданию воздуха во влагалище («велосипед», стояние на руках, упражнения с подтягиванием колен к грудной клетке).</w:t>
      </w:r>
    </w:p>
    <w:p w:rsidR="00A4462F" w:rsidRPr="00A4462F" w:rsidRDefault="00A4462F" w:rsidP="0035516F">
      <w:pPr>
        <w:numPr>
          <w:ilvl w:val="0"/>
          <w:numId w:val="47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A4462F">
        <w:rPr>
          <w:rFonts w:ascii="Times New Roman" w:eastAsia="Times New Roman" w:hAnsi="Times New Roman" w:cs="Times New Roman"/>
          <w:color w:val="333333"/>
          <w:sz w:val="27"/>
          <w:szCs w:val="27"/>
        </w:rPr>
        <w:t>Растяжение мышц на внутренней стороне бедер (при сидении стопы соединены, колени поджаты и отклонены набок, наклон вперед).</w:t>
      </w:r>
    </w:p>
    <w:p w:rsidR="00A4462F" w:rsidRPr="00703C8D" w:rsidRDefault="00A4462F" w:rsidP="0035516F">
      <w:pPr>
        <w:numPr>
          <w:ilvl w:val="0"/>
          <w:numId w:val="474"/>
        </w:numPr>
        <w:shd w:val="clear" w:color="auto" w:fill="FFFFFF"/>
        <w:spacing w:after="240" w:line="240" w:lineRule="auto"/>
        <w:textAlignment w:val="baseline"/>
        <w:rPr>
          <w:rFonts w:ascii="Times New Roman" w:hAnsi="Times New Roman" w:cs="Times New Roman"/>
          <w:color w:val="333333"/>
          <w:sz w:val="27"/>
          <w:szCs w:val="27"/>
        </w:rPr>
      </w:pPr>
      <w:r w:rsidRPr="00703C8D">
        <w:rPr>
          <w:rFonts w:ascii="Times New Roman" w:hAnsi="Times New Roman" w:cs="Times New Roman"/>
          <w:color w:val="333333"/>
          <w:sz w:val="27"/>
          <w:szCs w:val="27"/>
        </w:rPr>
        <w:t>Упражнения с углубленным изгибом позвоночника (наклон назад), а также другие, требующие значительного изгиба и выпрямления суставов.</w:t>
      </w:r>
    </w:p>
    <w:p w:rsidR="00A4462F" w:rsidRPr="00703C8D" w:rsidRDefault="00A4462F" w:rsidP="00A4462F">
      <w:pPr>
        <w:pStyle w:val="txt"/>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t>Упражнения необходимо дифференцировать в зависимости от сроков беременности. Каждый из этих периодов беременности характеризуется определенными изменениями в организме беременной. Эти изменения обуславливают выбор упражнений и способ их выполнения.</w:t>
      </w:r>
    </w:p>
    <w:p w:rsidR="00A4462F" w:rsidRPr="00703C8D" w:rsidRDefault="000D7D4D" w:rsidP="00A4462F">
      <w:pPr>
        <w:shd w:val="clear" w:color="auto" w:fill="FFFFFF"/>
        <w:textAlignment w:val="baseline"/>
        <w:rPr>
          <w:rFonts w:ascii="Times New Roman" w:hAnsi="Times New Roman" w:cs="Times New Roman"/>
          <w:color w:val="333333"/>
          <w:sz w:val="27"/>
          <w:szCs w:val="27"/>
        </w:rPr>
      </w:pPr>
      <w:hyperlink r:id="rId362" w:history="1">
        <w:r w:rsidR="00A4462F" w:rsidRPr="00703C8D">
          <w:rPr>
            <w:rStyle w:val="a3"/>
            <w:rFonts w:ascii="Times New Roman" w:hAnsi="Times New Roman" w:cs="Times New Roman"/>
            <w:sz w:val="2"/>
            <w:szCs w:val="2"/>
            <w:bdr w:val="none" w:sz="0" w:space="0" w:color="auto" w:frame="1"/>
          </w:rPr>
          <w:t>Поставить закладку</w:t>
        </w:r>
      </w:hyperlink>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В I триместре</w:t>
      </w:r>
      <w:r w:rsidRPr="00703C8D">
        <w:rPr>
          <w:color w:val="333333"/>
          <w:sz w:val="27"/>
          <w:szCs w:val="27"/>
        </w:rPr>
        <w:t> у многих беременных отмечаются различные недомогания. Во многом это результат изменений в деятельности желез внутренней секреции. Нарушается тонус вегетативной нервной системы, что сопровождается тошнотой, потерей аппетита, рвотой, свое</w:t>
      </w:r>
      <w:r w:rsidRPr="00703C8D">
        <w:rPr>
          <w:color w:val="333333"/>
          <w:sz w:val="27"/>
          <w:szCs w:val="27"/>
        </w:rPr>
        <w:softHyphen/>
        <w:t>образием вкусовых предпочтений, гиперсаливацией, эмоциональной лабильностью, повышенной тревожностью. В связи с повышенной возбудимостью сердечно-сосудистой системы при физической нагрузке усталость наступает быстрее, чем до беременности. Некоторая недостаточность функции коры надпочечников вызывает снижение АД и склонность к развитию ортостатического коллапса и служит причиной мышечной слабости, повышенной утомляемости и сонливости.</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lastRenderedPageBreak/>
        <w:t>Перечисленные особенности, характерные для этого периода беременности, диктуют необходимость разработки индивидуальных рекомендаций для упражнений. Женщины, активно занимавшиеся спортом до беременности, не должны отказываться от активных упражнений, свойственных данному виду спорта. Если же в течение нескольких лет, предшествующих беременности, женщина не занималась никакой физической тренировкой, то ее следует ограничить теми упражнениями, которые приводятся ниже. Не рекомендуются особо интенсивные физические усилия в тот период, когда беременность еще не вполне стабильна, т.е. до 16-й недели; исключаются упражнения, требующие значительного напряжения мышц брюшной стенки, прыжки, резкие движения и др. Во избежание осложнений, угрожающих беременности, следует исключить какие бы то ни было физические нагрузки также в дни, на которые должны были бы прийтись три первые менструации.</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Занятия ограничиваются дыхательными упражнениями, упражнениями для рук (с некоторым дополнительным сопротивлением), а также тренировкой дистальных отделов конечностей (положительное влияние на обмен веществ). ИП — лежа на спине (голова на подушке).</w:t>
      </w:r>
    </w:p>
    <w:p w:rsidR="00A4462F" w:rsidRPr="00703C8D" w:rsidRDefault="00A4462F" w:rsidP="00A4462F">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Во II триместре</w:t>
      </w:r>
      <w:r w:rsidRPr="00703C8D">
        <w:rPr>
          <w:i/>
          <w:iCs/>
          <w:color w:val="333333"/>
          <w:sz w:val="27"/>
          <w:szCs w:val="27"/>
          <w:bdr w:val="none" w:sz="0" w:space="0" w:color="auto" w:frame="1"/>
        </w:rPr>
        <w:t> (17–32 нед) </w:t>
      </w:r>
      <w:r w:rsidRPr="00703C8D">
        <w:rPr>
          <w:color w:val="333333"/>
          <w:sz w:val="27"/>
          <w:szCs w:val="27"/>
        </w:rPr>
        <w:t>возросшая активность плаценты обеспечивает гормональное равновесие, которое проявляется уменьшением вегетативных нарушений, возрастанием психической устойчивости. Улучшаются сон, аппетит и настроение, повышается толерантность к физическим нагрузкам. Матка сравнительно невелика, но уже выходит из полости малого таза. В конце этого периода дно матки достигает уровня пупка. Масса тела увеличивается, а центр тяжести перемещается вперед, что компенсируется отклонением назад верхней части туловища. Это увеличивает поясничный лордоз позвоночника и угол наклона таза. При этом мышцы спины и живота, находясь в постоянно увеличивающемся статическом напряжении, несут большую нагрузку. Этот процесс затрагивает как мышцы, так и соединительную ткань. При быстром увеличении объема живота его прямые мышцы значительно удлиняются (иногда на 10 см и более), возможно расхождение этих мышц. Сдавление сосудов малого таза затрудняет отток крови и лимфы из нижней половины тела, что сопровождается застойными явлениями в ногах.</w:t>
      </w:r>
    </w:p>
    <w:p w:rsidR="00A4462F" w:rsidRPr="00703C8D" w:rsidRDefault="00A4462F" w:rsidP="00A4462F">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 этом периоде беременности следует проводить упражнения, воздействующие на весь организм беременной. Целью этих упражнений является сохранение полного объема движений в суставах, особенно позвоночника, увеличение эластичности мышц и обучение умению</w:t>
      </w:r>
    </w:p>
    <w:p w:rsidR="00B863B0" w:rsidRPr="00703C8D" w:rsidRDefault="00A4462F"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hd w:val="clear" w:color="auto" w:fill="FFFFFF"/>
        </w:rPr>
        <w:t xml:space="preserve">напрягать и расслаблять их. Необходимо обращать внимание на координацию выполняемых движений с дыханием. В первой фазе каждого движения производят вдох, во второй — выдох. Существенное значение имеет владение дыханием диафрагмального типа, сопровождающимся интенсивной работой мышц передней брюшной стенки. При таком типе дыхания доставляется больше кислорода во время одного вдоха, чем при дыхании грудного типа. Это обеспечивает «кислородный комфорт» для матки и плода во время беременности и родов (Вейсс М. и др.). Диафрагмальное дыхание также поддерживает активное состояние мышц диафрагмы и брюшной стенки и положительно воздействует на работу почек. Особое внимание нужно обратить на овладение умением напрягать и активно расслаблять мышцы. Один из основателей системы </w:t>
      </w:r>
      <w:r w:rsidRPr="00703C8D">
        <w:rPr>
          <w:color w:val="333333"/>
          <w:shd w:val="clear" w:color="auto" w:fill="FFFFFF"/>
        </w:rPr>
        <w:lastRenderedPageBreak/>
        <w:t>психопрофилактики родов Lamag F. называет такой подход нервно-мышечной </w:t>
      </w:r>
      <w:r w:rsidRPr="00703C8D">
        <w:rPr>
          <w:rStyle w:val="hilight"/>
          <w:color w:val="333333"/>
          <w:bdr w:val="none" w:sz="0" w:space="0" w:color="auto" w:frame="1"/>
          <w:shd w:val="clear" w:color="auto" w:fill="F1FF58"/>
        </w:rPr>
        <w:t>реабилитацией</w:t>
      </w:r>
      <w:r w:rsidRPr="00703C8D">
        <w:rPr>
          <w:color w:val="333333"/>
          <w:shd w:val="clear" w:color="auto" w:fill="FFFFFF"/>
        </w:rPr>
        <w:t>. Тренировка направлена на выработку умения расслаблять мышцы, не принимающие участия в данном действии, и напрягать только те, которые это действие выполняют. Такая способность очень важна при родах. Следует ограничить упражнения, выполняемые в положении стоя, придерживаться умеренного темпа и в более широком объеме проводить упражнения на растяжение мышц, выпрямляющих поясничный отдел</w:t>
      </w:r>
      <w:r w:rsidR="00B863B0" w:rsidRPr="00703C8D">
        <w:rPr>
          <w:color w:val="333333"/>
          <w:shd w:val="clear" w:color="auto" w:fill="FFFFFF"/>
        </w:rPr>
        <w:t xml:space="preserve"> </w:t>
      </w:r>
      <w:r w:rsidR="00B863B0" w:rsidRPr="00703C8D">
        <w:rPr>
          <w:color w:val="333333"/>
          <w:sz w:val="27"/>
          <w:szCs w:val="27"/>
        </w:rPr>
        <w:t>позвоночника, дна таза и внутренних мышц таза. Рекомендована в этот период методика по Кегелю. Эффект упражнений (метода) Кегеля:</w:t>
      </w:r>
    </w:p>
    <w:p w:rsidR="00B863B0" w:rsidRPr="00B863B0" w:rsidRDefault="00B863B0" w:rsidP="0035516F">
      <w:pPr>
        <w:numPr>
          <w:ilvl w:val="0"/>
          <w:numId w:val="4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сохранение эластичности мышц у беременных женщин;</w:t>
      </w:r>
    </w:p>
    <w:p w:rsidR="00B863B0" w:rsidRPr="00B863B0" w:rsidRDefault="00B863B0" w:rsidP="0035516F">
      <w:pPr>
        <w:numPr>
          <w:ilvl w:val="0"/>
          <w:numId w:val="4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предупреждение растяжения, разрывов мышц, часто происходящих при родовом процессе;</w:t>
      </w:r>
    </w:p>
    <w:p w:rsidR="00B863B0" w:rsidRPr="00B863B0" w:rsidRDefault="00B863B0" w:rsidP="0035516F">
      <w:pPr>
        <w:numPr>
          <w:ilvl w:val="0"/>
          <w:numId w:val="47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приобретение навыков расслабления мышц нижнего таза, отвечающих за процесс выхода ребенка во время родового процесса.</w:t>
      </w:r>
    </w:p>
    <w:p w:rsidR="00B863B0" w:rsidRPr="00B863B0" w:rsidRDefault="00B863B0" w:rsidP="00B863B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b/>
          <w:bCs/>
          <w:color w:val="333333"/>
          <w:sz w:val="27"/>
          <w:szCs w:val="27"/>
          <w:bdr w:val="none" w:sz="0" w:space="0" w:color="auto" w:frame="1"/>
        </w:rPr>
        <w:t>В III триместре</w:t>
      </w:r>
      <w:r w:rsidRPr="00B863B0">
        <w:rPr>
          <w:rFonts w:ascii="Times New Roman" w:eastAsia="Times New Roman" w:hAnsi="Times New Roman" w:cs="Times New Roman"/>
          <w:i/>
          <w:iCs/>
          <w:color w:val="333333"/>
          <w:sz w:val="27"/>
          <w:szCs w:val="27"/>
          <w:bdr w:val="none" w:sz="0" w:space="0" w:color="auto" w:frame="1"/>
        </w:rPr>
        <w:t> (33–40 нед) </w:t>
      </w:r>
      <w:r w:rsidRPr="00B863B0">
        <w:rPr>
          <w:rFonts w:ascii="Times New Roman" w:eastAsia="Times New Roman" w:hAnsi="Times New Roman" w:cs="Times New Roman"/>
          <w:color w:val="333333"/>
          <w:sz w:val="27"/>
          <w:szCs w:val="27"/>
        </w:rPr>
        <w:t>беременная матка значительно увеличивается, ее дно к концу 35–36-й недели достигает мечевидного отростка. В силу этого подвижность диафрагмы еще более ограничена, сердце занимает горизонтальное положение. Печень прижата к диафрагме, что затрудняет отток желчи. Смещение желудка и кишечника способствует появлению рефлюкс-эзофагита, изжоги, запоров. Сдавление больших сосудов сопровождается застойными явлениями в тазу и дальнейшим расширением вен нижних конечностей, прямой кишки и наружных половых органов таза с усилением лордоза и нарастанием болевого синдрома в мышцах спины и икроножных мышцах. Появляются</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ограничения в движении тазобедренного сустава с типичными изменениями в походке беременных. Походка становится нестабильной, шаг укорочен. Гормональный фон вновь вызывает повышение тонуса и сократимости мышц матки с отдельными схватками, что при проведении занятий требует внимания со стороны инструктора ЛФК.</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После 36-й недели дно матки начинает опускаться до уровня реберных дуг, что несколько облегчает дыхание и работу сердца. Однако отток крови из полости живота и нижних конечностей затруднен, там возникают застойные явления. Давление матки на кишечник и мочевой пузырь объясняет частые запоры и дизурию. Из-за гормональных влияний ослабляются лонное и крестцово-подвздошные сочленения, костное кольцо таза теряет устойчивость, делая походку беременной еще более неустойчивой, вызывая боли. Незначительные физические нагрузки быстро приводят к утомлению.</w:t>
      </w:r>
    </w:p>
    <w:p w:rsidR="00B863B0" w:rsidRPr="00703C8D" w:rsidRDefault="00B863B0" w:rsidP="00B863B0">
      <w:pPr>
        <w:pStyle w:val="txt"/>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t>Перемены в организме, характерные для данного периода, вынуждают проведение коррекции комплекса упражнений. Она заключается в снижении темпа выполнения упражнений и перемене ИП (сидя и лежа). Следует избегать энергичного поднимания рук выше линии плечевого пояса. Увеличивается количество упражнений на растяжение мышц</w:t>
      </w:r>
    </w:p>
    <w:p w:rsidR="00B863B0" w:rsidRPr="00703C8D" w:rsidRDefault="00B863B0" w:rsidP="00B863B0">
      <w:pPr>
        <w:pStyle w:val="txt"/>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lastRenderedPageBreak/>
        <w:t>тазового дна и приводящих мышц ног, подвижность позвоночника и тазобедренных суставов. Упражнения дополняются упражнениями, направленными на расслабление мышц. Вводятся и дыхательные упражнения, при этом необходимо обучить женщину такой степени владения дыханием, чтобы она выполняла эту функцию легко, без усилий и в свое время могла бы как можно более полно использовать ее при родах. Дыхательные упражнения включают смену ритма дыхания, состоящую в постепенном увеличении числа дыханий в определенный промежуток времени, а также задержку дыхания, которая будет использована во время потуг.</w:t>
      </w:r>
    </w:p>
    <w:p w:rsidR="00B863B0" w:rsidRPr="00703C8D" w:rsidRDefault="000D7D4D" w:rsidP="00B863B0">
      <w:pPr>
        <w:shd w:val="clear" w:color="auto" w:fill="FFFFFF"/>
        <w:textAlignment w:val="baseline"/>
        <w:rPr>
          <w:rFonts w:ascii="Times New Roman" w:hAnsi="Times New Roman" w:cs="Times New Roman"/>
          <w:color w:val="333333"/>
          <w:sz w:val="27"/>
          <w:szCs w:val="27"/>
        </w:rPr>
      </w:pPr>
      <w:hyperlink r:id="rId363" w:history="1">
        <w:r w:rsidR="00B863B0" w:rsidRPr="00703C8D">
          <w:rPr>
            <w:rStyle w:val="a3"/>
            <w:rFonts w:ascii="Times New Roman" w:hAnsi="Times New Roman" w:cs="Times New Roman"/>
            <w:sz w:val="2"/>
            <w:szCs w:val="2"/>
            <w:u w:val="none"/>
            <w:bdr w:val="none" w:sz="0" w:space="0" w:color="auto" w:frame="1"/>
          </w:rPr>
          <w:t>Поставить закладку</w:t>
        </w:r>
      </w:hyperlink>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Нагрузки в каждом занятии (число повторений каждого упражнения, плотность занятия, интенсивность нарастания нагрузок и т.п.) лимитируются для здоровых беременных женщин их физическим развитием, степенью адаптации к упражнениям и регулируются врачом или инструктором ЛФК.</w:t>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Оздоровительные тренировки.</w:t>
      </w:r>
      <w:r w:rsidRPr="00703C8D">
        <w:rPr>
          <w:color w:val="333333"/>
          <w:sz w:val="27"/>
          <w:szCs w:val="27"/>
        </w:rPr>
        <w:t> При использовании во время беременности занятий в фитнес-клубах, аэробных упражнений (бег, езда на велосипеде, ходьба на лыжах, аквааэробика и др.) следует учитывать следующее </w:t>
      </w:r>
      <w:r w:rsidRPr="00703C8D">
        <w:rPr>
          <w:b/>
          <w:bCs/>
          <w:color w:val="333333"/>
          <w:sz w:val="27"/>
          <w:szCs w:val="27"/>
          <w:bdr w:val="none" w:sz="0" w:space="0" w:color="auto" w:frame="1"/>
        </w:rPr>
        <w:t>(</w:t>
      </w:r>
      <w:r w:rsidRPr="00703C8D">
        <w:rPr>
          <w:color w:val="333333"/>
          <w:sz w:val="27"/>
          <w:szCs w:val="27"/>
        </w:rPr>
        <w:t>Gorski J., Davies J.A et al.).</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Во время беременности физиологические реакции на мышечную работу нормальны или несколько повышены.</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Энергетическая стоимость упражнений не изменяется, лишь с увеличением массы тела дополнительно расходуется энергия при ходьбе, подъемах по лестнице и беге.</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Аэробная работоспособность в течение беременности не изменяется.</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Во время беременности сохраняется эффект тренировки при систематических занятиях физическими упражнениями.</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Продолжительные упражнения обуславливают у беременных снижение уровня глюкозы в крови в течение одного занятия раньше, чем у небеременных.</w:t>
      </w:r>
    </w:p>
    <w:p w:rsidR="00B863B0" w:rsidRPr="00B863B0" w:rsidRDefault="00B863B0" w:rsidP="0035516F">
      <w:pPr>
        <w:numPr>
          <w:ilvl w:val="0"/>
          <w:numId w:val="47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При выполнении физических нагрузок беременные женщины должны избегать значительного повышения температуры тела.</w:t>
      </w:r>
    </w:p>
    <w:p w:rsidR="00B863B0" w:rsidRPr="00B863B0" w:rsidRDefault="00B863B0" w:rsidP="0035516F">
      <w:pPr>
        <w:numPr>
          <w:ilvl w:val="0"/>
          <w:numId w:val="47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Физические нагрузки во время беременности оказывают положительное влияние на развитие плода, протекание родов и послеродовой период.</w:t>
      </w:r>
    </w:p>
    <w:p w:rsidR="00B863B0" w:rsidRPr="00B863B0" w:rsidRDefault="00B863B0" w:rsidP="00B863B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К. и М. Купер рекомендуют продолжать занятия бегом до 6-го месяца беременности и тогда переходить на ходьбу. Разумеется, интенсивность упражнений должна быть на уровне минимума оптимальной зоны, а продолжительность уменьшаться в течение беременности.</w:t>
      </w:r>
    </w:p>
    <w:p w:rsidR="00B863B0" w:rsidRPr="00B863B0" w:rsidRDefault="00B863B0" w:rsidP="00B863B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b/>
          <w:bCs/>
          <w:i/>
          <w:iCs/>
          <w:color w:val="333333"/>
          <w:sz w:val="27"/>
          <w:szCs w:val="27"/>
          <w:bdr w:val="none" w:sz="0" w:space="0" w:color="auto" w:frame="1"/>
        </w:rPr>
        <w:t>Аквааэробика для беременных</w:t>
      </w:r>
      <w:r w:rsidRPr="00B863B0">
        <w:rPr>
          <w:rFonts w:ascii="Times New Roman" w:eastAsia="Times New Roman" w:hAnsi="Times New Roman" w:cs="Times New Roman"/>
          <w:color w:val="333333"/>
          <w:sz w:val="27"/>
          <w:szCs w:val="27"/>
        </w:rPr>
        <w:t> позволяет будущей маме укрепить мышцы и подготовить организм к родам. Этот вид нагрузки наиболее безопасен и улучшает эмоциональный настрой женщины, поэтому упражнения в бассейне, при отсутствии противопоказаний, разрешены всем беременным.</w:t>
      </w:r>
    </w:p>
    <w:p w:rsidR="00B863B0" w:rsidRPr="00B863B0" w:rsidRDefault="00B863B0" w:rsidP="00B863B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lastRenderedPageBreak/>
        <w:t>Во втором триместре аквааэробика для беременных особенно полезна. Именно этот период считается оптимальным для начала занятий. Повышенная угроза выкидыша, характерная для начала беременности, уже миновала, но живот еще не слишком большой и не ограничивает движения (рис. 9.10).</w:t>
      </w:r>
    </w:p>
    <w:p w:rsidR="00A4462F" w:rsidRPr="00703C8D" w:rsidRDefault="00B863B0" w:rsidP="00A4462F">
      <w:pPr>
        <w:pStyle w:val="txt"/>
        <w:shd w:val="clear" w:color="auto" w:fill="FFFFFF"/>
        <w:spacing w:before="0" w:beforeAutospacing="0" w:after="0" w:afterAutospacing="0" w:line="288" w:lineRule="atLeast"/>
        <w:textAlignment w:val="baseline"/>
        <w:rPr>
          <w:color w:val="333333"/>
          <w:sz w:val="27"/>
          <w:szCs w:val="27"/>
        </w:rPr>
      </w:pPr>
      <w:r w:rsidRPr="00703C8D">
        <w:rPr>
          <w:noProof/>
        </w:rPr>
        <w:drawing>
          <wp:inline distT="0" distB="0" distL="0" distR="0">
            <wp:extent cx="3171825" cy="2124075"/>
            <wp:effectExtent l="19050" t="0" r="9525" b="0"/>
            <wp:docPr id="175" name="Рисунок 104" descr="https://www.studentlibrary.ru/cgi-bin/mb4x?usr_data=gd-image(doc,ISBN9785970471852-0005,img17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www.studentlibrary.ru/cgi-bin/mb4x?usr_data=gd-image(doc,ISBN9785970471852-0005,img177.png,-1,,00000000,)&amp;hide_Cookie=yes"/>
                    <pic:cNvPicPr>
                      <a:picLocks noChangeAspect="1" noChangeArrowheads="1"/>
                    </pic:cNvPicPr>
                  </pic:nvPicPr>
                  <pic:blipFill>
                    <a:blip r:embed="rId364"/>
                    <a:srcRect/>
                    <a:stretch>
                      <a:fillRect/>
                    </a:stretch>
                  </pic:blipFill>
                  <pic:spPr bwMode="auto">
                    <a:xfrm>
                      <a:off x="0" y="0"/>
                      <a:ext cx="3171825" cy="2124075"/>
                    </a:xfrm>
                    <a:prstGeom prst="rect">
                      <a:avLst/>
                    </a:prstGeom>
                    <a:noFill/>
                    <a:ln w="9525">
                      <a:noFill/>
                      <a:miter lim="800000"/>
                      <a:headEnd/>
                      <a:tailEnd/>
                    </a:ln>
                  </pic:spPr>
                </pic:pic>
              </a:graphicData>
            </a:graphic>
          </wp:inline>
        </w:drawing>
      </w:r>
    </w:p>
    <w:p w:rsidR="00B863B0" w:rsidRPr="00B863B0" w:rsidRDefault="00B863B0" w:rsidP="00B863B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b/>
          <w:bCs/>
          <w:color w:val="333333"/>
          <w:sz w:val="27"/>
          <w:szCs w:val="27"/>
          <w:bdr w:val="none" w:sz="0" w:space="0" w:color="auto" w:frame="1"/>
        </w:rPr>
        <w:t>Рис. 9.10. </w:t>
      </w:r>
      <w:r w:rsidRPr="00B863B0">
        <w:rPr>
          <w:rFonts w:ascii="Times New Roman" w:eastAsia="Times New Roman" w:hAnsi="Times New Roman" w:cs="Times New Roman"/>
          <w:color w:val="333333"/>
          <w:sz w:val="27"/>
          <w:szCs w:val="27"/>
        </w:rPr>
        <w:t>Занятия аквааэробикой</w:t>
      </w:r>
    </w:p>
    <w:p w:rsidR="00B863B0" w:rsidRPr="00B863B0" w:rsidRDefault="00B863B0" w:rsidP="00B863B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Аквааэробика для беременных имеет ряд преимуществ:</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контроль излишнего набора массы тела;</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при выполнении ряда физических упражнений в воде женщина обучается дышать правильно, что окажется очень полезным при родах. Особую роль играют упражнения с задержкой дыхания;</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плавание помогает поддерживать в тонусе все группы мышц,</w:t>
      </w:r>
      <w:r w:rsidRPr="00B863B0">
        <w:rPr>
          <w:rFonts w:ascii="Times New Roman" w:eastAsia="Times New Roman" w:hAnsi="Times New Roman" w:cs="Times New Roman"/>
          <w:color w:val="333333"/>
          <w:sz w:val="27"/>
          <w:szCs w:val="27"/>
        </w:rPr>
        <w:br/>
        <w:t>в особенности брюшного пресса и тазового дна, что очень важно для потужного периода родов;</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водная среда — отличная психотерапевтическая процедура, помогающая расслабиться, улучшить психоэмоциональное настроение (профилактика депрессивного состояния);</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улучшается работа сердечно-сосудистой системы и органов дыхания;</w:t>
      </w:r>
    </w:p>
    <w:p w:rsidR="00B863B0" w:rsidRPr="00B863B0" w:rsidRDefault="00B863B0" w:rsidP="0035516F">
      <w:pPr>
        <w:numPr>
          <w:ilvl w:val="0"/>
          <w:numId w:val="47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специальные упражнения в воде, ныряние могут помочь ребенку</w:t>
      </w:r>
    </w:p>
    <w:p w:rsidR="00B863B0" w:rsidRPr="00B863B0" w:rsidRDefault="00B863B0" w:rsidP="00B863B0">
      <w:pPr>
        <w:shd w:val="clear" w:color="auto" w:fill="FFFFFF"/>
        <w:spacing w:after="240" w:line="240" w:lineRule="auto"/>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занять правильное положение в утробе матери даже на поздних сроках беременности.</w:t>
      </w:r>
    </w:p>
    <w:p w:rsidR="00B863B0" w:rsidRPr="00B863B0" w:rsidRDefault="00B863B0" w:rsidP="00B863B0">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i/>
          <w:iCs/>
          <w:color w:val="333333"/>
          <w:sz w:val="27"/>
          <w:szCs w:val="27"/>
          <w:bdr w:val="none" w:sz="0" w:space="0" w:color="auto" w:frame="1"/>
        </w:rPr>
        <w:t>Противопоказания для занятий в воде</w:t>
      </w:r>
      <w:r w:rsidRPr="00B863B0">
        <w:rPr>
          <w:rFonts w:ascii="Times New Roman" w:eastAsia="Times New Roman" w:hAnsi="Times New Roman" w:cs="Times New Roman"/>
          <w:color w:val="333333"/>
          <w:sz w:val="27"/>
          <w:szCs w:val="27"/>
        </w:rPr>
        <w:t>: угроза прерывания беременности; предлежание плаценты; кожные заболевания; инфекционные заболевания различной локализации; гестоз беременных; различные острые заболевания или хронические в период обострения; много</w:t>
      </w:r>
      <w:r w:rsidRPr="00B863B0">
        <w:rPr>
          <w:rFonts w:ascii="Times New Roman" w:eastAsia="Times New Roman" w:hAnsi="Times New Roman" w:cs="Times New Roman"/>
          <w:color w:val="333333"/>
          <w:sz w:val="27"/>
          <w:szCs w:val="27"/>
        </w:rPr>
        <w:softHyphen/>
        <w:t>водие.</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B863B0">
        <w:rPr>
          <w:b/>
          <w:bCs/>
          <w:color w:val="333333"/>
          <w:sz w:val="27"/>
          <w:szCs w:val="27"/>
          <w:bdr w:val="none" w:sz="0" w:space="0" w:color="auto" w:frame="1"/>
        </w:rPr>
        <w:t>Кинезиотейпирование. </w:t>
      </w:r>
      <w:r w:rsidRPr="00B863B0">
        <w:rPr>
          <w:color w:val="333333"/>
          <w:sz w:val="27"/>
          <w:szCs w:val="27"/>
        </w:rPr>
        <w:t xml:space="preserve">Во время беременности за счет постепенного увеличения живота в организме женщины происходят постоянные изменения, которые часто приводят к растяжению брюшных мышц, к болям в пояснично-крестцовой области, к изменениям в венозной и лимфатической системах нижних конечностей, а в последующем при ограничении двигательного режима </w:t>
      </w:r>
      <w:r w:rsidRPr="00B863B0">
        <w:rPr>
          <w:color w:val="333333"/>
          <w:sz w:val="27"/>
          <w:szCs w:val="27"/>
        </w:rPr>
        <w:lastRenderedPageBreak/>
        <w:t>на последних стадиях беременности эти симптомы усугубляются. Отеки, тяжесть, боль в нижних конечностях создают «фон болезни» для женщины, омрачая и делая мучительным ожидание появления ребенка, что приводит к нарушению в психоэмоциональной сфере и впоследствии может отразиться на ее отношении к своему чаду. Учитывая, что прием медикаментозных средств в данный период очень нежелателен, для коррекции данных</w:t>
      </w:r>
      <w:r w:rsidRPr="00703C8D">
        <w:rPr>
          <w:color w:val="333333"/>
          <w:sz w:val="27"/>
          <w:szCs w:val="27"/>
        </w:rPr>
        <w:t xml:space="preserve"> нарушений можно использовать метод кинезиотейпирования.</w:t>
      </w:r>
    </w:p>
    <w:p w:rsidR="00B863B0" w:rsidRPr="00B863B0" w:rsidRDefault="00B863B0" w:rsidP="00B863B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В зависимости от жалоб пациентки, возникших изменений, патологических симптомов кинезиотейпы накладывают по различным схемам с целью:</w:t>
      </w:r>
    </w:p>
    <w:p w:rsidR="00B863B0" w:rsidRPr="00B863B0" w:rsidRDefault="00B863B0" w:rsidP="0035516F">
      <w:pPr>
        <w:numPr>
          <w:ilvl w:val="0"/>
          <w:numId w:val="478"/>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поддержки мышц живота</w:t>
      </w:r>
      <w:r w:rsidRPr="00B863B0">
        <w:rPr>
          <w:rFonts w:ascii="Times New Roman" w:eastAsia="Times New Roman" w:hAnsi="Times New Roman" w:cs="Times New Roman"/>
          <w:b/>
          <w:bCs/>
          <w:color w:val="333333"/>
          <w:sz w:val="27"/>
          <w:szCs w:val="27"/>
          <w:bdr w:val="none" w:sz="0" w:space="0" w:color="auto" w:frame="1"/>
        </w:rPr>
        <w:t>. </w:t>
      </w:r>
      <w:r w:rsidRPr="00B863B0">
        <w:rPr>
          <w:rFonts w:ascii="Times New Roman" w:eastAsia="Times New Roman" w:hAnsi="Times New Roman" w:cs="Times New Roman"/>
          <w:color w:val="333333"/>
          <w:sz w:val="27"/>
          <w:szCs w:val="27"/>
        </w:rPr>
        <w:t>Для поддержания живота общепринято использовать бандаж (baby belt), метод кинезиотейпирования позволяет создать такой бандаж с помощью наложения кинезиотейпа (КТ) (рис. 9.11);</w:t>
      </w:r>
    </w:p>
    <w:p w:rsidR="00B863B0" w:rsidRPr="00B863B0" w:rsidRDefault="00B863B0" w:rsidP="0035516F">
      <w:pPr>
        <w:numPr>
          <w:ilvl w:val="0"/>
          <w:numId w:val="4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купирования диафрагмальных болей;</w:t>
      </w:r>
    </w:p>
    <w:p w:rsidR="00B863B0" w:rsidRPr="00B863B0" w:rsidRDefault="00B863B0" w:rsidP="0035516F">
      <w:pPr>
        <w:numPr>
          <w:ilvl w:val="0"/>
          <w:numId w:val="47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купирования реберных болей — возникающие во время беременности, связаны с движением ребенка или давлением растущей матки, часто мучают беременную женщину. Наложение КТ существенно облегчают такое состояние, возвращая хорошее самочувствие;</w:t>
      </w:r>
    </w:p>
    <w:p w:rsidR="00B863B0" w:rsidRPr="00B863B0" w:rsidRDefault="00B863B0" w:rsidP="0035516F">
      <w:pPr>
        <w:numPr>
          <w:ilvl w:val="0"/>
          <w:numId w:val="478"/>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B863B0">
        <w:rPr>
          <w:rFonts w:ascii="Times New Roman" w:eastAsia="Times New Roman" w:hAnsi="Times New Roman" w:cs="Times New Roman"/>
          <w:color w:val="333333"/>
          <w:sz w:val="27"/>
          <w:szCs w:val="27"/>
        </w:rPr>
        <w:t>при дискомфорте в нижних конечностях, отеках, нарушении крово-, лимфообращения.</w:t>
      </w:r>
    </w:p>
    <w:p w:rsidR="00B863B0" w:rsidRPr="00B863B0" w:rsidRDefault="00B863B0" w:rsidP="00B863B0">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703C8D">
        <w:rPr>
          <w:rFonts w:ascii="Times New Roman" w:eastAsia="Times New Roman" w:hAnsi="Times New Roman" w:cs="Times New Roman"/>
          <w:noProof/>
          <w:color w:val="333333"/>
          <w:sz w:val="27"/>
          <w:szCs w:val="27"/>
        </w:rPr>
        <w:drawing>
          <wp:inline distT="0" distB="0" distL="0" distR="0">
            <wp:extent cx="1952625" cy="1266825"/>
            <wp:effectExtent l="19050" t="0" r="9525" b="0"/>
            <wp:docPr id="179" name="Рисунок 107" descr="https://www.studentlibrary.ru/cgi-bin/mb4x?usr_data=gd-image(doc,ISBN9785970471852-0005,img17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www.studentlibrary.ru/cgi-bin/mb4x?usr_data=gd-image(doc,ISBN9785970471852-0005,img178.png,-1,,00000000,)&amp;hide_Cookie=yes"/>
                    <pic:cNvPicPr>
                      <a:picLocks noChangeAspect="1" noChangeArrowheads="1"/>
                    </pic:cNvPicPr>
                  </pic:nvPicPr>
                  <pic:blipFill>
                    <a:blip r:embed="rId365"/>
                    <a:srcRect/>
                    <a:stretch>
                      <a:fillRect/>
                    </a:stretch>
                  </pic:blipFill>
                  <pic:spPr bwMode="auto">
                    <a:xfrm>
                      <a:off x="0" y="0"/>
                      <a:ext cx="1952625" cy="1266825"/>
                    </a:xfrm>
                    <a:prstGeom prst="rect">
                      <a:avLst/>
                    </a:prstGeom>
                    <a:noFill/>
                    <a:ln w="9525">
                      <a:noFill/>
                      <a:miter lim="800000"/>
                      <a:headEnd/>
                      <a:tailEnd/>
                    </a:ln>
                  </pic:spPr>
                </pic:pic>
              </a:graphicData>
            </a:graphic>
          </wp:inline>
        </w:drawing>
      </w:r>
      <w:r w:rsidRPr="00703C8D">
        <w:rPr>
          <w:rFonts w:ascii="Times New Roman" w:eastAsia="Times New Roman" w:hAnsi="Times New Roman" w:cs="Times New Roman"/>
          <w:noProof/>
          <w:color w:val="333333"/>
          <w:sz w:val="27"/>
          <w:szCs w:val="27"/>
        </w:rPr>
        <w:drawing>
          <wp:inline distT="0" distB="0" distL="0" distR="0">
            <wp:extent cx="2105025" cy="1419225"/>
            <wp:effectExtent l="19050" t="0" r="9525" b="0"/>
            <wp:docPr id="178" name="Рисунок 108" descr="https://www.studentlibrary.ru/cgi-bin/mb4x?usr_data=gd-image(doc,ISBN9785970471852-0005,img17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studentlibrary.ru/cgi-bin/mb4x?usr_data=gd-image(doc,ISBN9785970471852-0005,img179.png,-1,,00000000,)&amp;hide_Cookie=yes"/>
                    <pic:cNvPicPr>
                      <a:picLocks noChangeAspect="1" noChangeArrowheads="1"/>
                    </pic:cNvPicPr>
                  </pic:nvPicPr>
                  <pic:blipFill>
                    <a:blip r:embed="rId366"/>
                    <a:srcRect/>
                    <a:stretch>
                      <a:fillRect/>
                    </a:stretch>
                  </pic:blipFill>
                  <pic:spPr bwMode="auto">
                    <a:xfrm>
                      <a:off x="0" y="0"/>
                      <a:ext cx="2105025" cy="1419225"/>
                    </a:xfrm>
                    <a:prstGeom prst="rect">
                      <a:avLst/>
                    </a:prstGeom>
                    <a:noFill/>
                    <a:ln w="9525">
                      <a:noFill/>
                      <a:miter lim="800000"/>
                      <a:headEnd/>
                      <a:tailEnd/>
                    </a:ln>
                  </pic:spPr>
                </pic:pic>
              </a:graphicData>
            </a:graphic>
          </wp:inline>
        </w:drawing>
      </w:r>
      <w:r w:rsidRPr="00703C8D">
        <w:rPr>
          <w:rFonts w:ascii="Times New Roman" w:eastAsia="Times New Roman" w:hAnsi="Times New Roman" w:cs="Times New Roman"/>
          <w:noProof/>
          <w:color w:val="333333"/>
          <w:sz w:val="27"/>
          <w:szCs w:val="27"/>
        </w:rPr>
        <w:drawing>
          <wp:inline distT="0" distB="0" distL="0" distR="0">
            <wp:extent cx="1685925" cy="2524125"/>
            <wp:effectExtent l="19050" t="0" r="9525" b="0"/>
            <wp:docPr id="177" name="Рисунок 109" descr="https://www.studentlibrary.ru/cgi-bin/mb4x?usr_data=gd-image(doc,ISBN9785970471852-0005,img18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www.studentlibrary.ru/cgi-bin/mb4x?usr_data=gd-image(doc,ISBN9785970471852-0005,img180.png,-1,,00000000,)&amp;hide_Cookie=yes"/>
                    <pic:cNvPicPr>
                      <a:picLocks noChangeAspect="1" noChangeArrowheads="1"/>
                    </pic:cNvPicPr>
                  </pic:nvPicPr>
                  <pic:blipFill>
                    <a:blip r:embed="rId367"/>
                    <a:srcRect/>
                    <a:stretch>
                      <a:fillRect/>
                    </a:stretch>
                  </pic:blipFill>
                  <pic:spPr bwMode="auto">
                    <a:xfrm>
                      <a:off x="0" y="0"/>
                      <a:ext cx="1685925" cy="2524125"/>
                    </a:xfrm>
                    <a:prstGeom prst="rect">
                      <a:avLst/>
                    </a:prstGeom>
                    <a:noFill/>
                    <a:ln w="9525">
                      <a:noFill/>
                      <a:miter lim="800000"/>
                      <a:headEnd/>
                      <a:tailEnd/>
                    </a:ln>
                  </pic:spPr>
                </pic:pic>
              </a:graphicData>
            </a:graphic>
          </wp:inline>
        </w:drawing>
      </w:r>
      <w:r w:rsidRPr="00703C8D">
        <w:rPr>
          <w:rFonts w:ascii="Times New Roman" w:eastAsia="Times New Roman" w:hAnsi="Times New Roman" w:cs="Times New Roman"/>
          <w:noProof/>
          <w:color w:val="333333"/>
          <w:sz w:val="27"/>
          <w:szCs w:val="27"/>
        </w:rPr>
        <w:drawing>
          <wp:inline distT="0" distB="0" distL="0" distR="0">
            <wp:extent cx="2105025" cy="1447800"/>
            <wp:effectExtent l="19050" t="0" r="9525" b="0"/>
            <wp:docPr id="176" name="Рисунок 110" descr="https://www.studentlibrary.ru/cgi-bin/mb4x?usr_data=gd-image(doc,ISBN9785970471852-0005,img18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www.studentlibrary.ru/cgi-bin/mb4x?usr_data=gd-image(doc,ISBN9785970471852-0005,img181.png,-1,,00000000,)&amp;hide_Cookie=yes"/>
                    <pic:cNvPicPr>
                      <a:picLocks noChangeAspect="1" noChangeArrowheads="1"/>
                    </pic:cNvPicPr>
                  </pic:nvPicPr>
                  <pic:blipFill>
                    <a:blip r:embed="rId368"/>
                    <a:srcRect/>
                    <a:stretch>
                      <a:fillRect/>
                    </a:stretch>
                  </pic:blipFill>
                  <pic:spPr bwMode="auto">
                    <a:xfrm>
                      <a:off x="0" y="0"/>
                      <a:ext cx="2105025" cy="1447800"/>
                    </a:xfrm>
                    <a:prstGeom prst="rect">
                      <a:avLst/>
                    </a:prstGeom>
                    <a:noFill/>
                    <a:ln w="9525">
                      <a:noFill/>
                      <a:miter lim="800000"/>
                      <a:headEnd/>
                      <a:tailEnd/>
                    </a:ln>
                  </pic:spPr>
                </pic:pic>
              </a:graphicData>
            </a:graphic>
          </wp:inline>
        </w:drawing>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Рис. 9.11. </w:t>
      </w:r>
      <w:r w:rsidRPr="00703C8D">
        <w:rPr>
          <w:color w:val="333333"/>
          <w:sz w:val="27"/>
          <w:szCs w:val="27"/>
        </w:rPr>
        <w:t>Кинезиотейпирование (поддержка мышц живота)</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 xml:space="preserve">При проблемах с крово- и лимфообращением используют технику наложения КТ в виде спирали, сетки, нитей (рис. 9.12). Например, вокруг ноги </w:t>
      </w:r>
      <w:r w:rsidRPr="00703C8D">
        <w:rPr>
          <w:color w:val="333333"/>
          <w:sz w:val="27"/>
          <w:szCs w:val="27"/>
        </w:rPr>
        <w:lastRenderedPageBreak/>
        <w:t>накладывают спираль КТ с середины тела к периферии, с небольшим удлинением (растяжением) тейпа, примерно на 10–20%.</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noProof/>
          <w:color w:val="333333"/>
          <w:sz w:val="27"/>
          <w:szCs w:val="27"/>
        </w:rPr>
        <w:drawing>
          <wp:inline distT="0" distB="0" distL="0" distR="0">
            <wp:extent cx="2524125" cy="1581150"/>
            <wp:effectExtent l="19050" t="0" r="9525" b="0"/>
            <wp:docPr id="180" name="Рисунок 115" descr="https://www.studentlibrary.ru/cgi-bin/mb4x?usr_data=gd-image(doc,ISBN9785970471852-0005,img18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www.studentlibrary.ru/cgi-bin/mb4x?usr_data=gd-image(doc,ISBN9785970471852-0005,img182.png,-1,,00000000,)&amp;hide_Cookie=yes"/>
                    <pic:cNvPicPr>
                      <a:picLocks noChangeAspect="1" noChangeArrowheads="1"/>
                    </pic:cNvPicPr>
                  </pic:nvPicPr>
                  <pic:blipFill>
                    <a:blip r:embed="rId369"/>
                    <a:srcRect/>
                    <a:stretch>
                      <a:fillRect/>
                    </a:stretch>
                  </pic:blipFill>
                  <pic:spPr bwMode="auto">
                    <a:xfrm>
                      <a:off x="0" y="0"/>
                      <a:ext cx="2524125" cy="1581150"/>
                    </a:xfrm>
                    <a:prstGeom prst="rect">
                      <a:avLst/>
                    </a:prstGeom>
                    <a:noFill/>
                    <a:ln w="9525">
                      <a:noFill/>
                      <a:miter lim="800000"/>
                      <a:headEnd/>
                      <a:tailEnd/>
                    </a:ln>
                  </pic:spPr>
                </pic:pic>
              </a:graphicData>
            </a:graphic>
          </wp:inline>
        </w:drawing>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Рис. 9.12. </w:t>
      </w:r>
      <w:r w:rsidRPr="00703C8D">
        <w:rPr>
          <w:color w:val="333333"/>
          <w:sz w:val="27"/>
          <w:szCs w:val="27"/>
        </w:rPr>
        <w:t>Различные схемы кинезиотейпирования при отеках и болях в ногах</w:t>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Массаж в период беременности. </w:t>
      </w:r>
      <w:r w:rsidRPr="00703C8D">
        <w:rPr>
          <w:i/>
          <w:iCs/>
          <w:color w:val="333333"/>
          <w:sz w:val="27"/>
          <w:szCs w:val="27"/>
          <w:bdr w:val="none" w:sz="0" w:space="0" w:color="auto" w:frame="1"/>
        </w:rPr>
        <w:t>Задачи массажа</w:t>
      </w:r>
      <w:r w:rsidRPr="00703C8D">
        <w:rPr>
          <w:color w:val="333333"/>
          <w:sz w:val="27"/>
          <w:szCs w:val="27"/>
        </w:rPr>
        <w:t>: активизация крово- и лимфообращения, устраняющая застойные явления в малом тазу и нижних конечностях; уменьшение болевого синдрома, особенно в мышцах спины и нижних конечностей; укрепление мышц тела, повышение эластичности мышечно-связочного аппарата и сохранение подвижности суставов; улучшение общего обмена веществ; улучшение психоэмоционального статуса; ускорение восстановления после родов.</w:t>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i/>
          <w:iCs/>
          <w:color w:val="333333"/>
          <w:sz w:val="27"/>
          <w:szCs w:val="27"/>
          <w:bdr w:val="none" w:sz="0" w:space="0" w:color="auto" w:frame="1"/>
        </w:rPr>
        <w:t>Противопоказания</w:t>
      </w:r>
      <w:r w:rsidRPr="00703C8D">
        <w:rPr>
          <w:color w:val="333333"/>
          <w:sz w:val="27"/>
          <w:szCs w:val="27"/>
        </w:rPr>
        <w:t>: общие к проведению массажа и те же, что и для занятий гимнастикой. В отдельных случаях при наличии противопоказаний к выполнению физических упражнений можно использовать методы точечного массажа. Особого внимания требуют расстройства венозной сети (варикозное расширение вен, флебиты и тромбофлебиты), острые боли в спине, отдающие в руки или ноги.</w:t>
      </w:r>
    </w:p>
    <w:p w:rsidR="00B863B0" w:rsidRPr="00703C8D" w:rsidRDefault="000D7D4D" w:rsidP="00B863B0">
      <w:pPr>
        <w:shd w:val="clear" w:color="auto" w:fill="FFFFFF"/>
        <w:textAlignment w:val="baseline"/>
        <w:rPr>
          <w:rFonts w:ascii="Times New Roman" w:hAnsi="Times New Roman" w:cs="Times New Roman"/>
          <w:color w:val="333333"/>
          <w:sz w:val="27"/>
          <w:szCs w:val="27"/>
        </w:rPr>
      </w:pPr>
      <w:hyperlink r:id="rId370" w:history="1">
        <w:r w:rsidR="00B863B0" w:rsidRPr="00703C8D">
          <w:rPr>
            <w:rStyle w:val="a3"/>
            <w:rFonts w:ascii="Times New Roman" w:hAnsi="Times New Roman" w:cs="Times New Roman"/>
            <w:sz w:val="2"/>
            <w:szCs w:val="2"/>
            <w:u w:val="none"/>
            <w:bdr w:val="none" w:sz="0" w:space="0" w:color="auto" w:frame="1"/>
          </w:rPr>
          <w:t>Поставить закладку</w:t>
        </w:r>
      </w:hyperlink>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нормальном течении беременности возможно проведение общего массажа 1–2 раза в неделю продолжительностью до 1 ч. Длительность процедуры самомассажа обычно не превышает 15–20 мин и может выполняться ежедневно.</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Частный массаж включает обычно локальное воздействие на воротниковую, пояснично-крестцовую области, суставы и мягкие ткани конечностей, особенно нижних. Такой массаж длительностью 15–20 мин можно проводить через день и даже ежедневно.</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Признаки раннего и позднего токсикоза беременности являются основанием для включения в занятия методов точечного массажа. Курс лечения — 5–10 процедур.</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Массаж можно проводить в положении как лежа (обычно на боку), так и сидя. В положении лежа на спине происходит сдавление крупных сосудов и нервных стволов в полости живота и таза, что плохо переносится беременными.</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беременности удобно проводить массаж и в положении сидя. Существует три варианта этого положения беременной.</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1. Женщина сидит на стуле или табурете, опустив руки на стол; под голову и верхнюю половину грудной клетки подведена небольших</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lastRenderedPageBreak/>
        <w:t>размеров подушка.</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2. Женщина сидит на стуле верхом, положив сложенные руки на спинку. На спинку стула кладут подушку. Это положение позволяет массировать ягодицы, поясницу, спину, плечи, шею и волосистую часть головы.</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3. Лучшее расслабление достигается на специальном массажном столе, на котором возможно положение полусидя. Это снижает внутрибрюшное давление, особенно на последних сроках беременности.</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 I триместре массаж направлен в большей степени на общее укрепление организма беременной. Это объясняется более высоким риском в этот период самопроизвольных абортов при интенсивных локальных воздействиях. Во II триместре беременности массаж может быть более целенаправленным (устранение болей в спине, уменьшение отеков и т.п.).</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При включении в процедуру массажа акупрессуры необходимо помнить, что воздействия на некоторые точки при беременности противопоказаны. Это такие достаточно широко и активно используемые точки, как Gi4 (хэ-гу), Gil0 (шоу-сань-ли), Е36 (цзу-сань-ли), RP6 (сань-инь-цзяо), R1 (юн-цюань), VB21 (цзянь-цзин), F3 (тай-чун). Их стимуляция может привести к</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выкидышу. Для лечебного эффекта достаточно появления чувства теплоты, легкого распирания и гиперемии массируемой точки. Давление должно быть мягким, пластичным, но в то же время достаточно твердым. Глубокие давления в области живота не рекомендуются. Однако в родах массаж вышеупомянутых точек может быть рекомендован. Он ускоряет роды и обеспечивает некоторый обезболивающий эффект. Некоторые из этих точек с добавлением точек местного и сегментарного воздействия используют при гипогалактии. При отеках дополнительно воздействуют на точки, регулирующие водно-солевой обмен.</w:t>
      </w:r>
    </w:p>
    <w:p w:rsidR="00B863B0" w:rsidRPr="00703C8D" w:rsidRDefault="00B863B0" w:rsidP="00B863B0">
      <w:pPr>
        <w:pStyle w:val="txt"/>
        <w:shd w:val="clear" w:color="auto" w:fill="FFFFFF"/>
        <w:spacing w:before="240" w:beforeAutospacing="0" w:after="240" w:afterAutospacing="0" w:line="288" w:lineRule="atLeast"/>
        <w:textAlignment w:val="baseline"/>
        <w:rPr>
          <w:color w:val="333333"/>
          <w:sz w:val="27"/>
          <w:szCs w:val="27"/>
        </w:rPr>
      </w:pPr>
      <w:r w:rsidRPr="00703C8D">
        <w:rPr>
          <w:color w:val="333333"/>
          <w:sz w:val="27"/>
          <w:szCs w:val="27"/>
        </w:rPr>
        <w:t>Точечный массаж при беременности проводится обычно по тормозной методике ежедневно или через день. Курс лечения — 6–8 процедур, в каждой из которых активизируют по 3–5 точек в течение 2–3 мин.</w:t>
      </w:r>
    </w:p>
    <w:p w:rsidR="00B863B0" w:rsidRPr="00703C8D" w:rsidRDefault="00B863B0" w:rsidP="00B863B0">
      <w:pPr>
        <w:pStyle w:val="txt"/>
        <w:shd w:val="clear" w:color="auto" w:fill="FFFFFF"/>
        <w:spacing w:before="0" w:beforeAutospacing="0" w:after="0" w:afterAutospacing="0" w:line="288" w:lineRule="atLeast"/>
        <w:textAlignment w:val="baseline"/>
        <w:rPr>
          <w:color w:val="333333"/>
          <w:sz w:val="27"/>
          <w:szCs w:val="27"/>
        </w:rPr>
      </w:pPr>
      <w:r w:rsidRPr="00703C8D">
        <w:rPr>
          <w:b/>
          <w:bCs/>
          <w:color w:val="333333"/>
          <w:sz w:val="27"/>
          <w:szCs w:val="27"/>
          <w:bdr w:val="none" w:sz="0" w:space="0" w:color="auto" w:frame="1"/>
        </w:rPr>
        <w:t>Удобная обувь. </w:t>
      </w:r>
      <w:r w:rsidRPr="00703C8D">
        <w:rPr>
          <w:color w:val="333333"/>
          <w:sz w:val="27"/>
          <w:szCs w:val="27"/>
        </w:rPr>
        <w:t>Во время беременности важно носить удобную обувь, чтобы снизить нагрузку на ноги и позвоночник, также это поможет уменьшить риск, связанный с падением.</w:t>
      </w:r>
    </w:p>
    <w:p w:rsidR="00B863B0" w:rsidRPr="00703C8D" w:rsidRDefault="00B863B0" w:rsidP="00B863B0">
      <w:pPr>
        <w:pStyle w:val="txt"/>
        <w:shd w:val="clear" w:color="auto" w:fill="FFFFFF"/>
        <w:spacing w:before="240" w:beforeAutospacing="0" w:after="0" w:afterAutospacing="0" w:line="288" w:lineRule="atLeast"/>
        <w:textAlignment w:val="baseline"/>
        <w:rPr>
          <w:color w:val="333333"/>
          <w:sz w:val="27"/>
          <w:szCs w:val="27"/>
        </w:rPr>
      </w:pPr>
      <w:r w:rsidRPr="00703C8D">
        <w:rPr>
          <w:color w:val="333333"/>
          <w:sz w:val="27"/>
          <w:szCs w:val="27"/>
        </w:rPr>
        <w:t>Кроме физических упражнений, проводимых ежедневно, должны быть широко использованы все доступные средства закаливания, такие как прогулки на свежем воздухе, водные процедуры, за исключением купании в водоемах со стоячей водой вследствие возможности попадания инфекции в половые пути.</w:t>
      </w:r>
    </w:p>
    <w:p w:rsidR="00B863B0" w:rsidRPr="00703C8D" w:rsidRDefault="000D7D4D" w:rsidP="00B863B0">
      <w:pPr>
        <w:shd w:val="clear" w:color="auto" w:fill="FFFFFF"/>
        <w:textAlignment w:val="baseline"/>
        <w:rPr>
          <w:rFonts w:ascii="Times New Roman" w:hAnsi="Times New Roman" w:cs="Times New Roman"/>
          <w:color w:val="333333"/>
          <w:sz w:val="27"/>
          <w:szCs w:val="27"/>
        </w:rPr>
      </w:pPr>
      <w:hyperlink r:id="rId371" w:history="1"/>
      <w:r w:rsidR="00B863B0" w:rsidRPr="00703C8D">
        <w:rPr>
          <w:rFonts w:ascii="Times New Roman" w:hAnsi="Times New Roman" w:cs="Times New Roman"/>
          <w:color w:val="333333"/>
          <w:sz w:val="27"/>
          <w:szCs w:val="27"/>
        </w:rPr>
        <w:t xml:space="preserve"> </w:t>
      </w:r>
    </w:p>
    <w:p w:rsidR="00B863B0" w:rsidRDefault="00B863B0" w:rsidP="00B863B0">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9.3.3. Немедикаментозное обезболивание при ведении родов</w:t>
      </w:r>
    </w:p>
    <w:p w:rsidR="00B863B0" w:rsidRDefault="00B863B0" w:rsidP="00B863B0">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a4"/>
          <w:rFonts w:ascii="inherit" w:hAnsi="inherit" w:cs="Arial"/>
          <w:color w:val="333333"/>
          <w:sz w:val="27"/>
          <w:szCs w:val="27"/>
          <w:bdr w:val="none" w:sz="0" w:space="0" w:color="auto" w:frame="1"/>
        </w:rPr>
        <w:t>Периоды родов и их характеристика</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lastRenderedPageBreak/>
        <w:t>Общая продолжительность родов зависит от многих факторов: возраст, особенности телосложения и физическое состояние женщины, ее психологический настрой, быстрота раскрытия шейки матки, первая беременность или повторная, размер ребенка, вид предлежания и ряд других моментов.</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 среднем первые </w:t>
      </w:r>
      <w:r w:rsidRPr="005605B5">
        <w:rPr>
          <w:rFonts w:ascii="Times New Roman" w:eastAsia="Times New Roman" w:hAnsi="Times New Roman" w:cs="Times New Roman"/>
          <w:i/>
          <w:iCs/>
          <w:color w:val="333333"/>
          <w:sz w:val="27"/>
          <w:szCs w:val="27"/>
          <w:bdr w:val="none" w:sz="0" w:space="0" w:color="auto" w:frame="1"/>
        </w:rPr>
        <w:t>роды нормальной продолжительности</w:t>
      </w:r>
      <w:r w:rsidRPr="005605B5">
        <w:rPr>
          <w:rFonts w:ascii="Times New Roman" w:eastAsia="Times New Roman" w:hAnsi="Times New Roman" w:cs="Times New Roman"/>
          <w:color w:val="333333"/>
          <w:sz w:val="27"/>
          <w:szCs w:val="27"/>
        </w:rPr>
        <w:t> занимают 9–12 ч, последующие — 7–8 ч.</w:t>
      </w:r>
    </w:p>
    <w:p w:rsidR="00703C8D" w:rsidRPr="005605B5" w:rsidRDefault="00703C8D" w:rsidP="0035516F">
      <w:pPr>
        <w:numPr>
          <w:ilvl w:val="0"/>
          <w:numId w:val="4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i/>
          <w:iCs/>
          <w:color w:val="333333"/>
          <w:sz w:val="27"/>
          <w:szCs w:val="27"/>
          <w:bdr w:val="none" w:sz="0" w:space="0" w:color="auto" w:frame="1"/>
        </w:rPr>
        <w:t>Быстрыми</w:t>
      </w:r>
      <w:r w:rsidRPr="005605B5">
        <w:rPr>
          <w:rFonts w:ascii="Times New Roman" w:eastAsia="Times New Roman" w:hAnsi="Times New Roman" w:cs="Times New Roman"/>
          <w:color w:val="333333"/>
          <w:sz w:val="27"/>
          <w:szCs w:val="27"/>
        </w:rPr>
        <w:t> считаются роды за 4–6 ч у первородящих и 2–4 ч у повторнородящих;</w:t>
      </w:r>
    </w:p>
    <w:p w:rsidR="00703C8D" w:rsidRPr="005605B5" w:rsidRDefault="00703C8D" w:rsidP="0035516F">
      <w:pPr>
        <w:numPr>
          <w:ilvl w:val="0"/>
          <w:numId w:val="4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i/>
          <w:iCs/>
          <w:color w:val="333333"/>
          <w:sz w:val="27"/>
          <w:szCs w:val="27"/>
          <w:bdr w:val="none" w:sz="0" w:space="0" w:color="auto" w:frame="1"/>
        </w:rPr>
        <w:t>Стремительными — </w:t>
      </w:r>
      <w:r w:rsidRPr="005605B5">
        <w:rPr>
          <w:rFonts w:ascii="Times New Roman" w:eastAsia="Times New Roman" w:hAnsi="Times New Roman" w:cs="Times New Roman"/>
          <w:color w:val="333333"/>
          <w:sz w:val="27"/>
          <w:szCs w:val="27"/>
        </w:rPr>
        <w:t>3 и 2 ч соответственно.</w:t>
      </w:r>
    </w:p>
    <w:p w:rsidR="00703C8D" w:rsidRPr="005605B5" w:rsidRDefault="00703C8D" w:rsidP="0035516F">
      <w:pPr>
        <w:numPr>
          <w:ilvl w:val="0"/>
          <w:numId w:val="47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Роды, длящиеся более 18 ч, называют </w:t>
      </w:r>
      <w:r w:rsidRPr="005605B5">
        <w:rPr>
          <w:rFonts w:ascii="Times New Roman" w:eastAsia="Times New Roman" w:hAnsi="Times New Roman" w:cs="Times New Roman"/>
          <w:i/>
          <w:iCs/>
          <w:color w:val="333333"/>
          <w:sz w:val="27"/>
          <w:szCs w:val="27"/>
          <w:bdr w:val="none" w:sz="0" w:space="0" w:color="auto" w:frame="1"/>
        </w:rPr>
        <w:t>затяжными.</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noProof/>
          <w:color w:val="333333"/>
          <w:sz w:val="27"/>
          <w:szCs w:val="27"/>
          <w:bdr w:val="none" w:sz="0" w:space="0" w:color="auto" w:frame="1"/>
        </w:rPr>
        <w:drawing>
          <wp:inline distT="0" distB="0" distL="0" distR="0">
            <wp:extent cx="209550" cy="381000"/>
            <wp:effectExtent l="19050" t="0" r="0" b="0"/>
            <wp:docPr id="181" name="Рисунок 117" descr="https://www.studentlibrary.ru/cgi-bin/mb4x?usr_data=gd-image(doc,ISBN9785970471852-0005,img18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www.studentlibrary.ru/cgi-bin/mb4x?usr_data=gd-image(doc,ISBN9785970471852-0005,img183.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sidRPr="005605B5">
        <w:rPr>
          <w:rFonts w:ascii="Times New Roman" w:eastAsia="Times New Roman" w:hAnsi="Times New Roman" w:cs="Times New Roman"/>
          <w:b/>
          <w:bCs/>
          <w:color w:val="333333"/>
          <w:sz w:val="27"/>
          <w:szCs w:val="27"/>
          <w:bdr w:val="none" w:sz="0" w:space="0" w:color="auto" w:frame="1"/>
        </w:rPr>
        <w:t>Внимание! </w:t>
      </w:r>
      <w:r w:rsidRPr="005605B5">
        <w:rPr>
          <w:rFonts w:ascii="Times New Roman" w:eastAsia="Times New Roman" w:hAnsi="Times New Roman" w:cs="Times New Roman"/>
          <w:color w:val="333333"/>
          <w:sz w:val="27"/>
          <w:szCs w:val="27"/>
        </w:rPr>
        <w:t>Стремительные, быстрые и затяжные роды обычно считаются патологическими, так как несут риск для здоровья ребенка.</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Обычно родам предшествуют предвестники родов, а затем — прелиминарный период, длящийся до суток. В течение этого времени происходит окончательное размягчение шейки матки и небольшое ее раскрытие. Происходят нерегулярные сокращения матки, тренирующейся перед родами.</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Родовая деятельность протекает у всех женщин по-разному, но основные периоды родов четко выделяются (табл. 9.3):</w:t>
      </w:r>
    </w:p>
    <w:p w:rsidR="00703C8D" w:rsidRPr="005605B5" w:rsidRDefault="00703C8D" w:rsidP="0035516F">
      <w:pPr>
        <w:numPr>
          <w:ilvl w:val="0"/>
          <w:numId w:val="4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1-й период — период схваток, самый длительный и напряженный;</w:t>
      </w:r>
    </w:p>
    <w:p w:rsidR="00703C8D" w:rsidRPr="005605B5" w:rsidRDefault="00703C8D" w:rsidP="0035516F">
      <w:pPr>
        <w:numPr>
          <w:ilvl w:val="0"/>
          <w:numId w:val="4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2-й период — непосредственное рождение малыша;</w:t>
      </w:r>
    </w:p>
    <w:p w:rsidR="00703C8D" w:rsidRPr="005605B5" w:rsidRDefault="00703C8D" w:rsidP="0035516F">
      <w:pPr>
        <w:numPr>
          <w:ilvl w:val="0"/>
          <w:numId w:val="48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3-й период — рождение последа.</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Таблица 9.3.</w:t>
      </w:r>
      <w:r w:rsidRPr="005605B5">
        <w:rPr>
          <w:rFonts w:ascii="Times New Roman" w:eastAsia="Times New Roman" w:hAnsi="Times New Roman" w:cs="Times New Roman"/>
          <w:color w:val="333333"/>
          <w:sz w:val="27"/>
          <w:szCs w:val="27"/>
        </w:rPr>
        <w:t> Периоды родовой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73"/>
        <w:gridCol w:w="2410"/>
        <w:gridCol w:w="2835"/>
      </w:tblGrid>
      <w:tr w:rsidR="00703C8D" w:rsidRPr="005605B5" w:rsidTr="00703C8D">
        <w:tc>
          <w:tcPr>
            <w:tcW w:w="2273"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Период родов</w:t>
            </w:r>
          </w:p>
        </w:tc>
        <w:tc>
          <w:tcPr>
            <w:tcW w:w="2410"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Первые роды</w:t>
            </w:r>
          </w:p>
        </w:tc>
        <w:tc>
          <w:tcPr>
            <w:tcW w:w="2835"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Повторные роды</w:t>
            </w:r>
          </w:p>
        </w:tc>
      </w:tr>
      <w:tr w:rsidR="00703C8D" w:rsidRPr="005605B5" w:rsidTr="00703C8D">
        <w:tc>
          <w:tcPr>
            <w:tcW w:w="2273"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Первый период</w:t>
            </w:r>
          </w:p>
        </w:tc>
        <w:tc>
          <w:tcPr>
            <w:tcW w:w="2410"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8–11 ч</w:t>
            </w:r>
          </w:p>
        </w:tc>
        <w:tc>
          <w:tcPr>
            <w:tcW w:w="2835"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6–7 ч</w:t>
            </w:r>
          </w:p>
        </w:tc>
      </w:tr>
      <w:tr w:rsidR="00703C8D" w:rsidRPr="005605B5" w:rsidTr="00703C8D">
        <w:tc>
          <w:tcPr>
            <w:tcW w:w="2273"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Второй период</w:t>
            </w:r>
          </w:p>
        </w:tc>
        <w:tc>
          <w:tcPr>
            <w:tcW w:w="2410"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30–60 мин</w:t>
            </w:r>
          </w:p>
        </w:tc>
        <w:tc>
          <w:tcPr>
            <w:tcW w:w="2835"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15–30 мин</w:t>
            </w:r>
          </w:p>
        </w:tc>
      </w:tr>
      <w:tr w:rsidR="00703C8D" w:rsidRPr="005605B5" w:rsidTr="00703C8D">
        <w:tc>
          <w:tcPr>
            <w:tcW w:w="2273" w:type="dxa"/>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Третий период</w:t>
            </w:r>
          </w:p>
        </w:tc>
        <w:tc>
          <w:tcPr>
            <w:tcW w:w="5245" w:type="dxa"/>
            <w:gridSpan w:val="2"/>
            <w:shd w:val="clear" w:color="auto" w:fill="FFFFFF"/>
            <w:vAlign w:val="bottom"/>
            <w:hideMark/>
          </w:tcPr>
          <w:p w:rsidR="00703C8D" w:rsidRPr="005605B5" w:rsidRDefault="00703C8D" w:rsidP="00703C8D">
            <w:pPr>
              <w:spacing w:after="0" w:line="240" w:lineRule="auto"/>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5–15 мин (в норме — до 30 мин)</w:t>
            </w:r>
          </w:p>
        </w:tc>
      </w:tr>
    </w:tbl>
    <w:p w:rsidR="00703C8D" w:rsidRPr="005605B5" w:rsidRDefault="00703C8D" w:rsidP="00703C8D">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hd w:val="clear" w:color="auto" w:fill="FFFFFF"/>
        </w:rPr>
        <w:t xml:space="preserve">Нервно-мышечную нагрузку в родах можно охарактеризовать как интервальную физическую работу большой и постоянно нарастающей интенсивности (Ягунов С.А.). Работу, выполняемую роженицей во время родов, можно охарактеризовать как периодически нарастающую физическую нагрузку, длящуюся часами и протекающую при известных эмоциональных сдвигах. Это относится к периоду схваток и ко второму периоду родов — потужному. Координационные механизмы ЦНС и вегетативные функции не сразу достигают оптимального уровня. Это происходит в течение определенного периода времени. Известно, что ощущение боли и ожидание ее вызывают скованность и напряженность мускулатуры тела. Такое состояние возникает у женщин в первом периоде родов. Напрягая мускулатуру и задерживая дыхание во время схватки, роженица тем самым затрудняет периферическое кровообращение и снижает насыщение артериальной крови кислородом. И то, и другое может неблагоприятно повлиять на состояние плода. У рожениц, бурно реагирующих на схватки, проявляется беспокойство во время родов, возможно и развитие истощения нервной системы, понижение мышечного тонуса, физическая слабость и слабость родовой деятельности. Умение </w:t>
      </w:r>
      <w:r w:rsidRPr="005605B5">
        <w:rPr>
          <w:color w:val="333333"/>
          <w:shd w:val="clear" w:color="auto" w:fill="FFFFFF"/>
        </w:rPr>
        <w:lastRenderedPageBreak/>
        <w:t xml:space="preserve">приводить мышцы в активное состояние, а также </w:t>
      </w:r>
      <w:r w:rsidRPr="005605B5">
        <w:rPr>
          <w:color w:val="333333"/>
          <w:sz w:val="27"/>
          <w:szCs w:val="27"/>
        </w:rPr>
        <w:t>произвольно расслаблять их дает роженице возможность экономно расходовать свои силы, не растрачивать их без пользы, а в промежутке между схватками более полноценно отдыхать (Синицына М.А, Кавторова Н.Е. и др., Мошков В.Н.).</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Физические упражнения</w:t>
      </w:r>
      <w:r w:rsidRPr="005605B5">
        <w:rPr>
          <w:rFonts w:ascii="Times New Roman" w:eastAsia="Times New Roman" w:hAnsi="Times New Roman" w:cs="Times New Roman"/>
          <w:color w:val="333333"/>
          <w:sz w:val="27"/>
          <w:szCs w:val="27"/>
        </w:rPr>
        <w:t>, подготавливающие женщину к активным родам. Выполнение физических упражнений в начале родовой деятельности может способствовать созданию или сохранению оптимального функционального состояния организма.</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Задача занятий:</w:t>
      </w:r>
    </w:p>
    <w:p w:rsidR="00703C8D" w:rsidRPr="005605B5" w:rsidRDefault="00703C8D" w:rsidP="0035516F">
      <w:pPr>
        <w:numPr>
          <w:ilvl w:val="0"/>
          <w:numId w:val="4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содействовать нормализации тормозно-возбудительных процессов в ЦНС;</w:t>
      </w:r>
    </w:p>
    <w:p w:rsidR="00703C8D" w:rsidRPr="005605B5" w:rsidRDefault="00703C8D" w:rsidP="0035516F">
      <w:pPr>
        <w:numPr>
          <w:ilvl w:val="0"/>
          <w:numId w:val="4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активизировать произвольное управление углубленным ритмичным дыханием;</w:t>
      </w:r>
    </w:p>
    <w:p w:rsidR="00703C8D" w:rsidRPr="005605B5" w:rsidRDefault="00703C8D" w:rsidP="0035516F">
      <w:pPr>
        <w:numPr>
          <w:ilvl w:val="0"/>
          <w:numId w:val="48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научить использовать расслабление мышц туловища и конечностей как отдых от схваток.</w:t>
      </w:r>
    </w:p>
    <w:p w:rsidR="00703C8D" w:rsidRPr="005605B5" w:rsidRDefault="00703C8D" w:rsidP="0035516F">
      <w:pPr>
        <w:pStyle w:val="txt"/>
        <w:numPr>
          <w:ilvl w:val="0"/>
          <w:numId w:val="481"/>
        </w:numPr>
        <w:shd w:val="clear" w:color="auto" w:fill="FFFFFF"/>
        <w:spacing w:before="0" w:beforeAutospacing="0" w:after="0" w:afterAutospacing="0" w:line="288" w:lineRule="atLeast"/>
        <w:textAlignment w:val="baseline"/>
        <w:rPr>
          <w:color w:val="333333"/>
          <w:sz w:val="27"/>
          <w:szCs w:val="27"/>
        </w:rPr>
      </w:pPr>
      <w:r w:rsidRPr="005605B5">
        <w:rPr>
          <w:b/>
          <w:bCs/>
          <w:color w:val="333333"/>
          <w:sz w:val="27"/>
          <w:szCs w:val="27"/>
          <w:bdr w:val="none" w:sz="0" w:space="0" w:color="auto" w:frame="1"/>
        </w:rPr>
        <w:t>Физические упражнения в период родов.</w:t>
      </w:r>
      <w:r w:rsidRPr="005605B5">
        <w:rPr>
          <w:color w:val="333333"/>
          <w:sz w:val="27"/>
          <w:szCs w:val="27"/>
        </w:rPr>
        <w:t> Родовая деятельность неизбежно ведет к выраженному утомлению, которое может оказать неблагоприятное влияние на течение затянувшегося родового акта. В этих условиях физические упражнения используют как активный отдых. Наиболее целесообразно их применять в первые 7–8 ч родовой деятельности. Это прежде всего напряжения мышечных групп, не участвующих в схватках, и расслабление мышц, активно напрягающихся; дыхательные упражнения, которые способствуют нормализации частоты, ритма и амплитуды дыхания и поддержанию нормального уровня насыщения крови кислородом. ИП определяется акушерской ситуацией: положением плода, целостью плодного пузыря, состоянием шейки матки, общим состоянием роженицы и др. Упражнения выполняют в паузах между схватками и потугами. Рекомендуются приемы самомассажа (поглаживание, растирание, легкая вибрация области поясницы и низа живота).</w:t>
      </w:r>
    </w:p>
    <w:p w:rsidR="00703C8D" w:rsidRPr="005605B5" w:rsidRDefault="00703C8D" w:rsidP="00703C8D">
      <w:pPr>
        <w:pStyle w:val="txt"/>
        <w:shd w:val="clear" w:color="auto" w:fill="FFFFFF"/>
        <w:spacing w:before="240" w:beforeAutospacing="0" w:after="240" w:afterAutospacing="0" w:line="288" w:lineRule="atLeast"/>
        <w:textAlignment w:val="baseline"/>
        <w:rPr>
          <w:color w:val="333333"/>
          <w:sz w:val="27"/>
          <w:szCs w:val="27"/>
        </w:rPr>
      </w:pPr>
      <w:r w:rsidRPr="005605B5">
        <w:rPr>
          <w:i/>
          <w:iCs/>
          <w:color w:val="333333"/>
          <w:sz w:val="27"/>
          <w:szCs w:val="27"/>
          <w:bdr w:val="none" w:sz="0" w:space="0" w:color="auto" w:frame="1"/>
        </w:rPr>
        <w:t>В первом периоде родов</w:t>
      </w:r>
      <w:r w:rsidRPr="005605B5">
        <w:rPr>
          <w:color w:val="333333"/>
          <w:sz w:val="27"/>
          <w:szCs w:val="27"/>
        </w:rPr>
        <w:t>, когда наружный зев открыт не шире 2 пальцев, между короткими несильными схватками используют физические упражнения, которые проводит специально подготовленная акушерка. Эти занятия проводятся через каждые 2–3 ч (по 10 мин) в зависимости от состояния роженицы в ИП стоя, сидя и лежа. В занятия включаются упражнения для мышц туловища, рук, ног, дыхательные упражнения (динамического характера), упражнения, направленные на расслабление мышц, а также упражнения в ходьбе, с активными движениями рук, ног в сочетании с дыхательными (изотонический режим).</w:t>
      </w:r>
    </w:p>
    <w:p w:rsidR="00703C8D" w:rsidRPr="005605B5" w:rsidRDefault="00703C8D" w:rsidP="00703C8D">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ИП в этом периоде следующие:</w:t>
      </w:r>
    </w:p>
    <w:p w:rsidR="00703C8D" w:rsidRPr="005605B5" w:rsidRDefault="00703C8D" w:rsidP="0035516F">
      <w:pPr>
        <w:numPr>
          <w:ilvl w:val="0"/>
          <w:numId w:val="482"/>
        </w:numPr>
        <w:shd w:val="clear" w:color="auto" w:fill="FFFFFF"/>
        <w:spacing w:after="240" w:line="240" w:lineRule="auto"/>
        <w:ind w:left="0"/>
        <w:textAlignment w:val="baseline"/>
        <w:rPr>
          <w:rFonts w:ascii="Times New Roman" w:hAnsi="Times New Roman" w:cs="Times New Roman"/>
          <w:color w:val="333333"/>
          <w:sz w:val="27"/>
          <w:szCs w:val="27"/>
        </w:rPr>
      </w:pPr>
      <w:r w:rsidRPr="005605B5">
        <w:rPr>
          <w:rFonts w:ascii="Times New Roman" w:hAnsi="Times New Roman" w:cs="Times New Roman"/>
          <w:color w:val="333333"/>
          <w:sz w:val="27"/>
          <w:szCs w:val="27"/>
        </w:rPr>
        <w:t>в начале периода родов при нерегулярных, слабых схватках используются упражнения преимущественно в положении стоя;</w:t>
      </w:r>
    </w:p>
    <w:p w:rsidR="00703C8D" w:rsidRPr="005605B5" w:rsidRDefault="00703C8D" w:rsidP="0035516F">
      <w:pPr>
        <w:numPr>
          <w:ilvl w:val="0"/>
          <w:numId w:val="482"/>
        </w:numPr>
        <w:shd w:val="clear" w:color="auto" w:fill="FFFFFF"/>
        <w:spacing w:after="240" w:line="240" w:lineRule="auto"/>
        <w:ind w:left="0"/>
        <w:textAlignment w:val="baseline"/>
        <w:rPr>
          <w:rFonts w:ascii="Times New Roman" w:hAnsi="Times New Roman" w:cs="Times New Roman"/>
          <w:color w:val="333333"/>
          <w:sz w:val="27"/>
          <w:szCs w:val="27"/>
        </w:rPr>
      </w:pPr>
      <w:r w:rsidRPr="005605B5">
        <w:rPr>
          <w:rFonts w:ascii="Times New Roman" w:hAnsi="Times New Roman" w:cs="Times New Roman"/>
          <w:color w:val="333333"/>
          <w:sz w:val="27"/>
          <w:szCs w:val="27"/>
        </w:rPr>
        <w:lastRenderedPageBreak/>
        <w:t>середине периода родов предпочтение отдается положению сидя и часть упражнений выполняется в положении лежа;</w:t>
      </w:r>
    </w:p>
    <w:p w:rsidR="00703C8D" w:rsidRPr="005605B5" w:rsidRDefault="00703C8D" w:rsidP="0035516F">
      <w:pPr>
        <w:numPr>
          <w:ilvl w:val="0"/>
          <w:numId w:val="482"/>
        </w:numPr>
        <w:shd w:val="clear" w:color="auto" w:fill="FFFFFF"/>
        <w:spacing w:after="240" w:line="240" w:lineRule="auto"/>
        <w:ind w:left="0"/>
        <w:textAlignment w:val="baseline"/>
        <w:rPr>
          <w:rFonts w:ascii="Times New Roman" w:hAnsi="Times New Roman" w:cs="Times New Roman"/>
          <w:color w:val="333333"/>
          <w:sz w:val="27"/>
          <w:szCs w:val="27"/>
        </w:rPr>
      </w:pPr>
      <w:r w:rsidRPr="005605B5">
        <w:rPr>
          <w:rFonts w:ascii="Times New Roman" w:hAnsi="Times New Roman" w:cs="Times New Roman"/>
          <w:color w:val="333333"/>
          <w:sz w:val="27"/>
          <w:szCs w:val="27"/>
        </w:rPr>
        <w:t>конце периода родов основное ИП — лежа.</w:t>
      </w:r>
    </w:p>
    <w:p w:rsidR="00703C8D" w:rsidRPr="005605B5" w:rsidRDefault="00703C8D" w:rsidP="00703C8D">
      <w:pPr>
        <w:pStyle w:val="txt"/>
        <w:shd w:val="clear" w:color="auto" w:fill="FFFFFF"/>
        <w:spacing w:before="240" w:beforeAutospacing="0" w:after="0" w:afterAutospacing="0" w:line="288" w:lineRule="atLeast"/>
        <w:textAlignment w:val="baseline"/>
        <w:rPr>
          <w:color w:val="333333"/>
          <w:sz w:val="27"/>
          <w:szCs w:val="27"/>
        </w:rPr>
      </w:pPr>
      <w:r w:rsidRPr="005605B5">
        <w:rPr>
          <w:color w:val="333333"/>
          <w:sz w:val="27"/>
          <w:szCs w:val="27"/>
        </w:rPr>
        <w:t>Число повторений общеукрепляющих упражнений — 3–4 раза, дыхательных (динамического характера) — 2–3 раза; упражнения, направленные на расслабление мышц, проводятся после упражнений общеукрепляющего характера.</w:t>
      </w:r>
    </w:p>
    <w:p w:rsidR="00703C8D" w:rsidRPr="005605B5" w:rsidRDefault="000D7D4D" w:rsidP="00703C8D">
      <w:pPr>
        <w:shd w:val="clear" w:color="auto" w:fill="FFFFFF"/>
        <w:textAlignment w:val="baseline"/>
        <w:rPr>
          <w:rFonts w:ascii="Times New Roman" w:hAnsi="Times New Roman" w:cs="Times New Roman"/>
          <w:color w:val="333333"/>
          <w:sz w:val="27"/>
          <w:szCs w:val="27"/>
        </w:rPr>
      </w:pPr>
      <w:hyperlink r:id="rId372" w:history="1">
        <w:r w:rsidR="00703C8D" w:rsidRPr="005605B5">
          <w:rPr>
            <w:rStyle w:val="a3"/>
            <w:rFonts w:ascii="Times New Roman" w:hAnsi="Times New Roman" w:cs="Times New Roman"/>
            <w:sz w:val="2"/>
            <w:szCs w:val="2"/>
            <w:bdr w:val="none" w:sz="0" w:space="0" w:color="auto" w:frame="1"/>
          </w:rPr>
          <w:t>Поставить закладку</w:t>
        </w:r>
      </w:hyperlink>
    </w:p>
    <w:p w:rsidR="00703C8D" w:rsidRPr="005605B5" w:rsidRDefault="00703C8D" w:rsidP="00703C8D">
      <w:pPr>
        <w:pStyle w:val="txt"/>
        <w:shd w:val="clear" w:color="auto" w:fill="FFFFFF"/>
        <w:spacing w:before="0" w:beforeAutospacing="0" w:after="0" w:afterAutospacing="0" w:line="288" w:lineRule="atLeast"/>
        <w:textAlignment w:val="baseline"/>
        <w:rPr>
          <w:color w:val="333333"/>
          <w:sz w:val="27"/>
          <w:szCs w:val="27"/>
        </w:rPr>
      </w:pPr>
      <w:r w:rsidRPr="005605B5">
        <w:rPr>
          <w:i/>
          <w:iCs/>
          <w:color w:val="333333"/>
          <w:sz w:val="27"/>
          <w:szCs w:val="27"/>
          <w:bdr w:val="none" w:sz="0" w:space="0" w:color="auto" w:frame="1"/>
        </w:rPr>
        <w:t>Во втором периоде</w:t>
      </w:r>
      <w:r w:rsidRPr="005605B5">
        <w:rPr>
          <w:color w:val="333333"/>
          <w:sz w:val="27"/>
          <w:szCs w:val="27"/>
        </w:rPr>
        <w:t>, во время схваток рекомендуется выполнять</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статические дыхательные упражнения с постепенным удлинением выдоха (2–3–4 цикла по 4–6 упражнений, чередуя их с обычным дыханием). В этом периоде применяется «активный отдых» как средство профилактики раннего утомления. С этой целью используются динамические упражнения для стоп, кистей рук, движения в крупных суставах конечностей, напряжения мышц туловища чередуются с расслаблением мышц и дыхательными упражнениями (динамического характера). Упражнения выполняются в положении лежа на спине.</w:t>
      </w:r>
    </w:p>
    <w:p w:rsidR="00703C8D" w:rsidRPr="005605B5" w:rsidRDefault="00703C8D" w:rsidP="00703C8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«Активный отдых» оказывает положительное влияние в первые 7–8 ч родовой деятельности. В более поздние сроки, особенно при длительном бессонном состоянии роженицы (свыше 16 ч), его применение малоэффективно (Ягунов С.А.).</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i/>
          <w:iCs/>
          <w:color w:val="333333"/>
          <w:sz w:val="27"/>
          <w:szCs w:val="27"/>
          <w:bdr w:val="none" w:sz="0" w:space="0" w:color="auto" w:frame="1"/>
        </w:rPr>
        <w:t>Противопоказаниям</w:t>
      </w:r>
      <w:r w:rsidRPr="005605B5">
        <w:rPr>
          <w:rFonts w:ascii="Times New Roman" w:eastAsia="Times New Roman" w:hAnsi="Times New Roman" w:cs="Times New Roman"/>
          <w:color w:val="333333"/>
          <w:sz w:val="27"/>
          <w:szCs w:val="27"/>
        </w:rPr>
        <w:t>и к использованию физических упражнений во время родов являются:</w:t>
      </w:r>
    </w:p>
    <w:p w:rsidR="00703C8D" w:rsidRPr="005605B5" w:rsidRDefault="00703C8D" w:rsidP="0035516F">
      <w:pPr>
        <w:numPr>
          <w:ilvl w:val="0"/>
          <w:numId w:val="4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преэклампсия и эклампсия;</w:t>
      </w:r>
    </w:p>
    <w:p w:rsidR="00703C8D" w:rsidRPr="005605B5" w:rsidRDefault="00703C8D" w:rsidP="0035516F">
      <w:pPr>
        <w:numPr>
          <w:ilvl w:val="0"/>
          <w:numId w:val="48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пороки сердца с нарушением кровообращения II и III степени;</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предлежание плаценты;</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преждевременная отслойка нормально расположенной плаценты;</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неправильное положение плода;</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предлежание и выпадение мелких частей плода;</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преждевременное отхождение околоплодных вод;</w:t>
      </w:r>
    </w:p>
    <w:p w:rsidR="00703C8D" w:rsidRPr="005605B5" w:rsidRDefault="00703C8D" w:rsidP="0035516F">
      <w:pPr>
        <w:numPr>
          <w:ilvl w:val="0"/>
          <w:numId w:val="48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многоводие.</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Самомассаж</w:t>
      </w:r>
      <w:r w:rsidRPr="005605B5">
        <w:rPr>
          <w:rFonts w:ascii="Times New Roman" w:eastAsia="Times New Roman" w:hAnsi="Times New Roman" w:cs="Times New Roman"/>
          <w:b/>
          <w:bCs/>
          <w:i/>
          <w:iCs/>
          <w:color w:val="333333"/>
          <w:sz w:val="27"/>
          <w:szCs w:val="27"/>
          <w:bdr w:val="none" w:sz="0" w:space="0" w:color="auto" w:frame="1"/>
        </w:rPr>
        <w:t>. </w:t>
      </w:r>
      <w:r w:rsidRPr="005605B5">
        <w:rPr>
          <w:rFonts w:ascii="Times New Roman" w:eastAsia="Times New Roman" w:hAnsi="Times New Roman" w:cs="Times New Roman"/>
          <w:color w:val="333333"/>
          <w:sz w:val="27"/>
          <w:szCs w:val="27"/>
        </w:rPr>
        <w:t>С целью обезболивания схваток совместно с диафрагмальным дыханием можно применять приемы самомассажа</w:t>
      </w:r>
      <w:r w:rsidRPr="005605B5">
        <w:rPr>
          <w:rFonts w:ascii="Times New Roman" w:eastAsia="Times New Roman" w:hAnsi="Times New Roman" w:cs="Times New Roman"/>
          <w:b/>
          <w:bCs/>
          <w:color w:val="333333"/>
          <w:sz w:val="27"/>
          <w:szCs w:val="27"/>
          <w:bdr w:val="none" w:sz="0" w:space="0" w:color="auto" w:frame="1"/>
        </w:rPr>
        <w:t>:</w:t>
      </w:r>
    </w:p>
    <w:p w:rsidR="00703C8D" w:rsidRPr="005605B5" w:rsidRDefault="00703C8D" w:rsidP="0035516F">
      <w:pPr>
        <w:numPr>
          <w:ilvl w:val="0"/>
          <w:numId w:val="4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поглаживать низ живота от средней линии к краю двумя руками;</w:t>
      </w:r>
    </w:p>
    <w:p w:rsidR="00703C8D" w:rsidRPr="005605B5" w:rsidRDefault="00703C8D" w:rsidP="0035516F">
      <w:pPr>
        <w:numPr>
          <w:ilvl w:val="0"/>
          <w:numId w:val="4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массировать подушечками пальцев основание крестца;</w:t>
      </w:r>
    </w:p>
    <w:p w:rsidR="00703C8D" w:rsidRPr="005605B5" w:rsidRDefault="00703C8D" w:rsidP="0035516F">
      <w:pPr>
        <w:numPr>
          <w:ilvl w:val="0"/>
          <w:numId w:val="48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точечный массаж внутренней поверхности гребня подвздошной кости.</w:t>
      </w:r>
    </w:p>
    <w:p w:rsidR="00703C8D" w:rsidRPr="005605B5" w:rsidRDefault="00703C8D" w:rsidP="00703C8D">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lastRenderedPageBreak/>
        <w:t>Психологическая коррекция</w:t>
      </w:r>
      <w:r w:rsidRPr="005605B5">
        <w:rPr>
          <w:rFonts w:ascii="Times New Roman" w:eastAsia="Times New Roman" w:hAnsi="Times New Roman" w:cs="Times New Roman"/>
          <w:b/>
          <w:bCs/>
          <w:i/>
          <w:iCs/>
          <w:color w:val="333333"/>
          <w:sz w:val="27"/>
          <w:szCs w:val="27"/>
          <w:bdr w:val="none" w:sz="0" w:space="0" w:color="auto" w:frame="1"/>
        </w:rPr>
        <w:t>. </w:t>
      </w:r>
      <w:r w:rsidRPr="005605B5">
        <w:rPr>
          <w:rFonts w:ascii="Times New Roman" w:eastAsia="Times New Roman" w:hAnsi="Times New Roman" w:cs="Times New Roman"/>
          <w:color w:val="333333"/>
          <w:sz w:val="27"/>
          <w:szCs w:val="27"/>
        </w:rPr>
        <w:t>Также отвлекает от боли приятное</w:t>
      </w:r>
    </w:p>
    <w:p w:rsidR="00703C8D" w:rsidRPr="005605B5" w:rsidRDefault="00703C8D" w:rsidP="00703C8D">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общение медперсонала. Хорошо, если во время родов с роженицей будет близкий человек: муж, подруга, сестра или мама. Очень важно, чтобы и они были подготовлены к родам и во время схваток не паниковали, а поддерживали роженицу.</w:t>
      </w:r>
    </w:p>
    <w:p w:rsidR="00703C8D" w:rsidRPr="005605B5" w:rsidRDefault="00703C8D" w:rsidP="00703C8D">
      <w:pPr>
        <w:pStyle w:val="txt"/>
        <w:shd w:val="clear" w:color="auto" w:fill="FFFFFF"/>
        <w:spacing w:before="0" w:beforeAutospacing="0" w:after="0" w:afterAutospacing="0" w:line="288" w:lineRule="atLeast"/>
        <w:textAlignment w:val="baseline"/>
        <w:rPr>
          <w:color w:val="333333"/>
          <w:sz w:val="27"/>
          <w:szCs w:val="27"/>
        </w:rPr>
      </w:pPr>
      <w:r w:rsidRPr="005605B5">
        <w:rPr>
          <w:b/>
          <w:bCs/>
          <w:color w:val="333333"/>
          <w:sz w:val="27"/>
          <w:szCs w:val="27"/>
          <w:bdr w:val="none" w:sz="0" w:space="0" w:color="auto" w:frame="1"/>
        </w:rPr>
        <w:t>Кинезиотейпирование</w:t>
      </w:r>
      <w:r w:rsidRPr="005605B5">
        <w:rPr>
          <w:b/>
          <w:bCs/>
          <w:i/>
          <w:iCs/>
          <w:color w:val="333333"/>
          <w:sz w:val="27"/>
          <w:szCs w:val="27"/>
          <w:bdr w:val="none" w:sz="0" w:space="0" w:color="auto" w:frame="1"/>
        </w:rPr>
        <w:t>. </w:t>
      </w:r>
      <w:r w:rsidRPr="005605B5">
        <w:rPr>
          <w:color w:val="333333"/>
          <w:sz w:val="27"/>
          <w:szCs w:val="27"/>
        </w:rPr>
        <w:t>Возможное осложнение перинатального периода — расхождение прямых мышц живота (рис. 9.13). Для предотвращения или лечения — поддержания накладывают следующую схему (рис. 9.14):</w:t>
      </w:r>
    </w:p>
    <w:p w:rsidR="00703C8D" w:rsidRPr="005605B5" w:rsidRDefault="00703C8D" w:rsidP="00703C8D">
      <w:pPr>
        <w:pStyle w:val="txt"/>
        <w:shd w:val="clear" w:color="auto" w:fill="FFFFFF"/>
        <w:spacing w:before="240" w:beforeAutospacing="0" w:after="240" w:afterAutospacing="0" w:line="288" w:lineRule="atLeast"/>
        <w:textAlignment w:val="baseline"/>
        <w:rPr>
          <w:color w:val="333333"/>
          <w:sz w:val="27"/>
          <w:szCs w:val="27"/>
        </w:rPr>
      </w:pPr>
      <w:r w:rsidRPr="005605B5">
        <w:rPr>
          <w:noProof/>
          <w:color w:val="333333"/>
          <w:sz w:val="27"/>
          <w:szCs w:val="27"/>
        </w:rPr>
        <w:drawing>
          <wp:inline distT="0" distB="0" distL="0" distR="0">
            <wp:extent cx="2200275" cy="1209675"/>
            <wp:effectExtent l="19050" t="0" r="9525" b="0"/>
            <wp:docPr id="182" name="Рисунок 119" descr="https://www.studentlibrary.ru/cgi-bin/mb4x?usr_data=gd-image(doc,ISBN9785970471852-0005,img18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studentlibrary.ru/cgi-bin/mb4x?usr_data=gd-image(doc,ISBN9785970471852-0005,img184.png,-1,,00000000,)&amp;hide_Cookie=yes"/>
                    <pic:cNvPicPr>
                      <a:picLocks noChangeAspect="1" noChangeArrowheads="1"/>
                    </pic:cNvPicPr>
                  </pic:nvPicPr>
                  <pic:blipFill>
                    <a:blip r:embed="rId373"/>
                    <a:srcRect/>
                    <a:stretch>
                      <a:fillRect/>
                    </a:stretch>
                  </pic:blipFill>
                  <pic:spPr bwMode="auto">
                    <a:xfrm>
                      <a:off x="0" y="0"/>
                      <a:ext cx="2200275" cy="1209675"/>
                    </a:xfrm>
                    <a:prstGeom prst="rect">
                      <a:avLst/>
                    </a:prstGeom>
                    <a:noFill/>
                    <a:ln w="9525">
                      <a:noFill/>
                      <a:miter lim="800000"/>
                      <a:headEnd/>
                      <a:tailEnd/>
                    </a:ln>
                  </pic:spPr>
                </pic:pic>
              </a:graphicData>
            </a:graphic>
          </wp:inline>
        </w:drawing>
      </w:r>
    </w:p>
    <w:p w:rsidR="00703C8D" w:rsidRPr="005605B5" w:rsidRDefault="00703C8D" w:rsidP="00703C8D">
      <w:pPr>
        <w:pStyle w:val="txt"/>
        <w:shd w:val="clear" w:color="auto" w:fill="FFFFFF"/>
        <w:spacing w:before="0" w:beforeAutospacing="0" w:after="0" w:afterAutospacing="0" w:line="288" w:lineRule="atLeast"/>
        <w:textAlignment w:val="baseline"/>
        <w:rPr>
          <w:color w:val="333333"/>
          <w:sz w:val="27"/>
          <w:szCs w:val="27"/>
        </w:rPr>
      </w:pPr>
      <w:r w:rsidRPr="005605B5">
        <w:rPr>
          <w:b/>
          <w:bCs/>
          <w:color w:val="333333"/>
          <w:sz w:val="27"/>
          <w:szCs w:val="27"/>
          <w:bdr w:val="none" w:sz="0" w:space="0" w:color="auto" w:frame="1"/>
        </w:rPr>
        <w:t>Рис. 9.13.</w:t>
      </w:r>
      <w:r w:rsidRPr="005605B5">
        <w:rPr>
          <w:color w:val="333333"/>
          <w:sz w:val="27"/>
          <w:szCs w:val="27"/>
        </w:rPr>
        <w:t> а — нормальное расположение мышц живота; б — расхождение мышц живота</w:t>
      </w:r>
    </w:p>
    <w:p w:rsidR="00703C8D" w:rsidRPr="005605B5" w:rsidRDefault="00703C8D" w:rsidP="00703C8D">
      <w:pPr>
        <w:pStyle w:val="txt"/>
        <w:shd w:val="clear" w:color="auto" w:fill="FFFFFF"/>
        <w:spacing w:before="0" w:beforeAutospacing="0" w:after="0" w:afterAutospacing="0" w:line="288" w:lineRule="atLeast"/>
        <w:ind w:left="720"/>
        <w:textAlignment w:val="baseline"/>
        <w:rPr>
          <w:color w:val="333333"/>
          <w:sz w:val="27"/>
          <w:szCs w:val="27"/>
        </w:rPr>
      </w:pPr>
      <w:r w:rsidRPr="005605B5">
        <w:rPr>
          <w:noProof/>
        </w:rPr>
        <w:drawing>
          <wp:inline distT="0" distB="0" distL="0" distR="0">
            <wp:extent cx="2400300" cy="1238250"/>
            <wp:effectExtent l="19050" t="0" r="0" b="0"/>
            <wp:docPr id="183" name="Рисунок 121" descr="https://www.studentlibrary.ru/cgi-bin/mb4x?usr_data=gd-image(doc,ISBN9785970471852-0005,img18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www.studentlibrary.ru/cgi-bin/mb4x?usr_data=gd-image(doc,ISBN9785970471852-0005,img185.png,-1,,00000000,)&amp;hide_Cookie=yes"/>
                    <pic:cNvPicPr>
                      <a:picLocks noChangeAspect="1" noChangeArrowheads="1"/>
                    </pic:cNvPicPr>
                  </pic:nvPicPr>
                  <pic:blipFill>
                    <a:blip r:embed="rId374"/>
                    <a:srcRect/>
                    <a:stretch>
                      <a:fillRect/>
                    </a:stretch>
                  </pic:blipFill>
                  <pic:spPr bwMode="auto">
                    <a:xfrm>
                      <a:off x="0" y="0"/>
                      <a:ext cx="2400300" cy="1238250"/>
                    </a:xfrm>
                    <a:prstGeom prst="rect">
                      <a:avLst/>
                    </a:prstGeom>
                    <a:noFill/>
                    <a:ln w="9525">
                      <a:noFill/>
                      <a:miter lim="800000"/>
                      <a:headEnd/>
                      <a:tailEnd/>
                    </a:ln>
                  </pic:spPr>
                </pic:pic>
              </a:graphicData>
            </a:graphic>
          </wp:inline>
        </w:drawing>
      </w:r>
    </w:p>
    <w:p w:rsidR="005605B5" w:rsidRPr="005605B5" w:rsidRDefault="005605B5" w:rsidP="005605B5">
      <w:pPr>
        <w:pStyle w:val="2"/>
        <w:shd w:val="clear" w:color="auto" w:fill="FFFFFF"/>
        <w:spacing w:before="0"/>
        <w:textAlignment w:val="baseline"/>
        <w:rPr>
          <w:rFonts w:ascii="Times New Roman" w:hAnsi="Times New Roman" w:cs="Times New Roman"/>
          <w:color w:val="333333"/>
        </w:rPr>
      </w:pPr>
      <w:r w:rsidRPr="005605B5">
        <w:rPr>
          <w:rFonts w:ascii="Times New Roman" w:hAnsi="Times New Roman" w:cs="Times New Roman"/>
          <w:color w:val="333333"/>
        </w:rPr>
        <w:t>9.3.4. Медицинская </w:t>
      </w:r>
      <w:r w:rsidRPr="005605B5">
        <w:rPr>
          <w:rStyle w:val="hilight"/>
          <w:rFonts w:ascii="Times New Roman" w:hAnsi="Times New Roman" w:cs="Times New Roman"/>
          <w:color w:val="333333"/>
          <w:bdr w:val="none" w:sz="0" w:space="0" w:color="auto" w:frame="1"/>
          <w:shd w:val="clear" w:color="auto" w:fill="F1FF58"/>
        </w:rPr>
        <w:t>реабилитация</w:t>
      </w:r>
      <w:r w:rsidRPr="005605B5">
        <w:rPr>
          <w:rFonts w:ascii="Times New Roman" w:hAnsi="Times New Roman" w:cs="Times New Roman"/>
          <w:color w:val="333333"/>
        </w:rPr>
        <w:t> при оперативном родоразрешении (абдоминальное кесарево сечение)</w:t>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b/>
          <w:bCs/>
          <w:color w:val="333333"/>
          <w:sz w:val="27"/>
          <w:szCs w:val="27"/>
          <w:bdr w:val="none" w:sz="0" w:space="0" w:color="auto" w:frame="1"/>
        </w:rPr>
        <w:t>Кесарево сечение</w:t>
      </w:r>
      <w:r w:rsidRPr="005605B5">
        <w:rPr>
          <w:color w:val="333333"/>
          <w:sz w:val="27"/>
          <w:szCs w:val="27"/>
        </w:rPr>
        <w:t> — родоразрешающая операция, при которой плод и послед извлекают через искусственно сделанный разрез на матке.</w:t>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rStyle w:val="a4"/>
          <w:color w:val="333333"/>
          <w:sz w:val="27"/>
          <w:szCs w:val="27"/>
          <w:bdr w:val="none" w:sz="0" w:space="0" w:color="auto" w:frame="1"/>
        </w:rPr>
        <w:t>Двигательный режим и физические упражнения после кесарева сечения</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 xml:space="preserve">Операция «кесарево сечение» отличается от других операций рядом особенностей: значительная кровопотеря, послеоперационные изменения развиваются на фоне функциональных сдвигов, включая и гиперволемию. Кроме того, необходимо учитывать, что женщина, перенесшая полостную операцию, является одновременно и родильницей. Операционное вмешательство, помимо местного нарушения тканей и органов, существенно изменяет деятельность важнейших физиологических систем организма, нарушая их слаженную координационную деятельность. Болевой синдром в первые сутки после операции отмечается у 87,5% женщин. Болевые раздражения вызывают ряд рефлекторных изменений: ослабление диафрагмального дыхания, метеоризм, атонию мочевого пузыря, тромбоз и др. Применение анальгезирующих препаратов во время операции и наличие болевого синдрома приводят к значительным изменениям функции внешнего дыхания. Легочная вентиляция увеличивается за счет учащения дыхания, что является худшим вариантом компенсации по сравнению с увеличением минутного объема дыхания за счет его углубления. Наибольшего снижения достигают ЖЕЛ, </w:t>
      </w:r>
      <w:r w:rsidRPr="005605B5">
        <w:rPr>
          <w:color w:val="333333"/>
          <w:sz w:val="27"/>
          <w:szCs w:val="27"/>
        </w:rPr>
        <w:lastRenderedPageBreak/>
        <w:t>дыхательный объем в первые часы после операции и в первые трое суток. Дыхание становится поверхностным. В связи с ослаблением функции внешнего дыхания уменьшается присасывающее действие грудной клетки, что, в свою очередь, усиливает застойные явления в сосудах брюшной полости и области таза. Снижен тонус мышц брюшного пресса, целость которого нарушена оперативным вмешательством. Женщина щадит оперированную область, минимизирует двигательную активность. Это обстоятельство приводит к снижению обменных процессов, способствует развитию застойных явлений в периферической венозной сети и в сочетании с поверхностным дыханием нарушает внутритканевой обмен (Силуянова В.А., Кавторова Н.Е.).</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Применение физических упражнений и активного двигательного режима в послеоперационном периоде способствует более быстрой нормализации жизненно важных процессов, нарушенных хирургическим вмешательством, и более быстрому восстановлению центральных нервно-рефлекторных механизмов, регулирующих деятельность внутренних органов. Увеличение газообмена и усиление периферического кровотока являются средствами, предупреждающими развитие тяжелых послеоперационных осложнений и ускоряющими процесс заживления операционной раны.</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Двигательный режим.</w:t>
      </w:r>
      <w:r w:rsidRPr="005605B5">
        <w:rPr>
          <w:rFonts w:ascii="Times New Roman" w:eastAsia="Times New Roman" w:hAnsi="Times New Roman" w:cs="Times New Roman"/>
          <w:color w:val="333333"/>
          <w:sz w:val="27"/>
          <w:szCs w:val="27"/>
        </w:rPr>
        <w:t> На первые сутки после операции женщину помещают в реанимационную палату, на область ее живота кладут специальную подушку со льдом (на 2 ч), которая предназначена для ускорения сокращения матки и остановки кровотечения. В этот период за роженицей ведется наблюдение (врач, акушерка) за общим состоянием, гемодинамикой (каждые 1–2 ч измеряют АД и ЧСС), состоянием живота, послеоперационной повязки, выделениями из половых путей, при болях назначаются обезболивающие препараты. Если во время кесарева сечения наблюдалась большая кровопотеря, женщине ставится капельница с изотоническим раствором натрия хлорида. Грудное вскармливание новорожденного с первых дней не только способствует улучшению лактации, но и помогает матке быстрее и эффективнее сокращаться. Именно поэтому врачи настаивают на прикладывании ребенка к груди матери с первых дней.</w:t>
      </w:r>
    </w:p>
    <w:p w:rsidR="005605B5" w:rsidRPr="005605B5" w:rsidRDefault="005605B5" w:rsidP="0035516F">
      <w:pPr>
        <w:numPr>
          <w:ilvl w:val="0"/>
          <w:numId w:val="486"/>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Через 6–8 ч после операции женщине разрешают поворачиваться в постели. С этого времени ей показаны активные движения в постели, дыхательные упражнения (динамического характера) и к концу 1-х суток разрешают сидеть в постели.</w:t>
      </w:r>
    </w:p>
    <w:p w:rsidR="005605B5" w:rsidRPr="005605B5" w:rsidRDefault="005605B5" w:rsidP="0035516F">
      <w:pPr>
        <w:numPr>
          <w:ilvl w:val="0"/>
          <w:numId w:val="48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Через 24 ч после кесарева сечения молодую маму переводят в послеродовую палату. В отделении продолжается обезболивающая терапия. В некоторых случаях требуется прием препаратов, действие которых направлено на восстановление функций ЖКТ. Запрещено употреблять плотную пищу, перегружающую кишечник (диета — стол 0). В целях профилактики пареза кишечника вводят 0,05% раствор неостигмина метилсульфата (Прозерина</w:t>
      </w:r>
      <w:r w:rsidRPr="005605B5">
        <w:rPr>
          <w:rFonts w:ascii="Times New Roman" w:eastAsia="Times New Roman" w:hAnsi="Times New Roman" w:cs="Times New Roman"/>
          <w:color w:val="333333"/>
          <w:sz w:val="27"/>
          <w:szCs w:val="27"/>
          <w:bdr w:val="none" w:sz="0" w:space="0" w:color="auto" w:frame="1"/>
          <w:vertAlign w:val="superscript"/>
        </w:rPr>
        <w:t>♠</w:t>
      </w:r>
      <w:r w:rsidRPr="005605B5">
        <w:rPr>
          <w:rFonts w:ascii="Times New Roman" w:eastAsia="Times New Roman" w:hAnsi="Times New Roman" w:cs="Times New Roman"/>
          <w:color w:val="333333"/>
          <w:sz w:val="27"/>
          <w:szCs w:val="27"/>
        </w:rPr>
        <w:t>) по 1 мл 2 раза в день п/к.</w:t>
      </w:r>
    </w:p>
    <w:p w:rsidR="005605B5" w:rsidRPr="005605B5" w:rsidRDefault="005605B5" w:rsidP="0035516F">
      <w:pPr>
        <w:numPr>
          <w:ilvl w:val="0"/>
          <w:numId w:val="48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На 2–3-й день женщине разрешается вставать и ходить. Послеоперационный шов следует обрабатывать ежедневно и после душа. Шов должен оставаться сухим. Диета — стол 1.</w:t>
      </w:r>
    </w:p>
    <w:p w:rsidR="005605B5" w:rsidRPr="005605B5" w:rsidRDefault="005605B5" w:rsidP="0035516F">
      <w:pPr>
        <w:numPr>
          <w:ilvl w:val="0"/>
          <w:numId w:val="486"/>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lastRenderedPageBreak/>
        <w:t>На 5-й день после операции роженица находится на общем режиме, активна, переводится на общую диету. Отменяются лекарственные препараты. Показано ультразвуковое исследование матки.</w:t>
      </w:r>
    </w:p>
    <w:p w:rsidR="005605B5" w:rsidRPr="005605B5" w:rsidRDefault="005605B5" w:rsidP="0035516F">
      <w:pPr>
        <w:numPr>
          <w:ilvl w:val="0"/>
          <w:numId w:val="48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На 6–7-е сутки — снимают швы, оценивают общее состояние, данные повторного лабораторного исследования крови и мочи, состояние матки, характер выделений из половых путей. К этому сроку женщину выписывают домой.</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Физические упражнения</w:t>
      </w:r>
      <w:r w:rsidRPr="005605B5">
        <w:rPr>
          <w:rFonts w:ascii="Times New Roman" w:eastAsia="Times New Roman" w:hAnsi="Times New Roman" w:cs="Times New Roman"/>
          <w:color w:val="333333"/>
          <w:sz w:val="27"/>
          <w:szCs w:val="27"/>
        </w:rPr>
        <w:t> после операции помогают восстановить физическую форму. Вместе с тем, физические упражнения имеют ряд ограничений, так как молодая мама пережила определенный стресс (хирургическую операцию). Чрезмерная активность может навредить здоровью и привести к нежелательным последствиям, к примеру, расхождению шва.</w:t>
      </w:r>
    </w:p>
    <w:p w:rsidR="005605B5" w:rsidRPr="005605B5" w:rsidRDefault="005605B5" w:rsidP="005605B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Физические упражнения назначаются в раннем послеоперационном периоде (через 2–3 ч после операции). Прежде всего в занятия ЛГ включаются динамические дыхательные упражнения, упражнения в управляемом, локализованном дыхании (по Мачек) и легко выполнимые движения для дистальных отделов конечностей. Комплекс упражнений в дальнейшем усложняется за счет упражнений, направленных на укрепление мышц тазового дна (упражнения по Кегелю), тренировки мышц спины и брюшного пресса (к 6–8 нед) и упражнений, направленных на восстановление нормального рисунка ходьбы. Упражнения выполняются в ИП лежа (на спине, на животе, на боку), сидя и стоя.</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 целью профилактики расхождения швов и поддержания мышц живота рекомендуется кинезиотейпирование, или ношение специального ортопедического бандажа, или компрессионного белья.</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Противопоказаны упражнения, направленные на усиление мышц брюшного пресса (изометрические напряжения), активные движения согнутыми или прямыми ногами (имитация езды на велосипеде, поднять — опустить прямую ногу и т.д.), ротационные движения туловищем.</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Для того, чтобы добиться максимального эффекта от выполнения комплекса упражнений, необходимо придерживаться следующих методических рекомендаций.</w:t>
      </w:r>
    </w:p>
    <w:p w:rsidR="005605B5" w:rsidRPr="005605B5" w:rsidRDefault="005605B5" w:rsidP="0035516F">
      <w:pPr>
        <w:numPr>
          <w:ilvl w:val="0"/>
          <w:numId w:val="4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Приступать к тренировке только после опорожнения мочевого пузыря и на пустой желудок.</w:t>
      </w:r>
    </w:p>
    <w:p w:rsidR="005605B5" w:rsidRPr="005605B5" w:rsidRDefault="005605B5" w:rsidP="0035516F">
      <w:pPr>
        <w:numPr>
          <w:ilvl w:val="0"/>
          <w:numId w:val="4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Приступать к тренировкам постепенно. Для начала следует освоить простые упражнения, далее можно переходить к более сложным.</w:t>
      </w:r>
    </w:p>
    <w:p w:rsidR="005605B5" w:rsidRPr="005605B5" w:rsidRDefault="005605B5" w:rsidP="0035516F">
      <w:pPr>
        <w:numPr>
          <w:ilvl w:val="0"/>
          <w:numId w:val="48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Тренировка мышц тазового дна должна длиться 35–45 мин.</w:t>
      </w:r>
    </w:p>
    <w:p w:rsidR="005605B5" w:rsidRPr="005605B5" w:rsidRDefault="005605B5" w:rsidP="0035516F">
      <w:pPr>
        <w:numPr>
          <w:ilvl w:val="0"/>
          <w:numId w:val="4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Сочетать тренировку мышц тазового дна с дыхательными упражнениями (динамического и статического характера).</w:t>
      </w:r>
    </w:p>
    <w:p w:rsidR="005605B5" w:rsidRPr="005605B5" w:rsidRDefault="005605B5" w:rsidP="0035516F">
      <w:pPr>
        <w:numPr>
          <w:ilvl w:val="0"/>
          <w:numId w:val="4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lastRenderedPageBreak/>
        <w:t>Следует подобрать для себя удобный темп выполнения каждого упражнения. Повторять одно упражнение по 10–15 раз.</w:t>
      </w:r>
    </w:p>
    <w:p w:rsidR="005605B5" w:rsidRPr="005605B5" w:rsidRDefault="005605B5" w:rsidP="0035516F">
      <w:pPr>
        <w:numPr>
          <w:ilvl w:val="0"/>
          <w:numId w:val="4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Суммарно в течение дня необходимо выполнять по 150–200 повторений.</w:t>
      </w:r>
    </w:p>
    <w:p w:rsidR="005605B5" w:rsidRPr="005605B5" w:rsidRDefault="005605B5" w:rsidP="0035516F">
      <w:pPr>
        <w:numPr>
          <w:ilvl w:val="0"/>
          <w:numId w:val="48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Во время выполнения упражнений стараться фокусироваться только на мышцах малого таза.</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Противопоказания для тренировок:</w:t>
      </w:r>
    </w:p>
    <w:p w:rsidR="005605B5" w:rsidRPr="005605B5" w:rsidRDefault="005605B5" w:rsidP="0035516F">
      <w:pPr>
        <w:numPr>
          <w:ilvl w:val="0"/>
          <w:numId w:val="4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наличие осложненной беременности (преждевременное раскрытие шейки матки, зрелая плацента, сильный токсикоз, кровотечения, гестоз);</w:t>
      </w:r>
    </w:p>
    <w:p w:rsidR="005605B5" w:rsidRPr="005605B5" w:rsidRDefault="005605B5" w:rsidP="0035516F">
      <w:pPr>
        <w:numPr>
          <w:ilvl w:val="0"/>
          <w:numId w:val="49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если после естественных родов прошло менее двух суток;</w:t>
      </w:r>
    </w:p>
    <w:p w:rsidR="005605B5" w:rsidRPr="005605B5" w:rsidRDefault="005605B5" w:rsidP="0035516F">
      <w:pPr>
        <w:numPr>
          <w:ilvl w:val="0"/>
          <w:numId w:val="4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первые 2 мес после родов, прошедших посредством кесарева сечения;</w:t>
      </w:r>
    </w:p>
    <w:p w:rsidR="005605B5" w:rsidRPr="005605B5" w:rsidRDefault="005605B5" w:rsidP="0035516F">
      <w:pPr>
        <w:numPr>
          <w:ilvl w:val="0"/>
          <w:numId w:val="49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наличие онкологических заболеваний (гимнастику можно делать, проконсультировавшись с врачом).</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При показаниях (после клинико-функционального исследования) с разрешения врача акушера-гинеколога и специалиста по спортивной медицине женщине разрешается приступать и к спортивным нагрузкам.</w:t>
      </w:r>
    </w:p>
    <w:p w:rsidR="005605B5" w:rsidRPr="005605B5" w:rsidRDefault="005605B5" w:rsidP="0035516F">
      <w:pPr>
        <w:numPr>
          <w:ilvl w:val="0"/>
          <w:numId w:val="49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Плавание (аквааэробика).</w:t>
      </w:r>
      <w:r w:rsidRPr="005605B5">
        <w:rPr>
          <w:rFonts w:ascii="Times New Roman" w:eastAsia="Times New Roman" w:hAnsi="Times New Roman" w:cs="Times New Roman"/>
          <w:color w:val="333333"/>
          <w:sz w:val="27"/>
          <w:szCs w:val="27"/>
        </w:rPr>
        <w:t> Этим видом спорта после кесарева сечения разрешается заниматься спустя 2 мес. Именно такой срок необходим для полного восстановления слизистой оболочки внутри матки. Плавание снимает напряжение, укрепляет разные группы мышц всего тела, тонизирует, препятствует ожирению.</w:t>
      </w:r>
    </w:p>
    <w:p w:rsidR="005605B5" w:rsidRPr="005605B5" w:rsidRDefault="005605B5" w:rsidP="0035516F">
      <w:pPr>
        <w:numPr>
          <w:ilvl w:val="0"/>
          <w:numId w:val="492"/>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Йога.</w:t>
      </w:r>
      <w:r w:rsidRPr="005605B5">
        <w:rPr>
          <w:rFonts w:ascii="Times New Roman" w:eastAsia="Times New Roman" w:hAnsi="Times New Roman" w:cs="Times New Roman"/>
          <w:color w:val="333333"/>
          <w:sz w:val="27"/>
          <w:szCs w:val="27"/>
        </w:rPr>
        <w:t> Данный вид спорта отлично подтягивает мышцы, учит контролировать эмоции и расслабляться.</w:t>
      </w:r>
    </w:p>
    <w:p w:rsidR="005605B5" w:rsidRPr="005605B5" w:rsidRDefault="005605B5" w:rsidP="0035516F">
      <w:pPr>
        <w:numPr>
          <w:ilvl w:val="0"/>
          <w:numId w:val="493"/>
        </w:numPr>
        <w:shd w:val="clear" w:color="auto" w:fill="FFFFFF"/>
        <w:spacing w:after="240" w:line="240" w:lineRule="auto"/>
        <w:ind w:left="0"/>
        <w:textAlignment w:val="baseline"/>
        <w:rPr>
          <w:rFonts w:ascii="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Пилатес. </w:t>
      </w:r>
      <w:r w:rsidRPr="005605B5">
        <w:rPr>
          <w:rFonts w:ascii="Times New Roman" w:eastAsia="Times New Roman" w:hAnsi="Times New Roman" w:cs="Times New Roman"/>
          <w:color w:val="333333"/>
          <w:sz w:val="27"/>
          <w:szCs w:val="27"/>
        </w:rPr>
        <w:t xml:space="preserve">Одно из направлений фитнеса, пилатес позволяет вернуться к активным занятиям спортом спустя 4–5 мес после </w:t>
      </w:r>
      <w:r w:rsidRPr="005605B5">
        <w:rPr>
          <w:rFonts w:ascii="Times New Roman" w:hAnsi="Times New Roman" w:cs="Times New Roman"/>
          <w:color w:val="333333"/>
          <w:sz w:val="27"/>
          <w:szCs w:val="27"/>
        </w:rPr>
        <w:t>кесарева при условии, если женщина хорошо себя чувствует. Он решает большинство послеродовых проблем: подтягивает живот, укрепляет мышцы спины, помогает организму быстрее восстановиться.</w:t>
      </w:r>
    </w:p>
    <w:p w:rsidR="005605B5" w:rsidRPr="005605B5" w:rsidRDefault="005605B5" w:rsidP="0035516F">
      <w:pPr>
        <w:numPr>
          <w:ilvl w:val="0"/>
          <w:numId w:val="493"/>
        </w:numPr>
        <w:shd w:val="clear" w:color="auto" w:fill="FFFFFF"/>
        <w:spacing w:after="0" w:line="240" w:lineRule="auto"/>
        <w:ind w:left="0"/>
        <w:textAlignment w:val="baseline"/>
        <w:rPr>
          <w:rFonts w:ascii="Times New Roman" w:hAnsi="Times New Roman" w:cs="Times New Roman"/>
          <w:color w:val="333333"/>
          <w:sz w:val="27"/>
          <w:szCs w:val="27"/>
        </w:rPr>
      </w:pPr>
      <w:r w:rsidRPr="005605B5">
        <w:rPr>
          <w:rFonts w:ascii="Times New Roman" w:hAnsi="Times New Roman" w:cs="Times New Roman"/>
          <w:b/>
          <w:bCs/>
          <w:color w:val="333333"/>
          <w:sz w:val="27"/>
          <w:szCs w:val="27"/>
          <w:bdr w:val="none" w:sz="0" w:space="0" w:color="auto" w:frame="1"/>
        </w:rPr>
        <w:t>Бег.</w:t>
      </w:r>
      <w:r w:rsidRPr="005605B5">
        <w:rPr>
          <w:rFonts w:ascii="Times New Roman" w:hAnsi="Times New Roman" w:cs="Times New Roman"/>
          <w:color w:val="333333"/>
          <w:sz w:val="27"/>
          <w:szCs w:val="27"/>
        </w:rPr>
        <w:t> Воспользоваться этим видом спорта после кесарева сечения специалисты позволят в лучшем случае через 8–9 мес. Но самый оптимальный, рекомендуемый медиками срок — не ранее, чем через год.</w:t>
      </w:r>
    </w:p>
    <w:p w:rsidR="005605B5" w:rsidRPr="005605B5" w:rsidRDefault="005605B5" w:rsidP="0035516F">
      <w:pPr>
        <w:numPr>
          <w:ilvl w:val="0"/>
          <w:numId w:val="493"/>
        </w:numPr>
        <w:shd w:val="clear" w:color="auto" w:fill="FFFFFF"/>
        <w:spacing w:after="0" w:line="240" w:lineRule="auto"/>
        <w:ind w:left="0"/>
        <w:textAlignment w:val="baseline"/>
        <w:rPr>
          <w:rFonts w:ascii="Times New Roman" w:hAnsi="Times New Roman" w:cs="Times New Roman"/>
          <w:color w:val="333333"/>
          <w:sz w:val="27"/>
          <w:szCs w:val="27"/>
        </w:rPr>
      </w:pPr>
      <w:r w:rsidRPr="005605B5">
        <w:rPr>
          <w:rFonts w:ascii="Times New Roman" w:hAnsi="Times New Roman" w:cs="Times New Roman"/>
          <w:b/>
          <w:bCs/>
          <w:color w:val="333333"/>
          <w:sz w:val="27"/>
          <w:szCs w:val="27"/>
          <w:bdr w:val="none" w:sz="0" w:space="0" w:color="auto" w:frame="1"/>
        </w:rPr>
        <w:t>Тренажерный зал. </w:t>
      </w:r>
      <w:r w:rsidRPr="005605B5">
        <w:rPr>
          <w:rFonts w:ascii="Times New Roman" w:hAnsi="Times New Roman" w:cs="Times New Roman"/>
          <w:color w:val="333333"/>
          <w:sz w:val="27"/>
          <w:szCs w:val="27"/>
        </w:rPr>
        <w:t>Полезен при условии индивидуального подбора программы физических нагрузок. Облегченные занятия показаны уже спустя полгода с момента операции.</w:t>
      </w:r>
    </w:p>
    <w:p w:rsidR="005605B5" w:rsidRDefault="000D7D4D" w:rsidP="005605B5">
      <w:pPr>
        <w:shd w:val="clear" w:color="auto" w:fill="FFFFFF"/>
        <w:textAlignment w:val="baseline"/>
        <w:rPr>
          <w:rFonts w:ascii="Arial" w:hAnsi="Arial" w:cs="Arial"/>
          <w:color w:val="333333"/>
          <w:sz w:val="27"/>
          <w:szCs w:val="27"/>
        </w:rPr>
      </w:pPr>
      <w:hyperlink r:id="rId375" w:history="1">
        <w:r w:rsidR="005605B5">
          <w:rPr>
            <w:rStyle w:val="a3"/>
            <w:rFonts w:ascii="inherit" w:hAnsi="inherit" w:cs="Arial"/>
            <w:sz w:val="2"/>
            <w:szCs w:val="2"/>
            <w:u w:val="none"/>
            <w:bdr w:val="none" w:sz="0" w:space="0" w:color="auto" w:frame="1"/>
          </w:rPr>
          <w:t>Поставить закладку</w:t>
        </w:r>
      </w:hyperlink>
    </w:p>
    <w:p w:rsidR="005605B5" w:rsidRDefault="005605B5" w:rsidP="005605B5">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9.3.5. Медицинская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в послеродовом периоде</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Раннее вставание, послеродовая гимнастика, выписка рожениц на шестые сутки после родов считаются целесообразными и в настоящее время широко распространены. Слишком раннее вставание с постели может отрицательно сказаться на процессе заживления ран и вызвать </w:t>
      </w:r>
      <w:r w:rsidRPr="005605B5">
        <w:rPr>
          <w:color w:val="333333"/>
          <w:sz w:val="27"/>
          <w:szCs w:val="27"/>
        </w:rPr>
        <w:t xml:space="preserve">ряд осложнений (например, вследствие растянутости и разрыхления связочного аппарата может произойти </w:t>
      </w:r>
      <w:r w:rsidRPr="005605B5">
        <w:rPr>
          <w:color w:val="333333"/>
          <w:sz w:val="27"/>
          <w:szCs w:val="27"/>
        </w:rPr>
        <w:lastRenderedPageBreak/>
        <w:t>опущение матки и стенок влагалища). С другой стороны, длительный постельный режим будет способствовать замедлению кровотока, образованию тромбов в крупных сосудистых магистралях, атонии кишечника и запорам, задержке мочеиспускания и в целом оказывать неблагоприятное воздействие на инволюцию половых органов и общее состояние родильницы.</w:t>
      </w:r>
    </w:p>
    <w:p w:rsidR="005605B5" w:rsidRPr="005605B5" w:rsidRDefault="005605B5" w:rsidP="005605B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Вялость брюшных покровов, сниженный тонус мышц передней брюшной стенки приводят к отвисанию живота и изменению положения внутренних органов. Это обстоятельство приводит к изменению внутрибрюшного давления и увеличению нагрузки на органы малого таза и на тазовое дно. Поэтому в эти сроки рекомендуется укрепление мышц брюшной стенки. С этой целью назначается:</w:t>
      </w:r>
    </w:p>
    <w:p w:rsidR="005605B5" w:rsidRPr="005605B5" w:rsidRDefault="005605B5" w:rsidP="0035516F">
      <w:pPr>
        <w:numPr>
          <w:ilvl w:val="0"/>
          <w:numId w:val="4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ношение ортопедического бандажа (baby belt);</w:t>
      </w:r>
    </w:p>
    <w:p w:rsidR="005605B5" w:rsidRPr="005605B5" w:rsidRDefault="005605B5" w:rsidP="0035516F">
      <w:pPr>
        <w:numPr>
          <w:ilvl w:val="0"/>
          <w:numId w:val="494"/>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кинезиотейпирование позволяет создать такой бандаж с помощью наложения КТ;</w:t>
      </w:r>
    </w:p>
    <w:p w:rsidR="005605B5" w:rsidRPr="005605B5" w:rsidRDefault="005605B5" w:rsidP="0035516F">
      <w:pPr>
        <w:numPr>
          <w:ilvl w:val="0"/>
          <w:numId w:val="49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физические упражнения.</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 ряде случаев проводится сочетание этих видов.</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По возможности большую часть времени сразу после родов необходимо женщине проводить лежа на животе — это поможет усилить сократительную деятельность матки и улучшить отток послеродовых выделений (лохий);</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После выписки из родильного дома</w:t>
      </w:r>
      <w:r w:rsidRPr="005605B5">
        <w:rPr>
          <w:rFonts w:ascii="Times New Roman" w:eastAsia="Times New Roman" w:hAnsi="Times New Roman" w:cs="Times New Roman"/>
          <w:color w:val="333333"/>
          <w:sz w:val="27"/>
          <w:szCs w:val="27"/>
        </w:rPr>
        <w:t> женщина должна продолжать занятия физическими упражнениями, рекомендованные специалистами, в домашних условиях (под наблюдением врача женской консультации) в течение 6–8 нед.</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Основная цель этого периода: восстановление оптимального двигательного стереотипа.</w:t>
      </w:r>
    </w:p>
    <w:p w:rsidR="005605B5" w:rsidRPr="005605B5" w:rsidRDefault="005605B5" w:rsidP="005605B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Задачи ЛФК:</w:t>
      </w:r>
    </w:p>
    <w:p w:rsidR="005605B5" w:rsidRPr="005605B5" w:rsidRDefault="005605B5" w:rsidP="0035516F">
      <w:pPr>
        <w:numPr>
          <w:ilvl w:val="0"/>
          <w:numId w:val="49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восстановление нормальной осанки;</w:t>
      </w:r>
    </w:p>
    <w:p w:rsidR="005605B5" w:rsidRPr="005605B5" w:rsidRDefault="005605B5" w:rsidP="0035516F">
      <w:pPr>
        <w:numPr>
          <w:ilvl w:val="0"/>
          <w:numId w:val="49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укрепление мышц спины и мышц брюшного пресса;</w:t>
      </w:r>
    </w:p>
    <w:p w:rsidR="005605B5" w:rsidRPr="005605B5" w:rsidRDefault="005605B5" w:rsidP="0035516F">
      <w:pPr>
        <w:numPr>
          <w:ilvl w:val="0"/>
          <w:numId w:val="49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восстановление рисунка ходьбы (пешие прогулки, скандинавская ходьба и др.).</w:t>
      </w:r>
    </w:p>
    <w:p w:rsidR="005605B5" w:rsidRPr="005605B5" w:rsidRDefault="005605B5" w:rsidP="005605B5">
      <w:pPr>
        <w:shd w:val="clear" w:color="auto" w:fill="FFFFFF"/>
        <w:spacing w:before="240"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 занятиях, помимо общеразвивающих упражнений, широко используется ритмическая гимнастика (рис. 9.15).</w:t>
      </w:r>
    </w:p>
    <w:p w:rsidR="005605B5" w:rsidRPr="005605B5" w:rsidRDefault="005605B5" w:rsidP="005605B5">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lastRenderedPageBreak/>
        <w:drawing>
          <wp:inline distT="0" distB="0" distL="0" distR="0">
            <wp:extent cx="3600450" cy="2438400"/>
            <wp:effectExtent l="19050" t="0" r="0" b="0"/>
            <wp:docPr id="184" name="Рисунок 124" descr="https://www.studentlibrary.ru/cgi-bin/mb4x?usr_data=gd-image(doc,ISBN9785970471852-0005,img18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www.studentlibrary.ru/cgi-bin/mb4x?usr_data=gd-image(doc,ISBN9785970471852-0005,img187.png,-1,,00000000,)&amp;hide_Cookie=yes"/>
                    <pic:cNvPicPr>
                      <a:picLocks noChangeAspect="1" noChangeArrowheads="1"/>
                    </pic:cNvPicPr>
                  </pic:nvPicPr>
                  <pic:blipFill>
                    <a:blip r:embed="rId376"/>
                    <a:srcRect/>
                    <a:stretch>
                      <a:fillRect/>
                    </a:stretch>
                  </pic:blipFill>
                  <pic:spPr bwMode="auto">
                    <a:xfrm>
                      <a:off x="0" y="0"/>
                      <a:ext cx="3600450" cy="2438400"/>
                    </a:xfrm>
                    <a:prstGeom prst="rect">
                      <a:avLst/>
                    </a:prstGeom>
                    <a:noFill/>
                    <a:ln w="9525">
                      <a:noFill/>
                      <a:miter lim="800000"/>
                      <a:headEnd/>
                      <a:tailEnd/>
                    </a:ln>
                  </pic:spPr>
                </pic:pic>
              </a:graphicData>
            </a:graphic>
          </wp:inline>
        </w:drawing>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b/>
          <w:bCs/>
          <w:color w:val="333333"/>
          <w:sz w:val="27"/>
          <w:szCs w:val="27"/>
          <w:bdr w:val="none" w:sz="0" w:space="0" w:color="auto" w:frame="1"/>
        </w:rPr>
        <w:t>Рис. 9.15. </w:t>
      </w:r>
      <w:r w:rsidRPr="005605B5">
        <w:rPr>
          <w:color w:val="333333"/>
          <w:sz w:val="27"/>
          <w:szCs w:val="27"/>
        </w:rPr>
        <w:t>Занятия ритмической гимнастикой</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Цель занятий — тонизирование деятельности ЦНС, укрепление мышц живота и спины, обеспечивающих правильную осанку и тем самым правильное положение внутренних органов, совершенствование двигательной координации, развитие подвижности в суставах и позвоночнике.</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Занятия аэробной ритмической гимнастикой длятся 25–45 мин без перерывов на отдых, упражнения следуют непрерывно одно за другим по «нон-стоп» методу. С одной стороны, это создает продолжительную аэробную нагрузку, с другой — сохраняется эффект, достигаемый физическими упражнениями. Занятия проходят в атмосфере повышенной эмоциональности, в группе, под музыку, благодаря чему уменьшается монотонность, свойственная продолжительному выполнению упражнений.</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i/>
          <w:iCs/>
          <w:color w:val="333333"/>
          <w:sz w:val="27"/>
          <w:szCs w:val="27"/>
          <w:bdr w:val="none" w:sz="0" w:space="0" w:color="auto" w:frame="1"/>
        </w:rPr>
        <w:t>Противопоказания</w:t>
      </w:r>
      <w:r w:rsidRPr="005605B5">
        <w:rPr>
          <w:rFonts w:ascii="Times New Roman" w:eastAsia="Times New Roman" w:hAnsi="Times New Roman" w:cs="Times New Roman"/>
          <w:color w:val="333333"/>
          <w:sz w:val="27"/>
          <w:szCs w:val="27"/>
        </w:rPr>
        <w:t> к назначению физических упражнений: острый тромбофлебит или мастит, эндометрит, преэклампсия или эклампсия в родах, прогрессирующая недостаточность кровообращения, почек, печени, психоз, угроза кровотечения, сильно выраженная подкожная эмфизема. При повышенной температуре занятия физическими упражнениями противопоказаны.</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Физиотерапия</w:t>
      </w:r>
      <w:r w:rsidRPr="005605B5">
        <w:rPr>
          <w:rFonts w:ascii="Times New Roman" w:eastAsia="Times New Roman" w:hAnsi="Times New Roman" w:cs="Times New Roman"/>
          <w:b/>
          <w:bCs/>
          <w:i/>
          <w:iCs/>
          <w:color w:val="333333"/>
          <w:sz w:val="27"/>
          <w:szCs w:val="27"/>
          <w:bdr w:val="none" w:sz="0" w:space="0" w:color="auto" w:frame="1"/>
        </w:rPr>
        <w:t>.</w:t>
      </w:r>
      <w:r w:rsidRPr="005605B5">
        <w:rPr>
          <w:rFonts w:ascii="Times New Roman" w:eastAsia="Times New Roman" w:hAnsi="Times New Roman" w:cs="Times New Roman"/>
          <w:color w:val="333333"/>
          <w:sz w:val="27"/>
          <w:szCs w:val="27"/>
        </w:rPr>
        <w:t> С целью укрепления организма назначаются следующие процедуры:</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i/>
          <w:iCs/>
          <w:color w:val="333333"/>
          <w:sz w:val="27"/>
          <w:szCs w:val="27"/>
          <w:bdr w:val="none" w:sz="0" w:space="0" w:color="auto" w:frame="1"/>
        </w:rPr>
        <w:t>Воздушные ванны</w:t>
      </w:r>
      <w:r w:rsidRPr="005605B5">
        <w:rPr>
          <w:rFonts w:ascii="Times New Roman" w:eastAsia="Times New Roman" w:hAnsi="Times New Roman" w:cs="Times New Roman"/>
          <w:color w:val="333333"/>
          <w:sz w:val="27"/>
          <w:szCs w:val="27"/>
        </w:rPr>
        <w:t>: начальный этап закаливания, при этом температура воздуха должна быть не ниже 20–22 °С, продолжительность процедур — от 5 до 20 мин (с постепенным увеличением).</w:t>
      </w:r>
    </w:p>
    <w:p w:rsidR="005605B5" w:rsidRDefault="005605B5" w:rsidP="0035516F">
      <w:pPr>
        <w:numPr>
          <w:ilvl w:val="0"/>
          <w:numId w:val="497"/>
        </w:numPr>
        <w:shd w:val="clear" w:color="auto" w:fill="FFFFFF"/>
        <w:spacing w:after="240" w:line="240" w:lineRule="auto"/>
        <w:ind w:left="0"/>
        <w:textAlignment w:val="baseline"/>
        <w:rPr>
          <w:rFonts w:ascii="inherit" w:hAnsi="inherit" w:cs="Arial"/>
          <w:color w:val="333333"/>
          <w:sz w:val="27"/>
          <w:szCs w:val="27"/>
        </w:rPr>
      </w:pPr>
      <w:r w:rsidRPr="005605B5">
        <w:rPr>
          <w:rFonts w:ascii="Times New Roman" w:eastAsia="Times New Roman" w:hAnsi="Times New Roman" w:cs="Times New Roman"/>
          <w:i/>
          <w:iCs/>
          <w:color w:val="333333"/>
          <w:sz w:val="27"/>
          <w:szCs w:val="27"/>
          <w:bdr w:val="none" w:sz="0" w:space="0" w:color="auto" w:frame="1"/>
        </w:rPr>
        <w:t>Душ:</w:t>
      </w:r>
      <w:r w:rsidRPr="005605B5">
        <w:rPr>
          <w:rFonts w:ascii="Times New Roman" w:eastAsia="Times New Roman" w:hAnsi="Times New Roman" w:cs="Times New Roman"/>
          <w:color w:val="333333"/>
          <w:sz w:val="27"/>
          <w:szCs w:val="27"/>
        </w:rPr>
        <w:t> возможно применение дождевого, пылевого, веерного душа, продолжительность процедуры начинается от 5 мин с постепенным увеличением продолжительности и динамичным понижением</w:t>
      </w:r>
      <w:r>
        <w:rPr>
          <w:rFonts w:ascii="Arial" w:eastAsia="Times New Roman" w:hAnsi="Arial" w:cs="Arial"/>
          <w:color w:val="333333"/>
          <w:sz w:val="27"/>
          <w:szCs w:val="27"/>
        </w:rPr>
        <w:t xml:space="preserve"> </w:t>
      </w:r>
      <w:r>
        <w:rPr>
          <w:rFonts w:ascii="inherit" w:hAnsi="inherit" w:cs="Arial"/>
          <w:color w:val="333333"/>
          <w:sz w:val="27"/>
          <w:szCs w:val="27"/>
        </w:rPr>
        <w:t>температуры воды (от 36–35 °С до 28–26 °С).</w:t>
      </w:r>
    </w:p>
    <w:p w:rsidR="005605B5" w:rsidRDefault="005605B5" w:rsidP="0035516F">
      <w:pPr>
        <w:numPr>
          <w:ilvl w:val="0"/>
          <w:numId w:val="497"/>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Частичные и полные обтирания</w:t>
      </w:r>
      <w:r>
        <w:rPr>
          <w:rFonts w:ascii="inherit" w:hAnsi="inherit" w:cs="Arial"/>
          <w:color w:val="333333"/>
          <w:sz w:val="27"/>
          <w:szCs w:val="27"/>
        </w:rPr>
        <w:t>: полные обтирания начинают с температуры воды 32–30 °С, постепенно снижая ее до 20–18 °С и ниже. При частичном обтирании применяется температура воды 20–34 °С, продолжительность процедуры — 3–5 мин, ежедневно; курс — 10–15 процедур.</w:t>
      </w:r>
    </w:p>
    <w:p w:rsidR="005605B5" w:rsidRDefault="005605B5" w:rsidP="0035516F">
      <w:pPr>
        <w:numPr>
          <w:ilvl w:val="0"/>
          <w:numId w:val="497"/>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i/>
          <w:iCs/>
          <w:color w:val="333333"/>
          <w:sz w:val="27"/>
          <w:szCs w:val="27"/>
          <w:bdr w:val="none" w:sz="0" w:space="0" w:color="auto" w:frame="1"/>
        </w:rPr>
        <w:t>Различные виды массажа</w:t>
      </w:r>
      <w:r>
        <w:rPr>
          <w:rFonts w:ascii="inherit" w:hAnsi="inherit" w:cs="Arial"/>
          <w:color w:val="333333"/>
          <w:sz w:val="27"/>
          <w:szCs w:val="27"/>
        </w:rPr>
        <w:t> (по тонизирующей методике).</w:t>
      </w:r>
    </w:p>
    <w:p w:rsidR="005605B5" w:rsidRDefault="000D7D4D" w:rsidP="005605B5">
      <w:pPr>
        <w:shd w:val="clear" w:color="auto" w:fill="FFFFFF"/>
        <w:textAlignment w:val="baseline"/>
        <w:rPr>
          <w:rFonts w:ascii="Arial" w:hAnsi="Arial" w:cs="Arial"/>
          <w:color w:val="333333"/>
          <w:sz w:val="27"/>
          <w:szCs w:val="27"/>
        </w:rPr>
      </w:pPr>
      <w:hyperlink r:id="rId377" w:history="1">
        <w:r w:rsidR="005605B5">
          <w:rPr>
            <w:rStyle w:val="a3"/>
            <w:rFonts w:ascii="inherit" w:hAnsi="inherit" w:cs="Arial"/>
            <w:sz w:val="2"/>
            <w:szCs w:val="2"/>
            <w:u w:val="none"/>
            <w:bdr w:val="none" w:sz="0" w:space="0" w:color="auto" w:frame="1"/>
          </w:rPr>
          <w:t>Поставить закладку</w:t>
        </w:r>
      </w:hyperlink>
    </w:p>
    <w:p w:rsidR="005605B5" w:rsidRDefault="005605B5" w:rsidP="005605B5">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lastRenderedPageBreak/>
        <w:t>9.3.6. Оздоровительные тренировки</w:t>
      </w:r>
    </w:p>
    <w:p w:rsidR="005605B5" w:rsidRDefault="005605B5" w:rsidP="005605B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Если женщина до беременности занималась спортом (интенсивные физические нагрузки), то с 4-го месяца после родов постепенно можно возобновлять свою обычную физическую нагрузку, но рекомендуют до 7-го месяца от интенсивных физических нагрузок воздержаться, т.к. усиленная тренировка может отрицательно сказаться на здоровье женщины (Федорова Г.С., Кавторова Н.Е. и др.).</w:t>
      </w:r>
    </w:p>
    <w:p w:rsidR="005605B5" w:rsidRDefault="005605B5" w:rsidP="005605B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основе оздоровительного влияния физической тренировки лежит развитие таких изменений в организме, которые способствуют</w:t>
      </w:r>
    </w:p>
    <w:p w:rsidR="005605B5" w:rsidRDefault="005605B5" w:rsidP="005605B5">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color w:val="333333"/>
          <w:sz w:val="27"/>
          <w:szCs w:val="27"/>
        </w:rPr>
        <w:t>развертыванию механизма общей адаптации и эффективности осуществления ее задач. Важное значение для механизма общей адаптации имеют следующие результаты физической тренировки (рис. 9.16).</w:t>
      </w:r>
    </w:p>
    <w:p w:rsidR="005605B5" w:rsidRDefault="005605B5" w:rsidP="005605B5">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noProof/>
          <w:color w:val="333333"/>
          <w:sz w:val="27"/>
          <w:szCs w:val="27"/>
        </w:rPr>
        <w:drawing>
          <wp:inline distT="0" distB="0" distL="0" distR="0">
            <wp:extent cx="4038600" cy="4905375"/>
            <wp:effectExtent l="19050" t="0" r="0" b="0"/>
            <wp:docPr id="185" name="Рисунок 126" descr="https://www.studentlibrary.ru/cgi-bin/mb4x?usr_data=gd-image(doc,ISBN9785970471852-0005,img188.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ww.studentlibrary.ru/cgi-bin/mb4x?usr_data=gd-image(doc,ISBN9785970471852-0005,img188.png,-1,,00000000,)&amp;hide_Cookie=yes"/>
                    <pic:cNvPicPr>
                      <a:picLocks noChangeAspect="1" noChangeArrowheads="1"/>
                    </pic:cNvPicPr>
                  </pic:nvPicPr>
                  <pic:blipFill>
                    <a:blip r:embed="rId378"/>
                    <a:srcRect/>
                    <a:stretch>
                      <a:fillRect/>
                    </a:stretch>
                  </pic:blipFill>
                  <pic:spPr bwMode="auto">
                    <a:xfrm>
                      <a:off x="0" y="0"/>
                      <a:ext cx="4038600" cy="4905375"/>
                    </a:xfrm>
                    <a:prstGeom prst="rect">
                      <a:avLst/>
                    </a:prstGeom>
                    <a:noFill/>
                    <a:ln w="9525">
                      <a:noFill/>
                      <a:miter lim="800000"/>
                      <a:headEnd/>
                      <a:tailEnd/>
                    </a:ln>
                  </pic:spPr>
                </pic:pic>
              </a:graphicData>
            </a:graphic>
          </wp:inline>
        </w:drawing>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color w:val="333333"/>
          <w:sz w:val="27"/>
          <w:szCs w:val="27"/>
          <w:bdr w:val="none" w:sz="0" w:space="0" w:color="auto" w:frame="1"/>
        </w:rPr>
        <w:t>Рис. 9.16. </w:t>
      </w:r>
      <w:r w:rsidRPr="005605B5">
        <w:rPr>
          <w:rFonts w:ascii="Times New Roman" w:eastAsia="Times New Roman" w:hAnsi="Times New Roman" w:cs="Times New Roman"/>
          <w:color w:val="333333"/>
          <w:sz w:val="27"/>
          <w:szCs w:val="27"/>
        </w:rPr>
        <w:t>Схема оздоровительного влияния физической тренировки (Виру А.А. и др.)</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Совершенствование функции ЦНС и тем самым нервной регуляции функций организма.</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lastRenderedPageBreak/>
        <w:t>Повышение функциональных способностей и устойчивости эндокринных систем.</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Увеличение энергетического потенциала организма.</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Расширение возможностей транспорта кислорода.</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Оптимизация окислительных процессов (в связи с усиленным образованием митохондрий) и экономизация обмена веществ.</w:t>
      </w:r>
    </w:p>
    <w:p w:rsidR="005605B5" w:rsidRPr="005605B5" w:rsidRDefault="005605B5" w:rsidP="0035516F">
      <w:pPr>
        <w:numPr>
          <w:ilvl w:val="0"/>
          <w:numId w:val="49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Возрастание стабильности работы ионных насосов, поддерживающих постоянный ионный состав в клетках.</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В процессе физической тренировки образуются новые координационные механизмы, обеспечивающие взаимодействие различных мышц при</w:t>
      </w:r>
      <w:r w:rsidRPr="005605B5">
        <w:rPr>
          <w:rFonts w:ascii="Arial" w:hAnsi="Arial" w:cs="Arial"/>
          <w:color w:val="333333"/>
          <w:sz w:val="27"/>
          <w:szCs w:val="27"/>
        </w:rPr>
        <w:t xml:space="preserve"> </w:t>
      </w:r>
      <w:r w:rsidRPr="005605B5">
        <w:rPr>
          <w:color w:val="333333"/>
          <w:sz w:val="27"/>
          <w:szCs w:val="27"/>
        </w:rPr>
        <w:t>выполнении двигательных актов, а также взаимодействие всех функций,</w:t>
      </w:r>
      <w:r>
        <w:rPr>
          <w:color w:val="333333"/>
          <w:sz w:val="27"/>
          <w:szCs w:val="27"/>
        </w:rPr>
        <w:t xml:space="preserve"> </w:t>
      </w:r>
      <w:r w:rsidRPr="005605B5">
        <w:rPr>
          <w:color w:val="333333"/>
          <w:sz w:val="27"/>
          <w:szCs w:val="27"/>
        </w:rPr>
        <w:t>создавая тем самым благоприятные условия для работы. Кроме образования новых временных связей между нервными клетками и выработкой систем условных рефлексов, все это сопровождается совершенствованием функции ЦНС, проявляющимся в высокоэффективной нервной регуляции организма.</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При тренировке (в частности, на выносливость) расширяются возможности снабжения тканей кислородом благодаря увеличению объема циркулирующей крови, массы эритроцитов и содержания гемоглобина, а также за счет развития капиллярной сети в скелетных мышцах и вокруг легочных альвеол. Совершенствуется также регуляция периферического кровообращения.</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Один из характерных признаков тренированности — экономичность деятельности организма, проявляющаяся в экономичности функций и обмена веществ. Создается возможность пониженной функциональной активности в покое, что способствует увеличению функционального резерва.</w:t>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color w:val="333333"/>
          <w:sz w:val="27"/>
          <w:szCs w:val="27"/>
        </w:rPr>
        <w:t>Достичь необходимого оздоровительного эффекта при занятиях физическими упражнениями можно лишь при соблюдении </w:t>
      </w:r>
      <w:r w:rsidRPr="005605B5">
        <w:rPr>
          <w:b/>
          <w:bCs/>
          <w:i/>
          <w:iCs/>
          <w:color w:val="333333"/>
          <w:sz w:val="27"/>
          <w:szCs w:val="27"/>
          <w:bdr w:val="none" w:sz="0" w:space="0" w:color="auto" w:frame="1"/>
        </w:rPr>
        <w:t>основных принципов</w:t>
      </w:r>
      <w:r w:rsidRPr="005605B5">
        <w:rPr>
          <w:color w:val="333333"/>
          <w:sz w:val="27"/>
          <w:szCs w:val="27"/>
        </w:rPr>
        <w:t>:</w:t>
      </w:r>
    </w:p>
    <w:p w:rsidR="005605B5" w:rsidRPr="005605B5" w:rsidRDefault="005605B5" w:rsidP="0035516F">
      <w:pPr>
        <w:numPr>
          <w:ilvl w:val="0"/>
          <w:numId w:val="4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систематичности (последовательность, регулярность нагрузки);</w:t>
      </w:r>
    </w:p>
    <w:p w:rsidR="005605B5" w:rsidRPr="005605B5" w:rsidRDefault="005605B5" w:rsidP="0035516F">
      <w:pPr>
        <w:numPr>
          <w:ilvl w:val="0"/>
          <w:numId w:val="4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постепенности (постепенное повышение нагрузок, обеспечивающее развитие функциональных возможностей);</w:t>
      </w:r>
    </w:p>
    <w:p w:rsidR="005605B5" w:rsidRPr="005605B5" w:rsidRDefault="005605B5" w:rsidP="0035516F">
      <w:pPr>
        <w:numPr>
          <w:ilvl w:val="0"/>
          <w:numId w:val="49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адекватности (индивидуализация нагрузки).</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Для каждого человека существует оптимальный диапазон двигательной активности, необходимый для нормального развития и функционирования организма, для сохранения здоровья. Этот диапазон ограничивается максимальным и минимальным уровнями двигательной активности</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b/>
          <w:bCs/>
          <w:i/>
          <w:iCs/>
          <w:color w:val="333333"/>
          <w:sz w:val="27"/>
          <w:szCs w:val="27"/>
          <w:bdr w:val="none" w:sz="0" w:space="0" w:color="auto" w:frame="1"/>
        </w:rPr>
        <w:t>Минимальный уровень</w:t>
      </w:r>
      <w:r w:rsidRPr="005605B5">
        <w:rPr>
          <w:rFonts w:ascii="Times New Roman" w:eastAsia="Times New Roman" w:hAnsi="Times New Roman" w:cs="Times New Roman"/>
          <w:color w:val="333333"/>
          <w:sz w:val="27"/>
          <w:szCs w:val="27"/>
        </w:rPr>
        <w:t> позволяет поддерживать нормальное функциональное состояние организма. Если двигательная активность ниже этого уровня, возникают отрицательные явления двигательной недостаточности, вплоть до болезней.</w:t>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b/>
          <w:bCs/>
          <w:i/>
          <w:iCs/>
          <w:color w:val="333333"/>
          <w:sz w:val="27"/>
          <w:szCs w:val="27"/>
          <w:bdr w:val="none" w:sz="0" w:space="0" w:color="auto" w:frame="1"/>
        </w:rPr>
        <w:lastRenderedPageBreak/>
        <w:t>Максимальный уровень</w:t>
      </w:r>
      <w:r w:rsidRPr="005605B5">
        <w:rPr>
          <w:color w:val="333333"/>
          <w:sz w:val="27"/>
          <w:szCs w:val="27"/>
        </w:rPr>
        <w:t> — это тот предел, превышение которого ведет к чрезвычайной нагрузке на организм, вызывающей перенапряжение.</w:t>
      </w:r>
    </w:p>
    <w:p w:rsidR="005605B5" w:rsidRPr="005605B5" w:rsidRDefault="005605B5" w:rsidP="005605B5">
      <w:pPr>
        <w:pStyle w:val="txt"/>
        <w:shd w:val="clear" w:color="auto" w:fill="FFFFFF"/>
        <w:spacing w:before="0" w:beforeAutospacing="0" w:after="0" w:afterAutospacing="0" w:line="288" w:lineRule="atLeast"/>
        <w:textAlignment w:val="baseline"/>
        <w:rPr>
          <w:color w:val="333333"/>
          <w:sz w:val="27"/>
          <w:szCs w:val="27"/>
        </w:rPr>
      </w:pPr>
      <w:r w:rsidRPr="005605B5">
        <w:rPr>
          <w:b/>
          <w:bCs/>
          <w:i/>
          <w:iCs/>
          <w:color w:val="333333"/>
          <w:sz w:val="27"/>
          <w:szCs w:val="27"/>
          <w:bdr w:val="none" w:sz="0" w:space="0" w:color="auto" w:frame="1"/>
        </w:rPr>
        <w:t>Оптимальная двигательная активность</w:t>
      </w:r>
      <w:r w:rsidRPr="005605B5">
        <w:rPr>
          <w:color w:val="333333"/>
          <w:sz w:val="27"/>
          <w:szCs w:val="27"/>
        </w:rPr>
        <w:t> — весьма высокий уровень физической активности, обеспечивающий развитие и совершенствование различных процессов жизнедеятельности, поддержание и укрепление здоровья и компенсацию возрастных изменений в организме (процессов обратного развития).</w:t>
      </w:r>
    </w:p>
    <w:p w:rsidR="005605B5" w:rsidRP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Наряду с генетической обусловленностью, минимальный, оптимальный и максимальный уровни двигательной активности зависят от факторов среды, и прежде всего — от предшествующей двигательной активности. Известно, что по мере повышения физической работоспособности требуется увеличение объема двигательной активности, чтобы выйти на новый оптимальный уровень, позволяющий достичь тренирующего эффекта. Соответственно этому принцип постепенного увеличения нагрузки является основой методики тренировки.</w:t>
      </w:r>
    </w:p>
    <w:p w:rsidR="005605B5" w:rsidRDefault="005605B5" w:rsidP="005605B5">
      <w:pPr>
        <w:pStyle w:val="txt"/>
        <w:shd w:val="clear" w:color="auto" w:fill="FFFFFF"/>
        <w:spacing w:before="240" w:beforeAutospacing="0" w:after="240" w:afterAutospacing="0" w:line="288" w:lineRule="atLeast"/>
        <w:textAlignment w:val="baseline"/>
        <w:rPr>
          <w:color w:val="333333"/>
          <w:sz w:val="27"/>
          <w:szCs w:val="27"/>
        </w:rPr>
      </w:pPr>
      <w:r w:rsidRPr="005605B5">
        <w:rPr>
          <w:color w:val="333333"/>
          <w:sz w:val="27"/>
          <w:szCs w:val="27"/>
        </w:rPr>
        <w:t>В настоящее время существует несколько уровней нагрузки при выполнении мышечной работы, и они далеко не однозначны для организма:</w:t>
      </w:r>
    </w:p>
    <w:p w:rsidR="005605B5" w:rsidRPr="005605B5" w:rsidRDefault="005605B5" w:rsidP="0035516F">
      <w:pPr>
        <w:numPr>
          <w:ilvl w:val="0"/>
          <w:numId w:val="5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чрезмерная нагрузка, превышающая функциональные возможности организма и приводящая к перенапряжению;</w:t>
      </w:r>
    </w:p>
    <w:p w:rsidR="005605B5" w:rsidRPr="005605B5" w:rsidRDefault="005605B5" w:rsidP="0035516F">
      <w:pPr>
        <w:numPr>
          <w:ilvl w:val="0"/>
          <w:numId w:val="5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тренирующая нагрузка, обеспечивающая интенсивный адаптивный синтез белка и тем самым положительные изменения в организме;</w:t>
      </w:r>
    </w:p>
    <w:p w:rsidR="005605B5" w:rsidRPr="005605B5" w:rsidRDefault="005605B5" w:rsidP="0035516F">
      <w:pPr>
        <w:numPr>
          <w:ilvl w:val="0"/>
          <w:numId w:val="5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поддерживающая нагрузка, которая недостаточна для обеспечения функционального развития, но позволяющая избежать явлений детренированности (обратного развития);</w:t>
      </w:r>
    </w:p>
    <w:p w:rsidR="005605B5" w:rsidRPr="005605B5" w:rsidRDefault="005605B5" w:rsidP="0035516F">
      <w:pPr>
        <w:numPr>
          <w:ilvl w:val="0"/>
          <w:numId w:val="5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восстанавливающая нагрузка, которая недостаточна даже для предотвращения явлений детренированности, но выполнение которой после более значительных нагрузок оказывает положительное влияние на процессы восстановления;</w:t>
      </w:r>
    </w:p>
    <w:p w:rsidR="005605B5" w:rsidRPr="005605B5" w:rsidRDefault="005605B5" w:rsidP="0035516F">
      <w:pPr>
        <w:numPr>
          <w:ilvl w:val="0"/>
          <w:numId w:val="50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незначительная нагрузка — малоэффективная, не вызывающая никаких изменений в организме.</w:t>
      </w:r>
    </w:p>
    <w:p w:rsidR="005605B5" w:rsidRPr="005605B5" w:rsidRDefault="005605B5" w:rsidP="005605B5">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605B5">
        <w:rPr>
          <w:rFonts w:ascii="Times New Roman" w:eastAsia="Times New Roman" w:hAnsi="Times New Roman" w:cs="Times New Roman"/>
          <w:color w:val="333333"/>
          <w:sz w:val="27"/>
          <w:szCs w:val="27"/>
        </w:rPr>
        <w:t>В отношении </w:t>
      </w:r>
      <w:r w:rsidRPr="005605B5">
        <w:rPr>
          <w:rFonts w:ascii="Times New Roman" w:eastAsia="Times New Roman" w:hAnsi="Times New Roman" w:cs="Times New Roman"/>
          <w:i/>
          <w:iCs/>
          <w:color w:val="333333"/>
          <w:sz w:val="27"/>
          <w:szCs w:val="27"/>
          <w:bdr w:val="none" w:sz="0" w:space="0" w:color="auto" w:frame="1"/>
        </w:rPr>
        <w:t>дозирования нагрузки</w:t>
      </w:r>
      <w:r w:rsidRPr="005605B5">
        <w:rPr>
          <w:rFonts w:ascii="Times New Roman" w:eastAsia="Times New Roman" w:hAnsi="Times New Roman" w:cs="Times New Roman"/>
          <w:color w:val="333333"/>
          <w:sz w:val="27"/>
          <w:szCs w:val="27"/>
        </w:rPr>
        <w:t> в оздоровительной физкультуре наиболее важное место принадлежит определению тренирующей</w:t>
      </w:r>
    </w:p>
    <w:p w:rsidR="005605B5" w:rsidRDefault="005605B5" w:rsidP="005605B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нагрузки. Однако практика показывает, что огромное значение в процессе тренировки имеют и поддерживающие нагрузки. Они делают достигнутый уровень адаптации, т.е. объем клеточных структур, более прочным, а организм — менее чувствительным к отрицательному влиянию малоподвижного образа жизни. Очевидно, роль поддерживающих нагрузок в оздоровительной физкультуре еще более значительна, т.к. здесь поддержание достигнутого является в ряде случаев самоцелью.</w:t>
      </w:r>
    </w:p>
    <w:p w:rsidR="005605B5" w:rsidRDefault="005605B5" w:rsidP="005605B5">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Нагрузка на организм определяется соотношением между характеристиками мышечной работы и предварительной адаптированностью организма к мышечной деятельности.</w:t>
      </w:r>
    </w:p>
    <w:p w:rsidR="005605B5" w:rsidRDefault="000D7D4D" w:rsidP="005605B5">
      <w:pPr>
        <w:shd w:val="clear" w:color="auto" w:fill="FFFFFF"/>
        <w:textAlignment w:val="baseline"/>
        <w:rPr>
          <w:rFonts w:ascii="Arial" w:hAnsi="Arial" w:cs="Arial"/>
          <w:color w:val="333333"/>
          <w:sz w:val="27"/>
          <w:szCs w:val="27"/>
        </w:rPr>
      </w:pPr>
      <w:hyperlink r:id="rId379" w:history="1">
        <w:r w:rsidR="005605B5">
          <w:rPr>
            <w:rStyle w:val="a3"/>
            <w:rFonts w:ascii="inherit" w:hAnsi="inherit" w:cs="Arial"/>
            <w:sz w:val="2"/>
            <w:szCs w:val="2"/>
            <w:u w:val="none"/>
            <w:bdr w:val="none" w:sz="0" w:space="0" w:color="auto" w:frame="1"/>
          </w:rPr>
          <w:t>Поставить закладку</w:t>
        </w:r>
      </w:hyperlink>
    </w:p>
    <w:p w:rsidR="005605B5" w:rsidRDefault="005605B5" w:rsidP="005605B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lastRenderedPageBreak/>
        <w:t>Основные характеристики мышечной работы — ее объем и интенсивность.</w:t>
      </w:r>
    </w:p>
    <w:p w:rsidR="005605B5" w:rsidRDefault="005605B5" w:rsidP="005605B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Лица с низкой физической работоспособностью должны начинать тренировку с ходьбы, затем переходить к чередованию ее с бегом трусцой, и только после такой предварительной подготовки можно приступить к бегу.</w:t>
      </w:r>
    </w:p>
    <w:p w:rsidR="000515A2" w:rsidRPr="000515A2" w:rsidRDefault="005605B5" w:rsidP="000515A2">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Система Купера предусматривает специальные программы, выполнение которых позволяет контролировать свой уровень физической</w:t>
      </w:r>
      <w:r w:rsidR="000515A2">
        <w:rPr>
          <w:rFonts w:ascii="inherit" w:hAnsi="inherit" w:cs="Arial"/>
          <w:color w:val="333333"/>
          <w:sz w:val="27"/>
          <w:szCs w:val="27"/>
        </w:rPr>
        <w:t xml:space="preserve"> </w:t>
      </w:r>
      <w:r w:rsidR="000515A2" w:rsidRPr="000515A2">
        <w:rPr>
          <w:color w:val="333333"/>
          <w:sz w:val="27"/>
          <w:szCs w:val="27"/>
        </w:rPr>
        <w:t>работоспособности.</w:t>
      </w:r>
    </w:p>
    <w:p w:rsidR="000515A2" w:rsidRPr="000515A2" w:rsidRDefault="000515A2" w:rsidP="00051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Программа занятий оздоровительной физкультурой для практически здоровых женщин предусматривает следующие этапы.</w:t>
      </w:r>
    </w:p>
    <w:p w:rsidR="000515A2" w:rsidRPr="000515A2" w:rsidRDefault="000515A2" w:rsidP="0035516F">
      <w:pPr>
        <w:numPr>
          <w:ilvl w:val="0"/>
          <w:numId w:val="5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Первые занятия ходьбой необходимо проводить 30–40 мин, темп — 90–120 шаг./мин.</w:t>
      </w:r>
    </w:p>
    <w:p w:rsidR="000515A2" w:rsidRPr="000515A2" w:rsidRDefault="000515A2" w:rsidP="0035516F">
      <w:pPr>
        <w:numPr>
          <w:ilvl w:val="0"/>
          <w:numId w:val="50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Через 2 нед рекомендуется при хорошем самочувствии увеличить продолжительность занятий до 60 мин и повысить темп ходьбы до 120–140 шаг./мин. Частота занятий — 3–5 раз в неделю.</w:t>
      </w:r>
    </w:p>
    <w:p w:rsidR="000515A2" w:rsidRPr="000515A2" w:rsidRDefault="000515A2" w:rsidP="00051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Нельзя забывать, что эффективны лишь непрерывные продолжительные занятия. Например, утренняя ходьба (домашние дела, посещение магазина и др.) в течение 15 мин и затем такой же длительности вечером — не равноценны по эффекту 30-минутным непрерывным занятиям ходьбой.</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При низком уровне физической работоспособности ходьба является действенным средством повышения аэробной работоспособности</w:t>
      </w:r>
      <w:r>
        <w:rPr>
          <w:color w:val="333333"/>
          <w:sz w:val="27"/>
          <w:szCs w:val="27"/>
        </w:rPr>
        <w:t xml:space="preserve"> </w:t>
      </w:r>
      <w:r w:rsidRPr="000515A2">
        <w:rPr>
          <w:color w:val="333333"/>
          <w:sz w:val="27"/>
          <w:szCs w:val="27"/>
        </w:rPr>
        <w:t>(Shoenfeld V. et al.). Для женщин она более полезна, т.к. у них во время ходьбы «сгорает» больше жиров, чем у мужчин. Например, за час быстрой ходьбы «сгорает» 35 г жировой ткани (Blatchford F.K. et al., Davies J.A. et al.).</w:t>
      </w:r>
    </w:p>
    <w:p w:rsidR="000515A2" w:rsidRPr="000515A2" w:rsidRDefault="000515A2" w:rsidP="0035516F">
      <w:pPr>
        <w:numPr>
          <w:ilvl w:val="0"/>
          <w:numId w:val="5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Повышение нагрузки может быть достигнуто на следующем этапе подготовки за счет сочетания ходьбы и бега. Ре</w:t>
      </w:r>
      <w:r w:rsidRPr="000515A2">
        <w:rPr>
          <w:rFonts w:ascii="Times New Roman" w:eastAsia="Times New Roman" w:hAnsi="Times New Roman" w:cs="Times New Roman"/>
          <w:color w:val="333333"/>
          <w:sz w:val="27"/>
          <w:szCs w:val="27"/>
        </w:rPr>
        <w:softHyphen/>
        <w:t>комендуется приступить к чередованию ходьбы с бегом только тогда, когда женщина может пройти 4 км за 34–35 мин без значительного повышения ЧСС (не более 130–140 уд./мин).</w:t>
      </w:r>
      <w:r w:rsidRPr="000515A2">
        <w:rPr>
          <w:rFonts w:ascii="Times New Roman" w:eastAsia="Times New Roman" w:hAnsi="Times New Roman" w:cs="Times New Roman"/>
          <w:color w:val="333333"/>
          <w:sz w:val="27"/>
          <w:szCs w:val="27"/>
        </w:rPr>
        <w:br/>
        <w:t>В этот период ставится задача — подготовить организм к непрерывному бегу в течение 15–20 мин.</w:t>
      </w:r>
    </w:p>
    <w:p w:rsidR="000515A2" w:rsidRPr="000515A2" w:rsidRDefault="000515A2" w:rsidP="0035516F">
      <w:pPr>
        <w:numPr>
          <w:ilvl w:val="0"/>
          <w:numId w:val="50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При хорошей адаптации организма к данной нагрузке продолжительность бега увеличивается до 30 мин. Темп должен нарастать постепенно.</w:t>
      </w:r>
    </w:p>
    <w:p w:rsidR="000515A2" w:rsidRPr="000515A2" w:rsidRDefault="000515A2" w:rsidP="0035516F">
      <w:pPr>
        <w:numPr>
          <w:ilvl w:val="0"/>
          <w:numId w:val="50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Программа бега, разработанная Н.М. Амосовым и И.В. Му</w:t>
      </w:r>
      <w:r w:rsidRPr="000515A2">
        <w:rPr>
          <w:rFonts w:ascii="Times New Roman" w:eastAsia="Times New Roman" w:hAnsi="Times New Roman" w:cs="Times New Roman"/>
          <w:color w:val="333333"/>
          <w:sz w:val="27"/>
          <w:szCs w:val="27"/>
        </w:rPr>
        <w:softHyphen/>
        <w:t>равовым, рассчитана на 12 нед: на 1-й — продолжительность ежедневного бега составляет 2 мин; со 2-й по 6-ю — прибавляется каждую неделю еще</w:t>
      </w:r>
      <w:r>
        <w:rPr>
          <w:rFonts w:ascii="Times New Roman" w:eastAsia="Times New Roman" w:hAnsi="Times New Roman" w:cs="Times New Roman"/>
          <w:color w:val="333333"/>
          <w:sz w:val="27"/>
          <w:szCs w:val="27"/>
        </w:rPr>
        <w:t xml:space="preserve"> </w:t>
      </w:r>
      <w:r w:rsidRPr="000515A2">
        <w:rPr>
          <w:rFonts w:ascii="Times New Roman" w:eastAsia="Times New Roman" w:hAnsi="Times New Roman" w:cs="Times New Roman"/>
          <w:color w:val="333333"/>
          <w:sz w:val="27"/>
          <w:szCs w:val="27"/>
        </w:rPr>
        <w:t>1 мин, потом увеличение более значительно; на 7-й нед оно доходит до 9 мин, на 8-й — до 11; на 9-й — до 13; на 10-й — до 15; на 11-й — до 18; на 12-й — до 20 мин.</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i/>
          <w:iCs/>
          <w:color w:val="333333"/>
          <w:sz w:val="27"/>
          <w:szCs w:val="27"/>
          <w:bdr w:val="none" w:sz="0" w:space="0" w:color="auto" w:frame="1"/>
        </w:rPr>
        <w:t>Способ дозирования нагрузки</w:t>
      </w:r>
      <w:r w:rsidRPr="000515A2">
        <w:rPr>
          <w:rFonts w:ascii="Times New Roman" w:eastAsia="Times New Roman" w:hAnsi="Times New Roman" w:cs="Times New Roman"/>
          <w:color w:val="333333"/>
          <w:sz w:val="27"/>
          <w:szCs w:val="27"/>
        </w:rPr>
        <w:t> по ЧСС </w:t>
      </w:r>
      <w:r w:rsidRPr="000515A2">
        <w:rPr>
          <w:rFonts w:ascii="Times New Roman" w:eastAsia="Times New Roman" w:hAnsi="Times New Roman" w:cs="Times New Roman"/>
          <w:color w:val="333333"/>
          <w:sz w:val="27"/>
        </w:rPr>
        <w:t>основывается</w:t>
      </w:r>
      <w:r w:rsidRPr="000515A2">
        <w:rPr>
          <w:rFonts w:ascii="Times New Roman" w:eastAsia="Times New Roman" w:hAnsi="Times New Roman" w:cs="Times New Roman"/>
          <w:color w:val="333333"/>
          <w:sz w:val="27"/>
          <w:szCs w:val="27"/>
        </w:rPr>
        <w:t xml:space="preserve"> на учете внутреннего напряжения функций организма во время выполнения мышечной работы. Это напряжение обусловлено необходимостью снабжать работающие мышцы </w:t>
      </w:r>
      <w:r w:rsidRPr="000515A2">
        <w:rPr>
          <w:rFonts w:ascii="Times New Roman" w:eastAsia="Times New Roman" w:hAnsi="Times New Roman" w:cs="Times New Roman"/>
          <w:color w:val="333333"/>
          <w:sz w:val="27"/>
          <w:szCs w:val="27"/>
        </w:rPr>
        <w:lastRenderedPageBreak/>
        <w:t>кислородом, мобилизовать энергетические и пластические ресурсы организма и поддерживать постоянство его внутренней среды в условиях интенсивной сократительной деятельности мышц. Чем интенсивнее работа, тем напряженнее функциональная активность систем, ответственных за доставку кислорода работающим мышцам, — сердечно-сосудистой и дыхательной.</w:t>
      </w:r>
    </w:p>
    <w:p w:rsidR="000515A2" w:rsidRPr="000515A2" w:rsidRDefault="000515A2" w:rsidP="000515A2">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Выделены три критические величины ЧСС, имеющие важное значение при дозировании нагрузки в оздоровительной физкультуре (рис. 9.17).</w:t>
      </w:r>
    </w:p>
    <w:p w:rsidR="005605B5" w:rsidRPr="005605B5" w:rsidRDefault="005605B5" w:rsidP="005605B5">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p>
    <w:p w:rsidR="005605B5" w:rsidRPr="005605B5" w:rsidRDefault="005605B5" w:rsidP="005605B5">
      <w:pPr>
        <w:shd w:val="clear" w:color="auto" w:fill="FFFFFF"/>
        <w:spacing w:after="0" w:line="240" w:lineRule="auto"/>
        <w:textAlignment w:val="baseline"/>
        <w:rPr>
          <w:rFonts w:ascii="Times New Roman" w:eastAsia="Times New Roman" w:hAnsi="Times New Roman" w:cs="Times New Roman"/>
          <w:color w:val="333333"/>
          <w:sz w:val="27"/>
          <w:szCs w:val="27"/>
        </w:rPr>
      </w:pPr>
    </w:p>
    <w:p w:rsidR="005605B5" w:rsidRPr="000515A2" w:rsidRDefault="005605B5" w:rsidP="005605B5">
      <w:pPr>
        <w:pStyle w:val="txt"/>
        <w:shd w:val="clear" w:color="auto" w:fill="FFFFFF"/>
        <w:spacing w:before="240" w:beforeAutospacing="0" w:after="0" w:afterAutospacing="0" w:line="288" w:lineRule="atLeast"/>
        <w:textAlignment w:val="baseline"/>
        <w:rPr>
          <w:color w:val="333333"/>
          <w:sz w:val="27"/>
          <w:szCs w:val="27"/>
        </w:rPr>
      </w:pPr>
    </w:p>
    <w:p w:rsidR="005605B5" w:rsidRPr="005605B5" w:rsidRDefault="005605B5" w:rsidP="005605B5">
      <w:pPr>
        <w:shd w:val="clear" w:color="auto" w:fill="FFFFFF"/>
        <w:spacing w:after="0" w:line="240" w:lineRule="auto"/>
        <w:textAlignment w:val="baseline"/>
        <w:rPr>
          <w:rFonts w:ascii="Times New Roman" w:eastAsia="Times New Roman" w:hAnsi="Times New Roman" w:cs="Times New Roman"/>
          <w:color w:val="333333"/>
          <w:sz w:val="27"/>
          <w:szCs w:val="27"/>
        </w:rPr>
      </w:pPr>
    </w:p>
    <w:p w:rsidR="005605B5" w:rsidRPr="005605B5" w:rsidRDefault="005605B5" w:rsidP="005605B5">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5605B5" w:rsidRPr="005605B5" w:rsidRDefault="000515A2" w:rsidP="000515A2">
      <w:pPr>
        <w:shd w:val="clear" w:color="auto" w:fill="FFFFFF"/>
        <w:spacing w:after="240" w:line="240" w:lineRule="auto"/>
        <w:textAlignment w:val="baseline"/>
        <w:rPr>
          <w:rFonts w:ascii="Times New Roman" w:eastAsia="Times New Roman" w:hAnsi="Times New Roman" w:cs="Times New Roman"/>
          <w:color w:val="333333"/>
          <w:sz w:val="27"/>
          <w:szCs w:val="27"/>
        </w:rPr>
      </w:pPr>
      <w:r>
        <w:rPr>
          <w:noProof/>
        </w:rPr>
        <w:drawing>
          <wp:inline distT="0" distB="0" distL="0" distR="0">
            <wp:extent cx="4038600" cy="5324475"/>
            <wp:effectExtent l="19050" t="0" r="0" b="0"/>
            <wp:docPr id="186" name="Рисунок 128" descr="https://www.studentlibrary.ru/cgi-bin/mb4x?usr_data=gd-image(doc,ISBN9785970471852-0005,img189.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www.studentlibrary.ru/cgi-bin/mb4x?usr_data=gd-image(doc,ISBN9785970471852-0005,img189.png,-1,,00000000,)&amp;hide_Cookie=yes"/>
                    <pic:cNvPicPr>
                      <a:picLocks noChangeAspect="1" noChangeArrowheads="1"/>
                    </pic:cNvPicPr>
                  </pic:nvPicPr>
                  <pic:blipFill>
                    <a:blip r:embed="rId380"/>
                    <a:srcRect/>
                    <a:stretch>
                      <a:fillRect/>
                    </a:stretch>
                  </pic:blipFill>
                  <pic:spPr bwMode="auto">
                    <a:xfrm>
                      <a:off x="0" y="0"/>
                      <a:ext cx="4038600" cy="5324475"/>
                    </a:xfrm>
                    <a:prstGeom prst="rect">
                      <a:avLst/>
                    </a:prstGeom>
                    <a:noFill/>
                    <a:ln w="9525">
                      <a:noFill/>
                      <a:miter lim="800000"/>
                      <a:headEnd/>
                      <a:tailEnd/>
                    </a:ln>
                  </pic:spPr>
                </pic:pic>
              </a:graphicData>
            </a:graphic>
          </wp:inline>
        </w:drawing>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b/>
          <w:bCs/>
          <w:color w:val="333333"/>
          <w:sz w:val="27"/>
          <w:szCs w:val="27"/>
          <w:bdr w:val="none" w:sz="0" w:space="0" w:color="auto" w:frame="1"/>
        </w:rPr>
        <w:t>Рис. 9.17. </w:t>
      </w:r>
      <w:r w:rsidRPr="000515A2">
        <w:rPr>
          <w:color w:val="333333"/>
          <w:sz w:val="27"/>
          <w:szCs w:val="27"/>
        </w:rPr>
        <w:t>Схема использования частоты сердечных сокращений при дозировании нагрузок</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b/>
          <w:bCs/>
          <w:color w:val="333333"/>
          <w:sz w:val="27"/>
          <w:szCs w:val="27"/>
          <w:bdr w:val="none" w:sz="0" w:space="0" w:color="auto" w:frame="1"/>
        </w:rPr>
        <w:t>1-й критерий</w:t>
      </w:r>
      <w:r w:rsidRPr="000515A2">
        <w:rPr>
          <w:color w:val="333333"/>
          <w:sz w:val="27"/>
          <w:szCs w:val="27"/>
        </w:rPr>
        <w:t xml:space="preserve"> (ЧСС — 130 уд./мин) — соответствует порогу тренирующей нагрузки, эффективной для повышения функциональных способностей систем, </w:t>
      </w:r>
      <w:r w:rsidRPr="000515A2">
        <w:rPr>
          <w:color w:val="333333"/>
          <w:sz w:val="27"/>
          <w:szCs w:val="27"/>
        </w:rPr>
        <w:lastRenderedPageBreak/>
        <w:t>ответственных за транспорт кислорода. Этот предел ЧСС уменьшается с возрастом, а при продолжительной нагрузке ЧСС несколько возрастает.</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b/>
          <w:bCs/>
          <w:color w:val="333333"/>
          <w:sz w:val="27"/>
          <w:szCs w:val="27"/>
          <w:bdr w:val="none" w:sz="0" w:space="0" w:color="auto" w:frame="1"/>
        </w:rPr>
        <w:t>2-й критерий </w:t>
      </w:r>
      <w:r w:rsidRPr="000515A2">
        <w:rPr>
          <w:color w:val="333333"/>
          <w:sz w:val="27"/>
          <w:szCs w:val="27"/>
        </w:rPr>
        <w:t>(ЧСС — 160–170 уд./мин). Такая ЧСС соответствует порогу анаэробного обмена. В некоторых случаях ЧСС в этих пределах может быть использована как показатель верхнего предела нагрузки в оздоровительной физкультуре.</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b/>
          <w:bCs/>
          <w:color w:val="333333"/>
          <w:sz w:val="27"/>
          <w:szCs w:val="27"/>
          <w:bdr w:val="none" w:sz="0" w:space="0" w:color="auto" w:frame="1"/>
        </w:rPr>
        <w:t>3-й критерий</w:t>
      </w:r>
      <w:r w:rsidRPr="000515A2">
        <w:rPr>
          <w:color w:val="333333"/>
          <w:sz w:val="27"/>
          <w:szCs w:val="27"/>
        </w:rPr>
        <w:t> (ЧСС — 180–200 уд./мин). Эти показатели в основном связаны с сильными эмоциональными напряжениями или чрезмерностью нагрузки.</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i/>
          <w:iCs/>
          <w:color w:val="333333"/>
          <w:sz w:val="27"/>
          <w:szCs w:val="27"/>
          <w:bdr w:val="none" w:sz="0" w:space="0" w:color="auto" w:frame="1"/>
        </w:rPr>
        <w:t>Дозирование нагрузки для нормализации массы тела.</w:t>
      </w:r>
      <w:r>
        <w:rPr>
          <w:rFonts w:ascii="Arial" w:hAnsi="Arial" w:cs="Arial"/>
          <w:color w:val="333333"/>
          <w:sz w:val="27"/>
          <w:szCs w:val="27"/>
        </w:rPr>
        <w:t> </w:t>
      </w:r>
      <w:r w:rsidRPr="000515A2">
        <w:rPr>
          <w:color w:val="333333"/>
          <w:sz w:val="27"/>
          <w:szCs w:val="27"/>
        </w:rPr>
        <w:t>Малоподвижный образ жизни после родов и изобилие поглощаемых калорий приводят к накапливанию лишних килограммов, что, в свою очередь, увеличивает нагрузку на организм, а в обмене веществ обнаруживаются отрицательные изменения, усугубляемые его послеродовой перестройкой.</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Для уменьшения объема жировой ткани необходимо тренироваться как минимум 3 раза в неделю при дополнительном расходе энергии на занятие не менее 300 ккал или же 4 раза в неделю при 200 ккал на занятие.</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Чтобы получить более значительный эффект, необходимо иметь в виду такую рекомендацию: занятия 4 раза в неделю лучше, чем 3 раза, и 55 мин лучше, чем 45. Тренировка 2–4 раза в неделю и в течение года способна уменьшить толщину подкожного жирового слоя на 3,3 мм (Sidney K.H.et al., Thomson P.D. et al.). Минимальная продолжительность тренировочного занятия, обеспечивающая уменьшение массы тела, — 20 мин (Shepero D. et al., Shephard R.J.).</w:t>
      </w:r>
    </w:p>
    <w:p w:rsidR="000515A2" w:rsidRDefault="000515A2" w:rsidP="000515A2">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color w:val="333333"/>
          <w:sz w:val="27"/>
          <w:szCs w:val="27"/>
        </w:rPr>
        <w:t>К.Купер рекомендует: если масса тела женщины на 20 кг превышает норму, бег должен быть исключен из программы физической активности. Прежде всего следует «сбросить вес» с помощью ходьбы и диеты. Длительность занятий ходьбой — не менее 40–60 мин, темп вначале 90–120 шагов в мин (4–5,6 км/ч), затем — 120–140 шаг./мин (5,6–6,4 км/ч).</w:t>
      </w:r>
    </w:p>
    <w:p w:rsidR="000515A2" w:rsidRDefault="000515A2" w:rsidP="000515A2">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Pr>
          <w:rFonts w:ascii="Arial" w:hAnsi="Arial" w:cs="Arial"/>
          <w:color w:val="333333"/>
          <w:sz w:val="27"/>
          <w:szCs w:val="27"/>
        </w:rPr>
        <w:t>При этом необходимо использовать любую возможность для тренировки: меньше ездить на транспорте, больше ходить (на работу, в гости и др.), ездить на велосипеде, ходить на лыжах, плавать, выполнять упражнения на различных тренажерах.</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209550" cy="381000"/>
            <wp:effectExtent l="19050" t="0" r="0" b="0"/>
            <wp:docPr id="187" name="Рисунок 131" descr="https://www.studentlibrary.ru/cgi-bin/mb4x?usr_data=gd-image(doc,ISBN9785970471852-0005,img190.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www.studentlibrary.ru/cgi-bin/mb4x?usr_data=gd-image(doc,ISBN9785970471852-0005,img190.png,-1,,00000000,)&amp;hide_Cookie=yes"/>
                    <pic:cNvPicPr>
                      <a:picLocks noChangeAspect="1" noChangeArrowheads="1"/>
                    </pic:cNvPicPr>
                  </pic:nvPicPr>
                  <pic:blipFill>
                    <a:blip r:embed="rId22"/>
                    <a:srcRect/>
                    <a:stretch>
                      <a:fillRect/>
                    </a:stretch>
                  </pic:blipFill>
                  <pic:spPr bwMode="auto">
                    <a:xfrm>
                      <a:off x="0" y="0"/>
                      <a:ext cx="209550" cy="381000"/>
                    </a:xfrm>
                    <a:prstGeom prst="rect">
                      <a:avLst/>
                    </a:prstGeom>
                    <a:noFill/>
                    <a:ln w="9525">
                      <a:noFill/>
                      <a:miter lim="800000"/>
                      <a:headEnd/>
                      <a:tailEnd/>
                    </a:ln>
                  </pic:spPr>
                </pic:pic>
              </a:graphicData>
            </a:graphic>
          </wp:inline>
        </w:drawing>
      </w:r>
      <w:r>
        <w:rPr>
          <w:rFonts w:ascii="inherit" w:hAnsi="inherit" w:cs="Arial"/>
          <w:b/>
          <w:bCs/>
          <w:color w:val="333333"/>
          <w:sz w:val="27"/>
          <w:szCs w:val="27"/>
          <w:bdr w:val="none" w:sz="0" w:space="0" w:color="auto" w:frame="1"/>
        </w:rPr>
        <w:t>Внимание! </w:t>
      </w:r>
      <w:r>
        <w:rPr>
          <w:rFonts w:ascii="inherit" w:hAnsi="inherit" w:cs="Arial"/>
          <w:color w:val="333333"/>
          <w:sz w:val="27"/>
          <w:szCs w:val="27"/>
        </w:rPr>
        <w:t>Медленный бег показан только после адаптации к длительным прогулкам.</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Сначала медленный бег целесообразно комбинировать с ускоренной ходьбой (например, 450 м ходьбы + 50 м бега), потом уменьшать дистанцию ходьбы и увеличивать долю бега.</w:t>
      </w:r>
    </w:p>
    <w:p w:rsidR="000515A2" w:rsidRDefault="000515A2" w:rsidP="000515A2">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Style w:val="a4"/>
          <w:rFonts w:ascii="inherit" w:hAnsi="inherit" w:cs="Arial"/>
          <w:color w:val="333333"/>
          <w:sz w:val="27"/>
          <w:szCs w:val="27"/>
          <w:bdr w:val="none" w:sz="0" w:space="0" w:color="auto" w:frame="1"/>
        </w:rPr>
        <w:t>Вопросы и задания для самоконтроля</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t>1. Определите показания для назначения средств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у гинекологических больных.</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2. Перечислите противопоказания для занятий ЛФК.</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lastRenderedPageBreak/>
        <w:t>3. Какие факторы следует учитывать при назначении средств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у гинекологических больных?</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t>4. Перечислите средства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применяемые в гинекологической практике.</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5. Назовите основные принципы физиотерапевтического лечения в гинекологии.</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6. Определите противопоказания для использования преформированных физических факторов.</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7. Назовите задачи ЛГ при воспалительных заболеваниях женских половых органов.</w:t>
      </w:r>
    </w:p>
    <w:p w:rsidR="000515A2" w:rsidRDefault="000515A2" w:rsidP="000515A2">
      <w:pPr>
        <w:pStyle w:val="txt"/>
        <w:shd w:val="clear" w:color="auto" w:fill="FFFFFF"/>
        <w:spacing w:before="240" w:beforeAutospacing="0" w:after="240" w:afterAutospacing="0" w:line="288" w:lineRule="atLeast"/>
        <w:textAlignment w:val="baseline"/>
        <w:rPr>
          <w:rFonts w:ascii="Arial" w:hAnsi="Arial" w:cs="Arial"/>
          <w:color w:val="333333"/>
          <w:sz w:val="27"/>
          <w:szCs w:val="27"/>
        </w:rPr>
      </w:pPr>
      <w:r w:rsidRPr="000515A2">
        <w:rPr>
          <w:color w:val="333333"/>
          <w:sz w:val="27"/>
          <w:szCs w:val="27"/>
        </w:rPr>
        <w:t>8. Какие физиотерапевтические методы воздействия применяют при воспалительных заболеваниях женских половых органов?</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t>9. С какой целью применяют средства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в раннем и позднем послеоперационном периодах у гинекологических больных?</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10. Перечислите этапы восстановительной физиотерапии и их задачи после оперативного лечения гинекологических заболеваний.</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11. Определите особенности диетического питания после оперативного лечения гинекологических больных.</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12. Назовите особенности ЛГ при неправильных положениях женских половых органов.</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13. Определите показания к назначению различных видов массажа.</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14. Перечислите особенности методик массажа в зависимости от патологических состояний женской половой сферы.</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t>15. Каковы основные задачи средств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при трубно-перитонеальном бесплодии?</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rStyle w:val="a4"/>
          <w:color w:val="333333"/>
          <w:sz w:val="27"/>
          <w:szCs w:val="27"/>
          <w:bdr w:val="none" w:sz="0" w:space="0" w:color="auto" w:frame="1"/>
        </w:rPr>
        <w:t>Ситуационные задачи</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i/>
          <w:iCs/>
          <w:color w:val="333333"/>
          <w:sz w:val="27"/>
          <w:szCs w:val="27"/>
          <w:bdr w:val="none" w:sz="0" w:space="0" w:color="auto" w:frame="1"/>
        </w:rPr>
        <w:t>Задача 1.</w:t>
      </w:r>
      <w:r w:rsidRPr="000515A2">
        <w:rPr>
          <w:rFonts w:ascii="Times New Roman" w:eastAsia="Times New Roman" w:hAnsi="Times New Roman" w:cs="Times New Roman"/>
          <w:color w:val="333333"/>
          <w:sz w:val="27"/>
          <w:szCs w:val="27"/>
        </w:rPr>
        <w:t> В кабинет ЛФК женской консультации направлена жен</w:t>
      </w:r>
      <w:r w:rsidRPr="000515A2">
        <w:rPr>
          <w:rFonts w:ascii="Times New Roman" w:eastAsia="Times New Roman" w:hAnsi="Times New Roman" w:cs="Times New Roman"/>
          <w:color w:val="333333"/>
          <w:sz w:val="27"/>
          <w:szCs w:val="27"/>
        </w:rPr>
        <w:softHyphen/>
        <w:t>щина в возрасте 25 лет, беременность 20 нед протекает без осложнений. Са</w:t>
      </w:r>
      <w:r w:rsidRPr="000515A2">
        <w:rPr>
          <w:rFonts w:ascii="Times New Roman" w:eastAsia="Times New Roman" w:hAnsi="Times New Roman" w:cs="Times New Roman"/>
          <w:color w:val="333333"/>
          <w:sz w:val="27"/>
          <w:szCs w:val="27"/>
        </w:rPr>
        <w:softHyphen/>
        <w:t>мочувствие женщины хорошее. ЧСС — 72 уд./мин, АД — 115/75 мм рт.ст.</w:t>
      </w:r>
    </w:p>
    <w:p w:rsidR="000515A2" w:rsidRPr="000515A2" w:rsidRDefault="000515A2" w:rsidP="0035516F">
      <w:pPr>
        <w:numPr>
          <w:ilvl w:val="0"/>
          <w:numId w:val="5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Определите основные задачи и средства ЛФК.</w:t>
      </w:r>
    </w:p>
    <w:p w:rsidR="000515A2" w:rsidRPr="000515A2" w:rsidRDefault="000515A2" w:rsidP="0035516F">
      <w:pPr>
        <w:numPr>
          <w:ilvl w:val="0"/>
          <w:numId w:val="5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Составьте комплекс ЛГ с учетом данного периода беременности.</w:t>
      </w:r>
    </w:p>
    <w:p w:rsidR="000515A2" w:rsidRPr="000515A2" w:rsidRDefault="000515A2" w:rsidP="0035516F">
      <w:pPr>
        <w:numPr>
          <w:ilvl w:val="0"/>
          <w:numId w:val="50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Определите дозировку физической нагрузки.</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i/>
          <w:iCs/>
          <w:color w:val="333333"/>
          <w:sz w:val="27"/>
          <w:szCs w:val="27"/>
          <w:bdr w:val="none" w:sz="0" w:space="0" w:color="auto" w:frame="1"/>
        </w:rPr>
        <w:t>Задача 2</w:t>
      </w:r>
      <w:r w:rsidRPr="000515A2">
        <w:rPr>
          <w:rFonts w:ascii="Times New Roman" w:eastAsia="Times New Roman" w:hAnsi="Times New Roman" w:cs="Times New Roman"/>
          <w:color w:val="333333"/>
          <w:sz w:val="27"/>
          <w:szCs w:val="27"/>
        </w:rPr>
        <w:t>. Больная в возрасте 30 лет поступила на лечение по поводу острого сальпингоофорита.</w:t>
      </w:r>
    </w:p>
    <w:p w:rsidR="000515A2" w:rsidRPr="000515A2" w:rsidRDefault="000515A2" w:rsidP="0035516F">
      <w:pPr>
        <w:numPr>
          <w:ilvl w:val="0"/>
          <w:numId w:val="505"/>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Определите задачи и средства </w:t>
      </w:r>
      <w:r w:rsidRPr="000515A2">
        <w:rPr>
          <w:rFonts w:ascii="Times New Roman" w:eastAsia="Times New Roman" w:hAnsi="Times New Roman" w:cs="Times New Roman"/>
          <w:color w:val="333333"/>
          <w:sz w:val="27"/>
        </w:rPr>
        <w:t>реабилитации</w:t>
      </w:r>
      <w:r w:rsidRPr="000515A2">
        <w:rPr>
          <w:rFonts w:ascii="Times New Roman" w:eastAsia="Times New Roman" w:hAnsi="Times New Roman" w:cs="Times New Roman"/>
          <w:color w:val="333333"/>
          <w:sz w:val="27"/>
          <w:szCs w:val="27"/>
        </w:rPr>
        <w:t>, исходя из возраста пациентки, общего состояния, толерантности к физическим нагрузкам.</w:t>
      </w:r>
    </w:p>
    <w:p w:rsidR="000515A2" w:rsidRPr="000515A2" w:rsidRDefault="000515A2" w:rsidP="0035516F">
      <w:pPr>
        <w:numPr>
          <w:ilvl w:val="0"/>
          <w:numId w:val="505"/>
        </w:numPr>
        <w:shd w:val="clear" w:color="auto" w:fill="FFFFFF"/>
        <w:spacing w:after="240" w:line="240" w:lineRule="auto"/>
        <w:ind w:left="0"/>
        <w:textAlignment w:val="baseline"/>
        <w:rPr>
          <w:rFonts w:ascii="Arial" w:eastAsia="Times New Roman" w:hAnsi="Arial" w:cs="Arial"/>
          <w:color w:val="333333"/>
          <w:sz w:val="27"/>
          <w:szCs w:val="27"/>
        </w:rPr>
      </w:pPr>
      <w:r w:rsidRPr="000515A2">
        <w:rPr>
          <w:rFonts w:ascii="Times New Roman" w:eastAsia="Times New Roman" w:hAnsi="Times New Roman" w:cs="Times New Roman"/>
          <w:color w:val="333333"/>
          <w:sz w:val="27"/>
          <w:szCs w:val="27"/>
        </w:rPr>
        <w:t>Выявите показания и противопоказания к физическим на</w:t>
      </w:r>
      <w:r w:rsidRPr="000515A2">
        <w:rPr>
          <w:rFonts w:ascii="Times New Roman" w:eastAsia="Times New Roman" w:hAnsi="Times New Roman" w:cs="Times New Roman"/>
          <w:color w:val="333333"/>
          <w:sz w:val="27"/>
          <w:szCs w:val="27"/>
        </w:rPr>
        <w:softHyphen/>
      </w:r>
      <w:r w:rsidRPr="000515A2">
        <w:rPr>
          <w:rFonts w:ascii="Times New Roman" w:eastAsia="Times New Roman" w:hAnsi="Times New Roman" w:cs="Times New Roman"/>
          <w:color w:val="333333"/>
          <w:sz w:val="27"/>
          <w:szCs w:val="27"/>
        </w:rPr>
        <w:softHyphen/>
        <w:t>грузкам</w:t>
      </w:r>
    </w:p>
    <w:p w:rsidR="000515A2" w:rsidRDefault="000515A2" w:rsidP="0035516F">
      <w:pPr>
        <w:numPr>
          <w:ilvl w:val="0"/>
          <w:numId w:val="505"/>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lastRenderedPageBreak/>
        <w:t>При наличии показаний определите сроки назначения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средств (физические упражнения, массаж, физиотерапевтические процедуры).</w:t>
      </w:r>
    </w:p>
    <w:p w:rsidR="000515A2" w:rsidRDefault="000515A2" w:rsidP="0035516F">
      <w:pPr>
        <w:numPr>
          <w:ilvl w:val="0"/>
          <w:numId w:val="505"/>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Оцените эффективность проведенных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w:t>
      </w:r>
    </w:p>
    <w:p w:rsidR="000515A2" w:rsidRDefault="000D7D4D" w:rsidP="000515A2">
      <w:pPr>
        <w:shd w:val="clear" w:color="auto" w:fill="FFFFFF"/>
        <w:textAlignment w:val="baseline"/>
        <w:rPr>
          <w:rFonts w:ascii="Arial" w:hAnsi="Arial" w:cs="Arial"/>
          <w:color w:val="333333"/>
          <w:sz w:val="27"/>
          <w:szCs w:val="27"/>
        </w:rPr>
      </w:pPr>
      <w:hyperlink r:id="rId381" w:history="1">
        <w:r w:rsidR="000515A2">
          <w:rPr>
            <w:rStyle w:val="a3"/>
            <w:rFonts w:ascii="inherit" w:hAnsi="inherit" w:cs="Arial"/>
            <w:sz w:val="2"/>
            <w:szCs w:val="2"/>
            <w:bdr w:val="none" w:sz="0" w:space="0" w:color="auto" w:frame="1"/>
          </w:rPr>
          <w:t>Поставить закладку</w:t>
        </w:r>
      </w:hyperlink>
    </w:p>
    <w:p w:rsidR="000515A2" w:rsidRDefault="000515A2" w:rsidP="000515A2">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Глава 10. </w:t>
      </w:r>
      <w:r>
        <w:rPr>
          <w:rStyle w:val="hilight"/>
          <w:rFonts w:ascii="inherit" w:hAnsi="inherit" w:cs="Arial"/>
          <w:color w:val="333333"/>
          <w:bdr w:val="none" w:sz="0" w:space="0" w:color="auto" w:frame="1"/>
          <w:shd w:val="clear" w:color="auto" w:fill="F1FF58"/>
        </w:rPr>
        <w:t>Основы</w:t>
      </w:r>
      <w:r>
        <w:rPr>
          <w:rFonts w:ascii="inherit" w:hAnsi="inherit" w:cs="Arial"/>
          <w:color w:val="333333"/>
        </w:rPr>
        <w:t> </w:t>
      </w:r>
      <w:r>
        <w:rPr>
          <w:rStyle w:val="hilight"/>
          <w:rFonts w:ascii="inherit" w:hAnsi="inherit" w:cs="Arial"/>
          <w:color w:val="333333"/>
          <w:bdr w:val="none" w:sz="0" w:space="0" w:color="auto" w:frame="1"/>
          <w:shd w:val="clear" w:color="auto" w:fill="F1FF58"/>
        </w:rPr>
        <w:t>реабилитации</w:t>
      </w:r>
      <w:r>
        <w:rPr>
          <w:rFonts w:ascii="inherit" w:hAnsi="inherit" w:cs="Arial"/>
          <w:color w:val="333333"/>
        </w:rPr>
        <w:t> в педиатрии</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Цель занятия </w:t>
      </w:r>
      <w:r>
        <w:rPr>
          <w:rFonts w:ascii="inherit" w:hAnsi="inherit" w:cs="Arial"/>
          <w:color w:val="333333"/>
          <w:sz w:val="27"/>
          <w:szCs w:val="27"/>
        </w:rPr>
        <w:t>— на основании знаний механизмов компенсации нарушенных функций при различных заболеваниях научить студентов применять средства, формы и методы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 на различных этапах лечения больного ребенка (стационар–поликлиника–санаторий).</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Контрольные вопросы для проверки исходного уровня.</w:t>
      </w:r>
    </w:p>
    <w:p w:rsidR="000515A2" w:rsidRDefault="000515A2" w:rsidP="000515A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1. Анатомо-физиологические особенности грудного ребенка.</w:t>
      </w:r>
    </w:p>
    <w:p w:rsidR="000515A2" w:rsidRDefault="000515A2" w:rsidP="000515A2">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2. Анатомо-физиологические особенности де</w:t>
      </w:r>
      <w:r>
        <w:rPr>
          <w:rFonts w:ascii="inherit" w:hAnsi="inherit" w:cs="Arial"/>
          <w:color w:val="333333"/>
          <w:sz w:val="27"/>
          <w:szCs w:val="27"/>
        </w:rPr>
        <w:softHyphen/>
        <w:t>тей преддошкольного и дошкольного возраста. По</w:t>
      </w:r>
      <w:r>
        <w:rPr>
          <w:rFonts w:ascii="inherit" w:hAnsi="inherit" w:cs="Arial"/>
          <w:color w:val="333333"/>
          <w:sz w:val="27"/>
          <w:szCs w:val="27"/>
        </w:rPr>
        <w:softHyphen/>
        <w:t>строение режима дня.</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3. Период младшего школьного возраста. Физи</w:t>
      </w:r>
      <w:r w:rsidRPr="000515A2">
        <w:rPr>
          <w:color w:val="333333"/>
          <w:sz w:val="27"/>
          <w:szCs w:val="27"/>
        </w:rPr>
        <w:softHyphen/>
        <w:t>ческое развитие.</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4. Основные проблемы младшего школьного возраста.</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5. Старший школьный (подростковый) период. Анатомо-физиологические особенности человека в подростковом периоде.</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6. Какие факторы могут повлиять на здоровье ребенка старшего школьного возраста?</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7. Какова роль центра здоровья в определении состояния здоровья ребенка старшего школьного возраста?</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b/>
          <w:bCs/>
          <w:color w:val="333333"/>
          <w:sz w:val="27"/>
          <w:szCs w:val="27"/>
          <w:bdr w:val="none" w:sz="0" w:space="0" w:color="auto" w:frame="1"/>
        </w:rPr>
        <w:t>Умения, которые студент должен освоить на за</w:t>
      </w:r>
      <w:r w:rsidRPr="000515A2">
        <w:rPr>
          <w:b/>
          <w:bCs/>
          <w:color w:val="333333"/>
          <w:sz w:val="27"/>
          <w:szCs w:val="27"/>
          <w:bdr w:val="none" w:sz="0" w:space="0" w:color="auto" w:frame="1"/>
        </w:rPr>
        <w:softHyphen/>
      </w:r>
      <w:r w:rsidRPr="000515A2">
        <w:rPr>
          <w:b/>
          <w:bCs/>
          <w:color w:val="333333"/>
          <w:sz w:val="27"/>
          <w:szCs w:val="27"/>
          <w:bdr w:val="none" w:sz="0" w:space="0" w:color="auto" w:frame="1"/>
        </w:rPr>
        <w:softHyphen/>
        <w:t>нятии.</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Определить цель, задачи восстановительного лечения ребенка при определенной патологии (например, при заболеваниях сердечно-сосудистой системы, органов дыхания и др.).</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Провести функциональную пробу или тестирование. Оценить их результаты.</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Назначить двигательный режим. Определить средства и формы ЛФК.</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Определить дозировку средств ЛФК.</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Проведение процедуры ЛГ, УГГ, дозированной ходьбы, подъема по лестнице у больного ребенка с заболеваниями сердечно-сосудистой системы.</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Провести процедуру (сеанс) лечебного массажа больного с патологией сердечно-сосудистой системы.</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 Оценить состояние ребенка и влияние на него процедуры ЛГ, УГГ, массажа, заполнить документацию, оценить результаты.</w:t>
      </w:r>
    </w:p>
    <w:p w:rsid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lastRenderedPageBreak/>
        <w:t>● Обучить ребенка безопасному перемещению в пределах кровати, правильному переходу в положение сидя и стоя.</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Структура практического занятия</w:t>
      </w:r>
      <w:r>
        <w:rPr>
          <w:rFonts w:ascii="inherit" w:hAnsi="inherit" w:cs="Arial"/>
          <w:color w:val="333333"/>
          <w:sz w:val="27"/>
          <w:szCs w:val="27"/>
        </w:rPr>
        <w:t> — стандартная.</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соответствии с Порядком оказания педиатрической помощи, утвержденным приказом Минздрава России от 16.04.2012 г. № 366н, специализированная, в том числе высокотехнологичная, медицинская помощь детям включает физическую терапию и медицинскую </w:t>
      </w: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p>
    <w:p w:rsidR="000515A2" w:rsidRDefault="000D7D4D" w:rsidP="000515A2">
      <w:pPr>
        <w:shd w:val="clear" w:color="auto" w:fill="FFFFFF"/>
        <w:textAlignment w:val="baseline"/>
        <w:rPr>
          <w:rFonts w:ascii="Arial" w:hAnsi="Arial" w:cs="Arial"/>
          <w:color w:val="333333"/>
          <w:sz w:val="27"/>
          <w:szCs w:val="27"/>
        </w:rPr>
      </w:pPr>
      <w:hyperlink r:id="rId382" w:history="1">
        <w:r w:rsidR="000515A2">
          <w:rPr>
            <w:rStyle w:val="a3"/>
            <w:rFonts w:ascii="inherit" w:hAnsi="inherit" w:cs="Arial"/>
            <w:sz w:val="2"/>
            <w:szCs w:val="2"/>
            <w:bdr w:val="none" w:sz="0" w:space="0" w:color="auto" w:frame="1"/>
          </w:rPr>
          <w:t>Поставить закладку</w:t>
        </w:r>
      </w:hyperlink>
    </w:p>
    <w:p w:rsidR="000515A2" w:rsidRDefault="000515A2" w:rsidP="000515A2">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10.1. Медико-психологическая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в педиатрии</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больного ребенка — тяжелый и сложный процесс, поскольку сфера его психики и моторики находится в постоянном динамическом развитии. Проблема осложняется, когда нарушения носят врожденный характер, поскольку в этих случаях психомоторное развитие не может протекать нормально из-за того, что формирование дефекта опережает формирование правильных навыков. В связи с этим эффективный процесс двигательного восстановления должен </w:t>
      </w:r>
      <w:r>
        <w:rPr>
          <w:rStyle w:val="hilight"/>
          <w:rFonts w:ascii="inherit" w:hAnsi="inherit" w:cs="Arial"/>
          <w:color w:val="333333"/>
          <w:sz w:val="27"/>
          <w:szCs w:val="27"/>
          <w:bdr w:val="none" w:sz="0" w:space="0" w:color="auto" w:frame="1"/>
          <w:shd w:val="clear" w:color="auto" w:fill="F1FF58"/>
        </w:rPr>
        <w:t>основываться</w:t>
      </w:r>
      <w:r>
        <w:rPr>
          <w:rFonts w:ascii="inherit" w:hAnsi="inherit" w:cs="Arial"/>
          <w:color w:val="333333"/>
          <w:sz w:val="27"/>
          <w:szCs w:val="27"/>
        </w:rPr>
        <w:t xml:space="preserve"> на знании физиологического двигательного развития ребенка. Это развитие — непрерывный процесс, протекающий с непостоянной интенсивностью. «Развитие происходит в соответствии с </w:t>
      </w:r>
      <w:r w:rsidRPr="000515A2">
        <w:rPr>
          <w:color w:val="333333"/>
          <w:sz w:val="27"/>
          <w:szCs w:val="27"/>
        </w:rPr>
        <w:t>определенными правилами… Каждая его фаза опирается на предыдущую фазу и является подготовкой к последующей фазе» (Юрлок Е.).</w:t>
      </w:r>
    </w:p>
    <w:p w:rsidR="000515A2" w:rsidRPr="000515A2" w:rsidRDefault="000515A2" w:rsidP="000515A2">
      <w:pPr>
        <w:pStyle w:val="txt"/>
        <w:shd w:val="clear" w:color="auto" w:fill="FFFFFF"/>
        <w:spacing w:before="0" w:beforeAutospacing="0" w:after="0" w:afterAutospacing="0" w:line="288" w:lineRule="atLeast"/>
        <w:textAlignment w:val="baseline"/>
        <w:rPr>
          <w:color w:val="333333"/>
          <w:sz w:val="27"/>
          <w:szCs w:val="27"/>
        </w:rPr>
      </w:pPr>
      <w:r w:rsidRPr="000515A2">
        <w:rPr>
          <w:color w:val="333333"/>
          <w:sz w:val="27"/>
          <w:szCs w:val="27"/>
        </w:rPr>
        <w:t>Задача медико-психологической </w:t>
      </w:r>
      <w:r w:rsidRPr="000515A2">
        <w:rPr>
          <w:rStyle w:val="hilight"/>
          <w:color w:val="333333"/>
          <w:sz w:val="27"/>
          <w:szCs w:val="27"/>
          <w:bdr w:val="none" w:sz="0" w:space="0" w:color="auto" w:frame="1"/>
          <w:shd w:val="clear" w:color="auto" w:fill="F1FF58"/>
        </w:rPr>
        <w:t>реабилитации</w:t>
      </w:r>
      <w:r w:rsidRPr="000515A2">
        <w:rPr>
          <w:color w:val="333333"/>
          <w:sz w:val="27"/>
          <w:szCs w:val="27"/>
        </w:rPr>
        <w:t> — создание равновесия в психике и поведении ребенка, отвечающего норме, т.е. поведения, адекватного возрасту и среде, в которой он живет. Конечная цель — включение и интегрирование поведения ребенка в соответствии с требованиями нормальной жизни.</w:t>
      </w:r>
    </w:p>
    <w:p w:rsidR="000515A2" w:rsidRPr="000515A2" w:rsidRDefault="000515A2" w:rsidP="000515A2">
      <w:pPr>
        <w:pStyle w:val="txt"/>
        <w:shd w:val="clear" w:color="auto" w:fill="FFFFFF"/>
        <w:spacing w:before="240" w:beforeAutospacing="0" w:after="240" w:afterAutospacing="0" w:line="288" w:lineRule="atLeast"/>
        <w:textAlignment w:val="baseline"/>
        <w:rPr>
          <w:color w:val="333333"/>
          <w:sz w:val="27"/>
          <w:szCs w:val="27"/>
        </w:rPr>
      </w:pPr>
      <w:r w:rsidRPr="000515A2">
        <w:rPr>
          <w:color w:val="333333"/>
          <w:sz w:val="27"/>
          <w:szCs w:val="27"/>
        </w:rPr>
        <w:t>Данные усилия направлены именно на создание системы методов и средств восстановления с учетом всей сложности нарушений поведения детей, которые вместе с тем доступны для осуществления в обычных условиях при наличии руководящей помощи со стороны педагогов и врачей.</w:t>
      </w:r>
    </w:p>
    <w:p w:rsidR="000515A2" w:rsidRDefault="000515A2" w:rsidP="000515A2">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sidRPr="000515A2">
        <w:rPr>
          <w:color w:val="333333"/>
          <w:sz w:val="27"/>
          <w:szCs w:val="27"/>
        </w:rPr>
        <w:t>Отклонения в поведении детей обусловлены очень многими условиями и факторами. Чаще всего они сводятся к отклонениям в здоровье, социальным и педагогическим неблагополучиям, которые вызывают разнообразные отклонения от нормы. Каждое из этих неблагополучий становится причиной широкой гаммы разнообразных нарушений, зависящих от возрастных и индивидуальных особенностей детей (Поляев</w:t>
      </w:r>
      <w:r>
        <w:rPr>
          <w:color w:val="333333"/>
          <w:sz w:val="27"/>
          <w:szCs w:val="27"/>
        </w:rPr>
        <w:t xml:space="preserve"> </w:t>
      </w:r>
      <w:r>
        <w:rPr>
          <w:rFonts w:ascii="inherit" w:hAnsi="inherit" w:cs="Arial"/>
          <w:color w:val="333333"/>
          <w:sz w:val="27"/>
          <w:szCs w:val="27"/>
        </w:rPr>
        <w:t>Б.А., Лайшева О.А.).</w:t>
      </w:r>
    </w:p>
    <w:p w:rsidR="000515A2" w:rsidRDefault="000D7D4D" w:rsidP="000515A2">
      <w:pPr>
        <w:shd w:val="clear" w:color="auto" w:fill="FFFFFF"/>
        <w:textAlignment w:val="baseline"/>
        <w:rPr>
          <w:rFonts w:ascii="Arial" w:hAnsi="Arial" w:cs="Arial"/>
          <w:color w:val="333333"/>
          <w:sz w:val="27"/>
          <w:szCs w:val="27"/>
        </w:rPr>
      </w:pPr>
      <w:hyperlink r:id="rId383" w:history="1">
        <w:r w:rsidR="000515A2">
          <w:rPr>
            <w:rStyle w:val="a3"/>
            <w:rFonts w:ascii="inherit" w:hAnsi="inherit" w:cs="Arial"/>
            <w:sz w:val="2"/>
            <w:szCs w:val="2"/>
            <w:u w:val="none"/>
            <w:bdr w:val="none" w:sz="0" w:space="0" w:color="auto" w:frame="1"/>
          </w:rPr>
          <w:t>Поставить закладку</w:t>
        </w:r>
      </w:hyperlink>
    </w:p>
    <w:p w:rsidR="000515A2" w:rsidRDefault="000515A2" w:rsidP="000515A2">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10.1.1. Предпосылки и средства </w:t>
      </w:r>
      <w:r>
        <w:rPr>
          <w:rStyle w:val="hilight"/>
          <w:rFonts w:ascii="inherit" w:hAnsi="inherit" w:cs="Arial"/>
          <w:color w:val="333333"/>
          <w:bdr w:val="none" w:sz="0" w:space="0" w:color="auto" w:frame="1"/>
          <w:shd w:val="clear" w:color="auto" w:fill="F1FF58"/>
        </w:rPr>
        <w:t>реабилитации</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Причины, вызывающие бо`льшие или меньшие отклонения в поведении ребенка, в результате которых возникает необходимость проведения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довольно сложны и разнообразны.</w:t>
      </w:r>
      <w:r>
        <w:rPr>
          <w:rFonts w:ascii="inherit" w:hAnsi="inherit" w:cs="Arial"/>
          <w:color w:val="333333"/>
          <w:sz w:val="27"/>
          <w:szCs w:val="27"/>
        </w:rPr>
        <w:br/>
        <w:t>К некоторым из них можно отнести следующие.</w:t>
      </w:r>
    </w:p>
    <w:p w:rsidR="000515A2" w:rsidRDefault="000515A2" w:rsidP="0035516F">
      <w:pPr>
        <w:numPr>
          <w:ilvl w:val="0"/>
          <w:numId w:val="506"/>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Медико-биологические причины</w:t>
      </w:r>
      <w:r>
        <w:rPr>
          <w:rFonts w:ascii="inherit" w:hAnsi="inherit" w:cs="Arial"/>
          <w:color w:val="333333"/>
          <w:sz w:val="27"/>
          <w:szCs w:val="27"/>
        </w:rPr>
        <w:t>, которые могут спровоцировать нарушения психики и отклонения в поведении ребенка, можно распределить на три группы:</w:t>
      </w:r>
    </w:p>
    <w:p w:rsidR="000515A2" w:rsidRDefault="000515A2" w:rsidP="0035516F">
      <w:pPr>
        <w:numPr>
          <w:ilvl w:val="1"/>
          <w:numId w:val="506"/>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lastRenderedPageBreak/>
        <w:t>наследственные;</w:t>
      </w:r>
    </w:p>
    <w:p w:rsidR="000515A2" w:rsidRDefault="000515A2" w:rsidP="0035516F">
      <w:pPr>
        <w:numPr>
          <w:ilvl w:val="1"/>
          <w:numId w:val="506"/>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врожденные;</w:t>
      </w:r>
    </w:p>
    <w:p w:rsidR="000515A2" w:rsidRDefault="000515A2" w:rsidP="0035516F">
      <w:pPr>
        <w:numPr>
          <w:ilvl w:val="1"/>
          <w:numId w:val="506"/>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возникшие в период индивидуальной жизни.</w:t>
      </w:r>
    </w:p>
    <w:p w:rsidR="000515A2" w:rsidRPr="000515A2" w:rsidRDefault="000515A2" w:rsidP="0035516F">
      <w:pPr>
        <w:numPr>
          <w:ilvl w:val="0"/>
          <w:numId w:val="50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b/>
          <w:bCs/>
          <w:color w:val="333333"/>
          <w:sz w:val="27"/>
          <w:szCs w:val="27"/>
          <w:bdr w:val="none" w:sz="0" w:space="0" w:color="auto" w:frame="1"/>
        </w:rPr>
        <w:t>Социально-экономические причины.</w:t>
      </w:r>
      <w:r w:rsidRPr="000515A2">
        <w:rPr>
          <w:rFonts w:ascii="Times New Roman" w:eastAsia="Times New Roman" w:hAnsi="Times New Roman" w:cs="Times New Roman"/>
          <w:color w:val="333333"/>
          <w:sz w:val="27"/>
          <w:szCs w:val="27"/>
        </w:rPr>
        <w:t> Бо`льшая часть из них — неполноценное и недостаточное питание, алкоголизм, профессиональные заболевания.</w:t>
      </w:r>
    </w:p>
    <w:p w:rsidR="000515A2" w:rsidRPr="000515A2" w:rsidRDefault="000515A2" w:rsidP="0035516F">
      <w:pPr>
        <w:numPr>
          <w:ilvl w:val="0"/>
          <w:numId w:val="50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b/>
          <w:bCs/>
          <w:color w:val="333333"/>
          <w:sz w:val="27"/>
          <w:szCs w:val="27"/>
          <w:bdr w:val="none" w:sz="0" w:space="0" w:color="auto" w:frame="1"/>
        </w:rPr>
        <w:t>Психологические предпосылки.</w:t>
      </w:r>
      <w:r w:rsidRPr="000515A2">
        <w:rPr>
          <w:rFonts w:ascii="Times New Roman" w:eastAsia="Times New Roman" w:hAnsi="Times New Roman" w:cs="Times New Roman"/>
          <w:color w:val="333333"/>
          <w:sz w:val="27"/>
          <w:szCs w:val="27"/>
        </w:rPr>
        <w:t> В каждый период развития ребенка на основе природных предпосылок и в силу воспитательного воздействия формируются некоторые психические качества, которые находят выражение в его различных поступках.</w:t>
      </w:r>
    </w:p>
    <w:p w:rsidR="000515A2" w:rsidRPr="000515A2" w:rsidRDefault="000515A2" w:rsidP="0035516F">
      <w:pPr>
        <w:numPr>
          <w:ilvl w:val="0"/>
          <w:numId w:val="506"/>
        </w:numPr>
        <w:shd w:val="clear" w:color="auto" w:fill="FFFFFF"/>
        <w:spacing w:after="0" w:line="240" w:lineRule="auto"/>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b/>
          <w:bCs/>
          <w:color w:val="333333"/>
          <w:sz w:val="27"/>
          <w:szCs w:val="27"/>
          <w:bdr w:val="none" w:sz="0" w:space="0" w:color="auto" w:frame="1"/>
        </w:rPr>
        <w:t>Педагогические предпосылки.</w:t>
      </w:r>
      <w:r w:rsidRPr="000515A2">
        <w:rPr>
          <w:rFonts w:ascii="Times New Roman" w:eastAsia="Times New Roman" w:hAnsi="Times New Roman" w:cs="Times New Roman"/>
          <w:color w:val="333333"/>
          <w:sz w:val="27"/>
          <w:szCs w:val="27"/>
        </w:rPr>
        <w:t> Важно отметить, что от условий жизни и воспитания детей в раннем и более старшем возрасте в очень большой степени зависит не только физическое, но</w:t>
      </w:r>
      <w:r w:rsidRPr="000515A2">
        <w:rPr>
          <w:rFonts w:ascii="Times New Roman" w:eastAsia="Times New Roman" w:hAnsi="Times New Roman" w:cs="Times New Roman"/>
          <w:color w:val="333333"/>
          <w:sz w:val="27"/>
          <w:szCs w:val="27"/>
        </w:rPr>
        <w:br/>
        <w:t>и психическое здоровье в зрелом возрасте.</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Средства </w:t>
      </w:r>
      <w:r w:rsidRPr="000515A2">
        <w:rPr>
          <w:rFonts w:ascii="Times New Roman" w:eastAsia="Times New Roman" w:hAnsi="Times New Roman" w:cs="Times New Roman"/>
          <w:color w:val="333333"/>
          <w:sz w:val="27"/>
        </w:rPr>
        <w:t>реабилитации</w:t>
      </w:r>
      <w:r w:rsidRPr="000515A2">
        <w:rPr>
          <w:rFonts w:ascii="Times New Roman" w:eastAsia="Times New Roman" w:hAnsi="Times New Roman" w:cs="Times New Roman"/>
          <w:color w:val="333333"/>
          <w:sz w:val="27"/>
          <w:szCs w:val="27"/>
        </w:rPr>
        <w:t>, применяемые к больному ребенку, представляют собой факторы не только терапевтического, но и воспитательного воздействия, что нередко бывает значительно шире</w:t>
      </w:r>
      <w:r w:rsidRPr="000515A2">
        <w:rPr>
          <w:rFonts w:ascii="Times New Roman" w:eastAsia="Times New Roman" w:hAnsi="Times New Roman" w:cs="Times New Roman"/>
          <w:color w:val="333333"/>
          <w:sz w:val="27"/>
          <w:szCs w:val="27"/>
        </w:rPr>
        <w:br/>
        <w:t>и многообразнее тех или иных конкретных лечебных задач.</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Средства медико-психологической </w:t>
      </w:r>
      <w:r w:rsidRPr="000515A2">
        <w:rPr>
          <w:rFonts w:ascii="Times New Roman" w:eastAsia="Times New Roman" w:hAnsi="Times New Roman" w:cs="Times New Roman"/>
          <w:color w:val="333333"/>
          <w:sz w:val="27"/>
        </w:rPr>
        <w:t>реабилитации</w:t>
      </w:r>
      <w:r w:rsidRPr="000515A2">
        <w:rPr>
          <w:rFonts w:ascii="Times New Roman" w:eastAsia="Times New Roman" w:hAnsi="Times New Roman" w:cs="Times New Roman"/>
          <w:color w:val="333333"/>
          <w:sz w:val="27"/>
          <w:szCs w:val="27"/>
        </w:rPr>
        <w:t> могут быть представлены следующим образом:</w:t>
      </w:r>
    </w:p>
    <w:p w:rsidR="000515A2" w:rsidRPr="000515A2" w:rsidRDefault="000515A2" w:rsidP="0035516F">
      <w:pPr>
        <w:numPr>
          <w:ilvl w:val="0"/>
          <w:numId w:val="5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рациональный распорядок жизни ребенка, т.е. распорядок дня (двигательный режим);</w:t>
      </w:r>
    </w:p>
    <w:p w:rsidR="000515A2" w:rsidRPr="000515A2" w:rsidRDefault="000515A2" w:rsidP="0035516F">
      <w:pPr>
        <w:numPr>
          <w:ilvl w:val="0"/>
          <w:numId w:val="5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организация подходящих занятий (адаптированных к ребенку) и игр (например, подвижные игры, элементы спорта, компьютерные игры и др.);</w:t>
      </w:r>
    </w:p>
    <w:p w:rsidR="000515A2" w:rsidRPr="000515A2" w:rsidRDefault="000515A2" w:rsidP="0035516F">
      <w:pPr>
        <w:numPr>
          <w:ilvl w:val="0"/>
          <w:numId w:val="5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бережное отношение к больному ребенку: врач–ребенок, родители–ребенок–врач (элементы психотерапии, комнаты психологической разгрузки, расслабляющие упражнения или приемы массажа), тесная связь с родителями, школой и др.;</w:t>
      </w:r>
    </w:p>
    <w:p w:rsidR="000515A2" w:rsidRPr="000515A2" w:rsidRDefault="000515A2" w:rsidP="0035516F">
      <w:pPr>
        <w:numPr>
          <w:ilvl w:val="0"/>
          <w:numId w:val="50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устранение вредных для больного ребенка влияний.</w:t>
      </w:r>
    </w:p>
    <w:p w:rsidR="000515A2" w:rsidRPr="000515A2" w:rsidRDefault="000515A2" w:rsidP="000515A2">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Практическое применение </w:t>
      </w:r>
      <w:r w:rsidRPr="000515A2">
        <w:rPr>
          <w:rFonts w:ascii="Times New Roman" w:eastAsia="Times New Roman" w:hAnsi="Times New Roman" w:cs="Times New Roman"/>
          <w:color w:val="333333"/>
          <w:sz w:val="27"/>
        </w:rPr>
        <w:t>реабилитационных</w:t>
      </w:r>
      <w:r w:rsidRPr="000515A2">
        <w:rPr>
          <w:rFonts w:ascii="Times New Roman" w:eastAsia="Times New Roman" w:hAnsi="Times New Roman" w:cs="Times New Roman"/>
          <w:color w:val="333333"/>
          <w:sz w:val="27"/>
          <w:szCs w:val="27"/>
        </w:rPr>
        <w:t> мероприятий в педиатрии требует знаний:</w:t>
      </w:r>
    </w:p>
    <w:p w:rsidR="000515A2" w:rsidRPr="000515A2" w:rsidRDefault="000515A2" w:rsidP="0035516F">
      <w:pPr>
        <w:numPr>
          <w:ilvl w:val="0"/>
          <w:numId w:val="50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особенностей их использования в различных возрастных группах;</w:t>
      </w:r>
    </w:p>
    <w:p w:rsidR="000515A2" w:rsidRDefault="000515A2" w:rsidP="0035516F">
      <w:pPr>
        <w:numPr>
          <w:ilvl w:val="0"/>
          <w:numId w:val="508"/>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характера имеющегося у больного ребенка патологического процесса, его стадий, особенностей;</w:t>
      </w:r>
    </w:p>
    <w:p w:rsidR="000515A2" w:rsidRDefault="000515A2" w:rsidP="0035516F">
      <w:pPr>
        <w:numPr>
          <w:ilvl w:val="0"/>
          <w:numId w:val="508"/>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индивидуальных и возрастных особенностей течения болезни или травмы;</w:t>
      </w:r>
    </w:p>
    <w:p w:rsidR="000515A2" w:rsidRDefault="000515A2" w:rsidP="0035516F">
      <w:pPr>
        <w:numPr>
          <w:ilvl w:val="0"/>
          <w:numId w:val="508"/>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психологических особенностей ребенка.</w:t>
      </w:r>
    </w:p>
    <w:p w:rsidR="000515A2" w:rsidRDefault="000515A2" w:rsidP="000515A2">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Наиболее важный раздел в детской </w:t>
      </w:r>
      <w:r>
        <w:rPr>
          <w:rStyle w:val="hilight"/>
          <w:rFonts w:ascii="inherit" w:hAnsi="inherit" w:cs="Arial"/>
          <w:color w:val="333333"/>
          <w:sz w:val="27"/>
          <w:szCs w:val="27"/>
          <w:bdr w:val="none" w:sz="0" w:space="0" w:color="auto" w:frame="1"/>
          <w:shd w:val="clear" w:color="auto" w:fill="F1FF58"/>
        </w:rPr>
        <w:t>реабилитологии</w:t>
      </w:r>
      <w:r>
        <w:rPr>
          <w:rFonts w:ascii="inherit" w:hAnsi="inherit" w:cs="Arial"/>
          <w:color w:val="333333"/>
          <w:sz w:val="27"/>
          <w:szCs w:val="27"/>
        </w:rPr>
        <w:t> — изучение клинико-физиологических обоснований влияния различных средств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на </w:t>
      </w:r>
      <w:r>
        <w:rPr>
          <w:rFonts w:ascii="inherit" w:hAnsi="inherit" w:cs="Arial"/>
          <w:color w:val="333333"/>
          <w:sz w:val="27"/>
          <w:szCs w:val="27"/>
        </w:rPr>
        <w:lastRenderedPageBreak/>
        <w:t>организм ребенка или механизма их лечебного действия. На основе этих теоретических представлений врач (методист ЛФК) может решить вопрос о показаниях к назначению средств восстановительного лечения (например, ЛФК, массажа и др.), сформулировать цель и задачи такого назначения.</w:t>
      </w:r>
    </w:p>
    <w:p w:rsidR="000515A2" w:rsidRDefault="000D7D4D" w:rsidP="000515A2">
      <w:pPr>
        <w:shd w:val="clear" w:color="auto" w:fill="FFFFFF"/>
        <w:textAlignment w:val="baseline"/>
        <w:rPr>
          <w:rFonts w:ascii="Arial" w:hAnsi="Arial" w:cs="Arial"/>
          <w:color w:val="333333"/>
          <w:sz w:val="27"/>
          <w:szCs w:val="27"/>
        </w:rPr>
      </w:pPr>
      <w:hyperlink r:id="rId384" w:history="1">
        <w:r w:rsidR="000515A2">
          <w:rPr>
            <w:rStyle w:val="a3"/>
            <w:rFonts w:ascii="inherit" w:hAnsi="inherit" w:cs="Arial"/>
            <w:sz w:val="2"/>
            <w:szCs w:val="2"/>
            <w:bdr w:val="none" w:sz="0" w:space="0" w:color="auto" w:frame="1"/>
          </w:rPr>
          <w:t>Поставить закладку</w:t>
        </w:r>
      </w:hyperlink>
    </w:p>
    <w:p w:rsidR="000515A2" w:rsidRDefault="000515A2" w:rsidP="000515A2">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10.1.2. Принципы </w:t>
      </w:r>
      <w:r>
        <w:rPr>
          <w:rStyle w:val="hilight"/>
          <w:rFonts w:ascii="inherit" w:hAnsi="inherit" w:cs="Arial"/>
          <w:color w:val="333333"/>
          <w:bdr w:val="none" w:sz="0" w:space="0" w:color="auto" w:frame="1"/>
          <w:shd w:val="clear" w:color="auto" w:fill="F1FF58"/>
        </w:rPr>
        <w:t>реабилитации</w:t>
      </w:r>
    </w:p>
    <w:p w:rsidR="000515A2" w:rsidRPr="009D38C6" w:rsidRDefault="000515A2" w:rsidP="000515A2">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rPr>
        <w:t>Лечебное и воспитательное воздействие адекватных возрасту и характеру заболевания средств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возможно лишь при соблюдении </w:t>
      </w:r>
      <w:r w:rsidRPr="009D38C6">
        <w:rPr>
          <w:color w:val="333333"/>
          <w:sz w:val="27"/>
          <w:szCs w:val="27"/>
        </w:rPr>
        <w:t>ряда </w:t>
      </w:r>
      <w:r w:rsidRPr="009D38C6">
        <w:rPr>
          <w:b/>
          <w:bCs/>
          <w:color w:val="333333"/>
          <w:sz w:val="27"/>
          <w:szCs w:val="27"/>
          <w:bdr w:val="none" w:sz="0" w:space="0" w:color="auto" w:frame="1"/>
        </w:rPr>
        <w:t>дидактических принципов</w:t>
      </w:r>
      <w:r w:rsidRPr="009D38C6">
        <w:rPr>
          <w:i/>
          <w:iCs/>
          <w:color w:val="333333"/>
          <w:sz w:val="27"/>
          <w:szCs w:val="27"/>
          <w:bdr w:val="none" w:sz="0" w:space="0" w:color="auto" w:frame="1"/>
        </w:rPr>
        <w:t>.</w:t>
      </w:r>
    </w:p>
    <w:p w:rsidR="000515A2" w:rsidRPr="000515A2" w:rsidRDefault="000515A2" w:rsidP="0035516F">
      <w:pPr>
        <w:numPr>
          <w:ilvl w:val="0"/>
          <w:numId w:val="50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b/>
          <w:bCs/>
          <w:color w:val="333333"/>
          <w:sz w:val="27"/>
          <w:szCs w:val="27"/>
          <w:bdr w:val="none" w:sz="0" w:space="0" w:color="auto" w:frame="1"/>
        </w:rPr>
        <w:t>Принцип систематичности</w:t>
      </w:r>
      <w:r w:rsidRPr="000515A2">
        <w:rPr>
          <w:rFonts w:ascii="Times New Roman" w:eastAsia="Times New Roman" w:hAnsi="Times New Roman" w:cs="Times New Roman"/>
          <w:color w:val="333333"/>
          <w:sz w:val="27"/>
          <w:szCs w:val="27"/>
        </w:rPr>
        <w:t> заключается в непрерывности, планомерности использования любых средств </w:t>
      </w:r>
      <w:r w:rsidRPr="009D38C6">
        <w:rPr>
          <w:rFonts w:ascii="Times New Roman" w:eastAsia="Times New Roman" w:hAnsi="Times New Roman" w:cs="Times New Roman"/>
          <w:color w:val="333333"/>
          <w:sz w:val="27"/>
        </w:rPr>
        <w:t>реабилитации</w:t>
      </w:r>
      <w:r w:rsidRPr="000515A2">
        <w:rPr>
          <w:rFonts w:ascii="Times New Roman" w:eastAsia="Times New Roman" w:hAnsi="Times New Roman" w:cs="Times New Roman"/>
          <w:color w:val="333333"/>
          <w:sz w:val="27"/>
          <w:szCs w:val="27"/>
        </w:rPr>
        <w:t> во всех возможных формах и в течение лечебного курса и обеспечивается регулярностью проведения занятий. Благодаря этому физиологические сдвиги, происходящие в организме ребенка под влиянием </w:t>
      </w:r>
      <w:r w:rsidRPr="009D38C6">
        <w:rPr>
          <w:rFonts w:ascii="Times New Roman" w:eastAsia="Times New Roman" w:hAnsi="Times New Roman" w:cs="Times New Roman"/>
          <w:color w:val="333333"/>
          <w:sz w:val="27"/>
        </w:rPr>
        <w:t>реабилитационных</w:t>
      </w:r>
      <w:r w:rsidRPr="000515A2">
        <w:rPr>
          <w:rFonts w:ascii="Times New Roman" w:eastAsia="Times New Roman" w:hAnsi="Times New Roman" w:cs="Times New Roman"/>
          <w:color w:val="333333"/>
          <w:sz w:val="27"/>
          <w:szCs w:val="27"/>
        </w:rPr>
        <w:t> мероприятий, а также компенсаторные приспособительные реакции закрепляются.</w:t>
      </w:r>
    </w:p>
    <w:p w:rsidR="000515A2" w:rsidRPr="000515A2" w:rsidRDefault="000515A2" w:rsidP="0035516F">
      <w:pPr>
        <w:numPr>
          <w:ilvl w:val="0"/>
          <w:numId w:val="509"/>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b/>
          <w:bCs/>
          <w:color w:val="333333"/>
          <w:sz w:val="27"/>
          <w:szCs w:val="27"/>
          <w:bdr w:val="none" w:sz="0" w:space="0" w:color="auto" w:frame="1"/>
        </w:rPr>
        <w:t>Принцип от простого к сложному</w:t>
      </w:r>
      <w:r w:rsidRPr="000515A2">
        <w:rPr>
          <w:rFonts w:ascii="Times New Roman" w:eastAsia="Times New Roman" w:hAnsi="Times New Roman" w:cs="Times New Roman"/>
          <w:color w:val="333333"/>
          <w:sz w:val="27"/>
          <w:szCs w:val="27"/>
        </w:rPr>
        <w:t> подразумевает постепенное повышение требований, предъявляемых к детскому организму. Это касается как конкретных лечебных, так и воспитательных задач.</w:t>
      </w:r>
    </w:p>
    <w:p w:rsidR="009D38C6" w:rsidRPr="009D38C6" w:rsidRDefault="000515A2" w:rsidP="0035516F">
      <w:pPr>
        <w:numPr>
          <w:ilvl w:val="0"/>
          <w:numId w:val="51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0515A2">
        <w:rPr>
          <w:rFonts w:ascii="Times New Roman" w:eastAsia="Times New Roman" w:hAnsi="Times New Roman" w:cs="Times New Roman"/>
          <w:color w:val="333333"/>
          <w:sz w:val="27"/>
          <w:szCs w:val="27"/>
        </w:rPr>
        <w:t>Следует помнить, что адаптация у различных детей протекает с различной скоростью; следовательно, повышение нагрузок и изменение характера упражнений должны происходить с соблюдением еще одного важного принципа — </w:t>
      </w:r>
      <w:r w:rsidRPr="000515A2">
        <w:rPr>
          <w:rFonts w:ascii="Times New Roman" w:eastAsia="Times New Roman" w:hAnsi="Times New Roman" w:cs="Times New Roman"/>
          <w:b/>
          <w:bCs/>
          <w:color w:val="333333"/>
          <w:sz w:val="27"/>
          <w:szCs w:val="27"/>
          <w:bdr w:val="none" w:sz="0" w:space="0" w:color="auto" w:frame="1"/>
        </w:rPr>
        <w:t>индивидуального подхода к каждому ребенку</w:t>
      </w:r>
      <w:r w:rsidRPr="000515A2">
        <w:rPr>
          <w:rFonts w:ascii="Times New Roman" w:eastAsia="Times New Roman" w:hAnsi="Times New Roman" w:cs="Times New Roman"/>
          <w:color w:val="333333"/>
          <w:sz w:val="27"/>
          <w:szCs w:val="27"/>
        </w:rPr>
        <w:t>. Такая индивидуализация учитывает особенности развития больного, степень отставания или опережения</w:t>
      </w:r>
      <w:r w:rsidR="009D38C6">
        <w:rPr>
          <w:rFonts w:ascii="Times New Roman" w:eastAsia="Times New Roman" w:hAnsi="Times New Roman" w:cs="Times New Roman"/>
          <w:color w:val="333333"/>
          <w:sz w:val="27"/>
          <w:szCs w:val="27"/>
        </w:rPr>
        <w:t xml:space="preserve"> </w:t>
      </w:r>
      <w:r w:rsidR="009D38C6" w:rsidRPr="009D38C6">
        <w:rPr>
          <w:rFonts w:ascii="Times New Roman" w:eastAsia="Times New Roman" w:hAnsi="Times New Roman" w:cs="Times New Roman"/>
          <w:color w:val="333333"/>
          <w:sz w:val="27"/>
          <w:szCs w:val="27"/>
        </w:rPr>
        <w:t>физиологических возрастных показателей двигательных умений, особенности течения заболевания и др.</w:t>
      </w:r>
    </w:p>
    <w:p w:rsidR="009D38C6" w:rsidRPr="009D38C6" w:rsidRDefault="009D38C6" w:rsidP="0035516F">
      <w:pPr>
        <w:numPr>
          <w:ilvl w:val="0"/>
          <w:numId w:val="51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b/>
          <w:bCs/>
          <w:color w:val="333333"/>
          <w:sz w:val="27"/>
          <w:szCs w:val="27"/>
          <w:bdr w:val="none" w:sz="0" w:space="0" w:color="auto" w:frame="1"/>
        </w:rPr>
        <w:t>Принцип доступности.</w:t>
      </w:r>
      <w:r w:rsidRPr="009D38C6">
        <w:rPr>
          <w:rFonts w:ascii="Times New Roman" w:eastAsia="Times New Roman" w:hAnsi="Times New Roman" w:cs="Times New Roman"/>
          <w:color w:val="333333"/>
          <w:sz w:val="27"/>
          <w:szCs w:val="27"/>
        </w:rPr>
        <w:t> Все средства </w:t>
      </w:r>
      <w:r w:rsidRPr="009D38C6">
        <w:rPr>
          <w:rFonts w:ascii="Times New Roman" w:eastAsia="Times New Roman" w:hAnsi="Times New Roman" w:cs="Times New Roman"/>
          <w:color w:val="333333"/>
          <w:sz w:val="27"/>
        </w:rPr>
        <w:t>реабилитации</w:t>
      </w:r>
      <w:r w:rsidRPr="009D38C6">
        <w:rPr>
          <w:rFonts w:ascii="Times New Roman" w:eastAsia="Times New Roman" w:hAnsi="Times New Roman" w:cs="Times New Roman"/>
          <w:color w:val="333333"/>
          <w:sz w:val="27"/>
          <w:szCs w:val="27"/>
        </w:rPr>
        <w:t>, используемые в лечении данного ребенка или группы больных детей, должны быть доступны как по своей структуре, так и по уровню, например, физической и эмоциональной нагрузки.</w:t>
      </w:r>
    </w:p>
    <w:p w:rsidR="009D38C6" w:rsidRPr="009D38C6" w:rsidRDefault="009D38C6" w:rsidP="0035516F">
      <w:pPr>
        <w:numPr>
          <w:ilvl w:val="0"/>
          <w:numId w:val="510"/>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b/>
          <w:bCs/>
          <w:color w:val="333333"/>
          <w:sz w:val="27"/>
          <w:szCs w:val="27"/>
          <w:bdr w:val="none" w:sz="0" w:space="0" w:color="auto" w:frame="1"/>
        </w:rPr>
        <w:t>Принцип учета возрастного развития движений.</w:t>
      </w:r>
      <w:r w:rsidRPr="009D38C6">
        <w:rPr>
          <w:rFonts w:ascii="Times New Roman" w:eastAsia="Times New Roman" w:hAnsi="Times New Roman" w:cs="Times New Roman"/>
          <w:color w:val="333333"/>
          <w:sz w:val="27"/>
          <w:szCs w:val="27"/>
        </w:rPr>
        <w:t> Подбор средств связан с возрастными особенностями двигательной сферы.</w:t>
      </w:r>
      <w:r w:rsidRPr="009D38C6">
        <w:rPr>
          <w:rFonts w:ascii="Times New Roman" w:eastAsia="Times New Roman" w:hAnsi="Times New Roman" w:cs="Times New Roman"/>
          <w:color w:val="333333"/>
          <w:sz w:val="27"/>
          <w:szCs w:val="27"/>
        </w:rPr>
        <w:br/>
        <w:t>В частности, он связан со степенью развития как основных движений ребенка (ходьбы, бега, прыжков, лазания и др.), так и двигательных навыков.</w:t>
      </w:r>
    </w:p>
    <w:p w:rsidR="009D38C6" w:rsidRDefault="009D38C6" w:rsidP="0035516F">
      <w:pPr>
        <w:numPr>
          <w:ilvl w:val="0"/>
          <w:numId w:val="511"/>
        </w:numPr>
        <w:shd w:val="clear" w:color="auto" w:fill="FFFFFF"/>
        <w:spacing w:after="240" w:line="240" w:lineRule="auto"/>
        <w:ind w:left="0"/>
        <w:textAlignment w:val="baseline"/>
        <w:rPr>
          <w:rFonts w:ascii="inherit" w:hAnsi="inherit" w:cs="Arial"/>
          <w:color w:val="333333"/>
          <w:sz w:val="27"/>
          <w:szCs w:val="27"/>
        </w:rPr>
      </w:pPr>
      <w:r w:rsidRPr="009D38C6">
        <w:rPr>
          <w:rFonts w:ascii="Times New Roman" w:eastAsia="Times New Roman" w:hAnsi="Times New Roman" w:cs="Times New Roman"/>
          <w:b/>
          <w:bCs/>
          <w:color w:val="333333"/>
          <w:sz w:val="27"/>
          <w:szCs w:val="27"/>
          <w:bdr w:val="none" w:sz="0" w:space="0" w:color="auto" w:frame="1"/>
        </w:rPr>
        <w:t>Принцип сочетания общего и специального воздействия.</w:t>
      </w:r>
      <w:r w:rsidRPr="009D38C6">
        <w:rPr>
          <w:rFonts w:ascii="Times New Roman" w:eastAsia="Times New Roman" w:hAnsi="Times New Roman" w:cs="Times New Roman"/>
          <w:color w:val="333333"/>
          <w:sz w:val="27"/>
          <w:szCs w:val="27"/>
        </w:rPr>
        <w:t> Этот принцип особенно важен в детском возрасте, так как общеразвивающие упражнения, подбираемые в соответствии с возрастными способностями ребенка и регламентированным режимом двигательной активности, позволяют поддержать</w:t>
      </w:r>
      <w:r>
        <w:rPr>
          <w:rFonts w:ascii="Times New Roman" w:eastAsia="Times New Roman" w:hAnsi="Times New Roman" w:cs="Times New Roman"/>
          <w:color w:val="333333"/>
          <w:sz w:val="27"/>
          <w:szCs w:val="27"/>
        </w:rPr>
        <w:t xml:space="preserve"> </w:t>
      </w:r>
      <w:r>
        <w:rPr>
          <w:rFonts w:ascii="inherit" w:hAnsi="inherit" w:cs="Arial"/>
          <w:color w:val="333333"/>
          <w:sz w:val="27"/>
          <w:szCs w:val="27"/>
        </w:rPr>
        <w:t>оптимальный уровень работы физиологических систем.</w:t>
      </w:r>
    </w:p>
    <w:p w:rsidR="009D38C6" w:rsidRDefault="009D38C6" w:rsidP="0035516F">
      <w:pPr>
        <w:numPr>
          <w:ilvl w:val="0"/>
          <w:numId w:val="511"/>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Принцип чередования</w:t>
      </w:r>
      <w:r>
        <w:rPr>
          <w:rFonts w:ascii="inherit" w:hAnsi="inherit" w:cs="Arial"/>
          <w:color w:val="333333"/>
          <w:sz w:val="27"/>
          <w:szCs w:val="27"/>
        </w:rPr>
        <w:t>, или рассеянной мышечной нагрузки, важен для предупреждения утомления у детей и снижения эффекта физических упражнений. Он предусматривает такое сочетание средств ЛФК, чтобы работа мышц, осуществляющих движение или позную реакцию, сменялась работой других мышц, оставляя возможность для восстановительных процессов.</w:t>
      </w:r>
    </w:p>
    <w:p w:rsidR="009D38C6" w:rsidRDefault="009D38C6" w:rsidP="0035516F">
      <w:pPr>
        <w:numPr>
          <w:ilvl w:val="0"/>
          <w:numId w:val="511"/>
        </w:numPr>
        <w:shd w:val="clear" w:color="auto" w:fill="FFFFFF"/>
        <w:spacing w:after="0" w:line="240" w:lineRule="auto"/>
        <w:ind w:left="0"/>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Принцип сознательности и активности.</w:t>
      </w:r>
      <w:r>
        <w:rPr>
          <w:rFonts w:ascii="inherit" w:hAnsi="inherit" w:cs="Arial"/>
          <w:color w:val="333333"/>
          <w:sz w:val="27"/>
          <w:szCs w:val="27"/>
        </w:rPr>
        <w:t> Для усиления действия </w:t>
      </w:r>
      <w:r>
        <w:rPr>
          <w:rStyle w:val="hilight"/>
          <w:rFonts w:ascii="inherit" w:hAnsi="inherit" w:cs="Arial"/>
          <w:color w:val="333333"/>
          <w:sz w:val="27"/>
          <w:szCs w:val="27"/>
          <w:bdr w:val="none" w:sz="0" w:space="0" w:color="auto" w:frame="1"/>
          <w:shd w:val="clear" w:color="auto" w:fill="F1FF58"/>
        </w:rPr>
        <w:t>реабилитационных</w:t>
      </w:r>
      <w:r>
        <w:rPr>
          <w:rFonts w:ascii="inherit" w:hAnsi="inherit" w:cs="Arial"/>
          <w:color w:val="333333"/>
          <w:sz w:val="27"/>
          <w:szCs w:val="27"/>
        </w:rPr>
        <w:t> мероприятий, повышения психотерапевтического эффекта, а также для решения лечебно-воспитательных задач необходимо сознательное, активное участие ребенка в занятиях.</w:t>
      </w:r>
    </w:p>
    <w:p w:rsidR="009D38C6" w:rsidRDefault="000D7D4D" w:rsidP="009D38C6">
      <w:pPr>
        <w:shd w:val="clear" w:color="auto" w:fill="FFFFFF"/>
        <w:textAlignment w:val="baseline"/>
        <w:rPr>
          <w:rFonts w:ascii="Arial" w:hAnsi="Arial" w:cs="Arial"/>
          <w:color w:val="333333"/>
          <w:sz w:val="27"/>
          <w:szCs w:val="27"/>
        </w:rPr>
      </w:pPr>
      <w:hyperlink r:id="rId385" w:history="1">
        <w:r w:rsidR="009D38C6">
          <w:rPr>
            <w:rStyle w:val="a3"/>
            <w:rFonts w:ascii="inherit" w:hAnsi="inherit" w:cs="Arial"/>
            <w:sz w:val="2"/>
            <w:szCs w:val="2"/>
            <w:bdr w:val="none" w:sz="0" w:space="0" w:color="auto" w:frame="1"/>
          </w:rPr>
          <w:t>Поставить закладку</w:t>
        </w:r>
      </w:hyperlink>
    </w:p>
    <w:p w:rsidR="009D38C6" w:rsidRDefault="009D38C6" w:rsidP="009D38C6">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10.1.3. Этапы </w:t>
      </w:r>
      <w:r>
        <w:rPr>
          <w:rStyle w:val="hilight"/>
          <w:rFonts w:ascii="inherit" w:hAnsi="inherit" w:cs="Arial"/>
          <w:color w:val="333333"/>
          <w:bdr w:val="none" w:sz="0" w:space="0" w:color="auto" w:frame="1"/>
          <w:shd w:val="clear" w:color="auto" w:fill="F1FF58"/>
        </w:rPr>
        <w:t>реабилитации</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Большинство педиатров выделяют три основных этапа в </w:t>
      </w:r>
      <w:r>
        <w:rPr>
          <w:rStyle w:val="hilight"/>
          <w:rFonts w:ascii="inherit" w:hAnsi="inherit" w:cs="Arial"/>
          <w:color w:val="333333"/>
          <w:sz w:val="27"/>
          <w:szCs w:val="27"/>
          <w:bdr w:val="none" w:sz="0" w:space="0" w:color="auto" w:frame="1"/>
          <w:shd w:val="clear" w:color="auto" w:fill="F1FF58"/>
        </w:rPr>
        <w:t>реабилитационной</w:t>
      </w:r>
      <w:r>
        <w:rPr>
          <w:rFonts w:ascii="inherit" w:hAnsi="inherit" w:cs="Arial"/>
          <w:color w:val="333333"/>
          <w:sz w:val="27"/>
          <w:szCs w:val="27"/>
        </w:rPr>
        <w:t> помощи ребенку:</w:t>
      </w:r>
    </w:p>
    <w:p w:rsidR="009D38C6" w:rsidRPr="009D38C6" w:rsidRDefault="009D38C6" w:rsidP="0035516F">
      <w:pPr>
        <w:numPr>
          <w:ilvl w:val="0"/>
          <w:numId w:val="510"/>
        </w:numPr>
        <w:shd w:val="clear" w:color="auto" w:fill="FFFFFF"/>
        <w:spacing w:after="240" w:line="240" w:lineRule="auto"/>
        <w:textAlignment w:val="baseline"/>
        <w:rPr>
          <w:rFonts w:ascii="Arial" w:eastAsia="Times New Roman" w:hAnsi="Arial" w:cs="Arial"/>
          <w:color w:val="333333"/>
          <w:sz w:val="27"/>
          <w:szCs w:val="27"/>
        </w:rPr>
      </w:pPr>
      <w:r w:rsidRPr="009D38C6">
        <w:rPr>
          <w:rFonts w:ascii="Arial" w:eastAsia="Times New Roman" w:hAnsi="Arial" w:cs="Arial"/>
          <w:color w:val="333333"/>
          <w:sz w:val="27"/>
          <w:szCs w:val="27"/>
        </w:rPr>
        <w:t>медикаментозной терапии, способствует ускорению разрешения воспалительных изменений, улучшению крово-, лимфообразования, оксигенации тканей, регенераторных процессов, более быстрому восстановлению функции пораженных органов.</w:t>
      </w:r>
    </w:p>
    <w:p w:rsidR="009D38C6" w:rsidRPr="009D38C6" w:rsidRDefault="009D38C6" w:rsidP="0035516F">
      <w:pPr>
        <w:numPr>
          <w:ilvl w:val="0"/>
          <w:numId w:val="510"/>
        </w:numPr>
        <w:shd w:val="clear" w:color="auto" w:fill="FFFFFF"/>
        <w:spacing w:after="0" w:line="240" w:lineRule="auto"/>
        <w:textAlignment w:val="baseline"/>
        <w:rPr>
          <w:rFonts w:ascii="Arial" w:eastAsia="Times New Roman" w:hAnsi="Arial" w:cs="Arial"/>
          <w:color w:val="333333"/>
          <w:sz w:val="27"/>
          <w:szCs w:val="27"/>
        </w:rPr>
      </w:pPr>
      <w:r w:rsidRPr="009D38C6">
        <w:rPr>
          <w:rFonts w:ascii="inherit" w:eastAsia="Times New Roman" w:hAnsi="inherit" w:cs="Arial"/>
          <w:b/>
          <w:bCs/>
          <w:color w:val="333333"/>
          <w:sz w:val="27"/>
          <w:szCs w:val="27"/>
          <w:bdr w:val="none" w:sz="0" w:space="0" w:color="auto" w:frame="1"/>
        </w:rPr>
        <w:t>Второй этап</w:t>
      </w:r>
      <w:r w:rsidRPr="009D38C6">
        <w:rPr>
          <w:rFonts w:ascii="Arial" w:eastAsia="Times New Roman" w:hAnsi="Arial" w:cs="Arial"/>
          <w:color w:val="333333"/>
          <w:sz w:val="27"/>
          <w:szCs w:val="27"/>
        </w:rPr>
        <w:t> способствует нормализации функций пораженного органа, обменных процессов, иммунологической реактивности, психоэмоциональной сферы, физической работоспособности, которая является интегральным показателем аэробной деятельности организма. В условиях санатория возможны:</w:t>
      </w:r>
    </w:p>
    <w:p w:rsidR="009D38C6" w:rsidRPr="009D38C6" w:rsidRDefault="009D38C6" w:rsidP="0035516F">
      <w:pPr>
        <w:numPr>
          <w:ilvl w:val="1"/>
          <w:numId w:val="510"/>
        </w:numPr>
        <w:shd w:val="clear" w:color="auto" w:fill="FFFFFF"/>
        <w:spacing w:after="0" w:line="240" w:lineRule="auto"/>
        <w:textAlignment w:val="baseline"/>
        <w:rPr>
          <w:rFonts w:ascii="inherit" w:eastAsia="Times New Roman" w:hAnsi="inherit" w:cs="Arial"/>
          <w:color w:val="333333"/>
          <w:sz w:val="27"/>
          <w:szCs w:val="27"/>
        </w:rPr>
      </w:pPr>
      <w:r w:rsidRPr="009D38C6">
        <w:rPr>
          <w:rFonts w:ascii="inherit" w:eastAsia="Times New Roman" w:hAnsi="inherit" w:cs="Arial"/>
          <w:color w:val="333333"/>
          <w:sz w:val="27"/>
          <w:szCs w:val="27"/>
        </w:rPr>
        <w:t>осуществление функциональной </w:t>
      </w:r>
      <w:r w:rsidRPr="009D38C6">
        <w:rPr>
          <w:rFonts w:ascii="inherit" w:eastAsia="Times New Roman" w:hAnsi="inherit" w:cs="Arial"/>
          <w:color w:val="333333"/>
          <w:sz w:val="27"/>
        </w:rPr>
        <w:t>реабилитации</w:t>
      </w:r>
      <w:r w:rsidRPr="009D38C6">
        <w:rPr>
          <w:rFonts w:ascii="inherit" w:eastAsia="Times New Roman" w:hAnsi="inherit" w:cs="Arial"/>
          <w:color w:val="333333"/>
          <w:sz w:val="27"/>
          <w:szCs w:val="27"/>
        </w:rPr>
        <w:t> с использованием рационального двигательного режима, питания, ЛФК и массажа, электро-, бальнео-, теплолечения, психотерапии, учебно-воспитательных мероприятий в соответствии с возрастом;</w:t>
      </w:r>
    </w:p>
    <w:p w:rsidR="009D38C6" w:rsidRPr="009D38C6" w:rsidRDefault="009D38C6" w:rsidP="0035516F">
      <w:pPr>
        <w:numPr>
          <w:ilvl w:val="1"/>
          <w:numId w:val="510"/>
        </w:numPr>
        <w:shd w:val="clear" w:color="auto" w:fill="FFFFFF"/>
        <w:spacing w:after="240" w:line="240" w:lineRule="auto"/>
        <w:textAlignment w:val="baseline"/>
        <w:rPr>
          <w:rFonts w:ascii="inherit" w:eastAsia="Times New Roman" w:hAnsi="inherit" w:cs="Arial"/>
          <w:color w:val="333333"/>
          <w:sz w:val="27"/>
          <w:szCs w:val="27"/>
        </w:rPr>
      </w:pPr>
      <w:r w:rsidRPr="009D38C6">
        <w:rPr>
          <w:rFonts w:ascii="inherit" w:eastAsia="Times New Roman" w:hAnsi="inherit" w:cs="Arial"/>
          <w:color w:val="333333"/>
          <w:sz w:val="27"/>
          <w:szCs w:val="27"/>
        </w:rPr>
        <w:t>подготовка к возвращению в обычный режим детского коллектива здоровых сверстников.</w:t>
      </w:r>
    </w:p>
    <w:p w:rsidR="009D38C6" w:rsidRDefault="009D38C6" w:rsidP="0035516F">
      <w:pPr>
        <w:numPr>
          <w:ilvl w:val="0"/>
          <w:numId w:val="510"/>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На </w:t>
      </w:r>
      <w:r>
        <w:rPr>
          <w:rFonts w:ascii="inherit" w:hAnsi="inherit" w:cs="Arial"/>
          <w:b/>
          <w:bCs/>
          <w:color w:val="333333"/>
          <w:sz w:val="27"/>
          <w:szCs w:val="27"/>
          <w:bdr w:val="none" w:sz="0" w:space="0" w:color="auto" w:frame="1"/>
        </w:rPr>
        <w:t>третьем этапе</w:t>
      </w:r>
      <w:r>
        <w:rPr>
          <w:rFonts w:ascii="inherit" w:hAnsi="inherit" w:cs="Arial"/>
          <w:color w:val="333333"/>
          <w:sz w:val="27"/>
          <w:szCs w:val="27"/>
        </w:rPr>
        <w:t> ведущую роль играют физические упражнения тренирующего характера, закаливание организма с использованием естественных физических факторов: солнца, воздуха, воды, рационального питания, режима дня; широко используют различные виды спорта и спортивных игр.</w:t>
      </w:r>
    </w:p>
    <w:p w:rsidR="009D38C6" w:rsidRDefault="000D7D4D" w:rsidP="009D38C6">
      <w:pPr>
        <w:shd w:val="clear" w:color="auto" w:fill="FFFFFF"/>
        <w:textAlignment w:val="baseline"/>
        <w:rPr>
          <w:rFonts w:ascii="Arial" w:hAnsi="Arial" w:cs="Arial"/>
          <w:color w:val="333333"/>
          <w:sz w:val="27"/>
          <w:szCs w:val="27"/>
        </w:rPr>
      </w:pPr>
      <w:hyperlink r:id="rId386" w:history="1">
        <w:r w:rsidR="009D38C6">
          <w:rPr>
            <w:rStyle w:val="a3"/>
            <w:rFonts w:ascii="inherit" w:hAnsi="inherit" w:cs="Arial"/>
            <w:sz w:val="2"/>
            <w:szCs w:val="2"/>
            <w:u w:val="none"/>
            <w:bdr w:val="none" w:sz="0" w:space="0" w:color="auto" w:frame="1"/>
          </w:rPr>
          <w:t>Поставить закладку</w:t>
        </w:r>
      </w:hyperlink>
    </w:p>
    <w:p w:rsidR="009D38C6" w:rsidRDefault="009D38C6" w:rsidP="009D38C6">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10.2. </w:t>
      </w:r>
      <w:r>
        <w:rPr>
          <w:rStyle w:val="hilight"/>
          <w:rFonts w:ascii="inherit" w:hAnsi="inherit" w:cs="Arial"/>
          <w:color w:val="333333"/>
          <w:bdr w:val="none" w:sz="0" w:space="0" w:color="auto" w:frame="1"/>
          <w:shd w:val="clear" w:color="auto" w:fill="F1FF58"/>
        </w:rPr>
        <w:t>Основы</w:t>
      </w:r>
      <w:r>
        <w:rPr>
          <w:rFonts w:ascii="inherit" w:hAnsi="inherit" w:cs="Arial"/>
          <w:color w:val="333333"/>
        </w:rPr>
        <w:t> кондуктивной педагогики</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работе с детьми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rPr>
        <w:t> тесно связана с педагогическими мероприятиями (например, воспитание навыков самообслуживания, получение школьного образования, подготовка к выбору профессии соответственно характеру болезни и др.).</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Цель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 не только восстановление здоровья, но и развитие физических, умственных способностей до оптимально возможного уровня, подготовка к будущей трудовой деятельности, воспитание волевых качеств, так как успех во многом зависит от настойчивости самого больного ребенка.</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Кондуктивная педагогика</w:t>
      </w:r>
      <w:r>
        <w:rPr>
          <w:rFonts w:ascii="inherit" w:hAnsi="inherit" w:cs="Arial"/>
          <w:color w:val="333333"/>
          <w:sz w:val="27"/>
          <w:szCs w:val="27"/>
        </w:rPr>
        <w:t> — методика восстановительного лечения и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детей-инвалидов, признанная во всем мире.</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основе различных школ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лежат принципы и идеи, разработанные врачом и педагогом А. Пето. Принципы кондуктивной педагогики едины и всеобъемлющи для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xml:space="preserve"> аномальных детей, вне зависимости от нозологических форм и тяжести самого заболевания. Термин «кондуктор» означает «проводник, инструктор». В системе «общество–кондуктор–больной ребенок» кондуктор и является, с одной стороны, проводником нужд, чаяний, стремлений и умений ребенка-инвалида в большой мир, а с другой — адаптером многообразного социума и его требований к возможностям аномального ребенка (Лильин Е.Т., Доскин В.А.). Именно поэтому достижение главного — одновременного стимулирования </w:t>
      </w:r>
      <w:r>
        <w:rPr>
          <w:rFonts w:ascii="inherit" w:hAnsi="inherit" w:cs="Arial"/>
          <w:color w:val="333333"/>
          <w:sz w:val="27"/>
          <w:szCs w:val="27"/>
        </w:rPr>
        <w:lastRenderedPageBreak/>
        <w:t>двигательной и интеллектуальной активности ребенка — и оказывается возможным в рамках педагогического, кондуктивного процесса.</w:t>
      </w:r>
    </w:p>
    <w:p w:rsidR="009D38C6" w:rsidRDefault="000D7D4D" w:rsidP="009D38C6">
      <w:pPr>
        <w:shd w:val="clear" w:color="auto" w:fill="FFFFFF"/>
        <w:textAlignment w:val="baseline"/>
        <w:rPr>
          <w:rFonts w:ascii="Arial" w:hAnsi="Arial" w:cs="Arial"/>
          <w:color w:val="333333"/>
          <w:sz w:val="27"/>
          <w:szCs w:val="27"/>
        </w:rPr>
      </w:pPr>
      <w:hyperlink r:id="rId387" w:history="1"/>
      <w:r w:rsidR="009D38C6">
        <w:rPr>
          <w:rFonts w:ascii="Arial" w:hAnsi="Arial" w:cs="Arial"/>
          <w:color w:val="333333"/>
          <w:sz w:val="27"/>
          <w:szCs w:val="27"/>
        </w:rPr>
        <w:t xml:space="preserve"> </w:t>
      </w:r>
    </w:p>
    <w:p w:rsidR="009D38C6" w:rsidRPr="009D38C6" w:rsidRDefault="009D38C6" w:rsidP="009D38C6">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10.2.1. Принципы и методические приемы кондуктивной</w:t>
      </w:r>
      <w:r>
        <w:rPr>
          <w:rFonts w:ascii="inherit" w:hAnsi="inherit" w:cs="Arial"/>
          <w:color w:val="333333"/>
          <w:sz w:val="36"/>
          <w:szCs w:val="36"/>
        </w:rPr>
        <w:t xml:space="preserve"> </w:t>
      </w:r>
      <w:r w:rsidRPr="009D38C6">
        <w:rPr>
          <w:rFonts w:ascii="Times New Roman" w:hAnsi="Times New Roman" w:cs="Times New Roman"/>
          <w:color w:val="333333"/>
        </w:rPr>
        <w:t>педагогики</w:t>
      </w:r>
    </w:p>
    <w:p w:rsidR="009D38C6" w:rsidRPr="009D38C6" w:rsidRDefault="009D38C6" w:rsidP="009D38C6">
      <w:pPr>
        <w:pStyle w:val="txt"/>
        <w:shd w:val="clear" w:color="auto" w:fill="FFFFFF"/>
        <w:spacing w:before="240" w:beforeAutospacing="0" w:after="240" w:afterAutospacing="0" w:line="288" w:lineRule="atLeast"/>
        <w:textAlignment w:val="baseline"/>
        <w:rPr>
          <w:color w:val="333333"/>
          <w:sz w:val="27"/>
          <w:szCs w:val="27"/>
        </w:rPr>
      </w:pPr>
      <w:r w:rsidRPr="009D38C6">
        <w:rPr>
          <w:color w:val="333333"/>
          <w:sz w:val="27"/>
          <w:szCs w:val="27"/>
        </w:rPr>
        <w:t>В кондуктивной педагогике не существует самого понятия «больной ребенок» — есть те или иные варианты нормы, более или менее отдаленные от медианы. Например, морфологически аномальная конечность ребенка должна нормально функционировать и выполнять те же движения, проявлять ту же манипулятивную активность, что и нормальная кисть. Иначе говоря, локомоторные способности кисти вовсе не определяют ее функциональные возможности.</w:t>
      </w:r>
    </w:p>
    <w:p w:rsidR="009D38C6" w:rsidRPr="009D38C6" w:rsidRDefault="009D38C6" w:rsidP="009D38C6">
      <w:pPr>
        <w:pStyle w:val="txt"/>
        <w:shd w:val="clear" w:color="auto" w:fill="FFFFFF"/>
        <w:spacing w:before="0" w:beforeAutospacing="0" w:after="0" w:afterAutospacing="0" w:line="288" w:lineRule="atLeast"/>
        <w:textAlignment w:val="baseline"/>
        <w:rPr>
          <w:color w:val="333333"/>
          <w:sz w:val="27"/>
          <w:szCs w:val="27"/>
        </w:rPr>
      </w:pPr>
      <w:r w:rsidRPr="009D38C6">
        <w:rPr>
          <w:b/>
          <w:bCs/>
          <w:color w:val="333333"/>
          <w:sz w:val="27"/>
          <w:szCs w:val="27"/>
          <w:bdr w:val="none" w:sz="0" w:space="0" w:color="auto" w:frame="1"/>
        </w:rPr>
        <w:t>Мотивация ребенка к занятиям.</w:t>
      </w:r>
      <w:r w:rsidRPr="009D38C6">
        <w:rPr>
          <w:color w:val="333333"/>
          <w:sz w:val="27"/>
          <w:szCs w:val="27"/>
        </w:rPr>
        <w:t> Привычная для специалистов картина: ребенку, например, с ДЦП, выполняют приемы массажа, акупунктуру, назначают аппаратную физиотерапию, медикаментозное лечение, физические упражнения, наконец, надевают костюм «Адель», т.е. делают все, что считают нужным медики и родители, оставляя при этом ребенка абсолютно равнодушным к происходящему. Работу, лечение выполняет не он, а с ним! У ребенка должны появиться горячее желание выздоровления и мотив к достижению этой цели.</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sidRPr="009D38C6">
        <w:rPr>
          <w:b/>
          <w:bCs/>
          <w:color w:val="333333"/>
          <w:sz w:val="27"/>
          <w:szCs w:val="27"/>
          <w:bdr w:val="none" w:sz="0" w:space="0" w:color="auto" w:frame="1"/>
        </w:rPr>
        <w:t>Принцип коллективности</w:t>
      </w:r>
      <w:r w:rsidRPr="009D38C6">
        <w:rPr>
          <w:color w:val="333333"/>
          <w:sz w:val="27"/>
          <w:szCs w:val="27"/>
        </w:rPr>
        <w:t> — именно группы детей (8–12 чел.) позволяют использовать любые игровые ситуации и их моделировать по желанию</w:t>
      </w:r>
      <w:r>
        <w:rPr>
          <w:color w:val="333333"/>
          <w:sz w:val="27"/>
          <w:szCs w:val="27"/>
        </w:rPr>
        <w:t xml:space="preserve"> </w:t>
      </w:r>
      <w:r>
        <w:rPr>
          <w:rFonts w:ascii="inherit" w:hAnsi="inherit" w:cs="Arial"/>
          <w:color w:val="333333"/>
          <w:sz w:val="27"/>
          <w:szCs w:val="27"/>
        </w:rPr>
        <w:t>кондуктора. Этому же способствует и </w:t>
      </w:r>
      <w:r>
        <w:rPr>
          <w:rFonts w:ascii="inherit" w:hAnsi="inherit" w:cs="Arial"/>
          <w:b/>
          <w:bCs/>
          <w:color w:val="333333"/>
          <w:sz w:val="27"/>
          <w:szCs w:val="27"/>
          <w:bdr w:val="none" w:sz="0" w:space="0" w:color="auto" w:frame="1"/>
        </w:rPr>
        <w:t>принцип «смешанности» форм, тяжести заболевания и детей различных возрастных групп</w:t>
      </w:r>
      <w:r>
        <w:rPr>
          <w:rFonts w:ascii="inherit" w:hAnsi="inherit" w:cs="Arial"/>
          <w:color w:val="333333"/>
          <w:sz w:val="27"/>
          <w:szCs w:val="27"/>
        </w:rPr>
        <w:t> (3–7 лет, 8–12 лет), а также </w:t>
      </w:r>
      <w:r>
        <w:rPr>
          <w:rFonts w:ascii="inherit" w:hAnsi="inherit" w:cs="Arial"/>
          <w:b/>
          <w:bCs/>
          <w:color w:val="333333"/>
          <w:sz w:val="27"/>
          <w:szCs w:val="27"/>
          <w:bdr w:val="none" w:sz="0" w:space="0" w:color="auto" w:frame="1"/>
        </w:rPr>
        <w:t>принцип партнерства</w:t>
      </w:r>
      <w:r>
        <w:rPr>
          <w:rFonts w:ascii="inherit" w:hAnsi="inherit" w:cs="Arial"/>
          <w:color w:val="333333"/>
          <w:sz w:val="27"/>
          <w:szCs w:val="27"/>
        </w:rPr>
        <w:t> (дети становятся как бы партнерами кондукторов) в достижении общей цели.</w:t>
      </w:r>
    </w:p>
    <w:p w:rsidR="009D38C6" w:rsidRDefault="009D38C6" w:rsidP="009D38C6">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Принцип «семейности».</w:t>
      </w:r>
      <w:r>
        <w:rPr>
          <w:rFonts w:ascii="inherit" w:hAnsi="inherit" w:cs="Arial"/>
          <w:color w:val="333333"/>
          <w:sz w:val="27"/>
          <w:szCs w:val="27"/>
        </w:rPr>
        <w:t> Перенос центра тяжести </w:t>
      </w:r>
      <w:r>
        <w:rPr>
          <w:rStyle w:val="hilight"/>
          <w:rFonts w:ascii="inherit" w:hAnsi="inherit" w:cs="Arial"/>
          <w:color w:val="333333"/>
          <w:sz w:val="27"/>
          <w:szCs w:val="27"/>
          <w:bdr w:val="none" w:sz="0" w:space="0" w:color="auto" w:frame="1"/>
          <w:shd w:val="clear" w:color="auto" w:fill="F1FF58"/>
        </w:rPr>
        <w:t>реабилитационного</w:t>
      </w:r>
      <w:r>
        <w:rPr>
          <w:rFonts w:ascii="inherit" w:hAnsi="inherit" w:cs="Arial"/>
          <w:color w:val="333333"/>
          <w:sz w:val="27"/>
          <w:szCs w:val="27"/>
        </w:rPr>
        <w:t> процесса из больницы в семью и определяет его успешность на настоящем этапе развития общества — с одной стороны, снимая с общества груз материальных затрат, а с другой — социальную напряженность семьи по отношению к социуму. А. Пето, Е.Т. Лильин предложили формулировку: «Чем умнее ребенок и его родители, тем лучше результат».</w:t>
      </w:r>
    </w:p>
    <w:p w:rsidR="009D38C6" w:rsidRDefault="000D7D4D" w:rsidP="009D38C6">
      <w:pPr>
        <w:shd w:val="clear" w:color="auto" w:fill="FFFFFF"/>
        <w:textAlignment w:val="baseline"/>
        <w:rPr>
          <w:rFonts w:ascii="Arial" w:hAnsi="Arial" w:cs="Arial"/>
          <w:color w:val="333333"/>
          <w:sz w:val="27"/>
          <w:szCs w:val="27"/>
        </w:rPr>
      </w:pPr>
      <w:hyperlink r:id="rId388" w:history="1"/>
      <w:r w:rsidR="009D38C6">
        <w:rPr>
          <w:rFonts w:ascii="Arial" w:hAnsi="Arial" w:cs="Arial"/>
          <w:color w:val="333333"/>
          <w:sz w:val="27"/>
          <w:szCs w:val="27"/>
        </w:rPr>
        <w:t xml:space="preserve"> </w:t>
      </w:r>
    </w:p>
    <w:p w:rsidR="009D38C6" w:rsidRDefault="009D38C6" w:rsidP="009D38C6">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10.2.2. </w:t>
      </w:r>
      <w:r>
        <w:rPr>
          <w:rStyle w:val="hilight"/>
          <w:rFonts w:ascii="inherit" w:hAnsi="inherit" w:cs="Arial"/>
          <w:color w:val="333333"/>
          <w:bdr w:val="none" w:sz="0" w:space="0" w:color="auto" w:frame="1"/>
          <w:shd w:val="clear" w:color="auto" w:fill="F1FF58"/>
        </w:rPr>
        <w:t>Реабилитационный</w:t>
      </w:r>
      <w:r>
        <w:rPr>
          <w:rFonts w:ascii="inherit" w:hAnsi="inherit" w:cs="Arial"/>
          <w:color w:val="333333"/>
        </w:rPr>
        <w:t> процесс</w:t>
      </w:r>
    </w:p>
    <w:p w:rsidR="009D38C6" w:rsidRPr="009D38C6" w:rsidRDefault="009D38C6" w:rsidP="009D38C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Для восстановления двигательной активности ребенка необходимы следующие условия (Лильин Е.Т. и др.).</w:t>
      </w:r>
    </w:p>
    <w:p w:rsidR="009D38C6" w:rsidRPr="009D38C6" w:rsidRDefault="009D38C6" w:rsidP="0035516F">
      <w:pPr>
        <w:numPr>
          <w:ilvl w:val="0"/>
          <w:numId w:val="5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Упражнение должно быть выполнимо; как только ребенок понимает, что он не в состоянии справиться с заданием, он теряет к упражнению всякий интерес и, кроме того, приобретает уверенность, что оно вовсе невыполнимо.</w:t>
      </w:r>
    </w:p>
    <w:p w:rsidR="009D38C6" w:rsidRPr="009D38C6" w:rsidRDefault="009D38C6" w:rsidP="0035516F">
      <w:pPr>
        <w:numPr>
          <w:ilvl w:val="0"/>
          <w:numId w:val="5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Включение в тренаж с помощью определенных приемов процессов туалета, одевания-раздевания, еды.</w:t>
      </w:r>
    </w:p>
    <w:p w:rsidR="009D38C6" w:rsidRPr="009D38C6" w:rsidRDefault="009D38C6" w:rsidP="0035516F">
      <w:pPr>
        <w:numPr>
          <w:ilvl w:val="0"/>
          <w:numId w:val="5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Использование различных форм тренажа для прогулки.</w:t>
      </w:r>
    </w:p>
    <w:p w:rsidR="009D38C6" w:rsidRPr="009D38C6" w:rsidRDefault="009D38C6" w:rsidP="0035516F">
      <w:pPr>
        <w:numPr>
          <w:ilvl w:val="0"/>
          <w:numId w:val="51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lastRenderedPageBreak/>
        <w:t>Постоянная целенаправленная работа с мелкой моторикой рук и особенно челюстно-лицевой областью, поскольку эмпирически установлено, что состояние челюстно-лицевого аппарата значительно коррелирует с возможностью тех или иных движений.</w:t>
      </w:r>
    </w:p>
    <w:p w:rsidR="009D38C6" w:rsidRPr="009D38C6" w:rsidRDefault="009D38C6" w:rsidP="009D38C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В комплексное лечение включают:</w:t>
      </w:r>
    </w:p>
    <w:p w:rsidR="009D38C6" w:rsidRPr="009D38C6" w:rsidRDefault="009D38C6" w:rsidP="0035516F">
      <w:pPr>
        <w:numPr>
          <w:ilvl w:val="0"/>
          <w:numId w:val="51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физические упражнения, адаптированные к больному ребенку;</w:t>
      </w:r>
    </w:p>
    <w:p w:rsidR="009D38C6" w:rsidRPr="009D38C6" w:rsidRDefault="009D38C6" w:rsidP="0035516F">
      <w:pPr>
        <w:numPr>
          <w:ilvl w:val="0"/>
          <w:numId w:val="5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игровой метод, направленный на восстановление динамического стереотипа;</w:t>
      </w:r>
    </w:p>
    <w:p w:rsidR="009D38C6" w:rsidRPr="009D38C6" w:rsidRDefault="009D38C6" w:rsidP="0035516F">
      <w:pPr>
        <w:numPr>
          <w:ilvl w:val="0"/>
          <w:numId w:val="5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искусственную локальную гипотермию, используемую в качестве лечебного фактора в различных областях медицины, которая вызывает снижение уровня метаболизма мышцы и ее рецепторного аппарата и способствует формированию функциональной перестройки на различных уровнях двигательного анализатора;</w:t>
      </w:r>
    </w:p>
    <w:p w:rsidR="009D38C6" w:rsidRPr="009D38C6" w:rsidRDefault="009D38C6" w:rsidP="0035516F">
      <w:pPr>
        <w:numPr>
          <w:ilvl w:val="0"/>
          <w:numId w:val="5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метод сенсорной коррекции (сенсорная комната, звуковой луч — «sound beem»-тренажер, работающий по принципу обратной связи);</w:t>
      </w:r>
    </w:p>
    <w:p w:rsidR="009D38C6" w:rsidRPr="009D38C6" w:rsidRDefault="009D38C6" w:rsidP="0035516F">
      <w:pPr>
        <w:numPr>
          <w:ilvl w:val="0"/>
          <w:numId w:val="5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тренажерный компьютерный класс;</w:t>
      </w:r>
    </w:p>
    <w:p w:rsidR="009D38C6" w:rsidRPr="009D38C6" w:rsidRDefault="009D38C6" w:rsidP="0035516F">
      <w:pPr>
        <w:numPr>
          <w:ilvl w:val="0"/>
          <w:numId w:val="513"/>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эстетотерапию (музыкотерапия, арт-терапия) и др.</w:t>
      </w:r>
    </w:p>
    <w:p w:rsidR="009D38C6" w:rsidRPr="009D38C6" w:rsidRDefault="009D38C6" w:rsidP="009D38C6">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9D38C6">
        <w:rPr>
          <w:rFonts w:ascii="Times New Roman" w:eastAsia="Times New Roman" w:hAnsi="Times New Roman" w:cs="Times New Roman"/>
          <w:color w:val="333333"/>
          <w:sz w:val="27"/>
          <w:szCs w:val="27"/>
        </w:rPr>
        <w:t>Физические методы лечения и упражнения детям назначают в различные сроки (табл. 10.1).</w:t>
      </w:r>
    </w:p>
    <w:p w:rsidR="009D38C6" w:rsidRPr="009D38C6" w:rsidRDefault="009D38C6" w:rsidP="009D38C6">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9D38C6">
        <w:rPr>
          <w:rFonts w:ascii="inherit" w:eastAsia="Times New Roman" w:hAnsi="inherit" w:cs="Arial"/>
          <w:b/>
          <w:bCs/>
          <w:color w:val="333333"/>
          <w:sz w:val="27"/>
          <w:szCs w:val="27"/>
          <w:bdr w:val="none" w:sz="0" w:space="0" w:color="auto" w:frame="1"/>
        </w:rPr>
        <w:t>Таблица 10.1</w:t>
      </w:r>
      <w:r w:rsidRPr="009D38C6">
        <w:rPr>
          <w:rFonts w:ascii="Times New Roman" w:eastAsia="Times New Roman" w:hAnsi="Times New Roman" w:cs="Times New Roman"/>
          <w:b/>
          <w:bCs/>
          <w:color w:val="333333"/>
          <w:sz w:val="27"/>
          <w:szCs w:val="27"/>
          <w:bdr w:val="none" w:sz="0" w:space="0" w:color="auto" w:frame="1"/>
        </w:rPr>
        <w:t>. </w:t>
      </w:r>
      <w:r w:rsidRPr="009D38C6">
        <w:rPr>
          <w:rFonts w:ascii="Times New Roman" w:eastAsia="Times New Roman" w:hAnsi="Times New Roman" w:cs="Times New Roman"/>
          <w:color w:val="333333"/>
          <w:sz w:val="27"/>
          <w:szCs w:val="27"/>
        </w:rPr>
        <w:t>Возрастные сроки назначения физических методов лечения (Хан М.А., Кузнецова Л.В.)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56"/>
        <w:gridCol w:w="8509"/>
      </w:tblGrid>
      <w:tr w:rsidR="009D38C6" w:rsidRPr="009D38C6" w:rsidTr="00FD3BFE">
        <w:tc>
          <w:tcPr>
            <w:tcW w:w="856"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b/>
                <w:bCs/>
                <w:color w:val="333333"/>
                <w:sz w:val="27"/>
                <w:szCs w:val="27"/>
                <w:bdr w:val="none" w:sz="0" w:space="0" w:color="auto" w:frame="1"/>
              </w:rPr>
              <w:t>Срок</w:t>
            </w:r>
          </w:p>
        </w:tc>
        <w:tc>
          <w:tcPr>
            <w:tcW w:w="8509"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b/>
                <w:bCs/>
                <w:color w:val="333333"/>
                <w:sz w:val="27"/>
                <w:szCs w:val="27"/>
                <w:bdr w:val="none" w:sz="0" w:space="0" w:color="auto" w:frame="1"/>
              </w:rPr>
              <w:t>Метод лечения</w:t>
            </w:r>
          </w:p>
        </w:tc>
      </w:tr>
      <w:tr w:rsidR="009D38C6" w:rsidRPr="009D38C6" w:rsidTr="00FD3BFE">
        <w:tc>
          <w:tcPr>
            <w:tcW w:w="856"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До 1 мес</w:t>
            </w:r>
          </w:p>
        </w:tc>
        <w:tc>
          <w:tcPr>
            <w:tcW w:w="8509"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Гальванизация, лекарственный электрофорез, импульсная электротерапия, гидрокинезотерапия, пресные и слабоминерализованные хлоридно-натриевые ванны</w:t>
            </w:r>
          </w:p>
        </w:tc>
      </w:tr>
      <w:tr w:rsidR="009D38C6" w:rsidRPr="009D38C6" w:rsidTr="00FD3BFE">
        <w:tc>
          <w:tcPr>
            <w:tcW w:w="856"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1 мес</w:t>
            </w:r>
          </w:p>
        </w:tc>
        <w:tc>
          <w:tcPr>
            <w:tcW w:w="8509" w:type="dxa"/>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Электростимуляция, короткоимпульсная электроаналгезия, местная дорсонвализация, ультратонотерапия, УВЧ-терапия, местное УФО, ингаляционная терапия, парафинотерапия, ароматические, лекарственные и йодобромные ванны, продолжительная аэротерапия</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3 мес</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Электродиагностика, высокочастотная магнитотерапия, СВЧ-терапия, общее УФО, лазеротерапия, массаж, вибротерапия, ультразвуковая терапия, подводный душ-массаж, кислородные, азотные, жемчужные ванны, талассо- и гелиотерапия</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6 мес</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Интерферентерапия, низкочастотная магнитотерапия, озокеритотерапия, углекислые ванны, питьевое лечение минеральными водами, пелоидотерапия</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1 года</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Низкочастотная и импульсная электротерапия, сероводородные ванны</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2 лет</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Лекарственный ультрафонофорез, гидромассаж, спелеотерапия, кислородные, жемчужные, азотные ванны, пелоидотерапия, криотерапия</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3 лет</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 xml:space="preserve">Чрескожная электростимуляция (TENS), электросонотерапия и </w:t>
            </w:r>
            <w:r w:rsidRPr="009D38C6">
              <w:rPr>
                <w:rFonts w:ascii="inherit" w:eastAsia="Times New Roman" w:hAnsi="inherit" w:cs="Arial"/>
                <w:color w:val="333333"/>
                <w:sz w:val="27"/>
                <w:szCs w:val="27"/>
              </w:rPr>
              <w:lastRenderedPageBreak/>
              <w:t>трансцеребральная электроаналгезия, биоуправляемая аэроионотерапия, скипидарные ванны, сауна</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lastRenderedPageBreak/>
              <w:t>С 5 лет</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Колоногидротерапия, радоновые ванны, оксигенобаротерапия, акупунктура</w:t>
            </w:r>
          </w:p>
        </w:tc>
      </w:tr>
      <w:tr w:rsidR="009D38C6" w:rsidRPr="009D38C6" w:rsidTr="00FD3BFE">
        <w:tc>
          <w:tcPr>
            <w:tcW w:w="8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С 14 лет</w:t>
            </w:r>
          </w:p>
        </w:tc>
        <w:tc>
          <w:tcPr>
            <w:tcW w:w="850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D38C6" w:rsidRPr="009D38C6" w:rsidRDefault="009D38C6" w:rsidP="009D38C6">
            <w:pPr>
              <w:spacing w:after="0" w:line="240" w:lineRule="auto"/>
              <w:rPr>
                <w:rFonts w:ascii="inherit" w:eastAsia="Times New Roman" w:hAnsi="inherit" w:cs="Arial"/>
                <w:color w:val="333333"/>
                <w:sz w:val="27"/>
                <w:szCs w:val="27"/>
              </w:rPr>
            </w:pPr>
            <w:r w:rsidRPr="009D38C6">
              <w:rPr>
                <w:rFonts w:ascii="inherit" w:eastAsia="Times New Roman" w:hAnsi="inherit" w:cs="Arial"/>
                <w:color w:val="333333"/>
                <w:sz w:val="27"/>
                <w:szCs w:val="27"/>
              </w:rPr>
              <w:t>Подводное вытяжение, ауторелаксация позвоночника и тракционная терапия</w:t>
            </w:r>
          </w:p>
        </w:tc>
      </w:tr>
    </w:tbl>
    <w:p w:rsidR="009D38C6" w:rsidRDefault="009D38C6" w:rsidP="009D38C6">
      <w:pPr>
        <w:pStyle w:val="txt"/>
        <w:shd w:val="clear" w:color="auto" w:fill="FFFFFF"/>
        <w:spacing w:before="0" w:beforeAutospacing="0" w:after="0" w:afterAutospacing="0" w:line="288" w:lineRule="atLeast"/>
        <w:textAlignment w:val="baseline"/>
        <w:rPr>
          <w:color w:val="333333"/>
          <w:sz w:val="27"/>
          <w:szCs w:val="27"/>
        </w:rPr>
      </w:pPr>
    </w:p>
    <w:p w:rsidR="00FD3BFE" w:rsidRPr="00FD3BFE" w:rsidRDefault="00FD3BFE" w:rsidP="00FD3B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Участие родителей в </w:t>
      </w:r>
      <w:r w:rsidRPr="00FD3BFE">
        <w:rPr>
          <w:rFonts w:ascii="Times New Roman" w:eastAsia="Times New Roman" w:hAnsi="Times New Roman" w:cs="Times New Roman"/>
          <w:color w:val="333333"/>
          <w:sz w:val="27"/>
        </w:rPr>
        <w:t>реабилитационном</w:t>
      </w:r>
      <w:r w:rsidRPr="00FD3BFE">
        <w:rPr>
          <w:rFonts w:ascii="Times New Roman" w:eastAsia="Times New Roman" w:hAnsi="Times New Roman" w:cs="Times New Roman"/>
          <w:color w:val="333333"/>
          <w:sz w:val="27"/>
          <w:szCs w:val="27"/>
        </w:rPr>
        <w:t> процессе способствует обучению их основным принципам </w:t>
      </w:r>
      <w:r w:rsidRPr="00FD3BFE">
        <w:rPr>
          <w:rFonts w:ascii="Times New Roman" w:eastAsia="Times New Roman" w:hAnsi="Times New Roman" w:cs="Times New Roman"/>
          <w:color w:val="333333"/>
          <w:sz w:val="27"/>
        </w:rPr>
        <w:t>реабилитации</w:t>
      </w:r>
      <w:r w:rsidRPr="00FD3BFE">
        <w:rPr>
          <w:rFonts w:ascii="Times New Roman" w:eastAsia="Times New Roman" w:hAnsi="Times New Roman" w:cs="Times New Roman"/>
          <w:color w:val="333333"/>
          <w:sz w:val="27"/>
          <w:szCs w:val="27"/>
        </w:rPr>
        <w:t>, поскольку применяемый комплекс восстановительного лечения должен быть продлен в домашних условиях по индивидуально рекомендованной методике.</w:t>
      </w:r>
    </w:p>
    <w:p w:rsidR="00FD3BFE" w:rsidRPr="00FD3BFE" w:rsidRDefault="00FD3BFE" w:rsidP="00FD3BFE">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Выделено четыре уровня успешности </w:t>
      </w:r>
      <w:r w:rsidRPr="00FD3BFE">
        <w:rPr>
          <w:rFonts w:ascii="Times New Roman" w:eastAsia="Times New Roman" w:hAnsi="Times New Roman" w:cs="Times New Roman"/>
          <w:color w:val="333333"/>
          <w:sz w:val="27"/>
        </w:rPr>
        <w:t>реабилитационного</w:t>
      </w:r>
      <w:r w:rsidRPr="00FD3BFE">
        <w:rPr>
          <w:rFonts w:ascii="Times New Roman" w:eastAsia="Times New Roman" w:hAnsi="Times New Roman" w:cs="Times New Roman"/>
          <w:color w:val="333333"/>
          <w:sz w:val="27"/>
          <w:szCs w:val="27"/>
        </w:rPr>
        <w:t> процесса в проблеме интеграции индивида в общество или по крайней мере в семью (Лильин Е.Т.).</w:t>
      </w:r>
    </w:p>
    <w:p w:rsidR="00FD3BFE" w:rsidRPr="00FD3BFE" w:rsidRDefault="00FD3BFE" w:rsidP="0035516F">
      <w:pPr>
        <w:numPr>
          <w:ilvl w:val="0"/>
          <w:numId w:val="51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Необходимость минимальной помощи в общественных местах и полная самостоятельность в домашних условиях. Интеллект не нарушен. Посещение общеобразовательной школы обязательно.</w:t>
      </w:r>
    </w:p>
    <w:p w:rsidR="00FD3BFE" w:rsidRPr="00FD3BFE" w:rsidRDefault="00FD3BFE" w:rsidP="0035516F">
      <w:pPr>
        <w:numPr>
          <w:ilvl w:val="0"/>
          <w:numId w:val="5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Необходимость определенной помощи в общественных местах в виде дополнительной опоры (костыли, ортезы и др.) для преодоления расстояния в 100 м и более. Для преодоления больших расстояний требуется кресло-каталка. Нарушение интеллекта отмечается в минимальной и избирательной степени. Посещение</w:t>
      </w:r>
      <w:r>
        <w:rPr>
          <w:rFonts w:ascii="Times New Roman" w:eastAsia="Times New Roman" w:hAnsi="Times New Roman" w:cs="Times New Roman"/>
          <w:color w:val="333333"/>
          <w:sz w:val="27"/>
          <w:szCs w:val="27"/>
        </w:rPr>
        <w:t xml:space="preserve"> </w:t>
      </w:r>
      <w:r w:rsidRPr="00FD3BFE">
        <w:rPr>
          <w:rFonts w:ascii="Times New Roman" w:eastAsia="Times New Roman" w:hAnsi="Times New Roman" w:cs="Times New Roman"/>
          <w:color w:val="333333"/>
          <w:sz w:val="27"/>
          <w:szCs w:val="27"/>
        </w:rPr>
        <w:t>общеобразовательной школы крайне желательно.</w:t>
      </w:r>
    </w:p>
    <w:p w:rsidR="00FD3BFE" w:rsidRPr="00FD3BFE" w:rsidRDefault="00FD3BFE" w:rsidP="0035516F">
      <w:pPr>
        <w:numPr>
          <w:ilvl w:val="0"/>
          <w:numId w:val="5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Помощь другого лица необходима для преодоления любого расстояния. Состояние сопровождается, как правило, задержкой психического и социального развития в той или иной степени. Возможно обучение на дому.</w:t>
      </w:r>
    </w:p>
    <w:p w:rsidR="00FD3BFE" w:rsidRPr="00FD3BFE" w:rsidRDefault="00FD3BFE" w:rsidP="0035516F">
      <w:pPr>
        <w:numPr>
          <w:ilvl w:val="0"/>
          <w:numId w:val="515"/>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Результат приводит только к улучшению соматического и интеллектуального состояния пациентов, облегчая им положение в семье. Обучение нереально или крайне затруднено.</w:t>
      </w:r>
    </w:p>
    <w:p w:rsidR="00FD3BFE" w:rsidRDefault="00FD3BFE" w:rsidP="00FD3BFE">
      <w:pPr>
        <w:shd w:val="clear" w:color="auto" w:fill="FFFFFF"/>
        <w:spacing w:after="0" w:line="288" w:lineRule="atLeast"/>
        <w:textAlignment w:val="baseline"/>
        <w:rPr>
          <w:rFonts w:ascii="Arial" w:eastAsia="Times New Roman" w:hAnsi="Arial" w:cs="Arial"/>
          <w:color w:val="333333"/>
          <w:sz w:val="27"/>
          <w:szCs w:val="27"/>
        </w:rPr>
      </w:pPr>
      <w:r w:rsidRPr="00FD3BFE">
        <w:rPr>
          <w:rFonts w:ascii="inherit" w:eastAsia="Times New Roman" w:hAnsi="inherit" w:cs="Arial"/>
          <w:b/>
          <w:bCs/>
          <w:color w:val="333333"/>
          <w:sz w:val="27"/>
          <w:szCs w:val="27"/>
          <w:bdr w:val="none" w:sz="0" w:space="0" w:color="auto" w:frame="1"/>
        </w:rPr>
        <w:t>Противопоказания к лечению средствами кинезотерапии в педиатрии</w:t>
      </w:r>
      <w:r w:rsidRPr="00FD3BFE">
        <w:rPr>
          <w:rFonts w:ascii="Arial" w:eastAsia="Times New Roman" w:hAnsi="Arial" w:cs="Arial"/>
          <w:color w:val="333333"/>
          <w:sz w:val="27"/>
          <w:szCs w:val="27"/>
        </w:rPr>
        <w:t>:</w:t>
      </w:r>
    </w:p>
    <w:p w:rsidR="005A22FF" w:rsidRPr="00FD3BFE" w:rsidRDefault="005A22FF" w:rsidP="00FD3BFE">
      <w:pPr>
        <w:shd w:val="clear" w:color="auto" w:fill="FFFFFF"/>
        <w:spacing w:after="0" w:line="288" w:lineRule="atLeast"/>
        <w:textAlignment w:val="baseline"/>
        <w:rPr>
          <w:rFonts w:ascii="Arial" w:eastAsia="Times New Roman" w:hAnsi="Arial" w:cs="Arial"/>
          <w:color w:val="333333"/>
          <w:sz w:val="27"/>
          <w:szCs w:val="27"/>
        </w:rPr>
      </w:pP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острая стадия заболевания до момента первой стойкой клинико-лабораторной динамики;</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гипертермия (исключая случаи, когда это обусловлено застоем мокроты в бронхолегочном дереве);</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инфекционные заболевания до полной реконвалесценции;</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кровотечения;</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идиопатическая тромбоцитопеническая пурпура (болезнь Верльгофа);</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геморрагический васкулит (болезнь Шенлейн–Геноха);</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гнойные и гнойничковые заболевания и поражения кожи, подкожно-жировой клетчатки, фасций, мышц;</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врожденные пороки сердца в стадии декомпенсации;</w:t>
      </w:r>
    </w:p>
    <w:p w:rsidR="00FD3BFE" w:rsidRPr="00FD3BFE" w:rsidRDefault="00FD3BFE" w:rsidP="0035516F">
      <w:pPr>
        <w:numPr>
          <w:ilvl w:val="0"/>
          <w:numId w:val="51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FD3BFE">
        <w:rPr>
          <w:rFonts w:ascii="Times New Roman" w:eastAsia="Times New Roman" w:hAnsi="Times New Roman" w:cs="Times New Roman"/>
          <w:color w:val="333333"/>
          <w:sz w:val="27"/>
          <w:szCs w:val="27"/>
        </w:rPr>
        <w:t>мочекаменная и желчекаменная болезни;</w:t>
      </w:r>
    </w:p>
    <w:p w:rsidR="005A22FF" w:rsidRDefault="005A22FF" w:rsidP="0035516F">
      <w:pPr>
        <w:numPr>
          <w:ilvl w:val="0"/>
          <w:numId w:val="51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эпилепсия;</w:t>
      </w:r>
    </w:p>
    <w:p w:rsidR="005A22FF" w:rsidRDefault="005A22FF" w:rsidP="0035516F">
      <w:pPr>
        <w:numPr>
          <w:ilvl w:val="0"/>
          <w:numId w:val="516"/>
        </w:numPr>
        <w:shd w:val="clear" w:color="auto" w:fill="FFFFFF"/>
        <w:spacing w:after="0" w:line="240" w:lineRule="auto"/>
        <w:textAlignment w:val="baseline"/>
        <w:rPr>
          <w:rFonts w:ascii="inherit" w:hAnsi="inherit" w:cs="Arial"/>
          <w:color w:val="333333"/>
          <w:sz w:val="27"/>
          <w:szCs w:val="27"/>
        </w:rPr>
      </w:pPr>
      <w:r>
        <w:rPr>
          <w:rFonts w:ascii="inherit" w:hAnsi="inherit" w:cs="Arial"/>
          <w:color w:val="333333"/>
          <w:sz w:val="27"/>
          <w:szCs w:val="27"/>
        </w:rPr>
        <w:t>тромбозы.</w:t>
      </w:r>
    </w:p>
    <w:p w:rsidR="005A22FF" w:rsidRDefault="000D7D4D" w:rsidP="005A22FF">
      <w:pPr>
        <w:shd w:val="clear" w:color="auto" w:fill="FFFFFF"/>
        <w:spacing w:after="0"/>
        <w:textAlignment w:val="baseline"/>
        <w:rPr>
          <w:rFonts w:ascii="Arial" w:hAnsi="Arial" w:cs="Arial"/>
          <w:color w:val="333333"/>
          <w:sz w:val="27"/>
          <w:szCs w:val="27"/>
        </w:rPr>
      </w:pPr>
      <w:hyperlink r:id="rId389" w:history="1"/>
      <w:r w:rsidR="005A22FF">
        <w:rPr>
          <w:rFonts w:ascii="Arial" w:hAnsi="Arial" w:cs="Arial"/>
          <w:color w:val="333333"/>
          <w:sz w:val="27"/>
          <w:szCs w:val="27"/>
        </w:rPr>
        <w:t xml:space="preserve"> </w:t>
      </w:r>
    </w:p>
    <w:p w:rsidR="005A22FF" w:rsidRDefault="005A22FF" w:rsidP="005A22FF">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lastRenderedPageBreak/>
        <w:t>10.3. 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больных с врожденными пороками сердца</w:t>
      </w:r>
    </w:p>
    <w:p w:rsidR="005A22FF" w:rsidRDefault="005A22FF" w:rsidP="005A22F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hilight"/>
          <w:rFonts w:ascii="inherit" w:hAnsi="inherit" w:cs="Arial"/>
          <w:color w:val="333333"/>
          <w:sz w:val="27"/>
          <w:szCs w:val="27"/>
          <w:bdr w:val="none" w:sz="0" w:space="0" w:color="auto" w:frame="1"/>
          <w:shd w:val="clear" w:color="auto" w:fill="F1FF58"/>
        </w:rPr>
        <w:t>Реабилитацию</w:t>
      </w:r>
      <w:r>
        <w:rPr>
          <w:rFonts w:ascii="inherit" w:hAnsi="inherit" w:cs="Arial"/>
          <w:color w:val="333333"/>
          <w:sz w:val="27"/>
          <w:szCs w:val="27"/>
        </w:rPr>
        <w:t> больных строят в зависимости от вида порока, фазы его клинического течения и характера функциональных нарушений. При большинстве врожденных пороков своевременное хирургическое вмешательство устраняет или компенсирует патологию гемодинамики, оптимальный срок таких вмешательств — II фаза течения заболевания. При консервативном лечении задачи сводятся к предупреждению декомпенсации кровообращения, поддержанию на высоком уровне состояния относительной компенсации, профилактике наслоения бактериальной инфекции, предупреждению других осложнений врожденных пороков — как кардиальных, так и внесердечных, а также экстренной компенсации нарушенного кровообращения при острых нарушениях последнего.</w:t>
      </w:r>
    </w:p>
    <w:p w:rsidR="005A22FF" w:rsidRPr="005A22FF" w:rsidRDefault="005A22FF" w:rsidP="005A22F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b/>
          <w:bCs/>
          <w:color w:val="333333"/>
          <w:sz w:val="27"/>
          <w:szCs w:val="27"/>
          <w:bdr w:val="none" w:sz="0" w:space="0" w:color="auto" w:frame="1"/>
        </w:rPr>
        <w:t>Клинико-физиологическая основа</w:t>
      </w:r>
      <w:r w:rsidRPr="005A22FF">
        <w:rPr>
          <w:rFonts w:ascii="Times New Roman" w:eastAsia="Times New Roman" w:hAnsi="Times New Roman" w:cs="Times New Roman"/>
          <w:color w:val="333333"/>
          <w:sz w:val="27"/>
          <w:szCs w:val="27"/>
        </w:rPr>
        <w:t> применения средств ЛФК при хирургических вмешательствах:</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возможность улучшения гемодинамики за счет максимального включения экстракардиальных факторов;</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улучшение функции дыхания и возрастание резервных возможностей функциональной кардиореспираторной системы под влиянием тренирующего действия адекватной физической нагрузки;</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предупреждение послеоперационных осложнений в органах грудной клетки;</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улучшение развития скелетной мускулатуры;</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воспитание двигательных навыков;</w:t>
      </w:r>
    </w:p>
    <w:p w:rsidR="005A22FF" w:rsidRPr="005A22FF" w:rsidRDefault="005A22FF" w:rsidP="0035516F">
      <w:pPr>
        <w:numPr>
          <w:ilvl w:val="0"/>
          <w:numId w:val="51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5A22FF">
        <w:rPr>
          <w:rFonts w:ascii="Times New Roman" w:eastAsia="Times New Roman" w:hAnsi="Times New Roman" w:cs="Times New Roman"/>
          <w:color w:val="333333"/>
          <w:sz w:val="27"/>
          <w:szCs w:val="27"/>
        </w:rPr>
        <w:t>предупреждение дальнейшего отставания в физическом развитии, возникновения сколиоза и аномалий осанки в послеоперационном периоде.</w:t>
      </w:r>
    </w:p>
    <w:p w:rsidR="005A22FF" w:rsidRPr="005A22FF" w:rsidRDefault="005A22FF" w:rsidP="005A22FF">
      <w:pPr>
        <w:pStyle w:val="txt"/>
        <w:shd w:val="clear" w:color="auto" w:fill="FFFFFF"/>
        <w:spacing w:before="0" w:beforeAutospacing="0" w:after="0" w:afterAutospacing="0" w:line="288" w:lineRule="atLeast"/>
        <w:textAlignment w:val="baseline"/>
        <w:rPr>
          <w:color w:val="333333"/>
          <w:sz w:val="27"/>
          <w:szCs w:val="27"/>
        </w:rPr>
      </w:pPr>
      <w:r w:rsidRPr="005A22FF">
        <w:rPr>
          <w:b/>
          <w:bCs/>
          <w:color w:val="333333"/>
          <w:sz w:val="27"/>
          <w:szCs w:val="27"/>
          <w:bdr w:val="none" w:sz="0" w:space="0" w:color="auto" w:frame="1"/>
        </w:rPr>
        <w:t>В предоперационном периоде</w:t>
      </w:r>
      <w:r w:rsidRPr="005A22FF">
        <w:rPr>
          <w:color w:val="333333"/>
          <w:sz w:val="27"/>
          <w:szCs w:val="27"/>
        </w:rPr>
        <w:t> занятия ЛГ проводят с учетом функциональных нарушений, индивидуальным или малогрупповым методом. Содержание занятий составляют общеразвивающие упражнения в соответствии с имеющимся уровнем двигательной активности больных (ИП — лежа, сидя, затем стоя и в ходьбе). Специальную группу упражнений составляют дыхательные упражнения с откашливанием (с минимальной экскурсией грудной клетки), обучение полному дыханию с преимущественным включением диафрагмы, обучение вспомогательным движениям при уходе за больным (приподнимание таза, повороты туловища, переход в положение сидя и др.).</w:t>
      </w:r>
    </w:p>
    <w:p w:rsidR="005A22FF" w:rsidRPr="005A22FF" w:rsidRDefault="005A22FF" w:rsidP="005A22FF">
      <w:pPr>
        <w:pStyle w:val="txt"/>
        <w:shd w:val="clear" w:color="auto" w:fill="FFFFFF"/>
        <w:spacing w:before="0" w:beforeAutospacing="0" w:after="0" w:afterAutospacing="0" w:line="288" w:lineRule="atLeast"/>
        <w:textAlignment w:val="baseline"/>
        <w:rPr>
          <w:color w:val="333333"/>
          <w:sz w:val="27"/>
          <w:szCs w:val="27"/>
        </w:rPr>
      </w:pPr>
      <w:r w:rsidRPr="005A22FF">
        <w:rPr>
          <w:b/>
          <w:bCs/>
          <w:color w:val="333333"/>
          <w:sz w:val="27"/>
          <w:szCs w:val="27"/>
          <w:bdr w:val="none" w:sz="0" w:space="0" w:color="auto" w:frame="1"/>
        </w:rPr>
        <w:t>Противопоказания</w:t>
      </w:r>
      <w:r w:rsidRPr="005A22FF">
        <w:rPr>
          <w:color w:val="333333"/>
          <w:sz w:val="27"/>
          <w:szCs w:val="27"/>
        </w:rPr>
        <w:t> к назначению физических упражнений — общее тяжелое состояние больного, одышка, нарушение ритма сердца и другие явления сердечной недостаточности.</w:t>
      </w:r>
    </w:p>
    <w:p w:rsidR="005A22FF" w:rsidRPr="005A22FF" w:rsidRDefault="005A22FF" w:rsidP="005A22FF">
      <w:pPr>
        <w:pStyle w:val="txt"/>
        <w:shd w:val="clear" w:color="auto" w:fill="FFFFFF"/>
        <w:spacing w:before="0" w:beforeAutospacing="0" w:after="0" w:afterAutospacing="0" w:line="288" w:lineRule="atLeast"/>
        <w:textAlignment w:val="baseline"/>
        <w:rPr>
          <w:color w:val="333333"/>
          <w:sz w:val="27"/>
          <w:szCs w:val="27"/>
        </w:rPr>
      </w:pPr>
      <w:r w:rsidRPr="005A22FF">
        <w:rPr>
          <w:b/>
          <w:bCs/>
          <w:color w:val="333333"/>
          <w:sz w:val="27"/>
          <w:szCs w:val="27"/>
          <w:bdr w:val="none" w:sz="0" w:space="0" w:color="auto" w:frame="1"/>
        </w:rPr>
        <w:t>Послеоперационный период.</w:t>
      </w:r>
      <w:r w:rsidRPr="005A22FF">
        <w:rPr>
          <w:color w:val="333333"/>
          <w:sz w:val="27"/>
          <w:szCs w:val="27"/>
        </w:rPr>
        <w:t> ЛГ на этом этапе условно разделяют на 3 периода с пятью двигательными режимами: IА, IБ, IIА, IIБ и III.</w:t>
      </w:r>
    </w:p>
    <w:p w:rsidR="005A22FF" w:rsidRPr="005A22FF" w:rsidRDefault="005A22FF" w:rsidP="005A22FF">
      <w:pPr>
        <w:pStyle w:val="txt"/>
        <w:shd w:val="clear" w:color="auto" w:fill="FFFFFF"/>
        <w:spacing w:before="240" w:beforeAutospacing="0" w:after="240" w:afterAutospacing="0" w:line="288" w:lineRule="atLeast"/>
        <w:textAlignment w:val="baseline"/>
        <w:rPr>
          <w:color w:val="333333"/>
          <w:sz w:val="27"/>
          <w:szCs w:val="27"/>
        </w:rPr>
      </w:pPr>
      <w:r w:rsidRPr="005A22FF">
        <w:rPr>
          <w:color w:val="333333"/>
          <w:sz w:val="27"/>
          <w:szCs w:val="27"/>
        </w:rPr>
        <w:t xml:space="preserve">Первый период подразделяют на IА (1-й день после операции) и IБ (2–3-й день после операции). Сразу после операции проводят тренировку углубленного дыхания и форсированное откашливание. При повороте больного на бок выполняют массаж мышц спины. На 2–3-й день больного переводят в </w:t>
      </w:r>
      <w:r w:rsidRPr="005A22FF">
        <w:rPr>
          <w:color w:val="333333"/>
          <w:sz w:val="27"/>
          <w:szCs w:val="27"/>
        </w:rPr>
        <w:lastRenderedPageBreak/>
        <w:t>положение сидя на кровати, включают динамические упражнения. Приводим периоды занятий ЛГ (табл. 10.2) и дозирование нагрузок при различных двигательных режимах (табл. 10.3).</w:t>
      </w:r>
    </w:p>
    <w:p w:rsidR="005A22FF" w:rsidRPr="005A22FF" w:rsidRDefault="005A22FF" w:rsidP="005A22FF">
      <w:pPr>
        <w:pStyle w:val="txt"/>
        <w:shd w:val="clear" w:color="auto" w:fill="FFFFFF"/>
        <w:spacing w:before="0" w:beforeAutospacing="0" w:after="0" w:afterAutospacing="0" w:line="288" w:lineRule="atLeast"/>
        <w:textAlignment w:val="baseline"/>
        <w:rPr>
          <w:color w:val="333333"/>
          <w:sz w:val="27"/>
          <w:szCs w:val="27"/>
        </w:rPr>
      </w:pPr>
      <w:r w:rsidRPr="005A22FF">
        <w:rPr>
          <w:b/>
          <w:bCs/>
          <w:color w:val="333333"/>
          <w:sz w:val="27"/>
          <w:szCs w:val="27"/>
          <w:bdr w:val="none" w:sz="0" w:space="0" w:color="auto" w:frame="1"/>
        </w:rPr>
        <w:t>Таблица 10.2.</w:t>
      </w:r>
      <w:r w:rsidRPr="005A22FF">
        <w:rPr>
          <w:color w:val="333333"/>
          <w:sz w:val="27"/>
          <w:szCs w:val="27"/>
        </w:rPr>
        <w:t> Периоды занятий лечебной гимнастикой и двигательные режимы в неосложненном послеоперационном периоде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18"/>
        <w:gridCol w:w="2049"/>
        <w:gridCol w:w="2995"/>
        <w:gridCol w:w="952"/>
        <w:gridCol w:w="2451"/>
      </w:tblGrid>
      <w:tr w:rsidR="005A22FF" w:rsidRPr="005A22FF" w:rsidTr="005A22FF">
        <w:tc>
          <w:tcPr>
            <w:tcW w:w="0" w:type="auto"/>
            <w:vMerge w:val="restart"/>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Период</w:t>
            </w:r>
          </w:p>
        </w:tc>
        <w:tc>
          <w:tcPr>
            <w:tcW w:w="0" w:type="auto"/>
            <w:vMerge w:val="restart"/>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Двигательный режим</w:t>
            </w:r>
          </w:p>
        </w:tc>
        <w:tc>
          <w:tcPr>
            <w:tcW w:w="0" w:type="auto"/>
            <w:gridSpan w:val="3"/>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Вид порока</w:t>
            </w:r>
          </w:p>
        </w:tc>
      </w:tr>
      <w:tr w:rsidR="005A22FF" w:rsidRPr="005A22FF" w:rsidTr="005A22FF">
        <w:tc>
          <w:tcPr>
            <w:tcW w:w="0" w:type="auto"/>
            <w:vMerge/>
            <w:shd w:val="clear" w:color="auto" w:fill="FFFFFF"/>
            <w:vAlign w:val="center"/>
            <w:hideMark/>
          </w:tcPr>
          <w:p w:rsidR="005A22FF" w:rsidRPr="005A22FF" w:rsidRDefault="005A22FF" w:rsidP="005A22F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5A22FF" w:rsidRPr="005A22FF" w:rsidRDefault="005A22FF" w:rsidP="005A22FF">
            <w:pPr>
              <w:spacing w:after="0" w:line="240" w:lineRule="auto"/>
              <w:rPr>
                <w:rFonts w:ascii="inherit" w:eastAsia="Times New Roman" w:hAnsi="inherit" w:cs="Arial"/>
                <w:color w:val="333333"/>
                <w:sz w:val="27"/>
                <w:szCs w:val="27"/>
              </w:rPr>
            </w:pP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дефект межпредсердной перегородки, дефект межжелудочковой перегородки</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тетрада</w:t>
            </w:r>
            <w:r w:rsidRPr="005A22FF">
              <w:rPr>
                <w:rFonts w:ascii="inherit" w:eastAsia="Times New Roman" w:hAnsi="inherit" w:cs="Arial"/>
                <w:b/>
                <w:bCs/>
                <w:color w:val="333333"/>
                <w:sz w:val="27"/>
                <w:szCs w:val="27"/>
                <w:bdr w:val="none" w:sz="0" w:space="0" w:color="auto" w:frame="1"/>
              </w:rPr>
              <w:br/>
              <w:t>Фалло</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изолированный стеноз легочной артерии, стеноз аорты</w:t>
            </w:r>
          </w:p>
        </w:tc>
      </w:tr>
      <w:tr w:rsidR="005A22FF" w:rsidRPr="005A22FF" w:rsidTr="005A22FF">
        <w:tc>
          <w:tcPr>
            <w:tcW w:w="0" w:type="auto"/>
            <w:vMerge/>
            <w:shd w:val="clear" w:color="auto" w:fill="FFFFFF"/>
            <w:vAlign w:val="center"/>
            <w:hideMark/>
          </w:tcPr>
          <w:p w:rsidR="005A22FF" w:rsidRPr="005A22FF" w:rsidRDefault="005A22FF" w:rsidP="005A22FF">
            <w:pPr>
              <w:spacing w:after="0" w:line="240" w:lineRule="auto"/>
              <w:rPr>
                <w:rFonts w:ascii="inherit" w:eastAsia="Times New Roman" w:hAnsi="inherit" w:cs="Arial"/>
                <w:color w:val="333333"/>
                <w:sz w:val="27"/>
                <w:szCs w:val="27"/>
              </w:rPr>
            </w:pPr>
          </w:p>
        </w:tc>
        <w:tc>
          <w:tcPr>
            <w:tcW w:w="0" w:type="auto"/>
            <w:vMerge/>
            <w:shd w:val="clear" w:color="auto" w:fill="FFFFFF"/>
            <w:vAlign w:val="center"/>
            <w:hideMark/>
          </w:tcPr>
          <w:p w:rsidR="005A22FF" w:rsidRPr="005A22FF" w:rsidRDefault="005A22FF" w:rsidP="005A22FF">
            <w:pPr>
              <w:spacing w:after="0" w:line="240" w:lineRule="auto"/>
              <w:rPr>
                <w:rFonts w:ascii="inherit" w:eastAsia="Times New Roman" w:hAnsi="inherit" w:cs="Arial"/>
                <w:color w:val="333333"/>
                <w:sz w:val="27"/>
                <w:szCs w:val="27"/>
              </w:rPr>
            </w:pPr>
          </w:p>
        </w:tc>
        <w:tc>
          <w:tcPr>
            <w:tcW w:w="0" w:type="auto"/>
            <w:gridSpan w:val="3"/>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дни после операции</w:t>
            </w:r>
          </w:p>
        </w:tc>
      </w:tr>
      <w:tr w:rsidR="005A22FF" w:rsidRPr="005A22FF" w:rsidTr="005A22FF">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IA</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Строго постельный</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1–2</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w:t>
            </w:r>
          </w:p>
        </w:tc>
      </w:tr>
      <w:tr w:rsidR="005A22FF" w:rsidRPr="005A22FF" w:rsidTr="005A22FF">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IБ</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Полупостельный</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2–3</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3–4</w:t>
            </w:r>
          </w:p>
        </w:tc>
        <w:tc>
          <w:tcPr>
            <w:tcW w:w="0" w:type="auto"/>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2–3</w:t>
            </w:r>
          </w:p>
        </w:tc>
      </w:tr>
      <w:tr w:rsidR="005A22FF" w:rsidRPr="005A22FF" w:rsidTr="005A22F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IIА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Палатный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4–6</w:t>
            </w:r>
          </w:p>
        </w:tc>
      </w:tr>
      <w:tr w:rsidR="005A22FF" w:rsidRPr="005A22FF" w:rsidTr="005A22F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IIБ</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Переходный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10–12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7–10</w:t>
            </w:r>
          </w:p>
        </w:tc>
      </w:tr>
      <w:tr w:rsidR="005A22FF" w:rsidRPr="005A22FF" w:rsidTr="005A22FF">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III</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Тренировочный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8–10</w:t>
            </w:r>
            <w:r w:rsidRPr="005A22FF">
              <w:rPr>
                <w:rFonts w:ascii="inherit" w:eastAsia="Times New Roman" w:hAnsi="inherit" w:cs="Arial"/>
                <w:color w:val="333333"/>
                <w:sz w:val="27"/>
                <w:szCs w:val="27"/>
              </w:rPr>
              <w:br/>
              <w:t>и далее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13–15</w:t>
            </w:r>
            <w:r w:rsidRPr="005A22FF">
              <w:rPr>
                <w:rFonts w:ascii="inherit" w:eastAsia="Times New Roman" w:hAnsi="inherit" w:cs="Arial"/>
                <w:color w:val="333333"/>
                <w:sz w:val="27"/>
                <w:szCs w:val="27"/>
              </w:rPr>
              <w:br/>
              <w:t>и далее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11–14</w:t>
            </w:r>
            <w:r w:rsidRPr="005A22FF">
              <w:rPr>
                <w:rFonts w:ascii="inherit" w:eastAsia="Times New Roman" w:hAnsi="inherit" w:cs="Arial"/>
                <w:color w:val="333333"/>
                <w:sz w:val="27"/>
                <w:szCs w:val="27"/>
              </w:rPr>
              <w:br/>
              <w:t>и далее</w:t>
            </w:r>
          </w:p>
        </w:tc>
      </w:tr>
    </w:tbl>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Default="005A22FF" w:rsidP="005A22FF">
      <w:pPr>
        <w:shd w:val="clear" w:color="auto" w:fill="FFFFFF"/>
        <w:spacing w:after="0" w:line="288" w:lineRule="atLeast"/>
        <w:textAlignment w:val="baseline"/>
        <w:rPr>
          <w:rFonts w:ascii="inherit" w:eastAsia="Times New Roman" w:hAnsi="inherit" w:cs="Arial"/>
          <w:b/>
          <w:bCs/>
          <w:color w:val="333333"/>
          <w:sz w:val="27"/>
          <w:szCs w:val="27"/>
          <w:bdr w:val="none" w:sz="0" w:space="0" w:color="auto" w:frame="1"/>
        </w:rPr>
      </w:pPr>
    </w:p>
    <w:p w:rsidR="005A22FF" w:rsidRPr="005A22FF" w:rsidRDefault="005A22FF" w:rsidP="005A22F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5A22FF">
        <w:rPr>
          <w:rFonts w:ascii="inherit" w:eastAsia="Times New Roman" w:hAnsi="inherit" w:cs="Arial"/>
          <w:b/>
          <w:bCs/>
          <w:color w:val="333333"/>
          <w:sz w:val="27"/>
          <w:szCs w:val="27"/>
          <w:bdr w:val="none" w:sz="0" w:space="0" w:color="auto" w:frame="1"/>
        </w:rPr>
        <w:t>Таблица 10.3.</w:t>
      </w:r>
      <w:r w:rsidRPr="005A22FF">
        <w:rPr>
          <w:rFonts w:ascii="Arial" w:eastAsia="Times New Roman" w:hAnsi="Arial" w:cs="Arial"/>
          <w:color w:val="333333"/>
          <w:sz w:val="27"/>
          <w:szCs w:val="27"/>
        </w:rPr>
        <w:t> </w:t>
      </w:r>
      <w:r w:rsidRPr="005A22FF">
        <w:rPr>
          <w:rFonts w:ascii="Times New Roman" w:eastAsia="Times New Roman" w:hAnsi="Times New Roman" w:cs="Times New Roman"/>
          <w:color w:val="333333"/>
          <w:sz w:val="27"/>
          <w:szCs w:val="27"/>
        </w:rPr>
        <w:t>Дозирование нагрузки при различных двигательных режимах</w:t>
      </w:r>
    </w:p>
    <w:tbl>
      <w:tblPr>
        <w:tblW w:w="1055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334"/>
        <w:gridCol w:w="1352"/>
        <w:gridCol w:w="762"/>
        <w:gridCol w:w="762"/>
        <w:gridCol w:w="2513"/>
        <w:gridCol w:w="570"/>
        <w:gridCol w:w="570"/>
        <w:gridCol w:w="1377"/>
        <w:gridCol w:w="1318"/>
      </w:tblGrid>
      <w:tr w:rsidR="005A22FF" w:rsidRPr="005A22FF" w:rsidTr="005A22FF">
        <w:tc>
          <w:tcPr>
            <w:tcW w:w="1334"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Исходное положение</w:t>
            </w:r>
          </w:p>
        </w:tc>
        <w:tc>
          <w:tcPr>
            <w:tcW w:w="1352"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Степень нагрузки</w:t>
            </w:r>
            <w:r w:rsidRPr="005A22FF">
              <w:rPr>
                <w:rFonts w:ascii="inherit" w:eastAsia="Times New Roman" w:hAnsi="inherit" w:cs="Arial"/>
                <w:color w:val="333333"/>
                <w:sz w:val="27"/>
                <w:szCs w:val="27"/>
              </w:rPr>
              <w:t> </w:t>
            </w:r>
            <w:r w:rsidRPr="005A22FF">
              <w:rPr>
                <w:rFonts w:ascii="inherit" w:eastAsia="Times New Roman" w:hAnsi="inherit" w:cs="Arial"/>
                <w:b/>
                <w:bCs/>
                <w:color w:val="333333"/>
                <w:sz w:val="27"/>
                <w:szCs w:val="27"/>
                <w:bdr w:val="none" w:sz="0" w:space="0" w:color="auto" w:frame="1"/>
              </w:rPr>
              <w:t>и периоды</w:t>
            </w:r>
          </w:p>
        </w:tc>
        <w:tc>
          <w:tcPr>
            <w:tcW w:w="1524" w:type="dxa"/>
            <w:gridSpan w:val="2"/>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Число упражнений</w:t>
            </w:r>
          </w:p>
        </w:tc>
        <w:tc>
          <w:tcPr>
            <w:tcW w:w="2513"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Продолжительность упражнений, мин</w:t>
            </w:r>
          </w:p>
        </w:tc>
        <w:tc>
          <w:tcPr>
            <w:tcW w:w="1140" w:type="dxa"/>
            <w:gridSpan w:val="2"/>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Снаряды</w:t>
            </w:r>
          </w:p>
        </w:tc>
        <w:tc>
          <w:tcPr>
            <w:tcW w:w="1377"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Темп занятий</w:t>
            </w:r>
          </w:p>
        </w:tc>
        <w:tc>
          <w:tcPr>
            <w:tcW w:w="1318"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Игровые элементы</w:t>
            </w:r>
          </w:p>
        </w:tc>
      </w:tr>
      <w:tr w:rsidR="005A22FF" w:rsidRPr="005A22FF" w:rsidTr="005A22FF">
        <w:tc>
          <w:tcPr>
            <w:tcW w:w="10558" w:type="dxa"/>
            <w:gridSpan w:val="9"/>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Режим строго постельный, занятия индивидуальные</w:t>
            </w:r>
          </w:p>
        </w:tc>
      </w:tr>
      <w:tr w:rsidR="005A22FF" w:rsidRPr="005A22FF" w:rsidTr="005A22FF">
        <w:tc>
          <w:tcPr>
            <w:tcW w:w="1334"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Лежа</w:t>
            </w:r>
          </w:p>
        </w:tc>
        <w:tc>
          <w:tcPr>
            <w:tcW w:w="1352"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Малая (IA)</w:t>
            </w:r>
          </w:p>
        </w:tc>
        <w:tc>
          <w:tcPr>
            <w:tcW w:w="1524" w:type="dxa"/>
            <w:gridSpan w:val="2"/>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6–8</w:t>
            </w:r>
          </w:p>
        </w:tc>
        <w:tc>
          <w:tcPr>
            <w:tcW w:w="2513"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5–8</w:t>
            </w:r>
          </w:p>
        </w:tc>
        <w:tc>
          <w:tcPr>
            <w:tcW w:w="1140" w:type="dxa"/>
            <w:gridSpan w:val="2"/>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Без</w:t>
            </w:r>
            <w:r w:rsidRPr="005A22FF">
              <w:rPr>
                <w:rFonts w:ascii="inherit" w:eastAsia="Times New Roman" w:hAnsi="inherit" w:cs="Arial"/>
                <w:color w:val="333333"/>
                <w:sz w:val="27"/>
                <w:szCs w:val="27"/>
              </w:rPr>
              <w:br/>
              <w:t>снарядов</w:t>
            </w:r>
          </w:p>
        </w:tc>
        <w:tc>
          <w:tcPr>
            <w:tcW w:w="1377"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Медленный</w:t>
            </w:r>
          </w:p>
        </w:tc>
        <w:tc>
          <w:tcPr>
            <w:tcW w:w="1318" w:type="dxa"/>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Имитационные упражнения</w:t>
            </w:r>
          </w:p>
        </w:tc>
      </w:tr>
      <w:tr w:rsidR="005A22FF" w:rsidRPr="005A22FF" w:rsidTr="005A22FF">
        <w:tc>
          <w:tcPr>
            <w:tcW w:w="10558" w:type="dxa"/>
            <w:gridSpan w:val="9"/>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Режим полупостельный, занятия индивидуальные</w:t>
            </w:r>
          </w:p>
        </w:tc>
      </w:tr>
      <w:tr w:rsidR="005A22FF" w:rsidRPr="005A22FF" w:rsidTr="005A22FF">
        <w:tc>
          <w:tcPr>
            <w:tcW w:w="1334" w:type="dxa"/>
            <w:tcBorders>
              <w:bottom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Лежа–сидя</w:t>
            </w:r>
          </w:p>
        </w:tc>
        <w:tc>
          <w:tcPr>
            <w:tcW w:w="1352" w:type="dxa"/>
            <w:tcBorders>
              <w:bottom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Малая (IБ)</w:t>
            </w:r>
          </w:p>
        </w:tc>
        <w:tc>
          <w:tcPr>
            <w:tcW w:w="1524" w:type="dxa"/>
            <w:gridSpan w:val="2"/>
            <w:tcBorders>
              <w:bottom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10–12</w:t>
            </w:r>
          </w:p>
        </w:tc>
        <w:tc>
          <w:tcPr>
            <w:tcW w:w="2513" w:type="dxa"/>
            <w:tcBorders>
              <w:bottom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8–12</w:t>
            </w:r>
          </w:p>
        </w:tc>
        <w:tc>
          <w:tcPr>
            <w:tcW w:w="1140" w:type="dxa"/>
            <w:gridSpan w:val="2"/>
            <w:tcBorders>
              <w:bottom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c>
          <w:tcPr>
            <w:tcW w:w="1377" w:type="dxa"/>
            <w:tcBorders>
              <w:bottom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c>
          <w:tcPr>
            <w:tcW w:w="1318" w:type="dxa"/>
            <w:tcBorders>
              <w:bottom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58" w:type="dxa"/>
            <w:gridSpan w:val="9"/>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Режим палатный, занятия малыми группами</w:t>
            </w: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Сидя</w:t>
            </w:r>
          </w:p>
        </w:tc>
        <w:tc>
          <w:tcPr>
            <w:tcW w:w="13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Средняя (IIА)</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12–14</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12–15</w:t>
            </w:r>
          </w:p>
        </w:tc>
        <w:tc>
          <w:tcPr>
            <w:tcW w:w="308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Гимнастические палки, большие мячи</w:t>
            </w:r>
          </w:p>
        </w:tc>
        <w:tc>
          <w:tcPr>
            <w:tcW w:w="194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Медленный и средний</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То же</w:t>
            </w: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58" w:type="dxa"/>
            <w:gridSpan w:val="9"/>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Режим переходный, занятия малыми группами</w:t>
            </w: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Сидя–стоя</w:t>
            </w:r>
          </w:p>
        </w:tc>
        <w:tc>
          <w:tcPr>
            <w:tcW w:w="13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Средняя (IIБ)</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18–20</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15–20</w:t>
            </w:r>
          </w:p>
        </w:tc>
        <w:tc>
          <w:tcPr>
            <w:tcW w:w="308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Гимнастические палки, большие и малые мячи</w:t>
            </w:r>
          </w:p>
        </w:tc>
        <w:tc>
          <w:tcPr>
            <w:tcW w:w="194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Средний</w:t>
            </w:r>
          </w:p>
        </w:tc>
        <w:tc>
          <w:tcPr>
            <w:tcW w:w="131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Игры без движений на внимание</w:t>
            </w: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58" w:type="dxa"/>
            <w:gridSpan w:val="9"/>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b/>
                <w:bCs/>
                <w:color w:val="333333"/>
                <w:sz w:val="27"/>
                <w:szCs w:val="27"/>
                <w:bdr w:val="none" w:sz="0" w:space="0" w:color="auto" w:frame="1"/>
              </w:rPr>
              <w:t>Режим тренировочный, занятия групповые</w:t>
            </w:r>
          </w:p>
        </w:tc>
      </w:tr>
      <w:tr w:rsidR="005A22FF" w:rsidRPr="005A22FF" w:rsidTr="005A22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То же</w:t>
            </w:r>
          </w:p>
        </w:tc>
        <w:tc>
          <w:tcPr>
            <w:tcW w:w="13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 xml:space="preserve">Утренняя тренировка </w:t>
            </w:r>
            <w:r w:rsidRPr="005A22FF">
              <w:rPr>
                <w:rFonts w:ascii="inherit" w:eastAsia="Times New Roman" w:hAnsi="inherit" w:cs="Arial"/>
                <w:color w:val="333333"/>
                <w:sz w:val="27"/>
                <w:szCs w:val="27"/>
              </w:rPr>
              <w:lastRenderedPageBreak/>
              <w:t>(III)</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lastRenderedPageBreak/>
              <w:t>20–24</w:t>
            </w:r>
          </w:p>
        </w:tc>
        <w:tc>
          <w:tcPr>
            <w:tcW w:w="76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inherit" w:eastAsia="Times New Roman" w:hAnsi="inherit" w:cs="Arial"/>
                <w:color w:val="333333"/>
                <w:sz w:val="27"/>
                <w:szCs w:val="27"/>
              </w:rPr>
            </w:pPr>
            <w:r w:rsidRPr="005A22FF">
              <w:rPr>
                <w:rFonts w:ascii="inherit" w:eastAsia="Times New Roman" w:hAnsi="inherit" w:cs="Arial"/>
                <w:color w:val="333333"/>
                <w:sz w:val="27"/>
                <w:szCs w:val="27"/>
              </w:rPr>
              <w:t>20–25</w:t>
            </w:r>
          </w:p>
        </w:tc>
        <w:tc>
          <w:tcPr>
            <w:tcW w:w="3083"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c>
          <w:tcPr>
            <w:tcW w:w="194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c>
          <w:tcPr>
            <w:tcW w:w="131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A22FF" w:rsidRPr="005A22FF" w:rsidRDefault="005A22FF" w:rsidP="005A22FF">
            <w:pPr>
              <w:spacing w:after="0" w:line="240" w:lineRule="auto"/>
              <w:rPr>
                <w:rFonts w:ascii="Times New Roman" w:eastAsia="Times New Roman" w:hAnsi="Times New Roman" w:cs="Times New Roman"/>
                <w:sz w:val="20"/>
                <w:szCs w:val="20"/>
              </w:rPr>
            </w:pPr>
          </w:p>
        </w:tc>
      </w:tr>
    </w:tbl>
    <w:p w:rsidR="00D4227D" w:rsidRDefault="00D4227D" w:rsidP="00D4227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lastRenderedPageBreak/>
        <w:t>Физиотерапия.</w:t>
      </w:r>
      <w:r>
        <w:rPr>
          <w:rFonts w:ascii="inherit" w:hAnsi="inherit" w:cs="Arial"/>
          <w:color w:val="333333"/>
          <w:sz w:val="27"/>
          <w:szCs w:val="27"/>
        </w:rPr>
        <w:t> Физические методы лечения направлены на уменьшение гипоксии (антигипоксические, катаболические методы), усиление торможения в коре головного мозга (седативные методы)и коррекцию иммунной дисфункции (иммуностимулирующие методы):</w:t>
      </w:r>
    </w:p>
    <w:p w:rsidR="00D4227D" w:rsidRDefault="000D7D4D" w:rsidP="00D4227D">
      <w:pPr>
        <w:shd w:val="clear" w:color="auto" w:fill="FFFFFF"/>
        <w:textAlignment w:val="baseline"/>
        <w:rPr>
          <w:rFonts w:ascii="Arial" w:hAnsi="Arial" w:cs="Arial"/>
          <w:color w:val="333333"/>
          <w:sz w:val="27"/>
          <w:szCs w:val="27"/>
        </w:rPr>
      </w:pPr>
      <w:hyperlink r:id="rId390" w:history="1">
        <w:r w:rsidR="00D4227D">
          <w:rPr>
            <w:rStyle w:val="a3"/>
            <w:rFonts w:ascii="inherit" w:hAnsi="inherit" w:cs="Arial"/>
            <w:sz w:val="2"/>
            <w:szCs w:val="2"/>
            <w:u w:val="none"/>
            <w:bdr w:val="none" w:sz="0" w:space="0" w:color="auto" w:frame="1"/>
          </w:rPr>
          <w:t>Поставить закладку</w:t>
        </w:r>
      </w:hyperlink>
    </w:p>
    <w:p w:rsidR="00D4227D" w:rsidRDefault="00D4227D" w:rsidP="0035516F">
      <w:pPr>
        <w:numPr>
          <w:ilvl w:val="0"/>
          <w:numId w:val="518"/>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антигипоксические методы — кислородные, хлоридно-натриевые, углекислые ванны;</w:t>
      </w:r>
    </w:p>
    <w:p w:rsidR="00D4227D" w:rsidRDefault="00D4227D" w:rsidP="0035516F">
      <w:pPr>
        <w:numPr>
          <w:ilvl w:val="0"/>
          <w:numId w:val="518"/>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седативные методы — азотные, йодобромные ванны;</w:t>
      </w:r>
    </w:p>
    <w:p w:rsidR="00D4227D" w:rsidRDefault="00D4227D" w:rsidP="0035516F">
      <w:pPr>
        <w:numPr>
          <w:ilvl w:val="0"/>
          <w:numId w:val="518"/>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иммуностимулирующие методы — гелиотерапия, воздушные ванны, ингаляции иммуномодуляторов.</w:t>
      </w:r>
    </w:p>
    <w:p w:rsidR="00D4227D" w:rsidRDefault="00D4227D" w:rsidP="00D4227D">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Перед выпиской из стационара занятия направлены на повышение функционального состояния сердечно-сосудистой системы и органов дыхания, укрепление всех групп мышц, подготовку ребенка к обслуживанию себя в домашних условиях. Большое внимание уделяют ходьбе по коридору и лестнице.</w:t>
      </w:r>
    </w:p>
    <w:p w:rsidR="00D4227D" w:rsidRDefault="00D4227D" w:rsidP="00D4227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Дальнейшие занятия проводят в санатории, где обеспечивается 2-й этап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таких больных.</w:t>
      </w:r>
    </w:p>
    <w:p w:rsidR="00D4227D" w:rsidRDefault="000D7D4D" w:rsidP="00D4227D">
      <w:pPr>
        <w:shd w:val="clear" w:color="auto" w:fill="FFFFFF"/>
        <w:textAlignment w:val="baseline"/>
        <w:rPr>
          <w:rFonts w:ascii="Arial" w:hAnsi="Arial" w:cs="Arial"/>
          <w:color w:val="333333"/>
          <w:sz w:val="27"/>
          <w:szCs w:val="27"/>
        </w:rPr>
      </w:pPr>
      <w:hyperlink r:id="rId391" w:history="1">
        <w:r w:rsidR="00D4227D">
          <w:rPr>
            <w:rStyle w:val="a3"/>
            <w:rFonts w:ascii="inherit" w:hAnsi="inherit" w:cs="Arial"/>
            <w:sz w:val="2"/>
            <w:szCs w:val="2"/>
            <w:bdr w:val="none" w:sz="0" w:space="0" w:color="auto" w:frame="1"/>
          </w:rPr>
          <w:t>Поставить закладку</w:t>
        </w:r>
      </w:hyperlink>
    </w:p>
    <w:p w:rsidR="00D4227D" w:rsidRDefault="00D4227D" w:rsidP="00D4227D">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10.4. 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больных ревматизмом</w:t>
      </w:r>
    </w:p>
    <w:p w:rsidR="00D4227D" w:rsidRDefault="00D4227D" w:rsidP="00D4227D">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Основная цель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больного ребенка — предупреждение возникновения функциональной недостаточности суставов, по возможности коррекция и компенсация возникших нарушений ОДА для сохранения работоспособности и поддержания больного как активной социальной личности.</w:t>
      </w:r>
    </w:p>
    <w:p w:rsidR="00D4227D" w:rsidRDefault="00D4227D" w:rsidP="00D4227D">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Лечение РА — этапное, комплексное, обеспечивающее не только минимальные органические поражения сердца, но и максимальную функциональную адаптацию ребенка к обычным условиям жизни и учебы.</w:t>
      </w:r>
    </w:p>
    <w:p w:rsidR="00D4227D" w:rsidRDefault="00D4227D" w:rsidP="00D4227D">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Первый этап — стационарный, охватывает активную фазу ревматического процесса. На этом этапе решают следующие задачи:</w:t>
      </w:r>
    </w:p>
    <w:p w:rsidR="00D4227D" w:rsidRPr="00D4227D" w:rsidRDefault="00D4227D" w:rsidP="0035516F">
      <w:pPr>
        <w:numPr>
          <w:ilvl w:val="0"/>
          <w:numId w:val="5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подавление и ликвидация инфекции;</w:t>
      </w:r>
    </w:p>
    <w:p w:rsidR="00D4227D" w:rsidRPr="00D4227D" w:rsidRDefault="00D4227D" w:rsidP="0035516F">
      <w:pPr>
        <w:numPr>
          <w:ilvl w:val="0"/>
          <w:numId w:val="51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компенсация недостаточности кровообращения;</w:t>
      </w:r>
    </w:p>
    <w:p w:rsidR="00D4227D" w:rsidRPr="00D4227D" w:rsidRDefault="00D4227D" w:rsidP="00D4227D">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в дальнейшем:</w:t>
      </w:r>
    </w:p>
    <w:p w:rsidR="00D4227D" w:rsidRPr="00D4227D" w:rsidRDefault="00D4227D" w:rsidP="0035516F">
      <w:pPr>
        <w:numPr>
          <w:ilvl w:val="0"/>
          <w:numId w:val="5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улучшение и расширение функциональных возможностей сердечно-сосудистой системы;</w:t>
      </w:r>
    </w:p>
    <w:p w:rsidR="00D4227D" w:rsidRPr="00D4227D" w:rsidRDefault="00D4227D" w:rsidP="0035516F">
      <w:pPr>
        <w:numPr>
          <w:ilvl w:val="0"/>
          <w:numId w:val="5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уменьшение и ликвидация воспалительных изменений;</w:t>
      </w:r>
    </w:p>
    <w:p w:rsidR="00D4227D" w:rsidRPr="00D4227D" w:rsidRDefault="00D4227D" w:rsidP="0035516F">
      <w:pPr>
        <w:numPr>
          <w:ilvl w:val="0"/>
          <w:numId w:val="5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десенсибилизация организма больного;</w:t>
      </w:r>
    </w:p>
    <w:p w:rsidR="00D4227D" w:rsidRPr="00D4227D" w:rsidRDefault="00D4227D" w:rsidP="0035516F">
      <w:pPr>
        <w:numPr>
          <w:ilvl w:val="0"/>
          <w:numId w:val="5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t>предупреждение органических изменений сердца;</w:t>
      </w:r>
    </w:p>
    <w:p w:rsidR="00D4227D" w:rsidRPr="00D4227D" w:rsidRDefault="00D4227D" w:rsidP="0035516F">
      <w:pPr>
        <w:numPr>
          <w:ilvl w:val="0"/>
          <w:numId w:val="52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D4227D">
        <w:rPr>
          <w:rFonts w:ascii="Times New Roman" w:eastAsia="Times New Roman" w:hAnsi="Times New Roman" w:cs="Times New Roman"/>
          <w:color w:val="333333"/>
          <w:sz w:val="27"/>
          <w:szCs w:val="27"/>
        </w:rPr>
        <w:lastRenderedPageBreak/>
        <w:t>нормализация нервно-психической сферы ребенка.</w:t>
      </w:r>
    </w:p>
    <w:p w:rsidR="00670D65" w:rsidRPr="00670D65" w:rsidRDefault="00D4227D" w:rsidP="00670D65">
      <w:pPr>
        <w:pStyle w:val="txt"/>
        <w:shd w:val="clear" w:color="auto" w:fill="FFFFFF"/>
        <w:spacing w:before="240" w:beforeAutospacing="0" w:after="240" w:afterAutospacing="0" w:line="288" w:lineRule="atLeast"/>
        <w:textAlignment w:val="baseline"/>
        <w:rPr>
          <w:color w:val="333333"/>
          <w:sz w:val="27"/>
          <w:szCs w:val="27"/>
        </w:rPr>
      </w:pPr>
      <w:r w:rsidRPr="00D4227D">
        <w:rPr>
          <w:color w:val="333333"/>
          <w:sz w:val="27"/>
          <w:szCs w:val="27"/>
        </w:rPr>
        <w:t>Назначают лечебно-охранительный режим, исходя из состояния, активности процесса, характера и глубины поражения, индиви</w:t>
      </w:r>
      <w:r w:rsidR="00670D65" w:rsidRPr="00670D65">
        <w:rPr>
          <w:color w:val="333333"/>
          <w:sz w:val="27"/>
          <w:szCs w:val="27"/>
        </w:rPr>
        <w:t>дуальных особенностей ребенка. Двигательный режим сочетает в строго дозируемых соотношениях покой и движения, обеспечивая постепенный переход к увеличивающимся физическим и психическим нагрузкам соответственно возрастающим возможностям сердечно-сосудистой системы.</w:t>
      </w:r>
    </w:p>
    <w:p w:rsidR="00670D65" w:rsidRPr="00670D65" w:rsidRDefault="00670D65" w:rsidP="00670D65">
      <w:pPr>
        <w:pStyle w:val="txt"/>
        <w:shd w:val="clear" w:color="auto" w:fill="FFFFFF"/>
        <w:spacing w:before="240" w:beforeAutospacing="0" w:after="240" w:afterAutospacing="0" w:line="288" w:lineRule="atLeast"/>
        <w:textAlignment w:val="baseline"/>
        <w:rPr>
          <w:color w:val="333333"/>
          <w:sz w:val="27"/>
          <w:szCs w:val="27"/>
        </w:rPr>
      </w:pPr>
      <w:r w:rsidRPr="00670D65">
        <w:rPr>
          <w:color w:val="333333"/>
          <w:sz w:val="27"/>
          <w:szCs w:val="27"/>
        </w:rPr>
        <w:t>Антибактериальную терапию проводят с учетом этиологии ревматизма. Основу медикаментозной терапии составляют противовоспалительные ЛС в сочетании с иммунодепрессантами и антигистаминными средствами. Диета — кардиотрофическая, противоаллергическая, полноценная по составу, с высоким содержанием витаминов, солей калия и кальция.</w:t>
      </w:r>
    </w:p>
    <w:p w:rsidR="00670D65" w:rsidRDefault="00670D65" w:rsidP="00670D6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sidRPr="00670D65">
        <w:rPr>
          <w:b/>
          <w:bCs/>
          <w:color w:val="333333"/>
          <w:sz w:val="27"/>
          <w:szCs w:val="27"/>
          <w:bdr w:val="none" w:sz="0" w:space="0" w:color="auto" w:frame="1"/>
        </w:rPr>
        <w:t>Задачи </w:t>
      </w:r>
      <w:r w:rsidRPr="00670D65">
        <w:rPr>
          <w:rStyle w:val="hilight"/>
          <w:b/>
          <w:bCs/>
          <w:color w:val="333333"/>
          <w:sz w:val="27"/>
          <w:szCs w:val="27"/>
          <w:bdr w:val="none" w:sz="0" w:space="0" w:color="auto" w:frame="1"/>
          <w:shd w:val="clear" w:color="auto" w:fill="F1FF58"/>
        </w:rPr>
        <w:t>реабилитации</w:t>
      </w:r>
      <w:r w:rsidRPr="00670D65">
        <w:rPr>
          <w:color w:val="333333"/>
          <w:sz w:val="27"/>
          <w:szCs w:val="27"/>
        </w:rPr>
        <w:t> в неактивной фазе — полная ликвидация активности ревматоидного процесса, нормализация функции сердечно-сосудистой системы, а при образовании порока — стойкая его</w:t>
      </w:r>
      <w:r>
        <w:rPr>
          <w:color w:val="333333"/>
          <w:sz w:val="27"/>
          <w:szCs w:val="27"/>
        </w:rPr>
        <w:t xml:space="preserve"> </w:t>
      </w:r>
      <w:r>
        <w:rPr>
          <w:rFonts w:ascii="inherit" w:hAnsi="inherit" w:cs="Arial"/>
          <w:color w:val="333333"/>
          <w:sz w:val="27"/>
          <w:szCs w:val="27"/>
        </w:rPr>
        <w:t>компенсация, повышение неспецифической сопротивляемости и нормализация реактивности организма больного, нормализация физического развития, адаптация к предстоящим физическим и эмоционально-психическим нагрузкам.</w:t>
      </w:r>
    </w:p>
    <w:p w:rsidR="00670D65" w:rsidRDefault="00670D65" w:rsidP="00670D65">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Основное </w:t>
      </w:r>
      <w:r>
        <w:rPr>
          <w:rFonts w:ascii="inherit" w:hAnsi="inherit" w:cs="Arial"/>
          <w:b/>
          <w:bCs/>
          <w:color w:val="333333"/>
          <w:sz w:val="27"/>
          <w:szCs w:val="27"/>
          <w:bdr w:val="none" w:sz="0" w:space="0" w:color="auto" w:frame="1"/>
        </w:rPr>
        <w:t>средство </w:t>
      </w:r>
      <w:r>
        <w:rPr>
          <w:rStyle w:val="hilight"/>
          <w:rFonts w:ascii="inherit" w:hAnsi="inherit" w:cs="Arial"/>
          <w:b/>
          <w:bCs/>
          <w:color w:val="333333"/>
          <w:sz w:val="27"/>
          <w:szCs w:val="27"/>
          <w:bdr w:val="none" w:sz="0" w:space="0" w:color="auto" w:frame="1"/>
          <w:shd w:val="clear" w:color="auto" w:fill="F1FF58"/>
        </w:rPr>
        <w:t>реабилитации</w:t>
      </w:r>
      <w:r>
        <w:rPr>
          <w:rFonts w:ascii="inherit" w:hAnsi="inherit" w:cs="Arial"/>
          <w:color w:val="333333"/>
          <w:sz w:val="27"/>
          <w:szCs w:val="27"/>
        </w:rPr>
        <w:t> в условиях санатория — лечебно-охранительный режим, включающий не только регламентируемые двигательные нагрузки, но и широкое применение естественных факторов природы, школьные занятия, экскурсии, туризм и др. Таких режимов три — тонизирующий, щадящий и индивидуальный. Из других средств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rPr>
        <w:t> используют диетотерапию, лечебную педагогику и психотерапию, физические упражнения, в меньшей мере — физиотерапию и ЛС.</w:t>
      </w:r>
    </w:p>
    <w:p w:rsidR="00670D65" w:rsidRDefault="000D7D4D" w:rsidP="00670D65">
      <w:pPr>
        <w:shd w:val="clear" w:color="auto" w:fill="FFFFFF"/>
        <w:textAlignment w:val="baseline"/>
        <w:rPr>
          <w:rFonts w:ascii="Arial" w:hAnsi="Arial" w:cs="Arial"/>
          <w:color w:val="333333"/>
          <w:sz w:val="27"/>
          <w:szCs w:val="27"/>
        </w:rPr>
      </w:pPr>
      <w:hyperlink r:id="rId392" w:history="1">
        <w:r w:rsidR="00670D65">
          <w:rPr>
            <w:rStyle w:val="a3"/>
            <w:rFonts w:ascii="inherit" w:hAnsi="inherit" w:cs="Arial"/>
            <w:sz w:val="2"/>
            <w:szCs w:val="2"/>
            <w:bdr w:val="none" w:sz="0" w:space="0" w:color="auto" w:frame="1"/>
          </w:rPr>
          <w:t>Поставить закладку</w:t>
        </w:r>
      </w:hyperlink>
    </w:p>
    <w:p w:rsidR="00670D65" w:rsidRDefault="00670D65" w:rsidP="00670D65">
      <w:pPr>
        <w:pStyle w:val="2"/>
        <w:shd w:val="clear" w:color="auto" w:fill="FFFFFF"/>
        <w:spacing w:before="0"/>
        <w:textAlignment w:val="baseline"/>
        <w:rPr>
          <w:rFonts w:ascii="inherit" w:hAnsi="inherit" w:cs="Arial"/>
          <w:color w:val="333333"/>
          <w:sz w:val="36"/>
          <w:szCs w:val="36"/>
        </w:rPr>
      </w:pPr>
      <w:r>
        <w:rPr>
          <w:rFonts w:ascii="inherit" w:hAnsi="inherit" w:cs="Arial"/>
          <w:color w:val="333333"/>
        </w:rPr>
        <w:t>10.5. </w:t>
      </w:r>
      <w:r>
        <w:rPr>
          <w:rStyle w:val="hilight"/>
          <w:rFonts w:ascii="inherit" w:hAnsi="inherit" w:cs="Arial"/>
          <w:color w:val="333333"/>
          <w:bdr w:val="none" w:sz="0" w:space="0" w:color="auto" w:frame="1"/>
          <w:shd w:val="clear" w:color="auto" w:fill="F1FF58"/>
        </w:rPr>
        <w:t>Реабилитация</w:t>
      </w:r>
      <w:r>
        <w:rPr>
          <w:rFonts w:ascii="inherit" w:hAnsi="inherit" w:cs="Arial"/>
          <w:color w:val="333333"/>
        </w:rPr>
        <w:t> больных с заболеваниями органов дыхания</w:t>
      </w:r>
    </w:p>
    <w:p w:rsidR="00670D65" w:rsidRDefault="00670D65" w:rsidP="00670D65">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Болезни органов дыхания занимают одно из ведущих мест в патологии детского возраста. Это связано как с анатомо-физиологическими особенностями, так и со своеобразием реактивности организма </w:t>
      </w:r>
      <w:r w:rsidRPr="00670D65">
        <w:rPr>
          <w:color w:val="333333"/>
          <w:sz w:val="27"/>
          <w:szCs w:val="27"/>
        </w:rPr>
        <w:t xml:space="preserve">ребенка </w:t>
      </w:r>
    </w:p>
    <w:p w:rsidR="00670D65" w:rsidRPr="00670D65" w:rsidRDefault="00670D65" w:rsidP="00670D65">
      <w:pPr>
        <w:pStyle w:val="txt"/>
        <w:shd w:val="clear" w:color="auto" w:fill="FFFFFF"/>
        <w:spacing w:before="240" w:beforeAutospacing="0" w:after="240" w:afterAutospacing="0" w:line="288" w:lineRule="atLeast"/>
        <w:textAlignment w:val="baseline"/>
        <w:rPr>
          <w:color w:val="333333"/>
          <w:sz w:val="27"/>
          <w:szCs w:val="27"/>
        </w:rPr>
      </w:pPr>
      <w:r w:rsidRPr="00670D65">
        <w:rPr>
          <w:color w:val="333333"/>
          <w:sz w:val="27"/>
          <w:szCs w:val="27"/>
        </w:rPr>
        <w:t>Важнейшие из морфологических особенностей:</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«экспираторное» строение грудной клетки (как бы находящейся в состоянии вдоха) в раннем возрасте;</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сравнительная узость трахеи, бронхов и бронхиол;</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богатая васкуляризация легких, слизистой оболочки трахеи, бронхов;</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незавершенность морфологических структур органов дыхания;</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бедность эластических волокон;</w:t>
      </w:r>
    </w:p>
    <w:p w:rsidR="00670D65" w:rsidRPr="00670D65" w:rsidRDefault="00670D65" w:rsidP="0035516F">
      <w:pPr>
        <w:numPr>
          <w:ilvl w:val="0"/>
          <w:numId w:val="52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670D65">
        <w:rPr>
          <w:rFonts w:ascii="Times New Roman" w:eastAsia="Times New Roman" w:hAnsi="Times New Roman" w:cs="Times New Roman"/>
          <w:color w:val="333333"/>
          <w:sz w:val="27"/>
          <w:szCs w:val="27"/>
        </w:rPr>
        <w:t>мягкость и податливость ребер, хрящей трахеобронхиального дерева.</w:t>
      </w:r>
    </w:p>
    <w:p w:rsidR="00670D65" w:rsidRPr="00670D65" w:rsidRDefault="00670D65" w:rsidP="00670D65">
      <w:pPr>
        <w:shd w:val="clear" w:color="auto" w:fill="FFFFFF"/>
        <w:spacing w:before="240" w:after="240" w:line="288" w:lineRule="atLeast"/>
        <w:textAlignment w:val="baseline"/>
        <w:rPr>
          <w:rFonts w:ascii="Arial" w:eastAsia="Times New Roman" w:hAnsi="Arial" w:cs="Arial"/>
          <w:color w:val="333333"/>
          <w:sz w:val="27"/>
          <w:szCs w:val="27"/>
        </w:rPr>
      </w:pPr>
      <w:r w:rsidRPr="00670D65">
        <w:rPr>
          <w:rFonts w:ascii="Times New Roman" w:eastAsia="Times New Roman" w:hAnsi="Times New Roman" w:cs="Times New Roman"/>
          <w:color w:val="333333"/>
          <w:sz w:val="27"/>
          <w:szCs w:val="27"/>
        </w:rPr>
        <w:lastRenderedPageBreak/>
        <w:t>В связи с этим у ребенка ограничены возможности вентиляции, легко образуются ателектазы, имеются благоприятные условия для развития отека, нарушений бронхиальной проходимости и генерализации инфекции. Физиологические приспособительные механизмы функциональной системы дыхания нестойки, а резервы недостаточны.</w:t>
      </w:r>
    </w:p>
    <w:p w:rsidR="00670D65" w:rsidRDefault="00670D65" w:rsidP="00670D65">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В патологических условиях при заболеваниях органов дыхания любого генеза нарушается тонкий приспособительный механизм, обеспечивающий адекватное включение многочисленных звеньев функциональной системы дыхания и предупреждающий нарушения гомеостаза. Восстановление нейрогуморальной регуляции дыхания, приспособительная перестройка его в целях обеспечения жизнеспособности детского организма — важнейшие лечебные задачи. Используя связь мышечной работы и дыхания, можно применить средства ЛФК для решения подобного рода задач. Так, в методике ЛФК нашли широкое применение дыхательные упражнения. К ды</w:t>
      </w:r>
      <w:r>
        <w:rPr>
          <w:rFonts w:ascii="inherit" w:hAnsi="inherit" w:cs="Arial"/>
          <w:color w:val="333333"/>
          <w:sz w:val="27"/>
          <w:szCs w:val="27"/>
        </w:rPr>
        <w:softHyphen/>
        <w:t>хательным упражнениям относят упражнения, при выполнении которых произвольно (по словесной инструкции или по команде) регулируются механизм и другие компоненты дыхательного акта.</w:t>
      </w:r>
    </w:p>
    <w:p w:rsidR="00670D65" w:rsidRDefault="000D7D4D" w:rsidP="00670D65">
      <w:pPr>
        <w:shd w:val="clear" w:color="auto" w:fill="FFFFFF"/>
        <w:textAlignment w:val="baseline"/>
        <w:rPr>
          <w:rFonts w:ascii="Arial" w:hAnsi="Arial" w:cs="Arial"/>
          <w:color w:val="333333"/>
          <w:sz w:val="27"/>
          <w:szCs w:val="27"/>
        </w:rPr>
      </w:pPr>
      <w:hyperlink r:id="rId393" w:history="1">
        <w:r w:rsidR="00670D65">
          <w:rPr>
            <w:rStyle w:val="a3"/>
            <w:rFonts w:ascii="inherit" w:hAnsi="inherit" w:cs="Arial"/>
            <w:sz w:val="2"/>
            <w:szCs w:val="2"/>
            <w:u w:val="none"/>
            <w:bdr w:val="none" w:sz="0" w:space="0" w:color="auto" w:frame="1"/>
          </w:rPr>
          <w:t>Поставить закладку</w:t>
        </w:r>
      </w:hyperlink>
    </w:p>
    <w:p w:rsidR="00670D65" w:rsidRDefault="00670D65" w:rsidP="00670D65">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10.5.1. Дыхательные упражнения</w:t>
      </w:r>
    </w:p>
    <w:p w:rsidR="00670D65" w:rsidRDefault="00670D65" w:rsidP="00670D65">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Применение дыхательных упражнений с лечебной целью может обеспечить:</w:t>
      </w:r>
    </w:p>
    <w:p w:rsidR="00670D65" w:rsidRDefault="00670D65" w:rsidP="0035516F">
      <w:pPr>
        <w:numPr>
          <w:ilvl w:val="0"/>
          <w:numId w:val="522"/>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нормализацию, совершенствование механизма дыхания и взаимокоординацию дыхания и движений;</w:t>
      </w:r>
    </w:p>
    <w:p w:rsidR="004619CF" w:rsidRPr="004619CF" w:rsidRDefault="004619CF" w:rsidP="0035516F">
      <w:pPr>
        <w:numPr>
          <w:ilvl w:val="0"/>
          <w:numId w:val="5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укрепление дыхательных мышц (основных и вспомогательных);</w:t>
      </w:r>
    </w:p>
    <w:p w:rsidR="004619CF" w:rsidRPr="004619CF" w:rsidRDefault="004619CF" w:rsidP="0035516F">
      <w:pPr>
        <w:numPr>
          <w:ilvl w:val="0"/>
          <w:numId w:val="5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улучшение подвижности грудной клетки и диафрагмы; предотвращение и коррекцию деформаций грудной клетки;</w:t>
      </w:r>
    </w:p>
    <w:p w:rsidR="004619CF" w:rsidRPr="004619CF" w:rsidRDefault="004619CF" w:rsidP="0035516F">
      <w:pPr>
        <w:numPr>
          <w:ilvl w:val="0"/>
          <w:numId w:val="5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растягивание шварт и спаек в плевральной полости;</w:t>
      </w:r>
    </w:p>
    <w:p w:rsidR="004619CF" w:rsidRPr="004619CF" w:rsidRDefault="004619CF" w:rsidP="0035516F">
      <w:pPr>
        <w:numPr>
          <w:ilvl w:val="0"/>
          <w:numId w:val="523"/>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предупреждение и ликвидацию застойных явлений в легких; удаление мокроты.</w:t>
      </w:r>
    </w:p>
    <w:p w:rsidR="004619CF" w:rsidRPr="004619CF" w:rsidRDefault="004619CF" w:rsidP="004619C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Дыхательные упражнения подразделяют на статические и динамические.</w:t>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К </w:t>
      </w:r>
      <w:r w:rsidRPr="004619CF">
        <w:rPr>
          <w:rFonts w:ascii="Times New Roman" w:eastAsia="Times New Roman" w:hAnsi="Times New Roman" w:cs="Times New Roman"/>
          <w:b/>
          <w:bCs/>
          <w:color w:val="333333"/>
          <w:sz w:val="27"/>
          <w:szCs w:val="27"/>
          <w:bdr w:val="none" w:sz="0" w:space="0" w:color="auto" w:frame="1"/>
        </w:rPr>
        <w:t>статическим дыхательным упражнениям</w:t>
      </w:r>
      <w:r w:rsidRPr="004619CF">
        <w:rPr>
          <w:rFonts w:ascii="Times New Roman" w:eastAsia="Times New Roman" w:hAnsi="Times New Roman" w:cs="Times New Roman"/>
          <w:color w:val="333333"/>
          <w:sz w:val="27"/>
          <w:szCs w:val="27"/>
        </w:rPr>
        <w:t> относят упражнения, не сочетаемые с движениями конечностей и туловища:</w:t>
      </w:r>
    </w:p>
    <w:p w:rsidR="004619CF" w:rsidRPr="004619CF" w:rsidRDefault="004619CF" w:rsidP="0035516F">
      <w:pPr>
        <w:numPr>
          <w:ilvl w:val="0"/>
          <w:numId w:val="5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в ровном ритмичном дыхании;</w:t>
      </w:r>
    </w:p>
    <w:p w:rsidR="004619CF" w:rsidRPr="004619CF" w:rsidRDefault="004619CF" w:rsidP="0035516F">
      <w:pPr>
        <w:numPr>
          <w:ilvl w:val="0"/>
          <w:numId w:val="5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в урежении дыхания;</w:t>
      </w:r>
    </w:p>
    <w:p w:rsidR="004619CF" w:rsidRPr="004619CF" w:rsidRDefault="004619CF" w:rsidP="0035516F">
      <w:pPr>
        <w:numPr>
          <w:ilvl w:val="0"/>
          <w:numId w:val="52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в изменении типа (механизма) дыхания (грудного, диафрагмального,</w:t>
      </w:r>
    </w:p>
    <w:p w:rsidR="004619CF" w:rsidRPr="004619CF" w:rsidRDefault="004619CF" w:rsidP="0035516F">
      <w:pPr>
        <w:numPr>
          <w:ilvl w:val="0"/>
          <w:numId w:val="52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полного и их различных сочетаний);</w:t>
      </w:r>
    </w:p>
    <w:p w:rsidR="004619CF" w:rsidRPr="004619CF" w:rsidRDefault="004619CF" w:rsidP="0035516F">
      <w:pPr>
        <w:numPr>
          <w:ilvl w:val="0"/>
          <w:numId w:val="52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в изменении фаз дыхательного цикла (различные изменения соотношений по времени вдоха и выдоха, включение кратковременных пауз и задержек дыхания, сочетание дыхания с произнесением звуков и др.);</w:t>
      </w:r>
    </w:p>
    <w:p w:rsidR="004619CF" w:rsidRPr="004619CF" w:rsidRDefault="004619CF" w:rsidP="0035516F">
      <w:pPr>
        <w:numPr>
          <w:ilvl w:val="0"/>
          <w:numId w:val="52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lastRenderedPageBreak/>
        <w:t>в понижении уровня дыхания (дыхательные упражнения при сохранении в пределах возможного экспираторного положения грудной клетки);</w:t>
      </w:r>
    </w:p>
    <w:p w:rsidR="004619CF" w:rsidRPr="004619CF" w:rsidRDefault="004619CF" w:rsidP="0035516F">
      <w:pPr>
        <w:numPr>
          <w:ilvl w:val="0"/>
          <w:numId w:val="524"/>
        </w:numPr>
        <w:shd w:val="clear" w:color="auto" w:fill="FFFFFF"/>
        <w:spacing w:after="240" w:line="240" w:lineRule="auto"/>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с дозированным сопротивлением основному движению (рис. 10.1–10.4).</w:t>
      </w:r>
    </w:p>
    <w:p w:rsidR="004619CF" w:rsidRPr="004619CF" w:rsidRDefault="004619CF" w:rsidP="004619CF">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2362200" cy="1123950"/>
            <wp:effectExtent l="19050" t="0" r="0" b="0"/>
            <wp:docPr id="188" name="Рисунок 133" descr="https://www.studentlibrary.ru/cgi-bin/mb4x?usr_data=gd-image(doc,ISBN9785970471852-0005,img19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www.studentlibrary.ru/cgi-bin/mb4x?usr_data=gd-image(doc,ISBN9785970471852-0005,img191.png,-1,,00000000,)&amp;hide_Cookie=yes"/>
                    <pic:cNvPicPr>
                      <a:picLocks noChangeAspect="1" noChangeArrowheads="1"/>
                    </pic:cNvPicPr>
                  </pic:nvPicPr>
                  <pic:blipFill>
                    <a:blip r:embed="rId394"/>
                    <a:srcRect/>
                    <a:stretch>
                      <a:fillRect/>
                    </a:stretch>
                  </pic:blipFill>
                  <pic:spPr bwMode="auto">
                    <a:xfrm>
                      <a:off x="0" y="0"/>
                      <a:ext cx="2362200" cy="1123950"/>
                    </a:xfrm>
                    <a:prstGeom prst="rect">
                      <a:avLst/>
                    </a:prstGeom>
                    <a:noFill/>
                    <a:ln w="9525">
                      <a:noFill/>
                      <a:miter lim="800000"/>
                      <a:headEnd/>
                      <a:tailEnd/>
                    </a:ln>
                  </pic:spPr>
                </pic:pic>
              </a:graphicData>
            </a:graphic>
          </wp:inline>
        </w:drawing>
      </w:r>
    </w:p>
    <w:p w:rsidR="004619CF" w:rsidRDefault="000D7D4D" w:rsidP="004619CF">
      <w:pPr>
        <w:textAlignment w:val="baseline"/>
      </w:pPr>
      <w:hyperlink r:id="rId395" w:history="1"/>
    </w:p>
    <w:p w:rsidR="004619CF" w:rsidRDefault="004619CF" w:rsidP="004619CF">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noProof/>
          <w:color w:val="333333"/>
          <w:sz w:val="27"/>
          <w:szCs w:val="27"/>
        </w:rPr>
        <w:drawing>
          <wp:inline distT="0" distB="0" distL="0" distR="0">
            <wp:extent cx="2362200" cy="1504950"/>
            <wp:effectExtent l="19050" t="0" r="0" b="0"/>
            <wp:docPr id="189" name="Рисунок 137" descr="https://www.studentlibrary.ru/cgi-bin/mb4x?usr_data=gd-image(doc,ISBN9785970471852-0005,img193.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www.studentlibrary.ru/cgi-bin/mb4x?usr_data=gd-image(doc,ISBN9785970471852-0005,img193.png,-1,,00000000,)&amp;hide_Cookie=yes"/>
                    <pic:cNvPicPr>
                      <a:picLocks noChangeAspect="1" noChangeArrowheads="1"/>
                    </pic:cNvPicPr>
                  </pic:nvPicPr>
                  <pic:blipFill>
                    <a:blip r:embed="rId396"/>
                    <a:srcRect/>
                    <a:stretch>
                      <a:fillRect/>
                    </a:stretch>
                  </pic:blipFill>
                  <pic:spPr bwMode="auto">
                    <a:xfrm>
                      <a:off x="0" y="0"/>
                      <a:ext cx="2362200" cy="1504950"/>
                    </a:xfrm>
                    <a:prstGeom prst="rect">
                      <a:avLst/>
                    </a:prstGeom>
                    <a:noFill/>
                    <a:ln w="9525">
                      <a:noFill/>
                      <a:miter lim="800000"/>
                      <a:headEnd/>
                      <a:tailEnd/>
                    </a:ln>
                  </pic:spPr>
                </pic:pic>
              </a:graphicData>
            </a:graphic>
          </wp:inline>
        </w:drawing>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Рис. 10.3.</w:t>
      </w:r>
      <w:r w:rsidRPr="004619CF">
        <w:rPr>
          <w:rFonts w:ascii="Times New Roman" w:eastAsia="Times New Roman" w:hAnsi="Times New Roman" w:cs="Times New Roman"/>
          <w:color w:val="333333"/>
          <w:sz w:val="27"/>
          <w:szCs w:val="27"/>
        </w:rPr>
        <w:t> Нижнегрудное дыхание с преодолением сопротивления рук инструктора (Епифанов В.А.)</w:t>
      </w:r>
    </w:p>
    <w:p w:rsidR="004619CF" w:rsidRPr="004619CF" w:rsidRDefault="004619CF" w:rsidP="004619C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noProof/>
          <w:color w:val="333333"/>
          <w:sz w:val="27"/>
          <w:szCs w:val="27"/>
        </w:rPr>
        <w:drawing>
          <wp:inline distT="0" distB="0" distL="0" distR="0">
            <wp:extent cx="2362200" cy="1047750"/>
            <wp:effectExtent l="19050" t="0" r="0" b="0"/>
            <wp:docPr id="192" name="Рисунок 141" descr="https://www.studentlibrary.ru/cgi-bin/mb4x?usr_data=gd-image(doc,ISBN9785970471852-0005,img19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www.studentlibrary.ru/cgi-bin/mb4x?usr_data=gd-image(doc,ISBN9785970471852-0005,img194.png,-1,,00000000,)&amp;hide_Cookie=yes"/>
                    <pic:cNvPicPr>
                      <a:picLocks noChangeAspect="1" noChangeArrowheads="1"/>
                    </pic:cNvPicPr>
                  </pic:nvPicPr>
                  <pic:blipFill>
                    <a:blip r:embed="rId397"/>
                    <a:srcRect/>
                    <a:stretch>
                      <a:fillRect/>
                    </a:stretch>
                  </pic:blipFill>
                  <pic:spPr bwMode="auto">
                    <a:xfrm>
                      <a:off x="0" y="0"/>
                      <a:ext cx="2362200" cy="1047750"/>
                    </a:xfrm>
                    <a:prstGeom prst="rect">
                      <a:avLst/>
                    </a:prstGeom>
                    <a:noFill/>
                    <a:ln w="9525">
                      <a:noFill/>
                      <a:miter lim="800000"/>
                      <a:headEnd/>
                      <a:tailEnd/>
                    </a:ln>
                  </pic:spPr>
                </pic:pic>
              </a:graphicData>
            </a:graphic>
          </wp:inline>
        </w:drawing>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Рис. 10.4.</w:t>
      </w:r>
      <w:r w:rsidRPr="004619CF">
        <w:rPr>
          <w:rFonts w:ascii="Times New Roman" w:eastAsia="Times New Roman" w:hAnsi="Times New Roman" w:cs="Times New Roman"/>
          <w:color w:val="333333"/>
          <w:sz w:val="27"/>
          <w:szCs w:val="27"/>
        </w:rPr>
        <w:t> Верхне- и среднегрудное дыхание с преодолением сопротивления рук инструктора (Епифанов В.А.)</w:t>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Динамическими</w:t>
      </w:r>
      <w:r w:rsidRPr="004619CF">
        <w:rPr>
          <w:rFonts w:ascii="Times New Roman" w:eastAsia="Times New Roman" w:hAnsi="Times New Roman" w:cs="Times New Roman"/>
          <w:color w:val="333333"/>
          <w:sz w:val="27"/>
          <w:szCs w:val="27"/>
        </w:rPr>
        <w:t> называются упражнения, при которых дыхание сочетается с различными движениями:</w:t>
      </w:r>
    </w:p>
    <w:p w:rsidR="004619CF" w:rsidRPr="004619CF" w:rsidRDefault="004619CF" w:rsidP="0035516F">
      <w:pPr>
        <w:numPr>
          <w:ilvl w:val="0"/>
          <w:numId w:val="52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при которых движения облегчают выполнение отдельных фаз или всего дыхательного цикла;</w:t>
      </w:r>
    </w:p>
    <w:p w:rsidR="004619CF" w:rsidRPr="004619CF" w:rsidRDefault="004619CF" w:rsidP="0035516F">
      <w:pPr>
        <w:numPr>
          <w:ilvl w:val="0"/>
          <w:numId w:val="5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обеспечивающие избирательное увеличение</w:t>
      </w:r>
      <w:r>
        <w:rPr>
          <w:rFonts w:ascii="Times New Roman" w:eastAsia="Times New Roman" w:hAnsi="Times New Roman" w:cs="Times New Roman"/>
          <w:color w:val="333333"/>
          <w:sz w:val="27"/>
          <w:szCs w:val="27"/>
        </w:rPr>
        <w:t xml:space="preserve"> </w:t>
      </w:r>
      <w:r w:rsidRPr="004619CF">
        <w:rPr>
          <w:rFonts w:ascii="Times New Roman" w:eastAsia="Times New Roman" w:hAnsi="Times New Roman" w:cs="Times New Roman"/>
          <w:color w:val="333333"/>
          <w:sz w:val="27"/>
          <w:szCs w:val="27"/>
        </w:rPr>
        <w:t>подвижности и вентиляции отдельных частей или в целом одного или обоих легких;</w:t>
      </w:r>
    </w:p>
    <w:p w:rsidR="004619CF" w:rsidRPr="004619CF" w:rsidRDefault="004619CF" w:rsidP="0035516F">
      <w:pPr>
        <w:numPr>
          <w:ilvl w:val="0"/>
          <w:numId w:val="5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способствующие восстановлению или увеличению подвижности ребер и диафрагмы;</w:t>
      </w:r>
    </w:p>
    <w:p w:rsidR="004619CF" w:rsidRPr="004619CF" w:rsidRDefault="004619CF" w:rsidP="0035516F">
      <w:pPr>
        <w:numPr>
          <w:ilvl w:val="0"/>
          <w:numId w:val="5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способствующие растягиванию спаек в плевральной полости;</w:t>
      </w:r>
    </w:p>
    <w:p w:rsidR="004619CF" w:rsidRPr="004619CF" w:rsidRDefault="004619CF" w:rsidP="0035516F">
      <w:pPr>
        <w:numPr>
          <w:ilvl w:val="0"/>
          <w:numId w:val="52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упражнения, формирующие навыки рационального сочетания дыхания и движений.</w:t>
      </w:r>
    </w:p>
    <w:p w:rsidR="004619CF" w:rsidRPr="004619CF" w:rsidRDefault="004619CF" w:rsidP="004619C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lastRenderedPageBreak/>
        <w:t>Полноценной вентиляции всех отделов легких можно добиться и применением последовательной смены ИП при дыхании в покое. Известно, что более эффективно будут вентилироваться те отделы легкого, которые расположены наиболее высоко, а также не прилежат к поверхности опоры в том или ином ИП (Поляев Б.А., Лайшева О.А.). Механизмы воздействия:</w:t>
      </w:r>
    </w:p>
    <w:p w:rsidR="004619CF" w:rsidRPr="004619CF" w:rsidRDefault="004619CF" w:rsidP="0035516F">
      <w:pPr>
        <w:numPr>
          <w:ilvl w:val="0"/>
          <w:numId w:val="5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изменение аэрации и кровоснабжения легких; это означает</w:t>
      </w:r>
      <w:r>
        <w:rPr>
          <w:rFonts w:ascii="Times New Roman" w:eastAsia="Times New Roman" w:hAnsi="Times New Roman" w:cs="Times New Roman"/>
          <w:color w:val="333333"/>
          <w:sz w:val="27"/>
          <w:szCs w:val="27"/>
        </w:rPr>
        <w:t xml:space="preserve"> </w:t>
      </w:r>
      <w:r w:rsidRPr="004619CF">
        <w:rPr>
          <w:rFonts w:ascii="Times New Roman" w:eastAsia="Times New Roman" w:hAnsi="Times New Roman" w:cs="Times New Roman"/>
          <w:color w:val="333333"/>
          <w:sz w:val="27"/>
          <w:szCs w:val="27"/>
        </w:rPr>
        <w:t>улучшение вентиляции и снабжения легких с недостаточной вентиляцией и кровоснабжением;</w:t>
      </w:r>
    </w:p>
    <w:p w:rsidR="004619CF" w:rsidRPr="004619CF" w:rsidRDefault="004619CF" w:rsidP="0035516F">
      <w:pPr>
        <w:numPr>
          <w:ilvl w:val="0"/>
          <w:numId w:val="5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профилактика воспаления легких (пневмонии);</w:t>
      </w:r>
    </w:p>
    <w:p w:rsidR="004619CF" w:rsidRPr="004619CF" w:rsidRDefault="004619CF" w:rsidP="0035516F">
      <w:pPr>
        <w:numPr>
          <w:ilvl w:val="0"/>
          <w:numId w:val="5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отторжение и эвакуация секрета;</w:t>
      </w:r>
    </w:p>
    <w:p w:rsidR="004619CF" w:rsidRPr="004619CF" w:rsidRDefault="004619CF" w:rsidP="0035516F">
      <w:pPr>
        <w:numPr>
          <w:ilvl w:val="0"/>
          <w:numId w:val="52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активизация диафрагмы.</w:t>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Исходные положения.</w:t>
      </w:r>
      <w:r w:rsidRPr="004619CF">
        <w:rPr>
          <w:rFonts w:ascii="Times New Roman" w:eastAsia="Times New Roman" w:hAnsi="Times New Roman" w:cs="Times New Roman"/>
          <w:color w:val="333333"/>
          <w:sz w:val="27"/>
          <w:szCs w:val="27"/>
        </w:rPr>
        <w:t> В занятиях ЛГ при заболеваниях органов дыхания чаще всего используют следующие ИП (рис. 10.5).</w:t>
      </w:r>
    </w:p>
    <w:p w:rsidR="004619CF" w:rsidRPr="004619CF" w:rsidRDefault="004619CF" w:rsidP="004619CF">
      <w:pPr>
        <w:shd w:val="clear" w:color="auto" w:fill="FFFFFF"/>
        <w:spacing w:before="240" w:after="240" w:line="288" w:lineRule="atLeast"/>
        <w:textAlignment w:val="baseline"/>
        <w:rPr>
          <w:rFonts w:ascii="Arial" w:eastAsia="Times New Roman" w:hAnsi="Arial" w:cs="Arial"/>
          <w:color w:val="333333"/>
          <w:sz w:val="27"/>
          <w:szCs w:val="27"/>
        </w:rPr>
      </w:pPr>
      <w:r>
        <w:rPr>
          <w:rFonts w:ascii="Arial" w:eastAsia="Times New Roman" w:hAnsi="Arial" w:cs="Arial"/>
          <w:noProof/>
          <w:color w:val="333333"/>
          <w:sz w:val="27"/>
          <w:szCs w:val="27"/>
        </w:rPr>
        <w:drawing>
          <wp:inline distT="0" distB="0" distL="0" distR="0">
            <wp:extent cx="3162300" cy="2667000"/>
            <wp:effectExtent l="19050" t="0" r="0" b="0"/>
            <wp:docPr id="193" name="Рисунок 143" descr="https://www.studentlibrary.ru/cgi-bin/mb4x?usr_data=gd-image(doc,ISBN9785970471852-0005,img195.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www.studentlibrary.ru/cgi-bin/mb4x?usr_data=gd-image(doc,ISBN9785970471852-0005,img195.png,-1,,00000000,)&amp;hide_Cookie=yes"/>
                    <pic:cNvPicPr>
                      <a:picLocks noChangeAspect="1" noChangeArrowheads="1"/>
                    </pic:cNvPicPr>
                  </pic:nvPicPr>
                  <pic:blipFill>
                    <a:blip r:embed="rId398"/>
                    <a:srcRect/>
                    <a:stretch>
                      <a:fillRect/>
                    </a:stretch>
                  </pic:blipFill>
                  <pic:spPr bwMode="auto">
                    <a:xfrm>
                      <a:off x="0" y="0"/>
                      <a:ext cx="3162300" cy="2667000"/>
                    </a:xfrm>
                    <a:prstGeom prst="rect">
                      <a:avLst/>
                    </a:prstGeom>
                    <a:noFill/>
                    <a:ln w="9525">
                      <a:noFill/>
                      <a:miter lim="800000"/>
                      <a:headEnd/>
                      <a:tailEnd/>
                    </a:ln>
                  </pic:spPr>
                </pic:pic>
              </a:graphicData>
            </a:graphic>
          </wp:inline>
        </w:drawing>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Рис. 10.5.</w:t>
      </w:r>
      <w:r w:rsidRPr="004619CF">
        <w:rPr>
          <w:rFonts w:ascii="Times New Roman" w:eastAsia="Times New Roman" w:hAnsi="Times New Roman" w:cs="Times New Roman"/>
          <w:color w:val="333333"/>
          <w:sz w:val="27"/>
          <w:szCs w:val="27"/>
        </w:rPr>
        <w:t> Схема положений для усиления вентиляции различных отделов легких (Поляев Б.А., Лайшева О.А.)</w:t>
      </w:r>
    </w:p>
    <w:p w:rsidR="004619CF" w:rsidRPr="004619CF" w:rsidRDefault="004619CF" w:rsidP="0035516F">
      <w:pPr>
        <w:numPr>
          <w:ilvl w:val="0"/>
          <w:numId w:val="5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Для усиления вентиляции в верхней части грудной клетки — положение головы выше уровня ног:</w:t>
      </w:r>
    </w:p>
    <w:p w:rsidR="004619CF" w:rsidRPr="004619CF" w:rsidRDefault="004619CF" w:rsidP="0035516F">
      <w:pPr>
        <w:numPr>
          <w:ilvl w:val="1"/>
          <w:numId w:val="530"/>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положение лежа на спине;</w:t>
      </w:r>
    </w:p>
    <w:p w:rsidR="004619CF" w:rsidRPr="004619CF" w:rsidRDefault="004619CF" w:rsidP="0035516F">
      <w:pPr>
        <w:numPr>
          <w:ilvl w:val="1"/>
          <w:numId w:val="530"/>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положение лежа на животе;</w:t>
      </w:r>
    </w:p>
    <w:p w:rsidR="004619CF" w:rsidRPr="004619CF" w:rsidRDefault="004619CF" w:rsidP="0035516F">
      <w:pPr>
        <w:numPr>
          <w:ilvl w:val="1"/>
          <w:numId w:val="530"/>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положение лежа на боку.</w:t>
      </w:r>
    </w:p>
    <w:p w:rsidR="004619CF" w:rsidRPr="004619CF" w:rsidRDefault="004619CF" w:rsidP="0035516F">
      <w:pPr>
        <w:numPr>
          <w:ilvl w:val="0"/>
          <w:numId w:val="53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Для усиления вентиляции в нижней части грудной клетки — положение головы ниже уровня ног:</w:t>
      </w:r>
    </w:p>
    <w:p w:rsidR="004619CF" w:rsidRPr="004619CF" w:rsidRDefault="004619CF" w:rsidP="0035516F">
      <w:pPr>
        <w:numPr>
          <w:ilvl w:val="1"/>
          <w:numId w:val="530"/>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положение лежа на спине;</w:t>
      </w:r>
    </w:p>
    <w:p w:rsidR="004619CF" w:rsidRPr="004619CF" w:rsidRDefault="004619CF" w:rsidP="0035516F">
      <w:pPr>
        <w:numPr>
          <w:ilvl w:val="0"/>
          <w:numId w:val="531"/>
        </w:numPr>
        <w:shd w:val="clear" w:color="auto" w:fill="FFFFFF"/>
        <w:spacing w:before="240" w:after="0" w:line="240" w:lineRule="auto"/>
        <w:ind w:left="0"/>
        <w:textAlignment w:val="baseline"/>
        <w:rPr>
          <w:rFonts w:ascii="inherit" w:eastAsia="Times New Roman" w:hAnsi="inherit" w:cs="Arial"/>
          <w:color w:val="333333"/>
          <w:sz w:val="27"/>
          <w:szCs w:val="27"/>
        </w:rPr>
      </w:pPr>
    </w:p>
    <w:p w:rsidR="004619CF" w:rsidRPr="004619CF" w:rsidRDefault="004619CF" w:rsidP="0035516F">
      <w:pPr>
        <w:numPr>
          <w:ilvl w:val="1"/>
          <w:numId w:val="531"/>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lastRenderedPageBreak/>
        <w:t>положение лежа на животе;</w:t>
      </w:r>
    </w:p>
    <w:p w:rsidR="004619CF" w:rsidRPr="004619CF" w:rsidRDefault="004619CF" w:rsidP="0035516F">
      <w:pPr>
        <w:numPr>
          <w:ilvl w:val="1"/>
          <w:numId w:val="531"/>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положение лежа на боку.</w:t>
      </w:r>
    </w:p>
    <w:p w:rsidR="004619CF" w:rsidRPr="004619CF" w:rsidRDefault="004619CF" w:rsidP="0035516F">
      <w:pPr>
        <w:numPr>
          <w:ilvl w:val="0"/>
          <w:numId w:val="531"/>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Для усиления вентиляции в средней части грудной клетки используют горизонтальное положение.</w:t>
      </w:r>
    </w:p>
    <w:p w:rsidR="004619CF" w:rsidRPr="004619CF" w:rsidRDefault="004619CF" w:rsidP="0035516F">
      <w:pPr>
        <w:numPr>
          <w:ilvl w:val="1"/>
          <w:numId w:val="531"/>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В положении лежа на спине акцент вентиляции приходится на передние сегменты средней доли правого легкого и язычковые сегменты левого легкого.</w:t>
      </w:r>
    </w:p>
    <w:p w:rsidR="004619CF" w:rsidRPr="004619CF" w:rsidRDefault="004619CF" w:rsidP="0035516F">
      <w:pPr>
        <w:numPr>
          <w:ilvl w:val="1"/>
          <w:numId w:val="531"/>
        </w:numPr>
        <w:shd w:val="clear" w:color="auto" w:fill="FFFFFF"/>
        <w:spacing w:after="240" w:line="240" w:lineRule="auto"/>
        <w:ind w:left="0"/>
        <w:textAlignment w:val="baseline"/>
        <w:rPr>
          <w:rFonts w:ascii="inherit" w:eastAsia="Times New Roman" w:hAnsi="inherit" w:cs="Arial"/>
          <w:color w:val="333333"/>
          <w:sz w:val="27"/>
          <w:szCs w:val="27"/>
        </w:rPr>
      </w:pPr>
      <w:r w:rsidRPr="004619CF">
        <w:rPr>
          <w:rFonts w:ascii="inherit" w:eastAsia="Times New Roman" w:hAnsi="inherit" w:cs="Arial"/>
          <w:color w:val="333333"/>
          <w:sz w:val="27"/>
          <w:szCs w:val="27"/>
        </w:rPr>
        <w:t>В положении лежа на животе акцент вентиляции концентрируется в задних сегментах средней доли правого легкого.</w:t>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Мобилизация грудной клетки.</w:t>
      </w:r>
      <w:r w:rsidRPr="004619CF">
        <w:rPr>
          <w:rFonts w:ascii="Times New Roman" w:eastAsia="Times New Roman" w:hAnsi="Times New Roman" w:cs="Times New Roman"/>
          <w:color w:val="333333"/>
          <w:sz w:val="27"/>
          <w:szCs w:val="27"/>
        </w:rPr>
        <w:t> Основные задачи ЛГ:</w:t>
      </w:r>
    </w:p>
    <w:p w:rsidR="004619CF" w:rsidRPr="004619CF" w:rsidRDefault="004619CF" w:rsidP="0035516F">
      <w:pPr>
        <w:numPr>
          <w:ilvl w:val="0"/>
          <w:numId w:val="532"/>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улучшение и/или сохранение подвижности суставов между грудиной, ребрами и позвоночником;</w:t>
      </w:r>
    </w:p>
    <w:p w:rsidR="004619CF" w:rsidRPr="004619CF" w:rsidRDefault="004619CF" w:rsidP="0035516F">
      <w:pPr>
        <w:numPr>
          <w:ilvl w:val="0"/>
          <w:numId w:val="532"/>
        </w:numPr>
        <w:shd w:val="clear" w:color="auto" w:fill="FFFFFF"/>
        <w:spacing w:after="240" w:line="240" w:lineRule="auto"/>
        <w:ind w:left="0"/>
        <w:textAlignment w:val="baseline"/>
        <w:rPr>
          <w:rFonts w:ascii="Arial" w:eastAsia="Times New Roman" w:hAnsi="Arial" w:cs="Arial"/>
          <w:color w:val="333333"/>
          <w:sz w:val="27"/>
          <w:szCs w:val="27"/>
        </w:rPr>
      </w:pPr>
      <w:r w:rsidRPr="004619CF">
        <w:rPr>
          <w:rFonts w:ascii="Times New Roman" w:eastAsia="Times New Roman" w:hAnsi="Times New Roman" w:cs="Times New Roman"/>
          <w:color w:val="333333"/>
          <w:sz w:val="27"/>
          <w:szCs w:val="27"/>
        </w:rPr>
        <w:t>улучшение и сохранение подвижности позвоночника во всех</w:t>
      </w:r>
    </w:p>
    <w:p w:rsidR="004619CF" w:rsidRDefault="004619CF" w:rsidP="0035516F">
      <w:pPr>
        <w:numPr>
          <w:ilvl w:val="0"/>
          <w:numId w:val="53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плоскостях движения;</w:t>
      </w:r>
    </w:p>
    <w:p w:rsidR="004619CF" w:rsidRDefault="004619CF" w:rsidP="0035516F">
      <w:pPr>
        <w:numPr>
          <w:ilvl w:val="0"/>
          <w:numId w:val="53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растяжение и улучшение эластичности кожного покрова грудной клетки;</w:t>
      </w:r>
    </w:p>
    <w:p w:rsidR="004619CF" w:rsidRDefault="004619CF" w:rsidP="0035516F">
      <w:pPr>
        <w:numPr>
          <w:ilvl w:val="0"/>
          <w:numId w:val="53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растяжение укороченной и последующее расслабление напряженной мускулатуры;</w:t>
      </w:r>
    </w:p>
    <w:p w:rsidR="004619CF" w:rsidRDefault="004619CF" w:rsidP="0035516F">
      <w:pPr>
        <w:numPr>
          <w:ilvl w:val="0"/>
          <w:numId w:val="532"/>
        </w:numPr>
        <w:shd w:val="clear" w:color="auto" w:fill="FFFFFF"/>
        <w:spacing w:after="240" w:line="240" w:lineRule="auto"/>
        <w:textAlignment w:val="baseline"/>
        <w:rPr>
          <w:rFonts w:ascii="inherit" w:hAnsi="inherit" w:cs="Arial"/>
          <w:color w:val="333333"/>
          <w:sz w:val="27"/>
          <w:szCs w:val="27"/>
        </w:rPr>
      </w:pPr>
      <w:r>
        <w:rPr>
          <w:rFonts w:ascii="inherit" w:hAnsi="inherit" w:cs="Arial"/>
          <w:color w:val="333333"/>
          <w:sz w:val="27"/>
          <w:szCs w:val="27"/>
        </w:rPr>
        <w:t>коррекция осанки больного ребенка.</w:t>
      </w:r>
    </w:p>
    <w:p w:rsidR="004619CF" w:rsidRDefault="004619CF" w:rsidP="004619CF">
      <w:pPr>
        <w:pStyle w:val="txt"/>
        <w:shd w:val="clear" w:color="auto" w:fill="FFFFFF"/>
        <w:spacing w:before="24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rPr>
        <w:t>Приемы проводят в ИП лежа на спине, на животе, на боку с использованием различных гимнастических предметов (например, гимнастические мячи, палки). Целесообразно включать в занятия ЛГ висы на гимнастической стенке, а также корригирующие позы (например, наклоны туловища, отведение прямой ноги и руки и др.).</w:t>
      </w:r>
    </w:p>
    <w:p w:rsidR="004619CF" w:rsidRDefault="000D7D4D" w:rsidP="004619CF">
      <w:pPr>
        <w:shd w:val="clear" w:color="auto" w:fill="FFFFFF"/>
        <w:textAlignment w:val="baseline"/>
        <w:rPr>
          <w:rFonts w:ascii="Arial" w:hAnsi="Arial" w:cs="Arial"/>
          <w:color w:val="333333"/>
          <w:sz w:val="27"/>
          <w:szCs w:val="27"/>
        </w:rPr>
      </w:pPr>
      <w:hyperlink r:id="rId399" w:history="1">
        <w:r w:rsidR="004619CF">
          <w:rPr>
            <w:rStyle w:val="a3"/>
            <w:rFonts w:ascii="inherit" w:hAnsi="inherit" w:cs="Arial"/>
            <w:sz w:val="2"/>
            <w:szCs w:val="2"/>
            <w:bdr w:val="none" w:sz="0" w:space="0" w:color="auto" w:frame="1"/>
          </w:rPr>
          <w:t>Поставить закладку</w:t>
        </w:r>
      </w:hyperlink>
    </w:p>
    <w:p w:rsidR="004619CF" w:rsidRDefault="004619CF" w:rsidP="004619CF">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10.5.2. Массаж</w:t>
      </w:r>
    </w:p>
    <w:p w:rsidR="004619CF" w:rsidRPr="004619CF" w:rsidRDefault="004619CF" w:rsidP="004619CF">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В комплексном лечении заболеваний органов дыхания чаще всего применяют следующие виды массажа: лечебный массаж (массаж мышц грудной клетки и конечностей), сегментарно-рефлекторный и точечный </w:t>
      </w:r>
      <w:r w:rsidRPr="004619CF">
        <w:rPr>
          <w:color w:val="333333"/>
          <w:sz w:val="27"/>
          <w:szCs w:val="27"/>
        </w:rPr>
        <w:t>массаж. При необходимости целесообразно включать</w:t>
      </w:r>
      <w:r w:rsidRPr="004619CF">
        <w:rPr>
          <w:color w:val="333333"/>
          <w:sz w:val="27"/>
          <w:szCs w:val="27"/>
        </w:rPr>
        <w:br/>
        <w:t>в лечебный процесс следующее.</w:t>
      </w:r>
    </w:p>
    <w:p w:rsidR="004619CF" w:rsidRPr="004619CF" w:rsidRDefault="004619CF" w:rsidP="0035516F">
      <w:pPr>
        <w:numPr>
          <w:ilvl w:val="0"/>
          <w:numId w:val="5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Ручной вибрационный массаж при выдохе</w:t>
      </w:r>
      <w:r w:rsidRPr="004619CF">
        <w:rPr>
          <w:rFonts w:ascii="Times New Roman" w:eastAsia="Times New Roman" w:hAnsi="Times New Roman" w:cs="Times New Roman"/>
          <w:color w:val="333333"/>
          <w:sz w:val="27"/>
          <w:szCs w:val="27"/>
        </w:rPr>
        <w:t> — это вибрация грудной клетки при ее движении в фазе выдоха. Приемы вибрации поддерживают движение грудной клетки и тем самым способствуют отторжению секрета. Прием рекомендуется комбинировать как с определенным положением тела ребенка, так и с его изменением; при этом массируемая зона легких всегда расположена на верхней стороне (рис. 10.6).</w:t>
      </w:r>
    </w:p>
    <w:p w:rsidR="004619CF" w:rsidRPr="004619CF" w:rsidRDefault="004619CF" w:rsidP="0035516F">
      <w:pPr>
        <w:numPr>
          <w:ilvl w:val="0"/>
          <w:numId w:val="533"/>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b/>
          <w:bCs/>
          <w:color w:val="333333"/>
          <w:sz w:val="27"/>
          <w:szCs w:val="27"/>
          <w:bdr w:val="none" w:sz="0" w:space="0" w:color="auto" w:frame="1"/>
        </w:rPr>
        <w:t>Встряхивание</w:t>
      </w:r>
      <w:r w:rsidRPr="004619CF">
        <w:rPr>
          <w:rFonts w:ascii="Times New Roman" w:eastAsia="Times New Roman" w:hAnsi="Times New Roman" w:cs="Times New Roman"/>
          <w:color w:val="333333"/>
          <w:sz w:val="27"/>
          <w:szCs w:val="27"/>
        </w:rPr>
        <w:t xml:space="preserve"> (выполняют только детям раннего возраста) — это проводимые инструктором ритмичные движения части тела ребенка, оказывающие влияние на грудную клетку. Основные задачи приема — способствовать эвакуации </w:t>
      </w:r>
      <w:r w:rsidRPr="004619CF">
        <w:rPr>
          <w:rFonts w:ascii="Times New Roman" w:eastAsia="Times New Roman" w:hAnsi="Times New Roman" w:cs="Times New Roman"/>
          <w:color w:val="333333"/>
          <w:sz w:val="27"/>
          <w:szCs w:val="27"/>
        </w:rPr>
        <w:lastRenderedPageBreak/>
        <w:t>секрета, улучшить подвижность грудной клетки, расслабить мускулатуру грудной клетки (рис. 10.7).</w:t>
      </w:r>
    </w:p>
    <w:p w:rsidR="004619CF" w:rsidRDefault="004619CF" w:rsidP="004619CF">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noProof/>
        </w:rPr>
        <w:drawing>
          <wp:inline distT="0" distB="0" distL="0" distR="0">
            <wp:extent cx="2466975" cy="1266825"/>
            <wp:effectExtent l="19050" t="0" r="9525" b="0"/>
            <wp:docPr id="194" name="Рисунок 145" descr="https://www.studentlibrary.ru/cgi-bin/mb4x?usr_data=gd-image(doc,ISBN9785970471852-0005,img19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www.studentlibrary.ru/cgi-bin/mb4x?usr_data=gd-image(doc,ISBN9785970471852-0005,img196.png,-1,,00000000,)&amp;hide_Cookie=yes"/>
                    <pic:cNvPicPr>
                      <a:picLocks noChangeAspect="1" noChangeArrowheads="1"/>
                    </pic:cNvPicPr>
                  </pic:nvPicPr>
                  <pic:blipFill>
                    <a:blip r:embed="rId400"/>
                    <a:srcRect/>
                    <a:stretch>
                      <a:fillRect/>
                    </a:stretch>
                  </pic:blipFill>
                  <pic:spPr bwMode="auto">
                    <a:xfrm>
                      <a:off x="0" y="0"/>
                      <a:ext cx="2466975" cy="1266825"/>
                    </a:xfrm>
                    <a:prstGeom prst="rect">
                      <a:avLst/>
                    </a:prstGeom>
                    <a:noFill/>
                    <a:ln w="9525">
                      <a:noFill/>
                      <a:miter lim="800000"/>
                      <a:headEnd/>
                      <a:tailEnd/>
                    </a:ln>
                  </pic:spPr>
                </pic:pic>
              </a:graphicData>
            </a:graphic>
          </wp:inline>
        </w:drawing>
      </w:r>
    </w:p>
    <w:p w:rsidR="004619CF" w:rsidRPr="004619CF" w:rsidRDefault="004619CF" w:rsidP="004619CF">
      <w:pPr>
        <w:pStyle w:val="txt"/>
        <w:shd w:val="clear" w:color="auto" w:fill="FFFFFF"/>
        <w:spacing w:before="0" w:beforeAutospacing="0" w:after="0" w:afterAutospacing="0" w:line="288" w:lineRule="atLeast"/>
        <w:textAlignment w:val="baseline"/>
        <w:rPr>
          <w:color w:val="333333"/>
          <w:sz w:val="27"/>
          <w:szCs w:val="27"/>
        </w:rPr>
      </w:pPr>
      <w:r w:rsidRPr="004619CF">
        <w:rPr>
          <w:b/>
          <w:bCs/>
          <w:color w:val="333333"/>
          <w:sz w:val="27"/>
          <w:szCs w:val="27"/>
          <w:bdr w:val="none" w:sz="0" w:space="0" w:color="auto" w:frame="1"/>
        </w:rPr>
        <w:t>Рис. 10.6.</w:t>
      </w:r>
      <w:r w:rsidRPr="004619CF">
        <w:rPr>
          <w:color w:val="333333"/>
          <w:sz w:val="27"/>
          <w:szCs w:val="27"/>
        </w:rPr>
        <w:t> Техника применения вибрации для: а — передних сегментов верхней доли легкого; б — задних сегментов верхней доли легкого. Положение головы ребенка выше туловища (Поляев Б.А., Лайшева О.А.)</w:t>
      </w:r>
    </w:p>
    <w:p w:rsidR="004619CF" w:rsidRDefault="004619CF" w:rsidP="004619CF">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noProof/>
          <w:color w:val="333333"/>
          <w:sz w:val="27"/>
          <w:szCs w:val="27"/>
          <w:bdr w:val="none" w:sz="0" w:space="0" w:color="auto" w:frame="1"/>
        </w:rPr>
        <w:drawing>
          <wp:inline distT="0" distB="0" distL="0" distR="0">
            <wp:extent cx="3076575" cy="1752600"/>
            <wp:effectExtent l="19050" t="0" r="9525" b="0"/>
            <wp:docPr id="195" name="Рисунок 148" descr="https://www.studentlibrary.ru/cgi-bin/mb4x?usr_data=gd-image(doc,ISBN9785970471852-0005,img19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www.studentlibrary.ru/cgi-bin/mb4x?usr_data=gd-image(doc,ISBN9785970471852-0005,img197.png,-1,,00000000,)&amp;hide_Cookie=yes"/>
                    <pic:cNvPicPr>
                      <a:picLocks noChangeAspect="1" noChangeArrowheads="1"/>
                    </pic:cNvPicPr>
                  </pic:nvPicPr>
                  <pic:blipFill>
                    <a:blip r:embed="rId401"/>
                    <a:srcRect/>
                    <a:stretch>
                      <a:fillRect/>
                    </a:stretch>
                  </pic:blipFill>
                  <pic:spPr bwMode="auto">
                    <a:xfrm>
                      <a:off x="0" y="0"/>
                      <a:ext cx="3076575" cy="1752600"/>
                    </a:xfrm>
                    <a:prstGeom prst="rect">
                      <a:avLst/>
                    </a:prstGeom>
                    <a:noFill/>
                    <a:ln w="9525">
                      <a:noFill/>
                      <a:miter lim="800000"/>
                      <a:headEnd/>
                      <a:tailEnd/>
                    </a:ln>
                  </pic:spPr>
                </pic:pic>
              </a:graphicData>
            </a:graphic>
          </wp:inline>
        </w:drawing>
      </w:r>
    </w:p>
    <w:p w:rsidR="004619CF" w:rsidRDefault="004619CF" w:rsidP="004619CF">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Рис. 10.7.</w:t>
      </w:r>
      <w:r>
        <w:rPr>
          <w:rFonts w:ascii="inherit" w:hAnsi="inherit" w:cs="Arial"/>
          <w:color w:val="333333"/>
          <w:sz w:val="27"/>
          <w:szCs w:val="27"/>
        </w:rPr>
        <w:t> Техника встряхивания. Держа руку ребенка за запястье (рука выпрямлена), выполняется прием встряхивания с легким вытяжением руки (Поляев Б.А., Лайшева О.А.)</w:t>
      </w:r>
    </w:p>
    <w:p w:rsidR="004619CF" w:rsidRDefault="000D7D4D" w:rsidP="004619CF">
      <w:pPr>
        <w:shd w:val="clear" w:color="auto" w:fill="FFFFFF"/>
        <w:textAlignment w:val="baseline"/>
        <w:rPr>
          <w:rFonts w:ascii="Arial" w:hAnsi="Arial" w:cs="Arial"/>
          <w:color w:val="333333"/>
          <w:sz w:val="27"/>
          <w:szCs w:val="27"/>
        </w:rPr>
      </w:pPr>
      <w:hyperlink r:id="rId402" w:history="1">
        <w:r w:rsidR="004619CF">
          <w:rPr>
            <w:rStyle w:val="a3"/>
            <w:rFonts w:ascii="inherit" w:hAnsi="inherit" w:cs="Arial"/>
            <w:sz w:val="2"/>
            <w:szCs w:val="2"/>
            <w:u w:val="none"/>
            <w:bdr w:val="none" w:sz="0" w:space="0" w:color="auto" w:frame="1"/>
          </w:rPr>
          <w:t>Поставить закладку</w:t>
        </w:r>
      </w:hyperlink>
    </w:p>
    <w:p w:rsidR="004619CF" w:rsidRDefault="004619CF" w:rsidP="004619CF">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10.5.3. Дыхание с помощью аппаратов</w:t>
      </w:r>
    </w:p>
    <w:p w:rsidR="004619CF" w:rsidRPr="004619CF" w:rsidRDefault="004619CF" w:rsidP="004619CF">
      <w:pPr>
        <w:pStyle w:val="txt"/>
        <w:shd w:val="clear" w:color="auto" w:fill="FFFFFF"/>
        <w:spacing w:before="240" w:beforeAutospacing="0" w:after="240" w:afterAutospacing="0" w:line="288" w:lineRule="atLeast"/>
        <w:textAlignment w:val="baseline"/>
        <w:rPr>
          <w:color w:val="333333"/>
          <w:sz w:val="27"/>
          <w:szCs w:val="27"/>
        </w:rPr>
      </w:pPr>
      <w:r>
        <w:rPr>
          <w:rFonts w:ascii="inherit" w:hAnsi="inherit" w:cs="Arial"/>
          <w:color w:val="333333"/>
          <w:sz w:val="27"/>
          <w:szCs w:val="27"/>
        </w:rPr>
        <w:t xml:space="preserve">В настоящее время в комплексном лечении широко используют приборы, благодаря которым удается улучшить состояние больного ребенка. Так, например, дыхание с помощью прибора VRPI-DESITIN позволяет противодействовать коллапсу бронхов, способствовать эвакуации слизи и тем самым улучшить аэрацию легких, подавлять кашлевое раздражение. Дыхание с помощью этого прибора можно комбинировать с ингаляцией. Дыхание с помощью прибора РЕР — это техника дыхания с преодолением сопротивления, при этом </w:t>
      </w:r>
      <w:r w:rsidRPr="004619CF">
        <w:rPr>
          <w:color w:val="333333"/>
          <w:sz w:val="27"/>
          <w:szCs w:val="27"/>
        </w:rPr>
        <w:t>повышается внутрибронхиальное давление.</w:t>
      </w:r>
    </w:p>
    <w:p w:rsidR="004619CF" w:rsidRPr="004619CF" w:rsidRDefault="004619CF" w:rsidP="004619CF">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При ингаляции в систему бронхов вдыхаются ЛС с целью их локального оптимального воздействия. В зависимости от дозы применяемого ЛС можно достичь разжижения слизи, расширения респираторных путей и/или противовоспалительного эффекта.</w:t>
      </w:r>
    </w:p>
    <w:p w:rsidR="004619CF" w:rsidRPr="004619CF" w:rsidRDefault="004619CF" w:rsidP="004619CF">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Противопоказания к назначению </w:t>
      </w:r>
      <w:r w:rsidRPr="004619CF">
        <w:rPr>
          <w:rFonts w:ascii="Times New Roman" w:eastAsia="Times New Roman" w:hAnsi="Times New Roman" w:cs="Times New Roman"/>
          <w:color w:val="333333"/>
          <w:sz w:val="27"/>
        </w:rPr>
        <w:t>реабилитационных</w:t>
      </w:r>
      <w:r w:rsidRPr="004619CF">
        <w:rPr>
          <w:rFonts w:ascii="Times New Roman" w:eastAsia="Times New Roman" w:hAnsi="Times New Roman" w:cs="Times New Roman"/>
          <w:color w:val="333333"/>
          <w:sz w:val="27"/>
          <w:szCs w:val="27"/>
        </w:rPr>
        <w:t> мероприятий:</w:t>
      </w:r>
    </w:p>
    <w:p w:rsidR="004619CF" w:rsidRPr="004619CF" w:rsidRDefault="004619CF" w:rsidP="0035516F">
      <w:pPr>
        <w:numPr>
          <w:ilvl w:val="0"/>
          <w:numId w:val="5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гипертермия свыше субфебрильных величин (если она не обусловлена задержкой мокроты или гнойного отделяемого в бронхолегочном дереве);</w:t>
      </w:r>
    </w:p>
    <w:p w:rsidR="004619CF" w:rsidRPr="004619CF" w:rsidRDefault="004619CF" w:rsidP="0035516F">
      <w:pPr>
        <w:numPr>
          <w:ilvl w:val="0"/>
          <w:numId w:val="5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присоединение детских инфекционных заболеваний до полной реконвалесценции;</w:t>
      </w:r>
    </w:p>
    <w:p w:rsidR="004619CF" w:rsidRPr="004619CF" w:rsidRDefault="004619CF" w:rsidP="0035516F">
      <w:pPr>
        <w:numPr>
          <w:ilvl w:val="0"/>
          <w:numId w:val="5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lastRenderedPageBreak/>
        <w:t>тяжелые сопутствующие заболевания или врожденные пороки в стадии декомпенсации;</w:t>
      </w:r>
    </w:p>
    <w:p w:rsidR="004619CF" w:rsidRPr="004619CF" w:rsidRDefault="004619CF" w:rsidP="0035516F">
      <w:pPr>
        <w:numPr>
          <w:ilvl w:val="0"/>
          <w:numId w:val="534"/>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4619CF">
        <w:rPr>
          <w:rFonts w:ascii="Times New Roman" w:eastAsia="Times New Roman" w:hAnsi="Times New Roman" w:cs="Times New Roman"/>
          <w:color w:val="333333"/>
          <w:sz w:val="27"/>
          <w:szCs w:val="27"/>
        </w:rPr>
        <w:t>злокачественные новообразования;</w:t>
      </w:r>
    </w:p>
    <w:p w:rsidR="00C752B3" w:rsidRDefault="00C752B3" w:rsidP="0035516F">
      <w:pPr>
        <w:numPr>
          <w:ilvl w:val="0"/>
          <w:numId w:val="53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гнойные поражения кожи и подкожно-жировой клетчатки;</w:t>
      </w:r>
    </w:p>
    <w:p w:rsidR="00C752B3" w:rsidRDefault="00C752B3" w:rsidP="0035516F">
      <w:pPr>
        <w:numPr>
          <w:ilvl w:val="0"/>
          <w:numId w:val="535"/>
        </w:numPr>
        <w:shd w:val="clear" w:color="auto" w:fill="FFFFFF"/>
        <w:spacing w:after="240" w:line="240" w:lineRule="auto"/>
        <w:ind w:left="0"/>
        <w:textAlignment w:val="baseline"/>
        <w:rPr>
          <w:rFonts w:ascii="inherit" w:hAnsi="inherit" w:cs="Arial"/>
          <w:color w:val="333333"/>
          <w:sz w:val="27"/>
          <w:szCs w:val="27"/>
        </w:rPr>
      </w:pPr>
      <w:r>
        <w:rPr>
          <w:rFonts w:ascii="inherit" w:hAnsi="inherit" w:cs="Arial"/>
          <w:color w:val="333333"/>
          <w:sz w:val="27"/>
          <w:szCs w:val="27"/>
        </w:rPr>
        <w:t>заболевания с поражением свертывающей системы крови.</w:t>
      </w:r>
    </w:p>
    <w:p w:rsidR="00C752B3" w:rsidRDefault="000D7D4D" w:rsidP="00C752B3">
      <w:pPr>
        <w:shd w:val="clear" w:color="auto" w:fill="FFFFFF"/>
        <w:textAlignment w:val="baseline"/>
        <w:rPr>
          <w:rFonts w:ascii="Arial" w:hAnsi="Arial" w:cs="Arial"/>
          <w:color w:val="333333"/>
          <w:sz w:val="27"/>
          <w:szCs w:val="27"/>
        </w:rPr>
      </w:pPr>
      <w:hyperlink r:id="rId403" w:history="1"/>
      <w:r w:rsidR="00C752B3">
        <w:rPr>
          <w:rFonts w:ascii="Arial" w:hAnsi="Arial" w:cs="Arial"/>
          <w:color w:val="333333"/>
          <w:sz w:val="27"/>
          <w:szCs w:val="27"/>
        </w:rPr>
        <w:t xml:space="preserve"> </w:t>
      </w:r>
    </w:p>
    <w:p w:rsidR="00C752B3" w:rsidRDefault="00C752B3" w:rsidP="00C752B3">
      <w:pPr>
        <w:pStyle w:val="2"/>
        <w:shd w:val="clear" w:color="auto" w:fill="FFFFFF"/>
        <w:spacing w:before="240" w:after="240"/>
        <w:textAlignment w:val="baseline"/>
        <w:rPr>
          <w:rFonts w:ascii="inherit" w:hAnsi="inherit" w:cs="Arial"/>
          <w:color w:val="333333"/>
          <w:sz w:val="36"/>
          <w:szCs w:val="36"/>
        </w:rPr>
      </w:pPr>
      <w:r>
        <w:rPr>
          <w:rFonts w:ascii="inherit" w:hAnsi="inherit" w:cs="Arial"/>
          <w:color w:val="333333"/>
        </w:rPr>
        <w:t>10.5.4. Физиотерапия</w:t>
      </w:r>
    </w:p>
    <w:p w:rsidR="00C752B3" w:rsidRDefault="00C752B3" w:rsidP="00C752B3">
      <w:pPr>
        <w:pStyle w:val="txt"/>
        <w:shd w:val="clear" w:color="auto" w:fill="FFFFFF"/>
        <w:spacing w:before="240" w:beforeAutospacing="0" w:after="240" w:afterAutospacing="0" w:line="288" w:lineRule="atLeast"/>
        <w:textAlignment w:val="baseline"/>
        <w:rPr>
          <w:rFonts w:ascii="inherit" w:hAnsi="inherit" w:cs="Arial"/>
          <w:color w:val="333333"/>
          <w:sz w:val="27"/>
          <w:szCs w:val="27"/>
        </w:rPr>
      </w:pPr>
      <w:r>
        <w:rPr>
          <w:rFonts w:ascii="inherit" w:hAnsi="inherit" w:cs="Arial"/>
          <w:color w:val="333333"/>
          <w:sz w:val="27"/>
          <w:szCs w:val="27"/>
        </w:rPr>
        <w:t>Реакция детей на физические факторы наступает быстрее и при меньшей дозе, чем у взрослых. При назначении физиотерапевтических процедур всегда следует учитывать возрастные морфофункцио-</w:t>
      </w:r>
      <w:r>
        <w:rPr>
          <w:rFonts w:ascii="inherit" w:hAnsi="inherit" w:cs="Arial"/>
          <w:color w:val="333333"/>
          <w:sz w:val="27"/>
          <w:szCs w:val="27"/>
        </w:rPr>
        <w:br/>
        <w:t>нальные особенности кожного покрова, нервной, эндокринной, сердечно-сосудистой систем, обменных процессов, терморегуляции и др.</w:t>
      </w:r>
    </w:p>
    <w:p w:rsidR="00C752B3" w:rsidRPr="00C752B3" w:rsidRDefault="00C752B3" w:rsidP="00C752B3">
      <w:pPr>
        <w:shd w:val="clear" w:color="auto" w:fill="FFFFFF"/>
        <w:spacing w:after="0" w:line="240" w:lineRule="auto"/>
        <w:textAlignment w:val="baseline"/>
        <w:rPr>
          <w:rFonts w:ascii="Times New Roman" w:hAnsi="Times New Roman" w:cs="Times New Roman"/>
          <w:color w:val="333333"/>
          <w:sz w:val="27"/>
          <w:szCs w:val="27"/>
        </w:rPr>
      </w:pPr>
      <w:r w:rsidRPr="00C752B3">
        <w:rPr>
          <w:rFonts w:ascii="Times New Roman" w:hAnsi="Times New Roman" w:cs="Times New Roman"/>
          <w:b/>
          <w:bCs/>
          <w:color w:val="333333"/>
          <w:sz w:val="27"/>
          <w:szCs w:val="27"/>
          <w:bdr w:val="none" w:sz="0" w:space="0" w:color="auto" w:frame="1"/>
        </w:rPr>
        <w:t>Противовоспалительные методы</w:t>
      </w:r>
      <w:r w:rsidRPr="00C752B3">
        <w:rPr>
          <w:rFonts w:ascii="Times New Roman" w:hAnsi="Times New Roman" w:cs="Times New Roman"/>
          <w:color w:val="333333"/>
          <w:sz w:val="27"/>
          <w:szCs w:val="27"/>
        </w:rPr>
        <w:t> — низкоинтенсивная УВЧ-терапия, средневолновое УФО в эритемных дозах, внутрилегочный электрофорез антибиотиков; ингаляционная терапия глюкокортикоидами, высокоинтенсивная УВЧ-терапия, высокоинтенсивная ДМВ-терапия, инфракрасная лазеротерапия, среднеинтенсивная высокочастотная магнитотерапия.</w:t>
      </w:r>
    </w:p>
    <w:p w:rsidR="00C752B3" w:rsidRPr="00C752B3" w:rsidRDefault="00C752B3" w:rsidP="0035516F">
      <w:pPr>
        <w:numPr>
          <w:ilvl w:val="0"/>
          <w:numId w:val="5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b/>
          <w:bCs/>
          <w:color w:val="333333"/>
          <w:sz w:val="27"/>
          <w:szCs w:val="27"/>
          <w:bdr w:val="none" w:sz="0" w:space="0" w:color="auto" w:frame="1"/>
        </w:rPr>
        <w:t>Бронхолитические методы</w:t>
      </w:r>
      <w:r w:rsidRPr="00C752B3">
        <w:rPr>
          <w:rFonts w:ascii="Times New Roman" w:eastAsia="Times New Roman" w:hAnsi="Times New Roman" w:cs="Times New Roman"/>
          <w:color w:val="333333"/>
          <w:sz w:val="27"/>
          <w:szCs w:val="27"/>
        </w:rPr>
        <w:t> — ингаляционная терапия бронхолитиками, электрофорез эуфиллина, СМИ-терапия (терапия синусоидальными модулированными токами).</w:t>
      </w:r>
    </w:p>
    <w:p w:rsidR="00C752B3" w:rsidRPr="00C752B3" w:rsidRDefault="00C752B3" w:rsidP="0035516F">
      <w:pPr>
        <w:numPr>
          <w:ilvl w:val="0"/>
          <w:numId w:val="5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b/>
          <w:bCs/>
          <w:color w:val="333333"/>
          <w:sz w:val="27"/>
          <w:szCs w:val="27"/>
          <w:bdr w:val="none" w:sz="0" w:space="0" w:color="auto" w:frame="1"/>
        </w:rPr>
        <w:t>Бронходренирующие методы</w:t>
      </w:r>
      <w:r w:rsidRPr="00C752B3">
        <w:rPr>
          <w:rFonts w:ascii="Times New Roman" w:eastAsia="Times New Roman" w:hAnsi="Times New Roman" w:cs="Times New Roman"/>
          <w:color w:val="333333"/>
          <w:sz w:val="27"/>
          <w:szCs w:val="27"/>
        </w:rPr>
        <w:t> — ингаляции щелочей, муколитиков.</w:t>
      </w:r>
    </w:p>
    <w:p w:rsidR="00C752B3" w:rsidRPr="00C752B3" w:rsidRDefault="00C752B3" w:rsidP="0035516F">
      <w:pPr>
        <w:numPr>
          <w:ilvl w:val="0"/>
          <w:numId w:val="536"/>
        </w:numPr>
        <w:shd w:val="clear" w:color="auto" w:fill="FFFFFF"/>
        <w:spacing w:after="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b/>
          <w:bCs/>
          <w:color w:val="333333"/>
          <w:sz w:val="27"/>
          <w:szCs w:val="27"/>
          <w:bdr w:val="none" w:sz="0" w:space="0" w:color="auto" w:frame="1"/>
        </w:rPr>
        <w:t>Иммуностимулирующие методы</w:t>
      </w:r>
      <w:r w:rsidRPr="00C752B3">
        <w:rPr>
          <w:rFonts w:ascii="Times New Roman" w:eastAsia="Times New Roman" w:hAnsi="Times New Roman" w:cs="Times New Roman"/>
          <w:color w:val="333333"/>
          <w:sz w:val="27"/>
          <w:szCs w:val="27"/>
        </w:rPr>
        <w:t> — гелиотерапия, ингаляционная терапия иммуностимуляторами, сухие углекислые ванны в субэритемных дозах.</w:t>
      </w:r>
    </w:p>
    <w:p w:rsidR="00C752B3" w:rsidRPr="00C752B3" w:rsidRDefault="00C752B3" w:rsidP="00C752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b/>
          <w:bCs/>
          <w:color w:val="333333"/>
          <w:sz w:val="27"/>
          <w:szCs w:val="27"/>
          <w:bdr w:val="none" w:sz="0" w:space="0" w:color="auto" w:frame="1"/>
        </w:rPr>
        <w:t>Общие противопоказания</w:t>
      </w:r>
      <w:r w:rsidRPr="00C752B3">
        <w:rPr>
          <w:rFonts w:ascii="Times New Roman" w:eastAsia="Times New Roman" w:hAnsi="Times New Roman" w:cs="Times New Roman"/>
          <w:color w:val="333333"/>
          <w:sz w:val="27"/>
          <w:szCs w:val="27"/>
        </w:rPr>
        <w:t> для применения физических факторов:</w:t>
      </w:r>
    </w:p>
    <w:p w:rsidR="00C752B3" w:rsidRPr="00C752B3" w:rsidRDefault="00C752B3" w:rsidP="0035516F">
      <w:pPr>
        <w:numPr>
          <w:ilvl w:val="0"/>
          <w:numId w:val="5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резкая гипотрофия;</w:t>
      </w:r>
    </w:p>
    <w:p w:rsidR="00C752B3" w:rsidRPr="00C752B3" w:rsidRDefault="00C752B3" w:rsidP="0035516F">
      <w:pPr>
        <w:numPr>
          <w:ilvl w:val="0"/>
          <w:numId w:val="5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недостаточность кровообращения и функций почек;</w:t>
      </w:r>
    </w:p>
    <w:p w:rsidR="00C752B3" w:rsidRPr="00C752B3" w:rsidRDefault="00C752B3" w:rsidP="0035516F">
      <w:pPr>
        <w:numPr>
          <w:ilvl w:val="0"/>
          <w:numId w:val="5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высокая температура тела;</w:t>
      </w:r>
    </w:p>
    <w:p w:rsidR="00C752B3" w:rsidRPr="00C752B3" w:rsidRDefault="00C752B3" w:rsidP="0035516F">
      <w:pPr>
        <w:numPr>
          <w:ilvl w:val="0"/>
          <w:numId w:val="5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кровоточивость;</w:t>
      </w:r>
    </w:p>
    <w:p w:rsidR="00C752B3" w:rsidRDefault="00C752B3" w:rsidP="0035516F">
      <w:pPr>
        <w:numPr>
          <w:ilvl w:val="0"/>
          <w:numId w:val="537"/>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подозрение на злокачественное образование.</w:t>
      </w:r>
    </w:p>
    <w:p w:rsidR="00C752B3" w:rsidRPr="00C752B3" w:rsidRDefault="00C752B3" w:rsidP="0035516F">
      <w:pPr>
        <w:pStyle w:val="txt"/>
        <w:numPr>
          <w:ilvl w:val="0"/>
          <w:numId w:val="537"/>
        </w:numPr>
        <w:shd w:val="clear" w:color="auto" w:fill="FFFFFF"/>
        <w:spacing w:before="0" w:beforeAutospacing="0" w:after="0" w:afterAutospacing="0" w:line="288" w:lineRule="atLeast"/>
        <w:textAlignment w:val="baseline"/>
        <w:rPr>
          <w:color w:val="333333"/>
          <w:sz w:val="27"/>
          <w:szCs w:val="27"/>
        </w:rPr>
      </w:pPr>
      <w:r w:rsidRPr="00C752B3">
        <w:rPr>
          <w:rStyle w:val="a4"/>
          <w:color w:val="333333"/>
          <w:sz w:val="27"/>
          <w:szCs w:val="27"/>
          <w:bdr w:val="none" w:sz="0" w:space="0" w:color="auto" w:frame="1"/>
        </w:rPr>
        <w:t>Вопросы и задания для самоконтроля</w:t>
      </w:r>
    </w:p>
    <w:p w:rsidR="00C752B3" w:rsidRPr="00C752B3" w:rsidRDefault="00C752B3" w:rsidP="0035516F">
      <w:pPr>
        <w:pStyle w:val="txt"/>
        <w:numPr>
          <w:ilvl w:val="0"/>
          <w:numId w:val="537"/>
        </w:numPr>
        <w:shd w:val="clear" w:color="auto" w:fill="FFFFFF"/>
        <w:spacing w:before="240" w:beforeAutospacing="0" w:after="240" w:afterAutospacing="0" w:line="288" w:lineRule="atLeast"/>
        <w:textAlignment w:val="baseline"/>
        <w:rPr>
          <w:color w:val="333333"/>
          <w:sz w:val="27"/>
          <w:szCs w:val="27"/>
        </w:rPr>
      </w:pPr>
      <w:r w:rsidRPr="00C752B3">
        <w:rPr>
          <w:color w:val="333333"/>
          <w:sz w:val="27"/>
          <w:szCs w:val="27"/>
        </w:rPr>
        <w:t>1. Каковы основные причины, вызывающие психические и физические отклонения в поведении ребенка?</w:t>
      </w:r>
    </w:p>
    <w:p w:rsidR="00C752B3" w:rsidRPr="00C752B3" w:rsidRDefault="00C752B3" w:rsidP="0035516F">
      <w:pPr>
        <w:pStyle w:val="txt"/>
        <w:numPr>
          <w:ilvl w:val="0"/>
          <w:numId w:val="537"/>
        </w:numPr>
        <w:shd w:val="clear" w:color="auto" w:fill="FFFFFF"/>
        <w:spacing w:before="0" w:beforeAutospacing="0" w:after="0" w:afterAutospacing="0" w:line="288" w:lineRule="atLeast"/>
        <w:textAlignment w:val="baseline"/>
        <w:rPr>
          <w:color w:val="333333"/>
          <w:sz w:val="27"/>
          <w:szCs w:val="27"/>
        </w:rPr>
      </w:pPr>
      <w:r w:rsidRPr="00C752B3">
        <w:rPr>
          <w:color w:val="333333"/>
          <w:sz w:val="27"/>
          <w:szCs w:val="27"/>
        </w:rPr>
        <w:t>2. Определите средства медико-психологической </w:t>
      </w:r>
      <w:r w:rsidRPr="00C752B3">
        <w:rPr>
          <w:rStyle w:val="hilight"/>
          <w:color w:val="333333"/>
          <w:sz w:val="27"/>
          <w:szCs w:val="27"/>
          <w:bdr w:val="none" w:sz="0" w:space="0" w:color="auto" w:frame="1"/>
          <w:shd w:val="clear" w:color="auto" w:fill="F1FF58"/>
        </w:rPr>
        <w:t>реабилитации</w:t>
      </w:r>
      <w:r w:rsidRPr="00C752B3">
        <w:rPr>
          <w:color w:val="333333"/>
          <w:sz w:val="27"/>
          <w:szCs w:val="27"/>
        </w:rPr>
        <w:t> в педиатрии.</w:t>
      </w:r>
    </w:p>
    <w:p w:rsidR="00C752B3" w:rsidRPr="00C752B3" w:rsidRDefault="00C752B3" w:rsidP="0035516F">
      <w:pPr>
        <w:pStyle w:val="txt"/>
        <w:numPr>
          <w:ilvl w:val="0"/>
          <w:numId w:val="537"/>
        </w:numPr>
        <w:shd w:val="clear" w:color="auto" w:fill="FFFFFF"/>
        <w:spacing w:before="0" w:beforeAutospacing="0" w:after="0" w:afterAutospacing="0" w:line="288" w:lineRule="atLeast"/>
        <w:textAlignment w:val="baseline"/>
        <w:rPr>
          <w:color w:val="333333"/>
          <w:sz w:val="27"/>
          <w:szCs w:val="27"/>
        </w:rPr>
      </w:pPr>
      <w:r w:rsidRPr="00C752B3">
        <w:rPr>
          <w:color w:val="333333"/>
          <w:sz w:val="27"/>
          <w:szCs w:val="27"/>
        </w:rPr>
        <w:t>3. Перечислите принципы медико-психологической </w:t>
      </w:r>
      <w:r w:rsidRPr="00C752B3">
        <w:rPr>
          <w:rStyle w:val="hilight"/>
          <w:color w:val="333333"/>
          <w:sz w:val="27"/>
          <w:szCs w:val="27"/>
          <w:bdr w:val="none" w:sz="0" w:space="0" w:color="auto" w:frame="1"/>
          <w:shd w:val="clear" w:color="auto" w:fill="F1FF58"/>
        </w:rPr>
        <w:t>реабилитации</w:t>
      </w:r>
      <w:r w:rsidRPr="00C752B3">
        <w:rPr>
          <w:color w:val="333333"/>
          <w:sz w:val="27"/>
          <w:szCs w:val="27"/>
        </w:rPr>
        <w:t>.</w:t>
      </w:r>
    </w:p>
    <w:p w:rsidR="00C752B3" w:rsidRPr="00C752B3" w:rsidRDefault="00C752B3" w:rsidP="0035516F">
      <w:pPr>
        <w:pStyle w:val="txt"/>
        <w:numPr>
          <w:ilvl w:val="0"/>
          <w:numId w:val="537"/>
        </w:numPr>
        <w:shd w:val="clear" w:color="auto" w:fill="FFFFFF"/>
        <w:spacing w:before="0" w:beforeAutospacing="0" w:after="0" w:afterAutospacing="0" w:line="288" w:lineRule="atLeast"/>
        <w:textAlignment w:val="baseline"/>
        <w:rPr>
          <w:color w:val="333333"/>
          <w:sz w:val="27"/>
          <w:szCs w:val="27"/>
        </w:rPr>
      </w:pPr>
      <w:r w:rsidRPr="00C752B3">
        <w:rPr>
          <w:color w:val="333333"/>
          <w:sz w:val="27"/>
          <w:szCs w:val="27"/>
        </w:rPr>
        <w:t>4. Выделите основные этапы в </w:t>
      </w:r>
      <w:r w:rsidRPr="00C752B3">
        <w:rPr>
          <w:rStyle w:val="hilight"/>
          <w:color w:val="333333"/>
          <w:sz w:val="27"/>
          <w:szCs w:val="27"/>
          <w:bdr w:val="none" w:sz="0" w:space="0" w:color="auto" w:frame="1"/>
          <w:shd w:val="clear" w:color="auto" w:fill="F1FF58"/>
        </w:rPr>
        <w:t>реабилитационной</w:t>
      </w:r>
      <w:r w:rsidRPr="00C752B3">
        <w:rPr>
          <w:color w:val="333333"/>
          <w:sz w:val="27"/>
          <w:szCs w:val="27"/>
        </w:rPr>
        <w:t> помощи ребенку и дайте характеристику каждому из них.</w:t>
      </w:r>
    </w:p>
    <w:p w:rsidR="00C752B3" w:rsidRPr="00C752B3" w:rsidRDefault="00C752B3" w:rsidP="0035516F">
      <w:pPr>
        <w:pStyle w:val="txt"/>
        <w:numPr>
          <w:ilvl w:val="0"/>
          <w:numId w:val="537"/>
        </w:numPr>
        <w:shd w:val="clear" w:color="auto" w:fill="FFFFFF"/>
        <w:spacing w:before="240" w:beforeAutospacing="0" w:after="240" w:afterAutospacing="0" w:line="288" w:lineRule="atLeast"/>
        <w:textAlignment w:val="baseline"/>
        <w:rPr>
          <w:color w:val="333333"/>
          <w:sz w:val="27"/>
          <w:szCs w:val="27"/>
        </w:rPr>
      </w:pPr>
      <w:r w:rsidRPr="00C752B3">
        <w:rPr>
          <w:color w:val="333333"/>
          <w:sz w:val="27"/>
          <w:szCs w:val="27"/>
        </w:rPr>
        <w:lastRenderedPageBreak/>
        <w:t>5. Дайте определение кондуктивной педагогики, сформулируйте основные задачи.</w:t>
      </w:r>
    </w:p>
    <w:p w:rsidR="00C752B3" w:rsidRPr="00C752B3" w:rsidRDefault="00C752B3" w:rsidP="0035516F">
      <w:pPr>
        <w:pStyle w:val="txt"/>
        <w:numPr>
          <w:ilvl w:val="0"/>
          <w:numId w:val="537"/>
        </w:numPr>
        <w:shd w:val="clear" w:color="auto" w:fill="FFFFFF"/>
        <w:spacing w:before="240" w:beforeAutospacing="0" w:after="240" w:afterAutospacing="0" w:line="288" w:lineRule="atLeast"/>
        <w:textAlignment w:val="baseline"/>
        <w:rPr>
          <w:color w:val="333333"/>
          <w:sz w:val="27"/>
          <w:szCs w:val="27"/>
        </w:rPr>
      </w:pPr>
      <w:r w:rsidRPr="00C752B3">
        <w:rPr>
          <w:color w:val="333333"/>
          <w:sz w:val="27"/>
          <w:szCs w:val="27"/>
        </w:rPr>
        <w:t>6. Перечислите принципы кондуктивной педагогики.</w:t>
      </w:r>
    </w:p>
    <w:p w:rsidR="00C752B3" w:rsidRPr="00C752B3" w:rsidRDefault="00C752B3" w:rsidP="0035516F">
      <w:pPr>
        <w:pStyle w:val="txt"/>
        <w:numPr>
          <w:ilvl w:val="0"/>
          <w:numId w:val="537"/>
        </w:numPr>
        <w:shd w:val="clear" w:color="auto" w:fill="FFFFFF"/>
        <w:spacing w:before="0" w:beforeAutospacing="0" w:after="0" w:afterAutospacing="0" w:line="288" w:lineRule="atLeast"/>
        <w:textAlignment w:val="baseline"/>
        <w:rPr>
          <w:color w:val="333333"/>
          <w:sz w:val="27"/>
          <w:szCs w:val="27"/>
        </w:rPr>
      </w:pPr>
      <w:r w:rsidRPr="00C752B3">
        <w:rPr>
          <w:color w:val="333333"/>
          <w:sz w:val="27"/>
          <w:szCs w:val="27"/>
        </w:rPr>
        <w:t>7. Каковы основные противопоказания для назначения </w:t>
      </w:r>
      <w:r w:rsidRPr="00C752B3">
        <w:rPr>
          <w:rStyle w:val="hilight"/>
          <w:color w:val="333333"/>
          <w:sz w:val="27"/>
          <w:szCs w:val="27"/>
          <w:bdr w:val="none" w:sz="0" w:space="0" w:color="auto" w:frame="1"/>
          <w:shd w:val="clear" w:color="auto" w:fill="F1FF58"/>
        </w:rPr>
        <w:t>реабилитационных</w:t>
      </w:r>
      <w:r w:rsidRPr="00C752B3">
        <w:rPr>
          <w:color w:val="333333"/>
          <w:sz w:val="27"/>
          <w:szCs w:val="27"/>
        </w:rPr>
        <w:t> мероприятий?</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8. Задачи и основные средства ЛФК, применяемые в лечении детей с врожденными пороками сердца.</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9. Этапы восстановительного лечения больных РА и их характерис</w:t>
      </w:r>
      <w:r w:rsidRPr="00C752B3">
        <w:rPr>
          <w:rFonts w:ascii="Times New Roman" w:eastAsia="Times New Roman" w:hAnsi="Times New Roman" w:cs="Times New Roman"/>
          <w:color w:val="333333"/>
          <w:sz w:val="27"/>
          <w:szCs w:val="27"/>
        </w:rPr>
        <w:softHyphen/>
        <w:t>тика.</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10. Классификация дыхательных упражнений; особенность проведения дренажных упражнений и упражнений с дозированным сопротивлением.</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11. Виды массажа при заболеваниях органов дыхания.</w:t>
      </w:r>
    </w:p>
    <w:p w:rsidR="00C752B3" w:rsidRPr="00C752B3" w:rsidRDefault="00C752B3" w:rsidP="00C752B3">
      <w:pPr>
        <w:shd w:val="clear" w:color="auto" w:fill="FFFFFF"/>
        <w:spacing w:after="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b/>
          <w:bCs/>
          <w:color w:val="333333"/>
          <w:sz w:val="27"/>
        </w:rPr>
        <w:t>Задания по тестовой форме</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Выберите один или несколько правильных ответов:</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1. К числу основных принципов проведения закаливающих процедур относятся:</w:t>
      </w:r>
    </w:p>
    <w:p w:rsidR="00C752B3" w:rsidRPr="00C752B3" w:rsidRDefault="00C752B3" w:rsidP="0035516F">
      <w:pPr>
        <w:numPr>
          <w:ilvl w:val="0"/>
          <w:numId w:val="5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периодичность использования раздражающих факторов;</w:t>
      </w:r>
    </w:p>
    <w:p w:rsidR="00C752B3" w:rsidRPr="00C752B3" w:rsidRDefault="00C752B3" w:rsidP="0035516F">
      <w:pPr>
        <w:numPr>
          <w:ilvl w:val="0"/>
          <w:numId w:val="538"/>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интенсивность применения раздражающих воздействий;</w:t>
      </w:r>
    </w:p>
    <w:p w:rsidR="00C752B3" w:rsidRPr="00C752B3" w:rsidRDefault="00C752B3" w:rsidP="0035516F">
      <w:pPr>
        <w:numPr>
          <w:ilvl w:val="0"/>
          <w:numId w:val="5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постепенность увеличения дозы раздражающего воздействия;</w:t>
      </w:r>
    </w:p>
    <w:p w:rsidR="00C752B3" w:rsidRPr="00C752B3" w:rsidRDefault="00C752B3" w:rsidP="0035516F">
      <w:pPr>
        <w:numPr>
          <w:ilvl w:val="0"/>
          <w:numId w:val="5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возможно более раннее начало закаливания;</w:t>
      </w:r>
    </w:p>
    <w:p w:rsidR="00C752B3" w:rsidRPr="00C752B3" w:rsidRDefault="00C752B3" w:rsidP="0035516F">
      <w:pPr>
        <w:numPr>
          <w:ilvl w:val="0"/>
          <w:numId w:val="5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контрастность воздействия различными раздражающими факторами;</w:t>
      </w:r>
    </w:p>
    <w:p w:rsidR="00C752B3" w:rsidRPr="00C752B3" w:rsidRDefault="00C752B3" w:rsidP="0035516F">
      <w:pPr>
        <w:numPr>
          <w:ilvl w:val="0"/>
          <w:numId w:val="539"/>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систематичность и непрерывность проведения процедур.</w:t>
      </w:r>
    </w:p>
    <w:p w:rsidR="00C752B3" w:rsidRPr="00C752B3" w:rsidRDefault="00C752B3" w:rsidP="00C752B3">
      <w:pPr>
        <w:shd w:val="clear" w:color="auto" w:fill="FFFFFF"/>
        <w:spacing w:before="240" w:after="240" w:line="288" w:lineRule="atLeast"/>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2. Солнечные ванны в качестве закаливающей процедуры можно с осторожностью рекомендовать с возраста:</w:t>
      </w:r>
    </w:p>
    <w:p w:rsidR="00C752B3" w:rsidRPr="00C752B3" w:rsidRDefault="00C752B3" w:rsidP="0035516F">
      <w:pPr>
        <w:numPr>
          <w:ilvl w:val="0"/>
          <w:numId w:val="5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трех месяцев;</w:t>
      </w:r>
    </w:p>
    <w:p w:rsidR="00C752B3" w:rsidRPr="00C752B3" w:rsidRDefault="00C752B3" w:rsidP="0035516F">
      <w:pPr>
        <w:numPr>
          <w:ilvl w:val="0"/>
          <w:numId w:val="5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шести месяцев;</w:t>
      </w:r>
    </w:p>
    <w:p w:rsidR="00C752B3" w:rsidRPr="00C752B3" w:rsidRDefault="00C752B3" w:rsidP="0035516F">
      <w:pPr>
        <w:numPr>
          <w:ilvl w:val="0"/>
          <w:numId w:val="5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девяти месяцев;</w:t>
      </w:r>
    </w:p>
    <w:p w:rsidR="00C752B3" w:rsidRPr="00C752B3" w:rsidRDefault="00C752B3" w:rsidP="0035516F">
      <w:pPr>
        <w:numPr>
          <w:ilvl w:val="0"/>
          <w:numId w:val="540"/>
        </w:numPr>
        <w:shd w:val="clear" w:color="auto" w:fill="FFFFFF"/>
        <w:spacing w:after="240" w:line="240" w:lineRule="auto"/>
        <w:ind w:left="0"/>
        <w:textAlignment w:val="baseline"/>
        <w:rPr>
          <w:rFonts w:ascii="Times New Roman" w:eastAsia="Times New Roman" w:hAnsi="Times New Roman" w:cs="Times New Roman"/>
          <w:color w:val="333333"/>
          <w:sz w:val="27"/>
          <w:szCs w:val="27"/>
        </w:rPr>
      </w:pPr>
      <w:r w:rsidRPr="00C752B3">
        <w:rPr>
          <w:rFonts w:ascii="Times New Roman" w:eastAsia="Times New Roman" w:hAnsi="Times New Roman" w:cs="Times New Roman"/>
          <w:color w:val="333333"/>
          <w:sz w:val="27"/>
          <w:szCs w:val="27"/>
        </w:rPr>
        <w:t>двенадцати месяцев.</w:t>
      </w:r>
    </w:p>
    <w:p w:rsidR="00C752B3" w:rsidRPr="00C752B3" w:rsidRDefault="00C752B3" w:rsidP="00C752B3">
      <w:pPr>
        <w:shd w:val="clear" w:color="auto" w:fill="FFFFFF"/>
        <w:spacing w:after="240" w:line="240" w:lineRule="auto"/>
        <w:textAlignment w:val="baseline"/>
        <w:rPr>
          <w:rFonts w:ascii="Times New Roman" w:eastAsia="Times New Roman" w:hAnsi="Times New Roman" w:cs="Times New Roman"/>
          <w:color w:val="333333"/>
          <w:sz w:val="27"/>
          <w:szCs w:val="27"/>
        </w:rPr>
      </w:pPr>
    </w:p>
    <w:p w:rsidR="00C752B3" w:rsidRPr="00C752B3" w:rsidRDefault="00C752B3" w:rsidP="00C752B3">
      <w:pPr>
        <w:shd w:val="clear" w:color="auto" w:fill="FFFFFF"/>
        <w:spacing w:after="0" w:line="240" w:lineRule="auto"/>
        <w:textAlignment w:val="baseline"/>
        <w:rPr>
          <w:rFonts w:ascii="Times New Roman" w:hAnsi="Times New Roman" w:cs="Times New Roman"/>
          <w:color w:val="333333"/>
          <w:sz w:val="27"/>
          <w:szCs w:val="27"/>
        </w:rPr>
      </w:pPr>
    </w:p>
    <w:p w:rsidR="004619CF" w:rsidRPr="00C752B3" w:rsidRDefault="004619CF" w:rsidP="004619CF">
      <w:pPr>
        <w:pStyle w:val="txt"/>
        <w:shd w:val="clear" w:color="auto" w:fill="FFFFFF"/>
        <w:spacing w:before="240" w:beforeAutospacing="0" w:after="240" w:afterAutospacing="0" w:line="288" w:lineRule="atLeast"/>
        <w:textAlignment w:val="baseline"/>
        <w:rPr>
          <w:color w:val="333333"/>
          <w:sz w:val="27"/>
          <w:szCs w:val="27"/>
        </w:rPr>
      </w:pPr>
    </w:p>
    <w:p w:rsidR="004619CF" w:rsidRPr="00C752B3" w:rsidRDefault="004619CF" w:rsidP="004619CF">
      <w:pPr>
        <w:pStyle w:val="txt"/>
        <w:shd w:val="clear" w:color="auto" w:fill="FFFFFF"/>
        <w:spacing w:before="240" w:beforeAutospacing="0" w:after="240" w:afterAutospacing="0" w:line="288" w:lineRule="atLeast"/>
        <w:textAlignment w:val="baseline"/>
        <w:rPr>
          <w:color w:val="333333"/>
          <w:sz w:val="27"/>
          <w:szCs w:val="27"/>
        </w:rPr>
      </w:pPr>
    </w:p>
    <w:p w:rsidR="00FE539A" w:rsidRDefault="00FE539A" w:rsidP="00FE539A">
      <w:pPr>
        <w:textAlignment w:val="baseline"/>
      </w:pPr>
    </w:p>
    <w:p w:rsidR="00FE539A" w:rsidRDefault="00FE539A" w:rsidP="00FE539A">
      <w:pPr>
        <w:pStyle w:val="1"/>
        <w:shd w:val="clear" w:color="auto" w:fill="FFFFFF"/>
        <w:spacing w:before="0" w:beforeAutospacing="0" w:after="0" w:afterAutospacing="0"/>
        <w:textAlignment w:val="baseline"/>
        <w:rPr>
          <w:rFonts w:ascii="Arial" w:hAnsi="Arial" w:cs="Arial"/>
          <w:color w:val="333333"/>
        </w:rPr>
      </w:pPr>
      <w:r>
        <w:t xml:space="preserve"> </w:t>
      </w:r>
      <w:r>
        <w:rPr>
          <w:rFonts w:ascii="Arial" w:hAnsi="Arial" w:cs="Arial"/>
          <w:color w:val="333333"/>
        </w:rPr>
        <w:t>ЛИТЕРАТУРА</w:t>
      </w:r>
    </w:p>
    <w:p w:rsidR="00FE539A" w:rsidRDefault="000D7D4D" w:rsidP="00FE539A">
      <w:pPr>
        <w:shd w:val="clear" w:color="auto" w:fill="FFFFFF"/>
        <w:spacing w:line="336" w:lineRule="atLeast"/>
        <w:textAlignment w:val="baseline"/>
        <w:rPr>
          <w:rFonts w:ascii="Arial" w:hAnsi="Arial" w:cs="Arial"/>
          <w:color w:val="333333"/>
          <w:sz w:val="27"/>
          <w:szCs w:val="27"/>
        </w:rPr>
      </w:pPr>
      <w:hyperlink r:id="rId404" w:history="1">
        <w:r w:rsidR="00FE539A">
          <w:rPr>
            <w:rStyle w:val="a3"/>
            <w:rFonts w:ascii="inherit" w:hAnsi="inherit" w:cs="Arial"/>
            <w:sz w:val="2"/>
            <w:szCs w:val="2"/>
            <w:u w:val="none"/>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Style w:val="hilight"/>
          <w:rFonts w:ascii="inherit" w:hAnsi="inherit" w:cs="Arial"/>
          <w:b/>
          <w:bCs/>
          <w:color w:val="333333"/>
          <w:sz w:val="27"/>
          <w:szCs w:val="27"/>
          <w:bdr w:val="none" w:sz="0" w:space="0" w:color="auto" w:frame="1"/>
          <w:shd w:val="clear" w:color="auto" w:fill="F1FF58"/>
        </w:rPr>
        <w:t>УЧЕБНИКИ</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w:t>
      </w:r>
      <w:r>
        <w:rPr>
          <w:rFonts w:ascii="inherit" w:hAnsi="inherit" w:cs="Arial"/>
          <w:i/>
          <w:iCs/>
          <w:color w:val="333333"/>
          <w:sz w:val="27"/>
          <w:szCs w:val="27"/>
          <w:bdr w:val="none" w:sz="0" w:space="0" w:color="auto" w:frame="1"/>
        </w:rPr>
        <w:t>Волков С.Р., Волкова М.М. </w:t>
      </w:r>
      <w:r>
        <w:rPr>
          <w:rFonts w:ascii="inherit" w:hAnsi="inherit" w:cs="Arial"/>
          <w:color w:val="333333"/>
          <w:sz w:val="27"/>
          <w:szCs w:val="27"/>
          <w:bdr w:val="none" w:sz="0" w:space="0" w:color="auto" w:frame="1"/>
        </w:rPr>
        <w:t>Здоровый человек и его окружение: </w:t>
      </w:r>
      <w:r>
        <w:rPr>
          <w:rStyle w:val="hilight"/>
          <w:rFonts w:ascii="inherit" w:hAnsi="inherit" w:cs="Arial"/>
          <w:color w:val="333333"/>
          <w:sz w:val="27"/>
          <w:szCs w:val="27"/>
          <w:bdr w:val="none" w:sz="0" w:space="0" w:color="auto" w:frame="1"/>
          <w:shd w:val="clear" w:color="auto" w:fill="F1FF58"/>
        </w:rPr>
        <w:t>Учебник</w:t>
      </w:r>
      <w:r>
        <w:rPr>
          <w:rFonts w:ascii="inherit" w:hAnsi="inherit" w:cs="Arial"/>
          <w:color w:val="333333"/>
          <w:sz w:val="27"/>
          <w:szCs w:val="27"/>
          <w:bdr w:val="none" w:sz="0" w:space="0" w:color="auto" w:frame="1"/>
        </w:rPr>
        <w:t>. М., 2012.</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2. </w:t>
      </w:r>
      <w:r>
        <w:rPr>
          <w:rFonts w:ascii="inherit" w:hAnsi="inherit" w:cs="Arial"/>
          <w:i/>
          <w:iCs/>
          <w:color w:val="333333"/>
          <w:sz w:val="27"/>
          <w:szCs w:val="27"/>
          <w:bdr w:val="none" w:sz="0" w:space="0" w:color="auto" w:frame="1"/>
        </w:rPr>
        <w:t>Епифанов В.А. </w:t>
      </w:r>
      <w:r>
        <w:rPr>
          <w:rFonts w:ascii="inherit" w:hAnsi="inherit" w:cs="Arial"/>
          <w:color w:val="333333"/>
          <w:sz w:val="27"/>
          <w:szCs w:val="27"/>
          <w:bdr w:val="none" w:sz="0" w:space="0" w:color="auto" w:frame="1"/>
        </w:rPr>
        <w:t>Лечебная физическая культура и массаж: </w:t>
      </w:r>
      <w:r>
        <w:rPr>
          <w:rStyle w:val="hilight"/>
          <w:rFonts w:ascii="inherit" w:hAnsi="inherit" w:cs="Arial"/>
          <w:color w:val="333333"/>
          <w:sz w:val="27"/>
          <w:szCs w:val="27"/>
          <w:bdr w:val="none" w:sz="0" w:space="0" w:color="auto" w:frame="1"/>
          <w:shd w:val="clear" w:color="auto" w:fill="F1FF58"/>
        </w:rPr>
        <w:t>Учебник</w:t>
      </w:r>
      <w:r>
        <w:rPr>
          <w:rFonts w:ascii="inherit" w:hAnsi="inherit" w:cs="Arial"/>
          <w:color w:val="333333"/>
          <w:sz w:val="27"/>
          <w:szCs w:val="27"/>
          <w:bdr w:val="none" w:sz="0" w:space="0" w:color="auto" w:frame="1"/>
        </w:rPr>
        <w:t> для мед. училищ и колледжей. М.: ГЭОТАР-Медиа, 2012. 528 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3. </w:t>
      </w:r>
      <w:r>
        <w:rPr>
          <w:rFonts w:ascii="inherit" w:hAnsi="inherit" w:cs="Arial"/>
          <w:i/>
          <w:iCs/>
          <w:color w:val="333333"/>
          <w:sz w:val="27"/>
          <w:szCs w:val="27"/>
          <w:bdr w:val="none" w:sz="0" w:space="0" w:color="auto" w:frame="1"/>
        </w:rPr>
        <w:t>Епифанов В.А. </w:t>
      </w:r>
      <w:r>
        <w:rPr>
          <w:rFonts w:ascii="inherit" w:hAnsi="inherit" w:cs="Arial"/>
          <w:color w:val="333333"/>
          <w:sz w:val="27"/>
          <w:szCs w:val="27"/>
          <w:bdr w:val="none" w:sz="0" w:space="0" w:color="auto" w:frame="1"/>
        </w:rPr>
        <w:t>Восстановительная медицина: </w:t>
      </w:r>
      <w:r>
        <w:rPr>
          <w:rStyle w:val="hilight"/>
          <w:rFonts w:ascii="inherit" w:hAnsi="inherit" w:cs="Arial"/>
          <w:color w:val="333333"/>
          <w:sz w:val="27"/>
          <w:szCs w:val="27"/>
          <w:bdr w:val="none" w:sz="0" w:space="0" w:color="auto" w:frame="1"/>
          <w:shd w:val="clear" w:color="auto" w:fill="F1FF58"/>
        </w:rPr>
        <w:t>Учебник</w:t>
      </w:r>
      <w:r>
        <w:rPr>
          <w:rFonts w:ascii="inherit" w:hAnsi="inherit" w:cs="Arial"/>
          <w:color w:val="333333"/>
          <w:sz w:val="27"/>
          <w:szCs w:val="27"/>
          <w:bdr w:val="none" w:sz="0" w:space="0" w:color="auto" w:frame="1"/>
        </w:rPr>
        <w:t>. М.: ГЭОТАР-Медиа, 2013. 304 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w:t>
      </w:r>
      <w:r>
        <w:rPr>
          <w:rStyle w:val="hilight"/>
          <w:rFonts w:ascii="inherit" w:hAnsi="inherit" w:cs="Arial"/>
          <w:color w:val="333333"/>
          <w:sz w:val="27"/>
          <w:szCs w:val="27"/>
          <w:bdr w:val="none" w:sz="0" w:space="0" w:color="auto" w:frame="1"/>
          <w:shd w:val="clear" w:color="auto" w:fill="F1FF58"/>
        </w:rPr>
        <w:t>Учебник</w:t>
      </w:r>
      <w:r>
        <w:rPr>
          <w:rFonts w:ascii="inherit" w:hAnsi="inherit" w:cs="Arial"/>
          <w:color w:val="333333"/>
          <w:sz w:val="27"/>
          <w:szCs w:val="27"/>
          <w:bdr w:val="none" w:sz="0" w:space="0" w:color="auto" w:frame="1"/>
        </w:rPr>
        <w:t> для студентов медицинских вузов /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А.В.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Е.Е. Ачкасова, В.А.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М.: ГЭОТАР-Медиа, 2015. 672 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5. </w:t>
      </w:r>
      <w:r>
        <w:rPr>
          <w:rStyle w:val="hilight"/>
          <w:rFonts w:ascii="inherit" w:hAnsi="inherit" w:cs="Arial"/>
          <w:color w:val="333333"/>
          <w:sz w:val="27"/>
          <w:szCs w:val="27"/>
          <w:bdr w:val="none" w:sz="0" w:space="0" w:color="auto" w:frame="1"/>
          <w:shd w:val="clear" w:color="auto" w:fill="F1FF58"/>
        </w:rPr>
        <w:t>Основы</w:t>
      </w:r>
      <w:r>
        <w:rPr>
          <w:rFonts w:ascii="inherit" w:hAnsi="inherit" w:cs="Arial"/>
          <w:color w:val="333333"/>
          <w:sz w:val="27"/>
          <w:szCs w:val="27"/>
          <w:bdr w:val="none" w:sz="0" w:space="0" w:color="auto" w:frame="1"/>
        </w:rPr>
        <w:t>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bdr w:val="none" w:sz="0" w:space="0" w:color="auto" w:frame="1"/>
        </w:rPr>
        <w:t>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В.А.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А.В.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М.:</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ГЭОТАР-Медиа, 2015.</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6. </w:t>
      </w:r>
      <w:r>
        <w:rPr>
          <w:rFonts w:ascii="inherit" w:hAnsi="inherit" w:cs="Arial"/>
          <w:i/>
          <w:iCs/>
          <w:color w:val="333333"/>
          <w:sz w:val="27"/>
          <w:szCs w:val="27"/>
          <w:bdr w:val="none" w:sz="0" w:space="0" w:color="auto" w:frame="1"/>
        </w:rPr>
        <w:t>Пономаренко Г.Н. </w:t>
      </w:r>
      <w:r>
        <w:rPr>
          <w:rFonts w:ascii="inherit" w:hAnsi="inherit" w:cs="Arial"/>
          <w:color w:val="333333"/>
          <w:sz w:val="27"/>
          <w:szCs w:val="27"/>
          <w:bdr w:val="none" w:sz="0" w:space="0" w:color="auto" w:frame="1"/>
        </w:rPr>
        <w:t>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М.: ГЭОТАР-Медиа, 2014.</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7. </w:t>
      </w:r>
      <w:r>
        <w:rPr>
          <w:rFonts w:ascii="inherit" w:hAnsi="inherit" w:cs="Arial"/>
          <w:i/>
          <w:iCs/>
          <w:color w:val="333333"/>
          <w:sz w:val="27"/>
          <w:szCs w:val="27"/>
          <w:bdr w:val="none" w:sz="0" w:space="0" w:color="auto" w:frame="1"/>
        </w:rPr>
        <w:t>Медведев А.С. </w:t>
      </w:r>
      <w:r>
        <w:rPr>
          <w:rStyle w:val="hilight"/>
          <w:rFonts w:ascii="inherit" w:hAnsi="inherit" w:cs="Arial"/>
          <w:color w:val="333333"/>
          <w:sz w:val="27"/>
          <w:szCs w:val="27"/>
          <w:bdr w:val="none" w:sz="0" w:space="0" w:color="auto" w:frame="1"/>
          <w:shd w:val="clear" w:color="auto" w:fill="F1FF58"/>
        </w:rPr>
        <w:t>Основы</w:t>
      </w:r>
      <w:r>
        <w:rPr>
          <w:rFonts w:ascii="inherit" w:hAnsi="inherit" w:cs="Arial"/>
          <w:color w:val="333333"/>
          <w:sz w:val="27"/>
          <w:szCs w:val="27"/>
          <w:bdr w:val="none" w:sz="0" w:space="0" w:color="auto" w:frame="1"/>
        </w:rPr>
        <w:t> медицинской </w:t>
      </w:r>
      <w:r>
        <w:rPr>
          <w:rStyle w:val="hilight"/>
          <w:rFonts w:ascii="inherit" w:hAnsi="inherit" w:cs="Arial"/>
          <w:color w:val="333333"/>
          <w:sz w:val="27"/>
          <w:szCs w:val="27"/>
          <w:bdr w:val="none" w:sz="0" w:space="0" w:color="auto" w:frame="1"/>
          <w:shd w:val="clear" w:color="auto" w:fill="F1FF58"/>
        </w:rPr>
        <w:t>реабилитологии</w:t>
      </w:r>
      <w:r>
        <w:rPr>
          <w:rFonts w:ascii="inherit" w:hAnsi="inherit" w:cs="Arial"/>
          <w:color w:val="333333"/>
          <w:sz w:val="27"/>
          <w:szCs w:val="27"/>
          <w:bdr w:val="none" w:sz="0" w:space="0" w:color="auto" w:frame="1"/>
        </w:rPr>
        <w:t>. Минск, 2010.</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УЧЕБНЫЕ ПОСОБИЯ</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w:t>
      </w:r>
      <w:r>
        <w:rPr>
          <w:rFonts w:ascii="inherit" w:hAnsi="inherit" w:cs="Arial"/>
          <w:i/>
          <w:iCs/>
          <w:color w:val="333333"/>
          <w:sz w:val="27"/>
          <w:szCs w:val="27"/>
          <w:bdr w:val="none" w:sz="0" w:space="0" w:color="auto" w:frame="1"/>
        </w:rPr>
        <w:t>Епифанов В.А., Епифанов А.В. </w:t>
      </w:r>
      <w:r>
        <w:rPr>
          <w:rFonts w:ascii="inherit" w:hAnsi="inherit" w:cs="Arial"/>
          <w:color w:val="333333"/>
          <w:sz w:val="27"/>
          <w:szCs w:val="27"/>
          <w:bdr w:val="none" w:sz="0" w:space="0" w:color="auto" w:frame="1"/>
        </w:rPr>
        <w:t>Сестринская помощь при патологии опорно-двигательного аппарата. М.:</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ГЭОТАР-Медиа, 2015.</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2. </w:t>
      </w:r>
      <w:r>
        <w:rPr>
          <w:rFonts w:ascii="inherit" w:hAnsi="inherit" w:cs="Arial"/>
          <w:i/>
          <w:iCs/>
          <w:color w:val="333333"/>
          <w:sz w:val="27"/>
          <w:szCs w:val="27"/>
          <w:bdr w:val="none" w:sz="0" w:space="0" w:color="auto" w:frame="1"/>
        </w:rPr>
        <w:t>Епифанов В.А. </w:t>
      </w:r>
      <w:r>
        <w:rPr>
          <w:rFonts w:ascii="Arial" w:hAnsi="Arial" w:cs="Arial"/>
          <w:color w:val="333333"/>
          <w:sz w:val="27"/>
          <w:szCs w:val="27"/>
          <w:bdr w:val="none" w:sz="0" w:space="0" w:color="auto" w:frame="1"/>
        </w:rPr>
        <w:t>Лечебная физическая культура: Учеб. пособие, 3-е изд. М.:</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ГЭОТАР-Медиа, 2017. 568 с.</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3. </w:t>
      </w:r>
      <w:r>
        <w:rPr>
          <w:rFonts w:ascii="inherit" w:hAnsi="inherit" w:cs="Arial"/>
          <w:i/>
          <w:iCs/>
          <w:color w:val="333333"/>
          <w:sz w:val="27"/>
          <w:szCs w:val="27"/>
          <w:bdr w:val="none" w:sz="0" w:space="0" w:color="auto" w:frame="1"/>
        </w:rPr>
        <w:t>Епифанов В.А., Корчажкина Н.Б., Епифанов А.В. </w:t>
      </w:r>
      <w:r>
        <w:rPr>
          <w:rFonts w:ascii="Arial" w:hAnsi="Arial" w:cs="Arial"/>
          <w:color w:val="333333"/>
          <w:sz w:val="27"/>
          <w:szCs w:val="27"/>
          <w:bdr w:val="none" w:sz="0" w:space="0" w:color="auto" w:frame="1"/>
        </w:rPr>
        <w:t>Медико-социальная </w:t>
      </w:r>
      <w:r>
        <w:rPr>
          <w:rStyle w:val="hilight"/>
          <w:rFonts w:ascii="Arial" w:hAnsi="Arial" w:cs="Arial"/>
          <w:color w:val="333333"/>
          <w:sz w:val="27"/>
          <w:szCs w:val="27"/>
          <w:bdr w:val="none" w:sz="0" w:space="0" w:color="auto" w:frame="1"/>
          <w:shd w:val="clear" w:color="auto" w:fill="F1FF58"/>
        </w:rPr>
        <w:t>реабилитация</w:t>
      </w:r>
      <w:r>
        <w:rPr>
          <w:rFonts w:ascii="Arial" w:hAnsi="Arial" w:cs="Arial"/>
          <w:color w:val="333333"/>
          <w:sz w:val="27"/>
          <w:szCs w:val="27"/>
          <w:bdr w:val="none" w:sz="0" w:space="0" w:color="auto" w:frame="1"/>
        </w:rPr>
        <w:t> пациентов с различной патологией. Т. I-II. М.: ГЭОТАР-Медиа, 2019.</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4. </w:t>
      </w:r>
      <w:r>
        <w:rPr>
          <w:rFonts w:ascii="inherit" w:hAnsi="inherit" w:cs="Arial"/>
          <w:i/>
          <w:iCs/>
          <w:color w:val="333333"/>
          <w:sz w:val="27"/>
          <w:szCs w:val="27"/>
          <w:bdr w:val="none" w:sz="0" w:space="0" w:color="auto" w:frame="1"/>
        </w:rPr>
        <w:t>Ибатов А.Д., Пушкина С.В. </w:t>
      </w:r>
      <w:r>
        <w:rPr>
          <w:rStyle w:val="hilight"/>
          <w:rFonts w:ascii="Arial" w:hAnsi="Arial" w:cs="Arial"/>
          <w:color w:val="333333"/>
          <w:sz w:val="27"/>
          <w:szCs w:val="27"/>
          <w:bdr w:val="none" w:sz="0" w:space="0" w:color="auto" w:frame="1"/>
          <w:shd w:val="clear" w:color="auto" w:fill="F1FF58"/>
        </w:rPr>
        <w:t>Основы</w:t>
      </w:r>
      <w:r>
        <w:rPr>
          <w:rFonts w:ascii="Arial" w:hAnsi="Arial" w:cs="Arial"/>
          <w:color w:val="333333"/>
          <w:sz w:val="27"/>
          <w:szCs w:val="27"/>
          <w:bdr w:val="none" w:sz="0" w:space="0" w:color="auto" w:frame="1"/>
        </w:rPr>
        <w:t> </w:t>
      </w:r>
      <w:r>
        <w:rPr>
          <w:rStyle w:val="hilight"/>
          <w:rFonts w:ascii="Arial" w:hAnsi="Arial" w:cs="Arial"/>
          <w:color w:val="333333"/>
          <w:sz w:val="27"/>
          <w:szCs w:val="27"/>
          <w:bdr w:val="none" w:sz="0" w:space="0" w:color="auto" w:frame="1"/>
          <w:shd w:val="clear" w:color="auto" w:fill="F1FF58"/>
        </w:rPr>
        <w:t>реабилитологии</w:t>
      </w:r>
      <w:r>
        <w:rPr>
          <w:rFonts w:ascii="Arial" w:hAnsi="Arial" w:cs="Arial"/>
          <w:color w:val="333333"/>
          <w:sz w:val="27"/>
          <w:szCs w:val="27"/>
          <w:bdr w:val="none" w:sz="0" w:space="0" w:color="auto" w:frame="1"/>
        </w:rPr>
        <w:t>: Учеб. пособие. М.:</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ГЭОТАР-Медиа, 2007. 160 с.</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ДОПОЛНИТЕЛЬНАЯ ЛИТЕРАТУРА УЧЕБНЫЕ ИЗДАНИЯ, РЕКОМЕНДУЕМЫЕ ДЛЯ УГЛУБЛЕННОГО</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inherit" w:hAnsi="inherit" w:cs="Arial"/>
          <w:b/>
          <w:bCs/>
          <w:color w:val="333333"/>
          <w:sz w:val="27"/>
          <w:szCs w:val="27"/>
          <w:bdr w:val="none" w:sz="0" w:space="0" w:color="auto" w:frame="1"/>
        </w:rPr>
        <w:t>ИЗУЧЕНИЯ</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1. </w:t>
      </w:r>
      <w:r>
        <w:rPr>
          <w:rFonts w:ascii="inherit" w:hAnsi="inherit" w:cs="Arial"/>
          <w:i/>
          <w:iCs/>
          <w:color w:val="333333"/>
          <w:sz w:val="27"/>
          <w:szCs w:val="27"/>
          <w:bdr w:val="none" w:sz="0" w:space="0" w:color="auto" w:frame="1"/>
        </w:rPr>
        <w:t>Ачкасов Е.Е., Таламбум Е.А., Хорольская А.Б. и др. </w:t>
      </w:r>
      <w:r>
        <w:rPr>
          <w:rFonts w:ascii="Arial" w:hAnsi="Arial" w:cs="Arial"/>
          <w:color w:val="333333"/>
          <w:sz w:val="27"/>
          <w:szCs w:val="27"/>
          <w:bdr w:val="none" w:sz="0" w:space="0" w:color="auto" w:frame="1"/>
        </w:rPr>
        <w:t>Лечебная физкультура при заболеваниях органов дыхания. М.: Триада, 2011.</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2. </w:t>
      </w:r>
      <w:r>
        <w:rPr>
          <w:rFonts w:ascii="inherit" w:hAnsi="inherit" w:cs="Arial"/>
          <w:i/>
          <w:iCs/>
          <w:color w:val="333333"/>
          <w:sz w:val="27"/>
          <w:szCs w:val="27"/>
          <w:bdr w:val="none" w:sz="0" w:space="0" w:color="auto" w:frame="1"/>
        </w:rPr>
        <w:t>Ачкасов Е.Е., Руненко С.Д., Пузин С.Н. и др. </w:t>
      </w:r>
      <w:r>
        <w:rPr>
          <w:rFonts w:ascii="Arial" w:hAnsi="Arial" w:cs="Arial"/>
          <w:color w:val="333333"/>
          <w:sz w:val="27"/>
          <w:szCs w:val="27"/>
          <w:bdr w:val="none" w:sz="0" w:space="0" w:color="auto" w:frame="1"/>
        </w:rPr>
        <w:t>Врачебный контроль в физической культуре. М., 2012.</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Pr>
          <w:rFonts w:ascii="Arial" w:hAnsi="Arial" w:cs="Arial"/>
          <w:color w:val="333333"/>
          <w:sz w:val="27"/>
          <w:szCs w:val="27"/>
          <w:bdr w:val="none" w:sz="0" w:space="0" w:color="auto" w:frame="1"/>
        </w:rPr>
        <w:t>3. </w:t>
      </w:r>
      <w:r>
        <w:rPr>
          <w:rFonts w:ascii="inherit" w:hAnsi="inherit" w:cs="Arial"/>
          <w:i/>
          <w:iCs/>
          <w:color w:val="333333"/>
          <w:sz w:val="27"/>
          <w:szCs w:val="27"/>
          <w:bdr w:val="none" w:sz="0" w:space="0" w:color="auto" w:frame="1"/>
        </w:rPr>
        <w:t>Епифанов В.А., Епифанов А.В. </w:t>
      </w:r>
      <w:r>
        <w:rPr>
          <w:rFonts w:ascii="Arial" w:hAnsi="Arial" w:cs="Arial"/>
          <w:color w:val="333333"/>
          <w:sz w:val="27"/>
          <w:szCs w:val="27"/>
          <w:bdr w:val="none" w:sz="0" w:space="0" w:color="auto" w:frame="1"/>
        </w:rPr>
        <w:t>Атлас профессионального массажа (Врач высшей категории). М.: ЭкСМО</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2014.</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4. </w:t>
      </w:r>
      <w:r>
        <w:rPr>
          <w:rFonts w:ascii="inherit" w:hAnsi="inherit" w:cs="Arial"/>
          <w:i/>
          <w:iCs/>
          <w:color w:val="333333"/>
          <w:sz w:val="27"/>
          <w:szCs w:val="27"/>
          <w:bdr w:val="none" w:sz="0" w:space="0" w:color="auto" w:frame="1"/>
        </w:rPr>
        <w:t>Епифанов В.А., Корчажкина Н.Б. </w:t>
      </w:r>
      <w:r>
        <w:rPr>
          <w:rFonts w:ascii="inherit" w:hAnsi="inherit" w:cs="Arial"/>
          <w:color w:val="333333"/>
          <w:sz w:val="27"/>
          <w:szCs w:val="27"/>
          <w:bdr w:val="none" w:sz="0" w:space="0" w:color="auto" w:frame="1"/>
        </w:rPr>
        <w:t>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в акушерстве и гинекологии. М.: ГЭОТАР-Медиа, 2019.</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5. </w:t>
      </w:r>
      <w:r>
        <w:rPr>
          <w:rFonts w:ascii="inherit" w:hAnsi="inherit" w:cs="Arial"/>
          <w:i/>
          <w:iCs/>
          <w:color w:val="333333"/>
          <w:sz w:val="27"/>
          <w:szCs w:val="27"/>
          <w:bdr w:val="none" w:sz="0" w:space="0" w:color="auto" w:frame="1"/>
        </w:rPr>
        <w:t>Епифанов В.А., Епифанов А.В.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в неврологии. М.: ГЭОТАР-</w:t>
      </w:r>
    </w:p>
    <w:p w:rsidR="00FE539A" w:rsidRDefault="000D7D4D" w:rsidP="00FE539A">
      <w:pPr>
        <w:shd w:val="clear" w:color="auto" w:fill="FFFFFF"/>
        <w:textAlignment w:val="baseline"/>
        <w:rPr>
          <w:rFonts w:ascii="Arial" w:hAnsi="Arial" w:cs="Arial"/>
          <w:color w:val="333333"/>
          <w:sz w:val="27"/>
          <w:szCs w:val="27"/>
        </w:rPr>
      </w:pPr>
      <w:hyperlink r:id="rId405" w:history="1">
        <w:r w:rsidR="00FE539A">
          <w:rPr>
            <w:rStyle w:val="a3"/>
            <w:rFonts w:ascii="inherit" w:hAnsi="inherit" w:cs="Arial"/>
            <w:sz w:val="2"/>
            <w:szCs w:val="2"/>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Медиа, 2013.</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lastRenderedPageBreak/>
        <w:t>6. </w:t>
      </w:r>
      <w:r>
        <w:rPr>
          <w:rFonts w:ascii="inherit" w:hAnsi="inherit" w:cs="Arial"/>
          <w:i/>
          <w:iCs/>
          <w:color w:val="333333"/>
          <w:sz w:val="27"/>
          <w:szCs w:val="27"/>
          <w:bdr w:val="none" w:sz="0" w:space="0" w:color="auto" w:frame="1"/>
        </w:rPr>
        <w:t>Епифанов В.А., Епифанов А.В.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в травматологии и ортопедии. М.: ГЭОТАР-Медиа, 2015.</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7. </w:t>
      </w:r>
      <w:r>
        <w:rPr>
          <w:rFonts w:ascii="inherit" w:hAnsi="inherit" w:cs="Arial"/>
          <w:i/>
          <w:iCs/>
          <w:color w:val="333333"/>
          <w:sz w:val="27"/>
          <w:szCs w:val="27"/>
          <w:bdr w:val="none" w:sz="0" w:space="0" w:color="auto" w:frame="1"/>
        </w:rPr>
        <w:t>Иваничев Γ.А. </w:t>
      </w:r>
      <w:r>
        <w:rPr>
          <w:rFonts w:ascii="inherit" w:hAnsi="inherit" w:cs="Arial"/>
          <w:color w:val="333333"/>
          <w:sz w:val="27"/>
          <w:szCs w:val="27"/>
          <w:bdr w:val="none" w:sz="0" w:space="0" w:color="auto" w:frame="1"/>
        </w:rPr>
        <w:t>Мануальная медицина. М.: МЕДпресс-информ, 2005.</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8. </w:t>
      </w:r>
      <w:r>
        <w:rPr>
          <w:rFonts w:ascii="inherit" w:hAnsi="inherit" w:cs="Arial"/>
          <w:i/>
          <w:iCs/>
          <w:color w:val="333333"/>
          <w:sz w:val="27"/>
          <w:szCs w:val="27"/>
          <w:bdr w:val="none" w:sz="0" w:space="0" w:color="auto" w:frame="1"/>
        </w:rPr>
        <w:t>Котенко К.В., Епифанов В.А., Епифанов А.В. и др.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при заболеваниях и повреждениях нервной системы. М.: ГЭОТАР-Медиа, 2016.</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9. </w:t>
      </w:r>
      <w:r>
        <w:rPr>
          <w:rFonts w:ascii="inherit" w:hAnsi="inherit" w:cs="Arial"/>
          <w:i/>
          <w:iCs/>
          <w:color w:val="333333"/>
          <w:sz w:val="27"/>
          <w:szCs w:val="27"/>
          <w:bdr w:val="none" w:sz="0" w:space="0" w:color="auto" w:frame="1"/>
        </w:rPr>
        <w:t>Литвицкий П.Ф. </w:t>
      </w:r>
      <w:r>
        <w:rPr>
          <w:rFonts w:ascii="inherit" w:hAnsi="inherit" w:cs="Arial"/>
          <w:color w:val="333333"/>
          <w:sz w:val="27"/>
          <w:szCs w:val="27"/>
          <w:bdr w:val="none" w:sz="0" w:space="0" w:color="auto" w:frame="1"/>
        </w:rPr>
        <w:t>Патофизиология. Т. I-II. М.: ГЭОТАР-Медиа, 2015.</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10. </w:t>
      </w:r>
      <w:r>
        <w:rPr>
          <w:rFonts w:ascii="inherit" w:hAnsi="inherit" w:cs="Arial"/>
          <w:i/>
          <w:iCs/>
          <w:color w:val="333333"/>
          <w:sz w:val="27"/>
          <w:szCs w:val="27"/>
          <w:bdr w:val="none" w:sz="0" w:space="0" w:color="auto" w:frame="1"/>
        </w:rPr>
        <w:t>Малявин А.Γ., Епифанов В.А., Γлазкова И.И.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при заболеваниях органов дыхания. М.: ГЭОТАР-Медиа, 2010. 352 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11.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В.А.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М.: МЕДпресс-информ, 2014.</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12. Неврология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акад. Е.И. Гусева, акад. РАН А.Н. Коновалова, чл-кор. РАН В.И. Скворцовой, проф. Гехт). Национальное руководство. М.:</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ГЭОТАР-Медиа, 2012.</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13. Ортопедия (под </w:t>
      </w:r>
      <w:r w:rsidRPr="0035516F">
        <w:rPr>
          <w:rStyle w:val="hilight"/>
          <w:color w:val="333333"/>
          <w:sz w:val="27"/>
          <w:szCs w:val="27"/>
          <w:bdr w:val="none" w:sz="0" w:space="0" w:color="auto" w:frame="1"/>
          <w:shd w:val="clear" w:color="auto" w:fill="F1FF58"/>
        </w:rPr>
        <w:t>ред</w:t>
      </w:r>
      <w:r w:rsidRPr="0035516F">
        <w:rPr>
          <w:color w:val="333333"/>
          <w:sz w:val="27"/>
          <w:szCs w:val="27"/>
          <w:bdr w:val="none" w:sz="0" w:space="0" w:color="auto" w:frame="1"/>
        </w:rPr>
        <w:t>. акад. РАН С.П. Миронова, акад. РАН Г.П. Ко-тельникова). Национальное руководство. 2-е изд. М.: ГЭОТАР-Медиа, 2013.</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14. </w:t>
      </w:r>
      <w:r w:rsidRPr="0035516F">
        <w:rPr>
          <w:rStyle w:val="hilight"/>
          <w:color w:val="333333"/>
          <w:sz w:val="27"/>
          <w:szCs w:val="27"/>
          <w:bdr w:val="none" w:sz="0" w:space="0" w:color="auto" w:frame="1"/>
          <w:shd w:val="clear" w:color="auto" w:fill="F1FF58"/>
        </w:rPr>
        <w:t>Основы</w:t>
      </w:r>
      <w:r w:rsidRPr="0035516F">
        <w:rPr>
          <w:color w:val="333333"/>
          <w:sz w:val="27"/>
          <w:szCs w:val="27"/>
          <w:bdr w:val="none" w:sz="0" w:space="0" w:color="auto" w:frame="1"/>
        </w:rPr>
        <w:t> теории и практики комплексной медико-социальной </w:t>
      </w:r>
      <w:r w:rsidRPr="0035516F">
        <w:rPr>
          <w:rStyle w:val="hilight"/>
          <w:color w:val="333333"/>
          <w:sz w:val="27"/>
          <w:szCs w:val="27"/>
          <w:bdr w:val="none" w:sz="0" w:space="0" w:color="auto" w:frame="1"/>
          <w:shd w:val="clear" w:color="auto" w:fill="F1FF58"/>
        </w:rPr>
        <w:t>реабилитации</w:t>
      </w:r>
      <w:r w:rsidRPr="0035516F">
        <w:rPr>
          <w:color w:val="333333"/>
          <w:sz w:val="27"/>
          <w:szCs w:val="27"/>
          <w:bdr w:val="none" w:sz="0" w:space="0" w:color="auto" w:frame="1"/>
        </w:rPr>
        <w:t> (под </w:t>
      </w:r>
      <w:r w:rsidRPr="0035516F">
        <w:rPr>
          <w:rStyle w:val="hilight"/>
          <w:color w:val="333333"/>
          <w:sz w:val="27"/>
          <w:szCs w:val="27"/>
          <w:bdr w:val="none" w:sz="0" w:space="0" w:color="auto" w:frame="1"/>
          <w:shd w:val="clear" w:color="auto" w:fill="F1FF58"/>
        </w:rPr>
        <w:t>ред</w:t>
      </w:r>
      <w:r w:rsidRPr="0035516F">
        <w:rPr>
          <w:color w:val="333333"/>
          <w:sz w:val="27"/>
          <w:szCs w:val="27"/>
          <w:bdr w:val="none" w:sz="0" w:space="0" w:color="auto" w:frame="1"/>
        </w:rPr>
        <w:t>. А.И. Осадчих, С.Н. Пузина, Е.Е. Ачкасова). Т. I-III. М.: Изд. «Литтерра», 2018.</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15. </w:t>
      </w:r>
      <w:r w:rsidRPr="0035516F">
        <w:rPr>
          <w:i/>
          <w:iCs/>
          <w:color w:val="333333"/>
          <w:sz w:val="27"/>
          <w:szCs w:val="27"/>
          <w:bdr w:val="none" w:sz="0" w:space="0" w:color="auto" w:frame="1"/>
        </w:rPr>
        <w:t>Пономаренко Г.Н. </w:t>
      </w:r>
      <w:r w:rsidRPr="0035516F">
        <w:rPr>
          <w:color w:val="333333"/>
          <w:sz w:val="27"/>
          <w:szCs w:val="27"/>
          <w:bdr w:val="none" w:sz="0" w:space="0" w:color="auto" w:frame="1"/>
        </w:rPr>
        <w:t>Физическая и </w:t>
      </w:r>
      <w:r w:rsidRPr="0035516F">
        <w:rPr>
          <w:rStyle w:val="hilight"/>
          <w:color w:val="333333"/>
          <w:sz w:val="27"/>
          <w:szCs w:val="27"/>
          <w:bdr w:val="none" w:sz="0" w:space="0" w:color="auto" w:frame="1"/>
          <w:shd w:val="clear" w:color="auto" w:fill="F1FF58"/>
        </w:rPr>
        <w:t>реабилитационная</w:t>
      </w:r>
      <w:r w:rsidRPr="0035516F">
        <w:rPr>
          <w:color w:val="333333"/>
          <w:sz w:val="27"/>
          <w:szCs w:val="27"/>
          <w:bdr w:val="none" w:sz="0" w:space="0" w:color="auto" w:frame="1"/>
        </w:rPr>
        <w:t> медицина. М.:</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ГЭОТАР-Медиа, 2016.</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16. Психологические аспекты медицинской </w:t>
      </w:r>
      <w:r w:rsidRPr="0035516F">
        <w:rPr>
          <w:rStyle w:val="hilight"/>
          <w:color w:val="333333"/>
          <w:sz w:val="27"/>
          <w:szCs w:val="27"/>
          <w:bdr w:val="none" w:sz="0" w:space="0" w:color="auto" w:frame="1"/>
          <w:shd w:val="clear" w:color="auto" w:fill="F1FF58"/>
        </w:rPr>
        <w:t>реабилитации</w:t>
      </w:r>
      <w:r w:rsidRPr="0035516F">
        <w:rPr>
          <w:color w:val="333333"/>
          <w:sz w:val="27"/>
          <w:szCs w:val="27"/>
          <w:bdr w:val="none" w:sz="0" w:space="0" w:color="auto" w:frame="1"/>
        </w:rPr>
        <w:t> (под </w:t>
      </w:r>
      <w:r w:rsidRPr="0035516F">
        <w:rPr>
          <w:rStyle w:val="hilight"/>
          <w:color w:val="333333"/>
          <w:sz w:val="27"/>
          <w:szCs w:val="27"/>
          <w:bdr w:val="none" w:sz="0" w:space="0" w:color="auto" w:frame="1"/>
          <w:shd w:val="clear" w:color="auto" w:fill="F1FF58"/>
        </w:rPr>
        <w:t>ред</w:t>
      </w:r>
      <w:r w:rsidRPr="0035516F">
        <w:rPr>
          <w:color w:val="333333"/>
          <w:sz w:val="27"/>
          <w:szCs w:val="27"/>
          <w:bdr w:val="none" w:sz="0" w:space="0" w:color="auto" w:frame="1"/>
        </w:rPr>
        <w:t>. Е.Е. Ач-касова, Н.Д. Твороговой). М.: ГЭОТАР-Медиа, 2018.</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17. </w:t>
      </w:r>
      <w:r w:rsidRPr="0035516F">
        <w:rPr>
          <w:i/>
          <w:iCs/>
          <w:color w:val="333333"/>
          <w:sz w:val="27"/>
          <w:szCs w:val="27"/>
          <w:bdr w:val="none" w:sz="0" w:space="0" w:color="auto" w:frame="1"/>
        </w:rPr>
        <w:t>Рейн С., Медоуз Л., Линч-Эллерингтон М. </w:t>
      </w:r>
      <w:r w:rsidRPr="0035516F">
        <w:rPr>
          <w:color w:val="333333"/>
          <w:sz w:val="27"/>
          <w:szCs w:val="27"/>
          <w:bdr w:val="none" w:sz="0" w:space="0" w:color="auto" w:frame="1"/>
        </w:rPr>
        <w:t>Бобат-концепция. Теория и клиническая практика в неврологической </w:t>
      </w:r>
      <w:r w:rsidRPr="0035516F">
        <w:rPr>
          <w:rStyle w:val="hilight"/>
          <w:color w:val="333333"/>
          <w:sz w:val="27"/>
          <w:szCs w:val="27"/>
          <w:bdr w:val="none" w:sz="0" w:space="0" w:color="auto" w:frame="1"/>
          <w:shd w:val="clear" w:color="auto" w:fill="F1FF58"/>
        </w:rPr>
        <w:t>реабилитации</w:t>
      </w:r>
      <w:r w:rsidRPr="0035516F">
        <w:rPr>
          <w:color w:val="333333"/>
          <w:sz w:val="27"/>
          <w:szCs w:val="27"/>
          <w:bdr w:val="none" w:sz="0" w:space="0" w:color="auto" w:frame="1"/>
        </w:rPr>
        <w:t>. ООО «Мадин», 2013.</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18. </w:t>
      </w:r>
      <w:r w:rsidRPr="0035516F">
        <w:rPr>
          <w:i/>
          <w:iCs/>
          <w:color w:val="333333"/>
          <w:sz w:val="27"/>
          <w:szCs w:val="27"/>
          <w:bdr w:val="none" w:sz="0" w:space="0" w:color="auto" w:frame="1"/>
        </w:rPr>
        <w:t>Сидоров А.П. </w:t>
      </w:r>
      <w:r w:rsidRPr="0035516F">
        <w:rPr>
          <w:color w:val="333333"/>
          <w:sz w:val="27"/>
          <w:szCs w:val="27"/>
          <w:bdr w:val="none" w:sz="0" w:space="0" w:color="auto" w:frame="1"/>
        </w:rPr>
        <w:t>Рациональное питание и нормальный вес человека. М.,</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2009.</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19. </w:t>
      </w:r>
      <w:r>
        <w:rPr>
          <w:rFonts w:ascii="inherit" w:hAnsi="inherit" w:cs="Arial"/>
          <w:i/>
          <w:iCs/>
          <w:color w:val="333333"/>
          <w:sz w:val="27"/>
          <w:szCs w:val="27"/>
          <w:bdr w:val="none" w:sz="0" w:space="0" w:color="auto" w:frame="1"/>
        </w:rPr>
        <w:t>Сьюзан С.А., Беккерс Д., Бак М. </w:t>
      </w:r>
      <w:r>
        <w:rPr>
          <w:rFonts w:ascii="inherit" w:hAnsi="inherit" w:cs="Arial"/>
          <w:color w:val="333333"/>
          <w:sz w:val="27"/>
          <w:szCs w:val="27"/>
          <w:bdr w:val="none" w:sz="0" w:space="0" w:color="auto" w:frame="1"/>
        </w:rPr>
        <w:t>ПНФ на практике: иллюстрированное руководство. Springer, 2014.</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20. </w:t>
      </w:r>
      <w:r>
        <w:rPr>
          <w:rFonts w:ascii="inherit" w:hAnsi="inherit" w:cs="Arial"/>
          <w:i/>
          <w:iCs/>
          <w:color w:val="333333"/>
          <w:sz w:val="27"/>
          <w:szCs w:val="27"/>
          <w:bdr w:val="none" w:sz="0" w:space="0" w:color="auto" w:frame="1"/>
        </w:rPr>
        <w:t>Стругацкий В.М., Маланова Т.Б., Арсланян К.Н. </w:t>
      </w:r>
      <w:r>
        <w:rPr>
          <w:rFonts w:ascii="inherit" w:hAnsi="inherit" w:cs="Arial"/>
          <w:color w:val="333333"/>
          <w:sz w:val="27"/>
          <w:szCs w:val="27"/>
          <w:bdr w:val="none" w:sz="0" w:space="0" w:color="auto" w:frame="1"/>
        </w:rPr>
        <w:t>Физиотерапия в практике акушера-гинеколога (клинические аспекты и рецептура). М.: МЕДпресс-информ, 2008.</w:t>
      </w:r>
    </w:p>
    <w:p w:rsidR="00FE539A" w:rsidRDefault="000D7D4D" w:rsidP="00FE539A">
      <w:pPr>
        <w:shd w:val="clear" w:color="auto" w:fill="FFFFFF"/>
        <w:textAlignment w:val="baseline"/>
        <w:rPr>
          <w:rFonts w:ascii="Arial" w:hAnsi="Arial" w:cs="Arial"/>
          <w:color w:val="333333"/>
          <w:sz w:val="27"/>
          <w:szCs w:val="27"/>
        </w:rPr>
      </w:pPr>
      <w:hyperlink r:id="rId406" w:history="1">
        <w:r w:rsidR="00FE539A">
          <w:rPr>
            <w:rStyle w:val="a3"/>
            <w:rFonts w:ascii="inherit" w:hAnsi="inherit" w:cs="Arial"/>
            <w:sz w:val="2"/>
            <w:szCs w:val="2"/>
            <w:u w:val="none"/>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21. Травматология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акад. РАН Г.П. Котельникова, акад. РАН С.П. Миронова). Национальное руководство. М.: ГЭОТАР-Медиа, 2008.</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22. </w:t>
      </w:r>
      <w:r>
        <w:rPr>
          <w:rFonts w:ascii="inherit" w:hAnsi="inherit" w:cs="Arial"/>
          <w:i/>
          <w:iCs/>
          <w:color w:val="333333"/>
          <w:sz w:val="27"/>
          <w:szCs w:val="27"/>
          <w:bdr w:val="none" w:sz="0" w:space="0" w:color="auto" w:frame="1"/>
        </w:rPr>
        <w:t>Тревелл Д.Ж., Симонс Д.Γ. </w:t>
      </w:r>
      <w:r>
        <w:rPr>
          <w:rFonts w:ascii="inherit" w:hAnsi="inherit" w:cs="Arial"/>
          <w:color w:val="333333"/>
          <w:sz w:val="27"/>
          <w:szCs w:val="27"/>
          <w:bdr w:val="none" w:sz="0" w:space="0" w:color="auto" w:frame="1"/>
        </w:rPr>
        <w:t>Миофасциальные боли. М.: Медицина, 1989.</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Т. I-II.</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23. Физиотерапия: Национальное руководство /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Г.Н. Понома-</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ренко. М.: ГЭОТАР-Медиа, 2009.</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24. </w:t>
      </w:r>
      <w:r>
        <w:rPr>
          <w:rFonts w:ascii="inherit" w:hAnsi="inherit" w:cs="Arial"/>
          <w:i/>
          <w:iCs/>
          <w:color w:val="333333"/>
          <w:sz w:val="27"/>
          <w:szCs w:val="27"/>
          <w:bdr w:val="none" w:sz="0" w:space="0" w:color="auto" w:frame="1"/>
        </w:rPr>
        <w:t>Хан М.А., Разумов А.Н., Корчажкина Н.Б. и др. </w:t>
      </w:r>
      <w:r>
        <w:rPr>
          <w:rFonts w:ascii="inherit" w:hAnsi="inherit" w:cs="Arial"/>
          <w:color w:val="333333"/>
          <w:sz w:val="27"/>
          <w:szCs w:val="27"/>
          <w:bdr w:val="none" w:sz="0" w:space="0" w:color="auto" w:frame="1"/>
        </w:rPr>
        <w:t>Физическая и </w:t>
      </w:r>
      <w:r>
        <w:rPr>
          <w:rStyle w:val="hilight"/>
          <w:rFonts w:ascii="inherit" w:hAnsi="inherit" w:cs="Arial"/>
          <w:color w:val="333333"/>
          <w:sz w:val="27"/>
          <w:szCs w:val="27"/>
          <w:bdr w:val="none" w:sz="0" w:space="0" w:color="auto" w:frame="1"/>
          <w:shd w:val="clear" w:color="auto" w:fill="F1FF58"/>
        </w:rPr>
        <w:t>реабилитационная</w:t>
      </w:r>
      <w:r>
        <w:rPr>
          <w:rFonts w:ascii="inherit" w:hAnsi="inherit" w:cs="Arial"/>
          <w:color w:val="333333"/>
          <w:sz w:val="27"/>
          <w:szCs w:val="27"/>
          <w:bdr w:val="none" w:sz="0" w:space="0" w:color="auto" w:frame="1"/>
        </w:rPr>
        <w:t> медицина в педиатрии. М.: ГЭОТАР-Медиа, 2018.</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b/>
          <w:bCs/>
          <w:color w:val="333333"/>
          <w:sz w:val="27"/>
          <w:szCs w:val="27"/>
          <w:bdr w:val="none" w:sz="0" w:space="0" w:color="auto" w:frame="1"/>
        </w:rPr>
        <w:t>УЧЕБНЫЕ ИЗДАНИЯ, РЕКОМЕНДУЕМЫЕ ДЛЯ РЕФЕРАТИВНОЙ РАБОТЫ</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 Аронов Д.М., Лупанов В.П. Функциональные пробы в кардиологии. М.: МЕДпресс-информ, 2003.</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Pr>
          <w:rFonts w:ascii="inherit" w:hAnsi="inherit" w:cs="Arial"/>
          <w:color w:val="333333"/>
          <w:sz w:val="27"/>
          <w:szCs w:val="27"/>
          <w:bdr w:val="none" w:sz="0" w:space="0" w:color="auto" w:frame="1"/>
        </w:rPr>
        <w:t>2. </w:t>
      </w:r>
      <w:r>
        <w:rPr>
          <w:rFonts w:ascii="inherit" w:hAnsi="inherit" w:cs="Arial"/>
          <w:i/>
          <w:iCs/>
          <w:color w:val="333333"/>
          <w:sz w:val="27"/>
          <w:szCs w:val="27"/>
          <w:bdr w:val="none" w:sz="0" w:space="0" w:color="auto" w:frame="1"/>
        </w:rPr>
        <w:t>Батышева Т.Т., Скворцов Д.В., Труханов А.И. </w:t>
      </w:r>
      <w:r>
        <w:rPr>
          <w:rFonts w:ascii="inherit" w:hAnsi="inherit" w:cs="Arial"/>
          <w:color w:val="333333"/>
          <w:sz w:val="27"/>
          <w:szCs w:val="27"/>
          <w:bdr w:val="none" w:sz="0" w:space="0" w:color="auto" w:frame="1"/>
        </w:rPr>
        <w:t xml:space="preserve">Современные технологии </w:t>
      </w:r>
      <w:r w:rsidRPr="0035516F">
        <w:rPr>
          <w:color w:val="333333"/>
          <w:sz w:val="27"/>
          <w:szCs w:val="27"/>
          <w:bdr w:val="none" w:sz="0" w:space="0" w:color="auto" w:frame="1"/>
        </w:rPr>
        <w:t>диагностики и </w:t>
      </w:r>
      <w:r w:rsidRPr="0035516F">
        <w:rPr>
          <w:rStyle w:val="hilight"/>
          <w:color w:val="333333"/>
          <w:sz w:val="27"/>
          <w:szCs w:val="27"/>
          <w:bdr w:val="none" w:sz="0" w:space="0" w:color="auto" w:frame="1"/>
          <w:shd w:val="clear" w:color="auto" w:fill="F1FF58"/>
        </w:rPr>
        <w:t>реабилитации</w:t>
      </w:r>
      <w:r w:rsidRPr="0035516F">
        <w:rPr>
          <w:color w:val="333333"/>
          <w:sz w:val="27"/>
          <w:szCs w:val="27"/>
          <w:bdr w:val="none" w:sz="0" w:space="0" w:color="auto" w:frame="1"/>
        </w:rPr>
        <w:t> в неврологии и ортопедии. М.: Медика, 2005.</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3. </w:t>
      </w:r>
      <w:r w:rsidRPr="0035516F">
        <w:rPr>
          <w:i/>
          <w:iCs/>
          <w:color w:val="333333"/>
          <w:sz w:val="27"/>
          <w:szCs w:val="27"/>
          <w:bdr w:val="none" w:sz="0" w:space="0" w:color="auto" w:frame="1"/>
        </w:rPr>
        <w:t>Белова A.H., Прокопенко СВ. </w:t>
      </w:r>
      <w:r w:rsidRPr="0035516F">
        <w:rPr>
          <w:color w:val="333333"/>
          <w:sz w:val="27"/>
          <w:szCs w:val="27"/>
          <w:bdr w:val="none" w:sz="0" w:space="0" w:color="auto" w:frame="1"/>
        </w:rPr>
        <w:t>Heйpopeaбилитaция: Руководство для врачей. M.: Антидор, М., 2010.</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lastRenderedPageBreak/>
        <w:t>4. </w:t>
      </w:r>
      <w:r w:rsidRPr="0035516F">
        <w:rPr>
          <w:i/>
          <w:iCs/>
          <w:color w:val="333333"/>
          <w:sz w:val="27"/>
          <w:szCs w:val="27"/>
          <w:bdr w:val="none" w:sz="0" w:space="0" w:color="auto" w:frame="1"/>
        </w:rPr>
        <w:t>Епифанов В.A., Епифанов A.B., Левин О.Б. </w:t>
      </w:r>
      <w:r w:rsidRPr="0035516F">
        <w:rPr>
          <w:rStyle w:val="hilight"/>
          <w:color w:val="333333"/>
          <w:sz w:val="27"/>
          <w:szCs w:val="27"/>
          <w:bdr w:val="none" w:sz="0" w:space="0" w:color="auto" w:frame="1"/>
          <w:shd w:val="clear" w:color="auto" w:fill="F1FF58"/>
        </w:rPr>
        <w:t>Реабилитация</w:t>
      </w:r>
      <w:r w:rsidRPr="0035516F">
        <w:rPr>
          <w:color w:val="333333"/>
          <w:sz w:val="27"/>
          <w:szCs w:val="27"/>
          <w:bdr w:val="none" w:sz="0" w:space="0" w:color="auto" w:frame="1"/>
        </w:rPr>
        <w:t> больных, перенесших инсульт. М.: МЕДпресс-информ, 2013.</w:t>
      </w:r>
    </w:p>
    <w:p w:rsidR="00FE539A" w:rsidRDefault="00FE539A" w:rsidP="00FE539A">
      <w:pPr>
        <w:pStyle w:val="txt"/>
        <w:shd w:val="clear" w:color="auto" w:fill="FFFFFF"/>
        <w:spacing w:before="0" w:beforeAutospacing="0" w:after="0" w:afterAutospacing="0" w:line="288" w:lineRule="atLeast"/>
        <w:textAlignment w:val="baseline"/>
        <w:rPr>
          <w:rFonts w:ascii="Arial" w:hAnsi="Arial" w:cs="Arial"/>
          <w:color w:val="333333"/>
          <w:sz w:val="27"/>
          <w:szCs w:val="27"/>
        </w:rPr>
      </w:pPr>
      <w:r w:rsidRPr="0035516F">
        <w:rPr>
          <w:color w:val="333333"/>
          <w:sz w:val="27"/>
          <w:szCs w:val="27"/>
          <w:bdr w:val="none" w:sz="0" w:space="0" w:color="auto" w:frame="1"/>
        </w:rPr>
        <w:t>5. </w:t>
      </w:r>
      <w:r w:rsidRPr="0035516F">
        <w:rPr>
          <w:i/>
          <w:iCs/>
          <w:color w:val="333333"/>
          <w:sz w:val="27"/>
          <w:szCs w:val="27"/>
          <w:bdr w:val="none" w:sz="0" w:space="0" w:color="auto" w:frame="1"/>
        </w:rPr>
        <w:t>Епифанов B.A., Епифанов A.B. </w:t>
      </w:r>
      <w:r w:rsidRPr="0035516F">
        <w:rPr>
          <w:color w:val="333333"/>
          <w:sz w:val="27"/>
          <w:szCs w:val="27"/>
          <w:bdr w:val="none" w:sz="0" w:space="0" w:color="auto" w:frame="1"/>
        </w:rPr>
        <w:t>Практический массаж. Атлас. М.: ЭКСМО</w:t>
      </w:r>
      <w:r>
        <w:rPr>
          <w:rFonts w:ascii="Arial" w:hAnsi="Arial" w:cs="Arial"/>
          <w:color w:val="333333"/>
          <w:sz w:val="27"/>
          <w:szCs w:val="27"/>
          <w:bdr w:val="none" w:sz="0" w:space="0" w:color="auto" w:frame="1"/>
        </w:rPr>
        <w:t>,</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2015.</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6. </w:t>
      </w:r>
      <w:r w:rsidRPr="0035516F">
        <w:rPr>
          <w:i/>
          <w:iCs/>
          <w:color w:val="333333"/>
          <w:sz w:val="27"/>
          <w:szCs w:val="27"/>
          <w:bdr w:val="none" w:sz="0" w:space="0" w:color="auto" w:frame="1"/>
        </w:rPr>
        <w:t>Иванова Т.Е., Крылов B.B., Цыкунов М.Б. и др. </w:t>
      </w:r>
      <w:r w:rsidRPr="0035516F">
        <w:rPr>
          <w:rStyle w:val="hilight"/>
          <w:color w:val="333333"/>
          <w:sz w:val="27"/>
          <w:szCs w:val="27"/>
          <w:bdr w:val="none" w:sz="0" w:space="0" w:color="auto" w:frame="1"/>
          <w:shd w:val="clear" w:color="auto" w:fill="F1FF58"/>
        </w:rPr>
        <w:t>Реабилитация</w:t>
      </w:r>
      <w:r w:rsidRPr="0035516F">
        <w:rPr>
          <w:color w:val="333333"/>
          <w:sz w:val="27"/>
          <w:szCs w:val="27"/>
          <w:bdr w:val="none" w:sz="0" w:space="0" w:color="auto" w:frame="1"/>
        </w:rPr>
        <w:t> больных с травматической болезнью спинного мозга. М.: Московские </w:t>
      </w:r>
      <w:r w:rsidRPr="0035516F">
        <w:rPr>
          <w:rStyle w:val="hilight"/>
          <w:color w:val="333333"/>
          <w:sz w:val="27"/>
          <w:szCs w:val="27"/>
          <w:bdr w:val="none" w:sz="0" w:space="0" w:color="auto" w:frame="1"/>
          <w:shd w:val="clear" w:color="auto" w:fill="F1FF58"/>
        </w:rPr>
        <w:t>учебники</w:t>
      </w:r>
      <w:r w:rsidRPr="0035516F">
        <w:rPr>
          <w:color w:val="333333"/>
          <w:sz w:val="27"/>
          <w:szCs w:val="27"/>
          <w:bdr w:val="none" w:sz="0" w:space="0" w:color="auto" w:frame="1"/>
        </w:rPr>
        <w:t> и картография, 2010.</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7. </w:t>
      </w:r>
      <w:r w:rsidRPr="0035516F">
        <w:rPr>
          <w:i/>
          <w:iCs/>
          <w:color w:val="333333"/>
          <w:sz w:val="27"/>
          <w:szCs w:val="27"/>
          <w:bdr w:val="none" w:sz="0" w:space="0" w:color="auto" w:frame="1"/>
        </w:rPr>
        <w:t>Кадыков A.С., Черникова Л.A., Шахпаронова Н.В. </w:t>
      </w:r>
      <w:r w:rsidRPr="0035516F">
        <w:rPr>
          <w:rStyle w:val="hilight"/>
          <w:color w:val="333333"/>
          <w:sz w:val="27"/>
          <w:szCs w:val="27"/>
          <w:bdr w:val="none" w:sz="0" w:space="0" w:color="auto" w:frame="1"/>
          <w:shd w:val="clear" w:color="auto" w:fill="F1FF58"/>
        </w:rPr>
        <w:t>Реабилитация</w:t>
      </w:r>
      <w:r w:rsidRPr="0035516F">
        <w:rPr>
          <w:color w:val="333333"/>
          <w:sz w:val="27"/>
          <w:szCs w:val="27"/>
          <w:bdr w:val="none" w:sz="0" w:space="0" w:color="auto" w:frame="1"/>
        </w:rPr>
        <w:t> неврологических больных. М.: МЕДпресс-информ, 2008.</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8. Кардиореабилитация / Под </w:t>
      </w:r>
      <w:r w:rsidRPr="0035516F">
        <w:rPr>
          <w:rStyle w:val="hilight"/>
          <w:color w:val="333333"/>
          <w:sz w:val="27"/>
          <w:szCs w:val="27"/>
          <w:bdr w:val="none" w:sz="0" w:space="0" w:color="auto" w:frame="1"/>
          <w:shd w:val="clear" w:color="auto" w:fill="F1FF58"/>
        </w:rPr>
        <w:t>ред</w:t>
      </w:r>
      <w:r w:rsidRPr="0035516F">
        <w:rPr>
          <w:color w:val="333333"/>
          <w:sz w:val="27"/>
          <w:szCs w:val="27"/>
          <w:bdr w:val="none" w:sz="0" w:space="0" w:color="auto" w:frame="1"/>
        </w:rPr>
        <w:t>. Г.П. Арутюнова. М.: Медпресс-информ,</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2013.</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9. </w:t>
      </w:r>
      <w:r w:rsidRPr="0035516F">
        <w:rPr>
          <w:i/>
          <w:iCs/>
          <w:color w:val="333333"/>
          <w:sz w:val="27"/>
          <w:szCs w:val="27"/>
          <w:bdr w:val="none" w:sz="0" w:space="0" w:color="auto" w:frame="1"/>
        </w:rPr>
        <w:t>Касаткин М.С., Aчкасов Е.Е., Добровольский О.Б. </w:t>
      </w:r>
      <w:r w:rsidRPr="0035516F">
        <w:rPr>
          <w:rStyle w:val="hilight"/>
          <w:color w:val="333333"/>
          <w:sz w:val="27"/>
          <w:szCs w:val="27"/>
          <w:bdr w:val="none" w:sz="0" w:space="0" w:color="auto" w:frame="1"/>
          <w:shd w:val="clear" w:color="auto" w:fill="F1FF58"/>
        </w:rPr>
        <w:t>Основы</w:t>
      </w:r>
      <w:r w:rsidRPr="0035516F">
        <w:rPr>
          <w:color w:val="333333"/>
          <w:sz w:val="27"/>
          <w:szCs w:val="27"/>
          <w:bdr w:val="none" w:sz="0" w:space="0" w:color="auto" w:frame="1"/>
        </w:rPr>
        <w:t> кинезиотейпи-рования. М.: Спорт, 2015.</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10. </w:t>
      </w:r>
      <w:r w:rsidRPr="0035516F">
        <w:rPr>
          <w:i/>
          <w:iCs/>
          <w:color w:val="333333"/>
          <w:sz w:val="27"/>
          <w:szCs w:val="27"/>
          <w:bdr w:val="none" w:sz="0" w:space="0" w:color="auto" w:frame="1"/>
        </w:rPr>
        <w:t>Крючек Е.С. </w:t>
      </w:r>
      <w:r w:rsidRPr="0035516F">
        <w:rPr>
          <w:color w:val="333333"/>
          <w:sz w:val="27"/>
          <w:szCs w:val="27"/>
          <w:bdr w:val="none" w:sz="0" w:space="0" w:color="auto" w:frame="1"/>
        </w:rPr>
        <w:t>Аэробика: содержание и методика оздоровительных занятий. М.: Терра-Спорт. Олимпия-Пресс, 2001.</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11. </w:t>
      </w:r>
      <w:r w:rsidRPr="0035516F">
        <w:rPr>
          <w:i/>
          <w:iCs/>
          <w:color w:val="333333"/>
          <w:sz w:val="27"/>
          <w:szCs w:val="27"/>
          <w:bdr w:val="none" w:sz="0" w:space="0" w:color="auto" w:frame="1"/>
        </w:rPr>
        <w:t>Левит К., Захсе Й, Янда В. </w:t>
      </w:r>
      <w:r w:rsidRPr="0035516F">
        <w:rPr>
          <w:color w:val="333333"/>
          <w:sz w:val="27"/>
          <w:szCs w:val="27"/>
          <w:bdr w:val="none" w:sz="0" w:space="0" w:color="auto" w:frame="1"/>
        </w:rPr>
        <w:t>Мануальная медицина. М.: Медицина, 1993.</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12. </w:t>
      </w:r>
      <w:r>
        <w:rPr>
          <w:rFonts w:ascii="inherit" w:hAnsi="inherit" w:cs="Arial"/>
          <w:i/>
          <w:iCs/>
          <w:color w:val="333333"/>
          <w:sz w:val="27"/>
          <w:szCs w:val="27"/>
          <w:bdr w:val="none" w:sz="0" w:space="0" w:color="auto" w:frame="1"/>
        </w:rPr>
        <w:t>Макарова И.Н.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при заболеваниях сердечно-сосудистой</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системы. М.: ГЭОТАР-Медиа, 2010.</w:t>
      </w:r>
    </w:p>
    <w:p w:rsidR="00FE539A" w:rsidRDefault="000D7D4D" w:rsidP="00FE539A">
      <w:pPr>
        <w:shd w:val="clear" w:color="auto" w:fill="FFFFFF"/>
        <w:textAlignment w:val="baseline"/>
        <w:rPr>
          <w:rFonts w:ascii="Arial" w:hAnsi="Arial" w:cs="Arial"/>
          <w:color w:val="333333"/>
          <w:sz w:val="27"/>
          <w:szCs w:val="27"/>
        </w:rPr>
      </w:pPr>
      <w:hyperlink r:id="rId407" w:history="1">
        <w:r w:rsidR="00FE539A">
          <w:rPr>
            <w:rStyle w:val="a3"/>
            <w:rFonts w:ascii="inherit" w:hAnsi="inherit" w:cs="Arial"/>
            <w:sz w:val="2"/>
            <w:szCs w:val="2"/>
            <w:bdr w:val="none" w:sz="0" w:space="0" w:color="auto" w:frame="1"/>
          </w:rPr>
          <w:t>Поставить закладку</w:t>
        </w:r>
      </w:hyperlink>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13.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В.М. Боголюбова. 3-е изд., испр. и доп. М.: Бином, 2010.</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14. Медицинская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Руководство для врачей /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В.А. </w:t>
      </w:r>
      <w:r>
        <w:rPr>
          <w:rStyle w:val="hilight"/>
          <w:rFonts w:ascii="inherit" w:hAnsi="inherit" w:cs="Arial"/>
          <w:color w:val="333333"/>
          <w:sz w:val="27"/>
          <w:szCs w:val="27"/>
          <w:bdr w:val="none" w:sz="0" w:space="0" w:color="auto" w:frame="1"/>
          <w:shd w:val="clear" w:color="auto" w:fill="F1FF58"/>
        </w:rPr>
        <w:t>Епифанова</w:t>
      </w:r>
      <w:r>
        <w:rPr>
          <w:rFonts w:ascii="inherit" w:hAnsi="inherit" w:cs="Arial"/>
          <w:color w:val="333333"/>
          <w:sz w:val="27"/>
          <w:szCs w:val="27"/>
          <w:bdr w:val="none" w:sz="0" w:space="0" w:color="auto" w:frame="1"/>
        </w:rPr>
        <w:t>. 2-е изд. М.: Медпресс-информ, 2008.</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15. </w:t>
      </w:r>
      <w:r>
        <w:rPr>
          <w:rFonts w:ascii="inherit" w:hAnsi="inherit" w:cs="Arial"/>
          <w:i/>
          <w:iCs/>
          <w:color w:val="333333"/>
          <w:sz w:val="27"/>
          <w:szCs w:val="27"/>
          <w:bdr w:val="none" w:sz="0" w:space="0" w:color="auto" w:frame="1"/>
        </w:rPr>
        <w:t>Мерхольц Я. </w:t>
      </w:r>
      <w:r>
        <w:rPr>
          <w:rFonts w:ascii="inherit" w:hAnsi="inherit" w:cs="Arial"/>
          <w:color w:val="333333"/>
          <w:sz w:val="27"/>
          <w:szCs w:val="27"/>
          <w:bdr w:val="none" w:sz="0" w:space="0" w:color="auto" w:frame="1"/>
        </w:rPr>
        <w:t>Ранняя </w:t>
      </w:r>
      <w:r>
        <w:rPr>
          <w:rStyle w:val="hilight"/>
          <w:rFonts w:ascii="inherit" w:hAnsi="inherit" w:cs="Arial"/>
          <w:color w:val="333333"/>
          <w:sz w:val="27"/>
          <w:szCs w:val="27"/>
          <w:bdr w:val="none" w:sz="0" w:space="0" w:color="auto" w:frame="1"/>
          <w:shd w:val="clear" w:color="auto" w:fill="F1FF58"/>
        </w:rPr>
        <w:t>реабилитация</w:t>
      </w:r>
      <w:r>
        <w:rPr>
          <w:rFonts w:ascii="inherit" w:hAnsi="inherit" w:cs="Arial"/>
          <w:color w:val="333333"/>
          <w:sz w:val="27"/>
          <w:szCs w:val="27"/>
          <w:bdr w:val="none" w:sz="0" w:space="0" w:color="auto" w:frame="1"/>
        </w:rPr>
        <w:t> после инсульта (пер. с англ.). М.: МЕДпресс-информ, 2014.</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16. </w:t>
      </w:r>
      <w:r>
        <w:rPr>
          <w:rFonts w:ascii="inherit" w:hAnsi="inherit" w:cs="Arial"/>
          <w:i/>
          <w:iCs/>
          <w:color w:val="333333"/>
          <w:sz w:val="27"/>
          <w:szCs w:val="27"/>
          <w:bdr w:val="none" w:sz="0" w:space="0" w:color="auto" w:frame="1"/>
        </w:rPr>
        <w:t>Митрофанова H.A., Сухова Л.С. </w:t>
      </w:r>
      <w:r>
        <w:rPr>
          <w:rStyle w:val="hilight"/>
          <w:rFonts w:ascii="inherit" w:hAnsi="inherit" w:cs="Arial"/>
          <w:color w:val="333333"/>
          <w:sz w:val="27"/>
          <w:szCs w:val="27"/>
          <w:bdr w:val="none" w:sz="0" w:space="0" w:color="auto" w:frame="1"/>
          <w:shd w:val="clear" w:color="auto" w:fill="F1FF58"/>
        </w:rPr>
        <w:t>Основы</w:t>
      </w:r>
      <w:r>
        <w:rPr>
          <w:rFonts w:ascii="inherit" w:hAnsi="inherit" w:cs="Arial"/>
          <w:color w:val="333333"/>
          <w:sz w:val="27"/>
          <w:szCs w:val="27"/>
          <w:bdr w:val="none" w:sz="0" w:space="0" w:color="auto" w:frame="1"/>
        </w:rPr>
        <w:t> медико-социальной </w:t>
      </w:r>
      <w:r>
        <w:rPr>
          <w:rStyle w:val="hilight"/>
          <w:rFonts w:ascii="inherit" w:hAnsi="inherit" w:cs="Arial"/>
          <w:color w:val="333333"/>
          <w:sz w:val="27"/>
          <w:szCs w:val="27"/>
          <w:bdr w:val="none" w:sz="0" w:space="0" w:color="auto" w:frame="1"/>
          <w:shd w:val="clear" w:color="auto" w:fill="F1FF58"/>
        </w:rPr>
        <w:t>реабилитации</w:t>
      </w:r>
      <w:r>
        <w:rPr>
          <w:rFonts w:ascii="inherit" w:hAnsi="inherit" w:cs="Arial"/>
          <w:color w:val="333333"/>
          <w:sz w:val="27"/>
          <w:szCs w:val="27"/>
          <w:bdr w:val="none" w:sz="0" w:space="0" w:color="auto" w:frame="1"/>
        </w:rPr>
        <w:t>. М., 2001.</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17. </w:t>
      </w:r>
      <w:r>
        <w:rPr>
          <w:rFonts w:ascii="inherit" w:hAnsi="inherit" w:cs="Arial"/>
          <w:i/>
          <w:iCs/>
          <w:color w:val="333333"/>
          <w:sz w:val="27"/>
          <w:szCs w:val="27"/>
          <w:bdr w:val="none" w:sz="0" w:space="0" w:color="auto" w:frame="1"/>
        </w:rPr>
        <w:t>Пугаев A.B., Aчкасов Е.Е. </w:t>
      </w:r>
      <w:r>
        <w:rPr>
          <w:rFonts w:ascii="inherit" w:hAnsi="inherit" w:cs="Arial"/>
          <w:color w:val="333333"/>
          <w:sz w:val="27"/>
          <w:szCs w:val="27"/>
          <w:bdr w:val="none" w:sz="0" w:space="0" w:color="auto" w:frame="1"/>
        </w:rPr>
        <w:t>Оценка состояния питания и определение потребности в нутритивной поддержке. М.: Профиль, 2007. 96 с.</w:t>
      </w:r>
    </w:p>
    <w:p w:rsidR="00FE539A" w:rsidRDefault="00FE539A" w:rsidP="00FE539A">
      <w:pPr>
        <w:pStyle w:val="txt"/>
        <w:shd w:val="clear" w:color="auto" w:fill="FFFFFF"/>
        <w:spacing w:before="0" w:beforeAutospacing="0" w:after="0" w:afterAutospacing="0" w:line="288" w:lineRule="atLeast"/>
        <w:textAlignment w:val="baseline"/>
        <w:rPr>
          <w:rFonts w:ascii="inherit" w:hAnsi="inherit" w:cs="Arial"/>
          <w:color w:val="333333"/>
          <w:sz w:val="27"/>
          <w:szCs w:val="27"/>
        </w:rPr>
      </w:pPr>
      <w:r>
        <w:rPr>
          <w:rFonts w:ascii="inherit" w:hAnsi="inherit" w:cs="Arial"/>
          <w:color w:val="333333"/>
          <w:sz w:val="27"/>
          <w:szCs w:val="27"/>
          <w:bdr w:val="none" w:sz="0" w:space="0" w:color="auto" w:frame="1"/>
        </w:rPr>
        <w:t>18. Рациональная фармакотерапия заболеваний органов пищеварения (под </w:t>
      </w:r>
      <w:r>
        <w:rPr>
          <w:rStyle w:val="hilight"/>
          <w:rFonts w:ascii="inherit" w:hAnsi="inherit" w:cs="Arial"/>
          <w:color w:val="333333"/>
          <w:sz w:val="27"/>
          <w:szCs w:val="27"/>
          <w:bdr w:val="none" w:sz="0" w:space="0" w:color="auto" w:frame="1"/>
          <w:shd w:val="clear" w:color="auto" w:fill="F1FF58"/>
        </w:rPr>
        <w:t>ред</w:t>
      </w:r>
      <w:r>
        <w:rPr>
          <w:rFonts w:ascii="inherit" w:hAnsi="inherit" w:cs="Arial"/>
          <w:color w:val="333333"/>
          <w:sz w:val="27"/>
          <w:szCs w:val="27"/>
          <w:bdr w:val="none" w:sz="0" w:space="0" w:color="auto" w:frame="1"/>
        </w:rPr>
        <w:t>. В.Т. Ивашкина). М.: Изд. «Литтерра», 2011.</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19. Современные технологии восстановительной медицины / Под </w:t>
      </w:r>
      <w:r w:rsidRPr="0035516F">
        <w:rPr>
          <w:rStyle w:val="hilight"/>
          <w:color w:val="333333"/>
          <w:sz w:val="27"/>
          <w:szCs w:val="27"/>
          <w:bdr w:val="none" w:sz="0" w:space="0" w:color="auto" w:frame="1"/>
          <w:shd w:val="clear" w:color="auto" w:fill="F1FF58"/>
        </w:rPr>
        <w:t>ред</w:t>
      </w:r>
      <w:r w:rsidRPr="0035516F">
        <w:rPr>
          <w:color w:val="333333"/>
          <w:sz w:val="27"/>
          <w:szCs w:val="27"/>
          <w:bdr w:val="none" w:sz="0" w:space="0" w:color="auto" w:frame="1"/>
        </w:rPr>
        <w:t>. А.И. Труфанова. М.: Медика, 2004.</w:t>
      </w:r>
    </w:p>
    <w:p w:rsidR="00FE539A" w:rsidRPr="0035516F" w:rsidRDefault="00FE539A" w:rsidP="00FE539A">
      <w:pPr>
        <w:pStyle w:val="txt"/>
        <w:shd w:val="clear" w:color="auto" w:fill="FFFFFF"/>
        <w:spacing w:before="0" w:beforeAutospacing="0" w:after="0" w:afterAutospacing="0" w:line="288" w:lineRule="atLeast"/>
        <w:textAlignment w:val="baseline"/>
        <w:rPr>
          <w:color w:val="333333"/>
          <w:sz w:val="27"/>
          <w:szCs w:val="27"/>
        </w:rPr>
      </w:pPr>
      <w:r w:rsidRPr="0035516F">
        <w:rPr>
          <w:color w:val="333333"/>
          <w:sz w:val="27"/>
          <w:szCs w:val="27"/>
          <w:bdr w:val="none" w:sz="0" w:space="0" w:color="auto" w:frame="1"/>
        </w:rPr>
        <w:t>20. </w:t>
      </w:r>
      <w:r w:rsidRPr="0035516F">
        <w:rPr>
          <w:i/>
          <w:iCs/>
          <w:color w:val="333333"/>
          <w:sz w:val="27"/>
          <w:szCs w:val="27"/>
          <w:bdr w:val="none" w:sz="0" w:space="0" w:color="auto" w:frame="1"/>
        </w:rPr>
        <w:t>Толоконин A.О. </w:t>
      </w:r>
      <w:r w:rsidRPr="0035516F">
        <w:rPr>
          <w:color w:val="333333"/>
          <w:sz w:val="27"/>
          <w:szCs w:val="27"/>
          <w:bdr w:val="none" w:sz="0" w:space="0" w:color="auto" w:frame="1"/>
        </w:rPr>
        <w:t>Мировые оздоровительные системы в практике восстановительной медицины. М.: Медицина, 2007.</w:t>
      </w:r>
    </w:p>
    <w:p w:rsidR="00C121D9" w:rsidRPr="00C121D9" w:rsidRDefault="00C121D9" w:rsidP="00C121D9">
      <w:pPr>
        <w:shd w:val="clear" w:color="auto" w:fill="FFFFFF"/>
        <w:spacing w:after="240" w:line="240" w:lineRule="auto"/>
        <w:textAlignment w:val="baseline"/>
        <w:rPr>
          <w:rFonts w:ascii="Arial" w:eastAsia="Times New Roman" w:hAnsi="Arial" w:cs="Arial"/>
          <w:color w:val="333333"/>
          <w:sz w:val="27"/>
          <w:szCs w:val="27"/>
        </w:rPr>
      </w:pPr>
    </w:p>
    <w:sectPr w:rsidR="00C121D9" w:rsidRPr="00C121D9" w:rsidSect="00512F6E">
      <w:footerReference w:type="default" r:id="rId408"/>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7CF" w:rsidRDefault="005A27CF" w:rsidP="0079423A">
      <w:pPr>
        <w:spacing w:after="0" w:line="240" w:lineRule="auto"/>
      </w:pPr>
      <w:r>
        <w:separator/>
      </w:r>
    </w:p>
  </w:endnote>
  <w:endnote w:type="continuationSeparator" w:id="1">
    <w:p w:rsidR="005A27CF" w:rsidRDefault="005A27CF" w:rsidP="00794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haroni">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7056376"/>
      <w:docPartObj>
        <w:docPartGallery w:val="Общ"/>
        <w:docPartUnique/>
      </w:docPartObj>
    </w:sdtPr>
    <w:sdtContent>
      <w:p w:rsidR="0079423A" w:rsidRDefault="0079423A">
        <w:pPr>
          <w:pStyle w:val="ab"/>
          <w:jc w:val="center"/>
        </w:pPr>
        <w:fldSimple w:instr=" PAGE   \* MERGEFORMAT ">
          <w:r w:rsidR="006E0896">
            <w:rPr>
              <w:noProof/>
            </w:rPr>
            <w:t>555</w:t>
          </w:r>
        </w:fldSimple>
      </w:p>
    </w:sdtContent>
  </w:sdt>
  <w:p w:rsidR="0079423A" w:rsidRDefault="0079423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7CF" w:rsidRDefault="005A27CF" w:rsidP="0079423A">
      <w:pPr>
        <w:spacing w:after="0" w:line="240" w:lineRule="auto"/>
      </w:pPr>
      <w:r>
        <w:separator/>
      </w:r>
    </w:p>
  </w:footnote>
  <w:footnote w:type="continuationSeparator" w:id="1">
    <w:p w:rsidR="005A27CF" w:rsidRDefault="005A27CF" w:rsidP="007942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321F"/>
    <w:multiLevelType w:val="multilevel"/>
    <w:tmpl w:val="F72A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3102E3"/>
    <w:multiLevelType w:val="multilevel"/>
    <w:tmpl w:val="FAAA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4D4A00"/>
    <w:multiLevelType w:val="multilevel"/>
    <w:tmpl w:val="2BDC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7B29F4"/>
    <w:multiLevelType w:val="multilevel"/>
    <w:tmpl w:val="498E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0817A27"/>
    <w:multiLevelType w:val="multilevel"/>
    <w:tmpl w:val="D58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0DF26CD"/>
    <w:multiLevelType w:val="multilevel"/>
    <w:tmpl w:val="9E2C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0E16BF1"/>
    <w:multiLevelType w:val="multilevel"/>
    <w:tmpl w:val="73E4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1511CF9"/>
    <w:multiLevelType w:val="multilevel"/>
    <w:tmpl w:val="65F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1A66C2B"/>
    <w:multiLevelType w:val="multilevel"/>
    <w:tmpl w:val="E6421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2581A78"/>
    <w:multiLevelType w:val="multilevel"/>
    <w:tmpl w:val="64B6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2A404F8"/>
    <w:multiLevelType w:val="multilevel"/>
    <w:tmpl w:val="95F8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2C022C1"/>
    <w:multiLevelType w:val="multilevel"/>
    <w:tmpl w:val="030E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2D261E7"/>
    <w:multiLevelType w:val="multilevel"/>
    <w:tmpl w:val="489E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2301E3"/>
    <w:multiLevelType w:val="multilevel"/>
    <w:tmpl w:val="1588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36E35AB"/>
    <w:multiLevelType w:val="multilevel"/>
    <w:tmpl w:val="5744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3D24254"/>
    <w:multiLevelType w:val="multilevel"/>
    <w:tmpl w:val="B1A6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3D243D8"/>
    <w:multiLevelType w:val="multilevel"/>
    <w:tmpl w:val="01C2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3F45466"/>
    <w:multiLevelType w:val="multilevel"/>
    <w:tmpl w:val="49B4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4393E0D"/>
    <w:multiLevelType w:val="multilevel"/>
    <w:tmpl w:val="86C6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44A463C"/>
    <w:multiLevelType w:val="multilevel"/>
    <w:tmpl w:val="792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60C39F1"/>
    <w:multiLevelType w:val="multilevel"/>
    <w:tmpl w:val="41A6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72257E7"/>
    <w:multiLevelType w:val="multilevel"/>
    <w:tmpl w:val="28A6B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7894385"/>
    <w:multiLevelType w:val="multilevel"/>
    <w:tmpl w:val="3450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7D63D39"/>
    <w:multiLevelType w:val="multilevel"/>
    <w:tmpl w:val="C7082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7F20F03"/>
    <w:multiLevelType w:val="multilevel"/>
    <w:tmpl w:val="2A90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7F45B1C"/>
    <w:multiLevelType w:val="multilevel"/>
    <w:tmpl w:val="016C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87E0C55"/>
    <w:multiLevelType w:val="multilevel"/>
    <w:tmpl w:val="B632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9220904"/>
    <w:multiLevelType w:val="multilevel"/>
    <w:tmpl w:val="2248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96F22BD"/>
    <w:multiLevelType w:val="multilevel"/>
    <w:tmpl w:val="A872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09BB7527"/>
    <w:multiLevelType w:val="multilevel"/>
    <w:tmpl w:val="3938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9EC5A4E"/>
    <w:multiLevelType w:val="multilevel"/>
    <w:tmpl w:val="4A52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A0B7FEF"/>
    <w:multiLevelType w:val="multilevel"/>
    <w:tmpl w:val="7462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800836"/>
    <w:multiLevelType w:val="multilevel"/>
    <w:tmpl w:val="729C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A824D72"/>
    <w:multiLevelType w:val="multilevel"/>
    <w:tmpl w:val="960E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AD820FF"/>
    <w:multiLevelType w:val="multilevel"/>
    <w:tmpl w:val="FEEA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0AE7694B"/>
    <w:multiLevelType w:val="multilevel"/>
    <w:tmpl w:val="6668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B004348"/>
    <w:multiLevelType w:val="multilevel"/>
    <w:tmpl w:val="A694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0B4C0CC7"/>
    <w:multiLevelType w:val="multilevel"/>
    <w:tmpl w:val="BB78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0B7C4682"/>
    <w:multiLevelType w:val="multilevel"/>
    <w:tmpl w:val="7000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BA44E28"/>
    <w:multiLevelType w:val="multilevel"/>
    <w:tmpl w:val="3B66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0BDB05D1"/>
    <w:multiLevelType w:val="multilevel"/>
    <w:tmpl w:val="8B20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0BE90FBA"/>
    <w:multiLevelType w:val="multilevel"/>
    <w:tmpl w:val="0992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C05549F"/>
    <w:multiLevelType w:val="multilevel"/>
    <w:tmpl w:val="3E7A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0C3213D9"/>
    <w:multiLevelType w:val="multilevel"/>
    <w:tmpl w:val="1D90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C3B5A09"/>
    <w:multiLevelType w:val="multilevel"/>
    <w:tmpl w:val="872A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0C7640A3"/>
    <w:multiLevelType w:val="multilevel"/>
    <w:tmpl w:val="C992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0CA7222E"/>
    <w:multiLevelType w:val="multilevel"/>
    <w:tmpl w:val="E604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0CCC2ADC"/>
    <w:multiLevelType w:val="multilevel"/>
    <w:tmpl w:val="E694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0CEE3B3C"/>
    <w:multiLevelType w:val="multilevel"/>
    <w:tmpl w:val="4C5A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0CEF6D45"/>
    <w:multiLevelType w:val="multilevel"/>
    <w:tmpl w:val="760A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0D8E221D"/>
    <w:multiLevelType w:val="multilevel"/>
    <w:tmpl w:val="EA6AA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0DD12A70"/>
    <w:multiLevelType w:val="multilevel"/>
    <w:tmpl w:val="A180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0DEA024B"/>
    <w:multiLevelType w:val="multilevel"/>
    <w:tmpl w:val="634E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0DF655E6"/>
    <w:multiLevelType w:val="multilevel"/>
    <w:tmpl w:val="542A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0DF92A0A"/>
    <w:multiLevelType w:val="multilevel"/>
    <w:tmpl w:val="F920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0E1B60D9"/>
    <w:multiLevelType w:val="multilevel"/>
    <w:tmpl w:val="5B82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0E2B289F"/>
    <w:multiLevelType w:val="multilevel"/>
    <w:tmpl w:val="2F68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0E493923"/>
    <w:multiLevelType w:val="multilevel"/>
    <w:tmpl w:val="7908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0E713CCE"/>
    <w:multiLevelType w:val="multilevel"/>
    <w:tmpl w:val="B1A2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0F5C6D7A"/>
    <w:multiLevelType w:val="multilevel"/>
    <w:tmpl w:val="404E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0FB67A60"/>
    <w:multiLevelType w:val="multilevel"/>
    <w:tmpl w:val="25BA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0FF4899"/>
    <w:multiLevelType w:val="multilevel"/>
    <w:tmpl w:val="D67E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11D328F"/>
    <w:multiLevelType w:val="multilevel"/>
    <w:tmpl w:val="C496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121412B"/>
    <w:multiLevelType w:val="multilevel"/>
    <w:tmpl w:val="8FF2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114A6880"/>
    <w:multiLevelType w:val="multilevel"/>
    <w:tmpl w:val="A27A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11896849"/>
    <w:multiLevelType w:val="multilevel"/>
    <w:tmpl w:val="325C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11922F49"/>
    <w:multiLevelType w:val="multilevel"/>
    <w:tmpl w:val="A4ACD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119E7F8F"/>
    <w:multiLevelType w:val="multilevel"/>
    <w:tmpl w:val="A880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11DC4D7D"/>
    <w:multiLevelType w:val="multilevel"/>
    <w:tmpl w:val="0E9C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11E107E8"/>
    <w:multiLevelType w:val="multilevel"/>
    <w:tmpl w:val="EB46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22A169B"/>
    <w:multiLevelType w:val="multilevel"/>
    <w:tmpl w:val="C70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22D0081"/>
    <w:multiLevelType w:val="multilevel"/>
    <w:tmpl w:val="FD22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23F337E"/>
    <w:multiLevelType w:val="multilevel"/>
    <w:tmpl w:val="3DD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2922E4F"/>
    <w:multiLevelType w:val="multilevel"/>
    <w:tmpl w:val="6C12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2BC58A9"/>
    <w:multiLevelType w:val="multilevel"/>
    <w:tmpl w:val="0432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2D0750C"/>
    <w:multiLevelType w:val="multilevel"/>
    <w:tmpl w:val="421E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2DC42DE"/>
    <w:multiLevelType w:val="multilevel"/>
    <w:tmpl w:val="1D34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2FF7C44"/>
    <w:multiLevelType w:val="multilevel"/>
    <w:tmpl w:val="1D64E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3596F4B"/>
    <w:multiLevelType w:val="multilevel"/>
    <w:tmpl w:val="AFE8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3637806"/>
    <w:multiLevelType w:val="multilevel"/>
    <w:tmpl w:val="991C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13A54A38"/>
    <w:multiLevelType w:val="multilevel"/>
    <w:tmpl w:val="116A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13EF608D"/>
    <w:multiLevelType w:val="multilevel"/>
    <w:tmpl w:val="B542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140003CF"/>
    <w:multiLevelType w:val="multilevel"/>
    <w:tmpl w:val="939AE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140D7705"/>
    <w:multiLevelType w:val="multilevel"/>
    <w:tmpl w:val="A2BC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14373DF2"/>
    <w:multiLevelType w:val="multilevel"/>
    <w:tmpl w:val="520AC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14AB1B47"/>
    <w:multiLevelType w:val="multilevel"/>
    <w:tmpl w:val="6B12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14D03270"/>
    <w:multiLevelType w:val="multilevel"/>
    <w:tmpl w:val="4C1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15080691"/>
    <w:multiLevelType w:val="multilevel"/>
    <w:tmpl w:val="424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151204EA"/>
    <w:multiLevelType w:val="multilevel"/>
    <w:tmpl w:val="4D7C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15F80268"/>
    <w:multiLevelType w:val="multilevel"/>
    <w:tmpl w:val="F758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16377912"/>
    <w:multiLevelType w:val="multilevel"/>
    <w:tmpl w:val="0F78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164F016F"/>
    <w:multiLevelType w:val="multilevel"/>
    <w:tmpl w:val="474A6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166C70DD"/>
    <w:multiLevelType w:val="multilevel"/>
    <w:tmpl w:val="370E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166D05BA"/>
    <w:multiLevelType w:val="multilevel"/>
    <w:tmpl w:val="E0EEB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16D518D4"/>
    <w:multiLevelType w:val="multilevel"/>
    <w:tmpl w:val="4114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170844C4"/>
    <w:multiLevelType w:val="multilevel"/>
    <w:tmpl w:val="A5F4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171E069D"/>
    <w:multiLevelType w:val="multilevel"/>
    <w:tmpl w:val="BB3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172D4F84"/>
    <w:multiLevelType w:val="multilevel"/>
    <w:tmpl w:val="6E28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17486995"/>
    <w:multiLevelType w:val="multilevel"/>
    <w:tmpl w:val="877A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17EA2320"/>
    <w:multiLevelType w:val="multilevel"/>
    <w:tmpl w:val="9366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17ED04CA"/>
    <w:multiLevelType w:val="multilevel"/>
    <w:tmpl w:val="B7C0F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18327E40"/>
    <w:multiLevelType w:val="multilevel"/>
    <w:tmpl w:val="47B0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183433F2"/>
    <w:multiLevelType w:val="multilevel"/>
    <w:tmpl w:val="FDC6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1889054C"/>
    <w:multiLevelType w:val="multilevel"/>
    <w:tmpl w:val="B462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189C430F"/>
    <w:multiLevelType w:val="multilevel"/>
    <w:tmpl w:val="905A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18A23423"/>
    <w:multiLevelType w:val="multilevel"/>
    <w:tmpl w:val="A4C6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18B21427"/>
    <w:multiLevelType w:val="multilevel"/>
    <w:tmpl w:val="C5665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18C0321E"/>
    <w:multiLevelType w:val="multilevel"/>
    <w:tmpl w:val="EEF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18CD1E3B"/>
    <w:multiLevelType w:val="multilevel"/>
    <w:tmpl w:val="FA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18D26181"/>
    <w:multiLevelType w:val="multilevel"/>
    <w:tmpl w:val="C5B07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19BA1FFB"/>
    <w:multiLevelType w:val="multilevel"/>
    <w:tmpl w:val="3E66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19BA3394"/>
    <w:multiLevelType w:val="multilevel"/>
    <w:tmpl w:val="E7D47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1A3D5095"/>
    <w:multiLevelType w:val="multilevel"/>
    <w:tmpl w:val="43B0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1A684C25"/>
    <w:multiLevelType w:val="multilevel"/>
    <w:tmpl w:val="B9603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1A6D0B24"/>
    <w:multiLevelType w:val="multilevel"/>
    <w:tmpl w:val="1116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1A99194D"/>
    <w:multiLevelType w:val="multilevel"/>
    <w:tmpl w:val="A2DE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1ABD7DD6"/>
    <w:multiLevelType w:val="multilevel"/>
    <w:tmpl w:val="A362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1B292BF1"/>
    <w:multiLevelType w:val="multilevel"/>
    <w:tmpl w:val="102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1B357765"/>
    <w:multiLevelType w:val="multilevel"/>
    <w:tmpl w:val="42E0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1B4D1921"/>
    <w:multiLevelType w:val="multilevel"/>
    <w:tmpl w:val="96327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1B8B5AF6"/>
    <w:multiLevelType w:val="multilevel"/>
    <w:tmpl w:val="9056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1BAB24B4"/>
    <w:multiLevelType w:val="multilevel"/>
    <w:tmpl w:val="6B4A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1BC75CD4"/>
    <w:multiLevelType w:val="multilevel"/>
    <w:tmpl w:val="0044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1C517EDE"/>
    <w:multiLevelType w:val="multilevel"/>
    <w:tmpl w:val="B12A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1C87131C"/>
    <w:multiLevelType w:val="multilevel"/>
    <w:tmpl w:val="BE9E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1CA51280"/>
    <w:multiLevelType w:val="multilevel"/>
    <w:tmpl w:val="DA78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1CF46BA0"/>
    <w:multiLevelType w:val="multilevel"/>
    <w:tmpl w:val="3CE0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1D5F79AD"/>
    <w:multiLevelType w:val="multilevel"/>
    <w:tmpl w:val="7F4C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1DBD05B0"/>
    <w:multiLevelType w:val="multilevel"/>
    <w:tmpl w:val="BC7A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1DC24C91"/>
    <w:multiLevelType w:val="multilevel"/>
    <w:tmpl w:val="5350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1DCB3A5A"/>
    <w:multiLevelType w:val="multilevel"/>
    <w:tmpl w:val="B8DE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1DE92D86"/>
    <w:multiLevelType w:val="multilevel"/>
    <w:tmpl w:val="3356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1E1B27F1"/>
    <w:multiLevelType w:val="multilevel"/>
    <w:tmpl w:val="16F4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1E654DC1"/>
    <w:multiLevelType w:val="multilevel"/>
    <w:tmpl w:val="71984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1E6C45B4"/>
    <w:multiLevelType w:val="multilevel"/>
    <w:tmpl w:val="981A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1E7F281F"/>
    <w:multiLevelType w:val="multilevel"/>
    <w:tmpl w:val="C298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1EBB2DFC"/>
    <w:multiLevelType w:val="multilevel"/>
    <w:tmpl w:val="A200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1F4E2841"/>
    <w:multiLevelType w:val="multilevel"/>
    <w:tmpl w:val="0EBC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1F901C77"/>
    <w:multiLevelType w:val="multilevel"/>
    <w:tmpl w:val="6534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1F9F4350"/>
    <w:multiLevelType w:val="multilevel"/>
    <w:tmpl w:val="1214E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1FA94C55"/>
    <w:multiLevelType w:val="multilevel"/>
    <w:tmpl w:val="15FE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203421F2"/>
    <w:multiLevelType w:val="multilevel"/>
    <w:tmpl w:val="CDB8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20482146"/>
    <w:multiLevelType w:val="multilevel"/>
    <w:tmpl w:val="8552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206B65E0"/>
    <w:multiLevelType w:val="multilevel"/>
    <w:tmpl w:val="07C0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208E2329"/>
    <w:multiLevelType w:val="multilevel"/>
    <w:tmpl w:val="3DA8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208E319D"/>
    <w:multiLevelType w:val="multilevel"/>
    <w:tmpl w:val="0914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213C221A"/>
    <w:multiLevelType w:val="multilevel"/>
    <w:tmpl w:val="CAAA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214169EA"/>
    <w:multiLevelType w:val="multilevel"/>
    <w:tmpl w:val="06CC2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16A0A99"/>
    <w:multiLevelType w:val="multilevel"/>
    <w:tmpl w:val="7A7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21D7670E"/>
    <w:multiLevelType w:val="multilevel"/>
    <w:tmpl w:val="C11C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21EE5A1E"/>
    <w:multiLevelType w:val="multilevel"/>
    <w:tmpl w:val="089A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22276A31"/>
    <w:multiLevelType w:val="multilevel"/>
    <w:tmpl w:val="55E48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22710807"/>
    <w:multiLevelType w:val="multilevel"/>
    <w:tmpl w:val="530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22D62777"/>
    <w:multiLevelType w:val="multilevel"/>
    <w:tmpl w:val="8170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230537C5"/>
    <w:multiLevelType w:val="multilevel"/>
    <w:tmpl w:val="5DA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232C05DA"/>
    <w:multiLevelType w:val="multilevel"/>
    <w:tmpl w:val="7160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232F7355"/>
    <w:multiLevelType w:val="multilevel"/>
    <w:tmpl w:val="A06E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23397735"/>
    <w:multiLevelType w:val="multilevel"/>
    <w:tmpl w:val="0CF2D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243E15A6"/>
    <w:multiLevelType w:val="multilevel"/>
    <w:tmpl w:val="7CAE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248B346C"/>
    <w:multiLevelType w:val="multilevel"/>
    <w:tmpl w:val="A844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250D1585"/>
    <w:multiLevelType w:val="multilevel"/>
    <w:tmpl w:val="7D9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25473E1B"/>
    <w:multiLevelType w:val="multilevel"/>
    <w:tmpl w:val="872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25672A6A"/>
    <w:multiLevelType w:val="multilevel"/>
    <w:tmpl w:val="E450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259A4218"/>
    <w:multiLevelType w:val="multilevel"/>
    <w:tmpl w:val="8FA2E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25B4151F"/>
    <w:multiLevelType w:val="multilevel"/>
    <w:tmpl w:val="D70C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262F0213"/>
    <w:multiLevelType w:val="multilevel"/>
    <w:tmpl w:val="A166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269561D7"/>
    <w:multiLevelType w:val="multilevel"/>
    <w:tmpl w:val="63DE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26C21540"/>
    <w:multiLevelType w:val="multilevel"/>
    <w:tmpl w:val="DFF43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26EB4529"/>
    <w:multiLevelType w:val="multilevel"/>
    <w:tmpl w:val="E598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26F006A1"/>
    <w:multiLevelType w:val="multilevel"/>
    <w:tmpl w:val="F3C6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27051E13"/>
    <w:multiLevelType w:val="multilevel"/>
    <w:tmpl w:val="E874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270D5BCE"/>
    <w:multiLevelType w:val="multilevel"/>
    <w:tmpl w:val="520E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27952932"/>
    <w:multiLevelType w:val="multilevel"/>
    <w:tmpl w:val="3E4A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27D07E4D"/>
    <w:multiLevelType w:val="multilevel"/>
    <w:tmpl w:val="27AA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284C2FDE"/>
    <w:multiLevelType w:val="multilevel"/>
    <w:tmpl w:val="4392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29112153"/>
    <w:multiLevelType w:val="multilevel"/>
    <w:tmpl w:val="6B04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292778AB"/>
    <w:multiLevelType w:val="multilevel"/>
    <w:tmpl w:val="FA06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29665F5D"/>
    <w:multiLevelType w:val="multilevel"/>
    <w:tmpl w:val="5F1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298F1CFF"/>
    <w:multiLevelType w:val="multilevel"/>
    <w:tmpl w:val="278A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29E02D76"/>
    <w:multiLevelType w:val="multilevel"/>
    <w:tmpl w:val="6C4C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2A0B3447"/>
    <w:multiLevelType w:val="multilevel"/>
    <w:tmpl w:val="7724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2A8D1926"/>
    <w:multiLevelType w:val="multilevel"/>
    <w:tmpl w:val="1B3AE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2BC96BEC"/>
    <w:multiLevelType w:val="multilevel"/>
    <w:tmpl w:val="169C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2BCA0DB7"/>
    <w:multiLevelType w:val="multilevel"/>
    <w:tmpl w:val="9A84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2BCB57D9"/>
    <w:multiLevelType w:val="multilevel"/>
    <w:tmpl w:val="D2AC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2BF811F7"/>
    <w:multiLevelType w:val="multilevel"/>
    <w:tmpl w:val="DE92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2C1A2D95"/>
    <w:multiLevelType w:val="multilevel"/>
    <w:tmpl w:val="E654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2C2E2611"/>
    <w:multiLevelType w:val="multilevel"/>
    <w:tmpl w:val="01C8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2C3A6334"/>
    <w:multiLevelType w:val="multilevel"/>
    <w:tmpl w:val="3226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2CB016A5"/>
    <w:multiLevelType w:val="multilevel"/>
    <w:tmpl w:val="F0A8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nsid w:val="2CE46C2F"/>
    <w:multiLevelType w:val="multilevel"/>
    <w:tmpl w:val="16B4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2CF6247C"/>
    <w:multiLevelType w:val="multilevel"/>
    <w:tmpl w:val="9F8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2CF979D9"/>
    <w:multiLevelType w:val="multilevel"/>
    <w:tmpl w:val="9834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nsid w:val="2D177C5E"/>
    <w:multiLevelType w:val="multilevel"/>
    <w:tmpl w:val="E48E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2D8B6EA1"/>
    <w:multiLevelType w:val="multilevel"/>
    <w:tmpl w:val="A92E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2DE44607"/>
    <w:multiLevelType w:val="multilevel"/>
    <w:tmpl w:val="8E3C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2DEB5C77"/>
    <w:multiLevelType w:val="multilevel"/>
    <w:tmpl w:val="07802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2DEC7527"/>
    <w:multiLevelType w:val="multilevel"/>
    <w:tmpl w:val="7736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2E0B2520"/>
    <w:multiLevelType w:val="multilevel"/>
    <w:tmpl w:val="E79E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2E245AAC"/>
    <w:multiLevelType w:val="multilevel"/>
    <w:tmpl w:val="96A8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2E4A760E"/>
    <w:multiLevelType w:val="multilevel"/>
    <w:tmpl w:val="7AF6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nsid w:val="2E8024D4"/>
    <w:multiLevelType w:val="multilevel"/>
    <w:tmpl w:val="4938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2E802D21"/>
    <w:multiLevelType w:val="multilevel"/>
    <w:tmpl w:val="EACE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2E8C7F16"/>
    <w:multiLevelType w:val="multilevel"/>
    <w:tmpl w:val="8796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2E8E383A"/>
    <w:multiLevelType w:val="multilevel"/>
    <w:tmpl w:val="977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nsid w:val="2ED316AF"/>
    <w:multiLevelType w:val="multilevel"/>
    <w:tmpl w:val="D584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2ED323F8"/>
    <w:multiLevelType w:val="multilevel"/>
    <w:tmpl w:val="19A2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2EF23CA4"/>
    <w:multiLevelType w:val="multilevel"/>
    <w:tmpl w:val="2D92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2EF94251"/>
    <w:multiLevelType w:val="multilevel"/>
    <w:tmpl w:val="A64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2F0E5BF6"/>
    <w:multiLevelType w:val="multilevel"/>
    <w:tmpl w:val="910A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2F34101D"/>
    <w:multiLevelType w:val="multilevel"/>
    <w:tmpl w:val="C99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2F586E75"/>
    <w:multiLevelType w:val="multilevel"/>
    <w:tmpl w:val="BAA872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2">
    <w:nsid w:val="2FB86888"/>
    <w:multiLevelType w:val="multilevel"/>
    <w:tmpl w:val="08A0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2FDB220F"/>
    <w:multiLevelType w:val="multilevel"/>
    <w:tmpl w:val="99AE4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nsid w:val="2FE936BC"/>
    <w:multiLevelType w:val="multilevel"/>
    <w:tmpl w:val="0DE2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2FF751EF"/>
    <w:multiLevelType w:val="multilevel"/>
    <w:tmpl w:val="E7C06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30166A17"/>
    <w:multiLevelType w:val="multilevel"/>
    <w:tmpl w:val="771E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302D5EF7"/>
    <w:multiLevelType w:val="multilevel"/>
    <w:tmpl w:val="CAFA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302F397A"/>
    <w:multiLevelType w:val="multilevel"/>
    <w:tmpl w:val="9DD8D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30847794"/>
    <w:multiLevelType w:val="multilevel"/>
    <w:tmpl w:val="68ECA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nsid w:val="30B5560F"/>
    <w:multiLevelType w:val="multilevel"/>
    <w:tmpl w:val="876E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30BA029A"/>
    <w:multiLevelType w:val="multilevel"/>
    <w:tmpl w:val="E26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30E20DF1"/>
    <w:multiLevelType w:val="multilevel"/>
    <w:tmpl w:val="2D74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nsid w:val="311F3258"/>
    <w:multiLevelType w:val="multilevel"/>
    <w:tmpl w:val="1DDA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319C741C"/>
    <w:multiLevelType w:val="multilevel"/>
    <w:tmpl w:val="5FDAB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31A83CBF"/>
    <w:multiLevelType w:val="multilevel"/>
    <w:tmpl w:val="528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31C3328C"/>
    <w:multiLevelType w:val="multilevel"/>
    <w:tmpl w:val="E5BE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nsid w:val="31D747F1"/>
    <w:multiLevelType w:val="multilevel"/>
    <w:tmpl w:val="790E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nsid w:val="31FC52D3"/>
    <w:multiLevelType w:val="multilevel"/>
    <w:tmpl w:val="56B25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32176892"/>
    <w:multiLevelType w:val="multilevel"/>
    <w:tmpl w:val="F79E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nsid w:val="32A767D4"/>
    <w:multiLevelType w:val="multilevel"/>
    <w:tmpl w:val="E7F2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33405D5D"/>
    <w:multiLevelType w:val="multilevel"/>
    <w:tmpl w:val="F8F6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nsid w:val="339E6CB5"/>
    <w:multiLevelType w:val="multilevel"/>
    <w:tmpl w:val="488E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nsid w:val="33C669D9"/>
    <w:multiLevelType w:val="multilevel"/>
    <w:tmpl w:val="ED3C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33CC5DAE"/>
    <w:multiLevelType w:val="multilevel"/>
    <w:tmpl w:val="53A2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341E2044"/>
    <w:multiLevelType w:val="multilevel"/>
    <w:tmpl w:val="0274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34892BB5"/>
    <w:multiLevelType w:val="multilevel"/>
    <w:tmpl w:val="D626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34A43DE3"/>
    <w:multiLevelType w:val="multilevel"/>
    <w:tmpl w:val="FF9C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35082472"/>
    <w:multiLevelType w:val="multilevel"/>
    <w:tmpl w:val="B810B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35147A5D"/>
    <w:multiLevelType w:val="multilevel"/>
    <w:tmpl w:val="0A5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nsid w:val="351B0628"/>
    <w:multiLevelType w:val="multilevel"/>
    <w:tmpl w:val="CBAA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35302381"/>
    <w:multiLevelType w:val="multilevel"/>
    <w:tmpl w:val="A2EA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nsid w:val="35900380"/>
    <w:multiLevelType w:val="multilevel"/>
    <w:tmpl w:val="F4F4F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nsid w:val="35B76BEA"/>
    <w:multiLevelType w:val="multilevel"/>
    <w:tmpl w:val="7478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36243642"/>
    <w:multiLevelType w:val="multilevel"/>
    <w:tmpl w:val="7226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nsid w:val="36341816"/>
    <w:multiLevelType w:val="multilevel"/>
    <w:tmpl w:val="7248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nsid w:val="372D7554"/>
    <w:multiLevelType w:val="multilevel"/>
    <w:tmpl w:val="EA04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nsid w:val="3742276C"/>
    <w:multiLevelType w:val="multilevel"/>
    <w:tmpl w:val="335E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376D0C99"/>
    <w:multiLevelType w:val="multilevel"/>
    <w:tmpl w:val="D46E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nsid w:val="37963EEE"/>
    <w:multiLevelType w:val="multilevel"/>
    <w:tmpl w:val="F31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383A46CF"/>
    <w:multiLevelType w:val="multilevel"/>
    <w:tmpl w:val="6C3A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38485250"/>
    <w:multiLevelType w:val="multilevel"/>
    <w:tmpl w:val="0DE8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384A3471"/>
    <w:multiLevelType w:val="multilevel"/>
    <w:tmpl w:val="2FC0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nsid w:val="38863DF6"/>
    <w:multiLevelType w:val="multilevel"/>
    <w:tmpl w:val="AA60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39496064"/>
    <w:multiLevelType w:val="multilevel"/>
    <w:tmpl w:val="55065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nsid w:val="39B5037F"/>
    <w:multiLevelType w:val="multilevel"/>
    <w:tmpl w:val="91FE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39CA441F"/>
    <w:multiLevelType w:val="multilevel"/>
    <w:tmpl w:val="3F66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39F82DB7"/>
    <w:multiLevelType w:val="multilevel"/>
    <w:tmpl w:val="03EE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nsid w:val="3A150917"/>
    <w:multiLevelType w:val="multilevel"/>
    <w:tmpl w:val="F10E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3A32510E"/>
    <w:multiLevelType w:val="multilevel"/>
    <w:tmpl w:val="9BC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nsid w:val="3A3D7A9B"/>
    <w:multiLevelType w:val="multilevel"/>
    <w:tmpl w:val="9FA4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3A44762A"/>
    <w:multiLevelType w:val="multilevel"/>
    <w:tmpl w:val="DD22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nsid w:val="3A603EB1"/>
    <w:multiLevelType w:val="multilevel"/>
    <w:tmpl w:val="9F6A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3A9B08BB"/>
    <w:multiLevelType w:val="multilevel"/>
    <w:tmpl w:val="6358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nsid w:val="3B377AE6"/>
    <w:multiLevelType w:val="multilevel"/>
    <w:tmpl w:val="5100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nsid w:val="3B3A679D"/>
    <w:multiLevelType w:val="multilevel"/>
    <w:tmpl w:val="9AF8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nsid w:val="3BAD293B"/>
    <w:multiLevelType w:val="multilevel"/>
    <w:tmpl w:val="06CC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nsid w:val="3D4124A3"/>
    <w:multiLevelType w:val="multilevel"/>
    <w:tmpl w:val="6B006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nsid w:val="3DC571E0"/>
    <w:multiLevelType w:val="multilevel"/>
    <w:tmpl w:val="D28A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3E3E07C2"/>
    <w:multiLevelType w:val="multilevel"/>
    <w:tmpl w:val="7620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nsid w:val="3E657C2A"/>
    <w:multiLevelType w:val="multilevel"/>
    <w:tmpl w:val="3CA6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3F2820DF"/>
    <w:multiLevelType w:val="multilevel"/>
    <w:tmpl w:val="9082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nsid w:val="3FAD0DFE"/>
    <w:multiLevelType w:val="multilevel"/>
    <w:tmpl w:val="FF02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nsid w:val="400675C9"/>
    <w:multiLevelType w:val="multilevel"/>
    <w:tmpl w:val="C3F04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40570CB0"/>
    <w:multiLevelType w:val="multilevel"/>
    <w:tmpl w:val="D974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nsid w:val="409F50F0"/>
    <w:multiLevelType w:val="multilevel"/>
    <w:tmpl w:val="7C5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40B22313"/>
    <w:multiLevelType w:val="multilevel"/>
    <w:tmpl w:val="7C58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nsid w:val="40D73A73"/>
    <w:multiLevelType w:val="multilevel"/>
    <w:tmpl w:val="4056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nsid w:val="40D91031"/>
    <w:multiLevelType w:val="multilevel"/>
    <w:tmpl w:val="B172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nsid w:val="40F37233"/>
    <w:multiLevelType w:val="multilevel"/>
    <w:tmpl w:val="DDC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41396861"/>
    <w:multiLevelType w:val="multilevel"/>
    <w:tmpl w:val="456A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nsid w:val="416168D9"/>
    <w:multiLevelType w:val="multilevel"/>
    <w:tmpl w:val="5944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nsid w:val="41BB5479"/>
    <w:multiLevelType w:val="multilevel"/>
    <w:tmpl w:val="E3CC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nsid w:val="4202041A"/>
    <w:multiLevelType w:val="multilevel"/>
    <w:tmpl w:val="F4C2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42F02954"/>
    <w:multiLevelType w:val="multilevel"/>
    <w:tmpl w:val="7BB4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430677FF"/>
    <w:multiLevelType w:val="multilevel"/>
    <w:tmpl w:val="8526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nsid w:val="430B4AEF"/>
    <w:multiLevelType w:val="multilevel"/>
    <w:tmpl w:val="E90E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nsid w:val="43427C3E"/>
    <w:multiLevelType w:val="multilevel"/>
    <w:tmpl w:val="40543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nsid w:val="436D693F"/>
    <w:multiLevelType w:val="multilevel"/>
    <w:tmpl w:val="A85C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439E5801"/>
    <w:multiLevelType w:val="multilevel"/>
    <w:tmpl w:val="D698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nsid w:val="44204569"/>
    <w:multiLevelType w:val="multilevel"/>
    <w:tmpl w:val="285E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nsid w:val="446639B1"/>
    <w:multiLevelType w:val="multilevel"/>
    <w:tmpl w:val="E6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nsid w:val="44AD54B5"/>
    <w:multiLevelType w:val="multilevel"/>
    <w:tmpl w:val="B41AC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nsid w:val="44CD1E8A"/>
    <w:multiLevelType w:val="multilevel"/>
    <w:tmpl w:val="9638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nsid w:val="44E8324F"/>
    <w:multiLevelType w:val="multilevel"/>
    <w:tmpl w:val="87AA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nsid w:val="45016963"/>
    <w:multiLevelType w:val="multilevel"/>
    <w:tmpl w:val="9A66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nsid w:val="45476FAC"/>
    <w:multiLevelType w:val="multilevel"/>
    <w:tmpl w:val="B61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nsid w:val="45632C56"/>
    <w:multiLevelType w:val="multilevel"/>
    <w:tmpl w:val="10E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nsid w:val="4589506A"/>
    <w:multiLevelType w:val="multilevel"/>
    <w:tmpl w:val="4C62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nsid w:val="46306BBB"/>
    <w:multiLevelType w:val="multilevel"/>
    <w:tmpl w:val="6F80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nsid w:val="46351687"/>
    <w:multiLevelType w:val="multilevel"/>
    <w:tmpl w:val="E4FE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nsid w:val="463E6EC6"/>
    <w:multiLevelType w:val="multilevel"/>
    <w:tmpl w:val="0784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nsid w:val="463F34E7"/>
    <w:multiLevelType w:val="multilevel"/>
    <w:tmpl w:val="862E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nsid w:val="46754C96"/>
    <w:multiLevelType w:val="multilevel"/>
    <w:tmpl w:val="C976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nsid w:val="473753D2"/>
    <w:multiLevelType w:val="multilevel"/>
    <w:tmpl w:val="BDFE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47571529"/>
    <w:multiLevelType w:val="multilevel"/>
    <w:tmpl w:val="1658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nsid w:val="4832649E"/>
    <w:multiLevelType w:val="multilevel"/>
    <w:tmpl w:val="ABC0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nsid w:val="48C916EF"/>
    <w:multiLevelType w:val="multilevel"/>
    <w:tmpl w:val="0C741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49242FB8"/>
    <w:multiLevelType w:val="multilevel"/>
    <w:tmpl w:val="D2CE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nsid w:val="492B481C"/>
    <w:multiLevelType w:val="multilevel"/>
    <w:tmpl w:val="5B66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494B7A56"/>
    <w:multiLevelType w:val="multilevel"/>
    <w:tmpl w:val="2FDA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49551271"/>
    <w:multiLevelType w:val="multilevel"/>
    <w:tmpl w:val="69EA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nsid w:val="498D7998"/>
    <w:multiLevelType w:val="multilevel"/>
    <w:tmpl w:val="42F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nsid w:val="49E40633"/>
    <w:multiLevelType w:val="multilevel"/>
    <w:tmpl w:val="0FA6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nsid w:val="49ED52F1"/>
    <w:multiLevelType w:val="multilevel"/>
    <w:tmpl w:val="6C1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4A310BF5"/>
    <w:multiLevelType w:val="multilevel"/>
    <w:tmpl w:val="B51C98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6">
    <w:nsid w:val="4AAB4F20"/>
    <w:multiLevelType w:val="multilevel"/>
    <w:tmpl w:val="8D50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nsid w:val="4B124318"/>
    <w:multiLevelType w:val="multilevel"/>
    <w:tmpl w:val="7F98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nsid w:val="4B7457A7"/>
    <w:multiLevelType w:val="multilevel"/>
    <w:tmpl w:val="FA84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nsid w:val="4B843AD3"/>
    <w:multiLevelType w:val="multilevel"/>
    <w:tmpl w:val="FEC4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4B857246"/>
    <w:multiLevelType w:val="multilevel"/>
    <w:tmpl w:val="6EE8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nsid w:val="4B942BA1"/>
    <w:multiLevelType w:val="multilevel"/>
    <w:tmpl w:val="F8F21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nsid w:val="4BA95EA6"/>
    <w:multiLevelType w:val="multilevel"/>
    <w:tmpl w:val="8682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nsid w:val="4C273B3D"/>
    <w:multiLevelType w:val="multilevel"/>
    <w:tmpl w:val="B75A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4C6D47CE"/>
    <w:multiLevelType w:val="multilevel"/>
    <w:tmpl w:val="E84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nsid w:val="4C9F22C3"/>
    <w:multiLevelType w:val="multilevel"/>
    <w:tmpl w:val="88B6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nsid w:val="4D0742DF"/>
    <w:multiLevelType w:val="multilevel"/>
    <w:tmpl w:val="487E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nsid w:val="4D376BEF"/>
    <w:multiLevelType w:val="multilevel"/>
    <w:tmpl w:val="E716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nsid w:val="4D766412"/>
    <w:multiLevelType w:val="multilevel"/>
    <w:tmpl w:val="8DC8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4DBC5CFA"/>
    <w:multiLevelType w:val="multilevel"/>
    <w:tmpl w:val="3B20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nsid w:val="4DEE5819"/>
    <w:multiLevelType w:val="multilevel"/>
    <w:tmpl w:val="E1DC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nsid w:val="4E537EA4"/>
    <w:multiLevelType w:val="multilevel"/>
    <w:tmpl w:val="80EA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nsid w:val="4E7E7562"/>
    <w:multiLevelType w:val="multilevel"/>
    <w:tmpl w:val="0D303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nsid w:val="4EA252A0"/>
    <w:multiLevelType w:val="multilevel"/>
    <w:tmpl w:val="F9C6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4EB403A6"/>
    <w:multiLevelType w:val="multilevel"/>
    <w:tmpl w:val="50C2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nsid w:val="4EEE480A"/>
    <w:multiLevelType w:val="multilevel"/>
    <w:tmpl w:val="D3DA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nsid w:val="4EFF5877"/>
    <w:multiLevelType w:val="multilevel"/>
    <w:tmpl w:val="1616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nsid w:val="4F495D04"/>
    <w:multiLevelType w:val="multilevel"/>
    <w:tmpl w:val="60D6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nsid w:val="4F4A20AE"/>
    <w:multiLevelType w:val="multilevel"/>
    <w:tmpl w:val="EC5A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nsid w:val="4F4B40C9"/>
    <w:multiLevelType w:val="multilevel"/>
    <w:tmpl w:val="2D0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nsid w:val="4F6938CB"/>
    <w:multiLevelType w:val="multilevel"/>
    <w:tmpl w:val="E9261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nsid w:val="501D2200"/>
    <w:multiLevelType w:val="multilevel"/>
    <w:tmpl w:val="3648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nsid w:val="5058019D"/>
    <w:multiLevelType w:val="multilevel"/>
    <w:tmpl w:val="3A94C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nsid w:val="50616387"/>
    <w:multiLevelType w:val="multilevel"/>
    <w:tmpl w:val="099C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nsid w:val="50C32105"/>
    <w:multiLevelType w:val="multilevel"/>
    <w:tmpl w:val="0414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510B61A2"/>
    <w:multiLevelType w:val="multilevel"/>
    <w:tmpl w:val="B2C8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nsid w:val="51252CD1"/>
    <w:multiLevelType w:val="multilevel"/>
    <w:tmpl w:val="F97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nsid w:val="51707877"/>
    <w:multiLevelType w:val="multilevel"/>
    <w:tmpl w:val="8818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nsid w:val="51A0280B"/>
    <w:multiLevelType w:val="multilevel"/>
    <w:tmpl w:val="E504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nsid w:val="51EE63AC"/>
    <w:multiLevelType w:val="multilevel"/>
    <w:tmpl w:val="06CA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nsid w:val="520606A0"/>
    <w:multiLevelType w:val="multilevel"/>
    <w:tmpl w:val="C5E8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nsid w:val="52391225"/>
    <w:multiLevelType w:val="multilevel"/>
    <w:tmpl w:val="A76C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nsid w:val="528633E3"/>
    <w:multiLevelType w:val="multilevel"/>
    <w:tmpl w:val="88F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nsid w:val="52CD4E49"/>
    <w:multiLevelType w:val="multilevel"/>
    <w:tmpl w:val="13B4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nsid w:val="53094499"/>
    <w:multiLevelType w:val="multilevel"/>
    <w:tmpl w:val="AE8A9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nsid w:val="53A47F81"/>
    <w:multiLevelType w:val="multilevel"/>
    <w:tmpl w:val="B1F8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nsid w:val="54D37D60"/>
    <w:multiLevelType w:val="multilevel"/>
    <w:tmpl w:val="3DBA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nsid w:val="552239BA"/>
    <w:multiLevelType w:val="multilevel"/>
    <w:tmpl w:val="C73C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nsid w:val="55403951"/>
    <w:multiLevelType w:val="multilevel"/>
    <w:tmpl w:val="0E00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nsid w:val="558E6DFD"/>
    <w:multiLevelType w:val="multilevel"/>
    <w:tmpl w:val="C69E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nsid w:val="560718EC"/>
    <w:multiLevelType w:val="multilevel"/>
    <w:tmpl w:val="98DA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nsid w:val="562351CC"/>
    <w:multiLevelType w:val="multilevel"/>
    <w:tmpl w:val="92B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nsid w:val="56EA046C"/>
    <w:multiLevelType w:val="multilevel"/>
    <w:tmpl w:val="8DF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nsid w:val="56ED17DE"/>
    <w:multiLevelType w:val="multilevel"/>
    <w:tmpl w:val="AF10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nsid w:val="5718065B"/>
    <w:multiLevelType w:val="multilevel"/>
    <w:tmpl w:val="0274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nsid w:val="571C08B3"/>
    <w:multiLevelType w:val="multilevel"/>
    <w:tmpl w:val="F352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nsid w:val="572E387C"/>
    <w:multiLevelType w:val="multilevel"/>
    <w:tmpl w:val="342E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nsid w:val="57407BF8"/>
    <w:multiLevelType w:val="multilevel"/>
    <w:tmpl w:val="48DA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nsid w:val="57482BD9"/>
    <w:multiLevelType w:val="multilevel"/>
    <w:tmpl w:val="DFBA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nsid w:val="579957AB"/>
    <w:multiLevelType w:val="multilevel"/>
    <w:tmpl w:val="F188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nsid w:val="589A4FC7"/>
    <w:multiLevelType w:val="multilevel"/>
    <w:tmpl w:val="BB54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nsid w:val="58A16694"/>
    <w:multiLevelType w:val="multilevel"/>
    <w:tmpl w:val="01B8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58B972F5"/>
    <w:multiLevelType w:val="multilevel"/>
    <w:tmpl w:val="E238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nsid w:val="58E2185E"/>
    <w:multiLevelType w:val="multilevel"/>
    <w:tmpl w:val="242E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591A752D"/>
    <w:multiLevelType w:val="multilevel"/>
    <w:tmpl w:val="1772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nsid w:val="591D6884"/>
    <w:multiLevelType w:val="multilevel"/>
    <w:tmpl w:val="CBB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nsid w:val="591D6891"/>
    <w:multiLevelType w:val="multilevel"/>
    <w:tmpl w:val="AE265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nsid w:val="5989169D"/>
    <w:multiLevelType w:val="multilevel"/>
    <w:tmpl w:val="59F8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nsid w:val="59AA0662"/>
    <w:multiLevelType w:val="multilevel"/>
    <w:tmpl w:val="23BE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nsid w:val="59E91250"/>
    <w:multiLevelType w:val="multilevel"/>
    <w:tmpl w:val="8BAC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nsid w:val="59F67D62"/>
    <w:multiLevelType w:val="multilevel"/>
    <w:tmpl w:val="C2DAB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nsid w:val="5A1D6144"/>
    <w:multiLevelType w:val="multilevel"/>
    <w:tmpl w:val="7D2C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nsid w:val="5AA37534"/>
    <w:multiLevelType w:val="multilevel"/>
    <w:tmpl w:val="50A8B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nsid w:val="5B045FFB"/>
    <w:multiLevelType w:val="multilevel"/>
    <w:tmpl w:val="C95A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nsid w:val="5B53431A"/>
    <w:multiLevelType w:val="multilevel"/>
    <w:tmpl w:val="1B3C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nsid w:val="5BE359FB"/>
    <w:multiLevelType w:val="multilevel"/>
    <w:tmpl w:val="80A2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nsid w:val="5C48738F"/>
    <w:multiLevelType w:val="multilevel"/>
    <w:tmpl w:val="0F2A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nsid w:val="5C5F7CBE"/>
    <w:multiLevelType w:val="multilevel"/>
    <w:tmpl w:val="9F6C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nsid w:val="5C752FC3"/>
    <w:multiLevelType w:val="multilevel"/>
    <w:tmpl w:val="EFD66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nsid w:val="5C8117C9"/>
    <w:multiLevelType w:val="multilevel"/>
    <w:tmpl w:val="3BE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nsid w:val="5C8A7045"/>
    <w:multiLevelType w:val="multilevel"/>
    <w:tmpl w:val="A4503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nsid w:val="5C903F69"/>
    <w:multiLevelType w:val="multilevel"/>
    <w:tmpl w:val="AA68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nsid w:val="5CB25F17"/>
    <w:multiLevelType w:val="multilevel"/>
    <w:tmpl w:val="603C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nsid w:val="5CBD7AE9"/>
    <w:multiLevelType w:val="multilevel"/>
    <w:tmpl w:val="0E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nsid w:val="5D013E25"/>
    <w:multiLevelType w:val="multilevel"/>
    <w:tmpl w:val="A9C2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nsid w:val="5D1254F3"/>
    <w:multiLevelType w:val="multilevel"/>
    <w:tmpl w:val="7718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nsid w:val="5D486738"/>
    <w:multiLevelType w:val="multilevel"/>
    <w:tmpl w:val="1C3C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nsid w:val="5D4909FA"/>
    <w:multiLevelType w:val="multilevel"/>
    <w:tmpl w:val="C4B4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nsid w:val="5E1C27C4"/>
    <w:multiLevelType w:val="multilevel"/>
    <w:tmpl w:val="6D34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nsid w:val="5E35724D"/>
    <w:multiLevelType w:val="multilevel"/>
    <w:tmpl w:val="959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nsid w:val="5EC5630C"/>
    <w:multiLevelType w:val="multilevel"/>
    <w:tmpl w:val="32B8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nsid w:val="5EE372CD"/>
    <w:multiLevelType w:val="multilevel"/>
    <w:tmpl w:val="C5D6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nsid w:val="5EF40A52"/>
    <w:multiLevelType w:val="multilevel"/>
    <w:tmpl w:val="326C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nsid w:val="5F766BDB"/>
    <w:multiLevelType w:val="multilevel"/>
    <w:tmpl w:val="EC1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nsid w:val="5F870442"/>
    <w:multiLevelType w:val="multilevel"/>
    <w:tmpl w:val="F280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nsid w:val="5FBA2A8E"/>
    <w:multiLevelType w:val="multilevel"/>
    <w:tmpl w:val="7C72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nsid w:val="5FCF517F"/>
    <w:multiLevelType w:val="multilevel"/>
    <w:tmpl w:val="8D0A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nsid w:val="601550CB"/>
    <w:multiLevelType w:val="multilevel"/>
    <w:tmpl w:val="A440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nsid w:val="602D6849"/>
    <w:multiLevelType w:val="multilevel"/>
    <w:tmpl w:val="2214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nsid w:val="6058583C"/>
    <w:multiLevelType w:val="multilevel"/>
    <w:tmpl w:val="5BB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nsid w:val="60764C2C"/>
    <w:multiLevelType w:val="multilevel"/>
    <w:tmpl w:val="183C2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nsid w:val="608649B1"/>
    <w:multiLevelType w:val="multilevel"/>
    <w:tmpl w:val="B6BA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nsid w:val="60BB3614"/>
    <w:multiLevelType w:val="multilevel"/>
    <w:tmpl w:val="D004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nsid w:val="612811B7"/>
    <w:multiLevelType w:val="multilevel"/>
    <w:tmpl w:val="8AD8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nsid w:val="61C05C36"/>
    <w:multiLevelType w:val="multilevel"/>
    <w:tmpl w:val="B328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nsid w:val="61D72D90"/>
    <w:multiLevelType w:val="multilevel"/>
    <w:tmpl w:val="751C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nsid w:val="62010073"/>
    <w:multiLevelType w:val="multilevel"/>
    <w:tmpl w:val="D6C27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nsid w:val="62523F42"/>
    <w:multiLevelType w:val="multilevel"/>
    <w:tmpl w:val="F364E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nsid w:val="627A313F"/>
    <w:multiLevelType w:val="multilevel"/>
    <w:tmpl w:val="FD4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nsid w:val="62D14489"/>
    <w:multiLevelType w:val="multilevel"/>
    <w:tmpl w:val="FD14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nsid w:val="63394842"/>
    <w:multiLevelType w:val="multilevel"/>
    <w:tmpl w:val="C454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nsid w:val="638003D8"/>
    <w:multiLevelType w:val="multilevel"/>
    <w:tmpl w:val="5872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nsid w:val="6387029B"/>
    <w:multiLevelType w:val="multilevel"/>
    <w:tmpl w:val="213E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nsid w:val="63F50730"/>
    <w:multiLevelType w:val="multilevel"/>
    <w:tmpl w:val="C3DE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nsid w:val="646A1152"/>
    <w:multiLevelType w:val="multilevel"/>
    <w:tmpl w:val="378E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nsid w:val="64AA1F44"/>
    <w:multiLevelType w:val="multilevel"/>
    <w:tmpl w:val="3972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nsid w:val="650C5753"/>
    <w:multiLevelType w:val="multilevel"/>
    <w:tmpl w:val="A5B8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nsid w:val="65577609"/>
    <w:multiLevelType w:val="multilevel"/>
    <w:tmpl w:val="3060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nsid w:val="656C33B0"/>
    <w:multiLevelType w:val="multilevel"/>
    <w:tmpl w:val="5442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nsid w:val="65AC3212"/>
    <w:multiLevelType w:val="multilevel"/>
    <w:tmpl w:val="13AC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nsid w:val="65B931EE"/>
    <w:multiLevelType w:val="multilevel"/>
    <w:tmpl w:val="4E74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nsid w:val="65F418E1"/>
    <w:multiLevelType w:val="multilevel"/>
    <w:tmpl w:val="28F8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nsid w:val="66324798"/>
    <w:multiLevelType w:val="multilevel"/>
    <w:tmpl w:val="9652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nsid w:val="66EB212B"/>
    <w:multiLevelType w:val="multilevel"/>
    <w:tmpl w:val="70F6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nsid w:val="66EE0A45"/>
    <w:multiLevelType w:val="multilevel"/>
    <w:tmpl w:val="6E90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nsid w:val="67200CD7"/>
    <w:multiLevelType w:val="multilevel"/>
    <w:tmpl w:val="68AE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nsid w:val="672C41C6"/>
    <w:multiLevelType w:val="multilevel"/>
    <w:tmpl w:val="2B7C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nsid w:val="673E791E"/>
    <w:multiLevelType w:val="multilevel"/>
    <w:tmpl w:val="720E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nsid w:val="67545E88"/>
    <w:multiLevelType w:val="multilevel"/>
    <w:tmpl w:val="803A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nsid w:val="67E6301B"/>
    <w:multiLevelType w:val="multilevel"/>
    <w:tmpl w:val="6E8E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nsid w:val="68251E22"/>
    <w:multiLevelType w:val="multilevel"/>
    <w:tmpl w:val="675E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nsid w:val="687941DF"/>
    <w:multiLevelType w:val="multilevel"/>
    <w:tmpl w:val="A1CC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nsid w:val="692F7E3A"/>
    <w:multiLevelType w:val="multilevel"/>
    <w:tmpl w:val="85CE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nsid w:val="696F02DA"/>
    <w:multiLevelType w:val="multilevel"/>
    <w:tmpl w:val="3A869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nsid w:val="69720816"/>
    <w:multiLevelType w:val="multilevel"/>
    <w:tmpl w:val="D492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nsid w:val="69C464EB"/>
    <w:multiLevelType w:val="multilevel"/>
    <w:tmpl w:val="8BC4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nsid w:val="69D442EB"/>
    <w:multiLevelType w:val="multilevel"/>
    <w:tmpl w:val="0918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nsid w:val="6A546279"/>
    <w:multiLevelType w:val="multilevel"/>
    <w:tmpl w:val="223E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nsid w:val="6AE10FB8"/>
    <w:multiLevelType w:val="multilevel"/>
    <w:tmpl w:val="62F8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nsid w:val="6AEF2CF2"/>
    <w:multiLevelType w:val="multilevel"/>
    <w:tmpl w:val="D67E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nsid w:val="6C16458F"/>
    <w:multiLevelType w:val="multilevel"/>
    <w:tmpl w:val="A6466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nsid w:val="6C275A42"/>
    <w:multiLevelType w:val="multilevel"/>
    <w:tmpl w:val="A8C4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nsid w:val="6C3E4F98"/>
    <w:multiLevelType w:val="multilevel"/>
    <w:tmpl w:val="73FC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nsid w:val="6D2752F8"/>
    <w:multiLevelType w:val="multilevel"/>
    <w:tmpl w:val="57C6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nsid w:val="6D9256DD"/>
    <w:multiLevelType w:val="multilevel"/>
    <w:tmpl w:val="4D92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nsid w:val="6DDA1D25"/>
    <w:multiLevelType w:val="multilevel"/>
    <w:tmpl w:val="905A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nsid w:val="6DEF404B"/>
    <w:multiLevelType w:val="multilevel"/>
    <w:tmpl w:val="576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6E213576"/>
    <w:multiLevelType w:val="multilevel"/>
    <w:tmpl w:val="5992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nsid w:val="6E243705"/>
    <w:multiLevelType w:val="multilevel"/>
    <w:tmpl w:val="DBD8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nsid w:val="6E3069CF"/>
    <w:multiLevelType w:val="multilevel"/>
    <w:tmpl w:val="1408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nsid w:val="6E341D18"/>
    <w:multiLevelType w:val="multilevel"/>
    <w:tmpl w:val="B42C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nsid w:val="6E6E4E09"/>
    <w:multiLevelType w:val="multilevel"/>
    <w:tmpl w:val="0BA40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nsid w:val="6EE33FDD"/>
    <w:multiLevelType w:val="multilevel"/>
    <w:tmpl w:val="A5E60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nsid w:val="6EF6100C"/>
    <w:multiLevelType w:val="multilevel"/>
    <w:tmpl w:val="AC6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nsid w:val="6FB41A65"/>
    <w:multiLevelType w:val="multilevel"/>
    <w:tmpl w:val="82707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nsid w:val="6FBE0969"/>
    <w:multiLevelType w:val="multilevel"/>
    <w:tmpl w:val="44B4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nsid w:val="70274ED8"/>
    <w:multiLevelType w:val="multilevel"/>
    <w:tmpl w:val="0CF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nsid w:val="703336DE"/>
    <w:multiLevelType w:val="multilevel"/>
    <w:tmpl w:val="2976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nsid w:val="706B7D44"/>
    <w:multiLevelType w:val="multilevel"/>
    <w:tmpl w:val="B902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nsid w:val="706F1A8F"/>
    <w:multiLevelType w:val="multilevel"/>
    <w:tmpl w:val="4DD0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nsid w:val="70792BC2"/>
    <w:multiLevelType w:val="multilevel"/>
    <w:tmpl w:val="E9CA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nsid w:val="70D561E2"/>
    <w:multiLevelType w:val="multilevel"/>
    <w:tmpl w:val="D8DA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nsid w:val="715C1EC3"/>
    <w:multiLevelType w:val="multilevel"/>
    <w:tmpl w:val="934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nsid w:val="71646ADA"/>
    <w:multiLevelType w:val="multilevel"/>
    <w:tmpl w:val="E36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nsid w:val="718A089E"/>
    <w:multiLevelType w:val="multilevel"/>
    <w:tmpl w:val="98B0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nsid w:val="71E94E5C"/>
    <w:multiLevelType w:val="multilevel"/>
    <w:tmpl w:val="C588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nsid w:val="71EA6184"/>
    <w:multiLevelType w:val="multilevel"/>
    <w:tmpl w:val="ACE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nsid w:val="71F044C3"/>
    <w:multiLevelType w:val="multilevel"/>
    <w:tmpl w:val="78E4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nsid w:val="72951FE6"/>
    <w:multiLevelType w:val="multilevel"/>
    <w:tmpl w:val="EA8C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nsid w:val="72CA7782"/>
    <w:multiLevelType w:val="multilevel"/>
    <w:tmpl w:val="2FD0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nsid w:val="730849F8"/>
    <w:multiLevelType w:val="multilevel"/>
    <w:tmpl w:val="FD123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nsid w:val="733927D7"/>
    <w:multiLevelType w:val="multilevel"/>
    <w:tmpl w:val="2068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nsid w:val="73751C20"/>
    <w:multiLevelType w:val="multilevel"/>
    <w:tmpl w:val="760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nsid w:val="73BF3274"/>
    <w:multiLevelType w:val="multilevel"/>
    <w:tmpl w:val="AC7A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nsid w:val="747B5E9B"/>
    <w:multiLevelType w:val="multilevel"/>
    <w:tmpl w:val="4212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nsid w:val="75087DDD"/>
    <w:multiLevelType w:val="multilevel"/>
    <w:tmpl w:val="C1D48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nsid w:val="75383514"/>
    <w:multiLevelType w:val="multilevel"/>
    <w:tmpl w:val="FD32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nsid w:val="753D6B0C"/>
    <w:multiLevelType w:val="multilevel"/>
    <w:tmpl w:val="D10A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nsid w:val="75865C2C"/>
    <w:multiLevelType w:val="multilevel"/>
    <w:tmpl w:val="8046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nsid w:val="758B295E"/>
    <w:multiLevelType w:val="multilevel"/>
    <w:tmpl w:val="76F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nsid w:val="75F4529F"/>
    <w:multiLevelType w:val="multilevel"/>
    <w:tmpl w:val="DDC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nsid w:val="75F91E6D"/>
    <w:multiLevelType w:val="multilevel"/>
    <w:tmpl w:val="D472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nsid w:val="76197BA9"/>
    <w:multiLevelType w:val="multilevel"/>
    <w:tmpl w:val="C32E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nsid w:val="761F5042"/>
    <w:multiLevelType w:val="multilevel"/>
    <w:tmpl w:val="5F9E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nsid w:val="764451A2"/>
    <w:multiLevelType w:val="multilevel"/>
    <w:tmpl w:val="13C2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nsid w:val="764E7214"/>
    <w:multiLevelType w:val="multilevel"/>
    <w:tmpl w:val="6F1E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nsid w:val="766B2785"/>
    <w:multiLevelType w:val="multilevel"/>
    <w:tmpl w:val="C95E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nsid w:val="768A5B7C"/>
    <w:multiLevelType w:val="multilevel"/>
    <w:tmpl w:val="CDF8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nsid w:val="76E87156"/>
    <w:multiLevelType w:val="multilevel"/>
    <w:tmpl w:val="9252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nsid w:val="76E91FCD"/>
    <w:multiLevelType w:val="multilevel"/>
    <w:tmpl w:val="5ABE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nsid w:val="772D4E1E"/>
    <w:multiLevelType w:val="multilevel"/>
    <w:tmpl w:val="24A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nsid w:val="773B7047"/>
    <w:multiLevelType w:val="multilevel"/>
    <w:tmpl w:val="40BA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nsid w:val="7740207A"/>
    <w:multiLevelType w:val="multilevel"/>
    <w:tmpl w:val="66A4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nsid w:val="77624328"/>
    <w:multiLevelType w:val="multilevel"/>
    <w:tmpl w:val="2C2CE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77CB0926"/>
    <w:multiLevelType w:val="multilevel"/>
    <w:tmpl w:val="3A16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nsid w:val="77DC1673"/>
    <w:multiLevelType w:val="multilevel"/>
    <w:tmpl w:val="E896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nsid w:val="785C2B34"/>
    <w:multiLevelType w:val="multilevel"/>
    <w:tmpl w:val="70583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nsid w:val="79063E29"/>
    <w:multiLevelType w:val="multilevel"/>
    <w:tmpl w:val="D08E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nsid w:val="791314A9"/>
    <w:multiLevelType w:val="multilevel"/>
    <w:tmpl w:val="7F9E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nsid w:val="79366C18"/>
    <w:multiLevelType w:val="multilevel"/>
    <w:tmpl w:val="3FA2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nsid w:val="79614C7E"/>
    <w:multiLevelType w:val="multilevel"/>
    <w:tmpl w:val="7B8E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nsid w:val="796153CC"/>
    <w:multiLevelType w:val="multilevel"/>
    <w:tmpl w:val="E164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nsid w:val="796B5DA5"/>
    <w:multiLevelType w:val="multilevel"/>
    <w:tmpl w:val="B1E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nsid w:val="79783E24"/>
    <w:multiLevelType w:val="multilevel"/>
    <w:tmpl w:val="61A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nsid w:val="798B130E"/>
    <w:multiLevelType w:val="multilevel"/>
    <w:tmpl w:val="78F6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nsid w:val="79E76C8A"/>
    <w:multiLevelType w:val="multilevel"/>
    <w:tmpl w:val="5E22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nsid w:val="7A722D6D"/>
    <w:multiLevelType w:val="multilevel"/>
    <w:tmpl w:val="DCB8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nsid w:val="7A85236E"/>
    <w:multiLevelType w:val="multilevel"/>
    <w:tmpl w:val="B1F8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nsid w:val="7AA97E7D"/>
    <w:multiLevelType w:val="multilevel"/>
    <w:tmpl w:val="CF84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nsid w:val="7B204FB5"/>
    <w:multiLevelType w:val="multilevel"/>
    <w:tmpl w:val="294E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nsid w:val="7B511352"/>
    <w:multiLevelType w:val="multilevel"/>
    <w:tmpl w:val="CB66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nsid w:val="7B763573"/>
    <w:multiLevelType w:val="multilevel"/>
    <w:tmpl w:val="7E2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nsid w:val="7C0B0A23"/>
    <w:multiLevelType w:val="multilevel"/>
    <w:tmpl w:val="15A4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nsid w:val="7C227FC9"/>
    <w:multiLevelType w:val="multilevel"/>
    <w:tmpl w:val="1206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nsid w:val="7C98373B"/>
    <w:multiLevelType w:val="multilevel"/>
    <w:tmpl w:val="1210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nsid w:val="7D0156DA"/>
    <w:multiLevelType w:val="multilevel"/>
    <w:tmpl w:val="798A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nsid w:val="7D027769"/>
    <w:multiLevelType w:val="multilevel"/>
    <w:tmpl w:val="6DCC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nsid w:val="7D091326"/>
    <w:multiLevelType w:val="multilevel"/>
    <w:tmpl w:val="B6B4A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nsid w:val="7D0A4D87"/>
    <w:multiLevelType w:val="multilevel"/>
    <w:tmpl w:val="0530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nsid w:val="7D2973D0"/>
    <w:multiLevelType w:val="multilevel"/>
    <w:tmpl w:val="AC42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nsid w:val="7D477327"/>
    <w:multiLevelType w:val="multilevel"/>
    <w:tmpl w:val="D8F0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nsid w:val="7D8C3BBE"/>
    <w:multiLevelType w:val="multilevel"/>
    <w:tmpl w:val="43E8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nsid w:val="7DB30BCF"/>
    <w:multiLevelType w:val="multilevel"/>
    <w:tmpl w:val="552A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nsid w:val="7DD64DC8"/>
    <w:multiLevelType w:val="multilevel"/>
    <w:tmpl w:val="4F7CA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nsid w:val="7E182C54"/>
    <w:multiLevelType w:val="multilevel"/>
    <w:tmpl w:val="7B56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nsid w:val="7EBA725B"/>
    <w:multiLevelType w:val="multilevel"/>
    <w:tmpl w:val="9D2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nsid w:val="7F635818"/>
    <w:multiLevelType w:val="multilevel"/>
    <w:tmpl w:val="CB7E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nsid w:val="7F727AE8"/>
    <w:multiLevelType w:val="multilevel"/>
    <w:tmpl w:val="B45A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nsid w:val="7F8440E5"/>
    <w:multiLevelType w:val="multilevel"/>
    <w:tmpl w:val="C4A6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nsid w:val="7F8B5DA0"/>
    <w:multiLevelType w:val="multilevel"/>
    <w:tmpl w:val="0E5C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8"/>
  </w:num>
  <w:num w:numId="2">
    <w:abstractNumId w:val="313"/>
  </w:num>
  <w:num w:numId="3">
    <w:abstractNumId w:val="524"/>
  </w:num>
  <w:num w:numId="4">
    <w:abstractNumId w:val="78"/>
  </w:num>
  <w:num w:numId="5">
    <w:abstractNumId w:val="398"/>
  </w:num>
  <w:num w:numId="6">
    <w:abstractNumId w:val="446"/>
  </w:num>
  <w:num w:numId="7">
    <w:abstractNumId w:val="276"/>
  </w:num>
  <w:num w:numId="8">
    <w:abstractNumId w:val="444"/>
  </w:num>
  <w:num w:numId="9">
    <w:abstractNumId w:val="403"/>
  </w:num>
  <w:num w:numId="10">
    <w:abstractNumId w:val="355"/>
  </w:num>
  <w:num w:numId="11">
    <w:abstractNumId w:val="93"/>
  </w:num>
  <w:num w:numId="12">
    <w:abstractNumId w:val="305"/>
  </w:num>
  <w:num w:numId="13">
    <w:abstractNumId w:val="450"/>
  </w:num>
  <w:num w:numId="14">
    <w:abstractNumId w:val="404"/>
  </w:num>
  <w:num w:numId="15">
    <w:abstractNumId w:val="440"/>
  </w:num>
  <w:num w:numId="16">
    <w:abstractNumId w:val="212"/>
  </w:num>
  <w:num w:numId="17">
    <w:abstractNumId w:val="374"/>
  </w:num>
  <w:num w:numId="18">
    <w:abstractNumId w:val="164"/>
  </w:num>
  <w:num w:numId="19">
    <w:abstractNumId w:val="406"/>
  </w:num>
  <w:num w:numId="20">
    <w:abstractNumId w:val="458"/>
  </w:num>
  <w:num w:numId="21">
    <w:abstractNumId w:val="306"/>
  </w:num>
  <w:num w:numId="22">
    <w:abstractNumId w:val="425"/>
  </w:num>
  <w:num w:numId="23">
    <w:abstractNumId w:val="350"/>
  </w:num>
  <w:num w:numId="24">
    <w:abstractNumId w:val="87"/>
  </w:num>
  <w:num w:numId="25">
    <w:abstractNumId w:val="118"/>
  </w:num>
  <w:num w:numId="26">
    <w:abstractNumId w:val="235"/>
  </w:num>
  <w:num w:numId="27">
    <w:abstractNumId w:val="505"/>
  </w:num>
  <w:num w:numId="28">
    <w:abstractNumId w:val="197"/>
  </w:num>
  <w:num w:numId="29">
    <w:abstractNumId w:val="239"/>
  </w:num>
  <w:num w:numId="30">
    <w:abstractNumId w:val="359"/>
  </w:num>
  <w:num w:numId="31">
    <w:abstractNumId w:val="423"/>
  </w:num>
  <w:num w:numId="32">
    <w:abstractNumId w:val="523"/>
  </w:num>
  <w:num w:numId="33">
    <w:abstractNumId w:val="57"/>
  </w:num>
  <w:num w:numId="34">
    <w:abstractNumId w:val="222"/>
  </w:num>
  <w:num w:numId="35">
    <w:abstractNumId w:val="19"/>
  </w:num>
  <w:num w:numId="36">
    <w:abstractNumId w:val="295"/>
  </w:num>
  <w:num w:numId="37">
    <w:abstractNumId w:val="183"/>
  </w:num>
  <w:num w:numId="38">
    <w:abstractNumId w:val="180"/>
  </w:num>
  <w:num w:numId="39">
    <w:abstractNumId w:val="226"/>
  </w:num>
  <w:num w:numId="40">
    <w:abstractNumId w:val="439"/>
  </w:num>
  <w:num w:numId="41">
    <w:abstractNumId w:val="70"/>
  </w:num>
  <w:num w:numId="42">
    <w:abstractNumId w:val="516"/>
  </w:num>
  <w:num w:numId="43">
    <w:abstractNumId w:val="497"/>
  </w:num>
  <w:num w:numId="44">
    <w:abstractNumId w:val="257"/>
  </w:num>
  <w:num w:numId="45">
    <w:abstractNumId w:val="473"/>
  </w:num>
  <w:num w:numId="46">
    <w:abstractNumId w:val="435"/>
  </w:num>
  <w:num w:numId="47">
    <w:abstractNumId w:val="393"/>
  </w:num>
  <w:num w:numId="48">
    <w:abstractNumId w:val="189"/>
  </w:num>
  <w:num w:numId="49">
    <w:abstractNumId w:val="251"/>
  </w:num>
  <w:num w:numId="50">
    <w:abstractNumId w:val="71"/>
  </w:num>
  <w:num w:numId="51">
    <w:abstractNumId w:val="90"/>
  </w:num>
  <w:num w:numId="52">
    <w:abstractNumId w:val="68"/>
  </w:num>
  <w:num w:numId="53">
    <w:abstractNumId w:val="209"/>
  </w:num>
  <w:num w:numId="54">
    <w:abstractNumId w:val="508"/>
  </w:num>
  <w:num w:numId="55">
    <w:abstractNumId w:val="400"/>
  </w:num>
  <w:num w:numId="56">
    <w:abstractNumId w:val="195"/>
  </w:num>
  <w:num w:numId="57">
    <w:abstractNumId w:val="319"/>
  </w:num>
  <w:num w:numId="58">
    <w:abstractNumId w:val="417"/>
  </w:num>
  <w:num w:numId="59">
    <w:abstractNumId w:val="84"/>
  </w:num>
  <w:num w:numId="60">
    <w:abstractNumId w:val="337"/>
  </w:num>
  <w:num w:numId="61">
    <w:abstractNumId w:val="109"/>
  </w:num>
  <w:num w:numId="62">
    <w:abstractNumId w:val="22"/>
  </w:num>
  <w:num w:numId="63">
    <w:abstractNumId w:val="179"/>
  </w:num>
  <w:num w:numId="64">
    <w:abstractNumId w:val="28"/>
  </w:num>
  <w:num w:numId="65">
    <w:abstractNumId w:val="169"/>
  </w:num>
  <w:num w:numId="66">
    <w:abstractNumId w:val="154"/>
  </w:num>
  <w:num w:numId="67">
    <w:abstractNumId w:val="330"/>
  </w:num>
  <w:num w:numId="68">
    <w:abstractNumId w:val="307"/>
  </w:num>
  <w:num w:numId="69">
    <w:abstractNumId w:val="185"/>
  </w:num>
  <w:num w:numId="70">
    <w:abstractNumId w:val="411"/>
  </w:num>
  <w:num w:numId="71">
    <w:abstractNumId w:val="394"/>
  </w:num>
  <w:num w:numId="72">
    <w:abstractNumId w:val="60"/>
  </w:num>
  <w:num w:numId="73">
    <w:abstractNumId w:val="213"/>
  </w:num>
  <w:num w:numId="74">
    <w:abstractNumId w:val="366"/>
  </w:num>
  <w:num w:numId="75">
    <w:abstractNumId w:val="323"/>
  </w:num>
  <w:num w:numId="76">
    <w:abstractNumId w:val="294"/>
  </w:num>
  <w:num w:numId="77">
    <w:abstractNumId w:val="463"/>
  </w:num>
  <w:num w:numId="78">
    <w:abstractNumId w:val="449"/>
  </w:num>
  <w:num w:numId="79">
    <w:abstractNumId w:val="336"/>
  </w:num>
  <w:num w:numId="80">
    <w:abstractNumId w:val="117"/>
  </w:num>
  <w:num w:numId="81">
    <w:abstractNumId w:val="238"/>
  </w:num>
  <w:num w:numId="82">
    <w:abstractNumId w:val="397"/>
  </w:num>
  <w:num w:numId="83">
    <w:abstractNumId w:val="203"/>
  </w:num>
  <w:num w:numId="84">
    <w:abstractNumId w:val="0"/>
  </w:num>
  <w:num w:numId="85">
    <w:abstractNumId w:val="115"/>
  </w:num>
  <w:num w:numId="86">
    <w:abstractNumId w:val="205"/>
  </w:num>
  <w:num w:numId="87">
    <w:abstractNumId w:val="202"/>
  </w:num>
  <w:num w:numId="88">
    <w:abstractNumId w:val="482"/>
  </w:num>
  <w:num w:numId="89">
    <w:abstractNumId w:val="208"/>
  </w:num>
  <w:num w:numId="90">
    <w:abstractNumId w:val="18"/>
  </w:num>
  <w:num w:numId="91">
    <w:abstractNumId w:val="96"/>
  </w:num>
  <w:num w:numId="92">
    <w:abstractNumId w:val="422"/>
  </w:num>
  <w:num w:numId="93">
    <w:abstractNumId w:val="11"/>
  </w:num>
  <w:num w:numId="94">
    <w:abstractNumId w:val="273"/>
  </w:num>
  <w:num w:numId="95">
    <w:abstractNumId w:val="401"/>
  </w:num>
  <w:num w:numId="96">
    <w:abstractNumId w:val="217"/>
  </w:num>
  <w:num w:numId="97">
    <w:abstractNumId w:val="521"/>
  </w:num>
  <w:num w:numId="98">
    <w:abstractNumId w:val="347"/>
  </w:num>
  <w:num w:numId="99">
    <w:abstractNumId w:val="262"/>
  </w:num>
  <w:num w:numId="100">
    <w:abstractNumId w:val="37"/>
  </w:num>
  <w:num w:numId="101">
    <w:abstractNumId w:val="490"/>
  </w:num>
  <w:num w:numId="102">
    <w:abstractNumId w:val="487"/>
  </w:num>
  <w:num w:numId="103">
    <w:abstractNumId w:val="491"/>
  </w:num>
  <w:num w:numId="104">
    <w:abstractNumId w:val="341"/>
  </w:num>
  <w:num w:numId="105">
    <w:abstractNumId w:val="489"/>
  </w:num>
  <w:num w:numId="106">
    <w:abstractNumId w:val="498"/>
  </w:num>
  <w:num w:numId="107">
    <w:abstractNumId w:val="501"/>
  </w:num>
  <w:num w:numId="108">
    <w:abstractNumId w:val="264"/>
  </w:num>
  <w:num w:numId="109">
    <w:abstractNumId w:val="261"/>
  </w:num>
  <w:num w:numId="110">
    <w:abstractNumId w:val="247"/>
  </w:num>
  <w:num w:numId="111">
    <w:abstractNumId w:val="534"/>
  </w:num>
  <w:num w:numId="112">
    <w:abstractNumId w:val="297"/>
  </w:num>
  <w:num w:numId="113">
    <w:abstractNumId w:val="110"/>
  </w:num>
  <w:num w:numId="114">
    <w:abstractNumId w:val="46"/>
  </w:num>
  <w:num w:numId="115">
    <w:abstractNumId w:val="56"/>
  </w:num>
  <w:num w:numId="116">
    <w:abstractNumId w:val="214"/>
  </w:num>
  <w:num w:numId="117">
    <w:abstractNumId w:val="515"/>
  </w:num>
  <w:num w:numId="118">
    <w:abstractNumId w:val="141"/>
  </w:num>
  <w:num w:numId="119">
    <w:abstractNumId w:val="407"/>
  </w:num>
  <w:num w:numId="120">
    <w:abstractNumId w:val="387"/>
  </w:num>
  <w:num w:numId="121">
    <w:abstractNumId w:val="461"/>
  </w:num>
  <w:num w:numId="122">
    <w:abstractNumId w:val="293"/>
  </w:num>
  <w:num w:numId="123">
    <w:abstractNumId w:val="517"/>
  </w:num>
  <w:num w:numId="124">
    <w:abstractNumId w:val="173"/>
  </w:num>
  <w:num w:numId="125">
    <w:abstractNumId w:val="396"/>
  </w:num>
  <w:num w:numId="126">
    <w:abstractNumId w:val="166"/>
  </w:num>
  <w:num w:numId="127">
    <w:abstractNumId w:val="389"/>
  </w:num>
  <w:num w:numId="128">
    <w:abstractNumId w:val="353"/>
  </w:num>
  <w:num w:numId="129">
    <w:abstractNumId w:val="385"/>
  </w:num>
  <w:num w:numId="130">
    <w:abstractNumId w:val="382"/>
  </w:num>
  <w:num w:numId="131">
    <w:abstractNumId w:val="441"/>
  </w:num>
  <w:num w:numId="132">
    <w:abstractNumId w:val="510"/>
  </w:num>
  <w:num w:numId="133">
    <w:abstractNumId w:val="447"/>
  </w:num>
  <w:num w:numId="134">
    <w:abstractNumId w:val="424"/>
  </w:num>
  <w:num w:numId="135">
    <w:abstractNumId w:val="324"/>
  </w:num>
  <w:num w:numId="136">
    <w:abstractNumId w:val="493"/>
  </w:num>
  <w:num w:numId="137">
    <w:abstractNumId w:val="17"/>
  </w:num>
  <w:num w:numId="138">
    <w:abstractNumId w:val="51"/>
  </w:num>
  <w:num w:numId="139">
    <w:abstractNumId w:val="7"/>
  </w:num>
  <w:num w:numId="140">
    <w:abstractNumId w:val="243"/>
  </w:num>
  <w:num w:numId="141">
    <w:abstractNumId w:val="233"/>
  </w:num>
  <w:num w:numId="142">
    <w:abstractNumId w:val="442"/>
  </w:num>
  <w:num w:numId="143">
    <w:abstractNumId w:val="373"/>
  </w:num>
  <w:num w:numId="144">
    <w:abstractNumId w:val="130"/>
  </w:num>
  <w:num w:numId="145">
    <w:abstractNumId w:val="186"/>
  </w:num>
  <w:num w:numId="146">
    <w:abstractNumId w:val="275"/>
  </w:num>
  <w:num w:numId="147">
    <w:abstractNumId w:val="263"/>
  </w:num>
  <w:num w:numId="148">
    <w:abstractNumId w:val="21"/>
  </w:num>
  <w:num w:numId="149">
    <w:abstractNumId w:val="416"/>
  </w:num>
  <w:num w:numId="150">
    <w:abstractNumId w:val="331"/>
  </w:num>
  <w:num w:numId="151">
    <w:abstractNumId w:val="147"/>
  </w:num>
  <w:num w:numId="152">
    <w:abstractNumId w:val="418"/>
  </w:num>
  <w:num w:numId="153">
    <w:abstractNumId w:val="8"/>
  </w:num>
  <w:num w:numId="154">
    <w:abstractNumId w:val="246"/>
  </w:num>
  <w:num w:numId="155">
    <w:abstractNumId w:val="114"/>
  </w:num>
  <w:num w:numId="156">
    <w:abstractNumId w:val="25"/>
  </w:num>
  <w:num w:numId="157">
    <w:abstractNumId w:val="89"/>
  </w:num>
  <w:num w:numId="158">
    <w:abstractNumId w:val="245"/>
  </w:num>
  <w:num w:numId="159">
    <w:abstractNumId w:val="503"/>
  </w:num>
  <w:num w:numId="160">
    <w:abstractNumId w:val="466"/>
  </w:num>
  <w:num w:numId="161">
    <w:abstractNumId w:val="333"/>
  </w:num>
  <w:num w:numId="162">
    <w:abstractNumId w:val="481"/>
  </w:num>
  <w:num w:numId="163">
    <w:abstractNumId w:val="76"/>
  </w:num>
  <w:num w:numId="164">
    <w:abstractNumId w:val="152"/>
  </w:num>
  <w:num w:numId="165">
    <w:abstractNumId w:val="502"/>
  </w:num>
  <w:num w:numId="166">
    <w:abstractNumId w:val="421"/>
  </w:num>
  <w:num w:numId="167">
    <w:abstractNumId w:val="334"/>
  </w:num>
  <w:num w:numId="168">
    <w:abstractNumId w:val="135"/>
  </w:num>
  <w:num w:numId="169">
    <w:abstractNumId w:val="290"/>
  </w:num>
  <w:num w:numId="170">
    <w:abstractNumId w:val="31"/>
  </w:num>
  <w:num w:numId="171">
    <w:abstractNumId w:val="41"/>
  </w:num>
  <w:num w:numId="172">
    <w:abstractNumId w:val="236"/>
  </w:num>
  <w:num w:numId="173">
    <w:abstractNumId w:val="227"/>
  </w:num>
  <w:num w:numId="174">
    <w:abstractNumId w:val="116"/>
  </w:num>
  <w:num w:numId="175">
    <w:abstractNumId w:val="372"/>
  </w:num>
  <w:num w:numId="176">
    <w:abstractNumId w:val="250"/>
  </w:num>
  <w:num w:numId="177">
    <w:abstractNumId w:val="248"/>
  </w:num>
  <w:num w:numId="178">
    <w:abstractNumId w:val="343"/>
  </w:num>
  <w:num w:numId="179">
    <w:abstractNumId w:val="113"/>
  </w:num>
  <w:num w:numId="180">
    <w:abstractNumId w:val="136"/>
  </w:num>
  <w:num w:numId="181">
    <w:abstractNumId w:val="237"/>
  </w:num>
  <w:num w:numId="182">
    <w:abstractNumId w:val="409"/>
  </w:num>
  <w:num w:numId="183">
    <w:abstractNumId w:val="253"/>
  </w:num>
  <w:num w:numId="184">
    <w:abstractNumId w:val="494"/>
  </w:num>
  <w:num w:numId="185">
    <w:abstractNumId w:val="50"/>
  </w:num>
  <w:num w:numId="186">
    <w:abstractNumId w:val="302"/>
  </w:num>
  <w:num w:numId="187">
    <w:abstractNumId w:val="258"/>
  </w:num>
  <w:num w:numId="188">
    <w:abstractNumId w:val="351"/>
  </w:num>
  <w:num w:numId="189">
    <w:abstractNumId w:val="509"/>
  </w:num>
  <w:num w:numId="190">
    <w:abstractNumId w:val="163"/>
  </w:num>
  <w:num w:numId="191">
    <w:abstractNumId w:val="143"/>
  </w:num>
  <w:num w:numId="192">
    <w:abstractNumId w:val="371"/>
  </w:num>
  <w:num w:numId="193">
    <w:abstractNumId w:val="64"/>
  </w:num>
  <w:num w:numId="194">
    <w:abstractNumId w:val="112"/>
  </w:num>
  <w:num w:numId="195">
    <w:abstractNumId w:val="477"/>
  </w:num>
  <w:num w:numId="196">
    <w:abstractNumId w:val="32"/>
  </w:num>
  <w:num w:numId="197">
    <w:abstractNumId w:val="266"/>
  </w:num>
  <w:num w:numId="198">
    <w:abstractNumId w:val="153"/>
  </w:num>
  <w:num w:numId="199">
    <w:abstractNumId w:val="119"/>
  </w:num>
  <w:num w:numId="200">
    <w:abstractNumId w:val="148"/>
  </w:num>
  <w:num w:numId="201">
    <w:abstractNumId w:val="14"/>
  </w:num>
  <w:num w:numId="202">
    <w:abstractNumId w:val="437"/>
  </w:num>
  <w:num w:numId="203">
    <w:abstractNumId w:val="369"/>
  </w:num>
  <w:num w:numId="204">
    <w:abstractNumId w:val="390"/>
  </w:num>
  <w:num w:numId="205">
    <w:abstractNumId w:val="532"/>
  </w:num>
  <w:num w:numId="206">
    <w:abstractNumId w:val="81"/>
  </w:num>
  <w:num w:numId="207">
    <w:abstractNumId w:val="364"/>
  </w:num>
  <w:num w:numId="208">
    <w:abstractNumId w:val="322"/>
  </w:num>
  <w:num w:numId="209">
    <w:abstractNumId w:val="165"/>
  </w:num>
  <w:num w:numId="210">
    <w:abstractNumId w:val="54"/>
  </w:num>
  <w:num w:numId="211">
    <w:abstractNumId w:val="310"/>
  </w:num>
  <w:num w:numId="212">
    <w:abstractNumId w:val="224"/>
  </w:num>
  <w:num w:numId="213">
    <w:abstractNumId w:val="518"/>
  </w:num>
  <w:num w:numId="214">
    <w:abstractNumId w:val="34"/>
  </w:num>
  <w:num w:numId="215">
    <w:abstractNumId w:val="500"/>
  </w:num>
  <w:num w:numId="216">
    <w:abstractNumId w:val="162"/>
  </w:num>
  <w:num w:numId="217">
    <w:abstractNumId w:val="342"/>
  </w:num>
  <w:num w:numId="218">
    <w:abstractNumId w:val="308"/>
  </w:num>
  <w:num w:numId="219">
    <w:abstractNumId w:val="430"/>
  </w:num>
  <w:num w:numId="220">
    <w:abstractNumId w:val="201"/>
  </w:num>
  <w:num w:numId="221">
    <w:abstractNumId w:val="159"/>
  </w:num>
  <w:num w:numId="222">
    <w:abstractNumId w:val="301"/>
  </w:num>
  <w:num w:numId="223">
    <w:abstractNumId w:val="172"/>
  </w:num>
  <w:num w:numId="224">
    <w:abstractNumId w:val="533"/>
  </w:num>
  <w:num w:numId="225">
    <w:abstractNumId w:val="134"/>
  </w:num>
  <w:num w:numId="226">
    <w:abstractNumId w:val="83"/>
  </w:num>
  <w:num w:numId="227">
    <w:abstractNumId w:val="220"/>
  </w:num>
  <w:num w:numId="228">
    <w:abstractNumId w:val="58"/>
  </w:num>
  <w:num w:numId="229">
    <w:abstractNumId w:val="530"/>
  </w:num>
  <w:num w:numId="230">
    <w:abstractNumId w:val="223"/>
  </w:num>
  <w:num w:numId="231">
    <w:abstractNumId w:val="131"/>
  </w:num>
  <w:num w:numId="232">
    <w:abstractNumId w:val="335"/>
  </w:num>
  <w:num w:numId="233">
    <w:abstractNumId w:val="326"/>
  </w:num>
  <w:num w:numId="234">
    <w:abstractNumId w:val="240"/>
  </w:num>
  <w:num w:numId="235">
    <w:abstractNumId w:val="271"/>
  </w:num>
  <w:num w:numId="236">
    <w:abstractNumId w:val="16"/>
  </w:num>
  <w:num w:numId="237">
    <w:abstractNumId w:val="525"/>
  </w:num>
  <w:num w:numId="238">
    <w:abstractNumId w:val="103"/>
  </w:num>
  <w:num w:numId="239">
    <w:abstractNumId w:val="399"/>
  </w:num>
  <w:num w:numId="240">
    <w:abstractNumId w:val="478"/>
  </w:num>
  <w:num w:numId="241">
    <w:abstractNumId w:val="384"/>
  </w:num>
  <w:num w:numId="242">
    <w:abstractNumId w:val="206"/>
  </w:num>
  <w:num w:numId="243">
    <w:abstractNumId w:val="104"/>
  </w:num>
  <w:num w:numId="244">
    <w:abstractNumId w:val="99"/>
  </w:num>
  <w:num w:numId="245">
    <w:abstractNumId w:val="151"/>
  </w:num>
  <w:num w:numId="246">
    <w:abstractNumId w:val="408"/>
  </w:num>
  <w:num w:numId="247">
    <w:abstractNumId w:val="200"/>
  </w:num>
  <w:num w:numId="248">
    <w:abstractNumId w:val="495"/>
  </w:num>
  <w:num w:numId="249">
    <w:abstractNumId w:val="184"/>
  </w:num>
  <w:num w:numId="250">
    <w:abstractNumId w:val="345"/>
  </w:num>
  <w:num w:numId="251">
    <w:abstractNumId w:val="192"/>
  </w:num>
  <w:num w:numId="252">
    <w:abstractNumId w:val="427"/>
  </w:num>
  <w:num w:numId="253">
    <w:abstractNumId w:val="280"/>
  </w:num>
  <w:num w:numId="254">
    <w:abstractNumId w:val="102"/>
  </w:num>
  <w:num w:numId="255">
    <w:abstractNumId w:val="182"/>
  </w:num>
  <w:num w:numId="256">
    <w:abstractNumId w:val="527"/>
  </w:num>
  <w:num w:numId="257">
    <w:abstractNumId w:val="314"/>
  </w:num>
  <w:num w:numId="258">
    <w:abstractNumId w:val="414"/>
  </w:num>
  <w:num w:numId="259">
    <w:abstractNumId w:val="232"/>
  </w:num>
  <w:num w:numId="260">
    <w:abstractNumId w:val="485"/>
  </w:num>
  <w:num w:numId="261">
    <w:abstractNumId w:val="434"/>
  </w:num>
  <w:num w:numId="262">
    <w:abstractNumId w:val="429"/>
  </w:num>
  <w:num w:numId="263">
    <w:abstractNumId w:val="188"/>
  </w:num>
  <w:num w:numId="264">
    <w:abstractNumId w:val="97"/>
  </w:num>
  <w:num w:numId="265">
    <w:abstractNumId w:val="94"/>
  </w:num>
  <w:num w:numId="266">
    <w:abstractNumId w:val="344"/>
  </w:num>
  <w:num w:numId="267">
    <w:abstractNumId w:val="431"/>
  </w:num>
  <w:num w:numId="268">
    <w:abstractNumId w:val="39"/>
  </w:num>
  <w:num w:numId="269">
    <w:abstractNumId w:val="426"/>
  </w:num>
  <w:num w:numId="270">
    <w:abstractNumId w:val="269"/>
  </w:num>
  <w:num w:numId="271">
    <w:abstractNumId w:val="42"/>
  </w:num>
  <w:num w:numId="272">
    <w:abstractNumId w:val="289"/>
  </w:num>
  <w:num w:numId="273">
    <w:abstractNumId w:val="352"/>
  </w:num>
  <w:num w:numId="274">
    <w:abstractNumId w:val="204"/>
  </w:num>
  <w:num w:numId="275">
    <w:abstractNumId w:val="72"/>
  </w:num>
  <w:num w:numId="276">
    <w:abstractNumId w:val="325"/>
  </w:num>
  <w:num w:numId="277">
    <w:abstractNumId w:val="304"/>
  </w:num>
  <w:num w:numId="278">
    <w:abstractNumId w:val="234"/>
  </w:num>
  <w:num w:numId="279">
    <w:abstractNumId w:val="470"/>
  </w:num>
  <w:num w:numId="280">
    <w:abstractNumId w:val="468"/>
  </w:num>
  <w:num w:numId="281">
    <w:abstractNumId w:val="30"/>
  </w:num>
  <w:num w:numId="282">
    <w:abstractNumId w:val="349"/>
  </w:num>
  <w:num w:numId="283">
    <w:abstractNumId w:val="259"/>
  </w:num>
  <w:num w:numId="284">
    <w:abstractNumId w:val="100"/>
  </w:num>
  <w:num w:numId="285">
    <w:abstractNumId w:val="53"/>
  </w:num>
  <w:num w:numId="286">
    <w:abstractNumId w:val="187"/>
  </w:num>
  <w:num w:numId="287">
    <w:abstractNumId w:val="377"/>
  </w:num>
  <w:num w:numId="288">
    <w:abstractNumId w:val="82"/>
  </w:num>
  <w:num w:numId="289">
    <w:abstractNumId w:val="124"/>
  </w:num>
  <w:num w:numId="290">
    <w:abstractNumId w:val="86"/>
  </w:num>
  <w:num w:numId="291">
    <w:abstractNumId w:val="432"/>
  </w:num>
  <w:num w:numId="292">
    <w:abstractNumId w:val="405"/>
  </w:num>
  <w:num w:numId="293">
    <w:abstractNumId w:val="4"/>
  </w:num>
  <w:num w:numId="294">
    <w:abstractNumId w:val="511"/>
  </w:num>
  <w:num w:numId="295">
    <w:abstractNumId w:val="338"/>
  </w:num>
  <w:num w:numId="296">
    <w:abstractNumId w:val="309"/>
  </w:num>
  <w:num w:numId="297">
    <w:abstractNumId w:val="33"/>
  </w:num>
  <w:num w:numId="298">
    <w:abstractNumId w:val="365"/>
  </w:num>
  <w:num w:numId="299">
    <w:abstractNumId w:val="522"/>
  </w:num>
  <w:num w:numId="300">
    <w:abstractNumId w:val="433"/>
  </w:num>
  <w:num w:numId="301">
    <w:abstractNumId w:val="199"/>
  </w:num>
  <w:num w:numId="302">
    <w:abstractNumId w:val="231"/>
  </w:num>
  <w:num w:numId="303">
    <w:abstractNumId w:val="469"/>
  </w:num>
  <w:num w:numId="304">
    <w:abstractNumId w:val="9"/>
  </w:num>
  <w:num w:numId="305">
    <w:abstractNumId w:val="242"/>
  </w:num>
  <w:num w:numId="306">
    <w:abstractNumId w:val="52"/>
  </w:num>
  <w:num w:numId="307">
    <w:abstractNumId w:val="140"/>
  </w:num>
  <w:num w:numId="308">
    <w:abstractNumId w:val="144"/>
  </w:num>
  <w:num w:numId="309">
    <w:abstractNumId w:val="191"/>
  </w:num>
  <w:num w:numId="310">
    <w:abstractNumId w:val="92"/>
  </w:num>
  <w:num w:numId="311">
    <w:abstractNumId w:val="363"/>
  </w:num>
  <w:num w:numId="312">
    <w:abstractNumId w:val="392"/>
  </w:num>
  <w:num w:numId="313">
    <w:abstractNumId w:val="174"/>
  </w:num>
  <w:num w:numId="314">
    <w:abstractNumId w:val="356"/>
  </w:num>
  <w:num w:numId="315">
    <w:abstractNumId w:val="328"/>
  </w:num>
  <w:num w:numId="316">
    <w:abstractNumId w:val="88"/>
  </w:num>
  <w:num w:numId="317">
    <w:abstractNumId w:val="281"/>
  </w:num>
  <w:num w:numId="318">
    <w:abstractNumId w:val="381"/>
  </w:num>
  <w:num w:numId="319">
    <w:abstractNumId w:val="2"/>
  </w:num>
  <w:num w:numId="320">
    <w:abstractNumId w:val="360"/>
  </w:num>
  <w:num w:numId="321">
    <w:abstractNumId w:val="48"/>
  </w:num>
  <w:num w:numId="322">
    <w:abstractNumId w:val="472"/>
  </w:num>
  <w:num w:numId="323">
    <w:abstractNumId w:val="375"/>
  </w:num>
  <w:num w:numId="324">
    <w:abstractNumId w:val="74"/>
  </w:num>
  <w:num w:numId="325">
    <w:abstractNumId w:val="339"/>
  </w:num>
  <w:num w:numId="326">
    <w:abstractNumId w:val="298"/>
  </w:num>
  <w:num w:numId="327">
    <w:abstractNumId w:val="383"/>
  </w:num>
  <w:num w:numId="328">
    <w:abstractNumId w:val="85"/>
  </w:num>
  <w:num w:numId="329">
    <w:abstractNumId w:val="282"/>
  </w:num>
  <w:num w:numId="330">
    <w:abstractNumId w:val="216"/>
  </w:num>
  <w:num w:numId="331">
    <w:abstractNumId w:val="528"/>
  </w:num>
  <w:num w:numId="332">
    <w:abstractNumId w:val="378"/>
  </w:num>
  <w:num w:numId="333">
    <w:abstractNumId w:val="158"/>
  </w:num>
  <w:num w:numId="334">
    <w:abstractNumId w:val="428"/>
  </w:num>
  <w:num w:numId="335">
    <w:abstractNumId w:val="44"/>
  </w:num>
  <w:num w:numId="336">
    <w:abstractNumId w:val="167"/>
  </w:num>
  <w:num w:numId="337">
    <w:abstractNumId w:val="474"/>
  </w:num>
  <w:num w:numId="338">
    <w:abstractNumId w:val="452"/>
  </w:num>
  <w:num w:numId="339">
    <w:abstractNumId w:val="471"/>
  </w:num>
  <w:num w:numId="340">
    <w:abstractNumId w:val="80"/>
  </w:num>
  <w:num w:numId="341">
    <w:abstractNumId w:val="260"/>
  </w:num>
  <w:num w:numId="342">
    <w:abstractNumId w:val="479"/>
  </w:num>
  <w:num w:numId="343">
    <w:abstractNumId w:val="531"/>
  </w:num>
  <w:num w:numId="344">
    <w:abstractNumId w:val="370"/>
  </w:num>
  <w:num w:numId="345">
    <w:abstractNumId w:val="65"/>
  </w:num>
  <w:num w:numId="346">
    <w:abstractNumId w:val="412"/>
  </w:num>
  <w:num w:numId="347">
    <w:abstractNumId w:val="256"/>
  </w:num>
  <w:num w:numId="348">
    <w:abstractNumId w:val="249"/>
  </w:num>
  <w:num w:numId="349">
    <w:abstractNumId w:val="13"/>
  </w:num>
  <w:num w:numId="350">
    <w:abstractNumId w:val="512"/>
  </w:num>
  <w:num w:numId="351">
    <w:abstractNumId w:val="38"/>
  </w:num>
  <w:num w:numId="352">
    <w:abstractNumId w:val="26"/>
  </w:num>
  <w:num w:numId="353">
    <w:abstractNumId w:val="379"/>
  </w:num>
  <w:num w:numId="354">
    <w:abstractNumId w:val="519"/>
  </w:num>
  <w:num w:numId="355">
    <w:abstractNumId w:val="340"/>
  </w:num>
  <w:num w:numId="356">
    <w:abstractNumId w:val="321"/>
  </w:num>
  <w:num w:numId="357">
    <w:abstractNumId w:val="283"/>
  </w:num>
  <w:num w:numId="358">
    <w:abstractNumId w:val="380"/>
  </w:num>
  <w:num w:numId="359">
    <w:abstractNumId w:val="506"/>
  </w:num>
  <w:num w:numId="360">
    <w:abstractNumId w:val="453"/>
  </w:num>
  <w:num w:numId="361">
    <w:abstractNumId w:val="480"/>
  </w:num>
  <w:num w:numId="362">
    <w:abstractNumId w:val="299"/>
  </w:num>
  <w:num w:numId="363">
    <w:abstractNumId w:val="157"/>
  </w:num>
  <w:num w:numId="364">
    <w:abstractNumId w:val="181"/>
  </w:num>
  <w:num w:numId="365">
    <w:abstractNumId w:val="27"/>
  </w:num>
  <w:num w:numId="366">
    <w:abstractNumId w:val="448"/>
  </w:num>
  <w:num w:numId="367">
    <w:abstractNumId w:val="529"/>
  </w:num>
  <w:num w:numId="368">
    <w:abstractNumId w:val="67"/>
  </w:num>
  <w:num w:numId="369">
    <w:abstractNumId w:val="55"/>
  </w:num>
  <w:num w:numId="370">
    <w:abstractNumId w:val="413"/>
  </w:num>
  <w:num w:numId="371">
    <w:abstractNumId w:val="230"/>
  </w:num>
  <w:num w:numId="372">
    <w:abstractNumId w:val="150"/>
  </w:num>
  <w:num w:numId="373">
    <w:abstractNumId w:val="320"/>
  </w:num>
  <w:num w:numId="374">
    <w:abstractNumId w:val="296"/>
  </w:num>
  <w:num w:numId="375">
    <w:abstractNumId w:val="129"/>
  </w:num>
  <w:num w:numId="376">
    <w:abstractNumId w:val="122"/>
  </w:num>
  <w:num w:numId="377">
    <w:abstractNumId w:val="132"/>
  </w:num>
  <w:num w:numId="378">
    <w:abstractNumId w:val="252"/>
  </w:num>
  <w:num w:numId="379">
    <w:abstractNumId w:val="128"/>
  </w:num>
  <w:num w:numId="380">
    <w:abstractNumId w:val="24"/>
  </w:num>
  <w:num w:numId="381">
    <w:abstractNumId w:val="300"/>
  </w:num>
  <w:num w:numId="382">
    <w:abstractNumId w:val="329"/>
  </w:num>
  <w:num w:numId="383">
    <w:abstractNumId w:val="62"/>
  </w:num>
  <w:num w:numId="384">
    <w:abstractNumId w:val="537"/>
  </w:num>
  <w:num w:numId="385">
    <w:abstractNumId w:val="120"/>
  </w:num>
  <w:num w:numId="386">
    <w:abstractNumId w:val="354"/>
  </w:num>
  <w:num w:numId="387">
    <w:abstractNumId w:val="362"/>
  </w:num>
  <w:num w:numId="388">
    <w:abstractNumId w:val="268"/>
  </w:num>
  <w:num w:numId="389">
    <w:abstractNumId w:val="59"/>
  </w:num>
  <w:num w:numId="390">
    <w:abstractNumId w:val="536"/>
  </w:num>
  <w:num w:numId="391">
    <w:abstractNumId w:val="499"/>
  </w:num>
  <w:num w:numId="392">
    <w:abstractNumId w:val="198"/>
  </w:num>
  <w:num w:numId="393">
    <w:abstractNumId w:val="520"/>
  </w:num>
  <w:num w:numId="394">
    <w:abstractNumId w:val="63"/>
  </w:num>
  <w:num w:numId="395">
    <w:abstractNumId w:val="457"/>
  </w:num>
  <w:num w:numId="396">
    <w:abstractNumId w:val="459"/>
  </w:num>
  <w:num w:numId="397">
    <w:abstractNumId w:val="101"/>
  </w:num>
  <w:num w:numId="398">
    <w:abstractNumId w:val="1"/>
  </w:num>
  <w:num w:numId="399">
    <w:abstractNumId w:val="287"/>
  </w:num>
  <w:num w:numId="400">
    <w:abstractNumId w:val="395"/>
  </w:num>
  <w:num w:numId="401">
    <w:abstractNumId w:val="36"/>
  </w:num>
  <w:num w:numId="402">
    <w:abstractNumId w:val="279"/>
  </w:num>
  <w:num w:numId="403">
    <w:abstractNumId w:val="15"/>
  </w:num>
  <w:num w:numId="404">
    <w:abstractNumId w:val="465"/>
  </w:num>
  <w:num w:numId="405">
    <w:abstractNumId w:val="460"/>
  </w:num>
  <w:num w:numId="406">
    <w:abstractNumId w:val="171"/>
  </w:num>
  <w:num w:numId="407">
    <w:abstractNumId w:val="138"/>
  </w:num>
  <w:num w:numId="408">
    <w:abstractNumId w:val="443"/>
  </w:num>
  <w:num w:numId="409">
    <w:abstractNumId w:val="155"/>
  </w:num>
  <w:num w:numId="410">
    <w:abstractNumId w:val="98"/>
  </w:num>
  <w:num w:numId="411">
    <w:abstractNumId w:val="73"/>
  </w:num>
  <w:num w:numId="412">
    <w:abstractNumId w:val="357"/>
  </w:num>
  <w:num w:numId="413">
    <w:abstractNumId w:val="20"/>
  </w:num>
  <w:num w:numId="414">
    <w:abstractNumId w:val="286"/>
  </w:num>
  <w:num w:numId="415">
    <w:abstractNumId w:val="207"/>
  </w:num>
  <w:num w:numId="416">
    <w:abstractNumId w:val="108"/>
  </w:num>
  <w:num w:numId="417">
    <w:abstractNumId w:val="284"/>
  </w:num>
  <w:num w:numId="418">
    <w:abstractNumId w:val="35"/>
  </w:num>
  <w:num w:numId="419">
    <w:abstractNumId w:val="419"/>
  </w:num>
  <w:num w:numId="420">
    <w:abstractNumId w:val="270"/>
  </w:num>
  <w:num w:numId="421">
    <w:abstractNumId w:val="149"/>
  </w:num>
  <w:num w:numId="422">
    <w:abstractNumId w:val="513"/>
  </w:num>
  <w:num w:numId="423">
    <w:abstractNumId w:val="106"/>
  </w:num>
  <w:num w:numId="424">
    <w:abstractNumId w:val="145"/>
  </w:num>
  <w:num w:numId="425">
    <w:abstractNumId w:val="267"/>
  </w:num>
  <w:num w:numId="426">
    <w:abstractNumId w:val="111"/>
  </w:num>
  <w:num w:numId="427">
    <w:abstractNumId w:val="535"/>
  </w:num>
  <w:num w:numId="428">
    <w:abstractNumId w:val="402"/>
  </w:num>
  <w:num w:numId="429">
    <w:abstractNumId w:val="47"/>
  </w:num>
  <w:num w:numId="430">
    <w:abstractNumId w:val="348"/>
  </w:num>
  <w:num w:numId="431">
    <w:abstractNumId w:val="496"/>
  </w:num>
  <w:num w:numId="432">
    <w:abstractNumId w:val="315"/>
  </w:num>
  <w:num w:numId="433">
    <w:abstractNumId w:val="467"/>
  </w:num>
  <w:num w:numId="434">
    <w:abstractNumId w:val="126"/>
  </w:num>
  <w:num w:numId="435">
    <w:abstractNumId w:val="456"/>
  </w:num>
  <w:num w:numId="436">
    <w:abstractNumId w:val="3"/>
  </w:num>
  <w:num w:numId="437">
    <w:abstractNumId w:val="291"/>
  </w:num>
  <w:num w:numId="438">
    <w:abstractNumId w:val="254"/>
  </w:num>
  <w:num w:numId="439">
    <w:abstractNumId w:val="464"/>
  </w:num>
  <w:num w:numId="440">
    <w:abstractNumId w:val="367"/>
  </w:num>
  <w:num w:numId="441">
    <w:abstractNumId w:val="23"/>
  </w:num>
  <w:num w:numId="442">
    <w:abstractNumId w:val="218"/>
  </w:num>
  <w:num w:numId="443">
    <w:abstractNumId w:val="193"/>
  </w:num>
  <w:num w:numId="444">
    <w:abstractNumId w:val="312"/>
  </w:num>
  <w:num w:numId="445">
    <w:abstractNumId w:val="228"/>
  </w:num>
  <w:num w:numId="446">
    <w:abstractNumId w:val="29"/>
  </w:num>
  <w:num w:numId="447">
    <w:abstractNumId w:val="170"/>
  </w:num>
  <w:num w:numId="448">
    <w:abstractNumId w:val="462"/>
  </w:num>
  <w:num w:numId="449">
    <w:abstractNumId w:val="211"/>
  </w:num>
  <w:num w:numId="450">
    <w:abstractNumId w:val="45"/>
  </w:num>
  <w:num w:numId="451">
    <w:abstractNumId w:val="178"/>
  </w:num>
  <w:num w:numId="452">
    <w:abstractNumId w:val="79"/>
  </w:num>
  <w:num w:numId="453">
    <w:abstractNumId w:val="455"/>
  </w:num>
  <w:num w:numId="454">
    <w:abstractNumId w:val="91"/>
  </w:num>
  <w:num w:numId="455">
    <w:abstractNumId w:val="5"/>
  </w:num>
  <w:num w:numId="456">
    <w:abstractNumId w:val="127"/>
  </w:num>
  <w:num w:numId="457">
    <w:abstractNumId w:val="514"/>
  </w:num>
  <w:num w:numId="458">
    <w:abstractNumId w:val="196"/>
  </w:num>
  <w:num w:numId="459">
    <w:abstractNumId w:val="475"/>
  </w:num>
  <w:num w:numId="460">
    <w:abstractNumId w:val="539"/>
  </w:num>
  <w:num w:numId="461">
    <w:abstractNumId w:val="451"/>
  </w:num>
  <w:num w:numId="462">
    <w:abstractNumId w:val="43"/>
  </w:num>
  <w:num w:numId="463">
    <w:abstractNumId w:val="526"/>
  </w:num>
  <w:num w:numId="464">
    <w:abstractNumId w:val="318"/>
  </w:num>
  <w:num w:numId="465">
    <w:abstractNumId w:val="66"/>
  </w:num>
  <w:num w:numId="466">
    <w:abstractNumId w:val="376"/>
  </w:num>
  <w:num w:numId="467">
    <w:abstractNumId w:val="332"/>
  </w:num>
  <w:num w:numId="468">
    <w:abstractNumId w:val="415"/>
  </w:num>
  <w:num w:numId="469">
    <w:abstractNumId w:val="177"/>
  </w:num>
  <w:num w:numId="470">
    <w:abstractNumId w:val="6"/>
  </w:num>
  <w:num w:numId="471">
    <w:abstractNumId w:val="139"/>
  </w:num>
  <w:num w:numId="472">
    <w:abstractNumId w:val="161"/>
  </w:num>
  <w:num w:numId="473">
    <w:abstractNumId w:val="244"/>
  </w:num>
  <w:num w:numId="474">
    <w:abstractNumId w:val="292"/>
  </w:num>
  <w:num w:numId="475">
    <w:abstractNumId w:val="95"/>
  </w:num>
  <w:num w:numId="476">
    <w:abstractNumId w:val="420"/>
  </w:num>
  <w:num w:numId="477">
    <w:abstractNumId w:val="288"/>
  </w:num>
  <w:num w:numId="478">
    <w:abstractNumId w:val="75"/>
  </w:num>
  <w:num w:numId="479">
    <w:abstractNumId w:val="486"/>
  </w:num>
  <w:num w:numId="480">
    <w:abstractNumId w:val="316"/>
  </w:num>
  <w:num w:numId="481">
    <w:abstractNumId w:val="368"/>
  </w:num>
  <w:num w:numId="482">
    <w:abstractNumId w:val="49"/>
  </w:num>
  <w:num w:numId="483">
    <w:abstractNumId w:val="436"/>
  </w:num>
  <w:num w:numId="484">
    <w:abstractNumId w:val="278"/>
  </w:num>
  <w:num w:numId="485">
    <w:abstractNumId w:val="504"/>
  </w:num>
  <w:num w:numId="486">
    <w:abstractNumId w:val="538"/>
  </w:num>
  <w:num w:numId="487">
    <w:abstractNumId w:val="10"/>
  </w:num>
  <w:num w:numId="488">
    <w:abstractNumId w:val="137"/>
  </w:num>
  <w:num w:numId="489">
    <w:abstractNumId w:val="210"/>
  </w:num>
  <w:num w:numId="490">
    <w:abstractNumId w:val="484"/>
  </w:num>
  <w:num w:numId="491">
    <w:abstractNumId w:val="12"/>
  </w:num>
  <w:num w:numId="492">
    <w:abstractNumId w:val="229"/>
  </w:num>
  <w:num w:numId="493">
    <w:abstractNumId w:val="225"/>
  </w:num>
  <w:num w:numId="494">
    <w:abstractNumId w:val="190"/>
  </w:num>
  <w:num w:numId="495">
    <w:abstractNumId w:val="107"/>
  </w:num>
  <w:num w:numId="496">
    <w:abstractNumId w:val="175"/>
  </w:num>
  <w:num w:numId="497">
    <w:abstractNumId w:val="265"/>
  </w:num>
  <w:num w:numId="498">
    <w:abstractNumId w:val="160"/>
  </w:num>
  <w:num w:numId="499">
    <w:abstractNumId w:val="492"/>
  </w:num>
  <w:num w:numId="500">
    <w:abstractNumId w:val="156"/>
  </w:num>
  <w:num w:numId="501">
    <w:abstractNumId w:val="194"/>
  </w:num>
  <w:num w:numId="502">
    <w:abstractNumId w:val="241"/>
  </w:num>
  <w:num w:numId="503">
    <w:abstractNumId w:val="386"/>
  </w:num>
  <w:num w:numId="504">
    <w:abstractNumId w:val="317"/>
  </w:num>
  <w:num w:numId="505">
    <w:abstractNumId w:val="40"/>
  </w:num>
  <w:num w:numId="506">
    <w:abstractNumId w:val="77"/>
  </w:num>
  <w:num w:numId="507">
    <w:abstractNumId w:val="311"/>
  </w:num>
  <w:num w:numId="508">
    <w:abstractNumId w:val="215"/>
  </w:num>
  <w:num w:numId="509">
    <w:abstractNumId w:val="445"/>
  </w:num>
  <w:num w:numId="510">
    <w:abstractNumId w:val="410"/>
  </w:num>
  <w:num w:numId="511">
    <w:abstractNumId w:val="221"/>
  </w:num>
  <w:num w:numId="512">
    <w:abstractNumId w:val="146"/>
  </w:num>
  <w:num w:numId="513">
    <w:abstractNumId w:val="346"/>
  </w:num>
  <w:num w:numId="514">
    <w:abstractNumId w:val="125"/>
  </w:num>
  <w:num w:numId="515">
    <w:abstractNumId w:val="255"/>
  </w:num>
  <w:num w:numId="516">
    <w:abstractNumId w:val="142"/>
  </w:num>
  <w:num w:numId="517">
    <w:abstractNumId w:val="277"/>
  </w:num>
  <w:num w:numId="518">
    <w:abstractNumId w:val="327"/>
  </w:num>
  <w:num w:numId="519">
    <w:abstractNumId w:val="176"/>
  </w:num>
  <w:num w:numId="520">
    <w:abstractNumId w:val="483"/>
  </w:num>
  <w:num w:numId="521">
    <w:abstractNumId w:val="388"/>
  </w:num>
  <w:num w:numId="522">
    <w:abstractNumId w:val="121"/>
  </w:num>
  <w:num w:numId="523">
    <w:abstractNumId w:val="105"/>
  </w:num>
  <w:num w:numId="524">
    <w:abstractNumId w:val="507"/>
  </w:num>
  <w:num w:numId="525">
    <w:abstractNumId w:val="358"/>
  </w:num>
  <w:num w:numId="526">
    <w:abstractNumId w:val="285"/>
  </w:num>
  <w:num w:numId="527">
    <w:abstractNumId w:val="274"/>
  </w:num>
  <w:num w:numId="528">
    <w:abstractNumId w:val="361"/>
  </w:num>
  <w:num w:numId="529">
    <w:abstractNumId w:val="272"/>
  </w:num>
  <w:num w:numId="530">
    <w:abstractNumId w:val="219"/>
  </w:num>
  <w:num w:numId="531">
    <w:abstractNumId w:val="133"/>
  </w:num>
  <w:num w:numId="532">
    <w:abstractNumId w:val="61"/>
  </w:num>
  <w:num w:numId="533">
    <w:abstractNumId w:val="454"/>
  </w:num>
  <w:num w:numId="534">
    <w:abstractNumId w:val="123"/>
  </w:num>
  <w:num w:numId="535">
    <w:abstractNumId w:val="488"/>
  </w:num>
  <w:num w:numId="536">
    <w:abstractNumId w:val="303"/>
  </w:num>
  <w:num w:numId="537">
    <w:abstractNumId w:val="438"/>
  </w:num>
  <w:num w:numId="538">
    <w:abstractNumId w:val="476"/>
  </w:num>
  <w:num w:numId="539">
    <w:abstractNumId w:val="391"/>
  </w:num>
  <w:num w:numId="540">
    <w:abstractNumId w:val="69"/>
  </w:num>
  <w:numIdMacAtCleanup w:val="5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useFELayout/>
  </w:compat>
  <w:rsids>
    <w:rsidRoot w:val="001057A0"/>
    <w:rsid w:val="00012C93"/>
    <w:rsid w:val="000276CB"/>
    <w:rsid w:val="000515A2"/>
    <w:rsid w:val="00057459"/>
    <w:rsid w:val="00095747"/>
    <w:rsid w:val="000A4E71"/>
    <w:rsid w:val="000A70AF"/>
    <w:rsid w:val="000D7D4D"/>
    <w:rsid w:val="000E1541"/>
    <w:rsid w:val="000E6896"/>
    <w:rsid w:val="000F5285"/>
    <w:rsid w:val="001057A0"/>
    <w:rsid w:val="001060FE"/>
    <w:rsid w:val="00120FA7"/>
    <w:rsid w:val="0012498F"/>
    <w:rsid w:val="0014176A"/>
    <w:rsid w:val="00145632"/>
    <w:rsid w:val="001514C4"/>
    <w:rsid w:val="00171C9C"/>
    <w:rsid w:val="0017549C"/>
    <w:rsid w:val="00183679"/>
    <w:rsid w:val="001867E8"/>
    <w:rsid w:val="001A1110"/>
    <w:rsid w:val="001E14B6"/>
    <w:rsid w:val="00215054"/>
    <w:rsid w:val="00237470"/>
    <w:rsid w:val="00251506"/>
    <w:rsid w:val="00252C90"/>
    <w:rsid w:val="0027735F"/>
    <w:rsid w:val="00281572"/>
    <w:rsid w:val="002B59E3"/>
    <w:rsid w:val="002C30E3"/>
    <w:rsid w:val="002C6301"/>
    <w:rsid w:val="002C7598"/>
    <w:rsid w:val="002D0357"/>
    <w:rsid w:val="00310764"/>
    <w:rsid w:val="00311974"/>
    <w:rsid w:val="003208C2"/>
    <w:rsid w:val="003240F3"/>
    <w:rsid w:val="00336DBD"/>
    <w:rsid w:val="0035516F"/>
    <w:rsid w:val="00356318"/>
    <w:rsid w:val="0037706F"/>
    <w:rsid w:val="00380A96"/>
    <w:rsid w:val="00385F7C"/>
    <w:rsid w:val="003B428E"/>
    <w:rsid w:val="003C04E1"/>
    <w:rsid w:val="003F3575"/>
    <w:rsid w:val="00406577"/>
    <w:rsid w:val="00421FD2"/>
    <w:rsid w:val="00422F6A"/>
    <w:rsid w:val="00443D67"/>
    <w:rsid w:val="0044655A"/>
    <w:rsid w:val="00452ACF"/>
    <w:rsid w:val="00455BD9"/>
    <w:rsid w:val="004619CF"/>
    <w:rsid w:val="0047502F"/>
    <w:rsid w:val="00476A6D"/>
    <w:rsid w:val="00493BAE"/>
    <w:rsid w:val="004C68F2"/>
    <w:rsid w:val="004D2C19"/>
    <w:rsid w:val="004F19EA"/>
    <w:rsid w:val="00506FEF"/>
    <w:rsid w:val="00511619"/>
    <w:rsid w:val="00512F6E"/>
    <w:rsid w:val="00534F52"/>
    <w:rsid w:val="005371AC"/>
    <w:rsid w:val="005544E1"/>
    <w:rsid w:val="005605B5"/>
    <w:rsid w:val="005624C6"/>
    <w:rsid w:val="005816C3"/>
    <w:rsid w:val="005908F2"/>
    <w:rsid w:val="005932BD"/>
    <w:rsid w:val="005A22FF"/>
    <w:rsid w:val="005A27CF"/>
    <w:rsid w:val="00613679"/>
    <w:rsid w:val="00632F1D"/>
    <w:rsid w:val="00636FC0"/>
    <w:rsid w:val="00646699"/>
    <w:rsid w:val="00655A4A"/>
    <w:rsid w:val="00670D65"/>
    <w:rsid w:val="0067763E"/>
    <w:rsid w:val="0069314F"/>
    <w:rsid w:val="006B0D61"/>
    <w:rsid w:val="006B1BB3"/>
    <w:rsid w:val="006B59F1"/>
    <w:rsid w:val="006C3D0D"/>
    <w:rsid w:val="006C4615"/>
    <w:rsid w:val="006E0896"/>
    <w:rsid w:val="006F17CC"/>
    <w:rsid w:val="00700987"/>
    <w:rsid w:val="00703A37"/>
    <w:rsid w:val="00703C8D"/>
    <w:rsid w:val="007242CF"/>
    <w:rsid w:val="00735B90"/>
    <w:rsid w:val="00737CCC"/>
    <w:rsid w:val="00752159"/>
    <w:rsid w:val="007572B2"/>
    <w:rsid w:val="00764653"/>
    <w:rsid w:val="00764CF9"/>
    <w:rsid w:val="0078712A"/>
    <w:rsid w:val="0079423A"/>
    <w:rsid w:val="007A0B2E"/>
    <w:rsid w:val="007C60D7"/>
    <w:rsid w:val="007E35A2"/>
    <w:rsid w:val="007F043A"/>
    <w:rsid w:val="00803442"/>
    <w:rsid w:val="00811B67"/>
    <w:rsid w:val="008571FC"/>
    <w:rsid w:val="0086120C"/>
    <w:rsid w:val="008735E1"/>
    <w:rsid w:val="008746C8"/>
    <w:rsid w:val="00881196"/>
    <w:rsid w:val="0088139A"/>
    <w:rsid w:val="00886FD9"/>
    <w:rsid w:val="008A097C"/>
    <w:rsid w:val="008B1C0B"/>
    <w:rsid w:val="008C4A7E"/>
    <w:rsid w:val="009077F0"/>
    <w:rsid w:val="00912C11"/>
    <w:rsid w:val="00913224"/>
    <w:rsid w:val="0092162B"/>
    <w:rsid w:val="009252B9"/>
    <w:rsid w:val="00926A12"/>
    <w:rsid w:val="009836AE"/>
    <w:rsid w:val="00991392"/>
    <w:rsid w:val="009A3D68"/>
    <w:rsid w:val="009B7378"/>
    <w:rsid w:val="009D0110"/>
    <w:rsid w:val="009D38C6"/>
    <w:rsid w:val="009E4760"/>
    <w:rsid w:val="00A225B5"/>
    <w:rsid w:val="00A256C5"/>
    <w:rsid w:val="00A262AF"/>
    <w:rsid w:val="00A4462F"/>
    <w:rsid w:val="00A52D7A"/>
    <w:rsid w:val="00A620E6"/>
    <w:rsid w:val="00A82D0F"/>
    <w:rsid w:val="00A875E1"/>
    <w:rsid w:val="00A912F1"/>
    <w:rsid w:val="00A9737E"/>
    <w:rsid w:val="00AA66A9"/>
    <w:rsid w:val="00AD60E2"/>
    <w:rsid w:val="00AE50E4"/>
    <w:rsid w:val="00B054E7"/>
    <w:rsid w:val="00B07437"/>
    <w:rsid w:val="00B100A2"/>
    <w:rsid w:val="00B10164"/>
    <w:rsid w:val="00B2760A"/>
    <w:rsid w:val="00B57F1A"/>
    <w:rsid w:val="00B66313"/>
    <w:rsid w:val="00B76CD7"/>
    <w:rsid w:val="00B863B0"/>
    <w:rsid w:val="00BA3CB1"/>
    <w:rsid w:val="00BC688C"/>
    <w:rsid w:val="00BE51BF"/>
    <w:rsid w:val="00BE6FB6"/>
    <w:rsid w:val="00C121D9"/>
    <w:rsid w:val="00C336A8"/>
    <w:rsid w:val="00C752B3"/>
    <w:rsid w:val="00C80BC8"/>
    <w:rsid w:val="00C82F95"/>
    <w:rsid w:val="00CA700C"/>
    <w:rsid w:val="00CA728A"/>
    <w:rsid w:val="00CB6D27"/>
    <w:rsid w:val="00CC1863"/>
    <w:rsid w:val="00CC5142"/>
    <w:rsid w:val="00CC656B"/>
    <w:rsid w:val="00CD7855"/>
    <w:rsid w:val="00CE00FC"/>
    <w:rsid w:val="00D0144A"/>
    <w:rsid w:val="00D10FE3"/>
    <w:rsid w:val="00D407B4"/>
    <w:rsid w:val="00D413B6"/>
    <w:rsid w:val="00D4227D"/>
    <w:rsid w:val="00D4492F"/>
    <w:rsid w:val="00D462FD"/>
    <w:rsid w:val="00D714D9"/>
    <w:rsid w:val="00D84398"/>
    <w:rsid w:val="00D952EB"/>
    <w:rsid w:val="00DB4C9F"/>
    <w:rsid w:val="00DE1C7C"/>
    <w:rsid w:val="00DF64EF"/>
    <w:rsid w:val="00E100A5"/>
    <w:rsid w:val="00E11F16"/>
    <w:rsid w:val="00E41A10"/>
    <w:rsid w:val="00E536CB"/>
    <w:rsid w:val="00E53E10"/>
    <w:rsid w:val="00E70D39"/>
    <w:rsid w:val="00E95676"/>
    <w:rsid w:val="00ED646E"/>
    <w:rsid w:val="00EE5D44"/>
    <w:rsid w:val="00EF5EAE"/>
    <w:rsid w:val="00F01266"/>
    <w:rsid w:val="00F14493"/>
    <w:rsid w:val="00F36149"/>
    <w:rsid w:val="00F41452"/>
    <w:rsid w:val="00F47A07"/>
    <w:rsid w:val="00F55B2F"/>
    <w:rsid w:val="00F56F5D"/>
    <w:rsid w:val="00F84BD8"/>
    <w:rsid w:val="00F877E2"/>
    <w:rsid w:val="00F87C66"/>
    <w:rsid w:val="00FA093F"/>
    <w:rsid w:val="00FD3BFE"/>
    <w:rsid w:val="00FE539A"/>
    <w:rsid w:val="00FF4995"/>
    <w:rsid w:val="00FF5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8C2"/>
  </w:style>
  <w:style w:type="paragraph" w:styleId="1">
    <w:name w:val="heading 1"/>
    <w:basedOn w:val="a"/>
    <w:link w:val="10"/>
    <w:uiPriority w:val="9"/>
    <w:qFormat/>
    <w:rsid w:val="001057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84BD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57A0"/>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1057A0"/>
    <w:rPr>
      <w:color w:val="0000FF"/>
      <w:u w:val="single"/>
    </w:rPr>
  </w:style>
  <w:style w:type="paragraph" w:customStyle="1" w:styleId="txt">
    <w:name w:val="txt"/>
    <w:basedOn w:val="a"/>
    <w:rsid w:val="001057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ight">
    <w:name w:val="hilight"/>
    <w:basedOn w:val="a0"/>
    <w:rsid w:val="001057A0"/>
  </w:style>
  <w:style w:type="character" w:styleId="a4">
    <w:name w:val="Strong"/>
    <w:basedOn w:val="a0"/>
    <w:uiPriority w:val="22"/>
    <w:qFormat/>
    <w:rsid w:val="001057A0"/>
    <w:rPr>
      <w:b/>
      <w:bCs/>
    </w:rPr>
  </w:style>
  <w:style w:type="character" w:customStyle="1" w:styleId="20">
    <w:name w:val="Заголовок 2 Знак"/>
    <w:basedOn w:val="a0"/>
    <w:link w:val="2"/>
    <w:uiPriority w:val="9"/>
    <w:rsid w:val="00F84BD8"/>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452A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2ACF"/>
    <w:rPr>
      <w:rFonts w:ascii="Tahoma" w:hAnsi="Tahoma" w:cs="Tahoma"/>
      <w:sz w:val="16"/>
      <w:szCs w:val="16"/>
    </w:rPr>
  </w:style>
  <w:style w:type="character" w:customStyle="1" w:styleId="ftitle">
    <w:name w:val="f_title"/>
    <w:basedOn w:val="a0"/>
    <w:rsid w:val="00452ACF"/>
  </w:style>
  <w:style w:type="paragraph" w:styleId="a7">
    <w:name w:val="List Paragraph"/>
    <w:basedOn w:val="a"/>
    <w:uiPriority w:val="34"/>
    <w:qFormat/>
    <w:rsid w:val="007A0B2E"/>
    <w:pPr>
      <w:ind w:left="720"/>
      <w:contextualSpacing/>
    </w:pPr>
  </w:style>
  <w:style w:type="character" w:customStyle="1" w:styleId="arrowtext">
    <w:name w:val="arrow_text"/>
    <w:basedOn w:val="a0"/>
    <w:rsid w:val="00215054"/>
  </w:style>
  <w:style w:type="paragraph" w:styleId="z-">
    <w:name w:val="HTML Top of Form"/>
    <w:basedOn w:val="a"/>
    <w:next w:val="a"/>
    <w:link w:val="z-0"/>
    <w:hidden/>
    <w:uiPriority w:val="99"/>
    <w:semiHidden/>
    <w:unhideWhenUsed/>
    <w:rsid w:val="00A225B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225B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225B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225B5"/>
    <w:rPr>
      <w:rFonts w:ascii="Arial" w:eastAsia="Times New Roman" w:hAnsi="Arial" w:cs="Arial"/>
      <w:vanish/>
      <w:sz w:val="16"/>
      <w:szCs w:val="16"/>
    </w:rPr>
  </w:style>
  <w:style w:type="character" w:customStyle="1" w:styleId="xf1tagyb5cp6t">
    <w:name w:val="xf1tagyb5cp6t"/>
    <w:basedOn w:val="a0"/>
    <w:rsid w:val="00A225B5"/>
  </w:style>
  <w:style w:type="character" w:customStyle="1" w:styleId="xnys4dc1agyb5">
    <w:name w:val="xnys4dc1agyb5"/>
    <w:basedOn w:val="a0"/>
    <w:rsid w:val="00A225B5"/>
  </w:style>
  <w:style w:type="paragraph" w:styleId="a8">
    <w:name w:val="Normal (Web)"/>
    <w:basedOn w:val="a"/>
    <w:uiPriority w:val="99"/>
    <w:unhideWhenUsed/>
    <w:rsid w:val="00FE539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79423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9423A"/>
  </w:style>
  <w:style w:type="paragraph" w:styleId="ab">
    <w:name w:val="footer"/>
    <w:basedOn w:val="a"/>
    <w:link w:val="ac"/>
    <w:uiPriority w:val="99"/>
    <w:unhideWhenUsed/>
    <w:rsid w:val="007942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9423A"/>
  </w:style>
</w:styles>
</file>

<file path=word/webSettings.xml><?xml version="1.0" encoding="utf-8"?>
<w:webSettings xmlns:r="http://schemas.openxmlformats.org/officeDocument/2006/relationships" xmlns:w="http://schemas.openxmlformats.org/wordprocessingml/2006/main">
  <w:divs>
    <w:div w:id="1906675">
      <w:bodyDiv w:val="1"/>
      <w:marLeft w:val="0"/>
      <w:marRight w:val="0"/>
      <w:marTop w:val="0"/>
      <w:marBottom w:val="0"/>
      <w:divBdr>
        <w:top w:val="none" w:sz="0" w:space="0" w:color="auto"/>
        <w:left w:val="none" w:sz="0" w:space="0" w:color="auto"/>
        <w:bottom w:val="none" w:sz="0" w:space="0" w:color="auto"/>
        <w:right w:val="none" w:sz="0" w:space="0" w:color="auto"/>
      </w:divBdr>
    </w:div>
    <w:div w:id="2712384">
      <w:bodyDiv w:val="1"/>
      <w:marLeft w:val="0"/>
      <w:marRight w:val="0"/>
      <w:marTop w:val="0"/>
      <w:marBottom w:val="0"/>
      <w:divBdr>
        <w:top w:val="none" w:sz="0" w:space="0" w:color="auto"/>
        <w:left w:val="none" w:sz="0" w:space="0" w:color="auto"/>
        <w:bottom w:val="none" w:sz="0" w:space="0" w:color="auto"/>
        <w:right w:val="none" w:sz="0" w:space="0" w:color="auto"/>
      </w:divBdr>
    </w:div>
    <w:div w:id="2780256">
      <w:bodyDiv w:val="1"/>
      <w:marLeft w:val="0"/>
      <w:marRight w:val="0"/>
      <w:marTop w:val="0"/>
      <w:marBottom w:val="0"/>
      <w:divBdr>
        <w:top w:val="none" w:sz="0" w:space="0" w:color="auto"/>
        <w:left w:val="none" w:sz="0" w:space="0" w:color="auto"/>
        <w:bottom w:val="none" w:sz="0" w:space="0" w:color="auto"/>
        <w:right w:val="none" w:sz="0" w:space="0" w:color="auto"/>
      </w:divBdr>
    </w:div>
    <w:div w:id="5402717">
      <w:bodyDiv w:val="1"/>
      <w:marLeft w:val="0"/>
      <w:marRight w:val="0"/>
      <w:marTop w:val="0"/>
      <w:marBottom w:val="0"/>
      <w:divBdr>
        <w:top w:val="none" w:sz="0" w:space="0" w:color="auto"/>
        <w:left w:val="none" w:sz="0" w:space="0" w:color="auto"/>
        <w:bottom w:val="none" w:sz="0" w:space="0" w:color="auto"/>
        <w:right w:val="none" w:sz="0" w:space="0" w:color="auto"/>
      </w:divBdr>
    </w:div>
    <w:div w:id="11492997">
      <w:bodyDiv w:val="1"/>
      <w:marLeft w:val="0"/>
      <w:marRight w:val="0"/>
      <w:marTop w:val="0"/>
      <w:marBottom w:val="0"/>
      <w:divBdr>
        <w:top w:val="none" w:sz="0" w:space="0" w:color="auto"/>
        <w:left w:val="none" w:sz="0" w:space="0" w:color="auto"/>
        <w:bottom w:val="none" w:sz="0" w:space="0" w:color="auto"/>
        <w:right w:val="none" w:sz="0" w:space="0" w:color="auto"/>
      </w:divBdr>
    </w:div>
    <w:div w:id="14231640">
      <w:bodyDiv w:val="1"/>
      <w:marLeft w:val="0"/>
      <w:marRight w:val="0"/>
      <w:marTop w:val="0"/>
      <w:marBottom w:val="0"/>
      <w:divBdr>
        <w:top w:val="none" w:sz="0" w:space="0" w:color="auto"/>
        <w:left w:val="none" w:sz="0" w:space="0" w:color="auto"/>
        <w:bottom w:val="none" w:sz="0" w:space="0" w:color="auto"/>
        <w:right w:val="none" w:sz="0" w:space="0" w:color="auto"/>
      </w:divBdr>
    </w:div>
    <w:div w:id="14312147">
      <w:bodyDiv w:val="1"/>
      <w:marLeft w:val="0"/>
      <w:marRight w:val="0"/>
      <w:marTop w:val="0"/>
      <w:marBottom w:val="0"/>
      <w:divBdr>
        <w:top w:val="none" w:sz="0" w:space="0" w:color="auto"/>
        <w:left w:val="none" w:sz="0" w:space="0" w:color="auto"/>
        <w:bottom w:val="none" w:sz="0" w:space="0" w:color="auto"/>
        <w:right w:val="none" w:sz="0" w:space="0" w:color="auto"/>
      </w:divBdr>
    </w:div>
    <w:div w:id="16122571">
      <w:bodyDiv w:val="1"/>
      <w:marLeft w:val="0"/>
      <w:marRight w:val="0"/>
      <w:marTop w:val="0"/>
      <w:marBottom w:val="0"/>
      <w:divBdr>
        <w:top w:val="none" w:sz="0" w:space="0" w:color="auto"/>
        <w:left w:val="none" w:sz="0" w:space="0" w:color="auto"/>
        <w:bottom w:val="none" w:sz="0" w:space="0" w:color="auto"/>
        <w:right w:val="none" w:sz="0" w:space="0" w:color="auto"/>
      </w:divBdr>
      <w:divsChild>
        <w:div w:id="952908903">
          <w:marLeft w:val="0"/>
          <w:marRight w:val="0"/>
          <w:marTop w:val="1290"/>
          <w:marBottom w:val="900"/>
          <w:divBdr>
            <w:top w:val="none" w:sz="0" w:space="0" w:color="auto"/>
            <w:left w:val="none" w:sz="0" w:space="0" w:color="auto"/>
            <w:bottom w:val="none" w:sz="0" w:space="0" w:color="auto"/>
            <w:right w:val="none" w:sz="0" w:space="0" w:color="auto"/>
          </w:divBdr>
          <w:divsChild>
            <w:div w:id="1616326174">
              <w:marLeft w:val="0"/>
              <w:marRight w:val="0"/>
              <w:marTop w:val="0"/>
              <w:marBottom w:val="0"/>
              <w:divBdr>
                <w:top w:val="none" w:sz="0" w:space="0" w:color="auto"/>
                <w:left w:val="none" w:sz="0" w:space="0" w:color="auto"/>
                <w:bottom w:val="none" w:sz="0" w:space="0" w:color="auto"/>
                <w:right w:val="none" w:sz="0" w:space="0" w:color="auto"/>
              </w:divBdr>
              <w:divsChild>
                <w:div w:id="301691771">
                  <w:marLeft w:val="0"/>
                  <w:marRight w:val="0"/>
                  <w:marTop w:val="0"/>
                  <w:marBottom w:val="0"/>
                  <w:divBdr>
                    <w:top w:val="none" w:sz="0" w:space="0" w:color="auto"/>
                    <w:left w:val="none" w:sz="0" w:space="0" w:color="auto"/>
                    <w:bottom w:val="none" w:sz="0" w:space="0" w:color="auto"/>
                    <w:right w:val="none" w:sz="0" w:space="0" w:color="auto"/>
                  </w:divBdr>
                  <w:divsChild>
                    <w:div w:id="1965110052">
                      <w:marLeft w:val="0"/>
                      <w:marRight w:val="0"/>
                      <w:marTop w:val="0"/>
                      <w:marBottom w:val="0"/>
                      <w:divBdr>
                        <w:top w:val="none" w:sz="0" w:space="0" w:color="auto"/>
                        <w:left w:val="none" w:sz="0" w:space="0" w:color="auto"/>
                        <w:bottom w:val="none" w:sz="0" w:space="0" w:color="auto"/>
                        <w:right w:val="none" w:sz="0" w:space="0" w:color="auto"/>
                      </w:divBdr>
                      <w:divsChild>
                        <w:div w:id="1460414069">
                          <w:marLeft w:val="0"/>
                          <w:marRight w:val="0"/>
                          <w:marTop w:val="0"/>
                          <w:marBottom w:val="0"/>
                          <w:divBdr>
                            <w:top w:val="none" w:sz="0" w:space="0" w:color="auto"/>
                            <w:left w:val="none" w:sz="0" w:space="0" w:color="auto"/>
                            <w:bottom w:val="none" w:sz="0" w:space="0" w:color="auto"/>
                            <w:right w:val="none" w:sz="0" w:space="0" w:color="auto"/>
                          </w:divBdr>
                          <w:divsChild>
                            <w:div w:id="181749393">
                              <w:marLeft w:val="0"/>
                              <w:marRight w:val="0"/>
                              <w:marTop w:val="0"/>
                              <w:marBottom w:val="0"/>
                              <w:divBdr>
                                <w:top w:val="none" w:sz="0" w:space="0" w:color="auto"/>
                                <w:left w:val="none" w:sz="0" w:space="0" w:color="auto"/>
                                <w:bottom w:val="none" w:sz="0" w:space="0" w:color="auto"/>
                                <w:right w:val="none" w:sz="0" w:space="0" w:color="auto"/>
                              </w:divBdr>
                              <w:divsChild>
                                <w:div w:id="956369190">
                                  <w:marLeft w:val="0"/>
                                  <w:marRight w:val="0"/>
                                  <w:marTop w:val="0"/>
                                  <w:marBottom w:val="0"/>
                                  <w:divBdr>
                                    <w:top w:val="none" w:sz="0" w:space="0" w:color="auto"/>
                                    <w:left w:val="none" w:sz="0" w:space="0" w:color="auto"/>
                                    <w:bottom w:val="none" w:sz="0" w:space="0" w:color="auto"/>
                                    <w:right w:val="none" w:sz="0" w:space="0" w:color="auto"/>
                                  </w:divBdr>
                                  <w:divsChild>
                                    <w:div w:id="2006082762">
                                      <w:marLeft w:val="0"/>
                                      <w:marRight w:val="0"/>
                                      <w:marTop w:val="0"/>
                                      <w:marBottom w:val="0"/>
                                      <w:divBdr>
                                        <w:top w:val="none" w:sz="0" w:space="0" w:color="auto"/>
                                        <w:left w:val="none" w:sz="0" w:space="0" w:color="auto"/>
                                        <w:bottom w:val="none" w:sz="0" w:space="0" w:color="auto"/>
                                        <w:right w:val="none" w:sz="0" w:space="0" w:color="auto"/>
                                      </w:divBdr>
                                    </w:div>
                                  </w:divsChild>
                                </w:div>
                                <w:div w:id="1956405492">
                                  <w:marLeft w:val="0"/>
                                  <w:marRight w:val="0"/>
                                  <w:marTop w:val="0"/>
                                  <w:marBottom w:val="0"/>
                                  <w:divBdr>
                                    <w:top w:val="none" w:sz="0" w:space="0" w:color="auto"/>
                                    <w:left w:val="none" w:sz="0" w:space="0" w:color="auto"/>
                                    <w:bottom w:val="none" w:sz="0" w:space="0" w:color="auto"/>
                                    <w:right w:val="none" w:sz="0" w:space="0" w:color="auto"/>
                                  </w:divBdr>
                                  <w:divsChild>
                                    <w:div w:id="2032220847">
                                      <w:marLeft w:val="0"/>
                                      <w:marRight w:val="0"/>
                                      <w:marTop w:val="0"/>
                                      <w:marBottom w:val="0"/>
                                      <w:divBdr>
                                        <w:top w:val="none" w:sz="0" w:space="0" w:color="auto"/>
                                        <w:left w:val="none" w:sz="0" w:space="0" w:color="auto"/>
                                        <w:bottom w:val="none" w:sz="0" w:space="0" w:color="auto"/>
                                        <w:right w:val="none" w:sz="0" w:space="0" w:color="auto"/>
                                      </w:divBdr>
                                    </w:div>
                                  </w:divsChild>
                                </w:div>
                                <w:div w:id="91367533">
                                  <w:marLeft w:val="0"/>
                                  <w:marRight w:val="0"/>
                                  <w:marTop w:val="0"/>
                                  <w:marBottom w:val="0"/>
                                  <w:divBdr>
                                    <w:top w:val="none" w:sz="0" w:space="0" w:color="auto"/>
                                    <w:left w:val="none" w:sz="0" w:space="0" w:color="auto"/>
                                    <w:bottom w:val="none" w:sz="0" w:space="0" w:color="auto"/>
                                    <w:right w:val="none" w:sz="0" w:space="0" w:color="auto"/>
                                  </w:divBdr>
                                  <w:divsChild>
                                    <w:div w:id="270086061">
                                      <w:marLeft w:val="0"/>
                                      <w:marRight w:val="0"/>
                                      <w:marTop w:val="0"/>
                                      <w:marBottom w:val="0"/>
                                      <w:divBdr>
                                        <w:top w:val="none" w:sz="0" w:space="0" w:color="auto"/>
                                        <w:left w:val="none" w:sz="0" w:space="0" w:color="auto"/>
                                        <w:bottom w:val="none" w:sz="0" w:space="0" w:color="auto"/>
                                        <w:right w:val="none" w:sz="0" w:space="0" w:color="auto"/>
                                      </w:divBdr>
                                    </w:div>
                                  </w:divsChild>
                                </w:div>
                                <w:div w:id="115030907">
                                  <w:marLeft w:val="0"/>
                                  <w:marRight w:val="0"/>
                                  <w:marTop w:val="0"/>
                                  <w:marBottom w:val="0"/>
                                  <w:divBdr>
                                    <w:top w:val="none" w:sz="0" w:space="0" w:color="auto"/>
                                    <w:left w:val="none" w:sz="0" w:space="0" w:color="auto"/>
                                    <w:bottom w:val="none" w:sz="0" w:space="0" w:color="auto"/>
                                    <w:right w:val="none" w:sz="0" w:space="0" w:color="auto"/>
                                  </w:divBdr>
                                  <w:divsChild>
                                    <w:div w:id="1880122011">
                                      <w:marLeft w:val="0"/>
                                      <w:marRight w:val="0"/>
                                      <w:marTop w:val="0"/>
                                      <w:marBottom w:val="0"/>
                                      <w:divBdr>
                                        <w:top w:val="none" w:sz="0" w:space="0" w:color="auto"/>
                                        <w:left w:val="none" w:sz="0" w:space="0" w:color="auto"/>
                                        <w:bottom w:val="none" w:sz="0" w:space="0" w:color="auto"/>
                                        <w:right w:val="none" w:sz="0" w:space="0" w:color="auto"/>
                                      </w:divBdr>
                                    </w:div>
                                  </w:divsChild>
                                </w:div>
                                <w:div w:id="642197435">
                                  <w:marLeft w:val="0"/>
                                  <w:marRight w:val="0"/>
                                  <w:marTop w:val="0"/>
                                  <w:marBottom w:val="0"/>
                                  <w:divBdr>
                                    <w:top w:val="none" w:sz="0" w:space="0" w:color="auto"/>
                                    <w:left w:val="none" w:sz="0" w:space="0" w:color="auto"/>
                                    <w:bottom w:val="none" w:sz="0" w:space="0" w:color="auto"/>
                                    <w:right w:val="none" w:sz="0" w:space="0" w:color="auto"/>
                                  </w:divBdr>
                                  <w:divsChild>
                                    <w:div w:id="53239268">
                                      <w:marLeft w:val="0"/>
                                      <w:marRight w:val="0"/>
                                      <w:marTop w:val="0"/>
                                      <w:marBottom w:val="0"/>
                                      <w:divBdr>
                                        <w:top w:val="none" w:sz="0" w:space="0" w:color="auto"/>
                                        <w:left w:val="none" w:sz="0" w:space="0" w:color="auto"/>
                                        <w:bottom w:val="none" w:sz="0" w:space="0" w:color="auto"/>
                                        <w:right w:val="none" w:sz="0" w:space="0" w:color="auto"/>
                                      </w:divBdr>
                                    </w:div>
                                  </w:divsChild>
                                </w:div>
                                <w:div w:id="24016919">
                                  <w:marLeft w:val="0"/>
                                  <w:marRight w:val="0"/>
                                  <w:marTop w:val="0"/>
                                  <w:marBottom w:val="0"/>
                                  <w:divBdr>
                                    <w:top w:val="none" w:sz="0" w:space="0" w:color="auto"/>
                                    <w:left w:val="none" w:sz="0" w:space="0" w:color="auto"/>
                                    <w:bottom w:val="none" w:sz="0" w:space="0" w:color="auto"/>
                                    <w:right w:val="none" w:sz="0" w:space="0" w:color="auto"/>
                                  </w:divBdr>
                                  <w:divsChild>
                                    <w:div w:id="1455708400">
                                      <w:marLeft w:val="0"/>
                                      <w:marRight w:val="0"/>
                                      <w:marTop w:val="0"/>
                                      <w:marBottom w:val="0"/>
                                      <w:divBdr>
                                        <w:top w:val="none" w:sz="0" w:space="0" w:color="auto"/>
                                        <w:left w:val="none" w:sz="0" w:space="0" w:color="auto"/>
                                        <w:bottom w:val="none" w:sz="0" w:space="0" w:color="auto"/>
                                        <w:right w:val="none" w:sz="0" w:space="0" w:color="auto"/>
                                      </w:divBdr>
                                    </w:div>
                                  </w:divsChild>
                                </w:div>
                                <w:div w:id="673609964">
                                  <w:marLeft w:val="0"/>
                                  <w:marRight w:val="0"/>
                                  <w:marTop w:val="0"/>
                                  <w:marBottom w:val="0"/>
                                  <w:divBdr>
                                    <w:top w:val="none" w:sz="0" w:space="0" w:color="auto"/>
                                    <w:left w:val="none" w:sz="0" w:space="0" w:color="auto"/>
                                    <w:bottom w:val="none" w:sz="0" w:space="0" w:color="auto"/>
                                    <w:right w:val="none" w:sz="0" w:space="0" w:color="auto"/>
                                  </w:divBdr>
                                  <w:divsChild>
                                    <w:div w:id="1061171838">
                                      <w:marLeft w:val="0"/>
                                      <w:marRight w:val="0"/>
                                      <w:marTop w:val="0"/>
                                      <w:marBottom w:val="0"/>
                                      <w:divBdr>
                                        <w:top w:val="none" w:sz="0" w:space="0" w:color="auto"/>
                                        <w:left w:val="none" w:sz="0" w:space="0" w:color="auto"/>
                                        <w:bottom w:val="none" w:sz="0" w:space="0" w:color="auto"/>
                                        <w:right w:val="none" w:sz="0" w:space="0" w:color="auto"/>
                                      </w:divBdr>
                                    </w:div>
                                  </w:divsChild>
                                </w:div>
                                <w:div w:id="313341758">
                                  <w:marLeft w:val="0"/>
                                  <w:marRight w:val="0"/>
                                  <w:marTop w:val="0"/>
                                  <w:marBottom w:val="0"/>
                                  <w:divBdr>
                                    <w:top w:val="none" w:sz="0" w:space="0" w:color="auto"/>
                                    <w:left w:val="none" w:sz="0" w:space="0" w:color="auto"/>
                                    <w:bottom w:val="none" w:sz="0" w:space="0" w:color="auto"/>
                                    <w:right w:val="none" w:sz="0" w:space="0" w:color="auto"/>
                                  </w:divBdr>
                                  <w:divsChild>
                                    <w:div w:id="465974266">
                                      <w:marLeft w:val="0"/>
                                      <w:marRight w:val="0"/>
                                      <w:marTop w:val="0"/>
                                      <w:marBottom w:val="0"/>
                                      <w:divBdr>
                                        <w:top w:val="none" w:sz="0" w:space="0" w:color="auto"/>
                                        <w:left w:val="none" w:sz="0" w:space="0" w:color="auto"/>
                                        <w:bottom w:val="none" w:sz="0" w:space="0" w:color="auto"/>
                                        <w:right w:val="none" w:sz="0" w:space="0" w:color="auto"/>
                                      </w:divBdr>
                                      <w:divsChild>
                                        <w:div w:id="1605771894">
                                          <w:marLeft w:val="0"/>
                                          <w:marRight w:val="0"/>
                                          <w:marTop w:val="0"/>
                                          <w:marBottom w:val="0"/>
                                          <w:divBdr>
                                            <w:top w:val="none" w:sz="0" w:space="0" w:color="auto"/>
                                            <w:left w:val="none" w:sz="0" w:space="0" w:color="auto"/>
                                            <w:bottom w:val="none" w:sz="0" w:space="0" w:color="auto"/>
                                            <w:right w:val="none" w:sz="0" w:space="0" w:color="auto"/>
                                          </w:divBdr>
                                          <w:divsChild>
                                            <w:div w:id="44427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368633">
                                  <w:marLeft w:val="0"/>
                                  <w:marRight w:val="0"/>
                                  <w:marTop w:val="0"/>
                                  <w:marBottom w:val="0"/>
                                  <w:divBdr>
                                    <w:top w:val="none" w:sz="0" w:space="0" w:color="auto"/>
                                    <w:left w:val="none" w:sz="0" w:space="0" w:color="auto"/>
                                    <w:bottom w:val="none" w:sz="0" w:space="0" w:color="auto"/>
                                    <w:right w:val="none" w:sz="0" w:space="0" w:color="auto"/>
                                  </w:divBdr>
                                  <w:divsChild>
                                    <w:div w:id="1611426005">
                                      <w:marLeft w:val="0"/>
                                      <w:marRight w:val="0"/>
                                      <w:marTop w:val="0"/>
                                      <w:marBottom w:val="0"/>
                                      <w:divBdr>
                                        <w:top w:val="none" w:sz="0" w:space="0" w:color="auto"/>
                                        <w:left w:val="none" w:sz="0" w:space="0" w:color="auto"/>
                                        <w:bottom w:val="none" w:sz="0" w:space="0" w:color="auto"/>
                                        <w:right w:val="none" w:sz="0" w:space="0" w:color="auto"/>
                                      </w:divBdr>
                                    </w:div>
                                  </w:divsChild>
                                </w:div>
                                <w:div w:id="43453260">
                                  <w:marLeft w:val="0"/>
                                  <w:marRight w:val="0"/>
                                  <w:marTop w:val="0"/>
                                  <w:marBottom w:val="0"/>
                                  <w:divBdr>
                                    <w:top w:val="none" w:sz="0" w:space="0" w:color="auto"/>
                                    <w:left w:val="none" w:sz="0" w:space="0" w:color="auto"/>
                                    <w:bottom w:val="none" w:sz="0" w:space="0" w:color="auto"/>
                                    <w:right w:val="none" w:sz="0" w:space="0" w:color="auto"/>
                                  </w:divBdr>
                                  <w:divsChild>
                                    <w:div w:id="1225680469">
                                      <w:marLeft w:val="0"/>
                                      <w:marRight w:val="0"/>
                                      <w:marTop w:val="0"/>
                                      <w:marBottom w:val="0"/>
                                      <w:divBdr>
                                        <w:top w:val="none" w:sz="0" w:space="0" w:color="auto"/>
                                        <w:left w:val="none" w:sz="0" w:space="0" w:color="auto"/>
                                        <w:bottom w:val="none" w:sz="0" w:space="0" w:color="auto"/>
                                        <w:right w:val="none" w:sz="0" w:space="0" w:color="auto"/>
                                      </w:divBdr>
                                    </w:div>
                                  </w:divsChild>
                                </w:div>
                                <w:div w:id="632172827">
                                  <w:marLeft w:val="0"/>
                                  <w:marRight w:val="0"/>
                                  <w:marTop w:val="0"/>
                                  <w:marBottom w:val="0"/>
                                  <w:divBdr>
                                    <w:top w:val="none" w:sz="0" w:space="0" w:color="auto"/>
                                    <w:left w:val="none" w:sz="0" w:space="0" w:color="auto"/>
                                    <w:bottom w:val="none" w:sz="0" w:space="0" w:color="auto"/>
                                    <w:right w:val="none" w:sz="0" w:space="0" w:color="auto"/>
                                  </w:divBdr>
                                  <w:divsChild>
                                    <w:div w:id="1881551703">
                                      <w:marLeft w:val="0"/>
                                      <w:marRight w:val="0"/>
                                      <w:marTop w:val="0"/>
                                      <w:marBottom w:val="0"/>
                                      <w:divBdr>
                                        <w:top w:val="none" w:sz="0" w:space="0" w:color="auto"/>
                                        <w:left w:val="none" w:sz="0" w:space="0" w:color="auto"/>
                                        <w:bottom w:val="none" w:sz="0" w:space="0" w:color="auto"/>
                                        <w:right w:val="none" w:sz="0" w:space="0" w:color="auto"/>
                                      </w:divBdr>
                                    </w:div>
                                  </w:divsChild>
                                </w:div>
                                <w:div w:id="2065832148">
                                  <w:marLeft w:val="0"/>
                                  <w:marRight w:val="0"/>
                                  <w:marTop w:val="0"/>
                                  <w:marBottom w:val="0"/>
                                  <w:divBdr>
                                    <w:top w:val="none" w:sz="0" w:space="0" w:color="auto"/>
                                    <w:left w:val="none" w:sz="0" w:space="0" w:color="auto"/>
                                    <w:bottom w:val="none" w:sz="0" w:space="0" w:color="auto"/>
                                    <w:right w:val="none" w:sz="0" w:space="0" w:color="auto"/>
                                  </w:divBdr>
                                  <w:divsChild>
                                    <w:div w:id="1997102900">
                                      <w:marLeft w:val="0"/>
                                      <w:marRight w:val="0"/>
                                      <w:marTop w:val="0"/>
                                      <w:marBottom w:val="0"/>
                                      <w:divBdr>
                                        <w:top w:val="none" w:sz="0" w:space="0" w:color="auto"/>
                                        <w:left w:val="none" w:sz="0" w:space="0" w:color="auto"/>
                                        <w:bottom w:val="none" w:sz="0" w:space="0" w:color="auto"/>
                                        <w:right w:val="none" w:sz="0" w:space="0" w:color="auto"/>
                                      </w:divBdr>
                                    </w:div>
                                  </w:divsChild>
                                </w:div>
                                <w:div w:id="1599364988">
                                  <w:marLeft w:val="0"/>
                                  <w:marRight w:val="0"/>
                                  <w:marTop w:val="0"/>
                                  <w:marBottom w:val="0"/>
                                  <w:divBdr>
                                    <w:top w:val="none" w:sz="0" w:space="0" w:color="auto"/>
                                    <w:left w:val="none" w:sz="0" w:space="0" w:color="auto"/>
                                    <w:bottom w:val="none" w:sz="0" w:space="0" w:color="auto"/>
                                    <w:right w:val="none" w:sz="0" w:space="0" w:color="auto"/>
                                  </w:divBdr>
                                  <w:divsChild>
                                    <w:div w:id="2038965266">
                                      <w:marLeft w:val="0"/>
                                      <w:marRight w:val="0"/>
                                      <w:marTop w:val="0"/>
                                      <w:marBottom w:val="0"/>
                                      <w:divBdr>
                                        <w:top w:val="none" w:sz="0" w:space="0" w:color="auto"/>
                                        <w:left w:val="none" w:sz="0" w:space="0" w:color="auto"/>
                                        <w:bottom w:val="none" w:sz="0" w:space="0" w:color="auto"/>
                                        <w:right w:val="none" w:sz="0" w:space="0" w:color="auto"/>
                                      </w:divBdr>
                                    </w:div>
                                  </w:divsChild>
                                </w:div>
                                <w:div w:id="449667623">
                                  <w:marLeft w:val="0"/>
                                  <w:marRight w:val="0"/>
                                  <w:marTop w:val="0"/>
                                  <w:marBottom w:val="0"/>
                                  <w:divBdr>
                                    <w:top w:val="none" w:sz="0" w:space="0" w:color="auto"/>
                                    <w:left w:val="none" w:sz="0" w:space="0" w:color="auto"/>
                                    <w:bottom w:val="none" w:sz="0" w:space="0" w:color="auto"/>
                                    <w:right w:val="none" w:sz="0" w:space="0" w:color="auto"/>
                                  </w:divBdr>
                                  <w:divsChild>
                                    <w:div w:id="878662979">
                                      <w:marLeft w:val="0"/>
                                      <w:marRight w:val="0"/>
                                      <w:marTop w:val="0"/>
                                      <w:marBottom w:val="0"/>
                                      <w:divBdr>
                                        <w:top w:val="none" w:sz="0" w:space="0" w:color="auto"/>
                                        <w:left w:val="none" w:sz="0" w:space="0" w:color="auto"/>
                                        <w:bottom w:val="none" w:sz="0" w:space="0" w:color="auto"/>
                                        <w:right w:val="none" w:sz="0" w:space="0" w:color="auto"/>
                                      </w:divBdr>
                                    </w:div>
                                  </w:divsChild>
                                </w:div>
                                <w:div w:id="504134490">
                                  <w:marLeft w:val="0"/>
                                  <w:marRight w:val="0"/>
                                  <w:marTop w:val="0"/>
                                  <w:marBottom w:val="0"/>
                                  <w:divBdr>
                                    <w:top w:val="none" w:sz="0" w:space="0" w:color="auto"/>
                                    <w:left w:val="none" w:sz="0" w:space="0" w:color="auto"/>
                                    <w:bottom w:val="none" w:sz="0" w:space="0" w:color="auto"/>
                                    <w:right w:val="none" w:sz="0" w:space="0" w:color="auto"/>
                                  </w:divBdr>
                                  <w:divsChild>
                                    <w:div w:id="543062459">
                                      <w:marLeft w:val="0"/>
                                      <w:marRight w:val="0"/>
                                      <w:marTop w:val="0"/>
                                      <w:marBottom w:val="0"/>
                                      <w:divBdr>
                                        <w:top w:val="none" w:sz="0" w:space="0" w:color="auto"/>
                                        <w:left w:val="none" w:sz="0" w:space="0" w:color="auto"/>
                                        <w:bottom w:val="none" w:sz="0" w:space="0" w:color="auto"/>
                                        <w:right w:val="none" w:sz="0" w:space="0" w:color="auto"/>
                                      </w:divBdr>
                                    </w:div>
                                  </w:divsChild>
                                </w:div>
                                <w:div w:id="1622802869">
                                  <w:marLeft w:val="0"/>
                                  <w:marRight w:val="0"/>
                                  <w:marTop w:val="0"/>
                                  <w:marBottom w:val="0"/>
                                  <w:divBdr>
                                    <w:top w:val="none" w:sz="0" w:space="0" w:color="auto"/>
                                    <w:left w:val="none" w:sz="0" w:space="0" w:color="auto"/>
                                    <w:bottom w:val="none" w:sz="0" w:space="0" w:color="auto"/>
                                    <w:right w:val="none" w:sz="0" w:space="0" w:color="auto"/>
                                  </w:divBdr>
                                  <w:divsChild>
                                    <w:div w:id="1245997106">
                                      <w:marLeft w:val="0"/>
                                      <w:marRight w:val="0"/>
                                      <w:marTop w:val="0"/>
                                      <w:marBottom w:val="0"/>
                                      <w:divBdr>
                                        <w:top w:val="none" w:sz="0" w:space="0" w:color="auto"/>
                                        <w:left w:val="none" w:sz="0" w:space="0" w:color="auto"/>
                                        <w:bottom w:val="none" w:sz="0" w:space="0" w:color="auto"/>
                                        <w:right w:val="none" w:sz="0" w:space="0" w:color="auto"/>
                                      </w:divBdr>
                                    </w:div>
                                  </w:divsChild>
                                </w:div>
                                <w:div w:id="1973517013">
                                  <w:marLeft w:val="0"/>
                                  <w:marRight w:val="0"/>
                                  <w:marTop w:val="0"/>
                                  <w:marBottom w:val="0"/>
                                  <w:divBdr>
                                    <w:top w:val="none" w:sz="0" w:space="0" w:color="auto"/>
                                    <w:left w:val="none" w:sz="0" w:space="0" w:color="auto"/>
                                    <w:bottom w:val="none" w:sz="0" w:space="0" w:color="auto"/>
                                    <w:right w:val="none" w:sz="0" w:space="0" w:color="auto"/>
                                  </w:divBdr>
                                  <w:divsChild>
                                    <w:div w:id="2050492036">
                                      <w:marLeft w:val="0"/>
                                      <w:marRight w:val="0"/>
                                      <w:marTop w:val="0"/>
                                      <w:marBottom w:val="0"/>
                                      <w:divBdr>
                                        <w:top w:val="none" w:sz="0" w:space="0" w:color="auto"/>
                                        <w:left w:val="none" w:sz="0" w:space="0" w:color="auto"/>
                                        <w:bottom w:val="none" w:sz="0" w:space="0" w:color="auto"/>
                                        <w:right w:val="none" w:sz="0" w:space="0" w:color="auto"/>
                                      </w:divBdr>
                                    </w:div>
                                  </w:divsChild>
                                </w:div>
                                <w:div w:id="524907929">
                                  <w:marLeft w:val="0"/>
                                  <w:marRight w:val="0"/>
                                  <w:marTop w:val="0"/>
                                  <w:marBottom w:val="0"/>
                                  <w:divBdr>
                                    <w:top w:val="none" w:sz="0" w:space="0" w:color="auto"/>
                                    <w:left w:val="none" w:sz="0" w:space="0" w:color="auto"/>
                                    <w:bottom w:val="none" w:sz="0" w:space="0" w:color="auto"/>
                                    <w:right w:val="none" w:sz="0" w:space="0" w:color="auto"/>
                                  </w:divBdr>
                                  <w:divsChild>
                                    <w:div w:id="1699425841">
                                      <w:marLeft w:val="0"/>
                                      <w:marRight w:val="0"/>
                                      <w:marTop w:val="0"/>
                                      <w:marBottom w:val="0"/>
                                      <w:divBdr>
                                        <w:top w:val="none" w:sz="0" w:space="0" w:color="auto"/>
                                        <w:left w:val="none" w:sz="0" w:space="0" w:color="auto"/>
                                        <w:bottom w:val="none" w:sz="0" w:space="0" w:color="auto"/>
                                        <w:right w:val="none" w:sz="0" w:space="0" w:color="auto"/>
                                      </w:divBdr>
                                    </w:div>
                                  </w:divsChild>
                                </w:div>
                                <w:div w:id="1377697793">
                                  <w:marLeft w:val="0"/>
                                  <w:marRight w:val="0"/>
                                  <w:marTop w:val="0"/>
                                  <w:marBottom w:val="0"/>
                                  <w:divBdr>
                                    <w:top w:val="none" w:sz="0" w:space="0" w:color="auto"/>
                                    <w:left w:val="none" w:sz="0" w:space="0" w:color="auto"/>
                                    <w:bottom w:val="none" w:sz="0" w:space="0" w:color="auto"/>
                                    <w:right w:val="none" w:sz="0" w:space="0" w:color="auto"/>
                                  </w:divBdr>
                                  <w:divsChild>
                                    <w:div w:id="447630694">
                                      <w:marLeft w:val="0"/>
                                      <w:marRight w:val="0"/>
                                      <w:marTop w:val="0"/>
                                      <w:marBottom w:val="0"/>
                                      <w:divBdr>
                                        <w:top w:val="none" w:sz="0" w:space="0" w:color="auto"/>
                                        <w:left w:val="none" w:sz="0" w:space="0" w:color="auto"/>
                                        <w:bottom w:val="none" w:sz="0" w:space="0" w:color="auto"/>
                                        <w:right w:val="none" w:sz="0" w:space="0" w:color="auto"/>
                                      </w:divBdr>
                                    </w:div>
                                  </w:divsChild>
                                </w:div>
                                <w:div w:id="1082533969">
                                  <w:marLeft w:val="0"/>
                                  <w:marRight w:val="0"/>
                                  <w:marTop w:val="0"/>
                                  <w:marBottom w:val="0"/>
                                  <w:divBdr>
                                    <w:top w:val="none" w:sz="0" w:space="0" w:color="auto"/>
                                    <w:left w:val="none" w:sz="0" w:space="0" w:color="auto"/>
                                    <w:bottom w:val="none" w:sz="0" w:space="0" w:color="auto"/>
                                    <w:right w:val="none" w:sz="0" w:space="0" w:color="auto"/>
                                  </w:divBdr>
                                  <w:divsChild>
                                    <w:div w:id="904686321">
                                      <w:marLeft w:val="0"/>
                                      <w:marRight w:val="0"/>
                                      <w:marTop w:val="0"/>
                                      <w:marBottom w:val="0"/>
                                      <w:divBdr>
                                        <w:top w:val="none" w:sz="0" w:space="0" w:color="auto"/>
                                        <w:left w:val="none" w:sz="0" w:space="0" w:color="auto"/>
                                        <w:bottom w:val="none" w:sz="0" w:space="0" w:color="auto"/>
                                        <w:right w:val="none" w:sz="0" w:space="0" w:color="auto"/>
                                      </w:divBdr>
                                    </w:div>
                                  </w:divsChild>
                                </w:div>
                                <w:div w:id="1578904565">
                                  <w:marLeft w:val="0"/>
                                  <w:marRight w:val="0"/>
                                  <w:marTop w:val="0"/>
                                  <w:marBottom w:val="0"/>
                                  <w:divBdr>
                                    <w:top w:val="none" w:sz="0" w:space="0" w:color="auto"/>
                                    <w:left w:val="none" w:sz="0" w:space="0" w:color="auto"/>
                                    <w:bottom w:val="none" w:sz="0" w:space="0" w:color="auto"/>
                                    <w:right w:val="none" w:sz="0" w:space="0" w:color="auto"/>
                                  </w:divBdr>
                                  <w:divsChild>
                                    <w:div w:id="1236207532">
                                      <w:marLeft w:val="0"/>
                                      <w:marRight w:val="0"/>
                                      <w:marTop w:val="0"/>
                                      <w:marBottom w:val="0"/>
                                      <w:divBdr>
                                        <w:top w:val="none" w:sz="0" w:space="0" w:color="auto"/>
                                        <w:left w:val="none" w:sz="0" w:space="0" w:color="auto"/>
                                        <w:bottom w:val="none" w:sz="0" w:space="0" w:color="auto"/>
                                        <w:right w:val="none" w:sz="0" w:space="0" w:color="auto"/>
                                      </w:divBdr>
                                    </w:div>
                                  </w:divsChild>
                                </w:div>
                                <w:div w:id="1769081974">
                                  <w:marLeft w:val="0"/>
                                  <w:marRight w:val="0"/>
                                  <w:marTop w:val="0"/>
                                  <w:marBottom w:val="0"/>
                                  <w:divBdr>
                                    <w:top w:val="none" w:sz="0" w:space="0" w:color="auto"/>
                                    <w:left w:val="none" w:sz="0" w:space="0" w:color="auto"/>
                                    <w:bottom w:val="none" w:sz="0" w:space="0" w:color="auto"/>
                                    <w:right w:val="none" w:sz="0" w:space="0" w:color="auto"/>
                                  </w:divBdr>
                                  <w:divsChild>
                                    <w:div w:id="1919898933">
                                      <w:marLeft w:val="0"/>
                                      <w:marRight w:val="0"/>
                                      <w:marTop w:val="0"/>
                                      <w:marBottom w:val="0"/>
                                      <w:divBdr>
                                        <w:top w:val="none" w:sz="0" w:space="0" w:color="auto"/>
                                        <w:left w:val="none" w:sz="0" w:space="0" w:color="auto"/>
                                        <w:bottom w:val="none" w:sz="0" w:space="0" w:color="auto"/>
                                        <w:right w:val="none" w:sz="0" w:space="0" w:color="auto"/>
                                      </w:divBdr>
                                    </w:div>
                                  </w:divsChild>
                                </w:div>
                                <w:div w:id="1263076660">
                                  <w:marLeft w:val="0"/>
                                  <w:marRight w:val="0"/>
                                  <w:marTop w:val="0"/>
                                  <w:marBottom w:val="0"/>
                                  <w:divBdr>
                                    <w:top w:val="none" w:sz="0" w:space="0" w:color="auto"/>
                                    <w:left w:val="none" w:sz="0" w:space="0" w:color="auto"/>
                                    <w:bottom w:val="none" w:sz="0" w:space="0" w:color="auto"/>
                                    <w:right w:val="none" w:sz="0" w:space="0" w:color="auto"/>
                                  </w:divBdr>
                                  <w:divsChild>
                                    <w:div w:id="425003601">
                                      <w:marLeft w:val="0"/>
                                      <w:marRight w:val="0"/>
                                      <w:marTop w:val="0"/>
                                      <w:marBottom w:val="0"/>
                                      <w:divBdr>
                                        <w:top w:val="none" w:sz="0" w:space="0" w:color="auto"/>
                                        <w:left w:val="none" w:sz="0" w:space="0" w:color="auto"/>
                                        <w:bottom w:val="none" w:sz="0" w:space="0" w:color="auto"/>
                                        <w:right w:val="none" w:sz="0" w:space="0" w:color="auto"/>
                                      </w:divBdr>
                                    </w:div>
                                  </w:divsChild>
                                </w:div>
                                <w:div w:id="733282855">
                                  <w:marLeft w:val="0"/>
                                  <w:marRight w:val="0"/>
                                  <w:marTop w:val="0"/>
                                  <w:marBottom w:val="0"/>
                                  <w:divBdr>
                                    <w:top w:val="none" w:sz="0" w:space="0" w:color="auto"/>
                                    <w:left w:val="none" w:sz="0" w:space="0" w:color="auto"/>
                                    <w:bottom w:val="none" w:sz="0" w:space="0" w:color="auto"/>
                                    <w:right w:val="none" w:sz="0" w:space="0" w:color="auto"/>
                                  </w:divBdr>
                                  <w:divsChild>
                                    <w:div w:id="438767401">
                                      <w:marLeft w:val="0"/>
                                      <w:marRight w:val="0"/>
                                      <w:marTop w:val="0"/>
                                      <w:marBottom w:val="0"/>
                                      <w:divBdr>
                                        <w:top w:val="none" w:sz="0" w:space="0" w:color="auto"/>
                                        <w:left w:val="none" w:sz="0" w:space="0" w:color="auto"/>
                                        <w:bottom w:val="none" w:sz="0" w:space="0" w:color="auto"/>
                                        <w:right w:val="none" w:sz="0" w:space="0" w:color="auto"/>
                                      </w:divBdr>
                                    </w:div>
                                  </w:divsChild>
                                </w:div>
                                <w:div w:id="1925720364">
                                  <w:marLeft w:val="0"/>
                                  <w:marRight w:val="0"/>
                                  <w:marTop w:val="0"/>
                                  <w:marBottom w:val="0"/>
                                  <w:divBdr>
                                    <w:top w:val="none" w:sz="0" w:space="0" w:color="auto"/>
                                    <w:left w:val="none" w:sz="0" w:space="0" w:color="auto"/>
                                    <w:bottom w:val="none" w:sz="0" w:space="0" w:color="auto"/>
                                    <w:right w:val="none" w:sz="0" w:space="0" w:color="auto"/>
                                  </w:divBdr>
                                  <w:divsChild>
                                    <w:div w:id="319044745">
                                      <w:marLeft w:val="0"/>
                                      <w:marRight w:val="0"/>
                                      <w:marTop w:val="0"/>
                                      <w:marBottom w:val="0"/>
                                      <w:divBdr>
                                        <w:top w:val="none" w:sz="0" w:space="0" w:color="auto"/>
                                        <w:left w:val="none" w:sz="0" w:space="0" w:color="auto"/>
                                        <w:bottom w:val="none" w:sz="0" w:space="0" w:color="auto"/>
                                        <w:right w:val="none" w:sz="0" w:space="0" w:color="auto"/>
                                      </w:divBdr>
                                    </w:div>
                                  </w:divsChild>
                                </w:div>
                                <w:div w:id="1653019283">
                                  <w:marLeft w:val="0"/>
                                  <w:marRight w:val="0"/>
                                  <w:marTop w:val="0"/>
                                  <w:marBottom w:val="0"/>
                                  <w:divBdr>
                                    <w:top w:val="none" w:sz="0" w:space="0" w:color="auto"/>
                                    <w:left w:val="none" w:sz="0" w:space="0" w:color="auto"/>
                                    <w:bottom w:val="none" w:sz="0" w:space="0" w:color="auto"/>
                                    <w:right w:val="none" w:sz="0" w:space="0" w:color="auto"/>
                                  </w:divBdr>
                                  <w:divsChild>
                                    <w:div w:id="321616553">
                                      <w:marLeft w:val="0"/>
                                      <w:marRight w:val="0"/>
                                      <w:marTop w:val="0"/>
                                      <w:marBottom w:val="0"/>
                                      <w:divBdr>
                                        <w:top w:val="none" w:sz="0" w:space="0" w:color="auto"/>
                                        <w:left w:val="none" w:sz="0" w:space="0" w:color="auto"/>
                                        <w:bottom w:val="none" w:sz="0" w:space="0" w:color="auto"/>
                                        <w:right w:val="none" w:sz="0" w:space="0" w:color="auto"/>
                                      </w:divBdr>
                                    </w:div>
                                  </w:divsChild>
                                </w:div>
                                <w:div w:id="986318103">
                                  <w:marLeft w:val="0"/>
                                  <w:marRight w:val="0"/>
                                  <w:marTop w:val="0"/>
                                  <w:marBottom w:val="0"/>
                                  <w:divBdr>
                                    <w:top w:val="none" w:sz="0" w:space="0" w:color="auto"/>
                                    <w:left w:val="none" w:sz="0" w:space="0" w:color="auto"/>
                                    <w:bottom w:val="none" w:sz="0" w:space="0" w:color="auto"/>
                                    <w:right w:val="none" w:sz="0" w:space="0" w:color="auto"/>
                                  </w:divBdr>
                                  <w:divsChild>
                                    <w:div w:id="425805597">
                                      <w:marLeft w:val="0"/>
                                      <w:marRight w:val="0"/>
                                      <w:marTop w:val="0"/>
                                      <w:marBottom w:val="0"/>
                                      <w:divBdr>
                                        <w:top w:val="none" w:sz="0" w:space="0" w:color="auto"/>
                                        <w:left w:val="none" w:sz="0" w:space="0" w:color="auto"/>
                                        <w:bottom w:val="none" w:sz="0" w:space="0" w:color="auto"/>
                                        <w:right w:val="none" w:sz="0" w:space="0" w:color="auto"/>
                                      </w:divBdr>
                                    </w:div>
                                  </w:divsChild>
                                </w:div>
                                <w:div w:id="892619930">
                                  <w:marLeft w:val="0"/>
                                  <w:marRight w:val="0"/>
                                  <w:marTop w:val="0"/>
                                  <w:marBottom w:val="0"/>
                                  <w:divBdr>
                                    <w:top w:val="none" w:sz="0" w:space="0" w:color="auto"/>
                                    <w:left w:val="none" w:sz="0" w:space="0" w:color="auto"/>
                                    <w:bottom w:val="none" w:sz="0" w:space="0" w:color="auto"/>
                                    <w:right w:val="none" w:sz="0" w:space="0" w:color="auto"/>
                                  </w:divBdr>
                                  <w:divsChild>
                                    <w:div w:id="982807204">
                                      <w:marLeft w:val="0"/>
                                      <w:marRight w:val="0"/>
                                      <w:marTop w:val="0"/>
                                      <w:marBottom w:val="0"/>
                                      <w:divBdr>
                                        <w:top w:val="none" w:sz="0" w:space="0" w:color="auto"/>
                                        <w:left w:val="none" w:sz="0" w:space="0" w:color="auto"/>
                                        <w:bottom w:val="none" w:sz="0" w:space="0" w:color="auto"/>
                                        <w:right w:val="none" w:sz="0" w:space="0" w:color="auto"/>
                                      </w:divBdr>
                                    </w:div>
                                  </w:divsChild>
                                </w:div>
                                <w:div w:id="1865829101">
                                  <w:marLeft w:val="0"/>
                                  <w:marRight w:val="0"/>
                                  <w:marTop w:val="0"/>
                                  <w:marBottom w:val="0"/>
                                  <w:divBdr>
                                    <w:top w:val="none" w:sz="0" w:space="0" w:color="auto"/>
                                    <w:left w:val="none" w:sz="0" w:space="0" w:color="auto"/>
                                    <w:bottom w:val="none" w:sz="0" w:space="0" w:color="auto"/>
                                    <w:right w:val="none" w:sz="0" w:space="0" w:color="auto"/>
                                  </w:divBdr>
                                  <w:divsChild>
                                    <w:div w:id="1508061884">
                                      <w:marLeft w:val="0"/>
                                      <w:marRight w:val="0"/>
                                      <w:marTop w:val="0"/>
                                      <w:marBottom w:val="0"/>
                                      <w:divBdr>
                                        <w:top w:val="none" w:sz="0" w:space="0" w:color="auto"/>
                                        <w:left w:val="none" w:sz="0" w:space="0" w:color="auto"/>
                                        <w:bottom w:val="none" w:sz="0" w:space="0" w:color="auto"/>
                                        <w:right w:val="none" w:sz="0" w:space="0" w:color="auto"/>
                                      </w:divBdr>
                                    </w:div>
                                  </w:divsChild>
                                </w:div>
                                <w:div w:id="2006277727">
                                  <w:marLeft w:val="0"/>
                                  <w:marRight w:val="0"/>
                                  <w:marTop w:val="0"/>
                                  <w:marBottom w:val="0"/>
                                  <w:divBdr>
                                    <w:top w:val="none" w:sz="0" w:space="0" w:color="auto"/>
                                    <w:left w:val="none" w:sz="0" w:space="0" w:color="auto"/>
                                    <w:bottom w:val="none" w:sz="0" w:space="0" w:color="auto"/>
                                    <w:right w:val="none" w:sz="0" w:space="0" w:color="auto"/>
                                  </w:divBdr>
                                  <w:divsChild>
                                    <w:div w:id="13727192">
                                      <w:marLeft w:val="0"/>
                                      <w:marRight w:val="0"/>
                                      <w:marTop w:val="0"/>
                                      <w:marBottom w:val="0"/>
                                      <w:divBdr>
                                        <w:top w:val="none" w:sz="0" w:space="0" w:color="auto"/>
                                        <w:left w:val="none" w:sz="0" w:space="0" w:color="auto"/>
                                        <w:bottom w:val="none" w:sz="0" w:space="0" w:color="auto"/>
                                        <w:right w:val="none" w:sz="0" w:space="0" w:color="auto"/>
                                      </w:divBdr>
                                    </w:div>
                                  </w:divsChild>
                                </w:div>
                                <w:div w:id="622924408">
                                  <w:marLeft w:val="0"/>
                                  <w:marRight w:val="0"/>
                                  <w:marTop w:val="0"/>
                                  <w:marBottom w:val="0"/>
                                  <w:divBdr>
                                    <w:top w:val="none" w:sz="0" w:space="0" w:color="auto"/>
                                    <w:left w:val="none" w:sz="0" w:space="0" w:color="auto"/>
                                    <w:bottom w:val="none" w:sz="0" w:space="0" w:color="auto"/>
                                    <w:right w:val="none" w:sz="0" w:space="0" w:color="auto"/>
                                  </w:divBdr>
                                  <w:divsChild>
                                    <w:div w:id="2112046319">
                                      <w:marLeft w:val="0"/>
                                      <w:marRight w:val="0"/>
                                      <w:marTop w:val="0"/>
                                      <w:marBottom w:val="0"/>
                                      <w:divBdr>
                                        <w:top w:val="none" w:sz="0" w:space="0" w:color="auto"/>
                                        <w:left w:val="none" w:sz="0" w:space="0" w:color="auto"/>
                                        <w:bottom w:val="none" w:sz="0" w:space="0" w:color="auto"/>
                                        <w:right w:val="none" w:sz="0" w:space="0" w:color="auto"/>
                                      </w:divBdr>
                                    </w:div>
                                  </w:divsChild>
                                </w:div>
                                <w:div w:id="1497188113">
                                  <w:marLeft w:val="0"/>
                                  <w:marRight w:val="0"/>
                                  <w:marTop w:val="0"/>
                                  <w:marBottom w:val="0"/>
                                  <w:divBdr>
                                    <w:top w:val="none" w:sz="0" w:space="0" w:color="auto"/>
                                    <w:left w:val="none" w:sz="0" w:space="0" w:color="auto"/>
                                    <w:bottom w:val="none" w:sz="0" w:space="0" w:color="auto"/>
                                    <w:right w:val="none" w:sz="0" w:space="0" w:color="auto"/>
                                  </w:divBdr>
                                  <w:divsChild>
                                    <w:div w:id="52198314">
                                      <w:marLeft w:val="0"/>
                                      <w:marRight w:val="0"/>
                                      <w:marTop w:val="0"/>
                                      <w:marBottom w:val="0"/>
                                      <w:divBdr>
                                        <w:top w:val="none" w:sz="0" w:space="0" w:color="auto"/>
                                        <w:left w:val="none" w:sz="0" w:space="0" w:color="auto"/>
                                        <w:bottom w:val="none" w:sz="0" w:space="0" w:color="auto"/>
                                        <w:right w:val="none" w:sz="0" w:space="0" w:color="auto"/>
                                      </w:divBdr>
                                    </w:div>
                                  </w:divsChild>
                                </w:div>
                                <w:div w:id="115762965">
                                  <w:marLeft w:val="0"/>
                                  <w:marRight w:val="0"/>
                                  <w:marTop w:val="0"/>
                                  <w:marBottom w:val="0"/>
                                  <w:divBdr>
                                    <w:top w:val="none" w:sz="0" w:space="0" w:color="auto"/>
                                    <w:left w:val="none" w:sz="0" w:space="0" w:color="auto"/>
                                    <w:bottom w:val="none" w:sz="0" w:space="0" w:color="auto"/>
                                    <w:right w:val="none" w:sz="0" w:space="0" w:color="auto"/>
                                  </w:divBdr>
                                  <w:divsChild>
                                    <w:div w:id="1983537596">
                                      <w:marLeft w:val="0"/>
                                      <w:marRight w:val="0"/>
                                      <w:marTop w:val="0"/>
                                      <w:marBottom w:val="0"/>
                                      <w:divBdr>
                                        <w:top w:val="none" w:sz="0" w:space="0" w:color="auto"/>
                                        <w:left w:val="none" w:sz="0" w:space="0" w:color="auto"/>
                                        <w:bottom w:val="none" w:sz="0" w:space="0" w:color="auto"/>
                                        <w:right w:val="none" w:sz="0" w:space="0" w:color="auto"/>
                                      </w:divBdr>
                                    </w:div>
                                  </w:divsChild>
                                </w:div>
                                <w:div w:id="664745648">
                                  <w:marLeft w:val="0"/>
                                  <w:marRight w:val="0"/>
                                  <w:marTop w:val="0"/>
                                  <w:marBottom w:val="0"/>
                                  <w:divBdr>
                                    <w:top w:val="none" w:sz="0" w:space="0" w:color="auto"/>
                                    <w:left w:val="none" w:sz="0" w:space="0" w:color="auto"/>
                                    <w:bottom w:val="none" w:sz="0" w:space="0" w:color="auto"/>
                                    <w:right w:val="none" w:sz="0" w:space="0" w:color="auto"/>
                                  </w:divBdr>
                                  <w:divsChild>
                                    <w:div w:id="608508407">
                                      <w:marLeft w:val="0"/>
                                      <w:marRight w:val="0"/>
                                      <w:marTop w:val="0"/>
                                      <w:marBottom w:val="0"/>
                                      <w:divBdr>
                                        <w:top w:val="none" w:sz="0" w:space="0" w:color="auto"/>
                                        <w:left w:val="none" w:sz="0" w:space="0" w:color="auto"/>
                                        <w:bottom w:val="none" w:sz="0" w:space="0" w:color="auto"/>
                                        <w:right w:val="none" w:sz="0" w:space="0" w:color="auto"/>
                                      </w:divBdr>
                                    </w:div>
                                  </w:divsChild>
                                </w:div>
                                <w:div w:id="2110003377">
                                  <w:marLeft w:val="0"/>
                                  <w:marRight w:val="0"/>
                                  <w:marTop w:val="0"/>
                                  <w:marBottom w:val="0"/>
                                  <w:divBdr>
                                    <w:top w:val="none" w:sz="0" w:space="0" w:color="auto"/>
                                    <w:left w:val="none" w:sz="0" w:space="0" w:color="auto"/>
                                    <w:bottom w:val="none" w:sz="0" w:space="0" w:color="auto"/>
                                    <w:right w:val="none" w:sz="0" w:space="0" w:color="auto"/>
                                  </w:divBdr>
                                  <w:divsChild>
                                    <w:div w:id="314453959">
                                      <w:marLeft w:val="0"/>
                                      <w:marRight w:val="0"/>
                                      <w:marTop w:val="0"/>
                                      <w:marBottom w:val="0"/>
                                      <w:divBdr>
                                        <w:top w:val="none" w:sz="0" w:space="0" w:color="auto"/>
                                        <w:left w:val="none" w:sz="0" w:space="0" w:color="auto"/>
                                        <w:bottom w:val="none" w:sz="0" w:space="0" w:color="auto"/>
                                        <w:right w:val="none" w:sz="0" w:space="0" w:color="auto"/>
                                      </w:divBdr>
                                    </w:div>
                                  </w:divsChild>
                                </w:div>
                                <w:div w:id="327827354">
                                  <w:marLeft w:val="0"/>
                                  <w:marRight w:val="0"/>
                                  <w:marTop w:val="0"/>
                                  <w:marBottom w:val="0"/>
                                  <w:divBdr>
                                    <w:top w:val="none" w:sz="0" w:space="0" w:color="auto"/>
                                    <w:left w:val="none" w:sz="0" w:space="0" w:color="auto"/>
                                    <w:bottom w:val="none" w:sz="0" w:space="0" w:color="auto"/>
                                    <w:right w:val="none" w:sz="0" w:space="0" w:color="auto"/>
                                  </w:divBdr>
                                  <w:divsChild>
                                    <w:div w:id="1090809093">
                                      <w:marLeft w:val="0"/>
                                      <w:marRight w:val="0"/>
                                      <w:marTop w:val="0"/>
                                      <w:marBottom w:val="0"/>
                                      <w:divBdr>
                                        <w:top w:val="none" w:sz="0" w:space="0" w:color="auto"/>
                                        <w:left w:val="none" w:sz="0" w:space="0" w:color="auto"/>
                                        <w:bottom w:val="none" w:sz="0" w:space="0" w:color="auto"/>
                                        <w:right w:val="none" w:sz="0" w:space="0" w:color="auto"/>
                                      </w:divBdr>
                                    </w:div>
                                  </w:divsChild>
                                </w:div>
                                <w:div w:id="1363676847">
                                  <w:marLeft w:val="0"/>
                                  <w:marRight w:val="0"/>
                                  <w:marTop w:val="0"/>
                                  <w:marBottom w:val="0"/>
                                  <w:divBdr>
                                    <w:top w:val="none" w:sz="0" w:space="0" w:color="auto"/>
                                    <w:left w:val="none" w:sz="0" w:space="0" w:color="auto"/>
                                    <w:bottom w:val="none" w:sz="0" w:space="0" w:color="auto"/>
                                    <w:right w:val="none" w:sz="0" w:space="0" w:color="auto"/>
                                  </w:divBdr>
                                  <w:divsChild>
                                    <w:div w:id="172913988">
                                      <w:marLeft w:val="0"/>
                                      <w:marRight w:val="0"/>
                                      <w:marTop w:val="0"/>
                                      <w:marBottom w:val="0"/>
                                      <w:divBdr>
                                        <w:top w:val="none" w:sz="0" w:space="0" w:color="auto"/>
                                        <w:left w:val="none" w:sz="0" w:space="0" w:color="auto"/>
                                        <w:bottom w:val="none" w:sz="0" w:space="0" w:color="auto"/>
                                        <w:right w:val="none" w:sz="0" w:space="0" w:color="auto"/>
                                      </w:divBdr>
                                    </w:div>
                                  </w:divsChild>
                                </w:div>
                                <w:div w:id="20859511">
                                  <w:marLeft w:val="0"/>
                                  <w:marRight w:val="0"/>
                                  <w:marTop w:val="0"/>
                                  <w:marBottom w:val="0"/>
                                  <w:divBdr>
                                    <w:top w:val="none" w:sz="0" w:space="0" w:color="auto"/>
                                    <w:left w:val="none" w:sz="0" w:space="0" w:color="auto"/>
                                    <w:bottom w:val="none" w:sz="0" w:space="0" w:color="auto"/>
                                    <w:right w:val="none" w:sz="0" w:space="0" w:color="auto"/>
                                  </w:divBdr>
                                  <w:divsChild>
                                    <w:div w:id="1524324024">
                                      <w:marLeft w:val="0"/>
                                      <w:marRight w:val="0"/>
                                      <w:marTop w:val="0"/>
                                      <w:marBottom w:val="0"/>
                                      <w:divBdr>
                                        <w:top w:val="none" w:sz="0" w:space="0" w:color="auto"/>
                                        <w:left w:val="none" w:sz="0" w:space="0" w:color="auto"/>
                                        <w:bottom w:val="none" w:sz="0" w:space="0" w:color="auto"/>
                                        <w:right w:val="none" w:sz="0" w:space="0" w:color="auto"/>
                                      </w:divBdr>
                                    </w:div>
                                  </w:divsChild>
                                </w:div>
                                <w:div w:id="1666399121">
                                  <w:marLeft w:val="0"/>
                                  <w:marRight w:val="0"/>
                                  <w:marTop w:val="0"/>
                                  <w:marBottom w:val="0"/>
                                  <w:divBdr>
                                    <w:top w:val="none" w:sz="0" w:space="0" w:color="auto"/>
                                    <w:left w:val="none" w:sz="0" w:space="0" w:color="auto"/>
                                    <w:bottom w:val="none" w:sz="0" w:space="0" w:color="auto"/>
                                    <w:right w:val="none" w:sz="0" w:space="0" w:color="auto"/>
                                  </w:divBdr>
                                  <w:divsChild>
                                    <w:div w:id="1424455144">
                                      <w:marLeft w:val="0"/>
                                      <w:marRight w:val="0"/>
                                      <w:marTop w:val="0"/>
                                      <w:marBottom w:val="0"/>
                                      <w:divBdr>
                                        <w:top w:val="none" w:sz="0" w:space="0" w:color="auto"/>
                                        <w:left w:val="none" w:sz="0" w:space="0" w:color="auto"/>
                                        <w:bottom w:val="none" w:sz="0" w:space="0" w:color="auto"/>
                                        <w:right w:val="none" w:sz="0" w:space="0" w:color="auto"/>
                                      </w:divBdr>
                                    </w:div>
                                  </w:divsChild>
                                </w:div>
                                <w:div w:id="1655599822">
                                  <w:marLeft w:val="0"/>
                                  <w:marRight w:val="0"/>
                                  <w:marTop w:val="0"/>
                                  <w:marBottom w:val="0"/>
                                  <w:divBdr>
                                    <w:top w:val="none" w:sz="0" w:space="0" w:color="auto"/>
                                    <w:left w:val="none" w:sz="0" w:space="0" w:color="auto"/>
                                    <w:bottom w:val="none" w:sz="0" w:space="0" w:color="auto"/>
                                    <w:right w:val="none" w:sz="0" w:space="0" w:color="auto"/>
                                  </w:divBdr>
                                  <w:divsChild>
                                    <w:div w:id="1262371931">
                                      <w:marLeft w:val="0"/>
                                      <w:marRight w:val="0"/>
                                      <w:marTop w:val="0"/>
                                      <w:marBottom w:val="0"/>
                                      <w:divBdr>
                                        <w:top w:val="none" w:sz="0" w:space="0" w:color="auto"/>
                                        <w:left w:val="none" w:sz="0" w:space="0" w:color="auto"/>
                                        <w:bottom w:val="none" w:sz="0" w:space="0" w:color="auto"/>
                                        <w:right w:val="none" w:sz="0" w:space="0" w:color="auto"/>
                                      </w:divBdr>
                                    </w:div>
                                  </w:divsChild>
                                </w:div>
                                <w:div w:id="947782089">
                                  <w:marLeft w:val="0"/>
                                  <w:marRight w:val="0"/>
                                  <w:marTop w:val="0"/>
                                  <w:marBottom w:val="0"/>
                                  <w:divBdr>
                                    <w:top w:val="none" w:sz="0" w:space="0" w:color="auto"/>
                                    <w:left w:val="none" w:sz="0" w:space="0" w:color="auto"/>
                                    <w:bottom w:val="none" w:sz="0" w:space="0" w:color="auto"/>
                                    <w:right w:val="none" w:sz="0" w:space="0" w:color="auto"/>
                                  </w:divBdr>
                                  <w:divsChild>
                                    <w:div w:id="2000958429">
                                      <w:marLeft w:val="0"/>
                                      <w:marRight w:val="0"/>
                                      <w:marTop w:val="0"/>
                                      <w:marBottom w:val="0"/>
                                      <w:divBdr>
                                        <w:top w:val="none" w:sz="0" w:space="0" w:color="auto"/>
                                        <w:left w:val="none" w:sz="0" w:space="0" w:color="auto"/>
                                        <w:bottom w:val="none" w:sz="0" w:space="0" w:color="auto"/>
                                        <w:right w:val="none" w:sz="0" w:space="0" w:color="auto"/>
                                      </w:divBdr>
                                    </w:div>
                                  </w:divsChild>
                                </w:div>
                                <w:div w:id="808746121">
                                  <w:marLeft w:val="0"/>
                                  <w:marRight w:val="0"/>
                                  <w:marTop w:val="0"/>
                                  <w:marBottom w:val="0"/>
                                  <w:divBdr>
                                    <w:top w:val="none" w:sz="0" w:space="0" w:color="auto"/>
                                    <w:left w:val="none" w:sz="0" w:space="0" w:color="auto"/>
                                    <w:bottom w:val="none" w:sz="0" w:space="0" w:color="auto"/>
                                    <w:right w:val="none" w:sz="0" w:space="0" w:color="auto"/>
                                  </w:divBdr>
                                  <w:divsChild>
                                    <w:div w:id="315380463">
                                      <w:marLeft w:val="0"/>
                                      <w:marRight w:val="0"/>
                                      <w:marTop w:val="0"/>
                                      <w:marBottom w:val="0"/>
                                      <w:divBdr>
                                        <w:top w:val="none" w:sz="0" w:space="0" w:color="auto"/>
                                        <w:left w:val="none" w:sz="0" w:space="0" w:color="auto"/>
                                        <w:bottom w:val="none" w:sz="0" w:space="0" w:color="auto"/>
                                        <w:right w:val="none" w:sz="0" w:space="0" w:color="auto"/>
                                      </w:divBdr>
                                    </w:div>
                                  </w:divsChild>
                                </w:div>
                                <w:div w:id="957570697">
                                  <w:marLeft w:val="0"/>
                                  <w:marRight w:val="0"/>
                                  <w:marTop w:val="0"/>
                                  <w:marBottom w:val="0"/>
                                  <w:divBdr>
                                    <w:top w:val="none" w:sz="0" w:space="0" w:color="auto"/>
                                    <w:left w:val="none" w:sz="0" w:space="0" w:color="auto"/>
                                    <w:bottom w:val="none" w:sz="0" w:space="0" w:color="auto"/>
                                    <w:right w:val="none" w:sz="0" w:space="0" w:color="auto"/>
                                  </w:divBdr>
                                  <w:divsChild>
                                    <w:div w:id="1201631238">
                                      <w:marLeft w:val="0"/>
                                      <w:marRight w:val="0"/>
                                      <w:marTop w:val="0"/>
                                      <w:marBottom w:val="0"/>
                                      <w:divBdr>
                                        <w:top w:val="none" w:sz="0" w:space="0" w:color="auto"/>
                                        <w:left w:val="none" w:sz="0" w:space="0" w:color="auto"/>
                                        <w:bottom w:val="none" w:sz="0" w:space="0" w:color="auto"/>
                                        <w:right w:val="none" w:sz="0" w:space="0" w:color="auto"/>
                                      </w:divBdr>
                                    </w:div>
                                  </w:divsChild>
                                </w:div>
                                <w:div w:id="1061758147">
                                  <w:marLeft w:val="0"/>
                                  <w:marRight w:val="0"/>
                                  <w:marTop w:val="0"/>
                                  <w:marBottom w:val="0"/>
                                  <w:divBdr>
                                    <w:top w:val="none" w:sz="0" w:space="0" w:color="auto"/>
                                    <w:left w:val="none" w:sz="0" w:space="0" w:color="auto"/>
                                    <w:bottom w:val="none" w:sz="0" w:space="0" w:color="auto"/>
                                    <w:right w:val="none" w:sz="0" w:space="0" w:color="auto"/>
                                  </w:divBdr>
                                  <w:divsChild>
                                    <w:div w:id="1562209142">
                                      <w:marLeft w:val="0"/>
                                      <w:marRight w:val="0"/>
                                      <w:marTop w:val="0"/>
                                      <w:marBottom w:val="0"/>
                                      <w:divBdr>
                                        <w:top w:val="none" w:sz="0" w:space="0" w:color="auto"/>
                                        <w:left w:val="none" w:sz="0" w:space="0" w:color="auto"/>
                                        <w:bottom w:val="none" w:sz="0" w:space="0" w:color="auto"/>
                                        <w:right w:val="none" w:sz="0" w:space="0" w:color="auto"/>
                                      </w:divBdr>
                                    </w:div>
                                  </w:divsChild>
                                </w:div>
                                <w:div w:id="1669864257">
                                  <w:marLeft w:val="0"/>
                                  <w:marRight w:val="0"/>
                                  <w:marTop w:val="0"/>
                                  <w:marBottom w:val="0"/>
                                  <w:divBdr>
                                    <w:top w:val="none" w:sz="0" w:space="0" w:color="auto"/>
                                    <w:left w:val="none" w:sz="0" w:space="0" w:color="auto"/>
                                    <w:bottom w:val="none" w:sz="0" w:space="0" w:color="auto"/>
                                    <w:right w:val="none" w:sz="0" w:space="0" w:color="auto"/>
                                  </w:divBdr>
                                  <w:divsChild>
                                    <w:div w:id="1421563038">
                                      <w:marLeft w:val="0"/>
                                      <w:marRight w:val="0"/>
                                      <w:marTop w:val="0"/>
                                      <w:marBottom w:val="0"/>
                                      <w:divBdr>
                                        <w:top w:val="none" w:sz="0" w:space="0" w:color="auto"/>
                                        <w:left w:val="none" w:sz="0" w:space="0" w:color="auto"/>
                                        <w:bottom w:val="none" w:sz="0" w:space="0" w:color="auto"/>
                                        <w:right w:val="none" w:sz="0" w:space="0" w:color="auto"/>
                                      </w:divBdr>
                                    </w:div>
                                  </w:divsChild>
                                </w:div>
                                <w:div w:id="1821187234">
                                  <w:marLeft w:val="0"/>
                                  <w:marRight w:val="0"/>
                                  <w:marTop w:val="0"/>
                                  <w:marBottom w:val="0"/>
                                  <w:divBdr>
                                    <w:top w:val="none" w:sz="0" w:space="0" w:color="auto"/>
                                    <w:left w:val="none" w:sz="0" w:space="0" w:color="auto"/>
                                    <w:bottom w:val="none" w:sz="0" w:space="0" w:color="auto"/>
                                    <w:right w:val="none" w:sz="0" w:space="0" w:color="auto"/>
                                  </w:divBdr>
                                  <w:divsChild>
                                    <w:div w:id="530993871">
                                      <w:marLeft w:val="0"/>
                                      <w:marRight w:val="0"/>
                                      <w:marTop w:val="0"/>
                                      <w:marBottom w:val="0"/>
                                      <w:divBdr>
                                        <w:top w:val="none" w:sz="0" w:space="0" w:color="auto"/>
                                        <w:left w:val="none" w:sz="0" w:space="0" w:color="auto"/>
                                        <w:bottom w:val="none" w:sz="0" w:space="0" w:color="auto"/>
                                        <w:right w:val="none" w:sz="0" w:space="0" w:color="auto"/>
                                      </w:divBdr>
                                    </w:div>
                                  </w:divsChild>
                                </w:div>
                                <w:div w:id="1231576823">
                                  <w:marLeft w:val="0"/>
                                  <w:marRight w:val="0"/>
                                  <w:marTop w:val="0"/>
                                  <w:marBottom w:val="0"/>
                                  <w:divBdr>
                                    <w:top w:val="none" w:sz="0" w:space="0" w:color="auto"/>
                                    <w:left w:val="none" w:sz="0" w:space="0" w:color="auto"/>
                                    <w:bottom w:val="none" w:sz="0" w:space="0" w:color="auto"/>
                                    <w:right w:val="none" w:sz="0" w:space="0" w:color="auto"/>
                                  </w:divBdr>
                                  <w:divsChild>
                                    <w:div w:id="66391877">
                                      <w:marLeft w:val="0"/>
                                      <w:marRight w:val="0"/>
                                      <w:marTop w:val="0"/>
                                      <w:marBottom w:val="0"/>
                                      <w:divBdr>
                                        <w:top w:val="none" w:sz="0" w:space="0" w:color="auto"/>
                                        <w:left w:val="none" w:sz="0" w:space="0" w:color="auto"/>
                                        <w:bottom w:val="none" w:sz="0" w:space="0" w:color="auto"/>
                                        <w:right w:val="none" w:sz="0" w:space="0" w:color="auto"/>
                                      </w:divBdr>
                                    </w:div>
                                  </w:divsChild>
                                </w:div>
                                <w:div w:id="1982416263">
                                  <w:marLeft w:val="0"/>
                                  <w:marRight w:val="0"/>
                                  <w:marTop w:val="0"/>
                                  <w:marBottom w:val="0"/>
                                  <w:divBdr>
                                    <w:top w:val="none" w:sz="0" w:space="0" w:color="auto"/>
                                    <w:left w:val="none" w:sz="0" w:space="0" w:color="auto"/>
                                    <w:bottom w:val="none" w:sz="0" w:space="0" w:color="auto"/>
                                    <w:right w:val="none" w:sz="0" w:space="0" w:color="auto"/>
                                  </w:divBdr>
                                  <w:divsChild>
                                    <w:div w:id="1619215198">
                                      <w:marLeft w:val="0"/>
                                      <w:marRight w:val="0"/>
                                      <w:marTop w:val="0"/>
                                      <w:marBottom w:val="0"/>
                                      <w:divBdr>
                                        <w:top w:val="none" w:sz="0" w:space="0" w:color="auto"/>
                                        <w:left w:val="none" w:sz="0" w:space="0" w:color="auto"/>
                                        <w:bottom w:val="none" w:sz="0" w:space="0" w:color="auto"/>
                                        <w:right w:val="none" w:sz="0" w:space="0" w:color="auto"/>
                                      </w:divBdr>
                                    </w:div>
                                  </w:divsChild>
                                </w:div>
                                <w:div w:id="999237650">
                                  <w:marLeft w:val="0"/>
                                  <w:marRight w:val="0"/>
                                  <w:marTop w:val="0"/>
                                  <w:marBottom w:val="0"/>
                                  <w:divBdr>
                                    <w:top w:val="none" w:sz="0" w:space="0" w:color="auto"/>
                                    <w:left w:val="none" w:sz="0" w:space="0" w:color="auto"/>
                                    <w:bottom w:val="none" w:sz="0" w:space="0" w:color="auto"/>
                                    <w:right w:val="none" w:sz="0" w:space="0" w:color="auto"/>
                                  </w:divBdr>
                                  <w:divsChild>
                                    <w:div w:id="1554777347">
                                      <w:marLeft w:val="0"/>
                                      <w:marRight w:val="0"/>
                                      <w:marTop w:val="0"/>
                                      <w:marBottom w:val="0"/>
                                      <w:divBdr>
                                        <w:top w:val="none" w:sz="0" w:space="0" w:color="auto"/>
                                        <w:left w:val="none" w:sz="0" w:space="0" w:color="auto"/>
                                        <w:bottom w:val="none" w:sz="0" w:space="0" w:color="auto"/>
                                        <w:right w:val="none" w:sz="0" w:space="0" w:color="auto"/>
                                      </w:divBdr>
                                    </w:div>
                                  </w:divsChild>
                                </w:div>
                                <w:div w:id="367949948">
                                  <w:marLeft w:val="0"/>
                                  <w:marRight w:val="0"/>
                                  <w:marTop w:val="0"/>
                                  <w:marBottom w:val="0"/>
                                  <w:divBdr>
                                    <w:top w:val="none" w:sz="0" w:space="0" w:color="auto"/>
                                    <w:left w:val="none" w:sz="0" w:space="0" w:color="auto"/>
                                    <w:bottom w:val="none" w:sz="0" w:space="0" w:color="auto"/>
                                    <w:right w:val="none" w:sz="0" w:space="0" w:color="auto"/>
                                  </w:divBdr>
                                  <w:divsChild>
                                    <w:div w:id="1623461746">
                                      <w:marLeft w:val="0"/>
                                      <w:marRight w:val="0"/>
                                      <w:marTop w:val="0"/>
                                      <w:marBottom w:val="0"/>
                                      <w:divBdr>
                                        <w:top w:val="none" w:sz="0" w:space="0" w:color="auto"/>
                                        <w:left w:val="none" w:sz="0" w:space="0" w:color="auto"/>
                                        <w:bottom w:val="none" w:sz="0" w:space="0" w:color="auto"/>
                                        <w:right w:val="none" w:sz="0" w:space="0" w:color="auto"/>
                                      </w:divBdr>
                                    </w:div>
                                  </w:divsChild>
                                </w:div>
                                <w:div w:id="1786734141">
                                  <w:marLeft w:val="0"/>
                                  <w:marRight w:val="0"/>
                                  <w:marTop w:val="0"/>
                                  <w:marBottom w:val="0"/>
                                  <w:divBdr>
                                    <w:top w:val="none" w:sz="0" w:space="0" w:color="auto"/>
                                    <w:left w:val="none" w:sz="0" w:space="0" w:color="auto"/>
                                    <w:bottom w:val="none" w:sz="0" w:space="0" w:color="auto"/>
                                    <w:right w:val="none" w:sz="0" w:space="0" w:color="auto"/>
                                  </w:divBdr>
                                  <w:divsChild>
                                    <w:div w:id="1613705295">
                                      <w:marLeft w:val="0"/>
                                      <w:marRight w:val="0"/>
                                      <w:marTop w:val="0"/>
                                      <w:marBottom w:val="0"/>
                                      <w:divBdr>
                                        <w:top w:val="none" w:sz="0" w:space="0" w:color="auto"/>
                                        <w:left w:val="none" w:sz="0" w:space="0" w:color="auto"/>
                                        <w:bottom w:val="none" w:sz="0" w:space="0" w:color="auto"/>
                                        <w:right w:val="none" w:sz="0" w:space="0" w:color="auto"/>
                                      </w:divBdr>
                                    </w:div>
                                  </w:divsChild>
                                </w:div>
                                <w:div w:id="1933854986">
                                  <w:marLeft w:val="0"/>
                                  <w:marRight w:val="0"/>
                                  <w:marTop w:val="0"/>
                                  <w:marBottom w:val="0"/>
                                  <w:divBdr>
                                    <w:top w:val="none" w:sz="0" w:space="0" w:color="auto"/>
                                    <w:left w:val="none" w:sz="0" w:space="0" w:color="auto"/>
                                    <w:bottom w:val="none" w:sz="0" w:space="0" w:color="auto"/>
                                    <w:right w:val="none" w:sz="0" w:space="0" w:color="auto"/>
                                  </w:divBdr>
                                  <w:divsChild>
                                    <w:div w:id="1493331935">
                                      <w:marLeft w:val="0"/>
                                      <w:marRight w:val="0"/>
                                      <w:marTop w:val="0"/>
                                      <w:marBottom w:val="0"/>
                                      <w:divBdr>
                                        <w:top w:val="none" w:sz="0" w:space="0" w:color="auto"/>
                                        <w:left w:val="none" w:sz="0" w:space="0" w:color="auto"/>
                                        <w:bottom w:val="none" w:sz="0" w:space="0" w:color="auto"/>
                                        <w:right w:val="none" w:sz="0" w:space="0" w:color="auto"/>
                                      </w:divBdr>
                                    </w:div>
                                  </w:divsChild>
                                </w:div>
                                <w:div w:id="791174393">
                                  <w:marLeft w:val="0"/>
                                  <w:marRight w:val="0"/>
                                  <w:marTop w:val="0"/>
                                  <w:marBottom w:val="0"/>
                                  <w:divBdr>
                                    <w:top w:val="none" w:sz="0" w:space="0" w:color="auto"/>
                                    <w:left w:val="none" w:sz="0" w:space="0" w:color="auto"/>
                                    <w:bottom w:val="none" w:sz="0" w:space="0" w:color="auto"/>
                                    <w:right w:val="none" w:sz="0" w:space="0" w:color="auto"/>
                                  </w:divBdr>
                                  <w:divsChild>
                                    <w:div w:id="415438377">
                                      <w:marLeft w:val="0"/>
                                      <w:marRight w:val="0"/>
                                      <w:marTop w:val="0"/>
                                      <w:marBottom w:val="0"/>
                                      <w:divBdr>
                                        <w:top w:val="none" w:sz="0" w:space="0" w:color="auto"/>
                                        <w:left w:val="none" w:sz="0" w:space="0" w:color="auto"/>
                                        <w:bottom w:val="none" w:sz="0" w:space="0" w:color="auto"/>
                                        <w:right w:val="none" w:sz="0" w:space="0" w:color="auto"/>
                                      </w:divBdr>
                                    </w:div>
                                  </w:divsChild>
                                </w:div>
                                <w:div w:id="1881741400">
                                  <w:marLeft w:val="0"/>
                                  <w:marRight w:val="0"/>
                                  <w:marTop w:val="0"/>
                                  <w:marBottom w:val="0"/>
                                  <w:divBdr>
                                    <w:top w:val="none" w:sz="0" w:space="0" w:color="auto"/>
                                    <w:left w:val="none" w:sz="0" w:space="0" w:color="auto"/>
                                    <w:bottom w:val="none" w:sz="0" w:space="0" w:color="auto"/>
                                    <w:right w:val="none" w:sz="0" w:space="0" w:color="auto"/>
                                  </w:divBdr>
                                  <w:divsChild>
                                    <w:div w:id="1342001834">
                                      <w:marLeft w:val="0"/>
                                      <w:marRight w:val="0"/>
                                      <w:marTop w:val="0"/>
                                      <w:marBottom w:val="0"/>
                                      <w:divBdr>
                                        <w:top w:val="none" w:sz="0" w:space="0" w:color="auto"/>
                                        <w:left w:val="none" w:sz="0" w:space="0" w:color="auto"/>
                                        <w:bottom w:val="none" w:sz="0" w:space="0" w:color="auto"/>
                                        <w:right w:val="none" w:sz="0" w:space="0" w:color="auto"/>
                                      </w:divBdr>
                                    </w:div>
                                  </w:divsChild>
                                </w:div>
                                <w:div w:id="1923876532">
                                  <w:marLeft w:val="0"/>
                                  <w:marRight w:val="0"/>
                                  <w:marTop w:val="0"/>
                                  <w:marBottom w:val="0"/>
                                  <w:divBdr>
                                    <w:top w:val="none" w:sz="0" w:space="0" w:color="auto"/>
                                    <w:left w:val="none" w:sz="0" w:space="0" w:color="auto"/>
                                    <w:bottom w:val="none" w:sz="0" w:space="0" w:color="auto"/>
                                    <w:right w:val="none" w:sz="0" w:space="0" w:color="auto"/>
                                  </w:divBdr>
                                  <w:divsChild>
                                    <w:div w:id="162672876">
                                      <w:marLeft w:val="0"/>
                                      <w:marRight w:val="0"/>
                                      <w:marTop w:val="0"/>
                                      <w:marBottom w:val="0"/>
                                      <w:divBdr>
                                        <w:top w:val="none" w:sz="0" w:space="0" w:color="auto"/>
                                        <w:left w:val="none" w:sz="0" w:space="0" w:color="auto"/>
                                        <w:bottom w:val="none" w:sz="0" w:space="0" w:color="auto"/>
                                        <w:right w:val="none" w:sz="0" w:space="0" w:color="auto"/>
                                      </w:divBdr>
                                    </w:div>
                                  </w:divsChild>
                                </w:div>
                                <w:div w:id="290399626">
                                  <w:marLeft w:val="0"/>
                                  <w:marRight w:val="0"/>
                                  <w:marTop w:val="0"/>
                                  <w:marBottom w:val="0"/>
                                  <w:divBdr>
                                    <w:top w:val="none" w:sz="0" w:space="0" w:color="auto"/>
                                    <w:left w:val="none" w:sz="0" w:space="0" w:color="auto"/>
                                    <w:bottom w:val="none" w:sz="0" w:space="0" w:color="auto"/>
                                    <w:right w:val="none" w:sz="0" w:space="0" w:color="auto"/>
                                  </w:divBdr>
                                  <w:divsChild>
                                    <w:div w:id="604192055">
                                      <w:marLeft w:val="0"/>
                                      <w:marRight w:val="0"/>
                                      <w:marTop w:val="0"/>
                                      <w:marBottom w:val="0"/>
                                      <w:divBdr>
                                        <w:top w:val="none" w:sz="0" w:space="0" w:color="auto"/>
                                        <w:left w:val="none" w:sz="0" w:space="0" w:color="auto"/>
                                        <w:bottom w:val="none" w:sz="0" w:space="0" w:color="auto"/>
                                        <w:right w:val="none" w:sz="0" w:space="0" w:color="auto"/>
                                      </w:divBdr>
                                    </w:div>
                                  </w:divsChild>
                                </w:div>
                                <w:div w:id="1952396147">
                                  <w:marLeft w:val="0"/>
                                  <w:marRight w:val="0"/>
                                  <w:marTop w:val="0"/>
                                  <w:marBottom w:val="0"/>
                                  <w:divBdr>
                                    <w:top w:val="none" w:sz="0" w:space="0" w:color="auto"/>
                                    <w:left w:val="none" w:sz="0" w:space="0" w:color="auto"/>
                                    <w:bottom w:val="none" w:sz="0" w:space="0" w:color="auto"/>
                                    <w:right w:val="none" w:sz="0" w:space="0" w:color="auto"/>
                                  </w:divBdr>
                                  <w:divsChild>
                                    <w:div w:id="1098216836">
                                      <w:marLeft w:val="0"/>
                                      <w:marRight w:val="0"/>
                                      <w:marTop w:val="0"/>
                                      <w:marBottom w:val="0"/>
                                      <w:divBdr>
                                        <w:top w:val="none" w:sz="0" w:space="0" w:color="auto"/>
                                        <w:left w:val="none" w:sz="0" w:space="0" w:color="auto"/>
                                        <w:bottom w:val="none" w:sz="0" w:space="0" w:color="auto"/>
                                        <w:right w:val="none" w:sz="0" w:space="0" w:color="auto"/>
                                      </w:divBdr>
                                    </w:div>
                                  </w:divsChild>
                                </w:div>
                                <w:div w:id="447555550">
                                  <w:marLeft w:val="0"/>
                                  <w:marRight w:val="0"/>
                                  <w:marTop w:val="0"/>
                                  <w:marBottom w:val="0"/>
                                  <w:divBdr>
                                    <w:top w:val="none" w:sz="0" w:space="0" w:color="auto"/>
                                    <w:left w:val="none" w:sz="0" w:space="0" w:color="auto"/>
                                    <w:bottom w:val="none" w:sz="0" w:space="0" w:color="auto"/>
                                    <w:right w:val="none" w:sz="0" w:space="0" w:color="auto"/>
                                  </w:divBdr>
                                  <w:divsChild>
                                    <w:div w:id="1528059460">
                                      <w:marLeft w:val="0"/>
                                      <w:marRight w:val="0"/>
                                      <w:marTop w:val="0"/>
                                      <w:marBottom w:val="0"/>
                                      <w:divBdr>
                                        <w:top w:val="none" w:sz="0" w:space="0" w:color="auto"/>
                                        <w:left w:val="none" w:sz="0" w:space="0" w:color="auto"/>
                                        <w:bottom w:val="none" w:sz="0" w:space="0" w:color="auto"/>
                                        <w:right w:val="none" w:sz="0" w:space="0" w:color="auto"/>
                                      </w:divBdr>
                                    </w:div>
                                  </w:divsChild>
                                </w:div>
                                <w:div w:id="1838106627">
                                  <w:marLeft w:val="0"/>
                                  <w:marRight w:val="0"/>
                                  <w:marTop w:val="0"/>
                                  <w:marBottom w:val="0"/>
                                  <w:divBdr>
                                    <w:top w:val="none" w:sz="0" w:space="0" w:color="auto"/>
                                    <w:left w:val="none" w:sz="0" w:space="0" w:color="auto"/>
                                    <w:bottom w:val="none" w:sz="0" w:space="0" w:color="auto"/>
                                    <w:right w:val="none" w:sz="0" w:space="0" w:color="auto"/>
                                  </w:divBdr>
                                  <w:divsChild>
                                    <w:div w:id="200746043">
                                      <w:marLeft w:val="0"/>
                                      <w:marRight w:val="0"/>
                                      <w:marTop w:val="0"/>
                                      <w:marBottom w:val="0"/>
                                      <w:divBdr>
                                        <w:top w:val="none" w:sz="0" w:space="0" w:color="auto"/>
                                        <w:left w:val="none" w:sz="0" w:space="0" w:color="auto"/>
                                        <w:bottom w:val="none" w:sz="0" w:space="0" w:color="auto"/>
                                        <w:right w:val="none" w:sz="0" w:space="0" w:color="auto"/>
                                      </w:divBdr>
                                    </w:div>
                                  </w:divsChild>
                                </w:div>
                                <w:div w:id="1740857386">
                                  <w:marLeft w:val="0"/>
                                  <w:marRight w:val="0"/>
                                  <w:marTop w:val="0"/>
                                  <w:marBottom w:val="0"/>
                                  <w:divBdr>
                                    <w:top w:val="none" w:sz="0" w:space="0" w:color="auto"/>
                                    <w:left w:val="none" w:sz="0" w:space="0" w:color="auto"/>
                                    <w:bottom w:val="none" w:sz="0" w:space="0" w:color="auto"/>
                                    <w:right w:val="none" w:sz="0" w:space="0" w:color="auto"/>
                                  </w:divBdr>
                                  <w:divsChild>
                                    <w:div w:id="1216427201">
                                      <w:marLeft w:val="0"/>
                                      <w:marRight w:val="0"/>
                                      <w:marTop w:val="0"/>
                                      <w:marBottom w:val="0"/>
                                      <w:divBdr>
                                        <w:top w:val="none" w:sz="0" w:space="0" w:color="auto"/>
                                        <w:left w:val="none" w:sz="0" w:space="0" w:color="auto"/>
                                        <w:bottom w:val="none" w:sz="0" w:space="0" w:color="auto"/>
                                        <w:right w:val="none" w:sz="0" w:space="0" w:color="auto"/>
                                      </w:divBdr>
                                    </w:div>
                                  </w:divsChild>
                                </w:div>
                                <w:div w:id="20207008">
                                  <w:marLeft w:val="0"/>
                                  <w:marRight w:val="0"/>
                                  <w:marTop w:val="0"/>
                                  <w:marBottom w:val="0"/>
                                  <w:divBdr>
                                    <w:top w:val="none" w:sz="0" w:space="0" w:color="auto"/>
                                    <w:left w:val="none" w:sz="0" w:space="0" w:color="auto"/>
                                    <w:bottom w:val="none" w:sz="0" w:space="0" w:color="auto"/>
                                    <w:right w:val="none" w:sz="0" w:space="0" w:color="auto"/>
                                  </w:divBdr>
                                  <w:divsChild>
                                    <w:div w:id="1635019186">
                                      <w:marLeft w:val="0"/>
                                      <w:marRight w:val="0"/>
                                      <w:marTop w:val="0"/>
                                      <w:marBottom w:val="0"/>
                                      <w:divBdr>
                                        <w:top w:val="none" w:sz="0" w:space="0" w:color="auto"/>
                                        <w:left w:val="none" w:sz="0" w:space="0" w:color="auto"/>
                                        <w:bottom w:val="none" w:sz="0" w:space="0" w:color="auto"/>
                                        <w:right w:val="none" w:sz="0" w:space="0" w:color="auto"/>
                                      </w:divBdr>
                                    </w:div>
                                  </w:divsChild>
                                </w:div>
                                <w:div w:id="1508638758">
                                  <w:marLeft w:val="0"/>
                                  <w:marRight w:val="0"/>
                                  <w:marTop w:val="0"/>
                                  <w:marBottom w:val="0"/>
                                  <w:divBdr>
                                    <w:top w:val="none" w:sz="0" w:space="0" w:color="auto"/>
                                    <w:left w:val="none" w:sz="0" w:space="0" w:color="auto"/>
                                    <w:bottom w:val="none" w:sz="0" w:space="0" w:color="auto"/>
                                    <w:right w:val="none" w:sz="0" w:space="0" w:color="auto"/>
                                  </w:divBdr>
                                  <w:divsChild>
                                    <w:div w:id="1774664941">
                                      <w:marLeft w:val="0"/>
                                      <w:marRight w:val="0"/>
                                      <w:marTop w:val="0"/>
                                      <w:marBottom w:val="0"/>
                                      <w:divBdr>
                                        <w:top w:val="none" w:sz="0" w:space="0" w:color="auto"/>
                                        <w:left w:val="none" w:sz="0" w:space="0" w:color="auto"/>
                                        <w:bottom w:val="none" w:sz="0" w:space="0" w:color="auto"/>
                                        <w:right w:val="none" w:sz="0" w:space="0" w:color="auto"/>
                                      </w:divBdr>
                                    </w:div>
                                  </w:divsChild>
                                </w:div>
                                <w:div w:id="799032574">
                                  <w:marLeft w:val="0"/>
                                  <w:marRight w:val="0"/>
                                  <w:marTop w:val="0"/>
                                  <w:marBottom w:val="0"/>
                                  <w:divBdr>
                                    <w:top w:val="none" w:sz="0" w:space="0" w:color="auto"/>
                                    <w:left w:val="none" w:sz="0" w:space="0" w:color="auto"/>
                                    <w:bottom w:val="none" w:sz="0" w:space="0" w:color="auto"/>
                                    <w:right w:val="none" w:sz="0" w:space="0" w:color="auto"/>
                                  </w:divBdr>
                                  <w:divsChild>
                                    <w:div w:id="1039279548">
                                      <w:marLeft w:val="0"/>
                                      <w:marRight w:val="0"/>
                                      <w:marTop w:val="0"/>
                                      <w:marBottom w:val="0"/>
                                      <w:divBdr>
                                        <w:top w:val="none" w:sz="0" w:space="0" w:color="auto"/>
                                        <w:left w:val="none" w:sz="0" w:space="0" w:color="auto"/>
                                        <w:bottom w:val="none" w:sz="0" w:space="0" w:color="auto"/>
                                        <w:right w:val="none" w:sz="0" w:space="0" w:color="auto"/>
                                      </w:divBdr>
                                    </w:div>
                                  </w:divsChild>
                                </w:div>
                                <w:div w:id="1082678217">
                                  <w:marLeft w:val="0"/>
                                  <w:marRight w:val="0"/>
                                  <w:marTop w:val="0"/>
                                  <w:marBottom w:val="0"/>
                                  <w:divBdr>
                                    <w:top w:val="none" w:sz="0" w:space="0" w:color="auto"/>
                                    <w:left w:val="none" w:sz="0" w:space="0" w:color="auto"/>
                                    <w:bottom w:val="none" w:sz="0" w:space="0" w:color="auto"/>
                                    <w:right w:val="none" w:sz="0" w:space="0" w:color="auto"/>
                                  </w:divBdr>
                                  <w:divsChild>
                                    <w:div w:id="1334720601">
                                      <w:marLeft w:val="0"/>
                                      <w:marRight w:val="0"/>
                                      <w:marTop w:val="0"/>
                                      <w:marBottom w:val="0"/>
                                      <w:divBdr>
                                        <w:top w:val="none" w:sz="0" w:space="0" w:color="auto"/>
                                        <w:left w:val="none" w:sz="0" w:space="0" w:color="auto"/>
                                        <w:bottom w:val="none" w:sz="0" w:space="0" w:color="auto"/>
                                        <w:right w:val="none" w:sz="0" w:space="0" w:color="auto"/>
                                      </w:divBdr>
                                    </w:div>
                                  </w:divsChild>
                                </w:div>
                                <w:div w:id="1452820597">
                                  <w:marLeft w:val="0"/>
                                  <w:marRight w:val="0"/>
                                  <w:marTop w:val="0"/>
                                  <w:marBottom w:val="0"/>
                                  <w:divBdr>
                                    <w:top w:val="none" w:sz="0" w:space="0" w:color="auto"/>
                                    <w:left w:val="none" w:sz="0" w:space="0" w:color="auto"/>
                                    <w:bottom w:val="none" w:sz="0" w:space="0" w:color="auto"/>
                                    <w:right w:val="none" w:sz="0" w:space="0" w:color="auto"/>
                                  </w:divBdr>
                                  <w:divsChild>
                                    <w:div w:id="1183279681">
                                      <w:marLeft w:val="0"/>
                                      <w:marRight w:val="0"/>
                                      <w:marTop w:val="0"/>
                                      <w:marBottom w:val="0"/>
                                      <w:divBdr>
                                        <w:top w:val="none" w:sz="0" w:space="0" w:color="auto"/>
                                        <w:left w:val="none" w:sz="0" w:space="0" w:color="auto"/>
                                        <w:bottom w:val="none" w:sz="0" w:space="0" w:color="auto"/>
                                        <w:right w:val="none" w:sz="0" w:space="0" w:color="auto"/>
                                      </w:divBdr>
                                    </w:div>
                                  </w:divsChild>
                                </w:div>
                                <w:div w:id="73624066">
                                  <w:marLeft w:val="0"/>
                                  <w:marRight w:val="0"/>
                                  <w:marTop w:val="0"/>
                                  <w:marBottom w:val="0"/>
                                  <w:divBdr>
                                    <w:top w:val="none" w:sz="0" w:space="0" w:color="auto"/>
                                    <w:left w:val="none" w:sz="0" w:space="0" w:color="auto"/>
                                    <w:bottom w:val="none" w:sz="0" w:space="0" w:color="auto"/>
                                    <w:right w:val="none" w:sz="0" w:space="0" w:color="auto"/>
                                  </w:divBdr>
                                  <w:divsChild>
                                    <w:div w:id="1535846626">
                                      <w:marLeft w:val="0"/>
                                      <w:marRight w:val="0"/>
                                      <w:marTop w:val="0"/>
                                      <w:marBottom w:val="0"/>
                                      <w:divBdr>
                                        <w:top w:val="none" w:sz="0" w:space="0" w:color="auto"/>
                                        <w:left w:val="none" w:sz="0" w:space="0" w:color="auto"/>
                                        <w:bottom w:val="none" w:sz="0" w:space="0" w:color="auto"/>
                                        <w:right w:val="none" w:sz="0" w:space="0" w:color="auto"/>
                                      </w:divBdr>
                                    </w:div>
                                  </w:divsChild>
                                </w:div>
                                <w:div w:id="96563301">
                                  <w:marLeft w:val="0"/>
                                  <w:marRight w:val="0"/>
                                  <w:marTop w:val="0"/>
                                  <w:marBottom w:val="0"/>
                                  <w:divBdr>
                                    <w:top w:val="none" w:sz="0" w:space="0" w:color="auto"/>
                                    <w:left w:val="none" w:sz="0" w:space="0" w:color="auto"/>
                                    <w:bottom w:val="none" w:sz="0" w:space="0" w:color="auto"/>
                                    <w:right w:val="none" w:sz="0" w:space="0" w:color="auto"/>
                                  </w:divBdr>
                                  <w:divsChild>
                                    <w:div w:id="1703247057">
                                      <w:marLeft w:val="0"/>
                                      <w:marRight w:val="0"/>
                                      <w:marTop w:val="0"/>
                                      <w:marBottom w:val="0"/>
                                      <w:divBdr>
                                        <w:top w:val="none" w:sz="0" w:space="0" w:color="auto"/>
                                        <w:left w:val="none" w:sz="0" w:space="0" w:color="auto"/>
                                        <w:bottom w:val="none" w:sz="0" w:space="0" w:color="auto"/>
                                        <w:right w:val="none" w:sz="0" w:space="0" w:color="auto"/>
                                      </w:divBdr>
                                    </w:div>
                                  </w:divsChild>
                                </w:div>
                                <w:div w:id="678702670">
                                  <w:marLeft w:val="0"/>
                                  <w:marRight w:val="0"/>
                                  <w:marTop w:val="0"/>
                                  <w:marBottom w:val="0"/>
                                  <w:divBdr>
                                    <w:top w:val="none" w:sz="0" w:space="0" w:color="auto"/>
                                    <w:left w:val="none" w:sz="0" w:space="0" w:color="auto"/>
                                    <w:bottom w:val="none" w:sz="0" w:space="0" w:color="auto"/>
                                    <w:right w:val="none" w:sz="0" w:space="0" w:color="auto"/>
                                  </w:divBdr>
                                  <w:divsChild>
                                    <w:div w:id="1788084418">
                                      <w:marLeft w:val="0"/>
                                      <w:marRight w:val="0"/>
                                      <w:marTop w:val="0"/>
                                      <w:marBottom w:val="0"/>
                                      <w:divBdr>
                                        <w:top w:val="none" w:sz="0" w:space="0" w:color="auto"/>
                                        <w:left w:val="none" w:sz="0" w:space="0" w:color="auto"/>
                                        <w:bottom w:val="none" w:sz="0" w:space="0" w:color="auto"/>
                                        <w:right w:val="none" w:sz="0" w:space="0" w:color="auto"/>
                                      </w:divBdr>
                                    </w:div>
                                  </w:divsChild>
                                </w:div>
                                <w:div w:id="733817033">
                                  <w:marLeft w:val="0"/>
                                  <w:marRight w:val="0"/>
                                  <w:marTop w:val="0"/>
                                  <w:marBottom w:val="0"/>
                                  <w:divBdr>
                                    <w:top w:val="none" w:sz="0" w:space="0" w:color="auto"/>
                                    <w:left w:val="none" w:sz="0" w:space="0" w:color="auto"/>
                                    <w:bottom w:val="none" w:sz="0" w:space="0" w:color="auto"/>
                                    <w:right w:val="none" w:sz="0" w:space="0" w:color="auto"/>
                                  </w:divBdr>
                                  <w:divsChild>
                                    <w:div w:id="2142384883">
                                      <w:marLeft w:val="0"/>
                                      <w:marRight w:val="0"/>
                                      <w:marTop w:val="0"/>
                                      <w:marBottom w:val="0"/>
                                      <w:divBdr>
                                        <w:top w:val="none" w:sz="0" w:space="0" w:color="auto"/>
                                        <w:left w:val="none" w:sz="0" w:space="0" w:color="auto"/>
                                        <w:bottom w:val="none" w:sz="0" w:space="0" w:color="auto"/>
                                        <w:right w:val="none" w:sz="0" w:space="0" w:color="auto"/>
                                      </w:divBdr>
                                    </w:div>
                                  </w:divsChild>
                                </w:div>
                                <w:div w:id="1703365011">
                                  <w:marLeft w:val="0"/>
                                  <w:marRight w:val="0"/>
                                  <w:marTop w:val="0"/>
                                  <w:marBottom w:val="0"/>
                                  <w:divBdr>
                                    <w:top w:val="none" w:sz="0" w:space="0" w:color="auto"/>
                                    <w:left w:val="none" w:sz="0" w:space="0" w:color="auto"/>
                                    <w:bottom w:val="none" w:sz="0" w:space="0" w:color="auto"/>
                                    <w:right w:val="none" w:sz="0" w:space="0" w:color="auto"/>
                                  </w:divBdr>
                                  <w:divsChild>
                                    <w:div w:id="1294747952">
                                      <w:marLeft w:val="0"/>
                                      <w:marRight w:val="0"/>
                                      <w:marTop w:val="0"/>
                                      <w:marBottom w:val="0"/>
                                      <w:divBdr>
                                        <w:top w:val="none" w:sz="0" w:space="0" w:color="auto"/>
                                        <w:left w:val="none" w:sz="0" w:space="0" w:color="auto"/>
                                        <w:bottom w:val="none" w:sz="0" w:space="0" w:color="auto"/>
                                        <w:right w:val="none" w:sz="0" w:space="0" w:color="auto"/>
                                      </w:divBdr>
                                    </w:div>
                                  </w:divsChild>
                                </w:div>
                                <w:div w:id="1730377998">
                                  <w:marLeft w:val="0"/>
                                  <w:marRight w:val="0"/>
                                  <w:marTop w:val="0"/>
                                  <w:marBottom w:val="0"/>
                                  <w:divBdr>
                                    <w:top w:val="none" w:sz="0" w:space="0" w:color="auto"/>
                                    <w:left w:val="none" w:sz="0" w:space="0" w:color="auto"/>
                                    <w:bottom w:val="none" w:sz="0" w:space="0" w:color="auto"/>
                                    <w:right w:val="none" w:sz="0" w:space="0" w:color="auto"/>
                                  </w:divBdr>
                                  <w:divsChild>
                                    <w:div w:id="993873945">
                                      <w:marLeft w:val="0"/>
                                      <w:marRight w:val="0"/>
                                      <w:marTop w:val="0"/>
                                      <w:marBottom w:val="0"/>
                                      <w:divBdr>
                                        <w:top w:val="none" w:sz="0" w:space="0" w:color="auto"/>
                                        <w:left w:val="none" w:sz="0" w:space="0" w:color="auto"/>
                                        <w:bottom w:val="none" w:sz="0" w:space="0" w:color="auto"/>
                                        <w:right w:val="none" w:sz="0" w:space="0" w:color="auto"/>
                                      </w:divBdr>
                                    </w:div>
                                  </w:divsChild>
                                </w:div>
                                <w:div w:id="1349674530">
                                  <w:marLeft w:val="0"/>
                                  <w:marRight w:val="0"/>
                                  <w:marTop w:val="0"/>
                                  <w:marBottom w:val="0"/>
                                  <w:divBdr>
                                    <w:top w:val="none" w:sz="0" w:space="0" w:color="auto"/>
                                    <w:left w:val="none" w:sz="0" w:space="0" w:color="auto"/>
                                    <w:bottom w:val="none" w:sz="0" w:space="0" w:color="auto"/>
                                    <w:right w:val="none" w:sz="0" w:space="0" w:color="auto"/>
                                  </w:divBdr>
                                  <w:divsChild>
                                    <w:div w:id="1236284358">
                                      <w:marLeft w:val="0"/>
                                      <w:marRight w:val="0"/>
                                      <w:marTop w:val="0"/>
                                      <w:marBottom w:val="0"/>
                                      <w:divBdr>
                                        <w:top w:val="none" w:sz="0" w:space="0" w:color="auto"/>
                                        <w:left w:val="none" w:sz="0" w:space="0" w:color="auto"/>
                                        <w:bottom w:val="none" w:sz="0" w:space="0" w:color="auto"/>
                                        <w:right w:val="none" w:sz="0" w:space="0" w:color="auto"/>
                                      </w:divBdr>
                                    </w:div>
                                  </w:divsChild>
                                </w:div>
                                <w:div w:id="1853950877">
                                  <w:marLeft w:val="0"/>
                                  <w:marRight w:val="0"/>
                                  <w:marTop w:val="0"/>
                                  <w:marBottom w:val="0"/>
                                  <w:divBdr>
                                    <w:top w:val="none" w:sz="0" w:space="0" w:color="auto"/>
                                    <w:left w:val="none" w:sz="0" w:space="0" w:color="auto"/>
                                    <w:bottom w:val="none" w:sz="0" w:space="0" w:color="auto"/>
                                    <w:right w:val="none" w:sz="0" w:space="0" w:color="auto"/>
                                  </w:divBdr>
                                  <w:divsChild>
                                    <w:div w:id="1380470545">
                                      <w:marLeft w:val="0"/>
                                      <w:marRight w:val="0"/>
                                      <w:marTop w:val="0"/>
                                      <w:marBottom w:val="0"/>
                                      <w:divBdr>
                                        <w:top w:val="none" w:sz="0" w:space="0" w:color="auto"/>
                                        <w:left w:val="none" w:sz="0" w:space="0" w:color="auto"/>
                                        <w:bottom w:val="none" w:sz="0" w:space="0" w:color="auto"/>
                                        <w:right w:val="none" w:sz="0" w:space="0" w:color="auto"/>
                                      </w:divBdr>
                                    </w:div>
                                  </w:divsChild>
                                </w:div>
                                <w:div w:id="1288706930">
                                  <w:marLeft w:val="0"/>
                                  <w:marRight w:val="0"/>
                                  <w:marTop w:val="0"/>
                                  <w:marBottom w:val="0"/>
                                  <w:divBdr>
                                    <w:top w:val="none" w:sz="0" w:space="0" w:color="auto"/>
                                    <w:left w:val="none" w:sz="0" w:space="0" w:color="auto"/>
                                    <w:bottom w:val="none" w:sz="0" w:space="0" w:color="auto"/>
                                    <w:right w:val="none" w:sz="0" w:space="0" w:color="auto"/>
                                  </w:divBdr>
                                  <w:divsChild>
                                    <w:div w:id="169026084">
                                      <w:marLeft w:val="0"/>
                                      <w:marRight w:val="0"/>
                                      <w:marTop w:val="0"/>
                                      <w:marBottom w:val="0"/>
                                      <w:divBdr>
                                        <w:top w:val="none" w:sz="0" w:space="0" w:color="auto"/>
                                        <w:left w:val="none" w:sz="0" w:space="0" w:color="auto"/>
                                        <w:bottom w:val="none" w:sz="0" w:space="0" w:color="auto"/>
                                        <w:right w:val="none" w:sz="0" w:space="0" w:color="auto"/>
                                      </w:divBdr>
                                    </w:div>
                                  </w:divsChild>
                                </w:div>
                                <w:div w:id="1697123802">
                                  <w:marLeft w:val="0"/>
                                  <w:marRight w:val="0"/>
                                  <w:marTop w:val="0"/>
                                  <w:marBottom w:val="0"/>
                                  <w:divBdr>
                                    <w:top w:val="none" w:sz="0" w:space="0" w:color="auto"/>
                                    <w:left w:val="none" w:sz="0" w:space="0" w:color="auto"/>
                                    <w:bottom w:val="none" w:sz="0" w:space="0" w:color="auto"/>
                                    <w:right w:val="none" w:sz="0" w:space="0" w:color="auto"/>
                                  </w:divBdr>
                                  <w:divsChild>
                                    <w:div w:id="1799951948">
                                      <w:marLeft w:val="0"/>
                                      <w:marRight w:val="0"/>
                                      <w:marTop w:val="0"/>
                                      <w:marBottom w:val="0"/>
                                      <w:divBdr>
                                        <w:top w:val="none" w:sz="0" w:space="0" w:color="auto"/>
                                        <w:left w:val="none" w:sz="0" w:space="0" w:color="auto"/>
                                        <w:bottom w:val="none" w:sz="0" w:space="0" w:color="auto"/>
                                        <w:right w:val="none" w:sz="0" w:space="0" w:color="auto"/>
                                      </w:divBdr>
                                    </w:div>
                                  </w:divsChild>
                                </w:div>
                                <w:div w:id="695545210">
                                  <w:marLeft w:val="0"/>
                                  <w:marRight w:val="0"/>
                                  <w:marTop w:val="0"/>
                                  <w:marBottom w:val="0"/>
                                  <w:divBdr>
                                    <w:top w:val="none" w:sz="0" w:space="0" w:color="auto"/>
                                    <w:left w:val="none" w:sz="0" w:space="0" w:color="auto"/>
                                    <w:bottom w:val="none" w:sz="0" w:space="0" w:color="auto"/>
                                    <w:right w:val="none" w:sz="0" w:space="0" w:color="auto"/>
                                  </w:divBdr>
                                  <w:divsChild>
                                    <w:div w:id="2070566052">
                                      <w:marLeft w:val="0"/>
                                      <w:marRight w:val="0"/>
                                      <w:marTop w:val="0"/>
                                      <w:marBottom w:val="0"/>
                                      <w:divBdr>
                                        <w:top w:val="none" w:sz="0" w:space="0" w:color="auto"/>
                                        <w:left w:val="none" w:sz="0" w:space="0" w:color="auto"/>
                                        <w:bottom w:val="none" w:sz="0" w:space="0" w:color="auto"/>
                                        <w:right w:val="none" w:sz="0" w:space="0" w:color="auto"/>
                                      </w:divBdr>
                                    </w:div>
                                  </w:divsChild>
                                </w:div>
                                <w:div w:id="630940171">
                                  <w:marLeft w:val="0"/>
                                  <w:marRight w:val="0"/>
                                  <w:marTop w:val="0"/>
                                  <w:marBottom w:val="0"/>
                                  <w:divBdr>
                                    <w:top w:val="none" w:sz="0" w:space="0" w:color="auto"/>
                                    <w:left w:val="none" w:sz="0" w:space="0" w:color="auto"/>
                                    <w:bottom w:val="none" w:sz="0" w:space="0" w:color="auto"/>
                                    <w:right w:val="none" w:sz="0" w:space="0" w:color="auto"/>
                                  </w:divBdr>
                                  <w:divsChild>
                                    <w:div w:id="1069890632">
                                      <w:marLeft w:val="0"/>
                                      <w:marRight w:val="0"/>
                                      <w:marTop w:val="0"/>
                                      <w:marBottom w:val="0"/>
                                      <w:divBdr>
                                        <w:top w:val="none" w:sz="0" w:space="0" w:color="auto"/>
                                        <w:left w:val="none" w:sz="0" w:space="0" w:color="auto"/>
                                        <w:bottom w:val="none" w:sz="0" w:space="0" w:color="auto"/>
                                        <w:right w:val="none" w:sz="0" w:space="0" w:color="auto"/>
                                      </w:divBdr>
                                    </w:div>
                                  </w:divsChild>
                                </w:div>
                                <w:div w:id="142546240">
                                  <w:marLeft w:val="0"/>
                                  <w:marRight w:val="0"/>
                                  <w:marTop w:val="0"/>
                                  <w:marBottom w:val="0"/>
                                  <w:divBdr>
                                    <w:top w:val="none" w:sz="0" w:space="0" w:color="auto"/>
                                    <w:left w:val="none" w:sz="0" w:space="0" w:color="auto"/>
                                    <w:bottom w:val="none" w:sz="0" w:space="0" w:color="auto"/>
                                    <w:right w:val="none" w:sz="0" w:space="0" w:color="auto"/>
                                  </w:divBdr>
                                  <w:divsChild>
                                    <w:div w:id="1896501921">
                                      <w:marLeft w:val="0"/>
                                      <w:marRight w:val="0"/>
                                      <w:marTop w:val="0"/>
                                      <w:marBottom w:val="0"/>
                                      <w:divBdr>
                                        <w:top w:val="none" w:sz="0" w:space="0" w:color="auto"/>
                                        <w:left w:val="none" w:sz="0" w:space="0" w:color="auto"/>
                                        <w:bottom w:val="none" w:sz="0" w:space="0" w:color="auto"/>
                                        <w:right w:val="none" w:sz="0" w:space="0" w:color="auto"/>
                                      </w:divBdr>
                                    </w:div>
                                  </w:divsChild>
                                </w:div>
                                <w:div w:id="1484926049">
                                  <w:marLeft w:val="0"/>
                                  <w:marRight w:val="0"/>
                                  <w:marTop w:val="0"/>
                                  <w:marBottom w:val="0"/>
                                  <w:divBdr>
                                    <w:top w:val="none" w:sz="0" w:space="0" w:color="auto"/>
                                    <w:left w:val="none" w:sz="0" w:space="0" w:color="auto"/>
                                    <w:bottom w:val="none" w:sz="0" w:space="0" w:color="auto"/>
                                    <w:right w:val="none" w:sz="0" w:space="0" w:color="auto"/>
                                  </w:divBdr>
                                  <w:divsChild>
                                    <w:div w:id="1450052604">
                                      <w:marLeft w:val="0"/>
                                      <w:marRight w:val="0"/>
                                      <w:marTop w:val="0"/>
                                      <w:marBottom w:val="0"/>
                                      <w:divBdr>
                                        <w:top w:val="none" w:sz="0" w:space="0" w:color="auto"/>
                                        <w:left w:val="none" w:sz="0" w:space="0" w:color="auto"/>
                                        <w:bottom w:val="none" w:sz="0" w:space="0" w:color="auto"/>
                                        <w:right w:val="none" w:sz="0" w:space="0" w:color="auto"/>
                                      </w:divBdr>
                                    </w:div>
                                  </w:divsChild>
                                </w:div>
                                <w:div w:id="1286886479">
                                  <w:marLeft w:val="0"/>
                                  <w:marRight w:val="0"/>
                                  <w:marTop w:val="0"/>
                                  <w:marBottom w:val="0"/>
                                  <w:divBdr>
                                    <w:top w:val="none" w:sz="0" w:space="0" w:color="auto"/>
                                    <w:left w:val="none" w:sz="0" w:space="0" w:color="auto"/>
                                    <w:bottom w:val="none" w:sz="0" w:space="0" w:color="auto"/>
                                    <w:right w:val="none" w:sz="0" w:space="0" w:color="auto"/>
                                  </w:divBdr>
                                  <w:divsChild>
                                    <w:div w:id="689995346">
                                      <w:marLeft w:val="0"/>
                                      <w:marRight w:val="0"/>
                                      <w:marTop w:val="0"/>
                                      <w:marBottom w:val="0"/>
                                      <w:divBdr>
                                        <w:top w:val="none" w:sz="0" w:space="0" w:color="auto"/>
                                        <w:left w:val="none" w:sz="0" w:space="0" w:color="auto"/>
                                        <w:bottom w:val="none" w:sz="0" w:space="0" w:color="auto"/>
                                        <w:right w:val="none" w:sz="0" w:space="0" w:color="auto"/>
                                      </w:divBdr>
                                    </w:div>
                                  </w:divsChild>
                                </w:div>
                                <w:div w:id="304358850">
                                  <w:marLeft w:val="0"/>
                                  <w:marRight w:val="0"/>
                                  <w:marTop w:val="0"/>
                                  <w:marBottom w:val="0"/>
                                  <w:divBdr>
                                    <w:top w:val="none" w:sz="0" w:space="0" w:color="auto"/>
                                    <w:left w:val="none" w:sz="0" w:space="0" w:color="auto"/>
                                    <w:bottom w:val="none" w:sz="0" w:space="0" w:color="auto"/>
                                    <w:right w:val="none" w:sz="0" w:space="0" w:color="auto"/>
                                  </w:divBdr>
                                  <w:divsChild>
                                    <w:div w:id="1876388558">
                                      <w:marLeft w:val="0"/>
                                      <w:marRight w:val="0"/>
                                      <w:marTop w:val="0"/>
                                      <w:marBottom w:val="0"/>
                                      <w:divBdr>
                                        <w:top w:val="none" w:sz="0" w:space="0" w:color="auto"/>
                                        <w:left w:val="none" w:sz="0" w:space="0" w:color="auto"/>
                                        <w:bottom w:val="none" w:sz="0" w:space="0" w:color="auto"/>
                                        <w:right w:val="none" w:sz="0" w:space="0" w:color="auto"/>
                                      </w:divBdr>
                                    </w:div>
                                  </w:divsChild>
                                </w:div>
                                <w:div w:id="1200246174">
                                  <w:marLeft w:val="0"/>
                                  <w:marRight w:val="0"/>
                                  <w:marTop w:val="0"/>
                                  <w:marBottom w:val="0"/>
                                  <w:divBdr>
                                    <w:top w:val="none" w:sz="0" w:space="0" w:color="auto"/>
                                    <w:left w:val="none" w:sz="0" w:space="0" w:color="auto"/>
                                    <w:bottom w:val="none" w:sz="0" w:space="0" w:color="auto"/>
                                    <w:right w:val="none" w:sz="0" w:space="0" w:color="auto"/>
                                  </w:divBdr>
                                  <w:divsChild>
                                    <w:div w:id="270674819">
                                      <w:marLeft w:val="0"/>
                                      <w:marRight w:val="0"/>
                                      <w:marTop w:val="0"/>
                                      <w:marBottom w:val="0"/>
                                      <w:divBdr>
                                        <w:top w:val="none" w:sz="0" w:space="0" w:color="auto"/>
                                        <w:left w:val="none" w:sz="0" w:space="0" w:color="auto"/>
                                        <w:bottom w:val="none" w:sz="0" w:space="0" w:color="auto"/>
                                        <w:right w:val="none" w:sz="0" w:space="0" w:color="auto"/>
                                      </w:divBdr>
                                    </w:div>
                                  </w:divsChild>
                                </w:div>
                                <w:div w:id="811140565">
                                  <w:marLeft w:val="0"/>
                                  <w:marRight w:val="0"/>
                                  <w:marTop w:val="0"/>
                                  <w:marBottom w:val="0"/>
                                  <w:divBdr>
                                    <w:top w:val="none" w:sz="0" w:space="0" w:color="auto"/>
                                    <w:left w:val="none" w:sz="0" w:space="0" w:color="auto"/>
                                    <w:bottom w:val="none" w:sz="0" w:space="0" w:color="auto"/>
                                    <w:right w:val="none" w:sz="0" w:space="0" w:color="auto"/>
                                  </w:divBdr>
                                  <w:divsChild>
                                    <w:div w:id="1178932070">
                                      <w:marLeft w:val="0"/>
                                      <w:marRight w:val="0"/>
                                      <w:marTop w:val="0"/>
                                      <w:marBottom w:val="0"/>
                                      <w:divBdr>
                                        <w:top w:val="none" w:sz="0" w:space="0" w:color="auto"/>
                                        <w:left w:val="none" w:sz="0" w:space="0" w:color="auto"/>
                                        <w:bottom w:val="none" w:sz="0" w:space="0" w:color="auto"/>
                                        <w:right w:val="none" w:sz="0" w:space="0" w:color="auto"/>
                                      </w:divBdr>
                                    </w:div>
                                  </w:divsChild>
                                </w:div>
                                <w:div w:id="1603301038">
                                  <w:marLeft w:val="0"/>
                                  <w:marRight w:val="0"/>
                                  <w:marTop w:val="0"/>
                                  <w:marBottom w:val="0"/>
                                  <w:divBdr>
                                    <w:top w:val="none" w:sz="0" w:space="0" w:color="auto"/>
                                    <w:left w:val="none" w:sz="0" w:space="0" w:color="auto"/>
                                    <w:bottom w:val="none" w:sz="0" w:space="0" w:color="auto"/>
                                    <w:right w:val="none" w:sz="0" w:space="0" w:color="auto"/>
                                  </w:divBdr>
                                  <w:divsChild>
                                    <w:div w:id="1251810832">
                                      <w:marLeft w:val="0"/>
                                      <w:marRight w:val="0"/>
                                      <w:marTop w:val="0"/>
                                      <w:marBottom w:val="0"/>
                                      <w:divBdr>
                                        <w:top w:val="none" w:sz="0" w:space="0" w:color="auto"/>
                                        <w:left w:val="none" w:sz="0" w:space="0" w:color="auto"/>
                                        <w:bottom w:val="none" w:sz="0" w:space="0" w:color="auto"/>
                                        <w:right w:val="none" w:sz="0" w:space="0" w:color="auto"/>
                                      </w:divBdr>
                                    </w:div>
                                  </w:divsChild>
                                </w:div>
                                <w:div w:id="209079328">
                                  <w:marLeft w:val="0"/>
                                  <w:marRight w:val="0"/>
                                  <w:marTop w:val="0"/>
                                  <w:marBottom w:val="0"/>
                                  <w:divBdr>
                                    <w:top w:val="none" w:sz="0" w:space="0" w:color="auto"/>
                                    <w:left w:val="none" w:sz="0" w:space="0" w:color="auto"/>
                                    <w:bottom w:val="none" w:sz="0" w:space="0" w:color="auto"/>
                                    <w:right w:val="none" w:sz="0" w:space="0" w:color="auto"/>
                                  </w:divBdr>
                                  <w:divsChild>
                                    <w:div w:id="5500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222374">
          <w:marLeft w:val="0"/>
          <w:marRight w:val="0"/>
          <w:marTop w:val="0"/>
          <w:marBottom w:val="0"/>
          <w:divBdr>
            <w:top w:val="single" w:sz="12" w:space="15" w:color="6B6B6B"/>
            <w:left w:val="none" w:sz="0" w:space="0" w:color="auto"/>
            <w:bottom w:val="none" w:sz="0" w:space="15" w:color="auto"/>
            <w:right w:val="none" w:sz="0" w:space="0" w:color="auto"/>
          </w:divBdr>
          <w:divsChild>
            <w:div w:id="1596553833">
              <w:marLeft w:val="0"/>
              <w:marRight w:val="0"/>
              <w:marTop w:val="0"/>
              <w:marBottom w:val="0"/>
              <w:divBdr>
                <w:top w:val="none" w:sz="0" w:space="0" w:color="auto"/>
                <w:left w:val="none" w:sz="0" w:space="0" w:color="auto"/>
                <w:bottom w:val="none" w:sz="0" w:space="0" w:color="auto"/>
                <w:right w:val="none" w:sz="0" w:space="0" w:color="auto"/>
              </w:divBdr>
            </w:div>
            <w:div w:id="11112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026">
      <w:bodyDiv w:val="1"/>
      <w:marLeft w:val="0"/>
      <w:marRight w:val="0"/>
      <w:marTop w:val="0"/>
      <w:marBottom w:val="0"/>
      <w:divBdr>
        <w:top w:val="none" w:sz="0" w:space="0" w:color="auto"/>
        <w:left w:val="none" w:sz="0" w:space="0" w:color="auto"/>
        <w:bottom w:val="none" w:sz="0" w:space="0" w:color="auto"/>
        <w:right w:val="none" w:sz="0" w:space="0" w:color="auto"/>
      </w:divBdr>
      <w:divsChild>
        <w:div w:id="167409091">
          <w:marLeft w:val="0"/>
          <w:marRight w:val="0"/>
          <w:marTop w:val="0"/>
          <w:marBottom w:val="0"/>
          <w:divBdr>
            <w:top w:val="none" w:sz="0" w:space="0" w:color="auto"/>
            <w:left w:val="none" w:sz="0" w:space="0" w:color="auto"/>
            <w:bottom w:val="none" w:sz="0" w:space="0" w:color="auto"/>
            <w:right w:val="none" w:sz="0" w:space="0" w:color="auto"/>
          </w:divBdr>
          <w:divsChild>
            <w:div w:id="2137068415">
              <w:marLeft w:val="0"/>
              <w:marRight w:val="0"/>
              <w:marTop w:val="0"/>
              <w:marBottom w:val="0"/>
              <w:divBdr>
                <w:top w:val="none" w:sz="0" w:space="0" w:color="auto"/>
                <w:left w:val="none" w:sz="0" w:space="0" w:color="auto"/>
                <w:bottom w:val="none" w:sz="0" w:space="0" w:color="auto"/>
                <w:right w:val="none" w:sz="0" w:space="0" w:color="auto"/>
              </w:divBdr>
              <w:divsChild>
                <w:div w:id="17919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9332">
          <w:marLeft w:val="0"/>
          <w:marRight w:val="0"/>
          <w:marTop w:val="0"/>
          <w:marBottom w:val="0"/>
          <w:divBdr>
            <w:top w:val="none" w:sz="0" w:space="0" w:color="auto"/>
            <w:left w:val="none" w:sz="0" w:space="0" w:color="auto"/>
            <w:bottom w:val="none" w:sz="0" w:space="0" w:color="auto"/>
            <w:right w:val="none" w:sz="0" w:space="0" w:color="auto"/>
          </w:divBdr>
          <w:divsChild>
            <w:div w:id="1896382392">
              <w:marLeft w:val="0"/>
              <w:marRight w:val="0"/>
              <w:marTop w:val="0"/>
              <w:marBottom w:val="0"/>
              <w:divBdr>
                <w:top w:val="none" w:sz="0" w:space="0" w:color="auto"/>
                <w:left w:val="none" w:sz="0" w:space="0" w:color="auto"/>
                <w:bottom w:val="none" w:sz="0" w:space="0" w:color="auto"/>
                <w:right w:val="none" w:sz="0" w:space="0" w:color="auto"/>
              </w:divBdr>
              <w:divsChild>
                <w:div w:id="2085951693">
                  <w:marLeft w:val="0"/>
                  <w:marRight w:val="0"/>
                  <w:marTop w:val="0"/>
                  <w:marBottom w:val="0"/>
                  <w:divBdr>
                    <w:top w:val="none" w:sz="0" w:space="0" w:color="auto"/>
                    <w:left w:val="none" w:sz="0" w:space="0" w:color="auto"/>
                    <w:bottom w:val="none" w:sz="0" w:space="0" w:color="auto"/>
                    <w:right w:val="none" w:sz="0" w:space="0" w:color="auto"/>
                  </w:divBdr>
                  <w:divsChild>
                    <w:div w:id="13771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187">
      <w:bodyDiv w:val="1"/>
      <w:marLeft w:val="0"/>
      <w:marRight w:val="0"/>
      <w:marTop w:val="0"/>
      <w:marBottom w:val="0"/>
      <w:divBdr>
        <w:top w:val="none" w:sz="0" w:space="0" w:color="auto"/>
        <w:left w:val="none" w:sz="0" w:space="0" w:color="auto"/>
        <w:bottom w:val="none" w:sz="0" w:space="0" w:color="auto"/>
        <w:right w:val="none" w:sz="0" w:space="0" w:color="auto"/>
      </w:divBdr>
    </w:div>
    <w:div w:id="22364518">
      <w:bodyDiv w:val="1"/>
      <w:marLeft w:val="0"/>
      <w:marRight w:val="0"/>
      <w:marTop w:val="0"/>
      <w:marBottom w:val="0"/>
      <w:divBdr>
        <w:top w:val="none" w:sz="0" w:space="0" w:color="auto"/>
        <w:left w:val="none" w:sz="0" w:space="0" w:color="auto"/>
        <w:bottom w:val="none" w:sz="0" w:space="0" w:color="auto"/>
        <w:right w:val="none" w:sz="0" w:space="0" w:color="auto"/>
      </w:divBdr>
    </w:div>
    <w:div w:id="22560821">
      <w:bodyDiv w:val="1"/>
      <w:marLeft w:val="0"/>
      <w:marRight w:val="0"/>
      <w:marTop w:val="0"/>
      <w:marBottom w:val="0"/>
      <w:divBdr>
        <w:top w:val="none" w:sz="0" w:space="0" w:color="auto"/>
        <w:left w:val="none" w:sz="0" w:space="0" w:color="auto"/>
        <w:bottom w:val="none" w:sz="0" w:space="0" w:color="auto"/>
        <w:right w:val="none" w:sz="0" w:space="0" w:color="auto"/>
      </w:divBdr>
    </w:div>
    <w:div w:id="25064822">
      <w:bodyDiv w:val="1"/>
      <w:marLeft w:val="0"/>
      <w:marRight w:val="0"/>
      <w:marTop w:val="0"/>
      <w:marBottom w:val="0"/>
      <w:divBdr>
        <w:top w:val="none" w:sz="0" w:space="0" w:color="auto"/>
        <w:left w:val="none" w:sz="0" w:space="0" w:color="auto"/>
        <w:bottom w:val="none" w:sz="0" w:space="0" w:color="auto"/>
        <w:right w:val="none" w:sz="0" w:space="0" w:color="auto"/>
      </w:divBdr>
      <w:divsChild>
        <w:div w:id="1508901458">
          <w:marLeft w:val="0"/>
          <w:marRight w:val="0"/>
          <w:marTop w:val="0"/>
          <w:marBottom w:val="0"/>
          <w:divBdr>
            <w:top w:val="none" w:sz="0" w:space="0" w:color="auto"/>
            <w:left w:val="none" w:sz="0" w:space="0" w:color="auto"/>
            <w:bottom w:val="none" w:sz="0" w:space="0" w:color="auto"/>
            <w:right w:val="none" w:sz="0" w:space="0" w:color="auto"/>
          </w:divBdr>
          <w:divsChild>
            <w:div w:id="1972862744">
              <w:marLeft w:val="0"/>
              <w:marRight w:val="0"/>
              <w:marTop w:val="0"/>
              <w:marBottom w:val="0"/>
              <w:divBdr>
                <w:top w:val="none" w:sz="0" w:space="0" w:color="auto"/>
                <w:left w:val="none" w:sz="0" w:space="0" w:color="auto"/>
                <w:bottom w:val="none" w:sz="0" w:space="0" w:color="auto"/>
                <w:right w:val="none" w:sz="0" w:space="0" w:color="auto"/>
              </w:divBdr>
              <w:divsChild>
                <w:div w:id="101603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383">
          <w:marLeft w:val="0"/>
          <w:marRight w:val="0"/>
          <w:marTop w:val="0"/>
          <w:marBottom w:val="0"/>
          <w:divBdr>
            <w:top w:val="none" w:sz="0" w:space="0" w:color="auto"/>
            <w:left w:val="none" w:sz="0" w:space="0" w:color="auto"/>
            <w:bottom w:val="none" w:sz="0" w:space="0" w:color="auto"/>
            <w:right w:val="none" w:sz="0" w:space="0" w:color="auto"/>
          </w:divBdr>
          <w:divsChild>
            <w:div w:id="1750040246">
              <w:marLeft w:val="0"/>
              <w:marRight w:val="0"/>
              <w:marTop w:val="0"/>
              <w:marBottom w:val="0"/>
              <w:divBdr>
                <w:top w:val="none" w:sz="0" w:space="0" w:color="auto"/>
                <w:left w:val="none" w:sz="0" w:space="0" w:color="auto"/>
                <w:bottom w:val="none" w:sz="0" w:space="0" w:color="auto"/>
                <w:right w:val="none" w:sz="0" w:space="0" w:color="auto"/>
              </w:divBdr>
              <w:divsChild>
                <w:div w:id="381902370">
                  <w:marLeft w:val="0"/>
                  <w:marRight w:val="0"/>
                  <w:marTop w:val="0"/>
                  <w:marBottom w:val="0"/>
                  <w:divBdr>
                    <w:top w:val="none" w:sz="0" w:space="0" w:color="auto"/>
                    <w:left w:val="none" w:sz="0" w:space="0" w:color="auto"/>
                    <w:bottom w:val="none" w:sz="0" w:space="0" w:color="auto"/>
                    <w:right w:val="none" w:sz="0" w:space="0" w:color="auto"/>
                  </w:divBdr>
                  <w:divsChild>
                    <w:div w:id="2680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55868">
      <w:bodyDiv w:val="1"/>
      <w:marLeft w:val="0"/>
      <w:marRight w:val="0"/>
      <w:marTop w:val="0"/>
      <w:marBottom w:val="0"/>
      <w:divBdr>
        <w:top w:val="none" w:sz="0" w:space="0" w:color="auto"/>
        <w:left w:val="none" w:sz="0" w:space="0" w:color="auto"/>
        <w:bottom w:val="none" w:sz="0" w:space="0" w:color="auto"/>
        <w:right w:val="none" w:sz="0" w:space="0" w:color="auto"/>
      </w:divBdr>
    </w:div>
    <w:div w:id="27067981">
      <w:bodyDiv w:val="1"/>
      <w:marLeft w:val="0"/>
      <w:marRight w:val="0"/>
      <w:marTop w:val="0"/>
      <w:marBottom w:val="0"/>
      <w:divBdr>
        <w:top w:val="none" w:sz="0" w:space="0" w:color="auto"/>
        <w:left w:val="none" w:sz="0" w:space="0" w:color="auto"/>
        <w:bottom w:val="none" w:sz="0" w:space="0" w:color="auto"/>
        <w:right w:val="none" w:sz="0" w:space="0" w:color="auto"/>
      </w:divBdr>
    </w:div>
    <w:div w:id="28409730">
      <w:bodyDiv w:val="1"/>
      <w:marLeft w:val="0"/>
      <w:marRight w:val="0"/>
      <w:marTop w:val="0"/>
      <w:marBottom w:val="0"/>
      <w:divBdr>
        <w:top w:val="none" w:sz="0" w:space="0" w:color="auto"/>
        <w:left w:val="none" w:sz="0" w:space="0" w:color="auto"/>
        <w:bottom w:val="none" w:sz="0" w:space="0" w:color="auto"/>
        <w:right w:val="none" w:sz="0" w:space="0" w:color="auto"/>
      </w:divBdr>
      <w:divsChild>
        <w:div w:id="1002705773">
          <w:marLeft w:val="0"/>
          <w:marRight w:val="0"/>
          <w:marTop w:val="0"/>
          <w:marBottom w:val="0"/>
          <w:divBdr>
            <w:top w:val="none" w:sz="0" w:space="0" w:color="auto"/>
            <w:left w:val="none" w:sz="0" w:space="0" w:color="auto"/>
            <w:bottom w:val="none" w:sz="0" w:space="0" w:color="auto"/>
            <w:right w:val="none" w:sz="0" w:space="0" w:color="auto"/>
          </w:divBdr>
          <w:divsChild>
            <w:div w:id="2092772457">
              <w:marLeft w:val="0"/>
              <w:marRight w:val="0"/>
              <w:marTop w:val="0"/>
              <w:marBottom w:val="0"/>
              <w:divBdr>
                <w:top w:val="none" w:sz="0" w:space="0" w:color="auto"/>
                <w:left w:val="none" w:sz="0" w:space="0" w:color="auto"/>
                <w:bottom w:val="none" w:sz="0" w:space="0" w:color="auto"/>
                <w:right w:val="none" w:sz="0" w:space="0" w:color="auto"/>
              </w:divBdr>
              <w:divsChild>
                <w:div w:id="19199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64304">
          <w:marLeft w:val="0"/>
          <w:marRight w:val="0"/>
          <w:marTop w:val="0"/>
          <w:marBottom w:val="0"/>
          <w:divBdr>
            <w:top w:val="none" w:sz="0" w:space="0" w:color="auto"/>
            <w:left w:val="none" w:sz="0" w:space="0" w:color="auto"/>
            <w:bottom w:val="none" w:sz="0" w:space="0" w:color="auto"/>
            <w:right w:val="none" w:sz="0" w:space="0" w:color="auto"/>
          </w:divBdr>
          <w:divsChild>
            <w:div w:id="600793744">
              <w:marLeft w:val="0"/>
              <w:marRight w:val="0"/>
              <w:marTop w:val="0"/>
              <w:marBottom w:val="0"/>
              <w:divBdr>
                <w:top w:val="none" w:sz="0" w:space="0" w:color="auto"/>
                <w:left w:val="none" w:sz="0" w:space="0" w:color="auto"/>
                <w:bottom w:val="none" w:sz="0" w:space="0" w:color="auto"/>
                <w:right w:val="none" w:sz="0" w:space="0" w:color="auto"/>
              </w:divBdr>
              <w:divsChild>
                <w:div w:id="1397388380">
                  <w:marLeft w:val="0"/>
                  <w:marRight w:val="0"/>
                  <w:marTop w:val="0"/>
                  <w:marBottom w:val="0"/>
                  <w:divBdr>
                    <w:top w:val="none" w:sz="0" w:space="0" w:color="auto"/>
                    <w:left w:val="none" w:sz="0" w:space="0" w:color="auto"/>
                    <w:bottom w:val="none" w:sz="0" w:space="0" w:color="auto"/>
                    <w:right w:val="none" w:sz="0" w:space="0" w:color="auto"/>
                  </w:divBdr>
                  <w:divsChild>
                    <w:div w:id="9784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18933">
      <w:bodyDiv w:val="1"/>
      <w:marLeft w:val="0"/>
      <w:marRight w:val="0"/>
      <w:marTop w:val="0"/>
      <w:marBottom w:val="0"/>
      <w:divBdr>
        <w:top w:val="none" w:sz="0" w:space="0" w:color="auto"/>
        <w:left w:val="none" w:sz="0" w:space="0" w:color="auto"/>
        <w:bottom w:val="none" w:sz="0" w:space="0" w:color="auto"/>
        <w:right w:val="none" w:sz="0" w:space="0" w:color="auto"/>
      </w:divBdr>
    </w:div>
    <w:div w:id="33048381">
      <w:bodyDiv w:val="1"/>
      <w:marLeft w:val="0"/>
      <w:marRight w:val="0"/>
      <w:marTop w:val="0"/>
      <w:marBottom w:val="0"/>
      <w:divBdr>
        <w:top w:val="none" w:sz="0" w:space="0" w:color="auto"/>
        <w:left w:val="none" w:sz="0" w:space="0" w:color="auto"/>
        <w:bottom w:val="none" w:sz="0" w:space="0" w:color="auto"/>
        <w:right w:val="none" w:sz="0" w:space="0" w:color="auto"/>
      </w:divBdr>
    </w:div>
    <w:div w:id="34083503">
      <w:bodyDiv w:val="1"/>
      <w:marLeft w:val="0"/>
      <w:marRight w:val="0"/>
      <w:marTop w:val="0"/>
      <w:marBottom w:val="0"/>
      <w:divBdr>
        <w:top w:val="none" w:sz="0" w:space="0" w:color="auto"/>
        <w:left w:val="none" w:sz="0" w:space="0" w:color="auto"/>
        <w:bottom w:val="none" w:sz="0" w:space="0" w:color="auto"/>
        <w:right w:val="none" w:sz="0" w:space="0" w:color="auto"/>
      </w:divBdr>
    </w:div>
    <w:div w:id="34738871">
      <w:bodyDiv w:val="1"/>
      <w:marLeft w:val="0"/>
      <w:marRight w:val="0"/>
      <w:marTop w:val="0"/>
      <w:marBottom w:val="0"/>
      <w:divBdr>
        <w:top w:val="none" w:sz="0" w:space="0" w:color="auto"/>
        <w:left w:val="none" w:sz="0" w:space="0" w:color="auto"/>
        <w:bottom w:val="none" w:sz="0" w:space="0" w:color="auto"/>
        <w:right w:val="none" w:sz="0" w:space="0" w:color="auto"/>
      </w:divBdr>
    </w:div>
    <w:div w:id="35202570">
      <w:bodyDiv w:val="1"/>
      <w:marLeft w:val="0"/>
      <w:marRight w:val="0"/>
      <w:marTop w:val="0"/>
      <w:marBottom w:val="0"/>
      <w:divBdr>
        <w:top w:val="none" w:sz="0" w:space="0" w:color="auto"/>
        <w:left w:val="none" w:sz="0" w:space="0" w:color="auto"/>
        <w:bottom w:val="none" w:sz="0" w:space="0" w:color="auto"/>
        <w:right w:val="none" w:sz="0" w:space="0" w:color="auto"/>
      </w:divBdr>
    </w:div>
    <w:div w:id="35929613">
      <w:bodyDiv w:val="1"/>
      <w:marLeft w:val="0"/>
      <w:marRight w:val="0"/>
      <w:marTop w:val="0"/>
      <w:marBottom w:val="0"/>
      <w:divBdr>
        <w:top w:val="none" w:sz="0" w:space="0" w:color="auto"/>
        <w:left w:val="none" w:sz="0" w:space="0" w:color="auto"/>
        <w:bottom w:val="none" w:sz="0" w:space="0" w:color="auto"/>
        <w:right w:val="none" w:sz="0" w:space="0" w:color="auto"/>
      </w:divBdr>
      <w:divsChild>
        <w:div w:id="790637602">
          <w:marLeft w:val="0"/>
          <w:marRight w:val="0"/>
          <w:marTop w:val="0"/>
          <w:marBottom w:val="0"/>
          <w:divBdr>
            <w:top w:val="none" w:sz="0" w:space="0" w:color="auto"/>
            <w:left w:val="none" w:sz="0" w:space="0" w:color="auto"/>
            <w:bottom w:val="none" w:sz="0" w:space="0" w:color="auto"/>
            <w:right w:val="none" w:sz="0" w:space="0" w:color="auto"/>
          </w:divBdr>
        </w:div>
      </w:divsChild>
    </w:div>
    <w:div w:id="38436507">
      <w:bodyDiv w:val="1"/>
      <w:marLeft w:val="0"/>
      <w:marRight w:val="0"/>
      <w:marTop w:val="0"/>
      <w:marBottom w:val="0"/>
      <w:divBdr>
        <w:top w:val="none" w:sz="0" w:space="0" w:color="auto"/>
        <w:left w:val="none" w:sz="0" w:space="0" w:color="auto"/>
        <w:bottom w:val="none" w:sz="0" w:space="0" w:color="auto"/>
        <w:right w:val="none" w:sz="0" w:space="0" w:color="auto"/>
      </w:divBdr>
    </w:div>
    <w:div w:id="38550666">
      <w:bodyDiv w:val="1"/>
      <w:marLeft w:val="0"/>
      <w:marRight w:val="0"/>
      <w:marTop w:val="0"/>
      <w:marBottom w:val="0"/>
      <w:divBdr>
        <w:top w:val="none" w:sz="0" w:space="0" w:color="auto"/>
        <w:left w:val="none" w:sz="0" w:space="0" w:color="auto"/>
        <w:bottom w:val="none" w:sz="0" w:space="0" w:color="auto"/>
        <w:right w:val="none" w:sz="0" w:space="0" w:color="auto"/>
      </w:divBdr>
    </w:div>
    <w:div w:id="39793232">
      <w:bodyDiv w:val="1"/>
      <w:marLeft w:val="0"/>
      <w:marRight w:val="0"/>
      <w:marTop w:val="0"/>
      <w:marBottom w:val="0"/>
      <w:divBdr>
        <w:top w:val="none" w:sz="0" w:space="0" w:color="auto"/>
        <w:left w:val="none" w:sz="0" w:space="0" w:color="auto"/>
        <w:bottom w:val="none" w:sz="0" w:space="0" w:color="auto"/>
        <w:right w:val="none" w:sz="0" w:space="0" w:color="auto"/>
      </w:divBdr>
      <w:divsChild>
        <w:div w:id="154802276">
          <w:marLeft w:val="0"/>
          <w:marRight w:val="0"/>
          <w:marTop w:val="240"/>
          <w:marBottom w:val="0"/>
          <w:divBdr>
            <w:top w:val="none" w:sz="0" w:space="0" w:color="auto"/>
            <w:left w:val="none" w:sz="0" w:space="0" w:color="auto"/>
            <w:bottom w:val="none" w:sz="0" w:space="0" w:color="auto"/>
            <w:right w:val="none" w:sz="0" w:space="0" w:color="auto"/>
          </w:divBdr>
        </w:div>
        <w:div w:id="927345476">
          <w:marLeft w:val="0"/>
          <w:marRight w:val="0"/>
          <w:marTop w:val="240"/>
          <w:marBottom w:val="0"/>
          <w:divBdr>
            <w:top w:val="none" w:sz="0" w:space="0" w:color="auto"/>
            <w:left w:val="none" w:sz="0" w:space="0" w:color="auto"/>
            <w:bottom w:val="none" w:sz="0" w:space="0" w:color="auto"/>
            <w:right w:val="none" w:sz="0" w:space="0" w:color="auto"/>
          </w:divBdr>
        </w:div>
        <w:div w:id="1974286906">
          <w:marLeft w:val="0"/>
          <w:marRight w:val="0"/>
          <w:marTop w:val="240"/>
          <w:marBottom w:val="0"/>
          <w:divBdr>
            <w:top w:val="none" w:sz="0" w:space="0" w:color="auto"/>
            <w:left w:val="none" w:sz="0" w:space="0" w:color="auto"/>
            <w:bottom w:val="none" w:sz="0" w:space="0" w:color="auto"/>
            <w:right w:val="none" w:sz="0" w:space="0" w:color="auto"/>
          </w:divBdr>
        </w:div>
        <w:div w:id="1505439050">
          <w:marLeft w:val="0"/>
          <w:marRight w:val="0"/>
          <w:marTop w:val="240"/>
          <w:marBottom w:val="0"/>
          <w:divBdr>
            <w:top w:val="none" w:sz="0" w:space="0" w:color="auto"/>
            <w:left w:val="none" w:sz="0" w:space="0" w:color="auto"/>
            <w:bottom w:val="none" w:sz="0" w:space="0" w:color="auto"/>
            <w:right w:val="none" w:sz="0" w:space="0" w:color="auto"/>
          </w:divBdr>
        </w:div>
        <w:div w:id="275716801">
          <w:marLeft w:val="0"/>
          <w:marRight w:val="0"/>
          <w:marTop w:val="240"/>
          <w:marBottom w:val="0"/>
          <w:divBdr>
            <w:top w:val="none" w:sz="0" w:space="0" w:color="auto"/>
            <w:left w:val="none" w:sz="0" w:space="0" w:color="auto"/>
            <w:bottom w:val="none" w:sz="0" w:space="0" w:color="auto"/>
            <w:right w:val="none" w:sz="0" w:space="0" w:color="auto"/>
          </w:divBdr>
        </w:div>
        <w:div w:id="1749303892">
          <w:marLeft w:val="0"/>
          <w:marRight w:val="0"/>
          <w:marTop w:val="240"/>
          <w:marBottom w:val="0"/>
          <w:divBdr>
            <w:top w:val="none" w:sz="0" w:space="0" w:color="auto"/>
            <w:left w:val="none" w:sz="0" w:space="0" w:color="auto"/>
            <w:bottom w:val="none" w:sz="0" w:space="0" w:color="auto"/>
            <w:right w:val="none" w:sz="0" w:space="0" w:color="auto"/>
          </w:divBdr>
        </w:div>
        <w:div w:id="520624875">
          <w:marLeft w:val="0"/>
          <w:marRight w:val="0"/>
          <w:marTop w:val="240"/>
          <w:marBottom w:val="0"/>
          <w:divBdr>
            <w:top w:val="none" w:sz="0" w:space="0" w:color="auto"/>
            <w:left w:val="none" w:sz="0" w:space="0" w:color="auto"/>
            <w:bottom w:val="none" w:sz="0" w:space="0" w:color="auto"/>
            <w:right w:val="none" w:sz="0" w:space="0" w:color="auto"/>
          </w:divBdr>
        </w:div>
        <w:div w:id="1233928214">
          <w:marLeft w:val="0"/>
          <w:marRight w:val="0"/>
          <w:marTop w:val="240"/>
          <w:marBottom w:val="0"/>
          <w:divBdr>
            <w:top w:val="none" w:sz="0" w:space="0" w:color="auto"/>
            <w:left w:val="none" w:sz="0" w:space="0" w:color="auto"/>
            <w:bottom w:val="none" w:sz="0" w:space="0" w:color="auto"/>
            <w:right w:val="none" w:sz="0" w:space="0" w:color="auto"/>
          </w:divBdr>
        </w:div>
        <w:div w:id="934559007">
          <w:marLeft w:val="0"/>
          <w:marRight w:val="0"/>
          <w:marTop w:val="240"/>
          <w:marBottom w:val="0"/>
          <w:divBdr>
            <w:top w:val="none" w:sz="0" w:space="0" w:color="auto"/>
            <w:left w:val="none" w:sz="0" w:space="0" w:color="auto"/>
            <w:bottom w:val="none" w:sz="0" w:space="0" w:color="auto"/>
            <w:right w:val="none" w:sz="0" w:space="0" w:color="auto"/>
          </w:divBdr>
        </w:div>
        <w:div w:id="1726681736">
          <w:marLeft w:val="0"/>
          <w:marRight w:val="0"/>
          <w:marTop w:val="240"/>
          <w:marBottom w:val="0"/>
          <w:divBdr>
            <w:top w:val="none" w:sz="0" w:space="0" w:color="auto"/>
            <w:left w:val="none" w:sz="0" w:space="0" w:color="auto"/>
            <w:bottom w:val="none" w:sz="0" w:space="0" w:color="auto"/>
            <w:right w:val="none" w:sz="0" w:space="0" w:color="auto"/>
          </w:divBdr>
        </w:div>
      </w:divsChild>
    </w:div>
    <w:div w:id="43260385">
      <w:bodyDiv w:val="1"/>
      <w:marLeft w:val="0"/>
      <w:marRight w:val="0"/>
      <w:marTop w:val="0"/>
      <w:marBottom w:val="0"/>
      <w:divBdr>
        <w:top w:val="none" w:sz="0" w:space="0" w:color="auto"/>
        <w:left w:val="none" w:sz="0" w:space="0" w:color="auto"/>
        <w:bottom w:val="none" w:sz="0" w:space="0" w:color="auto"/>
        <w:right w:val="none" w:sz="0" w:space="0" w:color="auto"/>
      </w:divBdr>
    </w:div>
    <w:div w:id="45836766">
      <w:bodyDiv w:val="1"/>
      <w:marLeft w:val="0"/>
      <w:marRight w:val="0"/>
      <w:marTop w:val="0"/>
      <w:marBottom w:val="0"/>
      <w:divBdr>
        <w:top w:val="none" w:sz="0" w:space="0" w:color="auto"/>
        <w:left w:val="none" w:sz="0" w:space="0" w:color="auto"/>
        <w:bottom w:val="none" w:sz="0" w:space="0" w:color="auto"/>
        <w:right w:val="none" w:sz="0" w:space="0" w:color="auto"/>
      </w:divBdr>
    </w:div>
    <w:div w:id="47995852">
      <w:bodyDiv w:val="1"/>
      <w:marLeft w:val="0"/>
      <w:marRight w:val="0"/>
      <w:marTop w:val="0"/>
      <w:marBottom w:val="0"/>
      <w:divBdr>
        <w:top w:val="none" w:sz="0" w:space="0" w:color="auto"/>
        <w:left w:val="none" w:sz="0" w:space="0" w:color="auto"/>
        <w:bottom w:val="none" w:sz="0" w:space="0" w:color="auto"/>
        <w:right w:val="none" w:sz="0" w:space="0" w:color="auto"/>
      </w:divBdr>
    </w:div>
    <w:div w:id="48067960">
      <w:bodyDiv w:val="1"/>
      <w:marLeft w:val="0"/>
      <w:marRight w:val="0"/>
      <w:marTop w:val="0"/>
      <w:marBottom w:val="0"/>
      <w:divBdr>
        <w:top w:val="none" w:sz="0" w:space="0" w:color="auto"/>
        <w:left w:val="none" w:sz="0" w:space="0" w:color="auto"/>
        <w:bottom w:val="none" w:sz="0" w:space="0" w:color="auto"/>
        <w:right w:val="none" w:sz="0" w:space="0" w:color="auto"/>
      </w:divBdr>
    </w:div>
    <w:div w:id="49351235">
      <w:bodyDiv w:val="1"/>
      <w:marLeft w:val="0"/>
      <w:marRight w:val="0"/>
      <w:marTop w:val="0"/>
      <w:marBottom w:val="0"/>
      <w:divBdr>
        <w:top w:val="none" w:sz="0" w:space="0" w:color="auto"/>
        <w:left w:val="none" w:sz="0" w:space="0" w:color="auto"/>
        <w:bottom w:val="none" w:sz="0" w:space="0" w:color="auto"/>
        <w:right w:val="none" w:sz="0" w:space="0" w:color="auto"/>
      </w:divBdr>
    </w:div>
    <w:div w:id="50157174">
      <w:bodyDiv w:val="1"/>
      <w:marLeft w:val="0"/>
      <w:marRight w:val="0"/>
      <w:marTop w:val="0"/>
      <w:marBottom w:val="0"/>
      <w:divBdr>
        <w:top w:val="none" w:sz="0" w:space="0" w:color="auto"/>
        <w:left w:val="none" w:sz="0" w:space="0" w:color="auto"/>
        <w:bottom w:val="none" w:sz="0" w:space="0" w:color="auto"/>
        <w:right w:val="none" w:sz="0" w:space="0" w:color="auto"/>
      </w:divBdr>
    </w:div>
    <w:div w:id="53748697">
      <w:bodyDiv w:val="1"/>
      <w:marLeft w:val="0"/>
      <w:marRight w:val="0"/>
      <w:marTop w:val="0"/>
      <w:marBottom w:val="0"/>
      <w:divBdr>
        <w:top w:val="none" w:sz="0" w:space="0" w:color="auto"/>
        <w:left w:val="none" w:sz="0" w:space="0" w:color="auto"/>
        <w:bottom w:val="none" w:sz="0" w:space="0" w:color="auto"/>
        <w:right w:val="none" w:sz="0" w:space="0" w:color="auto"/>
      </w:divBdr>
    </w:div>
    <w:div w:id="54670138">
      <w:bodyDiv w:val="1"/>
      <w:marLeft w:val="0"/>
      <w:marRight w:val="0"/>
      <w:marTop w:val="0"/>
      <w:marBottom w:val="0"/>
      <w:divBdr>
        <w:top w:val="none" w:sz="0" w:space="0" w:color="auto"/>
        <w:left w:val="none" w:sz="0" w:space="0" w:color="auto"/>
        <w:bottom w:val="none" w:sz="0" w:space="0" w:color="auto"/>
        <w:right w:val="none" w:sz="0" w:space="0" w:color="auto"/>
      </w:divBdr>
    </w:div>
    <w:div w:id="55469695">
      <w:bodyDiv w:val="1"/>
      <w:marLeft w:val="0"/>
      <w:marRight w:val="0"/>
      <w:marTop w:val="0"/>
      <w:marBottom w:val="0"/>
      <w:divBdr>
        <w:top w:val="none" w:sz="0" w:space="0" w:color="auto"/>
        <w:left w:val="none" w:sz="0" w:space="0" w:color="auto"/>
        <w:bottom w:val="none" w:sz="0" w:space="0" w:color="auto"/>
        <w:right w:val="none" w:sz="0" w:space="0" w:color="auto"/>
      </w:divBdr>
    </w:div>
    <w:div w:id="57482036">
      <w:bodyDiv w:val="1"/>
      <w:marLeft w:val="0"/>
      <w:marRight w:val="0"/>
      <w:marTop w:val="0"/>
      <w:marBottom w:val="0"/>
      <w:divBdr>
        <w:top w:val="none" w:sz="0" w:space="0" w:color="auto"/>
        <w:left w:val="none" w:sz="0" w:space="0" w:color="auto"/>
        <w:bottom w:val="none" w:sz="0" w:space="0" w:color="auto"/>
        <w:right w:val="none" w:sz="0" w:space="0" w:color="auto"/>
      </w:divBdr>
    </w:div>
    <w:div w:id="58210762">
      <w:bodyDiv w:val="1"/>
      <w:marLeft w:val="0"/>
      <w:marRight w:val="0"/>
      <w:marTop w:val="0"/>
      <w:marBottom w:val="0"/>
      <w:divBdr>
        <w:top w:val="none" w:sz="0" w:space="0" w:color="auto"/>
        <w:left w:val="none" w:sz="0" w:space="0" w:color="auto"/>
        <w:bottom w:val="none" w:sz="0" w:space="0" w:color="auto"/>
        <w:right w:val="none" w:sz="0" w:space="0" w:color="auto"/>
      </w:divBdr>
    </w:div>
    <w:div w:id="65152422">
      <w:bodyDiv w:val="1"/>
      <w:marLeft w:val="0"/>
      <w:marRight w:val="0"/>
      <w:marTop w:val="0"/>
      <w:marBottom w:val="0"/>
      <w:divBdr>
        <w:top w:val="none" w:sz="0" w:space="0" w:color="auto"/>
        <w:left w:val="none" w:sz="0" w:space="0" w:color="auto"/>
        <w:bottom w:val="none" w:sz="0" w:space="0" w:color="auto"/>
        <w:right w:val="none" w:sz="0" w:space="0" w:color="auto"/>
      </w:divBdr>
    </w:div>
    <w:div w:id="65231881">
      <w:bodyDiv w:val="1"/>
      <w:marLeft w:val="0"/>
      <w:marRight w:val="0"/>
      <w:marTop w:val="0"/>
      <w:marBottom w:val="0"/>
      <w:divBdr>
        <w:top w:val="none" w:sz="0" w:space="0" w:color="auto"/>
        <w:left w:val="none" w:sz="0" w:space="0" w:color="auto"/>
        <w:bottom w:val="none" w:sz="0" w:space="0" w:color="auto"/>
        <w:right w:val="none" w:sz="0" w:space="0" w:color="auto"/>
      </w:divBdr>
      <w:divsChild>
        <w:div w:id="1561406841">
          <w:marLeft w:val="0"/>
          <w:marRight w:val="0"/>
          <w:marTop w:val="240"/>
          <w:marBottom w:val="0"/>
          <w:divBdr>
            <w:top w:val="none" w:sz="0" w:space="0" w:color="auto"/>
            <w:left w:val="none" w:sz="0" w:space="0" w:color="auto"/>
            <w:bottom w:val="none" w:sz="0" w:space="0" w:color="auto"/>
            <w:right w:val="none" w:sz="0" w:space="0" w:color="auto"/>
          </w:divBdr>
        </w:div>
        <w:div w:id="55707708">
          <w:marLeft w:val="0"/>
          <w:marRight w:val="0"/>
          <w:marTop w:val="240"/>
          <w:marBottom w:val="0"/>
          <w:divBdr>
            <w:top w:val="none" w:sz="0" w:space="0" w:color="auto"/>
            <w:left w:val="none" w:sz="0" w:space="0" w:color="auto"/>
            <w:bottom w:val="none" w:sz="0" w:space="0" w:color="auto"/>
            <w:right w:val="none" w:sz="0" w:space="0" w:color="auto"/>
          </w:divBdr>
        </w:div>
        <w:div w:id="1898973398">
          <w:marLeft w:val="0"/>
          <w:marRight w:val="0"/>
          <w:marTop w:val="240"/>
          <w:marBottom w:val="0"/>
          <w:divBdr>
            <w:top w:val="none" w:sz="0" w:space="0" w:color="auto"/>
            <w:left w:val="none" w:sz="0" w:space="0" w:color="auto"/>
            <w:bottom w:val="none" w:sz="0" w:space="0" w:color="auto"/>
            <w:right w:val="none" w:sz="0" w:space="0" w:color="auto"/>
          </w:divBdr>
        </w:div>
        <w:div w:id="1989630735">
          <w:marLeft w:val="0"/>
          <w:marRight w:val="0"/>
          <w:marTop w:val="240"/>
          <w:marBottom w:val="0"/>
          <w:divBdr>
            <w:top w:val="none" w:sz="0" w:space="0" w:color="auto"/>
            <w:left w:val="none" w:sz="0" w:space="0" w:color="auto"/>
            <w:bottom w:val="none" w:sz="0" w:space="0" w:color="auto"/>
            <w:right w:val="none" w:sz="0" w:space="0" w:color="auto"/>
          </w:divBdr>
        </w:div>
        <w:div w:id="1980643918">
          <w:marLeft w:val="0"/>
          <w:marRight w:val="0"/>
          <w:marTop w:val="240"/>
          <w:marBottom w:val="0"/>
          <w:divBdr>
            <w:top w:val="none" w:sz="0" w:space="0" w:color="auto"/>
            <w:left w:val="none" w:sz="0" w:space="0" w:color="auto"/>
            <w:bottom w:val="none" w:sz="0" w:space="0" w:color="auto"/>
            <w:right w:val="none" w:sz="0" w:space="0" w:color="auto"/>
          </w:divBdr>
        </w:div>
        <w:div w:id="1217157965">
          <w:marLeft w:val="0"/>
          <w:marRight w:val="0"/>
          <w:marTop w:val="240"/>
          <w:marBottom w:val="0"/>
          <w:divBdr>
            <w:top w:val="none" w:sz="0" w:space="0" w:color="auto"/>
            <w:left w:val="none" w:sz="0" w:space="0" w:color="auto"/>
            <w:bottom w:val="none" w:sz="0" w:space="0" w:color="auto"/>
            <w:right w:val="none" w:sz="0" w:space="0" w:color="auto"/>
          </w:divBdr>
        </w:div>
        <w:div w:id="857046285">
          <w:marLeft w:val="0"/>
          <w:marRight w:val="0"/>
          <w:marTop w:val="240"/>
          <w:marBottom w:val="0"/>
          <w:divBdr>
            <w:top w:val="none" w:sz="0" w:space="0" w:color="auto"/>
            <w:left w:val="none" w:sz="0" w:space="0" w:color="auto"/>
            <w:bottom w:val="none" w:sz="0" w:space="0" w:color="auto"/>
            <w:right w:val="none" w:sz="0" w:space="0" w:color="auto"/>
          </w:divBdr>
        </w:div>
        <w:div w:id="119689403">
          <w:marLeft w:val="0"/>
          <w:marRight w:val="0"/>
          <w:marTop w:val="240"/>
          <w:marBottom w:val="0"/>
          <w:divBdr>
            <w:top w:val="none" w:sz="0" w:space="0" w:color="auto"/>
            <w:left w:val="none" w:sz="0" w:space="0" w:color="auto"/>
            <w:bottom w:val="none" w:sz="0" w:space="0" w:color="auto"/>
            <w:right w:val="none" w:sz="0" w:space="0" w:color="auto"/>
          </w:divBdr>
        </w:div>
        <w:div w:id="1027832845">
          <w:marLeft w:val="0"/>
          <w:marRight w:val="0"/>
          <w:marTop w:val="240"/>
          <w:marBottom w:val="0"/>
          <w:divBdr>
            <w:top w:val="none" w:sz="0" w:space="0" w:color="auto"/>
            <w:left w:val="none" w:sz="0" w:space="0" w:color="auto"/>
            <w:bottom w:val="none" w:sz="0" w:space="0" w:color="auto"/>
            <w:right w:val="none" w:sz="0" w:space="0" w:color="auto"/>
          </w:divBdr>
        </w:div>
        <w:div w:id="998850371">
          <w:marLeft w:val="0"/>
          <w:marRight w:val="0"/>
          <w:marTop w:val="240"/>
          <w:marBottom w:val="0"/>
          <w:divBdr>
            <w:top w:val="none" w:sz="0" w:space="0" w:color="auto"/>
            <w:left w:val="none" w:sz="0" w:space="0" w:color="auto"/>
            <w:bottom w:val="none" w:sz="0" w:space="0" w:color="auto"/>
            <w:right w:val="none" w:sz="0" w:space="0" w:color="auto"/>
          </w:divBdr>
        </w:div>
        <w:div w:id="2073193412">
          <w:marLeft w:val="0"/>
          <w:marRight w:val="0"/>
          <w:marTop w:val="240"/>
          <w:marBottom w:val="0"/>
          <w:divBdr>
            <w:top w:val="none" w:sz="0" w:space="0" w:color="auto"/>
            <w:left w:val="none" w:sz="0" w:space="0" w:color="auto"/>
            <w:bottom w:val="none" w:sz="0" w:space="0" w:color="auto"/>
            <w:right w:val="none" w:sz="0" w:space="0" w:color="auto"/>
          </w:divBdr>
        </w:div>
        <w:div w:id="1526167152">
          <w:marLeft w:val="0"/>
          <w:marRight w:val="0"/>
          <w:marTop w:val="240"/>
          <w:marBottom w:val="0"/>
          <w:divBdr>
            <w:top w:val="none" w:sz="0" w:space="0" w:color="auto"/>
            <w:left w:val="none" w:sz="0" w:space="0" w:color="auto"/>
            <w:bottom w:val="none" w:sz="0" w:space="0" w:color="auto"/>
            <w:right w:val="none" w:sz="0" w:space="0" w:color="auto"/>
          </w:divBdr>
        </w:div>
        <w:div w:id="1220634335">
          <w:marLeft w:val="0"/>
          <w:marRight w:val="0"/>
          <w:marTop w:val="240"/>
          <w:marBottom w:val="0"/>
          <w:divBdr>
            <w:top w:val="none" w:sz="0" w:space="0" w:color="auto"/>
            <w:left w:val="none" w:sz="0" w:space="0" w:color="auto"/>
            <w:bottom w:val="none" w:sz="0" w:space="0" w:color="auto"/>
            <w:right w:val="none" w:sz="0" w:space="0" w:color="auto"/>
          </w:divBdr>
        </w:div>
        <w:div w:id="718820651">
          <w:marLeft w:val="0"/>
          <w:marRight w:val="0"/>
          <w:marTop w:val="240"/>
          <w:marBottom w:val="0"/>
          <w:divBdr>
            <w:top w:val="none" w:sz="0" w:space="0" w:color="auto"/>
            <w:left w:val="none" w:sz="0" w:space="0" w:color="auto"/>
            <w:bottom w:val="none" w:sz="0" w:space="0" w:color="auto"/>
            <w:right w:val="none" w:sz="0" w:space="0" w:color="auto"/>
          </w:divBdr>
        </w:div>
      </w:divsChild>
    </w:div>
    <w:div w:id="65616551">
      <w:bodyDiv w:val="1"/>
      <w:marLeft w:val="0"/>
      <w:marRight w:val="0"/>
      <w:marTop w:val="0"/>
      <w:marBottom w:val="0"/>
      <w:divBdr>
        <w:top w:val="none" w:sz="0" w:space="0" w:color="auto"/>
        <w:left w:val="none" w:sz="0" w:space="0" w:color="auto"/>
        <w:bottom w:val="none" w:sz="0" w:space="0" w:color="auto"/>
        <w:right w:val="none" w:sz="0" w:space="0" w:color="auto"/>
      </w:divBdr>
      <w:divsChild>
        <w:div w:id="1584954718">
          <w:marLeft w:val="0"/>
          <w:marRight w:val="0"/>
          <w:marTop w:val="0"/>
          <w:marBottom w:val="0"/>
          <w:divBdr>
            <w:top w:val="none" w:sz="0" w:space="0" w:color="auto"/>
            <w:left w:val="none" w:sz="0" w:space="0" w:color="auto"/>
            <w:bottom w:val="none" w:sz="0" w:space="0" w:color="auto"/>
            <w:right w:val="none" w:sz="0" w:space="0" w:color="auto"/>
          </w:divBdr>
          <w:divsChild>
            <w:div w:id="917791023">
              <w:marLeft w:val="0"/>
              <w:marRight w:val="0"/>
              <w:marTop w:val="0"/>
              <w:marBottom w:val="0"/>
              <w:divBdr>
                <w:top w:val="none" w:sz="0" w:space="0" w:color="auto"/>
                <w:left w:val="none" w:sz="0" w:space="0" w:color="auto"/>
                <w:bottom w:val="none" w:sz="0" w:space="0" w:color="auto"/>
                <w:right w:val="none" w:sz="0" w:space="0" w:color="auto"/>
              </w:divBdr>
              <w:divsChild>
                <w:div w:id="5348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402">
          <w:marLeft w:val="0"/>
          <w:marRight w:val="0"/>
          <w:marTop w:val="0"/>
          <w:marBottom w:val="0"/>
          <w:divBdr>
            <w:top w:val="none" w:sz="0" w:space="0" w:color="auto"/>
            <w:left w:val="none" w:sz="0" w:space="0" w:color="auto"/>
            <w:bottom w:val="none" w:sz="0" w:space="0" w:color="auto"/>
            <w:right w:val="none" w:sz="0" w:space="0" w:color="auto"/>
          </w:divBdr>
          <w:divsChild>
            <w:div w:id="1837573364">
              <w:marLeft w:val="0"/>
              <w:marRight w:val="0"/>
              <w:marTop w:val="0"/>
              <w:marBottom w:val="0"/>
              <w:divBdr>
                <w:top w:val="none" w:sz="0" w:space="0" w:color="auto"/>
                <w:left w:val="none" w:sz="0" w:space="0" w:color="auto"/>
                <w:bottom w:val="none" w:sz="0" w:space="0" w:color="auto"/>
                <w:right w:val="none" w:sz="0" w:space="0" w:color="auto"/>
              </w:divBdr>
              <w:divsChild>
                <w:div w:id="924534758">
                  <w:marLeft w:val="0"/>
                  <w:marRight w:val="0"/>
                  <w:marTop w:val="0"/>
                  <w:marBottom w:val="0"/>
                  <w:divBdr>
                    <w:top w:val="none" w:sz="0" w:space="0" w:color="auto"/>
                    <w:left w:val="none" w:sz="0" w:space="0" w:color="auto"/>
                    <w:bottom w:val="none" w:sz="0" w:space="0" w:color="auto"/>
                    <w:right w:val="none" w:sz="0" w:space="0" w:color="auto"/>
                  </w:divBdr>
                  <w:divsChild>
                    <w:div w:id="6566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85873">
      <w:bodyDiv w:val="1"/>
      <w:marLeft w:val="0"/>
      <w:marRight w:val="0"/>
      <w:marTop w:val="0"/>
      <w:marBottom w:val="0"/>
      <w:divBdr>
        <w:top w:val="none" w:sz="0" w:space="0" w:color="auto"/>
        <w:left w:val="none" w:sz="0" w:space="0" w:color="auto"/>
        <w:bottom w:val="none" w:sz="0" w:space="0" w:color="auto"/>
        <w:right w:val="none" w:sz="0" w:space="0" w:color="auto"/>
      </w:divBdr>
    </w:div>
    <w:div w:id="67699468">
      <w:bodyDiv w:val="1"/>
      <w:marLeft w:val="0"/>
      <w:marRight w:val="0"/>
      <w:marTop w:val="0"/>
      <w:marBottom w:val="0"/>
      <w:divBdr>
        <w:top w:val="none" w:sz="0" w:space="0" w:color="auto"/>
        <w:left w:val="none" w:sz="0" w:space="0" w:color="auto"/>
        <w:bottom w:val="none" w:sz="0" w:space="0" w:color="auto"/>
        <w:right w:val="none" w:sz="0" w:space="0" w:color="auto"/>
      </w:divBdr>
      <w:divsChild>
        <w:div w:id="1585989757">
          <w:marLeft w:val="0"/>
          <w:marRight w:val="0"/>
          <w:marTop w:val="0"/>
          <w:marBottom w:val="0"/>
          <w:divBdr>
            <w:top w:val="none" w:sz="0" w:space="0" w:color="auto"/>
            <w:left w:val="none" w:sz="0" w:space="0" w:color="auto"/>
            <w:bottom w:val="none" w:sz="0" w:space="0" w:color="auto"/>
            <w:right w:val="none" w:sz="0" w:space="0" w:color="auto"/>
          </w:divBdr>
        </w:div>
      </w:divsChild>
    </w:div>
    <w:div w:id="68694042">
      <w:bodyDiv w:val="1"/>
      <w:marLeft w:val="0"/>
      <w:marRight w:val="0"/>
      <w:marTop w:val="0"/>
      <w:marBottom w:val="0"/>
      <w:divBdr>
        <w:top w:val="none" w:sz="0" w:space="0" w:color="auto"/>
        <w:left w:val="none" w:sz="0" w:space="0" w:color="auto"/>
        <w:bottom w:val="none" w:sz="0" w:space="0" w:color="auto"/>
        <w:right w:val="none" w:sz="0" w:space="0" w:color="auto"/>
      </w:divBdr>
    </w:div>
    <w:div w:id="68775374">
      <w:bodyDiv w:val="1"/>
      <w:marLeft w:val="0"/>
      <w:marRight w:val="0"/>
      <w:marTop w:val="0"/>
      <w:marBottom w:val="0"/>
      <w:divBdr>
        <w:top w:val="none" w:sz="0" w:space="0" w:color="auto"/>
        <w:left w:val="none" w:sz="0" w:space="0" w:color="auto"/>
        <w:bottom w:val="none" w:sz="0" w:space="0" w:color="auto"/>
        <w:right w:val="none" w:sz="0" w:space="0" w:color="auto"/>
      </w:divBdr>
    </w:div>
    <w:div w:id="75135051">
      <w:bodyDiv w:val="1"/>
      <w:marLeft w:val="0"/>
      <w:marRight w:val="0"/>
      <w:marTop w:val="0"/>
      <w:marBottom w:val="0"/>
      <w:divBdr>
        <w:top w:val="none" w:sz="0" w:space="0" w:color="auto"/>
        <w:left w:val="none" w:sz="0" w:space="0" w:color="auto"/>
        <w:bottom w:val="none" w:sz="0" w:space="0" w:color="auto"/>
        <w:right w:val="none" w:sz="0" w:space="0" w:color="auto"/>
      </w:divBdr>
      <w:divsChild>
        <w:div w:id="799112541">
          <w:marLeft w:val="0"/>
          <w:marRight w:val="0"/>
          <w:marTop w:val="0"/>
          <w:marBottom w:val="0"/>
          <w:divBdr>
            <w:top w:val="none" w:sz="0" w:space="0" w:color="auto"/>
            <w:left w:val="none" w:sz="0" w:space="0" w:color="auto"/>
            <w:bottom w:val="none" w:sz="0" w:space="0" w:color="auto"/>
            <w:right w:val="none" w:sz="0" w:space="0" w:color="auto"/>
          </w:divBdr>
        </w:div>
      </w:divsChild>
    </w:div>
    <w:div w:id="78254915">
      <w:bodyDiv w:val="1"/>
      <w:marLeft w:val="0"/>
      <w:marRight w:val="0"/>
      <w:marTop w:val="0"/>
      <w:marBottom w:val="0"/>
      <w:divBdr>
        <w:top w:val="none" w:sz="0" w:space="0" w:color="auto"/>
        <w:left w:val="none" w:sz="0" w:space="0" w:color="auto"/>
        <w:bottom w:val="none" w:sz="0" w:space="0" w:color="auto"/>
        <w:right w:val="none" w:sz="0" w:space="0" w:color="auto"/>
      </w:divBdr>
    </w:div>
    <w:div w:id="79644367">
      <w:bodyDiv w:val="1"/>
      <w:marLeft w:val="0"/>
      <w:marRight w:val="0"/>
      <w:marTop w:val="0"/>
      <w:marBottom w:val="0"/>
      <w:divBdr>
        <w:top w:val="none" w:sz="0" w:space="0" w:color="auto"/>
        <w:left w:val="none" w:sz="0" w:space="0" w:color="auto"/>
        <w:bottom w:val="none" w:sz="0" w:space="0" w:color="auto"/>
        <w:right w:val="none" w:sz="0" w:space="0" w:color="auto"/>
      </w:divBdr>
      <w:divsChild>
        <w:div w:id="795024227">
          <w:marLeft w:val="0"/>
          <w:marRight w:val="0"/>
          <w:marTop w:val="240"/>
          <w:marBottom w:val="0"/>
          <w:divBdr>
            <w:top w:val="none" w:sz="0" w:space="0" w:color="auto"/>
            <w:left w:val="none" w:sz="0" w:space="0" w:color="auto"/>
            <w:bottom w:val="none" w:sz="0" w:space="0" w:color="auto"/>
            <w:right w:val="none" w:sz="0" w:space="0" w:color="auto"/>
          </w:divBdr>
        </w:div>
        <w:div w:id="806047936">
          <w:marLeft w:val="0"/>
          <w:marRight w:val="0"/>
          <w:marTop w:val="240"/>
          <w:marBottom w:val="0"/>
          <w:divBdr>
            <w:top w:val="none" w:sz="0" w:space="0" w:color="auto"/>
            <w:left w:val="none" w:sz="0" w:space="0" w:color="auto"/>
            <w:bottom w:val="none" w:sz="0" w:space="0" w:color="auto"/>
            <w:right w:val="none" w:sz="0" w:space="0" w:color="auto"/>
          </w:divBdr>
        </w:div>
        <w:div w:id="1912616250">
          <w:marLeft w:val="0"/>
          <w:marRight w:val="0"/>
          <w:marTop w:val="240"/>
          <w:marBottom w:val="0"/>
          <w:divBdr>
            <w:top w:val="none" w:sz="0" w:space="0" w:color="auto"/>
            <w:left w:val="none" w:sz="0" w:space="0" w:color="auto"/>
            <w:bottom w:val="none" w:sz="0" w:space="0" w:color="auto"/>
            <w:right w:val="none" w:sz="0" w:space="0" w:color="auto"/>
          </w:divBdr>
        </w:div>
        <w:div w:id="2087530011">
          <w:marLeft w:val="0"/>
          <w:marRight w:val="0"/>
          <w:marTop w:val="240"/>
          <w:marBottom w:val="0"/>
          <w:divBdr>
            <w:top w:val="none" w:sz="0" w:space="0" w:color="auto"/>
            <w:left w:val="none" w:sz="0" w:space="0" w:color="auto"/>
            <w:bottom w:val="none" w:sz="0" w:space="0" w:color="auto"/>
            <w:right w:val="none" w:sz="0" w:space="0" w:color="auto"/>
          </w:divBdr>
        </w:div>
        <w:div w:id="1423840375">
          <w:marLeft w:val="0"/>
          <w:marRight w:val="0"/>
          <w:marTop w:val="240"/>
          <w:marBottom w:val="0"/>
          <w:divBdr>
            <w:top w:val="none" w:sz="0" w:space="0" w:color="auto"/>
            <w:left w:val="none" w:sz="0" w:space="0" w:color="auto"/>
            <w:bottom w:val="none" w:sz="0" w:space="0" w:color="auto"/>
            <w:right w:val="none" w:sz="0" w:space="0" w:color="auto"/>
          </w:divBdr>
        </w:div>
        <w:div w:id="751782948">
          <w:marLeft w:val="0"/>
          <w:marRight w:val="0"/>
          <w:marTop w:val="240"/>
          <w:marBottom w:val="0"/>
          <w:divBdr>
            <w:top w:val="none" w:sz="0" w:space="0" w:color="auto"/>
            <w:left w:val="none" w:sz="0" w:space="0" w:color="auto"/>
            <w:bottom w:val="none" w:sz="0" w:space="0" w:color="auto"/>
            <w:right w:val="none" w:sz="0" w:space="0" w:color="auto"/>
          </w:divBdr>
        </w:div>
        <w:div w:id="495852154">
          <w:marLeft w:val="0"/>
          <w:marRight w:val="0"/>
          <w:marTop w:val="240"/>
          <w:marBottom w:val="0"/>
          <w:divBdr>
            <w:top w:val="none" w:sz="0" w:space="0" w:color="auto"/>
            <w:left w:val="none" w:sz="0" w:space="0" w:color="auto"/>
            <w:bottom w:val="none" w:sz="0" w:space="0" w:color="auto"/>
            <w:right w:val="none" w:sz="0" w:space="0" w:color="auto"/>
          </w:divBdr>
        </w:div>
        <w:div w:id="1443305319">
          <w:marLeft w:val="0"/>
          <w:marRight w:val="0"/>
          <w:marTop w:val="240"/>
          <w:marBottom w:val="0"/>
          <w:divBdr>
            <w:top w:val="none" w:sz="0" w:space="0" w:color="auto"/>
            <w:left w:val="none" w:sz="0" w:space="0" w:color="auto"/>
            <w:bottom w:val="none" w:sz="0" w:space="0" w:color="auto"/>
            <w:right w:val="none" w:sz="0" w:space="0" w:color="auto"/>
          </w:divBdr>
        </w:div>
        <w:div w:id="1480147188">
          <w:marLeft w:val="0"/>
          <w:marRight w:val="0"/>
          <w:marTop w:val="240"/>
          <w:marBottom w:val="0"/>
          <w:divBdr>
            <w:top w:val="none" w:sz="0" w:space="0" w:color="auto"/>
            <w:left w:val="none" w:sz="0" w:space="0" w:color="auto"/>
            <w:bottom w:val="none" w:sz="0" w:space="0" w:color="auto"/>
            <w:right w:val="none" w:sz="0" w:space="0" w:color="auto"/>
          </w:divBdr>
        </w:div>
        <w:div w:id="1729184086">
          <w:marLeft w:val="0"/>
          <w:marRight w:val="0"/>
          <w:marTop w:val="240"/>
          <w:marBottom w:val="0"/>
          <w:divBdr>
            <w:top w:val="none" w:sz="0" w:space="0" w:color="auto"/>
            <w:left w:val="none" w:sz="0" w:space="0" w:color="auto"/>
            <w:bottom w:val="none" w:sz="0" w:space="0" w:color="auto"/>
            <w:right w:val="none" w:sz="0" w:space="0" w:color="auto"/>
          </w:divBdr>
        </w:div>
        <w:div w:id="343213551">
          <w:marLeft w:val="0"/>
          <w:marRight w:val="0"/>
          <w:marTop w:val="240"/>
          <w:marBottom w:val="0"/>
          <w:divBdr>
            <w:top w:val="none" w:sz="0" w:space="0" w:color="auto"/>
            <w:left w:val="none" w:sz="0" w:space="0" w:color="auto"/>
            <w:bottom w:val="none" w:sz="0" w:space="0" w:color="auto"/>
            <w:right w:val="none" w:sz="0" w:space="0" w:color="auto"/>
          </w:divBdr>
        </w:div>
        <w:div w:id="530847619">
          <w:marLeft w:val="0"/>
          <w:marRight w:val="0"/>
          <w:marTop w:val="240"/>
          <w:marBottom w:val="0"/>
          <w:divBdr>
            <w:top w:val="none" w:sz="0" w:space="0" w:color="auto"/>
            <w:left w:val="none" w:sz="0" w:space="0" w:color="auto"/>
            <w:bottom w:val="none" w:sz="0" w:space="0" w:color="auto"/>
            <w:right w:val="none" w:sz="0" w:space="0" w:color="auto"/>
          </w:divBdr>
        </w:div>
      </w:divsChild>
    </w:div>
    <w:div w:id="81028677">
      <w:bodyDiv w:val="1"/>
      <w:marLeft w:val="0"/>
      <w:marRight w:val="0"/>
      <w:marTop w:val="0"/>
      <w:marBottom w:val="0"/>
      <w:divBdr>
        <w:top w:val="none" w:sz="0" w:space="0" w:color="auto"/>
        <w:left w:val="none" w:sz="0" w:space="0" w:color="auto"/>
        <w:bottom w:val="none" w:sz="0" w:space="0" w:color="auto"/>
        <w:right w:val="none" w:sz="0" w:space="0" w:color="auto"/>
      </w:divBdr>
      <w:divsChild>
        <w:div w:id="1855611852">
          <w:marLeft w:val="0"/>
          <w:marRight w:val="0"/>
          <w:marTop w:val="240"/>
          <w:marBottom w:val="0"/>
          <w:divBdr>
            <w:top w:val="none" w:sz="0" w:space="0" w:color="auto"/>
            <w:left w:val="none" w:sz="0" w:space="0" w:color="auto"/>
            <w:bottom w:val="none" w:sz="0" w:space="0" w:color="auto"/>
            <w:right w:val="none" w:sz="0" w:space="0" w:color="auto"/>
          </w:divBdr>
        </w:div>
        <w:div w:id="739407583">
          <w:marLeft w:val="0"/>
          <w:marRight w:val="0"/>
          <w:marTop w:val="240"/>
          <w:marBottom w:val="0"/>
          <w:divBdr>
            <w:top w:val="none" w:sz="0" w:space="0" w:color="auto"/>
            <w:left w:val="none" w:sz="0" w:space="0" w:color="auto"/>
            <w:bottom w:val="none" w:sz="0" w:space="0" w:color="auto"/>
            <w:right w:val="none" w:sz="0" w:space="0" w:color="auto"/>
          </w:divBdr>
        </w:div>
        <w:div w:id="2119565425">
          <w:marLeft w:val="0"/>
          <w:marRight w:val="0"/>
          <w:marTop w:val="240"/>
          <w:marBottom w:val="0"/>
          <w:divBdr>
            <w:top w:val="none" w:sz="0" w:space="0" w:color="auto"/>
            <w:left w:val="none" w:sz="0" w:space="0" w:color="auto"/>
            <w:bottom w:val="none" w:sz="0" w:space="0" w:color="auto"/>
            <w:right w:val="none" w:sz="0" w:space="0" w:color="auto"/>
          </w:divBdr>
        </w:div>
      </w:divsChild>
    </w:div>
    <w:div w:id="82069241">
      <w:bodyDiv w:val="1"/>
      <w:marLeft w:val="0"/>
      <w:marRight w:val="0"/>
      <w:marTop w:val="0"/>
      <w:marBottom w:val="0"/>
      <w:divBdr>
        <w:top w:val="none" w:sz="0" w:space="0" w:color="auto"/>
        <w:left w:val="none" w:sz="0" w:space="0" w:color="auto"/>
        <w:bottom w:val="none" w:sz="0" w:space="0" w:color="auto"/>
        <w:right w:val="none" w:sz="0" w:space="0" w:color="auto"/>
      </w:divBdr>
      <w:divsChild>
        <w:div w:id="869337225">
          <w:marLeft w:val="0"/>
          <w:marRight w:val="0"/>
          <w:marTop w:val="0"/>
          <w:marBottom w:val="0"/>
          <w:divBdr>
            <w:top w:val="none" w:sz="0" w:space="0" w:color="auto"/>
            <w:left w:val="none" w:sz="0" w:space="0" w:color="auto"/>
            <w:bottom w:val="none" w:sz="0" w:space="0" w:color="auto"/>
            <w:right w:val="none" w:sz="0" w:space="0" w:color="auto"/>
          </w:divBdr>
          <w:divsChild>
            <w:div w:id="287008691">
              <w:marLeft w:val="0"/>
              <w:marRight w:val="0"/>
              <w:marTop w:val="240"/>
              <w:marBottom w:val="0"/>
              <w:divBdr>
                <w:top w:val="none" w:sz="0" w:space="0" w:color="auto"/>
                <w:left w:val="none" w:sz="0" w:space="0" w:color="auto"/>
                <w:bottom w:val="none" w:sz="0" w:space="0" w:color="auto"/>
                <w:right w:val="none" w:sz="0" w:space="0" w:color="auto"/>
              </w:divBdr>
            </w:div>
            <w:div w:id="1454400697">
              <w:marLeft w:val="0"/>
              <w:marRight w:val="0"/>
              <w:marTop w:val="240"/>
              <w:marBottom w:val="0"/>
              <w:divBdr>
                <w:top w:val="none" w:sz="0" w:space="0" w:color="auto"/>
                <w:left w:val="none" w:sz="0" w:space="0" w:color="auto"/>
                <w:bottom w:val="none" w:sz="0" w:space="0" w:color="auto"/>
                <w:right w:val="none" w:sz="0" w:space="0" w:color="auto"/>
              </w:divBdr>
            </w:div>
            <w:div w:id="887305580">
              <w:marLeft w:val="0"/>
              <w:marRight w:val="0"/>
              <w:marTop w:val="240"/>
              <w:marBottom w:val="0"/>
              <w:divBdr>
                <w:top w:val="none" w:sz="0" w:space="0" w:color="auto"/>
                <w:left w:val="none" w:sz="0" w:space="0" w:color="auto"/>
                <w:bottom w:val="none" w:sz="0" w:space="0" w:color="auto"/>
                <w:right w:val="none" w:sz="0" w:space="0" w:color="auto"/>
              </w:divBdr>
            </w:div>
            <w:div w:id="414327783">
              <w:marLeft w:val="0"/>
              <w:marRight w:val="0"/>
              <w:marTop w:val="240"/>
              <w:marBottom w:val="0"/>
              <w:divBdr>
                <w:top w:val="none" w:sz="0" w:space="0" w:color="auto"/>
                <w:left w:val="none" w:sz="0" w:space="0" w:color="auto"/>
                <w:bottom w:val="none" w:sz="0" w:space="0" w:color="auto"/>
                <w:right w:val="none" w:sz="0" w:space="0" w:color="auto"/>
              </w:divBdr>
            </w:div>
            <w:div w:id="1568220578">
              <w:marLeft w:val="0"/>
              <w:marRight w:val="0"/>
              <w:marTop w:val="240"/>
              <w:marBottom w:val="0"/>
              <w:divBdr>
                <w:top w:val="none" w:sz="0" w:space="0" w:color="auto"/>
                <w:left w:val="none" w:sz="0" w:space="0" w:color="auto"/>
                <w:bottom w:val="none" w:sz="0" w:space="0" w:color="auto"/>
                <w:right w:val="none" w:sz="0" w:space="0" w:color="auto"/>
              </w:divBdr>
            </w:div>
            <w:div w:id="1006591205">
              <w:marLeft w:val="0"/>
              <w:marRight w:val="0"/>
              <w:marTop w:val="240"/>
              <w:marBottom w:val="0"/>
              <w:divBdr>
                <w:top w:val="none" w:sz="0" w:space="0" w:color="auto"/>
                <w:left w:val="none" w:sz="0" w:space="0" w:color="auto"/>
                <w:bottom w:val="none" w:sz="0" w:space="0" w:color="auto"/>
                <w:right w:val="none" w:sz="0" w:space="0" w:color="auto"/>
              </w:divBdr>
            </w:div>
            <w:div w:id="1451700718">
              <w:marLeft w:val="0"/>
              <w:marRight w:val="0"/>
              <w:marTop w:val="240"/>
              <w:marBottom w:val="0"/>
              <w:divBdr>
                <w:top w:val="none" w:sz="0" w:space="0" w:color="auto"/>
                <w:left w:val="none" w:sz="0" w:space="0" w:color="auto"/>
                <w:bottom w:val="none" w:sz="0" w:space="0" w:color="auto"/>
                <w:right w:val="none" w:sz="0" w:space="0" w:color="auto"/>
              </w:divBdr>
            </w:div>
            <w:div w:id="379745292">
              <w:marLeft w:val="0"/>
              <w:marRight w:val="0"/>
              <w:marTop w:val="240"/>
              <w:marBottom w:val="0"/>
              <w:divBdr>
                <w:top w:val="none" w:sz="0" w:space="0" w:color="auto"/>
                <w:left w:val="none" w:sz="0" w:space="0" w:color="auto"/>
                <w:bottom w:val="none" w:sz="0" w:space="0" w:color="auto"/>
                <w:right w:val="none" w:sz="0" w:space="0" w:color="auto"/>
              </w:divBdr>
            </w:div>
            <w:div w:id="613901295">
              <w:marLeft w:val="0"/>
              <w:marRight w:val="0"/>
              <w:marTop w:val="240"/>
              <w:marBottom w:val="0"/>
              <w:divBdr>
                <w:top w:val="none" w:sz="0" w:space="0" w:color="auto"/>
                <w:left w:val="none" w:sz="0" w:space="0" w:color="auto"/>
                <w:bottom w:val="none" w:sz="0" w:space="0" w:color="auto"/>
                <w:right w:val="none" w:sz="0" w:space="0" w:color="auto"/>
              </w:divBdr>
            </w:div>
            <w:div w:id="20266622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2147186">
      <w:bodyDiv w:val="1"/>
      <w:marLeft w:val="0"/>
      <w:marRight w:val="0"/>
      <w:marTop w:val="0"/>
      <w:marBottom w:val="0"/>
      <w:divBdr>
        <w:top w:val="none" w:sz="0" w:space="0" w:color="auto"/>
        <w:left w:val="none" w:sz="0" w:space="0" w:color="auto"/>
        <w:bottom w:val="none" w:sz="0" w:space="0" w:color="auto"/>
        <w:right w:val="none" w:sz="0" w:space="0" w:color="auto"/>
      </w:divBdr>
    </w:div>
    <w:div w:id="82342854">
      <w:bodyDiv w:val="1"/>
      <w:marLeft w:val="0"/>
      <w:marRight w:val="0"/>
      <w:marTop w:val="0"/>
      <w:marBottom w:val="0"/>
      <w:divBdr>
        <w:top w:val="none" w:sz="0" w:space="0" w:color="auto"/>
        <w:left w:val="none" w:sz="0" w:space="0" w:color="auto"/>
        <w:bottom w:val="none" w:sz="0" w:space="0" w:color="auto"/>
        <w:right w:val="none" w:sz="0" w:space="0" w:color="auto"/>
      </w:divBdr>
    </w:div>
    <w:div w:id="82922055">
      <w:bodyDiv w:val="1"/>
      <w:marLeft w:val="0"/>
      <w:marRight w:val="0"/>
      <w:marTop w:val="0"/>
      <w:marBottom w:val="0"/>
      <w:divBdr>
        <w:top w:val="none" w:sz="0" w:space="0" w:color="auto"/>
        <w:left w:val="none" w:sz="0" w:space="0" w:color="auto"/>
        <w:bottom w:val="none" w:sz="0" w:space="0" w:color="auto"/>
        <w:right w:val="none" w:sz="0" w:space="0" w:color="auto"/>
      </w:divBdr>
    </w:div>
    <w:div w:id="84156097">
      <w:bodyDiv w:val="1"/>
      <w:marLeft w:val="0"/>
      <w:marRight w:val="0"/>
      <w:marTop w:val="0"/>
      <w:marBottom w:val="0"/>
      <w:divBdr>
        <w:top w:val="none" w:sz="0" w:space="0" w:color="auto"/>
        <w:left w:val="none" w:sz="0" w:space="0" w:color="auto"/>
        <w:bottom w:val="none" w:sz="0" w:space="0" w:color="auto"/>
        <w:right w:val="none" w:sz="0" w:space="0" w:color="auto"/>
      </w:divBdr>
      <w:divsChild>
        <w:div w:id="1715154399">
          <w:marLeft w:val="0"/>
          <w:marRight w:val="0"/>
          <w:marTop w:val="240"/>
          <w:marBottom w:val="0"/>
          <w:divBdr>
            <w:top w:val="none" w:sz="0" w:space="0" w:color="auto"/>
            <w:left w:val="none" w:sz="0" w:space="0" w:color="auto"/>
            <w:bottom w:val="none" w:sz="0" w:space="0" w:color="auto"/>
            <w:right w:val="none" w:sz="0" w:space="0" w:color="auto"/>
          </w:divBdr>
        </w:div>
        <w:div w:id="1315715354">
          <w:marLeft w:val="0"/>
          <w:marRight w:val="0"/>
          <w:marTop w:val="240"/>
          <w:marBottom w:val="0"/>
          <w:divBdr>
            <w:top w:val="none" w:sz="0" w:space="0" w:color="auto"/>
            <w:left w:val="none" w:sz="0" w:space="0" w:color="auto"/>
            <w:bottom w:val="none" w:sz="0" w:space="0" w:color="auto"/>
            <w:right w:val="none" w:sz="0" w:space="0" w:color="auto"/>
          </w:divBdr>
        </w:div>
        <w:div w:id="888761544">
          <w:marLeft w:val="0"/>
          <w:marRight w:val="0"/>
          <w:marTop w:val="240"/>
          <w:marBottom w:val="0"/>
          <w:divBdr>
            <w:top w:val="none" w:sz="0" w:space="0" w:color="auto"/>
            <w:left w:val="none" w:sz="0" w:space="0" w:color="auto"/>
            <w:bottom w:val="none" w:sz="0" w:space="0" w:color="auto"/>
            <w:right w:val="none" w:sz="0" w:space="0" w:color="auto"/>
          </w:divBdr>
        </w:div>
        <w:div w:id="1388184613">
          <w:marLeft w:val="0"/>
          <w:marRight w:val="0"/>
          <w:marTop w:val="240"/>
          <w:marBottom w:val="0"/>
          <w:divBdr>
            <w:top w:val="none" w:sz="0" w:space="0" w:color="auto"/>
            <w:left w:val="none" w:sz="0" w:space="0" w:color="auto"/>
            <w:bottom w:val="none" w:sz="0" w:space="0" w:color="auto"/>
            <w:right w:val="none" w:sz="0" w:space="0" w:color="auto"/>
          </w:divBdr>
        </w:div>
        <w:div w:id="1981840446">
          <w:marLeft w:val="0"/>
          <w:marRight w:val="0"/>
          <w:marTop w:val="240"/>
          <w:marBottom w:val="0"/>
          <w:divBdr>
            <w:top w:val="none" w:sz="0" w:space="0" w:color="auto"/>
            <w:left w:val="none" w:sz="0" w:space="0" w:color="auto"/>
            <w:bottom w:val="none" w:sz="0" w:space="0" w:color="auto"/>
            <w:right w:val="none" w:sz="0" w:space="0" w:color="auto"/>
          </w:divBdr>
        </w:div>
        <w:div w:id="82461919">
          <w:marLeft w:val="0"/>
          <w:marRight w:val="0"/>
          <w:marTop w:val="240"/>
          <w:marBottom w:val="0"/>
          <w:divBdr>
            <w:top w:val="none" w:sz="0" w:space="0" w:color="auto"/>
            <w:left w:val="none" w:sz="0" w:space="0" w:color="auto"/>
            <w:bottom w:val="none" w:sz="0" w:space="0" w:color="auto"/>
            <w:right w:val="none" w:sz="0" w:space="0" w:color="auto"/>
          </w:divBdr>
        </w:div>
        <w:div w:id="687146073">
          <w:marLeft w:val="0"/>
          <w:marRight w:val="0"/>
          <w:marTop w:val="240"/>
          <w:marBottom w:val="0"/>
          <w:divBdr>
            <w:top w:val="none" w:sz="0" w:space="0" w:color="auto"/>
            <w:left w:val="none" w:sz="0" w:space="0" w:color="auto"/>
            <w:bottom w:val="none" w:sz="0" w:space="0" w:color="auto"/>
            <w:right w:val="none" w:sz="0" w:space="0" w:color="auto"/>
          </w:divBdr>
        </w:div>
        <w:div w:id="1680622363">
          <w:marLeft w:val="0"/>
          <w:marRight w:val="0"/>
          <w:marTop w:val="240"/>
          <w:marBottom w:val="0"/>
          <w:divBdr>
            <w:top w:val="none" w:sz="0" w:space="0" w:color="auto"/>
            <w:left w:val="none" w:sz="0" w:space="0" w:color="auto"/>
            <w:bottom w:val="none" w:sz="0" w:space="0" w:color="auto"/>
            <w:right w:val="none" w:sz="0" w:space="0" w:color="auto"/>
          </w:divBdr>
        </w:div>
        <w:div w:id="2010984165">
          <w:marLeft w:val="0"/>
          <w:marRight w:val="0"/>
          <w:marTop w:val="240"/>
          <w:marBottom w:val="0"/>
          <w:divBdr>
            <w:top w:val="none" w:sz="0" w:space="0" w:color="auto"/>
            <w:left w:val="none" w:sz="0" w:space="0" w:color="auto"/>
            <w:bottom w:val="none" w:sz="0" w:space="0" w:color="auto"/>
            <w:right w:val="none" w:sz="0" w:space="0" w:color="auto"/>
          </w:divBdr>
        </w:div>
        <w:div w:id="578370487">
          <w:marLeft w:val="0"/>
          <w:marRight w:val="0"/>
          <w:marTop w:val="240"/>
          <w:marBottom w:val="0"/>
          <w:divBdr>
            <w:top w:val="none" w:sz="0" w:space="0" w:color="auto"/>
            <w:left w:val="none" w:sz="0" w:space="0" w:color="auto"/>
            <w:bottom w:val="none" w:sz="0" w:space="0" w:color="auto"/>
            <w:right w:val="none" w:sz="0" w:space="0" w:color="auto"/>
          </w:divBdr>
        </w:div>
      </w:divsChild>
    </w:div>
    <w:div w:id="85855617">
      <w:bodyDiv w:val="1"/>
      <w:marLeft w:val="0"/>
      <w:marRight w:val="0"/>
      <w:marTop w:val="0"/>
      <w:marBottom w:val="0"/>
      <w:divBdr>
        <w:top w:val="none" w:sz="0" w:space="0" w:color="auto"/>
        <w:left w:val="none" w:sz="0" w:space="0" w:color="auto"/>
        <w:bottom w:val="none" w:sz="0" w:space="0" w:color="auto"/>
        <w:right w:val="none" w:sz="0" w:space="0" w:color="auto"/>
      </w:divBdr>
      <w:divsChild>
        <w:div w:id="2062437900">
          <w:marLeft w:val="0"/>
          <w:marRight w:val="0"/>
          <w:marTop w:val="0"/>
          <w:marBottom w:val="0"/>
          <w:divBdr>
            <w:top w:val="none" w:sz="0" w:space="0" w:color="auto"/>
            <w:left w:val="none" w:sz="0" w:space="0" w:color="auto"/>
            <w:bottom w:val="none" w:sz="0" w:space="0" w:color="auto"/>
            <w:right w:val="none" w:sz="0" w:space="0" w:color="auto"/>
          </w:divBdr>
          <w:divsChild>
            <w:div w:id="1660310227">
              <w:marLeft w:val="0"/>
              <w:marRight w:val="0"/>
              <w:marTop w:val="0"/>
              <w:marBottom w:val="0"/>
              <w:divBdr>
                <w:top w:val="none" w:sz="0" w:space="0" w:color="auto"/>
                <w:left w:val="none" w:sz="0" w:space="0" w:color="auto"/>
                <w:bottom w:val="none" w:sz="0" w:space="0" w:color="auto"/>
                <w:right w:val="none" w:sz="0" w:space="0" w:color="auto"/>
              </w:divBdr>
              <w:divsChild>
                <w:div w:id="20056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717">
          <w:marLeft w:val="0"/>
          <w:marRight w:val="0"/>
          <w:marTop w:val="0"/>
          <w:marBottom w:val="0"/>
          <w:divBdr>
            <w:top w:val="none" w:sz="0" w:space="0" w:color="auto"/>
            <w:left w:val="none" w:sz="0" w:space="0" w:color="auto"/>
            <w:bottom w:val="none" w:sz="0" w:space="0" w:color="auto"/>
            <w:right w:val="none" w:sz="0" w:space="0" w:color="auto"/>
          </w:divBdr>
          <w:divsChild>
            <w:div w:id="2095205198">
              <w:marLeft w:val="0"/>
              <w:marRight w:val="0"/>
              <w:marTop w:val="0"/>
              <w:marBottom w:val="0"/>
              <w:divBdr>
                <w:top w:val="none" w:sz="0" w:space="0" w:color="auto"/>
                <w:left w:val="none" w:sz="0" w:space="0" w:color="auto"/>
                <w:bottom w:val="none" w:sz="0" w:space="0" w:color="auto"/>
                <w:right w:val="none" w:sz="0" w:space="0" w:color="auto"/>
              </w:divBdr>
              <w:divsChild>
                <w:div w:id="843321305">
                  <w:marLeft w:val="0"/>
                  <w:marRight w:val="0"/>
                  <w:marTop w:val="0"/>
                  <w:marBottom w:val="0"/>
                  <w:divBdr>
                    <w:top w:val="none" w:sz="0" w:space="0" w:color="auto"/>
                    <w:left w:val="none" w:sz="0" w:space="0" w:color="auto"/>
                    <w:bottom w:val="none" w:sz="0" w:space="0" w:color="auto"/>
                    <w:right w:val="none" w:sz="0" w:space="0" w:color="auto"/>
                  </w:divBdr>
                  <w:divsChild>
                    <w:div w:id="13486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84722">
      <w:bodyDiv w:val="1"/>
      <w:marLeft w:val="0"/>
      <w:marRight w:val="0"/>
      <w:marTop w:val="0"/>
      <w:marBottom w:val="0"/>
      <w:divBdr>
        <w:top w:val="none" w:sz="0" w:space="0" w:color="auto"/>
        <w:left w:val="none" w:sz="0" w:space="0" w:color="auto"/>
        <w:bottom w:val="none" w:sz="0" w:space="0" w:color="auto"/>
        <w:right w:val="none" w:sz="0" w:space="0" w:color="auto"/>
      </w:divBdr>
    </w:div>
    <w:div w:id="89589839">
      <w:bodyDiv w:val="1"/>
      <w:marLeft w:val="0"/>
      <w:marRight w:val="0"/>
      <w:marTop w:val="0"/>
      <w:marBottom w:val="0"/>
      <w:divBdr>
        <w:top w:val="none" w:sz="0" w:space="0" w:color="auto"/>
        <w:left w:val="none" w:sz="0" w:space="0" w:color="auto"/>
        <w:bottom w:val="none" w:sz="0" w:space="0" w:color="auto"/>
        <w:right w:val="none" w:sz="0" w:space="0" w:color="auto"/>
      </w:divBdr>
    </w:div>
    <w:div w:id="90518181">
      <w:bodyDiv w:val="1"/>
      <w:marLeft w:val="0"/>
      <w:marRight w:val="0"/>
      <w:marTop w:val="0"/>
      <w:marBottom w:val="0"/>
      <w:divBdr>
        <w:top w:val="none" w:sz="0" w:space="0" w:color="auto"/>
        <w:left w:val="none" w:sz="0" w:space="0" w:color="auto"/>
        <w:bottom w:val="none" w:sz="0" w:space="0" w:color="auto"/>
        <w:right w:val="none" w:sz="0" w:space="0" w:color="auto"/>
      </w:divBdr>
    </w:div>
    <w:div w:id="93480762">
      <w:bodyDiv w:val="1"/>
      <w:marLeft w:val="0"/>
      <w:marRight w:val="0"/>
      <w:marTop w:val="0"/>
      <w:marBottom w:val="0"/>
      <w:divBdr>
        <w:top w:val="none" w:sz="0" w:space="0" w:color="auto"/>
        <w:left w:val="none" w:sz="0" w:space="0" w:color="auto"/>
        <w:bottom w:val="none" w:sz="0" w:space="0" w:color="auto"/>
        <w:right w:val="none" w:sz="0" w:space="0" w:color="auto"/>
      </w:divBdr>
    </w:div>
    <w:div w:id="94374014">
      <w:bodyDiv w:val="1"/>
      <w:marLeft w:val="0"/>
      <w:marRight w:val="0"/>
      <w:marTop w:val="0"/>
      <w:marBottom w:val="0"/>
      <w:divBdr>
        <w:top w:val="none" w:sz="0" w:space="0" w:color="auto"/>
        <w:left w:val="none" w:sz="0" w:space="0" w:color="auto"/>
        <w:bottom w:val="none" w:sz="0" w:space="0" w:color="auto"/>
        <w:right w:val="none" w:sz="0" w:space="0" w:color="auto"/>
      </w:divBdr>
    </w:div>
    <w:div w:id="96025532">
      <w:bodyDiv w:val="1"/>
      <w:marLeft w:val="0"/>
      <w:marRight w:val="0"/>
      <w:marTop w:val="0"/>
      <w:marBottom w:val="0"/>
      <w:divBdr>
        <w:top w:val="none" w:sz="0" w:space="0" w:color="auto"/>
        <w:left w:val="none" w:sz="0" w:space="0" w:color="auto"/>
        <w:bottom w:val="none" w:sz="0" w:space="0" w:color="auto"/>
        <w:right w:val="none" w:sz="0" w:space="0" w:color="auto"/>
      </w:divBdr>
    </w:div>
    <w:div w:id="97340190">
      <w:bodyDiv w:val="1"/>
      <w:marLeft w:val="0"/>
      <w:marRight w:val="0"/>
      <w:marTop w:val="0"/>
      <w:marBottom w:val="0"/>
      <w:divBdr>
        <w:top w:val="none" w:sz="0" w:space="0" w:color="auto"/>
        <w:left w:val="none" w:sz="0" w:space="0" w:color="auto"/>
        <w:bottom w:val="none" w:sz="0" w:space="0" w:color="auto"/>
        <w:right w:val="none" w:sz="0" w:space="0" w:color="auto"/>
      </w:divBdr>
    </w:div>
    <w:div w:id="98914212">
      <w:bodyDiv w:val="1"/>
      <w:marLeft w:val="0"/>
      <w:marRight w:val="0"/>
      <w:marTop w:val="0"/>
      <w:marBottom w:val="0"/>
      <w:divBdr>
        <w:top w:val="none" w:sz="0" w:space="0" w:color="auto"/>
        <w:left w:val="none" w:sz="0" w:space="0" w:color="auto"/>
        <w:bottom w:val="none" w:sz="0" w:space="0" w:color="auto"/>
        <w:right w:val="none" w:sz="0" w:space="0" w:color="auto"/>
      </w:divBdr>
    </w:div>
    <w:div w:id="98914531">
      <w:bodyDiv w:val="1"/>
      <w:marLeft w:val="0"/>
      <w:marRight w:val="0"/>
      <w:marTop w:val="0"/>
      <w:marBottom w:val="0"/>
      <w:divBdr>
        <w:top w:val="none" w:sz="0" w:space="0" w:color="auto"/>
        <w:left w:val="none" w:sz="0" w:space="0" w:color="auto"/>
        <w:bottom w:val="none" w:sz="0" w:space="0" w:color="auto"/>
        <w:right w:val="none" w:sz="0" w:space="0" w:color="auto"/>
      </w:divBdr>
      <w:divsChild>
        <w:div w:id="438375747">
          <w:marLeft w:val="0"/>
          <w:marRight w:val="0"/>
          <w:marTop w:val="0"/>
          <w:marBottom w:val="0"/>
          <w:divBdr>
            <w:top w:val="none" w:sz="0" w:space="0" w:color="auto"/>
            <w:left w:val="none" w:sz="0" w:space="0" w:color="auto"/>
            <w:bottom w:val="none" w:sz="0" w:space="0" w:color="auto"/>
            <w:right w:val="none" w:sz="0" w:space="0" w:color="auto"/>
          </w:divBdr>
          <w:divsChild>
            <w:div w:id="966546825">
              <w:marLeft w:val="0"/>
              <w:marRight w:val="0"/>
              <w:marTop w:val="0"/>
              <w:marBottom w:val="0"/>
              <w:divBdr>
                <w:top w:val="none" w:sz="0" w:space="0" w:color="auto"/>
                <w:left w:val="none" w:sz="0" w:space="0" w:color="auto"/>
                <w:bottom w:val="none" w:sz="0" w:space="0" w:color="auto"/>
                <w:right w:val="none" w:sz="0" w:space="0" w:color="auto"/>
              </w:divBdr>
              <w:divsChild>
                <w:div w:id="38209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10978">
          <w:marLeft w:val="0"/>
          <w:marRight w:val="0"/>
          <w:marTop w:val="0"/>
          <w:marBottom w:val="0"/>
          <w:divBdr>
            <w:top w:val="none" w:sz="0" w:space="0" w:color="auto"/>
            <w:left w:val="none" w:sz="0" w:space="0" w:color="auto"/>
            <w:bottom w:val="none" w:sz="0" w:space="0" w:color="auto"/>
            <w:right w:val="none" w:sz="0" w:space="0" w:color="auto"/>
          </w:divBdr>
          <w:divsChild>
            <w:div w:id="525873237">
              <w:marLeft w:val="0"/>
              <w:marRight w:val="0"/>
              <w:marTop w:val="0"/>
              <w:marBottom w:val="0"/>
              <w:divBdr>
                <w:top w:val="none" w:sz="0" w:space="0" w:color="auto"/>
                <w:left w:val="none" w:sz="0" w:space="0" w:color="auto"/>
                <w:bottom w:val="none" w:sz="0" w:space="0" w:color="auto"/>
                <w:right w:val="none" w:sz="0" w:space="0" w:color="auto"/>
              </w:divBdr>
              <w:divsChild>
                <w:div w:id="1733918209">
                  <w:marLeft w:val="0"/>
                  <w:marRight w:val="0"/>
                  <w:marTop w:val="0"/>
                  <w:marBottom w:val="0"/>
                  <w:divBdr>
                    <w:top w:val="none" w:sz="0" w:space="0" w:color="auto"/>
                    <w:left w:val="none" w:sz="0" w:space="0" w:color="auto"/>
                    <w:bottom w:val="none" w:sz="0" w:space="0" w:color="auto"/>
                    <w:right w:val="none" w:sz="0" w:space="0" w:color="auto"/>
                  </w:divBdr>
                  <w:divsChild>
                    <w:div w:id="107073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90437">
      <w:bodyDiv w:val="1"/>
      <w:marLeft w:val="0"/>
      <w:marRight w:val="0"/>
      <w:marTop w:val="0"/>
      <w:marBottom w:val="0"/>
      <w:divBdr>
        <w:top w:val="none" w:sz="0" w:space="0" w:color="auto"/>
        <w:left w:val="none" w:sz="0" w:space="0" w:color="auto"/>
        <w:bottom w:val="none" w:sz="0" w:space="0" w:color="auto"/>
        <w:right w:val="none" w:sz="0" w:space="0" w:color="auto"/>
      </w:divBdr>
    </w:div>
    <w:div w:id="101192134">
      <w:bodyDiv w:val="1"/>
      <w:marLeft w:val="0"/>
      <w:marRight w:val="0"/>
      <w:marTop w:val="0"/>
      <w:marBottom w:val="0"/>
      <w:divBdr>
        <w:top w:val="none" w:sz="0" w:space="0" w:color="auto"/>
        <w:left w:val="none" w:sz="0" w:space="0" w:color="auto"/>
        <w:bottom w:val="none" w:sz="0" w:space="0" w:color="auto"/>
        <w:right w:val="none" w:sz="0" w:space="0" w:color="auto"/>
      </w:divBdr>
    </w:div>
    <w:div w:id="102192128">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509877944">
              <w:marLeft w:val="0"/>
              <w:marRight w:val="0"/>
              <w:marTop w:val="240"/>
              <w:marBottom w:val="0"/>
              <w:divBdr>
                <w:top w:val="none" w:sz="0" w:space="0" w:color="auto"/>
                <w:left w:val="none" w:sz="0" w:space="0" w:color="auto"/>
                <w:bottom w:val="none" w:sz="0" w:space="0" w:color="auto"/>
                <w:right w:val="none" w:sz="0" w:space="0" w:color="auto"/>
              </w:divBdr>
            </w:div>
            <w:div w:id="2066486788">
              <w:marLeft w:val="0"/>
              <w:marRight w:val="0"/>
              <w:marTop w:val="240"/>
              <w:marBottom w:val="0"/>
              <w:divBdr>
                <w:top w:val="none" w:sz="0" w:space="0" w:color="auto"/>
                <w:left w:val="none" w:sz="0" w:space="0" w:color="auto"/>
                <w:bottom w:val="none" w:sz="0" w:space="0" w:color="auto"/>
                <w:right w:val="none" w:sz="0" w:space="0" w:color="auto"/>
              </w:divBdr>
            </w:div>
            <w:div w:id="669410497">
              <w:marLeft w:val="0"/>
              <w:marRight w:val="0"/>
              <w:marTop w:val="240"/>
              <w:marBottom w:val="0"/>
              <w:divBdr>
                <w:top w:val="none" w:sz="0" w:space="0" w:color="auto"/>
                <w:left w:val="none" w:sz="0" w:space="0" w:color="auto"/>
                <w:bottom w:val="none" w:sz="0" w:space="0" w:color="auto"/>
                <w:right w:val="none" w:sz="0" w:space="0" w:color="auto"/>
              </w:divBdr>
            </w:div>
            <w:div w:id="1644504316">
              <w:marLeft w:val="0"/>
              <w:marRight w:val="0"/>
              <w:marTop w:val="240"/>
              <w:marBottom w:val="0"/>
              <w:divBdr>
                <w:top w:val="none" w:sz="0" w:space="0" w:color="auto"/>
                <w:left w:val="none" w:sz="0" w:space="0" w:color="auto"/>
                <w:bottom w:val="none" w:sz="0" w:space="0" w:color="auto"/>
                <w:right w:val="none" w:sz="0" w:space="0" w:color="auto"/>
              </w:divBdr>
            </w:div>
            <w:div w:id="14889835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3815213">
      <w:bodyDiv w:val="1"/>
      <w:marLeft w:val="0"/>
      <w:marRight w:val="0"/>
      <w:marTop w:val="0"/>
      <w:marBottom w:val="0"/>
      <w:divBdr>
        <w:top w:val="none" w:sz="0" w:space="0" w:color="auto"/>
        <w:left w:val="none" w:sz="0" w:space="0" w:color="auto"/>
        <w:bottom w:val="none" w:sz="0" w:space="0" w:color="auto"/>
        <w:right w:val="none" w:sz="0" w:space="0" w:color="auto"/>
      </w:divBdr>
      <w:divsChild>
        <w:div w:id="641035758">
          <w:marLeft w:val="0"/>
          <w:marRight w:val="0"/>
          <w:marTop w:val="0"/>
          <w:marBottom w:val="0"/>
          <w:divBdr>
            <w:top w:val="none" w:sz="0" w:space="0" w:color="auto"/>
            <w:left w:val="none" w:sz="0" w:space="0" w:color="auto"/>
            <w:bottom w:val="none" w:sz="0" w:space="0" w:color="auto"/>
            <w:right w:val="none" w:sz="0" w:space="0" w:color="auto"/>
          </w:divBdr>
          <w:divsChild>
            <w:div w:id="915241897">
              <w:marLeft w:val="0"/>
              <w:marRight w:val="0"/>
              <w:marTop w:val="0"/>
              <w:marBottom w:val="0"/>
              <w:divBdr>
                <w:top w:val="none" w:sz="0" w:space="0" w:color="auto"/>
                <w:left w:val="none" w:sz="0" w:space="0" w:color="auto"/>
                <w:bottom w:val="none" w:sz="0" w:space="0" w:color="auto"/>
                <w:right w:val="none" w:sz="0" w:space="0" w:color="auto"/>
              </w:divBdr>
              <w:divsChild>
                <w:div w:id="208884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49692">
          <w:marLeft w:val="0"/>
          <w:marRight w:val="0"/>
          <w:marTop w:val="0"/>
          <w:marBottom w:val="0"/>
          <w:divBdr>
            <w:top w:val="none" w:sz="0" w:space="0" w:color="auto"/>
            <w:left w:val="none" w:sz="0" w:space="0" w:color="auto"/>
            <w:bottom w:val="none" w:sz="0" w:space="0" w:color="auto"/>
            <w:right w:val="none" w:sz="0" w:space="0" w:color="auto"/>
          </w:divBdr>
          <w:divsChild>
            <w:div w:id="1832717562">
              <w:marLeft w:val="0"/>
              <w:marRight w:val="0"/>
              <w:marTop w:val="0"/>
              <w:marBottom w:val="0"/>
              <w:divBdr>
                <w:top w:val="none" w:sz="0" w:space="0" w:color="auto"/>
                <w:left w:val="none" w:sz="0" w:space="0" w:color="auto"/>
                <w:bottom w:val="none" w:sz="0" w:space="0" w:color="auto"/>
                <w:right w:val="none" w:sz="0" w:space="0" w:color="auto"/>
              </w:divBdr>
              <w:divsChild>
                <w:div w:id="1806046005">
                  <w:marLeft w:val="0"/>
                  <w:marRight w:val="0"/>
                  <w:marTop w:val="0"/>
                  <w:marBottom w:val="0"/>
                  <w:divBdr>
                    <w:top w:val="none" w:sz="0" w:space="0" w:color="auto"/>
                    <w:left w:val="none" w:sz="0" w:space="0" w:color="auto"/>
                    <w:bottom w:val="none" w:sz="0" w:space="0" w:color="auto"/>
                    <w:right w:val="none" w:sz="0" w:space="0" w:color="auto"/>
                  </w:divBdr>
                  <w:divsChild>
                    <w:div w:id="211498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2634">
      <w:bodyDiv w:val="1"/>
      <w:marLeft w:val="0"/>
      <w:marRight w:val="0"/>
      <w:marTop w:val="0"/>
      <w:marBottom w:val="0"/>
      <w:divBdr>
        <w:top w:val="none" w:sz="0" w:space="0" w:color="auto"/>
        <w:left w:val="none" w:sz="0" w:space="0" w:color="auto"/>
        <w:bottom w:val="none" w:sz="0" w:space="0" w:color="auto"/>
        <w:right w:val="none" w:sz="0" w:space="0" w:color="auto"/>
      </w:divBdr>
    </w:div>
    <w:div w:id="107361023">
      <w:bodyDiv w:val="1"/>
      <w:marLeft w:val="0"/>
      <w:marRight w:val="0"/>
      <w:marTop w:val="0"/>
      <w:marBottom w:val="0"/>
      <w:divBdr>
        <w:top w:val="none" w:sz="0" w:space="0" w:color="auto"/>
        <w:left w:val="none" w:sz="0" w:space="0" w:color="auto"/>
        <w:bottom w:val="none" w:sz="0" w:space="0" w:color="auto"/>
        <w:right w:val="none" w:sz="0" w:space="0" w:color="auto"/>
      </w:divBdr>
    </w:div>
    <w:div w:id="108595344">
      <w:bodyDiv w:val="1"/>
      <w:marLeft w:val="0"/>
      <w:marRight w:val="0"/>
      <w:marTop w:val="0"/>
      <w:marBottom w:val="0"/>
      <w:divBdr>
        <w:top w:val="none" w:sz="0" w:space="0" w:color="auto"/>
        <w:left w:val="none" w:sz="0" w:space="0" w:color="auto"/>
        <w:bottom w:val="none" w:sz="0" w:space="0" w:color="auto"/>
        <w:right w:val="none" w:sz="0" w:space="0" w:color="auto"/>
      </w:divBdr>
    </w:div>
    <w:div w:id="109057688">
      <w:bodyDiv w:val="1"/>
      <w:marLeft w:val="0"/>
      <w:marRight w:val="0"/>
      <w:marTop w:val="0"/>
      <w:marBottom w:val="0"/>
      <w:divBdr>
        <w:top w:val="none" w:sz="0" w:space="0" w:color="auto"/>
        <w:left w:val="none" w:sz="0" w:space="0" w:color="auto"/>
        <w:bottom w:val="none" w:sz="0" w:space="0" w:color="auto"/>
        <w:right w:val="none" w:sz="0" w:space="0" w:color="auto"/>
      </w:divBdr>
      <w:divsChild>
        <w:div w:id="1269005047">
          <w:marLeft w:val="0"/>
          <w:marRight w:val="0"/>
          <w:marTop w:val="0"/>
          <w:marBottom w:val="0"/>
          <w:divBdr>
            <w:top w:val="none" w:sz="0" w:space="0" w:color="auto"/>
            <w:left w:val="none" w:sz="0" w:space="0" w:color="auto"/>
            <w:bottom w:val="none" w:sz="0" w:space="0" w:color="auto"/>
            <w:right w:val="none" w:sz="0" w:space="0" w:color="auto"/>
          </w:divBdr>
          <w:divsChild>
            <w:div w:id="1391808376">
              <w:marLeft w:val="0"/>
              <w:marRight w:val="0"/>
              <w:marTop w:val="0"/>
              <w:marBottom w:val="0"/>
              <w:divBdr>
                <w:top w:val="none" w:sz="0" w:space="0" w:color="auto"/>
                <w:left w:val="none" w:sz="0" w:space="0" w:color="auto"/>
                <w:bottom w:val="none" w:sz="0" w:space="0" w:color="auto"/>
                <w:right w:val="none" w:sz="0" w:space="0" w:color="auto"/>
              </w:divBdr>
              <w:divsChild>
                <w:div w:id="147949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987375">
          <w:marLeft w:val="0"/>
          <w:marRight w:val="0"/>
          <w:marTop w:val="0"/>
          <w:marBottom w:val="0"/>
          <w:divBdr>
            <w:top w:val="none" w:sz="0" w:space="0" w:color="auto"/>
            <w:left w:val="none" w:sz="0" w:space="0" w:color="auto"/>
            <w:bottom w:val="none" w:sz="0" w:space="0" w:color="auto"/>
            <w:right w:val="none" w:sz="0" w:space="0" w:color="auto"/>
          </w:divBdr>
          <w:divsChild>
            <w:div w:id="999651645">
              <w:marLeft w:val="0"/>
              <w:marRight w:val="0"/>
              <w:marTop w:val="0"/>
              <w:marBottom w:val="0"/>
              <w:divBdr>
                <w:top w:val="none" w:sz="0" w:space="0" w:color="auto"/>
                <w:left w:val="none" w:sz="0" w:space="0" w:color="auto"/>
                <w:bottom w:val="none" w:sz="0" w:space="0" w:color="auto"/>
                <w:right w:val="none" w:sz="0" w:space="0" w:color="auto"/>
              </w:divBdr>
              <w:divsChild>
                <w:div w:id="1182234083">
                  <w:marLeft w:val="0"/>
                  <w:marRight w:val="0"/>
                  <w:marTop w:val="0"/>
                  <w:marBottom w:val="0"/>
                  <w:divBdr>
                    <w:top w:val="none" w:sz="0" w:space="0" w:color="auto"/>
                    <w:left w:val="none" w:sz="0" w:space="0" w:color="auto"/>
                    <w:bottom w:val="none" w:sz="0" w:space="0" w:color="auto"/>
                    <w:right w:val="none" w:sz="0" w:space="0" w:color="auto"/>
                  </w:divBdr>
                  <w:divsChild>
                    <w:div w:id="8526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4742">
      <w:bodyDiv w:val="1"/>
      <w:marLeft w:val="0"/>
      <w:marRight w:val="0"/>
      <w:marTop w:val="0"/>
      <w:marBottom w:val="0"/>
      <w:divBdr>
        <w:top w:val="none" w:sz="0" w:space="0" w:color="auto"/>
        <w:left w:val="none" w:sz="0" w:space="0" w:color="auto"/>
        <w:bottom w:val="none" w:sz="0" w:space="0" w:color="auto"/>
        <w:right w:val="none" w:sz="0" w:space="0" w:color="auto"/>
      </w:divBdr>
      <w:divsChild>
        <w:div w:id="248471504">
          <w:marLeft w:val="0"/>
          <w:marRight w:val="0"/>
          <w:marTop w:val="0"/>
          <w:marBottom w:val="0"/>
          <w:divBdr>
            <w:top w:val="none" w:sz="0" w:space="0" w:color="auto"/>
            <w:left w:val="none" w:sz="0" w:space="0" w:color="auto"/>
            <w:bottom w:val="none" w:sz="0" w:space="0" w:color="auto"/>
            <w:right w:val="none" w:sz="0" w:space="0" w:color="auto"/>
          </w:divBdr>
          <w:divsChild>
            <w:div w:id="1491561673">
              <w:marLeft w:val="0"/>
              <w:marRight w:val="0"/>
              <w:marTop w:val="0"/>
              <w:marBottom w:val="0"/>
              <w:divBdr>
                <w:top w:val="none" w:sz="0" w:space="0" w:color="auto"/>
                <w:left w:val="none" w:sz="0" w:space="0" w:color="auto"/>
                <w:bottom w:val="none" w:sz="0" w:space="0" w:color="auto"/>
                <w:right w:val="none" w:sz="0" w:space="0" w:color="auto"/>
              </w:divBdr>
              <w:divsChild>
                <w:div w:id="5341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31807">
          <w:marLeft w:val="0"/>
          <w:marRight w:val="0"/>
          <w:marTop w:val="0"/>
          <w:marBottom w:val="0"/>
          <w:divBdr>
            <w:top w:val="none" w:sz="0" w:space="0" w:color="auto"/>
            <w:left w:val="none" w:sz="0" w:space="0" w:color="auto"/>
            <w:bottom w:val="none" w:sz="0" w:space="0" w:color="auto"/>
            <w:right w:val="none" w:sz="0" w:space="0" w:color="auto"/>
          </w:divBdr>
          <w:divsChild>
            <w:div w:id="865798011">
              <w:marLeft w:val="0"/>
              <w:marRight w:val="0"/>
              <w:marTop w:val="0"/>
              <w:marBottom w:val="0"/>
              <w:divBdr>
                <w:top w:val="none" w:sz="0" w:space="0" w:color="auto"/>
                <w:left w:val="none" w:sz="0" w:space="0" w:color="auto"/>
                <w:bottom w:val="none" w:sz="0" w:space="0" w:color="auto"/>
                <w:right w:val="none" w:sz="0" w:space="0" w:color="auto"/>
              </w:divBdr>
              <w:divsChild>
                <w:div w:id="989820564">
                  <w:marLeft w:val="0"/>
                  <w:marRight w:val="0"/>
                  <w:marTop w:val="0"/>
                  <w:marBottom w:val="0"/>
                  <w:divBdr>
                    <w:top w:val="none" w:sz="0" w:space="0" w:color="auto"/>
                    <w:left w:val="none" w:sz="0" w:space="0" w:color="auto"/>
                    <w:bottom w:val="none" w:sz="0" w:space="0" w:color="auto"/>
                    <w:right w:val="none" w:sz="0" w:space="0" w:color="auto"/>
                  </w:divBdr>
                  <w:divsChild>
                    <w:div w:id="14857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6093">
      <w:bodyDiv w:val="1"/>
      <w:marLeft w:val="0"/>
      <w:marRight w:val="0"/>
      <w:marTop w:val="0"/>
      <w:marBottom w:val="0"/>
      <w:divBdr>
        <w:top w:val="none" w:sz="0" w:space="0" w:color="auto"/>
        <w:left w:val="none" w:sz="0" w:space="0" w:color="auto"/>
        <w:bottom w:val="none" w:sz="0" w:space="0" w:color="auto"/>
        <w:right w:val="none" w:sz="0" w:space="0" w:color="auto"/>
      </w:divBdr>
    </w:div>
    <w:div w:id="117723488">
      <w:bodyDiv w:val="1"/>
      <w:marLeft w:val="0"/>
      <w:marRight w:val="0"/>
      <w:marTop w:val="0"/>
      <w:marBottom w:val="0"/>
      <w:divBdr>
        <w:top w:val="none" w:sz="0" w:space="0" w:color="auto"/>
        <w:left w:val="none" w:sz="0" w:space="0" w:color="auto"/>
        <w:bottom w:val="none" w:sz="0" w:space="0" w:color="auto"/>
        <w:right w:val="none" w:sz="0" w:space="0" w:color="auto"/>
      </w:divBdr>
      <w:divsChild>
        <w:div w:id="1935553143">
          <w:marLeft w:val="0"/>
          <w:marRight w:val="0"/>
          <w:marTop w:val="0"/>
          <w:marBottom w:val="0"/>
          <w:divBdr>
            <w:top w:val="none" w:sz="0" w:space="0" w:color="auto"/>
            <w:left w:val="none" w:sz="0" w:space="0" w:color="auto"/>
            <w:bottom w:val="none" w:sz="0" w:space="0" w:color="auto"/>
            <w:right w:val="none" w:sz="0" w:space="0" w:color="auto"/>
          </w:divBdr>
          <w:divsChild>
            <w:div w:id="681667995">
              <w:marLeft w:val="0"/>
              <w:marRight w:val="0"/>
              <w:marTop w:val="0"/>
              <w:marBottom w:val="0"/>
              <w:divBdr>
                <w:top w:val="none" w:sz="0" w:space="0" w:color="auto"/>
                <w:left w:val="none" w:sz="0" w:space="0" w:color="auto"/>
                <w:bottom w:val="none" w:sz="0" w:space="0" w:color="auto"/>
                <w:right w:val="none" w:sz="0" w:space="0" w:color="auto"/>
              </w:divBdr>
              <w:divsChild>
                <w:div w:id="173743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81740">
          <w:marLeft w:val="0"/>
          <w:marRight w:val="0"/>
          <w:marTop w:val="0"/>
          <w:marBottom w:val="0"/>
          <w:divBdr>
            <w:top w:val="none" w:sz="0" w:space="0" w:color="auto"/>
            <w:left w:val="none" w:sz="0" w:space="0" w:color="auto"/>
            <w:bottom w:val="none" w:sz="0" w:space="0" w:color="auto"/>
            <w:right w:val="none" w:sz="0" w:space="0" w:color="auto"/>
          </w:divBdr>
          <w:divsChild>
            <w:div w:id="1239441736">
              <w:marLeft w:val="0"/>
              <w:marRight w:val="0"/>
              <w:marTop w:val="0"/>
              <w:marBottom w:val="0"/>
              <w:divBdr>
                <w:top w:val="none" w:sz="0" w:space="0" w:color="auto"/>
                <w:left w:val="none" w:sz="0" w:space="0" w:color="auto"/>
                <w:bottom w:val="none" w:sz="0" w:space="0" w:color="auto"/>
                <w:right w:val="none" w:sz="0" w:space="0" w:color="auto"/>
              </w:divBdr>
              <w:divsChild>
                <w:div w:id="1799638564">
                  <w:marLeft w:val="0"/>
                  <w:marRight w:val="0"/>
                  <w:marTop w:val="0"/>
                  <w:marBottom w:val="0"/>
                  <w:divBdr>
                    <w:top w:val="none" w:sz="0" w:space="0" w:color="auto"/>
                    <w:left w:val="none" w:sz="0" w:space="0" w:color="auto"/>
                    <w:bottom w:val="none" w:sz="0" w:space="0" w:color="auto"/>
                    <w:right w:val="none" w:sz="0" w:space="0" w:color="auto"/>
                  </w:divBdr>
                  <w:divsChild>
                    <w:div w:id="2901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8878">
      <w:bodyDiv w:val="1"/>
      <w:marLeft w:val="0"/>
      <w:marRight w:val="0"/>
      <w:marTop w:val="0"/>
      <w:marBottom w:val="0"/>
      <w:divBdr>
        <w:top w:val="none" w:sz="0" w:space="0" w:color="auto"/>
        <w:left w:val="none" w:sz="0" w:space="0" w:color="auto"/>
        <w:bottom w:val="none" w:sz="0" w:space="0" w:color="auto"/>
        <w:right w:val="none" w:sz="0" w:space="0" w:color="auto"/>
      </w:divBdr>
    </w:div>
    <w:div w:id="118960255">
      <w:bodyDiv w:val="1"/>
      <w:marLeft w:val="0"/>
      <w:marRight w:val="0"/>
      <w:marTop w:val="0"/>
      <w:marBottom w:val="0"/>
      <w:divBdr>
        <w:top w:val="none" w:sz="0" w:space="0" w:color="auto"/>
        <w:left w:val="none" w:sz="0" w:space="0" w:color="auto"/>
        <w:bottom w:val="none" w:sz="0" w:space="0" w:color="auto"/>
        <w:right w:val="none" w:sz="0" w:space="0" w:color="auto"/>
      </w:divBdr>
    </w:div>
    <w:div w:id="119811560">
      <w:bodyDiv w:val="1"/>
      <w:marLeft w:val="0"/>
      <w:marRight w:val="0"/>
      <w:marTop w:val="0"/>
      <w:marBottom w:val="0"/>
      <w:divBdr>
        <w:top w:val="none" w:sz="0" w:space="0" w:color="auto"/>
        <w:left w:val="none" w:sz="0" w:space="0" w:color="auto"/>
        <w:bottom w:val="none" w:sz="0" w:space="0" w:color="auto"/>
        <w:right w:val="none" w:sz="0" w:space="0" w:color="auto"/>
      </w:divBdr>
    </w:div>
    <w:div w:id="121115025">
      <w:bodyDiv w:val="1"/>
      <w:marLeft w:val="0"/>
      <w:marRight w:val="0"/>
      <w:marTop w:val="0"/>
      <w:marBottom w:val="0"/>
      <w:divBdr>
        <w:top w:val="none" w:sz="0" w:space="0" w:color="auto"/>
        <w:left w:val="none" w:sz="0" w:space="0" w:color="auto"/>
        <w:bottom w:val="none" w:sz="0" w:space="0" w:color="auto"/>
        <w:right w:val="none" w:sz="0" w:space="0" w:color="auto"/>
      </w:divBdr>
    </w:div>
    <w:div w:id="122232552">
      <w:bodyDiv w:val="1"/>
      <w:marLeft w:val="0"/>
      <w:marRight w:val="0"/>
      <w:marTop w:val="0"/>
      <w:marBottom w:val="0"/>
      <w:divBdr>
        <w:top w:val="none" w:sz="0" w:space="0" w:color="auto"/>
        <w:left w:val="none" w:sz="0" w:space="0" w:color="auto"/>
        <w:bottom w:val="none" w:sz="0" w:space="0" w:color="auto"/>
        <w:right w:val="none" w:sz="0" w:space="0" w:color="auto"/>
      </w:divBdr>
      <w:divsChild>
        <w:div w:id="766583817">
          <w:marLeft w:val="0"/>
          <w:marRight w:val="0"/>
          <w:marTop w:val="0"/>
          <w:marBottom w:val="0"/>
          <w:divBdr>
            <w:top w:val="none" w:sz="0" w:space="0" w:color="auto"/>
            <w:left w:val="none" w:sz="0" w:space="0" w:color="auto"/>
            <w:bottom w:val="none" w:sz="0" w:space="0" w:color="auto"/>
            <w:right w:val="none" w:sz="0" w:space="0" w:color="auto"/>
          </w:divBdr>
          <w:divsChild>
            <w:div w:id="337585412">
              <w:marLeft w:val="0"/>
              <w:marRight w:val="0"/>
              <w:marTop w:val="0"/>
              <w:marBottom w:val="0"/>
              <w:divBdr>
                <w:top w:val="none" w:sz="0" w:space="0" w:color="auto"/>
                <w:left w:val="none" w:sz="0" w:space="0" w:color="auto"/>
                <w:bottom w:val="none" w:sz="0" w:space="0" w:color="auto"/>
                <w:right w:val="none" w:sz="0" w:space="0" w:color="auto"/>
              </w:divBdr>
              <w:divsChild>
                <w:div w:id="479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2475">
          <w:marLeft w:val="0"/>
          <w:marRight w:val="0"/>
          <w:marTop w:val="0"/>
          <w:marBottom w:val="0"/>
          <w:divBdr>
            <w:top w:val="none" w:sz="0" w:space="0" w:color="auto"/>
            <w:left w:val="none" w:sz="0" w:space="0" w:color="auto"/>
            <w:bottom w:val="none" w:sz="0" w:space="0" w:color="auto"/>
            <w:right w:val="none" w:sz="0" w:space="0" w:color="auto"/>
          </w:divBdr>
          <w:divsChild>
            <w:div w:id="1183475321">
              <w:marLeft w:val="0"/>
              <w:marRight w:val="0"/>
              <w:marTop w:val="0"/>
              <w:marBottom w:val="0"/>
              <w:divBdr>
                <w:top w:val="none" w:sz="0" w:space="0" w:color="auto"/>
                <w:left w:val="none" w:sz="0" w:space="0" w:color="auto"/>
                <w:bottom w:val="none" w:sz="0" w:space="0" w:color="auto"/>
                <w:right w:val="none" w:sz="0" w:space="0" w:color="auto"/>
              </w:divBdr>
              <w:divsChild>
                <w:div w:id="17394290">
                  <w:marLeft w:val="0"/>
                  <w:marRight w:val="0"/>
                  <w:marTop w:val="0"/>
                  <w:marBottom w:val="0"/>
                  <w:divBdr>
                    <w:top w:val="none" w:sz="0" w:space="0" w:color="auto"/>
                    <w:left w:val="none" w:sz="0" w:space="0" w:color="auto"/>
                    <w:bottom w:val="none" w:sz="0" w:space="0" w:color="auto"/>
                    <w:right w:val="none" w:sz="0" w:space="0" w:color="auto"/>
                  </w:divBdr>
                  <w:divsChild>
                    <w:div w:id="1725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12607">
      <w:bodyDiv w:val="1"/>
      <w:marLeft w:val="0"/>
      <w:marRight w:val="0"/>
      <w:marTop w:val="0"/>
      <w:marBottom w:val="0"/>
      <w:divBdr>
        <w:top w:val="none" w:sz="0" w:space="0" w:color="auto"/>
        <w:left w:val="none" w:sz="0" w:space="0" w:color="auto"/>
        <w:bottom w:val="none" w:sz="0" w:space="0" w:color="auto"/>
        <w:right w:val="none" w:sz="0" w:space="0" w:color="auto"/>
      </w:divBdr>
    </w:div>
    <w:div w:id="125513411">
      <w:bodyDiv w:val="1"/>
      <w:marLeft w:val="0"/>
      <w:marRight w:val="0"/>
      <w:marTop w:val="0"/>
      <w:marBottom w:val="0"/>
      <w:divBdr>
        <w:top w:val="none" w:sz="0" w:space="0" w:color="auto"/>
        <w:left w:val="none" w:sz="0" w:space="0" w:color="auto"/>
        <w:bottom w:val="none" w:sz="0" w:space="0" w:color="auto"/>
        <w:right w:val="none" w:sz="0" w:space="0" w:color="auto"/>
      </w:divBdr>
      <w:divsChild>
        <w:div w:id="1837499771">
          <w:marLeft w:val="0"/>
          <w:marRight w:val="0"/>
          <w:marTop w:val="240"/>
          <w:marBottom w:val="0"/>
          <w:divBdr>
            <w:top w:val="none" w:sz="0" w:space="0" w:color="auto"/>
            <w:left w:val="none" w:sz="0" w:space="0" w:color="auto"/>
            <w:bottom w:val="none" w:sz="0" w:space="0" w:color="auto"/>
            <w:right w:val="none" w:sz="0" w:space="0" w:color="auto"/>
          </w:divBdr>
        </w:div>
        <w:div w:id="1173179577">
          <w:marLeft w:val="0"/>
          <w:marRight w:val="0"/>
          <w:marTop w:val="240"/>
          <w:marBottom w:val="0"/>
          <w:divBdr>
            <w:top w:val="none" w:sz="0" w:space="0" w:color="auto"/>
            <w:left w:val="none" w:sz="0" w:space="0" w:color="auto"/>
            <w:bottom w:val="none" w:sz="0" w:space="0" w:color="auto"/>
            <w:right w:val="none" w:sz="0" w:space="0" w:color="auto"/>
          </w:divBdr>
        </w:div>
        <w:div w:id="1693067767">
          <w:marLeft w:val="0"/>
          <w:marRight w:val="0"/>
          <w:marTop w:val="240"/>
          <w:marBottom w:val="0"/>
          <w:divBdr>
            <w:top w:val="none" w:sz="0" w:space="0" w:color="auto"/>
            <w:left w:val="none" w:sz="0" w:space="0" w:color="auto"/>
            <w:bottom w:val="none" w:sz="0" w:space="0" w:color="auto"/>
            <w:right w:val="none" w:sz="0" w:space="0" w:color="auto"/>
          </w:divBdr>
        </w:div>
        <w:div w:id="2061443421">
          <w:marLeft w:val="0"/>
          <w:marRight w:val="0"/>
          <w:marTop w:val="240"/>
          <w:marBottom w:val="0"/>
          <w:divBdr>
            <w:top w:val="none" w:sz="0" w:space="0" w:color="auto"/>
            <w:left w:val="none" w:sz="0" w:space="0" w:color="auto"/>
            <w:bottom w:val="none" w:sz="0" w:space="0" w:color="auto"/>
            <w:right w:val="none" w:sz="0" w:space="0" w:color="auto"/>
          </w:divBdr>
        </w:div>
        <w:div w:id="9381452">
          <w:marLeft w:val="0"/>
          <w:marRight w:val="0"/>
          <w:marTop w:val="240"/>
          <w:marBottom w:val="0"/>
          <w:divBdr>
            <w:top w:val="none" w:sz="0" w:space="0" w:color="auto"/>
            <w:left w:val="none" w:sz="0" w:space="0" w:color="auto"/>
            <w:bottom w:val="none" w:sz="0" w:space="0" w:color="auto"/>
            <w:right w:val="none" w:sz="0" w:space="0" w:color="auto"/>
          </w:divBdr>
        </w:div>
        <w:div w:id="1172909265">
          <w:marLeft w:val="0"/>
          <w:marRight w:val="0"/>
          <w:marTop w:val="240"/>
          <w:marBottom w:val="0"/>
          <w:divBdr>
            <w:top w:val="none" w:sz="0" w:space="0" w:color="auto"/>
            <w:left w:val="none" w:sz="0" w:space="0" w:color="auto"/>
            <w:bottom w:val="none" w:sz="0" w:space="0" w:color="auto"/>
            <w:right w:val="none" w:sz="0" w:space="0" w:color="auto"/>
          </w:divBdr>
        </w:div>
        <w:div w:id="1717699342">
          <w:marLeft w:val="0"/>
          <w:marRight w:val="0"/>
          <w:marTop w:val="240"/>
          <w:marBottom w:val="0"/>
          <w:divBdr>
            <w:top w:val="none" w:sz="0" w:space="0" w:color="auto"/>
            <w:left w:val="none" w:sz="0" w:space="0" w:color="auto"/>
            <w:bottom w:val="none" w:sz="0" w:space="0" w:color="auto"/>
            <w:right w:val="none" w:sz="0" w:space="0" w:color="auto"/>
          </w:divBdr>
        </w:div>
        <w:div w:id="1190415953">
          <w:marLeft w:val="0"/>
          <w:marRight w:val="0"/>
          <w:marTop w:val="240"/>
          <w:marBottom w:val="0"/>
          <w:divBdr>
            <w:top w:val="none" w:sz="0" w:space="0" w:color="auto"/>
            <w:left w:val="none" w:sz="0" w:space="0" w:color="auto"/>
            <w:bottom w:val="none" w:sz="0" w:space="0" w:color="auto"/>
            <w:right w:val="none" w:sz="0" w:space="0" w:color="auto"/>
          </w:divBdr>
        </w:div>
      </w:divsChild>
    </w:div>
    <w:div w:id="126433650">
      <w:bodyDiv w:val="1"/>
      <w:marLeft w:val="0"/>
      <w:marRight w:val="0"/>
      <w:marTop w:val="0"/>
      <w:marBottom w:val="0"/>
      <w:divBdr>
        <w:top w:val="none" w:sz="0" w:space="0" w:color="auto"/>
        <w:left w:val="none" w:sz="0" w:space="0" w:color="auto"/>
        <w:bottom w:val="none" w:sz="0" w:space="0" w:color="auto"/>
        <w:right w:val="none" w:sz="0" w:space="0" w:color="auto"/>
      </w:divBdr>
      <w:divsChild>
        <w:div w:id="1383094075">
          <w:marLeft w:val="0"/>
          <w:marRight w:val="0"/>
          <w:marTop w:val="0"/>
          <w:marBottom w:val="0"/>
          <w:divBdr>
            <w:top w:val="none" w:sz="0" w:space="0" w:color="auto"/>
            <w:left w:val="none" w:sz="0" w:space="0" w:color="auto"/>
            <w:bottom w:val="none" w:sz="0" w:space="0" w:color="auto"/>
            <w:right w:val="none" w:sz="0" w:space="0" w:color="auto"/>
          </w:divBdr>
          <w:divsChild>
            <w:div w:id="1665739854">
              <w:marLeft w:val="0"/>
              <w:marRight w:val="0"/>
              <w:marTop w:val="0"/>
              <w:marBottom w:val="0"/>
              <w:divBdr>
                <w:top w:val="none" w:sz="0" w:space="0" w:color="auto"/>
                <w:left w:val="none" w:sz="0" w:space="0" w:color="auto"/>
                <w:bottom w:val="none" w:sz="0" w:space="0" w:color="auto"/>
                <w:right w:val="none" w:sz="0" w:space="0" w:color="auto"/>
              </w:divBdr>
            </w:div>
          </w:divsChild>
        </w:div>
        <w:div w:id="1428690512">
          <w:marLeft w:val="0"/>
          <w:marRight w:val="0"/>
          <w:marTop w:val="1290"/>
          <w:marBottom w:val="900"/>
          <w:divBdr>
            <w:top w:val="none" w:sz="0" w:space="0" w:color="auto"/>
            <w:left w:val="none" w:sz="0" w:space="0" w:color="auto"/>
            <w:bottom w:val="none" w:sz="0" w:space="0" w:color="auto"/>
            <w:right w:val="none" w:sz="0" w:space="0" w:color="auto"/>
          </w:divBdr>
          <w:divsChild>
            <w:div w:id="1517037720">
              <w:marLeft w:val="0"/>
              <w:marRight w:val="0"/>
              <w:marTop w:val="0"/>
              <w:marBottom w:val="0"/>
              <w:divBdr>
                <w:top w:val="none" w:sz="0" w:space="0" w:color="auto"/>
                <w:left w:val="none" w:sz="0" w:space="0" w:color="auto"/>
                <w:bottom w:val="none" w:sz="0" w:space="0" w:color="auto"/>
                <w:right w:val="none" w:sz="0" w:space="0" w:color="auto"/>
              </w:divBdr>
              <w:divsChild>
                <w:div w:id="1243418264">
                  <w:marLeft w:val="0"/>
                  <w:marRight w:val="0"/>
                  <w:marTop w:val="0"/>
                  <w:marBottom w:val="0"/>
                  <w:divBdr>
                    <w:top w:val="none" w:sz="0" w:space="0" w:color="auto"/>
                    <w:left w:val="none" w:sz="0" w:space="0" w:color="auto"/>
                    <w:bottom w:val="none" w:sz="0" w:space="0" w:color="auto"/>
                    <w:right w:val="none" w:sz="0" w:space="0" w:color="auto"/>
                  </w:divBdr>
                  <w:divsChild>
                    <w:div w:id="224149387">
                      <w:marLeft w:val="0"/>
                      <w:marRight w:val="0"/>
                      <w:marTop w:val="0"/>
                      <w:marBottom w:val="0"/>
                      <w:divBdr>
                        <w:top w:val="none" w:sz="0" w:space="0" w:color="auto"/>
                        <w:left w:val="none" w:sz="0" w:space="0" w:color="auto"/>
                        <w:bottom w:val="none" w:sz="0" w:space="0" w:color="auto"/>
                        <w:right w:val="none" w:sz="0" w:space="0" w:color="auto"/>
                      </w:divBdr>
                      <w:divsChild>
                        <w:div w:id="2078357808">
                          <w:marLeft w:val="0"/>
                          <w:marRight w:val="0"/>
                          <w:marTop w:val="0"/>
                          <w:marBottom w:val="0"/>
                          <w:divBdr>
                            <w:top w:val="none" w:sz="0" w:space="0" w:color="auto"/>
                            <w:left w:val="none" w:sz="0" w:space="0" w:color="auto"/>
                            <w:bottom w:val="none" w:sz="0" w:space="0" w:color="auto"/>
                            <w:right w:val="none" w:sz="0" w:space="0" w:color="auto"/>
                          </w:divBdr>
                          <w:divsChild>
                            <w:div w:id="1087922072">
                              <w:marLeft w:val="0"/>
                              <w:marRight w:val="0"/>
                              <w:marTop w:val="0"/>
                              <w:marBottom w:val="0"/>
                              <w:divBdr>
                                <w:top w:val="none" w:sz="0" w:space="0" w:color="auto"/>
                                <w:left w:val="none" w:sz="0" w:space="0" w:color="auto"/>
                                <w:bottom w:val="none" w:sz="0" w:space="0" w:color="auto"/>
                                <w:right w:val="none" w:sz="0" w:space="0" w:color="auto"/>
                              </w:divBdr>
                              <w:divsChild>
                                <w:div w:id="467941567">
                                  <w:marLeft w:val="0"/>
                                  <w:marRight w:val="0"/>
                                  <w:marTop w:val="0"/>
                                  <w:marBottom w:val="0"/>
                                  <w:divBdr>
                                    <w:top w:val="none" w:sz="0" w:space="0" w:color="auto"/>
                                    <w:left w:val="none" w:sz="0" w:space="0" w:color="auto"/>
                                    <w:bottom w:val="none" w:sz="0" w:space="0" w:color="auto"/>
                                    <w:right w:val="none" w:sz="0" w:space="0" w:color="auto"/>
                                  </w:divBdr>
                                  <w:divsChild>
                                    <w:div w:id="245767274">
                                      <w:marLeft w:val="0"/>
                                      <w:marRight w:val="0"/>
                                      <w:marTop w:val="0"/>
                                      <w:marBottom w:val="0"/>
                                      <w:divBdr>
                                        <w:top w:val="none" w:sz="0" w:space="0" w:color="auto"/>
                                        <w:left w:val="none" w:sz="0" w:space="0" w:color="auto"/>
                                        <w:bottom w:val="none" w:sz="0" w:space="0" w:color="auto"/>
                                        <w:right w:val="none" w:sz="0" w:space="0" w:color="auto"/>
                                      </w:divBdr>
                                    </w:div>
                                  </w:divsChild>
                                </w:div>
                                <w:div w:id="447897045">
                                  <w:marLeft w:val="0"/>
                                  <w:marRight w:val="0"/>
                                  <w:marTop w:val="0"/>
                                  <w:marBottom w:val="0"/>
                                  <w:divBdr>
                                    <w:top w:val="none" w:sz="0" w:space="0" w:color="auto"/>
                                    <w:left w:val="none" w:sz="0" w:space="0" w:color="auto"/>
                                    <w:bottom w:val="none" w:sz="0" w:space="0" w:color="auto"/>
                                    <w:right w:val="none" w:sz="0" w:space="0" w:color="auto"/>
                                  </w:divBdr>
                                  <w:divsChild>
                                    <w:div w:id="233243726">
                                      <w:marLeft w:val="0"/>
                                      <w:marRight w:val="0"/>
                                      <w:marTop w:val="0"/>
                                      <w:marBottom w:val="0"/>
                                      <w:divBdr>
                                        <w:top w:val="none" w:sz="0" w:space="0" w:color="auto"/>
                                        <w:left w:val="none" w:sz="0" w:space="0" w:color="auto"/>
                                        <w:bottom w:val="none" w:sz="0" w:space="0" w:color="auto"/>
                                        <w:right w:val="none" w:sz="0" w:space="0" w:color="auto"/>
                                      </w:divBdr>
                                    </w:div>
                                  </w:divsChild>
                                </w:div>
                                <w:div w:id="1346782540">
                                  <w:marLeft w:val="0"/>
                                  <w:marRight w:val="0"/>
                                  <w:marTop w:val="0"/>
                                  <w:marBottom w:val="0"/>
                                  <w:divBdr>
                                    <w:top w:val="none" w:sz="0" w:space="0" w:color="auto"/>
                                    <w:left w:val="none" w:sz="0" w:space="0" w:color="auto"/>
                                    <w:bottom w:val="none" w:sz="0" w:space="0" w:color="auto"/>
                                    <w:right w:val="none" w:sz="0" w:space="0" w:color="auto"/>
                                  </w:divBdr>
                                  <w:divsChild>
                                    <w:div w:id="1581527235">
                                      <w:marLeft w:val="0"/>
                                      <w:marRight w:val="0"/>
                                      <w:marTop w:val="0"/>
                                      <w:marBottom w:val="0"/>
                                      <w:divBdr>
                                        <w:top w:val="none" w:sz="0" w:space="0" w:color="auto"/>
                                        <w:left w:val="none" w:sz="0" w:space="0" w:color="auto"/>
                                        <w:bottom w:val="none" w:sz="0" w:space="0" w:color="auto"/>
                                        <w:right w:val="none" w:sz="0" w:space="0" w:color="auto"/>
                                      </w:divBdr>
                                    </w:div>
                                  </w:divsChild>
                                </w:div>
                                <w:div w:id="1655916185">
                                  <w:marLeft w:val="0"/>
                                  <w:marRight w:val="0"/>
                                  <w:marTop w:val="0"/>
                                  <w:marBottom w:val="0"/>
                                  <w:divBdr>
                                    <w:top w:val="none" w:sz="0" w:space="0" w:color="auto"/>
                                    <w:left w:val="none" w:sz="0" w:space="0" w:color="auto"/>
                                    <w:bottom w:val="none" w:sz="0" w:space="0" w:color="auto"/>
                                    <w:right w:val="none" w:sz="0" w:space="0" w:color="auto"/>
                                  </w:divBdr>
                                  <w:divsChild>
                                    <w:div w:id="607813033">
                                      <w:marLeft w:val="0"/>
                                      <w:marRight w:val="0"/>
                                      <w:marTop w:val="0"/>
                                      <w:marBottom w:val="0"/>
                                      <w:divBdr>
                                        <w:top w:val="none" w:sz="0" w:space="0" w:color="auto"/>
                                        <w:left w:val="none" w:sz="0" w:space="0" w:color="auto"/>
                                        <w:bottom w:val="none" w:sz="0" w:space="0" w:color="auto"/>
                                        <w:right w:val="none" w:sz="0" w:space="0" w:color="auto"/>
                                      </w:divBdr>
                                    </w:div>
                                  </w:divsChild>
                                </w:div>
                                <w:div w:id="1203522830">
                                  <w:marLeft w:val="0"/>
                                  <w:marRight w:val="0"/>
                                  <w:marTop w:val="0"/>
                                  <w:marBottom w:val="0"/>
                                  <w:divBdr>
                                    <w:top w:val="none" w:sz="0" w:space="0" w:color="auto"/>
                                    <w:left w:val="none" w:sz="0" w:space="0" w:color="auto"/>
                                    <w:bottom w:val="none" w:sz="0" w:space="0" w:color="auto"/>
                                    <w:right w:val="none" w:sz="0" w:space="0" w:color="auto"/>
                                  </w:divBdr>
                                  <w:divsChild>
                                    <w:div w:id="57213113">
                                      <w:marLeft w:val="0"/>
                                      <w:marRight w:val="0"/>
                                      <w:marTop w:val="0"/>
                                      <w:marBottom w:val="0"/>
                                      <w:divBdr>
                                        <w:top w:val="none" w:sz="0" w:space="0" w:color="auto"/>
                                        <w:left w:val="none" w:sz="0" w:space="0" w:color="auto"/>
                                        <w:bottom w:val="none" w:sz="0" w:space="0" w:color="auto"/>
                                        <w:right w:val="none" w:sz="0" w:space="0" w:color="auto"/>
                                      </w:divBdr>
                                    </w:div>
                                  </w:divsChild>
                                </w:div>
                                <w:div w:id="1486707223">
                                  <w:marLeft w:val="0"/>
                                  <w:marRight w:val="0"/>
                                  <w:marTop w:val="0"/>
                                  <w:marBottom w:val="0"/>
                                  <w:divBdr>
                                    <w:top w:val="none" w:sz="0" w:space="0" w:color="auto"/>
                                    <w:left w:val="none" w:sz="0" w:space="0" w:color="auto"/>
                                    <w:bottom w:val="none" w:sz="0" w:space="0" w:color="auto"/>
                                    <w:right w:val="none" w:sz="0" w:space="0" w:color="auto"/>
                                  </w:divBdr>
                                  <w:divsChild>
                                    <w:div w:id="684937170">
                                      <w:marLeft w:val="0"/>
                                      <w:marRight w:val="0"/>
                                      <w:marTop w:val="0"/>
                                      <w:marBottom w:val="0"/>
                                      <w:divBdr>
                                        <w:top w:val="none" w:sz="0" w:space="0" w:color="auto"/>
                                        <w:left w:val="none" w:sz="0" w:space="0" w:color="auto"/>
                                        <w:bottom w:val="none" w:sz="0" w:space="0" w:color="auto"/>
                                        <w:right w:val="none" w:sz="0" w:space="0" w:color="auto"/>
                                      </w:divBdr>
                                    </w:div>
                                  </w:divsChild>
                                </w:div>
                                <w:div w:id="400904646">
                                  <w:marLeft w:val="0"/>
                                  <w:marRight w:val="0"/>
                                  <w:marTop w:val="0"/>
                                  <w:marBottom w:val="0"/>
                                  <w:divBdr>
                                    <w:top w:val="none" w:sz="0" w:space="0" w:color="auto"/>
                                    <w:left w:val="none" w:sz="0" w:space="0" w:color="auto"/>
                                    <w:bottom w:val="none" w:sz="0" w:space="0" w:color="auto"/>
                                    <w:right w:val="none" w:sz="0" w:space="0" w:color="auto"/>
                                  </w:divBdr>
                                  <w:divsChild>
                                    <w:div w:id="1242136475">
                                      <w:marLeft w:val="0"/>
                                      <w:marRight w:val="0"/>
                                      <w:marTop w:val="0"/>
                                      <w:marBottom w:val="0"/>
                                      <w:divBdr>
                                        <w:top w:val="none" w:sz="0" w:space="0" w:color="auto"/>
                                        <w:left w:val="none" w:sz="0" w:space="0" w:color="auto"/>
                                        <w:bottom w:val="none" w:sz="0" w:space="0" w:color="auto"/>
                                        <w:right w:val="none" w:sz="0" w:space="0" w:color="auto"/>
                                      </w:divBdr>
                                    </w:div>
                                  </w:divsChild>
                                </w:div>
                                <w:div w:id="1103067630">
                                  <w:marLeft w:val="0"/>
                                  <w:marRight w:val="0"/>
                                  <w:marTop w:val="0"/>
                                  <w:marBottom w:val="0"/>
                                  <w:divBdr>
                                    <w:top w:val="none" w:sz="0" w:space="0" w:color="auto"/>
                                    <w:left w:val="none" w:sz="0" w:space="0" w:color="auto"/>
                                    <w:bottom w:val="none" w:sz="0" w:space="0" w:color="auto"/>
                                    <w:right w:val="none" w:sz="0" w:space="0" w:color="auto"/>
                                  </w:divBdr>
                                  <w:divsChild>
                                    <w:div w:id="1148209946">
                                      <w:marLeft w:val="0"/>
                                      <w:marRight w:val="0"/>
                                      <w:marTop w:val="0"/>
                                      <w:marBottom w:val="0"/>
                                      <w:divBdr>
                                        <w:top w:val="none" w:sz="0" w:space="0" w:color="auto"/>
                                        <w:left w:val="none" w:sz="0" w:space="0" w:color="auto"/>
                                        <w:bottom w:val="none" w:sz="0" w:space="0" w:color="auto"/>
                                        <w:right w:val="none" w:sz="0" w:space="0" w:color="auto"/>
                                      </w:divBdr>
                                    </w:div>
                                  </w:divsChild>
                                </w:div>
                                <w:div w:id="2119060055">
                                  <w:marLeft w:val="0"/>
                                  <w:marRight w:val="0"/>
                                  <w:marTop w:val="0"/>
                                  <w:marBottom w:val="0"/>
                                  <w:divBdr>
                                    <w:top w:val="none" w:sz="0" w:space="0" w:color="auto"/>
                                    <w:left w:val="none" w:sz="0" w:space="0" w:color="auto"/>
                                    <w:bottom w:val="none" w:sz="0" w:space="0" w:color="auto"/>
                                    <w:right w:val="none" w:sz="0" w:space="0" w:color="auto"/>
                                  </w:divBdr>
                                  <w:divsChild>
                                    <w:div w:id="989795750">
                                      <w:marLeft w:val="0"/>
                                      <w:marRight w:val="0"/>
                                      <w:marTop w:val="0"/>
                                      <w:marBottom w:val="0"/>
                                      <w:divBdr>
                                        <w:top w:val="none" w:sz="0" w:space="0" w:color="auto"/>
                                        <w:left w:val="none" w:sz="0" w:space="0" w:color="auto"/>
                                        <w:bottom w:val="none" w:sz="0" w:space="0" w:color="auto"/>
                                        <w:right w:val="none" w:sz="0" w:space="0" w:color="auto"/>
                                      </w:divBdr>
                                    </w:div>
                                  </w:divsChild>
                                </w:div>
                                <w:div w:id="1811828203">
                                  <w:marLeft w:val="0"/>
                                  <w:marRight w:val="0"/>
                                  <w:marTop w:val="0"/>
                                  <w:marBottom w:val="0"/>
                                  <w:divBdr>
                                    <w:top w:val="none" w:sz="0" w:space="0" w:color="auto"/>
                                    <w:left w:val="none" w:sz="0" w:space="0" w:color="auto"/>
                                    <w:bottom w:val="none" w:sz="0" w:space="0" w:color="auto"/>
                                    <w:right w:val="none" w:sz="0" w:space="0" w:color="auto"/>
                                  </w:divBdr>
                                  <w:divsChild>
                                    <w:div w:id="2102992457">
                                      <w:marLeft w:val="0"/>
                                      <w:marRight w:val="0"/>
                                      <w:marTop w:val="0"/>
                                      <w:marBottom w:val="0"/>
                                      <w:divBdr>
                                        <w:top w:val="none" w:sz="0" w:space="0" w:color="auto"/>
                                        <w:left w:val="none" w:sz="0" w:space="0" w:color="auto"/>
                                        <w:bottom w:val="none" w:sz="0" w:space="0" w:color="auto"/>
                                        <w:right w:val="none" w:sz="0" w:space="0" w:color="auto"/>
                                      </w:divBdr>
                                    </w:div>
                                  </w:divsChild>
                                </w:div>
                                <w:div w:id="1661420420">
                                  <w:marLeft w:val="0"/>
                                  <w:marRight w:val="0"/>
                                  <w:marTop w:val="0"/>
                                  <w:marBottom w:val="0"/>
                                  <w:divBdr>
                                    <w:top w:val="none" w:sz="0" w:space="0" w:color="auto"/>
                                    <w:left w:val="none" w:sz="0" w:space="0" w:color="auto"/>
                                    <w:bottom w:val="none" w:sz="0" w:space="0" w:color="auto"/>
                                    <w:right w:val="none" w:sz="0" w:space="0" w:color="auto"/>
                                  </w:divBdr>
                                  <w:divsChild>
                                    <w:div w:id="1453938436">
                                      <w:marLeft w:val="0"/>
                                      <w:marRight w:val="0"/>
                                      <w:marTop w:val="0"/>
                                      <w:marBottom w:val="0"/>
                                      <w:divBdr>
                                        <w:top w:val="none" w:sz="0" w:space="0" w:color="auto"/>
                                        <w:left w:val="none" w:sz="0" w:space="0" w:color="auto"/>
                                        <w:bottom w:val="none" w:sz="0" w:space="0" w:color="auto"/>
                                        <w:right w:val="none" w:sz="0" w:space="0" w:color="auto"/>
                                      </w:divBdr>
                                    </w:div>
                                  </w:divsChild>
                                </w:div>
                                <w:div w:id="1185709782">
                                  <w:marLeft w:val="0"/>
                                  <w:marRight w:val="0"/>
                                  <w:marTop w:val="0"/>
                                  <w:marBottom w:val="0"/>
                                  <w:divBdr>
                                    <w:top w:val="none" w:sz="0" w:space="0" w:color="auto"/>
                                    <w:left w:val="none" w:sz="0" w:space="0" w:color="auto"/>
                                    <w:bottom w:val="none" w:sz="0" w:space="0" w:color="auto"/>
                                    <w:right w:val="none" w:sz="0" w:space="0" w:color="auto"/>
                                  </w:divBdr>
                                  <w:divsChild>
                                    <w:div w:id="765347176">
                                      <w:marLeft w:val="0"/>
                                      <w:marRight w:val="0"/>
                                      <w:marTop w:val="0"/>
                                      <w:marBottom w:val="0"/>
                                      <w:divBdr>
                                        <w:top w:val="none" w:sz="0" w:space="0" w:color="auto"/>
                                        <w:left w:val="none" w:sz="0" w:space="0" w:color="auto"/>
                                        <w:bottom w:val="none" w:sz="0" w:space="0" w:color="auto"/>
                                        <w:right w:val="none" w:sz="0" w:space="0" w:color="auto"/>
                                      </w:divBdr>
                                    </w:div>
                                  </w:divsChild>
                                </w:div>
                                <w:div w:id="758907291">
                                  <w:marLeft w:val="0"/>
                                  <w:marRight w:val="0"/>
                                  <w:marTop w:val="0"/>
                                  <w:marBottom w:val="0"/>
                                  <w:divBdr>
                                    <w:top w:val="none" w:sz="0" w:space="0" w:color="auto"/>
                                    <w:left w:val="none" w:sz="0" w:space="0" w:color="auto"/>
                                    <w:bottom w:val="none" w:sz="0" w:space="0" w:color="auto"/>
                                    <w:right w:val="none" w:sz="0" w:space="0" w:color="auto"/>
                                  </w:divBdr>
                                  <w:divsChild>
                                    <w:div w:id="245964196">
                                      <w:marLeft w:val="0"/>
                                      <w:marRight w:val="0"/>
                                      <w:marTop w:val="0"/>
                                      <w:marBottom w:val="0"/>
                                      <w:divBdr>
                                        <w:top w:val="none" w:sz="0" w:space="0" w:color="auto"/>
                                        <w:left w:val="none" w:sz="0" w:space="0" w:color="auto"/>
                                        <w:bottom w:val="none" w:sz="0" w:space="0" w:color="auto"/>
                                        <w:right w:val="none" w:sz="0" w:space="0" w:color="auto"/>
                                      </w:divBdr>
                                    </w:div>
                                  </w:divsChild>
                                </w:div>
                                <w:div w:id="1702240400">
                                  <w:marLeft w:val="0"/>
                                  <w:marRight w:val="0"/>
                                  <w:marTop w:val="0"/>
                                  <w:marBottom w:val="0"/>
                                  <w:divBdr>
                                    <w:top w:val="none" w:sz="0" w:space="0" w:color="auto"/>
                                    <w:left w:val="none" w:sz="0" w:space="0" w:color="auto"/>
                                    <w:bottom w:val="none" w:sz="0" w:space="0" w:color="auto"/>
                                    <w:right w:val="none" w:sz="0" w:space="0" w:color="auto"/>
                                  </w:divBdr>
                                  <w:divsChild>
                                    <w:div w:id="460345012">
                                      <w:marLeft w:val="0"/>
                                      <w:marRight w:val="0"/>
                                      <w:marTop w:val="0"/>
                                      <w:marBottom w:val="0"/>
                                      <w:divBdr>
                                        <w:top w:val="none" w:sz="0" w:space="0" w:color="auto"/>
                                        <w:left w:val="none" w:sz="0" w:space="0" w:color="auto"/>
                                        <w:bottom w:val="none" w:sz="0" w:space="0" w:color="auto"/>
                                        <w:right w:val="none" w:sz="0" w:space="0" w:color="auto"/>
                                      </w:divBdr>
                                    </w:div>
                                  </w:divsChild>
                                </w:div>
                                <w:div w:id="1095519075">
                                  <w:marLeft w:val="0"/>
                                  <w:marRight w:val="0"/>
                                  <w:marTop w:val="0"/>
                                  <w:marBottom w:val="0"/>
                                  <w:divBdr>
                                    <w:top w:val="none" w:sz="0" w:space="0" w:color="auto"/>
                                    <w:left w:val="none" w:sz="0" w:space="0" w:color="auto"/>
                                    <w:bottom w:val="none" w:sz="0" w:space="0" w:color="auto"/>
                                    <w:right w:val="none" w:sz="0" w:space="0" w:color="auto"/>
                                  </w:divBdr>
                                  <w:divsChild>
                                    <w:div w:id="1331832499">
                                      <w:marLeft w:val="0"/>
                                      <w:marRight w:val="0"/>
                                      <w:marTop w:val="0"/>
                                      <w:marBottom w:val="0"/>
                                      <w:divBdr>
                                        <w:top w:val="none" w:sz="0" w:space="0" w:color="auto"/>
                                        <w:left w:val="none" w:sz="0" w:space="0" w:color="auto"/>
                                        <w:bottom w:val="none" w:sz="0" w:space="0" w:color="auto"/>
                                        <w:right w:val="none" w:sz="0" w:space="0" w:color="auto"/>
                                      </w:divBdr>
                                    </w:div>
                                  </w:divsChild>
                                </w:div>
                                <w:div w:id="400716632">
                                  <w:marLeft w:val="0"/>
                                  <w:marRight w:val="0"/>
                                  <w:marTop w:val="0"/>
                                  <w:marBottom w:val="0"/>
                                  <w:divBdr>
                                    <w:top w:val="none" w:sz="0" w:space="0" w:color="auto"/>
                                    <w:left w:val="none" w:sz="0" w:space="0" w:color="auto"/>
                                    <w:bottom w:val="none" w:sz="0" w:space="0" w:color="auto"/>
                                    <w:right w:val="none" w:sz="0" w:space="0" w:color="auto"/>
                                  </w:divBdr>
                                  <w:divsChild>
                                    <w:div w:id="989484319">
                                      <w:marLeft w:val="0"/>
                                      <w:marRight w:val="0"/>
                                      <w:marTop w:val="0"/>
                                      <w:marBottom w:val="0"/>
                                      <w:divBdr>
                                        <w:top w:val="none" w:sz="0" w:space="0" w:color="auto"/>
                                        <w:left w:val="none" w:sz="0" w:space="0" w:color="auto"/>
                                        <w:bottom w:val="none" w:sz="0" w:space="0" w:color="auto"/>
                                        <w:right w:val="none" w:sz="0" w:space="0" w:color="auto"/>
                                      </w:divBdr>
                                    </w:div>
                                  </w:divsChild>
                                </w:div>
                                <w:div w:id="990213205">
                                  <w:marLeft w:val="0"/>
                                  <w:marRight w:val="0"/>
                                  <w:marTop w:val="0"/>
                                  <w:marBottom w:val="0"/>
                                  <w:divBdr>
                                    <w:top w:val="none" w:sz="0" w:space="0" w:color="auto"/>
                                    <w:left w:val="none" w:sz="0" w:space="0" w:color="auto"/>
                                    <w:bottom w:val="none" w:sz="0" w:space="0" w:color="auto"/>
                                    <w:right w:val="none" w:sz="0" w:space="0" w:color="auto"/>
                                  </w:divBdr>
                                  <w:divsChild>
                                    <w:div w:id="310210452">
                                      <w:marLeft w:val="0"/>
                                      <w:marRight w:val="0"/>
                                      <w:marTop w:val="0"/>
                                      <w:marBottom w:val="0"/>
                                      <w:divBdr>
                                        <w:top w:val="none" w:sz="0" w:space="0" w:color="auto"/>
                                        <w:left w:val="none" w:sz="0" w:space="0" w:color="auto"/>
                                        <w:bottom w:val="none" w:sz="0" w:space="0" w:color="auto"/>
                                        <w:right w:val="none" w:sz="0" w:space="0" w:color="auto"/>
                                      </w:divBdr>
                                    </w:div>
                                  </w:divsChild>
                                </w:div>
                                <w:div w:id="774909278">
                                  <w:marLeft w:val="0"/>
                                  <w:marRight w:val="0"/>
                                  <w:marTop w:val="0"/>
                                  <w:marBottom w:val="0"/>
                                  <w:divBdr>
                                    <w:top w:val="none" w:sz="0" w:space="0" w:color="auto"/>
                                    <w:left w:val="none" w:sz="0" w:space="0" w:color="auto"/>
                                    <w:bottom w:val="none" w:sz="0" w:space="0" w:color="auto"/>
                                    <w:right w:val="none" w:sz="0" w:space="0" w:color="auto"/>
                                  </w:divBdr>
                                  <w:divsChild>
                                    <w:div w:id="303237705">
                                      <w:marLeft w:val="0"/>
                                      <w:marRight w:val="0"/>
                                      <w:marTop w:val="0"/>
                                      <w:marBottom w:val="0"/>
                                      <w:divBdr>
                                        <w:top w:val="none" w:sz="0" w:space="0" w:color="auto"/>
                                        <w:left w:val="none" w:sz="0" w:space="0" w:color="auto"/>
                                        <w:bottom w:val="none" w:sz="0" w:space="0" w:color="auto"/>
                                        <w:right w:val="none" w:sz="0" w:space="0" w:color="auto"/>
                                      </w:divBdr>
                                    </w:div>
                                  </w:divsChild>
                                </w:div>
                                <w:div w:id="1443257904">
                                  <w:marLeft w:val="0"/>
                                  <w:marRight w:val="0"/>
                                  <w:marTop w:val="0"/>
                                  <w:marBottom w:val="0"/>
                                  <w:divBdr>
                                    <w:top w:val="none" w:sz="0" w:space="0" w:color="auto"/>
                                    <w:left w:val="none" w:sz="0" w:space="0" w:color="auto"/>
                                    <w:bottom w:val="none" w:sz="0" w:space="0" w:color="auto"/>
                                    <w:right w:val="none" w:sz="0" w:space="0" w:color="auto"/>
                                  </w:divBdr>
                                  <w:divsChild>
                                    <w:div w:id="236401710">
                                      <w:marLeft w:val="0"/>
                                      <w:marRight w:val="0"/>
                                      <w:marTop w:val="0"/>
                                      <w:marBottom w:val="0"/>
                                      <w:divBdr>
                                        <w:top w:val="none" w:sz="0" w:space="0" w:color="auto"/>
                                        <w:left w:val="none" w:sz="0" w:space="0" w:color="auto"/>
                                        <w:bottom w:val="none" w:sz="0" w:space="0" w:color="auto"/>
                                        <w:right w:val="none" w:sz="0" w:space="0" w:color="auto"/>
                                      </w:divBdr>
                                    </w:div>
                                  </w:divsChild>
                                </w:div>
                                <w:div w:id="1771850529">
                                  <w:marLeft w:val="0"/>
                                  <w:marRight w:val="0"/>
                                  <w:marTop w:val="0"/>
                                  <w:marBottom w:val="0"/>
                                  <w:divBdr>
                                    <w:top w:val="none" w:sz="0" w:space="0" w:color="auto"/>
                                    <w:left w:val="none" w:sz="0" w:space="0" w:color="auto"/>
                                    <w:bottom w:val="none" w:sz="0" w:space="0" w:color="auto"/>
                                    <w:right w:val="none" w:sz="0" w:space="0" w:color="auto"/>
                                  </w:divBdr>
                                  <w:divsChild>
                                    <w:div w:id="2030524485">
                                      <w:marLeft w:val="0"/>
                                      <w:marRight w:val="0"/>
                                      <w:marTop w:val="0"/>
                                      <w:marBottom w:val="0"/>
                                      <w:divBdr>
                                        <w:top w:val="none" w:sz="0" w:space="0" w:color="auto"/>
                                        <w:left w:val="none" w:sz="0" w:space="0" w:color="auto"/>
                                        <w:bottom w:val="none" w:sz="0" w:space="0" w:color="auto"/>
                                        <w:right w:val="none" w:sz="0" w:space="0" w:color="auto"/>
                                      </w:divBdr>
                                    </w:div>
                                  </w:divsChild>
                                </w:div>
                                <w:div w:id="103698312">
                                  <w:marLeft w:val="0"/>
                                  <w:marRight w:val="0"/>
                                  <w:marTop w:val="0"/>
                                  <w:marBottom w:val="0"/>
                                  <w:divBdr>
                                    <w:top w:val="none" w:sz="0" w:space="0" w:color="auto"/>
                                    <w:left w:val="none" w:sz="0" w:space="0" w:color="auto"/>
                                    <w:bottom w:val="none" w:sz="0" w:space="0" w:color="auto"/>
                                    <w:right w:val="none" w:sz="0" w:space="0" w:color="auto"/>
                                  </w:divBdr>
                                  <w:divsChild>
                                    <w:div w:id="1330013655">
                                      <w:marLeft w:val="0"/>
                                      <w:marRight w:val="0"/>
                                      <w:marTop w:val="0"/>
                                      <w:marBottom w:val="0"/>
                                      <w:divBdr>
                                        <w:top w:val="none" w:sz="0" w:space="0" w:color="auto"/>
                                        <w:left w:val="none" w:sz="0" w:space="0" w:color="auto"/>
                                        <w:bottom w:val="none" w:sz="0" w:space="0" w:color="auto"/>
                                        <w:right w:val="none" w:sz="0" w:space="0" w:color="auto"/>
                                      </w:divBdr>
                                    </w:div>
                                  </w:divsChild>
                                </w:div>
                                <w:div w:id="435834714">
                                  <w:marLeft w:val="0"/>
                                  <w:marRight w:val="0"/>
                                  <w:marTop w:val="0"/>
                                  <w:marBottom w:val="0"/>
                                  <w:divBdr>
                                    <w:top w:val="none" w:sz="0" w:space="0" w:color="auto"/>
                                    <w:left w:val="none" w:sz="0" w:space="0" w:color="auto"/>
                                    <w:bottom w:val="none" w:sz="0" w:space="0" w:color="auto"/>
                                    <w:right w:val="none" w:sz="0" w:space="0" w:color="auto"/>
                                  </w:divBdr>
                                  <w:divsChild>
                                    <w:div w:id="1135945911">
                                      <w:marLeft w:val="0"/>
                                      <w:marRight w:val="0"/>
                                      <w:marTop w:val="0"/>
                                      <w:marBottom w:val="0"/>
                                      <w:divBdr>
                                        <w:top w:val="none" w:sz="0" w:space="0" w:color="auto"/>
                                        <w:left w:val="none" w:sz="0" w:space="0" w:color="auto"/>
                                        <w:bottom w:val="none" w:sz="0" w:space="0" w:color="auto"/>
                                        <w:right w:val="none" w:sz="0" w:space="0" w:color="auto"/>
                                      </w:divBdr>
                                    </w:div>
                                  </w:divsChild>
                                </w:div>
                                <w:div w:id="2132507816">
                                  <w:marLeft w:val="0"/>
                                  <w:marRight w:val="0"/>
                                  <w:marTop w:val="0"/>
                                  <w:marBottom w:val="0"/>
                                  <w:divBdr>
                                    <w:top w:val="none" w:sz="0" w:space="0" w:color="auto"/>
                                    <w:left w:val="none" w:sz="0" w:space="0" w:color="auto"/>
                                    <w:bottom w:val="none" w:sz="0" w:space="0" w:color="auto"/>
                                    <w:right w:val="none" w:sz="0" w:space="0" w:color="auto"/>
                                  </w:divBdr>
                                  <w:divsChild>
                                    <w:div w:id="1562979388">
                                      <w:marLeft w:val="0"/>
                                      <w:marRight w:val="0"/>
                                      <w:marTop w:val="0"/>
                                      <w:marBottom w:val="0"/>
                                      <w:divBdr>
                                        <w:top w:val="none" w:sz="0" w:space="0" w:color="auto"/>
                                        <w:left w:val="none" w:sz="0" w:space="0" w:color="auto"/>
                                        <w:bottom w:val="none" w:sz="0" w:space="0" w:color="auto"/>
                                        <w:right w:val="none" w:sz="0" w:space="0" w:color="auto"/>
                                      </w:divBdr>
                                    </w:div>
                                  </w:divsChild>
                                </w:div>
                                <w:div w:id="1504197904">
                                  <w:marLeft w:val="0"/>
                                  <w:marRight w:val="0"/>
                                  <w:marTop w:val="0"/>
                                  <w:marBottom w:val="0"/>
                                  <w:divBdr>
                                    <w:top w:val="none" w:sz="0" w:space="0" w:color="auto"/>
                                    <w:left w:val="none" w:sz="0" w:space="0" w:color="auto"/>
                                    <w:bottom w:val="none" w:sz="0" w:space="0" w:color="auto"/>
                                    <w:right w:val="none" w:sz="0" w:space="0" w:color="auto"/>
                                  </w:divBdr>
                                  <w:divsChild>
                                    <w:div w:id="1872262361">
                                      <w:marLeft w:val="0"/>
                                      <w:marRight w:val="0"/>
                                      <w:marTop w:val="0"/>
                                      <w:marBottom w:val="0"/>
                                      <w:divBdr>
                                        <w:top w:val="none" w:sz="0" w:space="0" w:color="auto"/>
                                        <w:left w:val="none" w:sz="0" w:space="0" w:color="auto"/>
                                        <w:bottom w:val="none" w:sz="0" w:space="0" w:color="auto"/>
                                        <w:right w:val="none" w:sz="0" w:space="0" w:color="auto"/>
                                      </w:divBdr>
                                    </w:div>
                                  </w:divsChild>
                                </w:div>
                                <w:div w:id="1731733115">
                                  <w:marLeft w:val="0"/>
                                  <w:marRight w:val="0"/>
                                  <w:marTop w:val="0"/>
                                  <w:marBottom w:val="0"/>
                                  <w:divBdr>
                                    <w:top w:val="none" w:sz="0" w:space="0" w:color="auto"/>
                                    <w:left w:val="none" w:sz="0" w:space="0" w:color="auto"/>
                                    <w:bottom w:val="none" w:sz="0" w:space="0" w:color="auto"/>
                                    <w:right w:val="none" w:sz="0" w:space="0" w:color="auto"/>
                                  </w:divBdr>
                                  <w:divsChild>
                                    <w:div w:id="1008941957">
                                      <w:marLeft w:val="0"/>
                                      <w:marRight w:val="0"/>
                                      <w:marTop w:val="0"/>
                                      <w:marBottom w:val="0"/>
                                      <w:divBdr>
                                        <w:top w:val="none" w:sz="0" w:space="0" w:color="auto"/>
                                        <w:left w:val="none" w:sz="0" w:space="0" w:color="auto"/>
                                        <w:bottom w:val="none" w:sz="0" w:space="0" w:color="auto"/>
                                        <w:right w:val="none" w:sz="0" w:space="0" w:color="auto"/>
                                      </w:divBdr>
                                    </w:div>
                                  </w:divsChild>
                                </w:div>
                                <w:div w:id="712968551">
                                  <w:marLeft w:val="0"/>
                                  <w:marRight w:val="0"/>
                                  <w:marTop w:val="0"/>
                                  <w:marBottom w:val="0"/>
                                  <w:divBdr>
                                    <w:top w:val="none" w:sz="0" w:space="0" w:color="auto"/>
                                    <w:left w:val="none" w:sz="0" w:space="0" w:color="auto"/>
                                    <w:bottom w:val="none" w:sz="0" w:space="0" w:color="auto"/>
                                    <w:right w:val="none" w:sz="0" w:space="0" w:color="auto"/>
                                  </w:divBdr>
                                  <w:divsChild>
                                    <w:div w:id="1410082219">
                                      <w:marLeft w:val="0"/>
                                      <w:marRight w:val="0"/>
                                      <w:marTop w:val="0"/>
                                      <w:marBottom w:val="0"/>
                                      <w:divBdr>
                                        <w:top w:val="none" w:sz="0" w:space="0" w:color="auto"/>
                                        <w:left w:val="none" w:sz="0" w:space="0" w:color="auto"/>
                                        <w:bottom w:val="none" w:sz="0" w:space="0" w:color="auto"/>
                                        <w:right w:val="none" w:sz="0" w:space="0" w:color="auto"/>
                                      </w:divBdr>
                                    </w:div>
                                  </w:divsChild>
                                </w:div>
                                <w:div w:id="1053426192">
                                  <w:marLeft w:val="0"/>
                                  <w:marRight w:val="0"/>
                                  <w:marTop w:val="0"/>
                                  <w:marBottom w:val="0"/>
                                  <w:divBdr>
                                    <w:top w:val="none" w:sz="0" w:space="0" w:color="auto"/>
                                    <w:left w:val="none" w:sz="0" w:space="0" w:color="auto"/>
                                    <w:bottom w:val="none" w:sz="0" w:space="0" w:color="auto"/>
                                    <w:right w:val="none" w:sz="0" w:space="0" w:color="auto"/>
                                  </w:divBdr>
                                  <w:divsChild>
                                    <w:div w:id="1211302877">
                                      <w:marLeft w:val="0"/>
                                      <w:marRight w:val="0"/>
                                      <w:marTop w:val="0"/>
                                      <w:marBottom w:val="0"/>
                                      <w:divBdr>
                                        <w:top w:val="none" w:sz="0" w:space="0" w:color="auto"/>
                                        <w:left w:val="none" w:sz="0" w:space="0" w:color="auto"/>
                                        <w:bottom w:val="none" w:sz="0" w:space="0" w:color="auto"/>
                                        <w:right w:val="none" w:sz="0" w:space="0" w:color="auto"/>
                                      </w:divBdr>
                                    </w:div>
                                  </w:divsChild>
                                </w:div>
                                <w:div w:id="852763672">
                                  <w:marLeft w:val="0"/>
                                  <w:marRight w:val="0"/>
                                  <w:marTop w:val="0"/>
                                  <w:marBottom w:val="0"/>
                                  <w:divBdr>
                                    <w:top w:val="none" w:sz="0" w:space="0" w:color="auto"/>
                                    <w:left w:val="none" w:sz="0" w:space="0" w:color="auto"/>
                                    <w:bottom w:val="none" w:sz="0" w:space="0" w:color="auto"/>
                                    <w:right w:val="none" w:sz="0" w:space="0" w:color="auto"/>
                                  </w:divBdr>
                                  <w:divsChild>
                                    <w:div w:id="1133327018">
                                      <w:marLeft w:val="0"/>
                                      <w:marRight w:val="0"/>
                                      <w:marTop w:val="0"/>
                                      <w:marBottom w:val="0"/>
                                      <w:divBdr>
                                        <w:top w:val="none" w:sz="0" w:space="0" w:color="auto"/>
                                        <w:left w:val="none" w:sz="0" w:space="0" w:color="auto"/>
                                        <w:bottom w:val="none" w:sz="0" w:space="0" w:color="auto"/>
                                        <w:right w:val="none" w:sz="0" w:space="0" w:color="auto"/>
                                      </w:divBdr>
                                      <w:divsChild>
                                        <w:div w:id="1844003436">
                                          <w:marLeft w:val="0"/>
                                          <w:marRight w:val="0"/>
                                          <w:marTop w:val="0"/>
                                          <w:marBottom w:val="0"/>
                                          <w:divBdr>
                                            <w:top w:val="none" w:sz="0" w:space="0" w:color="auto"/>
                                            <w:left w:val="none" w:sz="0" w:space="0" w:color="auto"/>
                                            <w:bottom w:val="none" w:sz="0" w:space="0" w:color="auto"/>
                                            <w:right w:val="none" w:sz="0" w:space="0" w:color="auto"/>
                                          </w:divBdr>
                                          <w:divsChild>
                                            <w:div w:id="6115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565620">
      <w:bodyDiv w:val="1"/>
      <w:marLeft w:val="0"/>
      <w:marRight w:val="0"/>
      <w:marTop w:val="0"/>
      <w:marBottom w:val="0"/>
      <w:divBdr>
        <w:top w:val="none" w:sz="0" w:space="0" w:color="auto"/>
        <w:left w:val="none" w:sz="0" w:space="0" w:color="auto"/>
        <w:bottom w:val="none" w:sz="0" w:space="0" w:color="auto"/>
        <w:right w:val="none" w:sz="0" w:space="0" w:color="auto"/>
      </w:divBdr>
    </w:div>
    <w:div w:id="130291269">
      <w:bodyDiv w:val="1"/>
      <w:marLeft w:val="0"/>
      <w:marRight w:val="0"/>
      <w:marTop w:val="0"/>
      <w:marBottom w:val="0"/>
      <w:divBdr>
        <w:top w:val="none" w:sz="0" w:space="0" w:color="auto"/>
        <w:left w:val="none" w:sz="0" w:space="0" w:color="auto"/>
        <w:bottom w:val="none" w:sz="0" w:space="0" w:color="auto"/>
        <w:right w:val="none" w:sz="0" w:space="0" w:color="auto"/>
      </w:divBdr>
    </w:div>
    <w:div w:id="131411754">
      <w:bodyDiv w:val="1"/>
      <w:marLeft w:val="0"/>
      <w:marRight w:val="0"/>
      <w:marTop w:val="0"/>
      <w:marBottom w:val="0"/>
      <w:divBdr>
        <w:top w:val="none" w:sz="0" w:space="0" w:color="auto"/>
        <w:left w:val="none" w:sz="0" w:space="0" w:color="auto"/>
        <w:bottom w:val="none" w:sz="0" w:space="0" w:color="auto"/>
        <w:right w:val="none" w:sz="0" w:space="0" w:color="auto"/>
      </w:divBdr>
      <w:divsChild>
        <w:div w:id="299924387">
          <w:marLeft w:val="0"/>
          <w:marRight w:val="0"/>
          <w:marTop w:val="240"/>
          <w:marBottom w:val="0"/>
          <w:divBdr>
            <w:top w:val="none" w:sz="0" w:space="0" w:color="auto"/>
            <w:left w:val="none" w:sz="0" w:space="0" w:color="auto"/>
            <w:bottom w:val="none" w:sz="0" w:space="0" w:color="auto"/>
            <w:right w:val="none" w:sz="0" w:space="0" w:color="auto"/>
          </w:divBdr>
        </w:div>
        <w:div w:id="1532378165">
          <w:marLeft w:val="0"/>
          <w:marRight w:val="0"/>
          <w:marTop w:val="240"/>
          <w:marBottom w:val="0"/>
          <w:divBdr>
            <w:top w:val="none" w:sz="0" w:space="0" w:color="auto"/>
            <w:left w:val="none" w:sz="0" w:space="0" w:color="auto"/>
            <w:bottom w:val="none" w:sz="0" w:space="0" w:color="auto"/>
            <w:right w:val="none" w:sz="0" w:space="0" w:color="auto"/>
          </w:divBdr>
        </w:div>
        <w:div w:id="1344430386">
          <w:marLeft w:val="0"/>
          <w:marRight w:val="0"/>
          <w:marTop w:val="240"/>
          <w:marBottom w:val="0"/>
          <w:divBdr>
            <w:top w:val="none" w:sz="0" w:space="0" w:color="auto"/>
            <w:left w:val="none" w:sz="0" w:space="0" w:color="auto"/>
            <w:bottom w:val="none" w:sz="0" w:space="0" w:color="auto"/>
            <w:right w:val="none" w:sz="0" w:space="0" w:color="auto"/>
          </w:divBdr>
        </w:div>
        <w:div w:id="1883782267">
          <w:marLeft w:val="0"/>
          <w:marRight w:val="0"/>
          <w:marTop w:val="240"/>
          <w:marBottom w:val="0"/>
          <w:divBdr>
            <w:top w:val="none" w:sz="0" w:space="0" w:color="auto"/>
            <w:left w:val="none" w:sz="0" w:space="0" w:color="auto"/>
            <w:bottom w:val="none" w:sz="0" w:space="0" w:color="auto"/>
            <w:right w:val="none" w:sz="0" w:space="0" w:color="auto"/>
          </w:divBdr>
        </w:div>
        <w:div w:id="1215779804">
          <w:marLeft w:val="0"/>
          <w:marRight w:val="0"/>
          <w:marTop w:val="240"/>
          <w:marBottom w:val="0"/>
          <w:divBdr>
            <w:top w:val="none" w:sz="0" w:space="0" w:color="auto"/>
            <w:left w:val="none" w:sz="0" w:space="0" w:color="auto"/>
            <w:bottom w:val="none" w:sz="0" w:space="0" w:color="auto"/>
            <w:right w:val="none" w:sz="0" w:space="0" w:color="auto"/>
          </w:divBdr>
        </w:div>
        <w:div w:id="1061712667">
          <w:marLeft w:val="0"/>
          <w:marRight w:val="0"/>
          <w:marTop w:val="240"/>
          <w:marBottom w:val="0"/>
          <w:divBdr>
            <w:top w:val="none" w:sz="0" w:space="0" w:color="auto"/>
            <w:left w:val="none" w:sz="0" w:space="0" w:color="auto"/>
            <w:bottom w:val="none" w:sz="0" w:space="0" w:color="auto"/>
            <w:right w:val="none" w:sz="0" w:space="0" w:color="auto"/>
          </w:divBdr>
        </w:div>
        <w:div w:id="213781405">
          <w:marLeft w:val="0"/>
          <w:marRight w:val="0"/>
          <w:marTop w:val="240"/>
          <w:marBottom w:val="0"/>
          <w:divBdr>
            <w:top w:val="none" w:sz="0" w:space="0" w:color="auto"/>
            <w:left w:val="none" w:sz="0" w:space="0" w:color="auto"/>
            <w:bottom w:val="none" w:sz="0" w:space="0" w:color="auto"/>
            <w:right w:val="none" w:sz="0" w:space="0" w:color="auto"/>
          </w:divBdr>
        </w:div>
        <w:div w:id="11423001">
          <w:marLeft w:val="0"/>
          <w:marRight w:val="0"/>
          <w:marTop w:val="240"/>
          <w:marBottom w:val="0"/>
          <w:divBdr>
            <w:top w:val="none" w:sz="0" w:space="0" w:color="auto"/>
            <w:left w:val="none" w:sz="0" w:space="0" w:color="auto"/>
            <w:bottom w:val="none" w:sz="0" w:space="0" w:color="auto"/>
            <w:right w:val="none" w:sz="0" w:space="0" w:color="auto"/>
          </w:divBdr>
        </w:div>
        <w:div w:id="1206599277">
          <w:marLeft w:val="0"/>
          <w:marRight w:val="0"/>
          <w:marTop w:val="240"/>
          <w:marBottom w:val="0"/>
          <w:divBdr>
            <w:top w:val="none" w:sz="0" w:space="0" w:color="auto"/>
            <w:left w:val="none" w:sz="0" w:space="0" w:color="auto"/>
            <w:bottom w:val="none" w:sz="0" w:space="0" w:color="auto"/>
            <w:right w:val="none" w:sz="0" w:space="0" w:color="auto"/>
          </w:divBdr>
        </w:div>
        <w:div w:id="1913540217">
          <w:marLeft w:val="0"/>
          <w:marRight w:val="0"/>
          <w:marTop w:val="240"/>
          <w:marBottom w:val="0"/>
          <w:divBdr>
            <w:top w:val="none" w:sz="0" w:space="0" w:color="auto"/>
            <w:left w:val="none" w:sz="0" w:space="0" w:color="auto"/>
            <w:bottom w:val="none" w:sz="0" w:space="0" w:color="auto"/>
            <w:right w:val="none" w:sz="0" w:space="0" w:color="auto"/>
          </w:divBdr>
        </w:div>
      </w:divsChild>
    </w:div>
    <w:div w:id="132258258">
      <w:bodyDiv w:val="1"/>
      <w:marLeft w:val="0"/>
      <w:marRight w:val="0"/>
      <w:marTop w:val="0"/>
      <w:marBottom w:val="0"/>
      <w:divBdr>
        <w:top w:val="none" w:sz="0" w:space="0" w:color="auto"/>
        <w:left w:val="none" w:sz="0" w:space="0" w:color="auto"/>
        <w:bottom w:val="none" w:sz="0" w:space="0" w:color="auto"/>
        <w:right w:val="none" w:sz="0" w:space="0" w:color="auto"/>
      </w:divBdr>
    </w:div>
    <w:div w:id="132721951">
      <w:bodyDiv w:val="1"/>
      <w:marLeft w:val="0"/>
      <w:marRight w:val="0"/>
      <w:marTop w:val="0"/>
      <w:marBottom w:val="0"/>
      <w:divBdr>
        <w:top w:val="none" w:sz="0" w:space="0" w:color="auto"/>
        <w:left w:val="none" w:sz="0" w:space="0" w:color="auto"/>
        <w:bottom w:val="none" w:sz="0" w:space="0" w:color="auto"/>
        <w:right w:val="none" w:sz="0" w:space="0" w:color="auto"/>
      </w:divBdr>
    </w:div>
    <w:div w:id="136269247">
      <w:bodyDiv w:val="1"/>
      <w:marLeft w:val="0"/>
      <w:marRight w:val="0"/>
      <w:marTop w:val="0"/>
      <w:marBottom w:val="0"/>
      <w:divBdr>
        <w:top w:val="none" w:sz="0" w:space="0" w:color="auto"/>
        <w:left w:val="none" w:sz="0" w:space="0" w:color="auto"/>
        <w:bottom w:val="none" w:sz="0" w:space="0" w:color="auto"/>
        <w:right w:val="none" w:sz="0" w:space="0" w:color="auto"/>
      </w:divBdr>
    </w:div>
    <w:div w:id="138153062">
      <w:bodyDiv w:val="1"/>
      <w:marLeft w:val="0"/>
      <w:marRight w:val="0"/>
      <w:marTop w:val="0"/>
      <w:marBottom w:val="0"/>
      <w:divBdr>
        <w:top w:val="none" w:sz="0" w:space="0" w:color="auto"/>
        <w:left w:val="none" w:sz="0" w:space="0" w:color="auto"/>
        <w:bottom w:val="none" w:sz="0" w:space="0" w:color="auto"/>
        <w:right w:val="none" w:sz="0" w:space="0" w:color="auto"/>
      </w:divBdr>
    </w:div>
    <w:div w:id="138310928">
      <w:bodyDiv w:val="1"/>
      <w:marLeft w:val="0"/>
      <w:marRight w:val="0"/>
      <w:marTop w:val="0"/>
      <w:marBottom w:val="0"/>
      <w:divBdr>
        <w:top w:val="none" w:sz="0" w:space="0" w:color="auto"/>
        <w:left w:val="none" w:sz="0" w:space="0" w:color="auto"/>
        <w:bottom w:val="none" w:sz="0" w:space="0" w:color="auto"/>
        <w:right w:val="none" w:sz="0" w:space="0" w:color="auto"/>
      </w:divBdr>
    </w:div>
    <w:div w:id="138504078">
      <w:bodyDiv w:val="1"/>
      <w:marLeft w:val="0"/>
      <w:marRight w:val="0"/>
      <w:marTop w:val="0"/>
      <w:marBottom w:val="0"/>
      <w:divBdr>
        <w:top w:val="none" w:sz="0" w:space="0" w:color="auto"/>
        <w:left w:val="none" w:sz="0" w:space="0" w:color="auto"/>
        <w:bottom w:val="none" w:sz="0" w:space="0" w:color="auto"/>
        <w:right w:val="none" w:sz="0" w:space="0" w:color="auto"/>
      </w:divBdr>
    </w:div>
    <w:div w:id="138575209">
      <w:bodyDiv w:val="1"/>
      <w:marLeft w:val="0"/>
      <w:marRight w:val="0"/>
      <w:marTop w:val="0"/>
      <w:marBottom w:val="0"/>
      <w:divBdr>
        <w:top w:val="none" w:sz="0" w:space="0" w:color="auto"/>
        <w:left w:val="none" w:sz="0" w:space="0" w:color="auto"/>
        <w:bottom w:val="none" w:sz="0" w:space="0" w:color="auto"/>
        <w:right w:val="none" w:sz="0" w:space="0" w:color="auto"/>
      </w:divBdr>
    </w:div>
    <w:div w:id="139733757">
      <w:bodyDiv w:val="1"/>
      <w:marLeft w:val="0"/>
      <w:marRight w:val="0"/>
      <w:marTop w:val="0"/>
      <w:marBottom w:val="0"/>
      <w:divBdr>
        <w:top w:val="none" w:sz="0" w:space="0" w:color="auto"/>
        <w:left w:val="none" w:sz="0" w:space="0" w:color="auto"/>
        <w:bottom w:val="none" w:sz="0" w:space="0" w:color="auto"/>
        <w:right w:val="none" w:sz="0" w:space="0" w:color="auto"/>
      </w:divBdr>
    </w:div>
    <w:div w:id="140120596">
      <w:bodyDiv w:val="1"/>
      <w:marLeft w:val="0"/>
      <w:marRight w:val="0"/>
      <w:marTop w:val="0"/>
      <w:marBottom w:val="0"/>
      <w:divBdr>
        <w:top w:val="none" w:sz="0" w:space="0" w:color="auto"/>
        <w:left w:val="none" w:sz="0" w:space="0" w:color="auto"/>
        <w:bottom w:val="none" w:sz="0" w:space="0" w:color="auto"/>
        <w:right w:val="none" w:sz="0" w:space="0" w:color="auto"/>
      </w:divBdr>
    </w:div>
    <w:div w:id="141699596">
      <w:bodyDiv w:val="1"/>
      <w:marLeft w:val="0"/>
      <w:marRight w:val="0"/>
      <w:marTop w:val="0"/>
      <w:marBottom w:val="0"/>
      <w:divBdr>
        <w:top w:val="none" w:sz="0" w:space="0" w:color="auto"/>
        <w:left w:val="none" w:sz="0" w:space="0" w:color="auto"/>
        <w:bottom w:val="none" w:sz="0" w:space="0" w:color="auto"/>
        <w:right w:val="none" w:sz="0" w:space="0" w:color="auto"/>
      </w:divBdr>
      <w:divsChild>
        <w:div w:id="1356150870">
          <w:marLeft w:val="0"/>
          <w:marRight w:val="0"/>
          <w:marTop w:val="0"/>
          <w:marBottom w:val="0"/>
          <w:divBdr>
            <w:top w:val="none" w:sz="0" w:space="0" w:color="auto"/>
            <w:left w:val="none" w:sz="0" w:space="0" w:color="auto"/>
            <w:bottom w:val="none" w:sz="0" w:space="0" w:color="auto"/>
            <w:right w:val="none" w:sz="0" w:space="0" w:color="auto"/>
          </w:divBdr>
          <w:divsChild>
            <w:div w:id="689263811">
              <w:marLeft w:val="0"/>
              <w:marRight w:val="0"/>
              <w:marTop w:val="0"/>
              <w:marBottom w:val="0"/>
              <w:divBdr>
                <w:top w:val="none" w:sz="0" w:space="0" w:color="auto"/>
                <w:left w:val="none" w:sz="0" w:space="0" w:color="auto"/>
                <w:bottom w:val="none" w:sz="0" w:space="0" w:color="auto"/>
                <w:right w:val="none" w:sz="0" w:space="0" w:color="auto"/>
              </w:divBdr>
              <w:divsChild>
                <w:div w:id="16096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8969">
          <w:marLeft w:val="0"/>
          <w:marRight w:val="0"/>
          <w:marTop w:val="0"/>
          <w:marBottom w:val="0"/>
          <w:divBdr>
            <w:top w:val="none" w:sz="0" w:space="0" w:color="auto"/>
            <w:left w:val="none" w:sz="0" w:space="0" w:color="auto"/>
            <w:bottom w:val="none" w:sz="0" w:space="0" w:color="auto"/>
            <w:right w:val="none" w:sz="0" w:space="0" w:color="auto"/>
          </w:divBdr>
          <w:divsChild>
            <w:div w:id="1058286173">
              <w:marLeft w:val="0"/>
              <w:marRight w:val="0"/>
              <w:marTop w:val="0"/>
              <w:marBottom w:val="0"/>
              <w:divBdr>
                <w:top w:val="none" w:sz="0" w:space="0" w:color="auto"/>
                <w:left w:val="none" w:sz="0" w:space="0" w:color="auto"/>
                <w:bottom w:val="none" w:sz="0" w:space="0" w:color="auto"/>
                <w:right w:val="none" w:sz="0" w:space="0" w:color="auto"/>
              </w:divBdr>
              <w:divsChild>
                <w:div w:id="1572034805">
                  <w:marLeft w:val="0"/>
                  <w:marRight w:val="0"/>
                  <w:marTop w:val="0"/>
                  <w:marBottom w:val="0"/>
                  <w:divBdr>
                    <w:top w:val="none" w:sz="0" w:space="0" w:color="auto"/>
                    <w:left w:val="none" w:sz="0" w:space="0" w:color="auto"/>
                    <w:bottom w:val="none" w:sz="0" w:space="0" w:color="auto"/>
                    <w:right w:val="none" w:sz="0" w:space="0" w:color="auto"/>
                  </w:divBdr>
                  <w:divsChild>
                    <w:div w:id="11008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13341">
      <w:bodyDiv w:val="1"/>
      <w:marLeft w:val="0"/>
      <w:marRight w:val="0"/>
      <w:marTop w:val="0"/>
      <w:marBottom w:val="0"/>
      <w:divBdr>
        <w:top w:val="none" w:sz="0" w:space="0" w:color="auto"/>
        <w:left w:val="none" w:sz="0" w:space="0" w:color="auto"/>
        <w:bottom w:val="none" w:sz="0" w:space="0" w:color="auto"/>
        <w:right w:val="none" w:sz="0" w:space="0" w:color="auto"/>
      </w:divBdr>
    </w:div>
    <w:div w:id="144048418">
      <w:bodyDiv w:val="1"/>
      <w:marLeft w:val="0"/>
      <w:marRight w:val="0"/>
      <w:marTop w:val="0"/>
      <w:marBottom w:val="0"/>
      <w:divBdr>
        <w:top w:val="none" w:sz="0" w:space="0" w:color="auto"/>
        <w:left w:val="none" w:sz="0" w:space="0" w:color="auto"/>
        <w:bottom w:val="none" w:sz="0" w:space="0" w:color="auto"/>
        <w:right w:val="none" w:sz="0" w:space="0" w:color="auto"/>
      </w:divBdr>
    </w:div>
    <w:div w:id="144513852">
      <w:bodyDiv w:val="1"/>
      <w:marLeft w:val="0"/>
      <w:marRight w:val="0"/>
      <w:marTop w:val="0"/>
      <w:marBottom w:val="0"/>
      <w:divBdr>
        <w:top w:val="none" w:sz="0" w:space="0" w:color="auto"/>
        <w:left w:val="none" w:sz="0" w:space="0" w:color="auto"/>
        <w:bottom w:val="none" w:sz="0" w:space="0" w:color="auto"/>
        <w:right w:val="none" w:sz="0" w:space="0" w:color="auto"/>
      </w:divBdr>
    </w:div>
    <w:div w:id="146672381">
      <w:bodyDiv w:val="1"/>
      <w:marLeft w:val="0"/>
      <w:marRight w:val="0"/>
      <w:marTop w:val="0"/>
      <w:marBottom w:val="0"/>
      <w:divBdr>
        <w:top w:val="none" w:sz="0" w:space="0" w:color="auto"/>
        <w:left w:val="none" w:sz="0" w:space="0" w:color="auto"/>
        <w:bottom w:val="none" w:sz="0" w:space="0" w:color="auto"/>
        <w:right w:val="none" w:sz="0" w:space="0" w:color="auto"/>
      </w:divBdr>
      <w:divsChild>
        <w:div w:id="1580747316">
          <w:marLeft w:val="0"/>
          <w:marRight w:val="0"/>
          <w:marTop w:val="0"/>
          <w:marBottom w:val="0"/>
          <w:divBdr>
            <w:top w:val="none" w:sz="0" w:space="0" w:color="auto"/>
            <w:left w:val="none" w:sz="0" w:space="0" w:color="auto"/>
            <w:bottom w:val="none" w:sz="0" w:space="0" w:color="auto"/>
            <w:right w:val="none" w:sz="0" w:space="0" w:color="auto"/>
          </w:divBdr>
          <w:divsChild>
            <w:div w:id="1665551331">
              <w:marLeft w:val="0"/>
              <w:marRight w:val="0"/>
              <w:marTop w:val="0"/>
              <w:marBottom w:val="0"/>
              <w:divBdr>
                <w:top w:val="none" w:sz="0" w:space="0" w:color="auto"/>
                <w:left w:val="none" w:sz="0" w:space="0" w:color="auto"/>
                <w:bottom w:val="none" w:sz="0" w:space="0" w:color="auto"/>
                <w:right w:val="none" w:sz="0" w:space="0" w:color="auto"/>
              </w:divBdr>
              <w:divsChild>
                <w:div w:id="94693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90184">
          <w:marLeft w:val="0"/>
          <w:marRight w:val="0"/>
          <w:marTop w:val="0"/>
          <w:marBottom w:val="0"/>
          <w:divBdr>
            <w:top w:val="none" w:sz="0" w:space="0" w:color="auto"/>
            <w:left w:val="none" w:sz="0" w:space="0" w:color="auto"/>
            <w:bottom w:val="none" w:sz="0" w:space="0" w:color="auto"/>
            <w:right w:val="none" w:sz="0" w:space="0" w:color="auto"/>
          </w:divBdr>
          <w:divsChild>
            <w:div w:id="234970038">
              <w:marLeft w:val="0"/>
              <w:marRight w:val="0"/>
              <w:marTop w:val="0"/>
              <w:marBottom w:val="0"/>
              <w:divBdr>
                <w:top w:val="none" w:sz="0" w:space="0" w:color="auto"/>
                <w:left w:val="none" w:sz="0" w:space="0" w:color="auto"/>
                <w:bottom w:val="none" w:sz="0" w:space="0" w:color="auto"/>
                <w:right w:val="none" w:sz="0" w:space="0" w:color="auto"/>
              </w:divBdr>
              <w:divsChild>
                <w:div w:id="517932419">
                  <w:marLeft w:val="0"/>
                  <w:marRight w:val="0"/>
                  <w:marTop w:val="0"/>
                  <w:marBottom w:val="0"/>
                  <w:divBdr>
                    <w:top w:val="none" w:sz="0" w:space="0" w:color="auto"/>
                    <w:left w:val="none" w:sz="0" w:space="0" w:color="auto"/>
                    <w:bottom w:val="none" w:sz="0" w:space="0" w:color="auto"/>
                    <w:right w:val="none" w:sz="0" w:space="0" w:color="auto"/>
                  </w:divBdr>
                  <w:divsChild>
                    <w:div w:id="145308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0557">
      <w:bodyDiv w:val="1"/>
      <w:marLeft w:val="0"/>
      <w:marRight w:val="0"/>
      <w:marTop w:val="0"/>
      <w:marBottom w:val="0"/>
      <w:divBdr>
        <w:top w:val="none" w:sz="0" w:space="0" w:color="auto"/>
        <w:left w:val="none" w:sz="0" w:space="0" w:color="auto"/>
        <w:bottom w:val="none" w:sz="0" w:space="0" w:color="auto"/>
        <w:right w:val="none" w:sz="0" w:space="0" w:color="auto"/>
      </w:divBdr>
    </w:div>
    <w:div w:id="147332205">
      <w:bodyDiv w:val="1"/>
      <w:marLeft w:val="0"/>
      <w:marRight w:val="0"/>
      <w:marTop w:val="0"/>
      <w:marBottom w:val="0"/>
      <w:divBdr>
        <w:top w:val="none" w:sz="0" w:space="0" w:color="auto"/>
        <w:left w:val="none" w:sz="0" w:space="0" w:color="auto"/>
        <w:bottom w:val="none" w:sz="0" w:space="0" w:color="auto"/>
        <w:right w:val="none" w:sz="0" w:space="0" w:color="auto"/>
      </w:divBdr>
      <w:divsChild>
        <w:div w:id="2034840561">
          <w:marLeft w:val="0"/>
          <w:marRight w:val="0"/>
          <w:marTop w:val="1290"/>
          <w:marBottom w:val="900"/>
          <w:divBdr>
            <w:top w:val="none" w:sz="0" w:space="0" w:color="auto"/>
            <w:left w:val="none" w:sz="0" w:space="0" w:color="auto"/>
            <w:bottom w:val="none" w:sz="0" w:space="0" w:color="auto"/>
            <w:right w:val="none" w:sz="0" w:space="0" w:color="auto"/>
          </w:divBdr>
          <w:divsChild>
            <w:div w:id="859127412">
              <w:marLeft w:val="0"/>
              <w:marRight w:val="0"/>
              <w:marTop w:val="0"/>
              <w:marBottom w:val="0"/>
              <w:divBdr>
                <w:top w:val="none" w:sz="0" w:space="0" w:color="auto"/>
                <w:left w:val="none" w:sz="0" w:space="0" w:color="auto"/>
                <w:bottom w:val="none" w:sz="0" w:space="0" w:color="auto"/>
                <w:right w:val="none" w:sz="0" w:space="0" w:color="auto"/>
              </w:divBdr>
              <w:divsChild>
                <w:div w:id="2104565146">
                  <w:marLeft w:val="0"/>
                  <w:marRight w:val="0"/>
                  <w:marTop w:val="0"/>
                  <w:marBottom w:val="0"/>
                  <w:divBdr>
                    <w:top w:val="none" w:sz="0" w:space="0" w:color="auto"/>
                    <w:left w:val="none" w:sz="0" w:space="0" w:color="auto"/>
                    <w:bottom w:val="none" w:sz="0" w:space="0" w:color="auto"/>
                    <w:right w:val="none" w:sz="0" w:space="0" w:color="auto"/>
                  </w:divBdr>
                  <w:divsChild>
                    <w:div w:id="828327190">
                      <w:marLeft w:val="0"/>
                      <w:marRight w:val="0"/>
                      <w:marTop w:val="0"/>
                      <w:marBottom w:val="0"/>
                      <w:divBdr>
                        <w:top w:val="none" w:sz="0" w:space="0" w:color="auto"/>
                        <w:left w:val="none" w:sz="0" w:space="0" w:color="auto"/>
                        <w:bottom w:val="none" w:sz="0" w:space="0" w:color="auto"/>
                        <w:right w:val="none" w:sz="0" w:space="0" w:color="auto"/>
                      </w:divBdr>
                      <w:divsChild>
                        <w:div w:id="1952397734">
                          <w:marLeft w:val="0"/>
                          <w:marRight w:val="0"/>
                          <w:marTop w:val="0"/>
                          <w:marBottom w:val="0"/>
                          <w:divBdr>
                            <w:top w:val="none" w:sz="0" w:space="0" w:color="auto"/>
                            <w:left w:val="none" w:sz="0" w:space="0" w:color="auto"/>
                            <w:bottom w:val="none" w:sz="0" w:space="0" w:color="auto"/>
                            <w:right w:val="none" w:sz="0" w:space="0" w:color="auto"/>
                          </w:divBdr>
                          <w:divsChild>
                            <w:div w:id="1630012339">
                              <w:marLeft w:val="0"/>
                              <w:marRight w:val="0"/>
                              <w:marTop w:val="0"/>
                              <w:marBottom w:val="0"/>
                              <w:divBdr>
                                <w:top w:val="none" w:sz="0" w:space="0" w:color="auto"/>
                                <w:left w:val="none" w:sz="0" w:space="0" w:color="auto"/>
                                <w:bottom w:val="none" w:sz="0" w:space="0" w:color="auto"/>
                                <w:right w:val="none" w:sz="0" w:space="0" w:color="auto"/>
                              </w:divBdr>
                              <w:divsChild>
                                <w:div w:id="1406224914">
                                  <w:marLeft w:val="0"/>
                                  <w:marRight w:val="0"/>
                                  <w:marTop w:val="0"/>
                                  <w:marBottom w:val="0"/>
                                  <w:divBdr>
                                    <w:top w:val="none" w:sz="0" w:space="0" w:color="auto"/>
                                    <w:left w:val="none" w:sz="0" w:space="0" w:color="auto"/>
                                    <w:bottom w:val="none" w:sz="0" w:space="0" w:color="auto"/>
                                    <w:right w:val="none" w:sz="0" w:space="0" w:color="auto"/>
                                  </w:divBdr>
                                  <w:divsChild>
                                    <w:div w:id="2141460003">
                                      <w:marLeft w:val="0"/>
                                      <w:marRight w:val="0"/>
                                      <w:marTop w:val="0"/>
                                      <w:marBottom w:val="0"/>
                                      <w:divBdr>
                                        <w:top w:val="none" w:sz="0" w:space="0" w:color="auto"/>
                                        <w:left w:val="none" w:sz="0" w:space="0" w:color="auto"/>
                                        <w:bottom w:val="none" w:sz="0" w:space="0" w:color="auto"/>
                                        <w:right w:val="none" w:sz="0" w:space="0" w:color="auto"/>
                                      </w:divBdr>
                                      <w:divsChild>
                                        <w:div w:id="193030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32415">
                                  <w:marLeft w:val="0"/>
                                  <w:marRight w:val="0"/>
                                  <w:marTop w:val="0"/>
                                  <w:marBottom w:val="0"/>
                                  <w:divBdr>
                                    <w:top w:val="none" w:sz="0" w:space="0" w:color="auto"/>
                                    <w:left w:val="none" w:sz="0" w:space="0" w:color="auto"/>
                                    <w:bottom w:val="none" w:sz="0" w:space="0" w:color="auto"/>
                                    <w:right w:val="none" w:sz="0" w:space="0" w:color="auto"/>
                                  </w:divBdr>
                                  <w:divsChild>
                                    <w:div w:id="901604242">
                                      <w:marLeft w:val="0"/>
                                      <w:marRight w:val="0"/>
                                      <w:marTop w:val="0"/>
                                      <w:marBottom w:val="0"/>
                                      <w:divBdr>
                                        <w:top w:val="none" w:sz="0" w:space="0" w:color="auto"/>
                                        <w:left w:val="none" w:sz="0" w:space="0" w:color="auto"/>
                                        <w:bottom w:val="none" w:sz="0" w:space="0" w:color="auto"/>
                                        <w:right w:val="none" w:sz="0" w:space="0" w:color="auto"/>
                                      </w:divBdr>
                                    </w:div>
                                  </w:divsChild>
                                </w:div>
                                <w:div w:id="2071801869">
                                  <w:marLeft w:val="0"/>
                                  <w:marRight w:val="0"/>
                                  <w:marTop w:val="0"/>
                                  <w:marBottom w:val="0"/>
                                  <w:divBdr>
                                    <w:top w:val="none" w:sz="0" w:space="0" w:color="auto"/>
                                    <w:left w:val="none" w:sz="0" w:space="0" w:color="auto"/>
                                    <w:bottom w:val="none" w:sz="0" w:space="0" w:color="auto"/>
                                    <w:right w:val="none" w:sz="0" w:space="0" w:color="auto"/>
                                  </w:divBdr>
                                  <w:divsChild>
                                    <w:div w:id="1435591220">
                                      <w:marLeft w:val="0"/>
                                      <w:marRight w:val="0"/>
                                      <w:marTop w:val="0"/>
                                      <w:marBottom w:val="0"/>
                                      <w:divBdr>
                                        <w:top w:val="none" w:sz="0" w:space="0" w:color="auto"/>
                                        <w:left w:val="none" w:sz="0" w:space="0" w:color="auto"/>
                                        <w:bottom w:val="none" w:sz="0" w:space="0" w:color="auto"/>
                                        <w:right w:val="none" w:sz="0" w:space="0" w:color="auto"/>
                                      </w:divBdr>
                                    </w:div>
                                  </w:divsChild>
                                </w:div>
                                <w:div w:id="1301809347">
                                  <w:marLeft w:val="0"/>
                                  <w:marRight w:val="0"/>
                                  <w:marTop w:val="0"/>
                                  <w:marBottom w:val="0"/>
                                  <w:divBdr>
                                    <w:top w:val="none" w:sz="0" w:space="0" w:color="auto"/>
                                    <w:left w:val="none" w:sz="0" w:space="0" w:color="auto"/>
                                    <w:bottom w:val="none" w:sz="0" w:space="0" w:color="auto"/>
                                    <w:right w:val="none" w:sz="0" w:space="0" w:color="auto"/>
                                  </w:divBdr>
                                  <w:divsChild>
                                    <w:div w:id="15038601">
                                      <w:marLeft w:val="0"/>
                                      <w:marRight w:val="0"/>
                                      <w:marTop w:val="0"/>
                                      <w:marBottom w:val="0"/>
                                      <w:divBdr>
                                        <w:top w:val="none" w:sz="0" w:space="0" w:color="auto"/>
                                        <w:left w:val="none" w:sz="0" w:space="0" w:color="auto"/>
                                        <w:bottom w:val="none" w:sz="0" w:space="0" w:color="auto"/>
                                        <w:right w:val="none" w:sz="0" w:space="0" w:color="auto"/>
                                      </w:divBdr>
                                    </w:div>
                                  </w:divsChild>
                                </w:div>
                                <w:div w:id="365179257">
                                  <w:marLeft w:val="0"/>
                                  <w:marRight w:val="0"/>
                                  <w:marTop w:val="0"/>
                                  <w:marBottom w:val="0"/>
                                  <w:divBdr>
                                    <w:top w:val="none" w:sz="0" w:space="0" w:color="auto"/>
                                    <w:left w:val="none" w:sz="0" w:space="0" w:color="auto"/>
                                    <w:bottom w:val="none" w:sz="0" w:space="0" w:color="auto"/>
                                    <w:right w:val="none" w:sz="0" w:space="0" w:color="auto"/>
                                  </w:divBdr>
                                  <w:divsChild>
                                    <w:div w:id="829753635">
                                      <w:marLeft w:val="0"/>
                                      <w:marRight w:val="0"/>
                                      <w:marTop w:val="0"/>
                                      <w:marBottom w:val="0"/>
                                      <w:divBdr>
                                        <w:top w:val="none" w:sz="0" w:space="0" w:color="auto"/>
                                        <w:left w:val="none" w:sz="0" w:space="0" w:color="auto"/>
                                        <w:bottom w:val="none" w:sz="0" w:space="0" w:color="auto"/>
                                        <w:right w:val="none" w:sz="0" w:space="0" w:color="auto"/>
                                      </w:divBdr>
                                    </w:div>
                                  </w:divsChild>
                                </w:div>
                                <w:div w:id="1829200419">
                                  <w:marLeft w:val="0"/>
                                  <w:marRight w:val="0"/>
                                  <w:marTop w:val="0"/>
                                  <w:marBottom w:val="0"/>
                                  <w:divBdr>
                                    <w:top w:val="none" w:sz="0" w:space="0" w:color="auto"/>
                                    <w:left w:val="none" w:sz="0" w:space="0" w:color="auto"/>
                                    <w:bottom w:val="none" w:sz="0" w:space="0" w:color="auto"/>
                                    <w:right w:val="none" w:sz="0" w:space="0" w:color="auto"/>
                                  </w:divBdr>
                                  <w:divsChild>
                                    <w:div w:id="284626674">
                                      <w:marLeft w:val="0"/>
                                      <w:marRight w:val="0"/>
                                      <w:marTop w:val="0"/>
                                      <w:marBottom w:val="0"/>
                                      <w:divBdr>
                                        <w:top w:val="none" w:sz="0" w:space="0" w:color="auto"/>
                                        <w:left w:val="none" w:sz="0" w:space="0" w:color="auto"/>
                                        <w:bottom w:val="none" w:sz="0" w:space="0" w:color="auto"/>
                                        <w:right w:val="none" w:sz="0" w:space="0" w:color="auto"/>
                                      </w:divBdr>
                                    </w:div>
                                  </w:divsChild>
                                </w:div>
                                <w:div w:id="1975283814">
                                  <w:marLeft w:val="0"/>
                                  <w:marRight w:val="0"/>
                                  <w:marTop w:val="0"/>
                                  <w:marBottom w:val="0"/>
                                  <w:divBdr>
                                    <w:top w:val="none" w:sz="0" w:space="0" w:color="auto"/>
                                    <w:left w:val="none" w:sz="0" w:space="0" w:color="auto"/>
                                    <w:bottom w:val="none" w:sz="0" w:space="0" w:color="auto"/>
                                    <w:right w:val="none" w:sz="0" w:space="0" w:color="auto"/>
                                  </w:divBdr>
                                  <w:divsChild>
                                    <w:div w:id="245965419">
                                      <w:marLeft w:val="0"/>
                                      <w:marRight w:val="0"/>
                                      <w:marTop w:val="0"/>
                                      <w:marBottom w:val="0"/>
                                      <w:divBdr>
                                        <w:top w:val="none" w:sz="0" w:space="0" w:color="auto"/>
                                        <w:left w:val="none" w:sz="0" w:space="0" w:color="auto"/>
                                        <w:bottom w:val="none" w:sz="0" w:space="0" w:color="auto"/>
                                        <w:right w:val="none" w:sz="0" w:space="0" w:color="auto"/>
                                      </w:divBdr>
                                    </w:div>
                                  </w:divsChild>
                                </w:div>
                                <w:div w:id="1575972634">
                                  <w:marLeft w:val="0"/>
                                  <w:marRight w:val="0"/>
                                  <w:marTop w:val="0"/>
                                  <w:marBottom w:val="0"/>
                                  <w:divBdr>
                                    <w:top w:val="none" w:sz="0" w:space="0" w:color="auto"/>
                                    <w:left w:val="none" w:sz="0" w:space="0" w:color="auto"/>
                                    <w:bottom w:val="none" w:sz="0" w:space="0" w:color="auto"/>
                                    <w:right w:val="none" w:sz="0" w:space="0" w:color="auto"/>
                                  </w:divBdr>
                                  <w:divsChild>
                                    <w:div w:id="496311274">
                                      <w:marLeft w:val="0"/>
                                      <w:marRight w:val="0"/>
                                      <w:marTop w:val="0"/>
                                      <w:marBottom w:val="0"/>
                                      <w:divBdr>
                                        <w:top w:val="none" w:sz="0" w:space="0" w:color="auto"/>
                                        <w:left w:val="none" w:sz="0" w:space="0" w:color="auto"/>
                                        <w:bottom w:val="none" w:sz="0" w:space="0" w:color="auto"/>
                                        <w:right w:val="none" w:sz="0" w:space="0" w:color="auto"/>
                                      </w:divBdr>
                                    </w:div>
                                  </w:divsChild>
                                </w:div>
                                <w:div w:id="453907423">
                                  <w:marLeft w:val="0"/>
                                  <w:marRight w:val="0"/>
                                  <w:marTop w:val="0"/>
                                  <w:marBottom w:val="0"/>
                                  <w:divBdr>
                                    <w:top w:val="none" w:sz="0" w:space="0" w:color="auto"/>
                                    <w:left w:val="none" w:sz="0" w:space="0" w:color="auto"/>
                                    <w:bottom w:val="none" w:sz="0" w:space="0" w:color="auto"/>
                                    <w:right w:val="none" w:sz="0" w:space="0" w:color="auto"/>
                                  </w:divBdr>
                                  <w:divsChild>
                                    <w:div w:id="1812137601">
                                      <w:marLeft w:val="0"/>
                                      <w:marRight w:val="0"/>
                                      <w:marTop w:val="0"/>
                                      <w:marBottom w:val="0"/>
                                      <w:divBdr>
                                        <w:top w:val="none" w:sz="0" w:space="0" w:color="auto"/>
                                        <w:left w:val="none" w:sz="0" w:space="0" w:color="auto"/>
                                        <w:bottom w:val="none" w:sz="0" w:space="0" w:color="auto"/>
                                        <w:right w:val="none" w:sz="0" w:space="0" w:color="auto"/>
                                      </w:divBdr>
                                    </w:div>
                                  </w:divsChild>
                                </w:div>
                                <w:div w:id="940138129">
                                  <w:marLeft w:val="0"/>
                                  <w:marRight w:val="0"/>
                                  <w:marTop w:val="0"/>
                                  <w:marBottom w:val="0"/>
                                  <w:divBdr>
                                    <w:top w:val="none" w:sz="0" w:space="0" w:color="auto"/>
                                    <w:left w:val="none" w:sz="0" w:space="0" w:color="auto"/>
                                    <w:bottom w:val="none" w:sz="0" w:space="0" w:color="auto"/>
                                    <w:right w:val="none" w:sz="0" w:space="0" w:color="auto"/>
                                  </w:divBdr>
                                  <w:divsChild>
                                    <w:div w:id="1371881358">
                                      <w:marLeft w:val="0"/>
                                      <w:marRight w:val="0"/>
                                      <w:marTop w:val="0"/>
                                      <w:marBottom w:val="0"/>
                                      <w:divBdr>
                                        <w:top w:val="none" w:sz="0" w:space="0" w:color="auto"/>
                                        <w:left w:val="none" w:sz="0" w:space="0" w:color="auto"/>
                                        <w:bottom w:val="none" w:sz="0" w:space="0" w:color="auto"/>
                                        <w:right w:val="none" w:sz="0" w:space="0" w:color="auto"/>
                                      </w:divBdr>
                                    </w:div>
                                  </w:divsChild>
                                </w:div>
                                <w:div w:id="1264386802">
                                  <w:marLeft w:val="0"/>
                                  <w:marRight w:val="0"/>
                                  <w:marTop w:val="0"/>
                                  <w:marBottom w:val="0"/>
                                  <w:divBdr>
                                    <w:top w:val="none" w:sz="0" w:space="0" w:color="auto"/>
                                    <w:left w:val="none" w:sz="0" w:space="0" w:color="auto"/>
                                    <w:bottom w:val="none" w:sz="0" w:space="0" w:color="auto"/>
                                    <w:right w:val="none" w:sz="0" w:space="0" w:color="auto"/>
                                  </w:divBdr>
                                  <w:divsChild>
                                    <w:div w:id="61948454">
                                      <w:marLeft w:val="0"/>
                                      <w:marRight w:val="0"/>
                                      <w:marTop w:val="0"/>
                                      <w:marBottom w:val="0"/>
                                      <w:divBdr>
                                        <w:top w:val="none" w:sz="0" w:space="0" w:color="auto"/>
                                        <w:left w:val="none" w:sz="0" w:space="0" w:color="auto"/>
                                        <w:bottom w:val="none" w:sz="0" w:space="0" w:color="auto"/>
                                        <w:right w:val="none" w:sz="0" w:space="0" w:color="auto"/>
                                      </w:divBdr>
                                    </w:div>
                                  </w:divsChild>
                                </w:div>
                                <w:div w:id="207571700">
                                  <w:marLeft w:val="0"/>
                                  <w:marRight w:val="0"/>
                                  <w:marTop w:val="0"/>
                                  <w:marBottom w:val="0"/>
                                  <w:divBdr>
                                    <w:top w:val="none" w:sz="0" w:space="0" w:color="auto"/>
                                    <w:left w:val="none" w:sz="0" w:space="0" w:color="auto"/>
                                    <w:bottom w:val="none" w:sz="0" w:space="0" w:color="auto"/>
                                    <w:right w:val="none" w:sz="0" w:space="0" w:color="auto"/>
                                  </w:divBdr>
                                  <w:divsChild>
                                    <w:div w:id="2080324052">
                                      <w:marLeft w:val="0"/>
                                      <w:marRight w:val="0"/>
                                      <w:marTop w:val="0"/>
                                      <w:marBottom w:val="0"/>
                                      <w:divBdr>
                                        <w:top w:val="none" w:sz="0" w:space="0" w:color="auto"/>
                                        <w:left w:val="none" w:sz="0" w:space="0" w:color="auto"/>
                                        <w:bottom w:val="none" w:sz="0" w:space="0" w:color="auto"/>
                                        <w:right w:val="none" w:sz="0" w:space="0" w:color="auto"/>
                                      </w:divBdr>
                                    </w:div>
                                  </w:divsChild>
                                </w:div>
                                <w:div w:id="862087843">
                                  <w:marLeft w:val="0"/>
                                  <w:marRight w:val="0"/>
                                  <w:marTop w:val="0"/>
                                  <w:marBottom w:val="0"/>
                                  <w:divBdr>
                                    <w:top w:val="none" w:sz="0" w:space="0" w:color="auto"/>
                                    <w:left w:val="none" w:sz="0" w:space="0" w:color="auto"/>
                                    <w:bottom w:val="none" w:sz="0" w:space="0" w:color="auto"/>
                                    <w:right w:val="none" w:sz="0" w:space="0" w:color="auto"/>
                                  </w:divBdr>
                                  <w:divsChild>
                                    <w:div w:id="2136484938">
                                      <w:marLeft w:val="0"/>
                                      <w:marRight w:val="0"/>
                                      <w:marTop w:val="0"/>
                                      <w:marBottom w:val="0"/>
                                      <w:divBdr>
                                        <w:top w:val="none" w:sz="0" w:space="0" w:color="auto"/>
                                        <w:left w:val="none" w:sz="0" w:space="0" w:color="auto"/>
                                        <w:bottom w:val="none" w:sz="0" w:space="0" w:color="auto"/>
                                        <w:right w:val="none" w:sz="0" w:space="0" w:color="auto"/>
                                      </w:divBdr>
                                    </w:div>
                                  </w:divsChild>
                                </w:div>
                                <w:div w:id="1974870173">
                                  <w:marLeft w:val="0"/>
                                  <w:marRight w:val="0"/>
                                  <w:marTop w:val="0"/>
                                  <w:marBottom w:val="0"/>
                                  <w:divBdr>
                                    <w:top w:val="none" w:sz="0" w:space="0" w:color="auto"/>
                                    <w:left w:val="none" w:sz="0" w:space="0" w:color="auto"/>
                                    <w:bottom w:val="none" w:sz="0" w:space="0" w:color="auto"/>
                                    <w:right w:val="none" w:sz="0" w:space="0" w:color="auto"/>
                                  </w:divBdr>
                                  <w:divsChild>
                                    <w:div w:id="317197109">
                                      <w:marLeft w:val="0"/>
                                      <w:marRight w:val="0"/>
                                      <w:marTop w:val="0"/>
                                      <w:marBottom w:val="0"/>
                                      <w:divBdr>
                                        <w:top w:val="none" w:sz="0" w:space="0" w:color="auto"/>
                                        <w:left w:val="none" w:sz="0" w:space="0" w:color="auto"/>
                                        <w:bottom w:val="none" w:sz="0" w:space="0" w:color="auto"/>
                                        <w:right w:val="none" w:sz="0" w:space="0" w:color="auto"/>
                                      </w:divBdr>
                                    </w:div>
                                  </w:divsChild>
                                </w:div>
                                <w:div w:id="146553195">
                                  <w:marLeft w:val="0"/>
                                  <w:marRight w:val="0"/>
                                  <w:marTop w:val="0"/>
                                  <w:marBottom w:val="0"/>
                                  <w:divBdr>
                                    <w:top w:val="none" w:sz="0" w:space="0" w:color="auto"/>
                                    <w:left w:val="none" w:sz="0" w:space="0" w:color="auto"/>
                                    <w:bottom w:val="none" w:sz="0" w:space="0" w:color="auto"/>
                                    <w:right w:val="none" w:sz="0" w:space="0" w:color="auto"/>
                                  </w:divBdr>
                                  <w:divsChild>
                                    <w:div w:id="1176579259">
                                      <w:marLeft w:val="0"/>
                                      <w:marRight w:val="0"/>
                                      <w:marTop w:val="0"/>
                                      <w:marBottom w:val="0"/>
                                      <w:divBdr>
                                        <w:top w:val="none" w:sz="0" w:space="0" w:color="auto"/>
                                        <w:left w:val="none" w:sz="0" w:space="0" w:color="auto"/>
                                        <w:bottom w:val="none" w:sz="0" w:space="0" w:color="auto"/>
                                        <w:right w:val="none" w:sz="0" w:space="0" w:color="auto"/>
                                      </w:divBdr>
                                    </w:div>
                                  </w:divsChild>
                                </w:div>
                                <w:div w:id="772550989">
                                  <w:marLeft w:val="0"/>
                                  <w:marRight w:val="0"/>
                                  <w:marTop w:val="0"/>
                                  <w:marBottom w:val="0"/>
                                  <w:divBdr>
                                    <w:top w:val="none" w:sz="0" w:space="0" w:color="auto"/>
                                    <w:left w:val="none" w:sz="0" w:space="0" w:color="auto"/>
                                    <w:bottom w:val="none" w:sz="0" w:space="0" w:color="auto"/>
                                    <w:right w:val="none" w:sz="0" w:space="0" w:color="auto"/>
                                  </w:divBdr>
                                  <w:divsChild>
                                    <w:div w:id="1472208709">
                                      <w:marLeft w:val="0"/>
                                      <w:marRight w:val="0"/>
                                      <w:marTop w:val="0"/>
                                      <w:marBottom w:val="0"/>
                                      <w:divBdr>
                                        <w:top w:val="none" w:sz="0" w:space="0" w:color="auto"/>
                                        <w:left w:val="none" w:sz="0" w:space="0" w:color="auto"/>
                                        <w:bottom w:val="none" w:sz="0" w:space="0" w:color="auto"/>
                                        <w:right w:val="none" w:sz="0" w:space="0" w:color="auto"/>
                                      </w:divBdr>
                                    </w:div>
                                  </w:divsChild>
                                </w:div>
                                <w:div w:id="470056621">
                                  <w:marLeft w:val="0"/>
                                  <w:marRight w:val="0"/>
                                  <w:marTop w:val="0"/>
                                  <w:marBottom w:val="0"/>
                                  <w:divBdr>
                                    <w:top w:val="none" w:sz="0" w:space="0" w:color="auto"/>
                                    <w:left w:val="none" w:sz="0" w:space="0" w:color="auto"/>
                                    <w:bottom w:val="none" w:sz="0" w:space="0" w:color="auto"/>
                                    <w:right w:val="none" w:sz="0" w:space="0" w:color="auto"/>
                                  </w:divBdr>
                                  <w:divsChild>
                                    <w:div w:id="1603757861">
                                      <w:marLeft w:val="0"/>
                                      <w:marRight w:val="0"/>
                                      <w:marTop w:val="0"/>
                                      <w:marBottom w:val="0"/>
                                      <w:divBdr>
                                        <w:top w:val="none" w:sz="0" w:space="0" w:color="auto"/>
                                        <w:left w:val="none" w:sz="0" w:space="0" w:color="auto"/>
                                        <w:bottom w:val="none" w:sz="0" w:space="0" w:color="auto"/>
                                        <w:right w:val="none" w:sz="0" w:space="0" w:color="auto"/>
                                      </w:divBdr>
                                    </w:div>
                                  </w:divsChild>
                                </w:div>
                                <w:div w:id="171918532">
                                  <w:marLeft w:val="0"/>
                                  <w:marRight w:val="0"/>
                                  <w:marTop w:val="0"/>
                                  <w:marBottom w:val="0"/>
                                  <w:divBdr>
                                    <w:top w:val="none" w:sz="0" w:space="0" w:color="auto"/>
                                    <w:left w:val="none" w:sz="0" w:space="0" w:color="auto"/>
                                    <w:bottom w:val="none" w:sz="0" w:space="0" w:color="auto"/>
                                    <w:right w:val="none" w:sz="0" w:space="0" w:color="auto"/>
                                  </w:divBdr>
                                  <w:divsChild>
                                    <w:div w:id="1740597265">
                                      <w:marLeft w:val="0"/>
                                      <w:marRight w:val="0"/>
                                      <w:marTop w:val="0"/>
                                      <w:marBottom w:val="0"/>
                                      <w:divBdr>
                                        <w:top w:val="none" w:sz="0" w:space="0" w:color="auto"/>
                                        <w:left w:val="none" w:sz="0" w:space="0" w:color="auto"/>
                                        <w:bottom w:val="none" w:sz="0" w:space="0" w:color="auto"/>
                                        <w:right w:val="none" w:sz="0" w:space="0" w:color="auto"/>
                                      </w:divBdr>
                                    </w:div>
                                  </w:divsChild>
                                </w:div>
                                <w:div w:id="813638473">
                                  <w:marLeft w:val="0"/>
                                  <w:marRight w:val="0"/>
                                  <w:marTop w:val="0"/>
                                  <w:marBottom w:val="0"/>
                                  <w:divBdr>
                                    <w:top w:val="none" w:sz="0" w:space="0" w:color="auto"/>
                                    <w:left w:val="none" w:sz="0" w:space="0" w:color="auto"/>
                                    <w:bottom w:val="none" w:sz="0" w:space="0" w:color="auto"/>
                                    <w:right w:val="none" w:sz="0" w:space="0" w:color="auto"/>
                                  </w:divBdr>
                                  <w:divsChild>
                                    <w:div w:id="776757389">
                                      <w:marLeft w:val="0"/>
                                      <w:marRight w:val="0"/>
                                      <w:marTop w:val="0"/>
                                      <w:marBottom w:val="0"/>
                                      <w:divBdr>
                                        <w:top w:val="none" w:sz="0" w:space="0" w:color="auto"/>
                                        <w:left w:val="none" w:sz="0" w:space="0" w:color="auto"/>
                                        <w:bottom w:val="none" w:sz="0" w:space="0" w:color="auto"/>
                                        <w:right w:val="none" w:sz="0" w:space="0" w:color="auto"/>
                                      </w:divBdr>
                                    </w:div>
                                  </w:divsChild>
                                </w:div>
                                <w:div w:id="1498614222">
                                  <w:marLeft w:val="0"/>
                                  <w:marRight w:val="0"/>
                                  <w:marTop w:val="0"/>
                                  <w:marBottom w:val="0"/>
                                  <w:divBdr>
                                    <w:top w:val="none" w:sz="0" w:space="0" w:color="auto"/>
                                    <w:left w:val="none" w:sz="0" w:space="0" w:color="auto"/>
                                    <w:bottom w:val="none" w:sz="0" w:space="0" w:color="auto"/>
                                    <w:right w:val="none" w:sz="0" w:space="0" w:color="auto"/>
                                  </w:divBdr>
                                  <w:divsChild>
                                    <w:div w:id="1139886121">
                                      <w:marLeft w:val="0"/>
                                      <w:marRight w:val="0"/>
                                      <w:marTop w:val="0"/>
                                      <w:marBottom w:val="0"/>
                                      <w:divBdr>
                                        <w:top w:val="none" w:sz="0" w:space="0" w:color="auto"/>
                                        <w:left w:val="none" w:sz="0" w:space="0" w:color="auto"/>
                                        <w:bottom w:val="none" w:sz="0" w:space="0" w:color="auto"/>
                                        <w:right w:val="none" w:sz="0" w:space="0" w:color="auto"/>
                                      </w:divBdr>
                                    </w:div>
                                  </w:divsChild>
                                </w:div>
                                <w:div w:id="1813524149">
                                  <w:marLeft w:val="0"/>
                                  <w:marRight w:val="0"/>
                                  <w:marTop w:val="0"/>
                                  <w:marBottom w:val="0"/>
                                  <w:divBdr>
                                    <w:top w:val="none" w:sz="0" w:space="0" w:color="auto"/>
                                    <w:left w:val="none" w:sz="0" w:space="0" w:color="auto"/>
                                    <w:bottom w:val="none" w:sz="0" w:space="0" w:color="auto"/>
                                    <w:right w:val="none" w:sz="0" w:space="0" w:color="auto"/>
                                  </w:divBdr>
                                  <w:divsChild>
                                    <w:div w:id="583143988">
                                      <w:marLeft w:val="0"/>
                                      <w:marRight w:val="0"/>
                                      <w:marTop w:val="0"/>
                                      <w:marBottom w:val="0"/>
                                      <w:divBdr>
                                        <w:top w:val="none" w:sz="0" w:space="0" w:color="auto"/>
                                        <w:left w:val="none" w:sz="0" w:space="0" w:color="auto"/>
                                        <w:bottom w:val="none" w:sz="0" w:space="0" w:color="auto"/>
                                        <w:right w:val="none" w:sz="0" w:space="0" w:color="auto"/>
                                      </w:divBdr>
                                    </w:div>
                                  </w:divsChild>
                                </w:div>
                                <w:div w:id="667250244">
                                  <w:marLeft w:val="0"/>
                                  <w:marRight w:val="0"/>
                                  <w:marTop w:val="0"/>
                                  <w:marBottom w:val="0"/>
                                  <w:divBdr>
                                    <w:top w:val="none" w:sz="0" w:space="0" w:color="auto"/>
                                    <w:left w:val="none" w:sz="0" w:space="0" w:color="auto"/>
                                    <w:bottom w:val="none" w:sz="0" w:space="0" w:color="auto"/>
                                    <w:right w:val="none" w:sz="0" w:space="0" w:color="auto"/>
                                  </w:divBdr>
                                  <w:divsChild>
                                    <w:div w:id="1578244295">
                                      <w:marLeft w:val="0"/>
                                      <w:marRight w:val="0"/>
                                      <w:marTop w:val="0"/>
                                      <w:marBottom w:val="0"/>
                                      <w:divBdr>
                                        <w:top w:val="none" w:sz="0" w:space="0" w:color="auto"/>
                                        <w:left w:val="none" w:sz="0" w:space="0" w:color="auto"/>
                                        <w:bottom w:val="none" w:sz="0" w:space="0" w:color="auto"/>
                                        <w:right w:val="none" w:sz="0" w:space="0" w:color="auto"/>
                                      </w:divBdr>
                                    </w:div>
                                  </w:divsChild>
                                </w:div>
                                <w:div w:id="392696738">
                                  <w:marLeft w:val="0"/>
                                  <w:marRight w:val="0"/>
                                  <w:marTop w:val="0"/>
                                  <w:marBottom w:val="0"/>
                                  <w:divBdr>
                                    <w:top w:val="none" w:sz="0" w:space="0" w:color="auto"/>
                                    <w:left w:val="none" w:sz="0" w:space="0" w:color="auto"/>
                                    <w:bottom w:val="none" w:sz="0" w:space="0" w:color="auto"/>
                                    <w:right w:val="none" w:sz="0" w:space="0" w:color="auto"/>
                                  </w:divBdr>
                                  <w:divsChild>
                                    <w:div w:id="1238829531">
                                      <w:marLeft w:val="0"/>
                                      <w:marRight w:val="0"/>
                                      <w:marTop w:val="0"/>
                                      <w:marBottom w:val="0"/>
                                      <w:divBdr>
                                        <w:top w:val="none" w:sz="0" w:space="0" w:color="auto"/>
                                        <w:left w:val="none" w:sz="0" w:space="0" w:color="auto"/>
                                        <w:bottom w:val="none" w:sz="0" w:space="0" w:color="auto"/>
                                        <w:right w:val="none" w:sz="0" w:space="0" w:color="auto"/>
                                      </w:divBdr>
                                    </w:div>
                                  </w:divsChild>
                                </w:div>
                                <w:div w:id="2023361826">
                                  <w:marLeft w:val="0"/>
                                  <w:marRight w:val="0"/>
                                  <w:marTop w:val="0"/>
                                  <w:marBottom w:val="0"/>
                                  <w:divBdr>
                                    <w:top w:val="none" w:sz="0" w:space="0" w:color="auto"/>
                                    <w:left w:val="none" w:sz="0" w:space="0" w:color="auto"/>
                                    <w:bottom w:val="none" w:sz="0" w:space="0" w:color="auto"/>
                                    <w:right w:val="none" w:sz="0" w:space="0" w:color="auto"/>
                                  </w:divBdr>
                                  <w:divsChild>
                                    <w:div w:id="1296132313">
                                      <w:marLeft w:val="0"/>
                                      <w:marRight w:val="0"/>
                                      <w:marTop w:val="0"/>
                                      <w:marBottom w:val="0"/>
                                      <w:divBdr>
                                        <w:top w:val="none" w:sz="0" w:space="0" w:color="auto"/>
                                        <w:left w:val="none" w:sz="0" w:space="0" w:color="auto"/>
                                        <w:bottom w:val="none" w:sz="0" w:space="0" w:color="auto"/>
                                        <w:right w:val="none" w:sz="0" w:space="0" w:color="auto"/>
                                      </w:divBdr>
                                    </w:div>
                                  </w:divsChild>
                                </w:div>
                                <w:div w:id="849368708">
                                  <w:marLeft w:val="0"/>
                                  <w:marRight w:val="0"/>
                                  <w:marTop w:val="0"/>
                                  <w:marBottom w:val="0"/>
                                  <w:divBdr>
                                    <w:top w:val="none" w:sz="0" w:space="0" w:color="auto"/>
                                    <w:left w:val="none" w:sz="0" w:space="0" w:color="auto"/>
                                    <w:bottom w:val="none" w:sz="0" w:space="0" w:color="auto"/>
                                    <w:right w:val="none" w:sz="0" w:space="0" w:color="auto"/>
                                  </w:divBdr>
                                  <w:divsChild>
                                    <w:div w:id="1543446084">
                                      <w:marLeft w:val="0"/>
                                      <w:marRight w:val="0"/>
                                      <w:marTop w:val="0"/>
                                      <w:marBottom w:val="0"/>
                                      <w:divBdr>
                                        <w:top w:val="none" w:sz="0" w:space="0" w:color="auto"/>
                                        <w:left w:val="none" w:sz="0" w:space="0" w:color="auto"/>
                                        <w:bottom w:val="none" w:sz="0" w:space="0" w:color="auto"/>
                                        <w:right w:val="none" w:sz="0" w:space="0" w:color="auto"/>
                                      </w:divBdr>
                                    </w:div>
                                  </w:divsChild>
                                </w:div>
                                <w:div w:id="526215671">
                                  <w:marLeft w:val="0"/>
                                  <w:marRight w:val="0"/>
                                  <w:marTop w:val="0"/>
                                  <w:marBottom w:val="0"/>
                                  <w:divBdr>
                                    <w:top w:val="none" w:sz="0" w:space="0" w:color="auto"/>
                                    <w:left w:val="none" w:sz="0" w:space="0" w:color="auto"/>
                                    <w:bottom w:val="none" w:sz="0" w:space="0" w:color="auto"/>
                                    <w:right w:val="none" w:sz="0" w:space="0" w:color="auto"/>
                                  </w:divBdr>
                                  <w:divsChild>
                                    <w:div w:id="821308643">
                                      <w:marLeft w:val="0"/>
                                      <w:marRight w:val="0"/>
                                      <w:marTop w:val="0"/>
                                      <w:marBottom w:val="0"/>
                                      <w:divBdr>
                                        <w:top w:val="none" w:sz="0" w:space="0" w:color="auto"/>
                                        <w:left w:val="none" w:sz="0" w:space="0" w:color="auto"/>
                                        <w:bottom w:val="none" w:sz="0" w:space="0" w:color="auto"/>
                                        <w:right w:val="none" w:sz="0" w:space="0" w:color="auto"/>
                                      </w:divBdr>
                                    </w:div>
                                  </w:divsChild>
                                </w:div>
                                <w:div w:id="1343894442">
                                  <w:marLeft w:val="0"/>
                                  <w:marRight w:val="0"/>
                                  <w:marTop w:val="0"/>
                                  <w:marBottom w:val="0"/>
                                  <w:divBdr>
                                    <w:top w:val="none" w:sz="0" w:space="0" w:color="auto"/>
                                    <w:left w:val="none" w:sz="0" w:space="0" w:color="auto"/>
                                    <w:bottom w:val="none" w:sz="0" w:space="0" w:color="auto"/>
                                    <w:right w:val="none" w:sz="0" w:space="0" w:color="auto"/>
                                  </w:divBdr>
                                  <w:divsChild>
                                    <w:div w:id="1453741568">
                                      <w:marLeft w:val="0"/>
                                      <w:marRight w:val="0"/>
                                      <w:marTop w:val="0"/>
                                      <w:marBottom w:val="0"/>
                                      <w:divBdr>
                                        <w:top w:val="none" w:sz="0" w:space="0" w:color="auto"/>
                                        <w:left w:val="none" w:sz="0" w:space="0" w:color="auto"/>
                                        <w:bottom w:val="none" w:sz="0" w:space="0" w:color="auto"/>
                                        <w:right w:val="none" w:sz="0" w:space="0" w:color="auto"/>
                                      </w:divBdr>
                                    </w:div>
                                  </w:divsChild>
                                </w:div>
                                <w:div w:id="1040209572">
                                  <w:marLeft w:val="0"/>
                                  <w:marRight w:val="0"/>
                                  <w:marTop w:val="0"/>
                                  <w:marBottom w:val="0"/>
                                  <w:divBdr>
                                    <w:top w:val="none" w:sz="0" w:space="0" w:color="auto"/>
                                    <w:left w:val="none" w:sz="0" w:space="0" w:color="auto"/>
                                    <w:bottom w:val="none" w:sz="0" w:space="0" w:color="auto"/>
                                    <w:right w:val="none" w:sz="0" w:space="0" w:color="auto"/>
                                  </w:divBdr>
                                  <w:divsChild>
                                    <w:div w:id="489639279">
                                      <w:marLeft w:val="0"/>
                                      <w:marRight w:val="0"/>
                                      <w:marTop w:val="0"/>
                                      <w:marBottom w:val="0"/>
                                      <w:divBdr>
                                        <w:top w:val="none" w:sz="0" w:space="0" w:color="auto"/>
                                        <w:left w:val="none" w:sz="0" w:space="0" w:color="auto"/>
                                        <w:bottom w:val="none" w:sz="0" w:space="0" w:color="auto"/>
                                        <w:right w:val="none" w:sz="0" w:space="0" w:color="auto"/>
                                      </w:divBdr>
                                    </w:div>
                                  </w:divsChild>
                                </w:div>
                                <w:div w:id="2005086925">
                                  <w:marLeft w:val="0"/>
                                  <w:marRight w:val="0"/>
                                  <w:marTop w:val="0"/>
                                  <w:marBottom w:val="0"/>
                                  <w:divBdr>
                                    <w:top w:val="none" w:sz="0" w:space="0" w:color="auto"/>
                                    <w:left w:val="none" w:sz="0" w:space="0" w:color="auto"/>
                                    <w:bottom w:val="none" w:sz="0" w:space="0" w:color="auto"/>
                                    <w:right w:val="none" w:sz="0" w:space="0" w:color="auto"/>
                                  </w:divBdr>
                                  <w:divsChild>
                                    <w:div w:id="2021270193">
                                      <w:marLeft w:val="0"/>
                                      <w:marRight w:val="0"/>
                                      <w:marTop w:val="0"/>
                                      <w:marBottom w:val="0"/>
                                      <w:divBdr>
                                        <w:top w:val="none" w:sz="0" w:space="0" w:color="auto"/>
                                        <w:left w:val="none" w:sz="0" w:space="0" w:color="auto"/>
                                        <w:bottom w:val="none" w:sz="0" w:space="0" w:color="auto"/>
                                        <w:right w:val="none" w:sz="0" w:space="0" w:color="auto"/>
                                      </w:divBdr>
                                    </w:div>
                                  </w:divsChild>
                                </w:div>
                                <w:div w:id="1572735246">
                                  <w:marLeft w:val="0"/>
                                  <w:marRight w:val="0"/>
                                  <w:marTop w:val="0"/>
                                  <w:marBottom w:val="0"/>
                                  <w:divBdr>
                                    <w:top w:val="none" w:sz="0" w:space="0" w:color="auto"/>
                                    <w:left w:val="none" w:sz="0" w:space="0" w:color="auto"/>
                                    <w:bottom w:val="none" w:sz="0" w:space="0" w:color="auto"/>
                                    <w:right w:val="none" w:sz="0" w:space="0" w:color="auto"/>
                                  </w:divBdr>
                                  <w:divsChild>
                                    <w:div w:id="25759127">
                                      <w:marLeft w:val="0"/>
                                      <w:marRight w:val="0"/>
                                      <w:marTop w:val="0"/>
                                      <w:marBottom w:val="0"/>
                                      <w:divBdr>
                                        <w:top w:val="none" w:sz="0" w:space="0" w:color="auto"/>
                                        <w:left w:val="none" w:sz="0" w:space="0" w:color="auto"/>
                                        <w:bottom w:val="none" w:sz="0" w:space="0" w:color="auto"/>
                                        <w:right w:val="none" w:sz="0" w:space="0" w:color="auto"/>
                                      </w:divBdr>
                                    </w:div>
                                  </w:divsChild>
                                </w:div>
                                <w:div w:id="675618748">
                                  <w:marLeft w:val="0"/>
                                  <w:marRight w:val="0"/>
                                  <w:marTop w:val="0"/>
                                  <w:marBottom w:val="0"/>
                                  <w:divBdr>
                                    <w:top w:val="none" w:sz="0" w:space="0" w:color="auto"/>
                                    <w:left w:val="none" w:sz="0" w:space="0" w:color="auto"/>
                                    <w:bottom w:val="none" w:sz="0" w:space="0" w:color="auto"/>
                                    <w:right w:val="none" w:sz="0" w:space="0" w:color="auto"/>
                                  </w:divBdr>
                                  <w:divsChild>
                                    <w:div w:id="1762869480">
                                      <w:marLeft w:val="0"/>
                                      <w:marRight w:val="0"/>
                                      <w:marTop w:val="0"/>
                                      <w:marBottom w:val="0"/>
                                      <w:divBdr>
                                        <w:top w:val="none" w:sz="0" w:space="0" w:color="auto"/>
                                        <w:left w:val="none" w:sz="0" w:space="0" w:color="auto"/>
                                        <w:bottom w:val="none" w:sz="0" w:space="0" w:color="auto"/>
                                        <w:right w:val="none" w:sz="0" w:space="0" w:color="auto"/>
                                      </w:divBdr>
                                    </w:div>
                                  </w:divsChild>
                                </w:div>
                                <w:div w:id="156070565">
                                  <w:marLeft w:val="0"/>
                                  <w:marRight w:val="0"/>
                                  <w:marTop w:val="0"/>
                                  <w:marBottom w:val="0"/>
                                  <w:divBdr>
                                    <w:top w:val="none" w:sz="0" w:space="0" w:color="auto"/>
                                    <w:left w:val="none" w:sz="0" w:space="0" w:color="auto"/>
                                    <w:bottom w:val="none" w:sz="0" w:space="0" w:color="auto"/>
                                    <w:right w:val="none" w:sz="0" w:space="0" w:color="auto"/>
                                  </w:divBdr>
                                  <w:divsChild>
                                    <w:div w:id="2139644708">
                                      <w:marLeft w:val="0"/>
                                      <w:marRight w:val="0"/>
                                      <w:marTop w:val="0"/>
                                      <w:marBottom w:val="0"/>
                                      <w:divBdr>
                                        <w:top w:val="none" w:sz="0" w:space="0" w:color="auto"/>
                                        <w:left w:val="none" w:sz="0" w:space="0" w:color="auto"/>
                                        <w:bottom w:val="none" w:sz="0" w:space="0" w:color="auto"/>
                                        <w:right w:val="none" w:sz="0" w:space="0" w:color="auto"/>
                                      </w:divBdr>
                                    </w:div>
                                  </w:divsChild>
                                </w:div>
                                <w:div w:id="2083411005">
                                  <w:marLeft w:val="0"/>
                                  <w:marRight w:val="0"/>
                                  <w:marTop w:val="0"/>
                                  <w:marBottom w:val="0"/>
                                  <w:divBdr>
                                    <w:top w:val="none" w:sz="0" w:space="0" w:color="auto"/>
                                    <w:left w:val="none" w:sz="0" w:space="0" w:color="auto"/>
                                    <w:bottom w:val="none" w:sz="0" w:space="0" w:color="auto"/>
                                    <w:right w:val="none" w:sz="0" w:space="0" w:color="auto"/>
                                  </w:divBdr>
                                  <w:divsChild>
                                    <w:div w:id="1149978782">
                                      <w:marLeft w:val="0"/>
                                      <w:marRight w:val="0"/>
                                      <w:marTop w:val="0"/>
                                      <w:marBottom w:val="0"/>
                                      <w:divBdr>
                                        <w:top w:val="none" w:sz="0" w:space="0" w:color="auto"/>
                                        <w:left w:val="none" w:sz="0" w:space="0" w:color="auto"/>
                                        <w:bottom w:val="none" w:sz="0" w:space="0" w:color="auto"/>
                                        <w:right w:val="none" w:sz="0" w:space="0" w:color="auto"/>
                                      </w:divBdr>
                                    </w:div>
                                  </w:divsChild>
                                </w:div>
                                <w:div w:id="1257402264">
                                  <w:marLeft w:val="0"/>
                                  <w:marRight w:val="0"/>
                                  <w:marTop w:val="0"/>
                                  <w:marBottom w:val="0"/>
                                  <w:divBdr>
                                    <w:top w:val="none" w:sz="0" w:space="0" w:color="auto"/>
                                    <w:left w:val="none" w:sz="0" w:space="0" w:color="auto"/>
                                    <w:bottom w:val="none" w:sz="0" w:space="0" w:color="auto"/>
                                    <w:right w:val="none" w:sz="0" w:space="0" w:color="auto"/>
                                  </w:divBdr>
                                  <w:divsChild>
                                    <w:div w:id="1329094821">
                                      <w:marLeft w:val="0"/>
                                      <w:marRight w:val="0"/>
                                      <w:marTop w:val="0"/>
                                      <w:marBottom w:val="0"/>
                                      <w:divBdr>
                                        <w:top w:val="none" w:sz="0" w:space="0" w:color="auto"/>
                                        <w:left w:val="none" w:sz="0" w:space="0" w:color="auto"/>
                                        <w:bottom w:val="none" w:sz="0" w:space="0" w:color="auto"/>
                                        <w:right w:val="none" w:sz="0" w:space="0" w:color="auto"/>
                                      </w:divBdr>
                                    </w:div>
                                  </w:divsChild>
                                </w:div>
                                <w:div w:id="51395181">
                                  <w:marLeft w:val="0"/>
                                  <w:marRight w:val="0"/>
                                  <w:marTop w:val="0"/>
                                  <w:marBottom w:val="0"/>
                                  <w:divBdr>
                                    <w:top w:val="none" w:sz="0" w:space="0" w:color="auto"/>
                                    <w:left w:val="none" w:sz="0" w:space="0" w:color="auto"/>
                                    <w:bottom w:val="none" w:sz="0" w:space="0" w:color="auto"/>
                                    <w:right w:val="none" w:sz="0" w:space="0" w:color="auto"/>
                                  </w:divBdr>
                                  <w:divsChild>
                                    <w:div w:id="843085288">
                                      <w:marLeft w:val="0"/>
                                      <w:marRight w:val="0"/>
                                      <w:marTop w:val="0"/>
                                      <w:marBottom w:val="0"/>
                                      <w:divBdr>
                                        <w:top w:val="none" w:sz="0" w:space="0" w:color="auto"/>
                                        <w:left w:val="none" w:sz="0" w:space="0" w:color="auto"/>
                                        <w:bottom w:val="none" w:sz="0" w:space="0" w:color="auto"/>
                                        <w:right w:val="none" w:sz="0" w:space="0" w:color="auto"/>
                                      </w:divBdr>
                                    </w:div>
                                  </w:divsChild>
                                </w:div>
                                <w:div w:id="1862011926">
                                  <w:marLeft w:val="0"/>
                                  <w:marRight w:val="0"/>
                                  <w:marTop w:val="0"/>
                                  <w:marBottom w:val="0"/>
                                  <w:divBdr>
                                    <w:top w:val="none" w:sz="0" w:space="0" w:color="auto"/>
                                    <w:left w:val="none" w:sz="0" w:space="0" w:color="auto"/>
                                    <w:bottom w:val="none" w:sz="0" w:space="0" w:color="auto"/>
                                    <w:right w:val="none" w:sz="0" w:space="0" w:color="auto"/>
                                  </w:divBdr>
                                  <w:divsChild>
                                    <w:div w:id="1939943393">
                                      <w:marLeft w:val="0"/>
                                      <w:marRight w:val="0"/>
                                      <w:marTop w:val="0"/>
                                      <w:marBottom w:val="0"/>
                                      <w:divBdr>
                                        <w:top w:val="none" w:sz="0" w:space="0" w:color="auto"/>
                                        <w:left w:val="none" w:sz="0" w:space="0" w:color="auto"/>
                                        <w:bottom w:val="none" w:sz="0" w:space="0" w:color="auto"/>
                                        <w:right w:val="none" w:sz="0" w:space="0" w:color="auto"/>
                                      </w:divBdr>
                                    </w:div>
                                  </w:divsChild>
                                </w:div>
                                <w:div w:id="738406236">
                                  <w:marLeft w:val="0"/>
                                  <w:marRight w:val="0"/>
                                  <w:marTop w:val="0"/>
                                  <w:marBottom w:val="0"/>
                                  <w:divBdr>
                                    <w:top w:val="none" w:sz="0" w:space="0" w:color="auto"/>
                                    <w:left w:val="none" w:sz="0" w:space="0" w:color="auto"/>
                                    <w:bottom w:val="none" w:sz="0" w:space="0" w:color="auto"/>
                                    <w:right w:val="none" w:sz="0" w:space="0" w:color="auto"/>
                                  </w:divBdr>
                                  <w:divsChild>
                                    <w:div w:id="560678608">
                                      <w:marLeft w:val="0"/>
                                      <w:marRight w:val="0"/>
                                      <w:marTop w:val="0"/>
                                      <w:marBottom w:val="0"/>
                                      <w:divBdr>
                                        <w:top w:val="none" w:sz="0" w:space="0" w:color="auto"/>
                                        <w:left w:val="none" w:sz="0" w:space="0" w:color="auto"/>
                                        <w:bottom w:val="none" w:sz="0" w:space="0" w:color="auto"/>
                                        <w:right w:val="none" w:sz="0" w:space="0" w:color="auto"/>
                                      </w:divBdr>
                                    </w:div>
                                  </w:divsChild>
                                </w:div>
                                <w:div w:id="1089617457">
                                  <w:marLeft w:val="0"/>
                                  <w:marRight w:val="0"/>
                                  <w:marTop w:val="0"/>
                                  <w:marBottom w:val="0"/>
                                  <w:divBdr>
                                    <w:top w:val="none" w:sz="0" w:space="0" w:color="auto"/>
                                    <w:left w:val="none" w:sz="0" w:space="0" w:color="auto"/>
                                    <w:bottom w:val="none" w:sz="0" w:space="0" w:color="auto"/>
                                    <w:right w:val="none" w:sz="0" w:space="0" w:color="auto"/>
                                  </w:divBdr>
                                  <w:divsChild>
                                    <w:div w:id="1895001801">
                                      <w:marLeft w:val="0"/>
                                      <w:marRight w:val="0"/>
                                      <w:marTop w:val="0"/>
                                      <w:marBottom w:val="0"/>
                                      <w:divBdr>
                                        <w:top w:val="none" w:sz="0" w:space="0" w:color="auto"/>
                                        <w:left w:val="none" w:sz="0" w:space="0" w:color="auto"/>
                                        <w:bottom w:val="none" w:sz="0" w:space="0" w:color="auto"/>
                                        <w:right w:val="none" w:sz="0" w:space="0" w:color="auto"/>
                                      </w:divBdr>
                                    </w:div>
                                  </w:divsChild>
                                </w:div>
                                <w:div w:id="1206943166">
                                  <w:marLeft w:val="0"/>
                                  <w:marRight w:val="0"/>
                                  <w:marTop w:val="0"/>
                                  <w:marBottom w:val="0"/>
                                  <w:divBdr>
                                    <w:top w:val="none" w:sz="0" w:space="0" w:color="auto"/>
                                    <w:left w:val="none" w:sz="0" w:space="0" w:color="auto"/>
                                    <w:bottom w:val="none" w:sz="0" w:space="0" w:color="auto"/>
                                    <w:right w:val="none" w:sz="0" w:space="0" w:color="auto"/>
                                  </w:divBdr>
                                  <w:divsChild>
                                    <w:div w:id="142965997">
                                      <w:marLeft w:val="0"/>
                                      <w:marRight w:val="0"/>
                                      <w:marTop w:val="0"/>
                                      <w:marBottom w:val="0"/>
                                      <w:divBdr>
                                        <w:top w:val="none" w:sz="0" w:space="0" w:color="auto"/>
                                        <w:left w:val="none" w:sz="0" w:space="0" w:color="auto"/>
                                        <w:bottom w:val="none" w:sz="0" w:space="0" w:color="auto"/>
                                        <w:right w:val="none" w:sz="0" w:space="0" w:color="auto"/>
                                      </w:divBdr>
                                    </w:div>
                                  </w:divsChild>
                                </w:div>
                                <w:div w:id="218127213">
                                  <w:marLeft w:val="0"/>
                                  <w:marRight w:val="0"/>
                                  <w:marTop w:val="0"/>
                                  <w:marBottom w:val="0"/>
                                  <w:divBdr>
                                    <w:top w:val="none" w:sz="0" w:space="0" w:color="auto"/>
                                    <w:left w:val="none" w:sz="0" w:space="0" w:color="auto"/>
                                    <w:bottom w:val="none" w:sz="0" w:space="0" w:color="auto"/>
                                    <w:right w:val="none" w:sz="0" w:space="0" w:color="auto"/>
                                  </w:divBdr>
                                  <w:divsChild>
                                    <w:div w:id="555818136">
                                      <w:marLeft w:val="0"/>
                                      <w:marRight w:val="0"/>
                                      <w:marTop w:val="0"/>
                                      <w:marBottom w:val="0"/>
                                      <w:divBdr>
                                        <w:top w:val="none" w:sz="0" w:space="0" w:color="auto"/>
                                        <w:left w:val="none" w:sz="0" w:space="0" w:color="auto"/>
                                        <w:bottom w:val="none" w:sz="0" w:space="0" w:color="auto"/>
                                        <w:right w:val="none" w:sz="0" w:space="0" w:color="auto"/>
                                      </w:divBdr>
                                    </w:div>
                                  </w:divsChild>
                                </w:div>
                                <w:div w:id="1765035870">
                                  <w:marLeft w:val="0"/>
                                  <w:marRight w:val="0"/>
                                  <w:marTop w:val="0"/>
                                  <w:marBottom w:val="0"/>
                                  <w:divBdr>
                                    <w:top w:val="none" w:sz="0" w:space="0" w:color="auto"/>
                                    <w:left w:val="none" w:sz="0" w:space="0" w:color="auto"/>
                                    <w:bottom w:val="none" w:sz="0" w:space="0" w:color="auto"/>
                                    <w:right w:val="none" w:sz="0" w:space="0" w:color="auto"/>
                                  </w:divBdr>
                                  <w:divsChild>
                                    <w:div w:id="2047876374">
                                      <w:marLeft w:val="0"/>
                                      <w:marRight w:val="0"/>
                                      <w:marTop w:val="0"/>
                                      <w:marBottom w:val="0"/>
                                      <w:divBdr>
                                        <w:top w:val="none" w:sz="0" w:space="0" w:color="auto"/>
                                        <w:left w:val="none" w:sz="0" w:space="0" w:color="auto"/>
                                        <w:bottom w:val="none" w:sz="0" w:space="0" w:color="auto"/>
                                        <w:right w:val="none" w:sz="0" w:space="0" w:color="auto"/>
                                      </w:divBdr>
                                    </w:div>
                                  </w:divsChild>
                                </w:div>
                                <w:div w:id="1005015392">
                                  <w:marLeft w:val="0"/>
                                  <w:marRight w:val="0"/>
                                  <w:marTop w:val="0"/>
                                  <w:marBottom w:val="0"/>
                                  <w:divBdr>
                                    <w:top w:val="none" w:sz="0" w:space="0" w:color="auto"/>
                                    <w:left w:val="none" w:sz="0" w:space="0" w:color="auto"/>
                                    <w:bottom w:val="none" w:sz="0" w:space="0" w:color="auto"/>
                                    <w:right w:val="none" w:sz="0" w:space="0" w:color="auto"/>
                                  </w:divBdr>
                                  <w:divsChild>
                                    <w:div w:id="1521509097">
                                      <w:marLeft w:val="0"/>
                                      <w:marRight w:val="0"/>
                                      <w:marTop w:val="0"/>
                                      <w:marBottom w:val="0"/>
                                      <w:divBdr>
                                        <w:top w:val="none" w:sz="0" w:space="0" w:color="auto"/>
                                        <w:left w:val="none" w:sz="0" w:space="0" w:color="auto"/>
                                        <w:bottom w:val="none" w:sz="0" w:space="0" w:color="auto"/>
                                        <w:right w:val="none" w:sz="0" w:space="0" w:color="auto"/>
                                      </w:divBdr>
                                    </w:div>
                                  </w:divsChild>
                                </w:div>
                                <w:div w:id="1061949277">
                                  <w:marLeft w:val="0"/>
                                  <w:marRight w:val="0"/>
                                  <w:marTop w:val="0"/>
                                  <w:marBottom w:val="0"/>
                                  <w:divBdr>
                                    <w:top w:val="none" w:sz="0" w:space="0" w:color="auto"/>
                                    <w:left w:val="none" w:sz="0" w:space="0" w:color="auto"/>
                                    <w:bottom w:val="none" w:sz="0" w:space="0" w:color="auto"/>
                                    <w:right w:val="none" w:sz="0" w:space="0" w:color="auto"/>
                                  </w:divBdr>
                                  <w:divsChild>
                                    <w:div w:id="1689483871">
                                      <w:marLeft w:val="0"/>
                                      <w:marRight w:val="0"/>
                                      <w:marTop w:val="0"/>
                                      <w:marBottom w:val="0"/>
                                      <w:divBdr>
                                        <w:top w:val="none" w:sz="0" w:space="0" w:color="auto"/>
                                        <w:left w:val="none" w:sz="0" w:space="0" w:color="auto"/>
                                        <w:bottom w:val="none" w:sz="0" w:space="0" w:color="auto"/>
                                        <w:right w:val="none" w:sz="0" w:space="0" w:color="auto"/>
                                      </w:divBdr>
                                    </w:div>
                                  </w:divsChild>
                                </w:div>
                                <w:div w:id="1912809679">
                                  <w:marLeft w:val="0"/>
                                  <w:marRight w:val="0"/>
                                  <w:marTop w:val="0"/>
                                  <w:marBottom w:val="0"/>
                                  <w:divBdr>
                                    <w:top w:val="none" w:sz="0" w:space="0" w:color="auto"/>
                                    <w:left w:val="none" w:sz="0" w:space="0" w:color="auto"/>
                                    <w:bottom w:val="none" w:sz="0" w:space="0" w:color="auto"/>
                                    <w:right w:val="none" w:sz="0" w:space="0" w:color="auto"/>
                                  </w:divBdr>
                                  <w:divsChild>
                                    <w:div w:id="40254297">
                                      <w:marLeft w:val="0"/>
                                      <w:marRight w:val="0"/>
                                      <w:marTop w:val="0"/>
                                      <w:marBottom w:val="0"/>
                                      <w:divBdr>
                                        <w:top w:val="none" w:sz="0" w:space="0" w:color="auto"/>
                                        <w:left w:val="none" w:sz="0" w:space="0" w:color="auto"/>
                                        <w:bottom w:val="none" w:sz="0" w:space="0" w:color="auto"/>
                                        <w:right w:val="none" w:sz="0" w:space="0" w:color="auto"/>
                                      </w:divBdr>
                                    </w:div>
                                  </w:divsChild>
                                </w:div>
                                <w:div w:id="188377982">
                                  <w:marLeft w:val="0"/>
                                  <w:marRight w:val="0"/>
                                  <w:marTop w:val="0"/>
                                  <w:marBottom w:val="0"/>
                                  <w:divBdr>
                                    <w:top w:val="none" w:sz="0" w:space="0" w:color="auto"/>
                                    <w:left w:val="none" w:sz="0" w:space="0" w:color="auto"/>
                                    <w:bottom w:val="none" w:sz="0" w:space="0" w:color="auto"/>
                                    <w:right w:val="none" w:sz="0" w:space="0" w:color="auto"/>
                                  </w:divBdr>
                                  <w:divsChild>
                                    <w:div w:id="656768042">
                                      <w:marLeft w:val="0"/>
                                      <w:marRight w:val="0"/>
                                      <w:marTop w:val="0"/>
                                      <w:marBottom w:val="0"/>
                                      <w:divBdr>
                                        <w:top w:val="none" w:sz="0" w:space="0" w:color="auto"/>
                                        <w:left w:val="none" w:sz="0" w:space="0" w:color="auto"/>
                                        <w:bottom w:val="none" w:sz="0" w:space="0" w:color="auto"/>
                                        <w:right w:val="none" w:sz="0" w:space="0" w:color="auto"/>
                                      </w:divBdr>
                                    </w:div>
                                  </w:divsChild>
                                </w:div>
                                <w:div w:id="1115900673">
                                  <w:marLeft w:val="0"/>
                                  <w:marRight w:val="0"/>
                                  <w:marTop w:val="0"/>
                                  <w:marBottom w:val="0"/>
                                  <w:divBdr>
                                    <w:top w:val="none" w:sz="0" w:space="0" w:color="auto"/>
                                    <w:left w:val="none" w:sz="0" w:space="0" w:color="auto"/>
                                    <w:bottom w:val="none" w:sz="0" w:space="0" w:color="auto"/>
                                    <w:right w:val="none" w:sz="0" w:space="0" w:color="auto"/>
                                  </w:divBdr>
                                  <w:divsChild>
                                    <w:div w:id="1722365947">
                                      <w:marLeft w:val="0"/>
                                      <w:marRight w:val="0"/>
                                      <w:marTop w:val="0"/>
                                      <w:marBottom w:val="0"/>
                                      <w:divBdr>
                                        <w:top w:val="none" w:sz="0" w:space="0" w:color="auto"/>
                                        <w:left w:val="none" w:sz="0" w:space="0" w:color="auto"/>
                                        <w:bottom w:val="none" w:sz="0" w:space="0" w:color="auto"/>
                                        <w:right w:val="none" w:sz="0" w:space="0" w:color="auto"/>
                                      </w:divBdr>
                                    </w:div>
                                  </w:divsChild>
                                </w:div>
                                <w:div w:id="1500273545">
                                  <w:marLeft w:val="0"/>
                                  <w:marRight w:val="0"/>
                                  <w:marTop w:val="0"/>
                                  <w:marBottom w:val="0"/>
                                  <w:divBdr>
                                    <w:top w:val="none" w:sz="0" w:space="0" w:color="auto"/>
                                    <w:left w:val="none" w:sz="0" w:space="0" w:color="auto"/>
                                    <w:bottom w:val="none" w:sz="0" w:space="0" w:color="auto"/>
                                    <w:right w:val="none" w:sz="0" w:space="0" w:color="auto"/>
                                  </w:divBdr>
                                  <w:divsChild>
                                    <w:div w:id="299114223">
                                      <w:marLeft w:val="0"/>
                                      <w:marRight w:val="0"/>
                                      <w:marTop w:val="0"/>
                                      <w:marBottom w:val="0"/>
                                      <w:divBdr>
                                        <w:top w:val="none" w:sz="0" w:space="0" w:color="auto"/>
                                        <w:left w:val="none" w:sz="0" w:space="0" w:color="auto"/>
                                        <w:bottom w:val="none" w:sz="0" w:space="0" w:color="auto"/>
                                        <w:right w:val="none" w:sz="0" w:space="0" w:color="auto"/>
                                      </w:divBdr>
                                    </w:div>
                                  </w:divsChild>
                                </w:div>
                                <w:div w:id="159931741">
                                  <w:marLeft w:val="0"/>
                                  <w:marRight w:val="0"/>
                                  <w:marTop w:val="0"/>
                                  <w:marBottom w:val="0"/>
                                  <w:divBdr>
                                    <w:top w:val="none" w:sz="0" w:space="0" w:color="auto"/>
                                    <w:left w:val="none" w:sz="0" w:space="0" w:color="auto"/>
                                    <w:bottom w:val="none" w:sz="0" w:space="0" w:color="auto"/>
                                    <w:right w:val="none" w:sz="0" w:space="0" w:color="auto"/>
                                  </w:divBdr>
                                  <w:divsChild>
                                    <w:div w:id="774208070">
                                      <w:marLeft w:val="0"/>
                                      <w:marRight w:val="0"/>
                                      <w:marTop w:val="0"/>
                                      <w:marBottom w:val="0"/>
                                      <w:divBdr>
                                        <w:top w:val="none" w:sz="0" w:space="0" w:color="auto"/>
                                        <w:left w:val="none" w:sz="0" w:space="0" w:color="auto"/>
                                        <w:bottom w:val="none" w:sz="0" w:space="0" w:color="auto"/>
                                        <w:right w:val="none" w:sz="0" w:space="0" w:color="auto"/>
                                      </w:divBdr>
                                    </w:div>
                                  </w:divsChild>
                                </w:div>
                                <w:div w:id="953092984">
                                  <w:marLeft w:val="0"/>
                                  <w:marRight w:val="0"/>
                                  <w:marTop w:val="0"/>
                                  <w:marBottom w:val="0"/>
                                  <w:divBdr>
                                    <w:top w:val="none" w:sz="0" w:space="0" w:color="auto"/>
                                    <w:left w:val="none" w:sz="0" w:space="0" w:color="auto"/>
                                    <w:bottom w:val="none" w:sz="0" w:space="0" w:color="auto"/>
                                    <w:right w:val="none" w:sz="0" w:space="0" w:color="auto"/>
                                  </w:divBdr>
                                  <w:divsChild>
                                    <w:div w:id="1757939764">
                                      <w:marLeft w:val="0"/>
                                      <w:marRight w:val="0"/>
                                      <w:marTop w:val="0"/>
                                      <w:marBottom w:val="0"/>
                                      <w:divBdr>
                                        <w:top w:val="none" w:sz="0" w:space="0" w:color="auto"/>
                                        <w:left w:val="none" w:sz="0" w:space="0" w:color="auto"/>
                                        <w:bottom w:val="none" w:sz="0" w:space="0" w:color="auto"/>
                                        <w:right w:val="none" w:sz="0" w:space="0" w:color="auto"/>
                                      </w:divBdr>
                                    </w:div>
                                  </w:divsChild>
                                </w:div>
                                <w:div w:id="1990087440">
                                  <w:marLeft w:val="0"/>
                                  <w:marRight w:val="0"/>
                                  <w:marTop w:val="0"/>
                                  <w:marBottom w:val="0"/>
                                  <w:divBdr>
                                    <w:top w:val="none" w:sz="0" w:space="0" w:color="auto"/>
                                    <w:left w:val="none" w:sz="0" w:space="0" w:color="auto"/>
                                    <w:bottom w:val="none" w:sz="0" w:space="0" w:color="auto"/>
                                    <w:right w:val="none" w:sz="0" w:space="0" w:color="auto"/>
                                  </w:divBdr>
                                  <w:divsChild>
                                    <w:div w:id="207303276">
                                      <w:marLeft w:val="0"/>
                                      <w:marRight w:val="0"/>
                                      <w:marTop w:val="0"/>
                                      <w:marBottom w:val="0"/>
                                      <w:divBdr>
                                        <w:top w:val="none" w:sz="0" w:space="0" w:color="auto"/>
                                        <w:left w:val="none" w:sz="0" w:space="0" w:color="auto"/>
                                        <w:bottom w:val="none" w:sz="0" w:space="0" w:color="auto"/>
                                        <w:right w:val="none" w:sz="0" w:space="0" w:color="auto"/>
                                      </w:divBdr>
                                    </w:div>
                                  </w:divsChild>
                                </w:div>
                                <w:div w:id="1417556301">
                                  <w:marLeft w:val="0"/>
                                  <w:marRight w:val="0"/>
                                  <w:marTop w:val="0"/>
                                  <w:marBottom w:val="0"/>
                                  <w:divBdr>
                                    <w:top w:val="none" w:sz="0" w:space="0" w:color="auto"/>
                                    <w:left w:val="none" w:sz="0" w:space="0" w:color="auto"/>
                                    <w:bottom w:val="none" w:sz="0" w:space="0" w:color="auto"/>
                                    <w:right w:val="none" w:sz="0" w:space="0" w:color="auto"/>
                                  </w:divBdr>
                                  <w:divsChild>
                                    <w:div w:id="708338810">
                                      <w:marLeft w:val="0"/>
                                      <w:marRight w:val="0"/>
                                      <w:marTop w:val="0"/>
                                      <w:marBottom w:val="0"/>
                                      <w:divBdr>
                                        <w:top w:val="none" w:sz="0" w:space="0" w:color="auto"/>
                                        <w:left w:val="none" w:sz="0" w:space="0" w:color="auto"/>
                                        <w:bottom w:val="none" w:sz="0" w:space="0" w:color="auto"/>
                                        <w:right w:val="none" w:sz="0" w:space="0" w:color="auto"/>
                                      </w:divBdr>
                                    </w:div>
                                  </w:divsChild>
                                </w:div>
                                <w:div w:id="120459979">
                                  <w:marLeft w:val="0"/>
                                  <w:marRight w:val="0"/>
                                  <w:marTop w:val="0"/>
                                  <w:marBottom w:val="0"/>
                                  <w:divBdr>
                                    <w:top w:val="none" w:sz="0" w:space="0" w:color="auto"/>
                                    <w:left w:val="none" w:sz="0" w:space="0" w:color="auto"/>
                                    <w:bottom w:val="none" w:sz="0" w:space="0" w:color="auto"/>
                                    <w:right w:val="none" w:sz="0" w:space="0" w:color="auto"/>
                                  </w:divBdr>
                                  <w:divsChild>
                                    <w:div w:id="1518346182">
                                      <w:marLeft w:val="0"/>
                                      <w:marRight w:val="0"/>
                                      <w:marTop w:val="0"/>
                                      <w:marBottom w:val="0"/>
                                      <w:divBdr>
                                        <w:top w:val="none" w:sz="0" w:space="0" w:color="auto"/>
                                        <w:left w:val="none" w:sz="0" w:space="0" w:color="auto"/>
                                        <w:bottom w:val="none" w:sz="0" w:space="0" w:color="auto"/>
                                        <w:right w:val="none" w:sz="0" w:space="0" w:color="auto"/>
                                      </w:divBdr>
                                    </w:div>
                                  </w:divsChild>
                                </w:div>
                                <w:div w:id="621377687">
                                  <w:marLeft w:val="0"/>
                                  <w:marRight w:val="0"/>
                                  <w:marTop w:val="0"/>
                                  <w:marBottom w:val="0"/>
                                  <w:divBdr>
                                    <w:top w:val="none" w:sz="0" w:space="0" w:color="auto"/>
                                    <w:left w:val="none" w:sz="0" w:space="0" w:color="auto"/>
                                    <w:bottom w:val="none" w:sz="0" w:space="0" w:color="auto"/>
                                    <w:right w:val="none" w:sz="0" w:space="0" w:color="auto"/>
                                  </w:divBdr>
                                  <w:divsChild>
                                    <w:div w:id="2133354527">
                                      <w:marLeft w:val="0"/>
                                      <w:marRight w:val="0"/>
                                      <w:marTop w:val="0"/>
                                      <w:marBottom w:val="0"/>
                                      <w:divBdr>
                                        <w:top w:val="none" w:sz="0" w:space="0" w:color="auto"/>
                                        <w:left w:val="none" w:sz="0" w:space="0" w:color="auto"/>
                                        <w:bottom w:val="none" w:sz="0" w:space="0" w:color="auto"/>
                                        <w:right w:val="none" w:sz="0" w:space="0" w:color="auto"/>
                                      </w:divBdr>
                                    </w:div>
                                  </w:divsChild>
                                </w:div>
                                <w:div w:id="593978554">
                                  <w:marLeft w:val="0"/>
                                  <w:marRight w:val="0"/>
                                  <w:marTop w:val="0"/>
                                  <w:marBottom w:val="0"/>
                                  <w:divBdr>
                                    <w:top w:val="none" w:sz="0" w:space="0" w:color="auto"/>
                                    <w:left w:val="none" w:sz="0" w:space="0" w:color="auto"/>
                                    <w:bottom w:val="none" w:sz="0" w:space="0" w:color="auto"/>
                                    <w:right w:val="none" w:sz="0" w:space="0" w:color="auto"/>
                                  </w:divBdr>
                                  <w:divsChild>
                                    <w:div w:id="1730954696">
                                      <w:marLeft w:val="0"/>
                                      <w:marRight w:val="0"/>
                                      <w:marTop w:val="0"/>
                                      <w:marBottom w:val="0"/>
                                      <w:divBdr>
                                        <w:top w:val="none" w:sz="0" w:space="0" w:color="auto"/>
                                        <w:left w:val="none" w:sz="0" w:space="0" w:color="auto"/>
                                        <w:bottom w:val="none" w:sz="0" w:space="0" w:color="auto"/>
                                        <w:right w:val="none" w:sz="0" w:space="0" w:color="auto"/>
                                      </w:divBdr>
                                    </w:div>
                                  </w:divsChild>
                                </w:div>
                                <w:div w:id="1870752243">
                                  <w:marLeft w:val="0"/>
                                  <w:marRight w:val="0"/>
                                  <w:marTop w:val="0"/>
                                  <w:marBottom w:val="0"/>
                                  <w:divBdr>
                                    <w:top w:val="none" w:sz="0" w:space="0" w:color="auto"/>
                                    <w:left w:val="none" w:sz="0" w:space="0" w:color="auto"/>
                                    <w:bottom w:val="none" w:sz="0" w:space="0" w:color="auto"/>
                                    <w:right w:val="none" w:sz="0" w:space="0" w:color="auto"/>
                                  </w:divBdr>
                                  <w:divsChild>
                                    <w:div w:id="1566139702">
                                      <w:marLeft w:val="0"/>
                                      <w:marRight w:val="0"/>
                                      <w:marTop w:val="0"/>
                                      <w:marBottom w:val="0"/>
                                      <w:divBdr>
                                        <w:top w:val="none" w:sz="0" w:space="0" w:color="auto"/>
                                        <w:left w:val="none" w:sz="0" w:space="0" w:color="auto"/>
                                        <w:bottom w:val="none" w:sz="0" w:space="0" w:color="auto"/>
                                        <w:right w:val="none" w:sz="0" w:space="0" w:color="auto"/>
                                      </w:divBdr>
                                    </w:div>
                                  </w:divsChild>
                                </w:div>
                                <w:div w:id="1053308439">
                                  <w:marLeft w:val="0"/>
                                  <w:marRight w:val="0"/>
                                  <w:marTop w:val="0"/>
                                  <w:marBottom w:val="0"/>
                                  <w:divBdr>
                                    <w:top w:val="none" w:sz="0" w:space="0" w:color="auto"/>
                                    <w:left w:val="none" w:sz="0" w:space="0" w:color="auto"/>
                                    <w:bottom w:val="none" w:sz="0" w:space="0" w:color="auto"/>
                                    <w:right w:val="none" w:sz="0" w:space="0" w:color="auto"/>
                                  </w:divBdr>
                                  <w:divsChild>
                                    <w:div w:id="1009874437">
                                      <w:marLeft w:val="0"/>
                                      <w:marRight w:val="0"/>
                                      <w:marTop w:val="0"/>
                                      <w:marBottom w:val="0"/>
                                      <w:divBdr>
                                        <w:top w:val="none" w:sz="0" w:space="0" w:color="auto"/>
                                        <w:left w:val="none" w:sz="0" w:space="0" w:color="auto"/>
                                        <w:bottom w:val="none" w:sz="0" w:space="0" w:color="auto"/>
                                        <w:right w:val="none" w:sz="0" w:space="0" w:color="auto"/>
                                      </w:divBdr>
                                    </w:div>
                                  </w:divsChild>
                                </w:div>
                                <w:div w:id="1459494232">
                                  <w:marLeft w:val="0"/>
                                  <w:marRight w:val="0"/>
                                  <w:marTop w:val="0"/>
                                  <w:marBottom w:val="0"/>
                                  <w:divBdr>
                                    <w:top w:val="none" w:sz="0" w:space="0" w:color="auto"/>
                                    <w:left w:val="none" w:sz="0" w:space="0" w:color="auto"/>
                                    <w:bottom w:val="none" w:sz="0" w:space="0" w:color="auto"/>
                                    <w:right w:val="none" w:sz="0" w:space="0" w:color="auto"/>
                                  </w:divBdr>
                                  <w:divsChild>
                                    <w:div w:id="682707965">
                                      <w:marLeft w:val="0"/>
                                      <w:marRight w:val="0"/>
                                      <w:marTop w:val="0"/>
                                      <w:marBottom w:val="0"/>
                                      <w:divBdr>
                                        <w:top w:val="none" w:sz="0" w:space="0" w:color="auto"/>
                                        <w:left w:val="none" w:sz="0" w:space="0" w:color="auto"/>
                                        <w:bottom w:val="none" w:sz="0" w:space="0" w:color="auto"/>
                                        <w:right w:val="none" w:sz="0" w:space="0" w:color="auto"/>
                                      </w:divBdr>
                                    </w:div>
                                  </w:divsChild>
                                </w:div>
                                <w:div w:id="268894407">
                                  <w:marLeft w:val="0"/>
                                  <w:marRight w:val="0"/>
                                  <w:marTop w:val="0"/>
                                  <w:marBottom w:val="0"/>
                                  <w:divBdr>
                                    <w:top w:val="none" w:sz="0" w:space="0" w:color="auto"/>
                                    <w:left w:val="none" w:sz="0" w:space="0" w:color="auto"/>
                                    <w:bottom w:val="none" w:sz="0" w:space="0" w:color="auto"/>
                                    <w:right w:val="none" w:sz="0" w:space="0" w:color="auto"/>
                                  </w:divBdr>
                                  <w:divsChild>
                                    <w:div w:id="1311910525">
                                      <w:marLeft w:val="0"/>
                                      <w:marRight w:val="0"/>
                                      <w:marTop w:val="0"/>
                                      <w:marBottom w:val="0"/>
                                      <w:divBdr>
                                        <w:top w:val="none" w:sz="0" w:space="0" w:color="auto"/>
                                        <w:left w:val="none" w:sz="0" w:space="0" w:color="auto"/>
                                        <w:bottom w:val="none" w:sz="0" w:space="0" w:color="auto"/>
                                        <w:right w:val="none" w:sz="0" w:space="0" w:color="auto"/>
                                      </w:divBdr>
                                    </w:div>
                                  </w:divsChild>
                                </w:div>
                                <w:div w:id="1230187614">
                                  <w:marLeft w:val="0"/>
                                  <w:marRight w:val="0"/>
                                  <w:marTop w:val="0"/>
                                  <w:marBottom w:val="0"/>
                                  <w:divBdr>
                                    <w:top w:val="none" w:sz="0" w:space="0" w:color="auto"/>
                                    <w:left w:val="none" w:sz="0" w:space="0" w:color="auto"/>
                                    <w:bottom w:val="none" w:sz="0" w:space="0" w:color="auto"/>
                                    <w:right w:val="none" w:sz="0" w:space="0" w:color="auto"/>
                                  </w:divBdr>
                                  <w:divsChild>
                                    <w:div w:id="1672640399">
                                      <w:marLeft w:val="0"/>
                                      <w:marRight w:val="0"/>
                                      <w:marTop w:val="0"/>
                                      <w:marBottom w:val="0"/>
                                      <w:divBdr>
                                        <w:top w:val="none" w:sz="0" w:space="0" w:color="auto"/>
                                        <w:left w:val="none" w:sz="0" w:space="0" w:color="auto"/>
                                        <w:bottom w:val="none" w:sz="0" w:space="0" w:color="auto"/>
                                        <w:right w:val="none" w:sz="0" w:space="0" w:color="auto"/>
                                      </w:divBdr>
                                    </w:div>
                                  </w:divsChild>
                                </w:div>
                                <w:div w:id="1653024983">
                                  <w:marLeft w:val="0"/>
                                  <w:marRight w:val="0"/>
                                  <w:marTop w:val="0"/>
                                  <w:marBottom w:val="0"/>
                                  <w:divBdr>
                                    <w:top w:val="none" w:sz="0" w:space="0" w:color="auto"/>
                                    <w:left w:val="none" w:sz="0" w:space="0" w:color="auto"/>
                                    <w:bottom w:val="none" w:sz="0" w:space="0" w:color="auto"/>
                                    <w:right w:val="none" w:sz="0" w:space="0" w:color="auto"/>
                                  </w:divBdr>
                                  <w:divsChild>
                                    <w:div w:id="960646332">
                                      <w:marLeft w:val="0"/>
                                      <w:marRight w:val="0"/>
                                      <w:marTop w:val="0"/>
                                      <w:marBottom w:val="0"/>
                                      <w:divBdr>
                                        <w:top w:val="none" w:sz="0" w:space="0" w:color="auto"/>
                                        <w:left w:val="none" w:sz="0" w:space="0" w:color="auto"/>
                                        <w:bottom w:val="none" w:sz="0" w:space="0" w:color="auto"/>
                                        <w:right w:val="none" w:sz="0" w:space="0" w:color="auto"/>
                                      </w:divBdr>
                                    </w:div>
                                  </w:divsChild>
                                </w:div>
                                <w:div w:id="1550845465">
                                  <w:marLeft w:val="0"/>
                                  <w:marRight w:val="0"/>
                                  <w:marTop w:val="0"/>
                                  <w:marBottom w:val="0"/>
                                  <w:divBdr>
                                    <w:top w:val="none" w:sz="0" w:space="0" w:color="auto"/>
                                    <w:left w:val="none" w:sz="0" w:space="0" w:color="auto"/>
                                    <w:bottom w:val="none" w:sz="0" w:space="0" w:color="auto"/>
                                    <w:right w:val="none" w:sz="0" w:space="0" w:color="auto"/>
                                  </w:divBdr>
                                  <w:divsChild>
                                    <w:div w:id="1461025002">
                                      <w:marLeft w:val="0"/>
                                      <w:marRight w:val="0"/>
                                      <w:marTop w:val="0"/>
                                      <w:marBottom w:val="0"/>
                                      <w:divBdr>
                                        <w:top w:val="none" w:sz="0" w:space="0" w:color="auto"/>
                                        <w:left w:val="none" w:sz="0" w:space="0" w:color="auto"/>
                                        <w:bottom w:val="none" w:sz="0" w:space="0" w:color="auto"/>
                                        <w:right w:val="none" w:sz="0" w:space="0" w:color="auto"/>
                                      </w:divBdr>
                                    </w:div>
                                  </w:divsChild>
                                </w:div>
                                <w:div w:id="903029817">
                                  <w:marLeft w:val="0"/>
                                  <w:marRight w:val="0"/>
                                  <w:marTop w:val="0"/>
                                  <w:marBottom w:val="0"/>
                                  <w:divBdr>
                                    <w:top w:val="none" w:sz="0" w:space="0" w:color="auto"/>
                                    <w:left w:val="none" w:sz="0" w:space="0" w:color="auto"/>
                                    <w:bottom w:val="none" w:sz="0" w:space="0" w:color="auto"/>
                                    <w:right w:val="none" w:sz="0" w:space="0" w:color="auto"/>
                                  </w:divBdr>
                                  <w:divsChild>
                                    <w:div w:id="1708215356">
                                      <w:marLeft w:val="0"/>
                                      <w:marRight w:val="0"/>
                                      <w:marTop w:val="0"/>
                                      <w:marBottom w:val="0"/>
                                      <w:divBdr>
                                        <w:top w:val="none" w:sz="0" w:space="0" w:color="auto"/>
                                        <w:left w:val="none" w:sz="0" w:space="0" w:color="auto"/>
                                        <w:bottom w:val="none" w:sz="0" w:space="0" w:color="auto"/>
                                        <w:right w:val="none" w:sz="0" w:space="0" w:color="auto"/>
                                      </w:divBdr>
                                    </w:div>
                                  </w:divsChild>
                                </w:div>
                                <w:div w:id="793671462">
                                  <w:marLeft w:val="0"/>
                                  <w:marRight w:val="0"/>
                                  <w:marTop w:val="0"/>
                                  <w:marBottom w:val="0"/>
                                  <w:divBdr>
                                    <w:top w:val="none" w:sz="0" w:space="0" w:color="auto"/>
                                    <w:left w:val="none" w:sz="0" w:space="0" w:color="auto"/>
                                    <w:bottom w:val="none" w:sz="0" w:space="0" w:color="auto"/>
                                    <w:right w:val="none" w:sz="0" w:space="0" w:color="auto"/>
                                  </w:divBdr>
                                  <w:divsChild>
                                    <w:div w:id="725109503">
                                      <w:marLeft w:val="0"/>
                                      <w:marRight w:val="0"/>
                                      <w:marTop w:val="0"/>
                                      <w:marBottom w:val="0"/>
                                      <w:divBdr>
                                        <w:top w:val="none" w:sz="0" w:space="0" w:color="auto"/>
                                        <w:left w:val="none" w:sz="0" w:space="0" w:color="auto"/>
                                        <w:bottom w:val="none" w:sz="0" w:space="0" w:color="auto"/>
                                        <w:right w:val="none" w:sz="0" w:space="0" w:color="auto"/>
                                      </w:divBdr>
                                    </w:div>
                                  </w:divsChild>
                                </w:div>
                                <w:div w:id="416220439">
                                  <w:marLeft w:val="0"/>
                                  <w:marRight w:val="0"/>
                                  <w:marTop w:val="0"/>
                                  <w:marBottom w:val="0"/>
                                  <w:divBdr>
                                    <w:top w:val="none" w:sz="0" w:space="0" w:color="auto"/>
                                    <w:left w:val="none" w:sz="0" w:space="0" w:color="auto"/>
                                    <w:bottom w:val="none" w:sz="0" w:space="0" w:color="auto"/>
                                    <w:right w:val="none" w:sz="0" w:space="0" w:color="auto"/>
                                  </w:divBdr>
                                  <w:divsChild>
                                    <w:div w:id="93522859">
                                      <w:marLeft w:val="0"/>
                                      <w:marRight w:val="0"/>
                                      <w:marTop w:val="0"/>
                                      <w:marBottom w:val="0"/>
                                      <w:divBdr>
                                        <w:top w:val="none" w:sz="0" w:space="0" w:color="auto"/>
                                        <w:left w:val="none" w:sz="0" w:space="0" w:color="auto"/>
                                        <w:bottom w:val="none" w:sz="0" w:space="0" w:color="auto"/>
                                        <w:right w:val="none" w:sz="0" w:space="0" w:color="auto"/>
                                      </w:divBdr>
                                    </w:div>
                                  </w:divsChild>
                                </w:div>
                                <w:div w:id="1863398509">
                                  <w:marLeft w:val="0"/>
                                  <w:marRight w:val="0"/>
                                  <w:marTop w:val="0"/>
                                  <w:marBottom w:val="0"/>
                                  <w:divBdr>
                                    <w:top w:val="none" w:sz="0" w:space="0" w:color="auto"/>
                                    <w:left w:val="none" w:sz="0" w:space="0" w:color="auto"/>
                                    <w:bottom w:val="none" w:sz="0" w:space="0" w:color="auto"/>
                                    <w:right w:val="none" w:sz="0" w:space="0" w:color="auto"/>
                                  </w:divBdr>
                                  <w:divsChild>
                                    <w:div w:id="1227645675">
                                      <w:marLeft w:val="0"/>
                                      <w:marRight w:val="0"/>
                                      <w:marTop w:val="0"/>
                                      <w:marBottom w:val="0"/>
                                      <w:divBdr>
                                        <w:top w:val="none" w:sz="0" w:space="0" w:color="auto"/>
                                        <w:left w:val="none" w:sz="0" w:space="0" w:color="auto"/>
                                        <w:bottom w:val="none" w:sz="0" w:space="0" w:color="auto"/>
                                        <w:right w:val="none" w:sz="0" w:space="0" w:color="auto"/>
                                      </w:divBdr>
                                    </w:div>
                                  </w:divsChild>
                                </w:div>
                                <w:div w:id="1116098615">
                                  <w:marLeft w:val="0"/>
                                  <w:marRight w:val="0"/>
                                  <w:marTop w:val="0"/>
                                  <w:marBottom w:val="0"/>
                                  <w:divBdr>
                                    <w:top w:val="none" w:sz="0" w:space="0" w:color="auto"/>
                                    <w:left w:val="none" w:sz="0" w:space="0" w:color="auto"/>
                                    <w:bottom w:val="none" w:sz="0" w:space="0" w:color="auto"/>
                                    <w:right w:val="none" w:sz="0" w:space="0" w:color="auto"/>
                                  </w:divBdr>
                                  <w:divsChild>
                                    <w:div w:id="149769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179567">
          <w:marLeft w:val="0"/>
          <w:marRight w:val="0"/>
          <w:marTop w:val="0"/>
          <w:marBottom w:val="0"/>
          <w:divBdr>
            <w:top w:val="single" w:sz="12" w:space="15" w:color="6B6B6B"/>
            <w:left w:val="none" w:sz="0" w:space="0" w:color="auto"/>
            <w:bottom w:val="none" w:sz="0" w:space="15" w:color="auto"/>
            <w:right w:val="none" w:sz="0" w:space="0" w:color="auto"/>
          </w:divBdr>
        </w:div>
      </w:divsChild>
    </w:div>
    <w:div w:id="149368175">
      <w:bodyDiv w:val="1"/>
      <w:marLeft w:val="0"/>
      <w:marRight w:val="0"/>
      <w:marTop w:val="0"/>
      <w:marBottom w:val="0"/>
      <w:divBdr>
        <w:top w:val="none" w:sz="0" w:space="0" w:color="auto"/>
        <w:left w:val="none" w:sz="0" w:space="0" w:color="auto"/>
        <w:bottom w:val="none" w:sz="0" w:space="0" w:color="auto"/>
        <w:right w:val="none" w:sz="0" w:space="0" w:color="auto"/>
      </w:divBdr>
      <w:divsChild>
        <w:div w:id="681392026">
          <w:marLeft w:val="0"/>
          <w:marRight w:val="0"/>
          <w:marTop w:val="0"/>
          <w:marBottom w:val="0"/>
          <w:divBdr>
            <w:top w:val="none" w:sz="0" w:space="0" w:color="auto"/>
            <w:left w:val="none" w:sz="0" w:space="0" w:color="auto"/>
            <w:bottom w:val="none" w:sz="0" w:space="0" w:color="auto"/>
            <w:right w:val="none" w:sz="0" w:space="0" w:color="auto"/>
          </w:divBdr>
          <w:divsChild>
            <w:div w:id="827944001">
              <w:marLeft w:val="0"/>
              <w:marRight w:val="0"/>
              <w:marTop w:val="0"/>
              <w:marBottom w:val="0"/>
              <w:divBdr>
                <w:top w:val="none" w:sz="0" w:space="0" w:color="auto"/>
                <w:left w:val="none" w:sz="0" w:space="0" w:color="auto"/>
                <w:bottom w:val="none" w:sz="0" w:space="0" w:color="auto"/>
                <w:right w:val="none" w:sz="0" w:space="0" w:color="auto"/>
              </w:divBdr>
              <w:divsChild>
                <w:div w:id="357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4853">
          <w:marLeft w:val="0"/>
          <w:marRight w:val="0"/>
          <w:marTop w:val="0"/>
          <w:marBottom w:val="0"/>
          <w:divBdr>
            <w:top w:val="none" w:sz="0" w:space="0" w:color="auto"/>
            <w:left w:val="none" w:sz="0" w:space="0" w:color="auto"/>
            <w:bottom w:val="none" w:sz="0" w:space="0" w:color="auto"/>
            <w:right w:val="none" w:sz="0" w:space="0" w:color="auto"/>
          </w:divBdr>
          <w:divsChild>
            <w:div w:id="149561865">
              <w:marLeft w:val="0"/>
              <w:marRight w:val="0"/>
              <w:marTop w:val="0"/>
              <w:marBottom w:val="0"/>
              <w:divBdr>
                <w:top w:val="none" w:sz="0" w:space="0" w:color="auto"/>
                <w:left w:val="none" w:sz="0" w:space="0" w:color="auto"/>
                <w:bottom w:val="none" w:sz="0" w:space="0" w:color="auto"/>
                <w:right w:val="none" w:sz="0" w:space="0" w:color="auto"/>
              </w:divBdr>
              <w:divsChild>
                <w:div w:id="517697661">
                  <w:marLeft w:val="0"/>
                  <w:marRight w:val="0"/>
                  <w:marTop w:val="0"/>
                  <w:marBottom w:val="0"/>
                  <w:divBdr>
                    <w:top w:val="none" w:sz="0" w:space="0" w:color="auto"/>
                    <w:left w:val="none" w:sz="0" w:space="0" w:color="auto"/>
                    <w:bottom w:val="none" w:sz="0" w:space="0" w:color="auto"/>
                    <w:right w:val="none" w:sz="0" w:space="0" w:color="auto"/>
                  </w:divBdr>
                  <w:divsChild>
                    <w:div w:id="6867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58527">
      <w:bodyDiv w:val="1"/>
      <w:marLeft w:val="0"/>
      <w:marRight w:val="0"/>
      <w:marTop w:val="0"/>
      <w:marBottom w:val="0"/>
      <w:divBdr>
        <w:top w:val="none" w:sz="0" w:space="0" w:color="auto"/>
        <w:left w:val="none" w:sz="0" w:space="0" w:color="auto"/>
        <w:bottom w:val="none" w:sz="0" w:space="0" w:color="auto"/>
        <w:right w:val="none" w:sz="0" w:space="0" w:color="auto"/>
      </w:divBdr>
    </w:div>
    <w:div w:id="153106756">
      <w:bodyDiv w:val="1"/>
      <w:marLeft w:val="0"/>
      <w:marRight w:val="0"/>
      <w:marTop w:val="0"/>
      <w:marBottom w:val="0"/>
      <w:divBdr>
        <w:top w:val="none" w:sz="0" w:space="0" w:color="auto"/>
        <w:left w:val="none" w:sz="0" w:space="0" w:color="auto"/>
        <w:bottom w:val="none" w:sz="0" w:space="0" w:color="auto"/>
        <w:right w:val="none" w:sz="0" w:space="0" w:color="auto"/>
      </w:divBdr>
    </w:div>
    <w:div w:id="153617139">
      <w:bodyDiv w:val="1"/>
      <w:marLeft w:val="0"/>
      <w:marRight w:val="0"/>
      <w:marTop w:val="0"/>
      <w:marBottom w:val="0"/>
      <w:divBdr>
        <w:top w:val="none" w:sz="0" w:space="0" w:color="auto"/>
        <w:left w:val="none" w:sz="0" w:space="0" w:color="auto"/>
        <w:bottom w:val="none" w:sz="0" w:space="0" w:color="auto"/>
        <w:right w:val="none" w:sz="0" w:space="0" w:color="auto"/>
      </w:divBdr>
    </w:div>
    <w:div w:id="154877693">
      <w:bodyDiv w:val="1"/>
      <w:marLeft w:val="0"/>
      <w:marRight w:val="0"/>
      <w:marTop w:val="0"/>
      <w:marBottom w:val="0"/>
      <w:divBdr>
        <w:top w:val="none" w:sz="0" w:space="0" w:color="auto"/>
        <w:left w:val="none" w:sz="0" w:space="0" w:color="auto"/>
        <w:bottom w:val="none" w:sz="0" w:space="0" w:color="auto"/>
        <w:right w:val="none" w:sz="0" w:space="0" w:color="auto"/>
      </w:divBdr>
      <w:divsChild>
        <w:div w:id="1340616634">
          <w:marLeft w:val="0"/>
          <w:marRight w:val="0"/>
          <w:marTop w:val="0"/>
          <w:marBottom w:val="0"/>
          <w:divBdr>
            <w:top w:val="none" w:sz="0" w:space="0" w:color="auto"/>
            <w:left w:val="none" w:sz="0" w:space="0" w:color="auto"/>
            <w:bottom w:val="none" w:sz="0" w:space="0" w:color="auto"/>
            <w:right w:val="none" w:sz="0" w:space="0" w:color="auto"/>
          </w:divBdr>
          <w:divsChild>
            <w:div w:id="209846597">
              <w:marLeft w:val="0"/>
              <w:marRight w:val="0"/>
              <w:marTop w:val="240"/>
              <w:marBottom w:val="0"/>
              <w:divBdr>
                <w:top w:val="none" w:sz="0" w:space="0" w:color="auto"/>
                <w:left w:val="none" w:sz="0" w:space="0" w:color="auto"/>
                <w:bottom w:val="none" w:sz="0" w:space="0" w:color="auto"/>
                <w:right w:val="none" w:sz="0" w:space="0" w:color="auto"/>
              </w:divBdr>
            </w:div>
            <w:div w:id="789590767">
              <w:marLeft w:val="0"/>
              <w:marRight w:val="0"/>
              <w:marTop w:val="240"/>
              <w:marBottom w:val="0"/>
              <w:divBdr>
                <w:top w:val="none" w:sz="0" w:space="0" w:color="auto"/>
                <w:left w:val="none" w:sz="0" w:space="0" w:color="auto"/>
                <w:bottom w:val="none" w:sz="0" w:space="0" w:color="auto"/>
                <w:right w:val="none" w:sz="0" w:space="0" w:color="auto"/>
              </w:divBdr>
            </w:div>
            <w:div w:id="355740968">
              <w:marLeft w:val="0"/>
              <w:marRight w:val="0"/>
              <w:marTop w:val="240"/>
              <w:marBottom w:val="0"/>
              <w:divBdr>
                <w:top w:val="none" w:sz="0" w:space="0" w:color="auto"/>
                <w:left w:val="none" w:sz="0" w:space="0" w:color="auto"/>
                <w:bottom w:val="none" w:sz="0" w:space="0" w:color="auto"/>
                <w:right w:val="none" w:sz="0" w:space="0" w:color="auto"/>
              </w:divBdr>
            </w:div>
            <w:div w:id="1971981698">
              <w:marLeft w:val="0"/>
              <w:marRight w:val="0"/>
              <w:marTop w:val="240"/>
              <w:marBottom w:val="0"/>
              <w:divBdr>
                <w:top w:val="none" w:sz="0" w:space="0" w:color="auto"/>
                <w:left w:val="none" w:sz="0" w:space="0" w:color="auto"/>
                <w:bottom w:val="none" w:sz="0" w:space="0" w:color="auto"/>
                <w:right w:val="none" w:sz="0" w:space="0" w:color="auto"/>
              </w:divBdr>
            </w:div>
            <w:div w:id="1051998172">
              <w:marLeft w:val="0"/>
              <w:marRight w:val="0"/>
              <w:marTop w:val="240"/>
              <w:marBottom w:val="0"/>
              <w:divBdr>
                <w:top w:val="none" w:sz="0" w:space="0" w:color="auto"/>
                <w:left w:val="none" w:sz="0" w:space="0" w:color="auto"/>
                <w:bottom w:val="none" w:sz="0" w:space="0" w:color="auto"/>
                <w:right w:val="none" w:sz="0" w:space="0" w:color="auto"/>
              </w:divBdr>
            </w:div>
            <w:div w:id="194192960">
              <w:marLeft w:val="0"/>
              <w:marRight w:val="0"/>
              <w:marTop w:val="240"/>
              <w:marBottom w:val="0"/>
              <w:divBdr>
                <w:top w:val="none" w:sz="0" w:space="0" w:color="auto"/>
                <w:left w:val="none" w:sz="0" w:space="0" w:color="auto"/>
                <w:bottom w:val="none" w:sz="0" w:space="0" w:color="auto"/>
                <w:right w:val="none" w:sz="0" w:space="0" w:color="auto"/>
              </w:divBdr>
            </w:div>
            <w:div w:id="106852398">
              <w:marLeft w:val="0"/>
              <w:marRight w:val="0"/>
              <w:marTop w:val="240"/>
              <w:marBottom w:val="0"/>
              <w:divBdr>
                <w:top w:val="none" w:sz="0" w:space="0" w:color="auto"/>
                <w:left w:val="none" w:sz="0" w:space="0" w:color="auto"/>
                <w:bottom w:val="none" w:sz="0" w:space="0" w:color="auto"/>
                <w:right w:val="none" w:sz="0" w:space="0" w:color="auto"/>
              </w:divBdr>
            </w:div>
            <w:div w:id="883756310">
              <w:marLeft w:val="0"/>
              <w:marRight w:val="0"/>
              <w:marTop w:val="240"/>
              <w:marBottom w:val="0"/>
              <w:divBdr>
                <w:top w:val="none" w:sz="0" w:space="0" w:color="auto"/>
                <w:left w:val="none" w:sz="0" w:space="0" w:color="auto"/>
                <w:bottom w:val="none" w:sz="0" w:space="0" w:color="auto"/>
                <w:right w:val="none" w:sz="0" w:space="0" w:color="auto"/>
              </w:divBdr>
            </w:div>
            <w:div w:id="98648048">
              <w:marLeft w:val="0"/>
              <w:marRight w:val="0"/>
              <w:marTop w:val="240"/>
              <w:marBottom w:val="0"/>
              <w:divBdr>
                <w:top w:val="none" w:sz="0" w:space="0" w:color="auto"/>
                <w:left w:val="none" w:sz="0" w:space="0" w:color="auto"/>
                <w:bottom w:val="none" w:sz="0" w:space="0" w:color="auto"/>
                <w:right w:val="none" w:sz="0" w:space="0" w:color="auto"/>
              </w:divBdr>
            </w:div>
            <w:div w:id="1766149124">
              <w:marLeft w:val="0"/>
              <w:marRight w:val="0"/>
              <w:marTop w:val="240"/>
              <w:marBottom w:val="0"/>
              <w:divBdr>
                <w:top w:val="none" w:sz="0" w:space="0" w:color="auto"/>
                <w:left w:val="none" w:sz="0" w:space="0" w:color="auto"/>
                <w:bottom w:val="none" w:sz="0" w:space="0" w:color="auto"/>
                <w:right w:val="none" w:sz="0" w:space="0" w:color="auto"/>
              </w:divBdr>
            </w:div>
            <w:div w:id="1387610524">
              <w:marLeft w:val="0"/>
              <w:marRight w:val="0"/>
              <w:marTop w:val="240"/>
              <w:marBottom w:val="0"/>
              <w:divBdr>
                <w:top w:val="none" w:sz="0" w:space="0" w:color="auto"/>
                <w:left w:val="none" w:sz="0" w:space="0" w:color="auto"/>
                <w:bottom w:val="none" w:sz="0" w:space="0" w:color="auto"/>
                <w:right w:val="none" w:sz="0" w:space="0" w:color="auto"/>
              </w:divBdr>
            </w:div>
            <w:div w:id="1193060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6531905">
      <w:bodyDiv w:val="1"/>
      <w:marLeft w:val="0"/>
      <w:marRight w:val="0"/>
      <w:marTop w:val="0"/>
      <w:marBottom w:val="0"/>
      <w:divBdr>
        <w:top w:val="none" w:sz="0" w:space="0" w:color="auto"/>
        <w:left w:val="none" w:sz="0" w:space="0" w:color="auto"/>
        <w:bottom w:val="none" w:sz="0" w:space="0" w:color="auto"/>
        <w:right w:val="none" w:sz="0" w:space="0" w:color="auto"/>
      </w:divBdr>
      <w:divsChild>
        <w:div w:id="1108742587">
          <w:marLeft w:val="0"/>
          <w:marRight w:val="0"/>
          <w:marTop w:val="0"/>
          <w:marBottom w:val="0"/>
          <w:divBdr>
            <w:top w:val="none" w:sz="0" w:space="0" w:color="auto"/>
            <w:left w:val="none" w:sz="0" w:space="0" w:color="auto"/>
            <w:bottom w:val="none" w:sz="0" w:space="0" w:color="auto"/>
            <w:right w:val="none" w:sz="0" w:space="0" w:color="auto"/>
          </w:divBdr>
          <w:divsChild>
            <w:div w:id="1796410477">
              <w:marLeft w:val="0"/>
              <w:marRight w:val="0"/>
              <w:marTop w:val="0"/>
              <w:marBottom w:val="0"/>
              <w:divBdr>
                <w:top w:val="none" w:sz="0" w:space="0" w:color="auto"/>
                <w:left w:val="none" w:sz="0" w:space="0" w:color="auto"/>
                <w:bottom w:val="none" w:sz="0" w:space="0" w:color="auto"/>
                <w:right w:val="none" w:sz="0" w:space="0" w:color="auto"/>
              </w:divBdr>
              <w:divsChild>
                <w:div w:id="4279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4465">
          <w:marLeft w:val="0"/>
          <w:marRight w:val="0"/>
          <w:marTop w:val="0"/>
          <w:marBottom w:val="0"/>
          <w:divBdr>
            <w:top w:val="none" w:sz="0" w:space="0" w:color="auto"/>
            <w:left w:val="none" w:sz="0" w:space="0" w:color="auto"/>
            <w:bottom w:val="none" w:sz="0" w:space="0" w:color="auto"/>
            <w:right w:val="none" w:sz="0" w:space="0" w:color="auto"/>
          </w:divBdr>
          <w:divsChild>
            <w:div w:id="1476069554">
              <w:marLeft w:val="0"/>
              <w:marRight w:val="0"/>
              <w:marTop w:val="0"/>
              <w:marBottom w:val="0"/>
              <w:divBdr>
                <w:top w:val="none" w:sz="0" w:space="0" w:color="auto"/>
                <w:left w:val="none" w:sz="0" w:space="0" w:color="auto"/>
                <w:bottom w:val="none" w:sz="0" w:space="0" w:color="auto"/>
                <w:right w:val="none" w:sz="0" w:space="0" w:color="auto"/>
              </w:divBdr>
              <w:divsChild>
                <w:div w:id="641887755">
                  <w:marLeft w:val="0"/>
                  <w:marRight w:val="0"/>
                  <w:marTop w:val="0"/>
                  <w:marBottom w:val="0"/>
                  <w:divBdr>
                    <w:top w:val="none" w:sz="0" w:space="0" w:color="auto"/>
                    <w:left w:val="none" w:sz="0" w:space="0" w:color="auto"/>
                    <w:bottom w:val="none" w:sz="0" w:space="0" w:color="auto"/>
                    <w:right w:val="none" w:sz="0" w:space="0" w:color="auto"/>
                  </w:divBdr>
                  <w:divsChild>
                    <w:div w:id="115626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3604">
      <w:bodyDiv w:val="1"/>
      <w:marLeft w:val="0"/>
      <w:marRight w:val="0"/>
      <w:marTop w:val="0"/>
      <w:marBottom w:val="0"/>
      <w:divBdr>
        <w:top w:val="none" w:sz="0" w:space="0" w:color="auto"/>
        <w:left w:val="none" w:sz="0" w:space="0" w:color="auto"/>
        <w:bottom w:val="none" w:sz="0" w:space="0" w:color="auto"/>
        <w:right w:val="none" w:sz="0" w:space="0" w:color="auto"/>
      </w:divBdr>
      <w:divsChild>
        <w:div w:id="2025282385">
          <w:marLeft w:val="0"/>
          <w:marRight w:val="0"/>
          <w:marTop w:val="240"/>
          <w:marBottom w:val="0"/>
          <w:divBdr>
            <w:top w:val="none" w:sz="0" w:space="0" w:color="auto"/>
            <w:left w:val="none" w:sz="0" w:space="0" w:color="auto"/>
            <w:bottom w:val="none" w:sz="0" w:space="0" w:color="auto"/>
            <w:right w:val="none" w:sz="0" w:space="0" w:color="auto"/>
          </w:divBdr>
        </w:div>
        <w:div w:id="1173644961">
          <w:marLeft w:val="0"/>
          <w:marRight w:val="0"/>
          <w:marTop w:val="240"/>
          <w:marBottom w:val="0"/>
          <w:divBdr>
            <w:top w:val="none" w:sz="0" w:space="0" w:color="auto"/>
            <w:left w:val="none" w:sz="0" w:space="0" w:color="auto"/>
            <w:bottom w:val="none" w:sz="0" w:space="0" w:color="auto"/>
            <w:right w:val="none" w:sz="0" w:space="0" w:color="auto"/>
          </w:divBdr>
        </w:div>
        <w:div w:id="1229265947">
          <w:marLeft w:val="0"/>
          <w:marRight w:val="0"/>
          <w:marTop w:val="240"/>
          <w:marBottom w:val="0"/>
          <w:divBdr>
            <w:top w:val="none" w:sz="0" w:space="0" w:color="auto"/>
            <w:left w:val="none" w:sz="0" w:space="0" w:color="auto"/>
            <w:bottom w:val="none" w:sz="0" w:space="0" w:color="auto"/>
            <w:right w:val="none" w:sz="0" w:space="0" w:color="auto"/>
          </w:divBdr>
        </w:div>
        <w:div w:id="1256550561">
          <w:marLeft w:val="0"/>
          <w:marRight w:val="0"/>
          <w:marTop w:val="240"/>
          <w:marBottom w:val="0"/>
          <w:divBdr>
            <w:top w:val="none" w:sz="0" w:space="0" w:color="auto"/>
            <w:left w:val="none" w:sz="0" w:space="0" w:color="auto"/>
            <w:bottom w:val="none" w:sz="0" w:space="0" w:color="auto"/>
            <w:right w:val="none" w:sz="0" w:space="0" w:color="auto"/>
          </w:divBdr>
        </w:div>
        <w:div w:id="216742376">
          <w:marLeft w:val="0"/>
          <w:marRight w:val="0"/>
          <w:marTop w:val="240"/>
          <w:marBottom w:val="0"/>
          <w:divBdr>
            <w:top w:val="none" w:sz="0" w:space="0" w:color="auto"/>
            <w:left w:val="none" w:sz="0" w:space="0" w:color="auto"/>
            <w:bottom w:val="none" w:sz="0" w:space="0" w:color="auto"/>
            <w:right w:val="none" w:sz="0" w:space="0" w:color="auto"/>
          </w:divBdr>
        </w:div>
      </w:divsChild>
    </w:div>
    <w:div w:id="159931449">
      <w:bodyDiv w:val="1"/>
      <w:marLeft w:val="0"/>
      <w:marRight w:val="0"/>
      <w:marTop w:val="0"/>
      <w:marBottom w:val="0"/>
      <w:divBdr>
        <w:top w:val="none" w:sz="0" w:space="0" w:color="auto"/>
        <w:left w:val="none" w:sz="0" w:space="0" w:color="auto"/>
        <w:bottom w:val="none" w:sz="0" w:space="0" w:color="auto"/>
        <w:right w:val="none" w:sz="0" w:space="0" w:color="auto"/>
      </w:divBdr>
      <w:divsChild>
        <w:div w:id="1484855894">
          <w:marLeft w:val="0"/>
          <w:marRight w:val="0"/>
          <w:marTop w:val="0"/>
          <w:marBottom w:val="0"/>
          <w:divBdr>
            <w:top w:val="none" w:sz="0" w:space="0" w:color="auto"/>
            <w:left w:val="none" w:sz="0" w:space="0" w:color="auto"/>
            <w:bottom w:val="none" w:sz="0" w:space="0" w:color="auto"/>
            <w:right w:val="none" w:sz="0" w:space="0" w:color="auto"/>
          </w:divBdr>
          <w:divsChild>
            <w:div w:id="1579096071">
              <w:marLeft w:val="0"/>
              <w:marRight w:val="0"/>
              <w:marTop w:val="0"/>
              <w:marBottom w:val="0"/>
              <w:divBdr>
                <w:top w:val="none" w:sz="0" w:space="0" w:color="auto"/>
                <w:left w:val="none" w:sz="0" w:space="0" w:color="auto"/>
                <w:bottom w:val="none" w:sz="0" w:space="0" w:color="auto"/>
                <w:right w:val="none" w:sz="0" w:space="0" w:color="auto"/>
              </w:divBdr>
              <w:divsChild>
                <w:div w:id="172544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0596">
          <w:marLeft w:val="0"/>
          <w:marRight w:val="0"/>
          <w:marTop w:val="0"/>
          <w:marBottom w:val="0"/>
          <w:divBdr>
            <w:top w:val="none" w:sz="0" w:space="0" w:color="auto"/>
            <w:left w:val="none" w:sz="0" w:space="0" w:color="auto"/>
            <w:bottom w:val="none" w:sz="0" w:space="0" w:color="auto"/>
            <w:right w:val="none" w:sz="0" w:space="0" w:color="auto"/>
          </w:divBdr>
          <w:divsChild>
            <w:div w:id="788205316">
              <w:marLeft w:val="0"/>
              <w:marRight w:val="0"/>
              <w:marTop w:val="0"/>
              <w:marBottom w:val="0"/>
              <w:divBdr>
                <w:top w:val="none" w:sz="0" w:space="0" w:color="auto"/>
                <w:left w:val="none" w:sz="0" w:space="0" w:color="auto"/>
                <w:bottom w:val="none" w:sz="0" w:space="0" w:color="auto"/>
                <w:right w:val="none" w:sz="0" w:space="0" w:color="auto"/>
              </w:divBdr>
              <w:divsChild>
                <w:div w:id="639307064">
                  <w:marLeft w:val="0"/>
                  <w:marRight w:val="0"/>
                  <w:marTop w:val="0"/>
                  <w:marBottom w:val="0"/>
                  <w:divBdr>
                    <w:top w:val="none" w:sz="0" w:space="0" w:color="auto"/>
                    <w:left w:val="none" w:sz="0" w:space="0" w:color="auto"/>
                    <w:bottom w:val="none" w:sz="0" w:space="0" w:color="auto"/>
                    <w:right w:val="none" w:sz="0" w:space="0" w:color="auto"/>
                  </w:divBdr>
                  <w:divsChild>
                    <w:div w:id="14179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87164">
      <w:bodyDiv w:val="1"/>
      <w:marLeft w:val="0"/>
      <w:marRight w:val="0"/>
      <w:marTop w:val="0"/>
      <w:marBottom w:val="0"/>
      <w:divBdr>
        <w:top w:val="none" w:sz="0" w:space="0" w:color="auto"/>
        <w:left w:val="none" w:sz="0" w:space="0" w:color="auto"/>
        <w:bottom w:val="none" w:sz="0" w:space="0" w:color="auto"/>
        <w:right w:val="none" w:sz="0" w:space="0" w:color="auto"/>
      </w:divBdr>
      <w:divsChild>
        <w:div w:id="1014694117">
          <w:marLeft w:val="0"/>
          <w:marRight w:val="0"/>
          <w:marTop w:val="0"/>
          <w:marBottom w:val="0"/>
          <w:divBdr>
            <w:top w:val="none" w:sz="0" w:space="0" w:color="auto"/>
            <w:left w:val="none" w:sz="0" w:space="0" w:color="auto"/>
            <w:bottom w:val="none" w:sz="0" w:space="0" w:color="auto"/>
            <w:right w:val="none" w:sz="0" w:space="0" w:color="auto"/>
          </w:divBdr>
          <w:divsChild>
            <w:div w:id="1533952450">
              <w:marLeft w:val="0"/>
              <w:marRight w:val="0"/>
              <w:marTop w:val="0"/>
              <w:marBottom w:val="0"/>
              <w:divBdr>
                <w:top w:val="none" w:sz="0" w:space="0" w:color="auto"/>
                <w:left w:val="none" w:sz="0" w:space="0" w:color="auto"/>
                <w:bottom w:val="none" w:sz="0" w:space="0" w:color="auto"/>
                <w:right w:val="none" w:sz="0" w:space="0" w:color="auto"/>
              </w:divBdr>
              <w:divsChild>
                <w:div w:id="15866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47125">
          <w:marLeft w:val="0"/>
          <w:marRight w:val="0"/>
          <w:marTop w:val="0"/>
          <w:marBottom w:val="0"/>
          <w:divBdr>
            <w:top w:val="none" w:sz="0" w:space="0" w:color="auto"/>
            <w:left w:val="none" w:sz="0" w:space="0" w:color="auto"/>
            <w:bottom w:val="none" w:sz="0" w:space="0" w:color="auto"/>
            <w:right w:val="none" w:sz="0" w:space="0" w:color="auto"/>
          </w:divBdr>
          <w:divsChild>
            <w:div w:id="1896818034">
              <w:marLeft w:val="0"/>
              <w:marRight w:val="0"/>
              <w:marTop w:val="0"/>
              <w:marBottom w:val="0"/>
              <w:divBdr>
                <w:top w:val="none" w:sz="0" w:space="0" w:color="auto"/>
                <w:left w:val="none" w:sz="0" w:space="0" w:color="auto"/>
                <w:bottom w:val="none" w:sz="0" w:space="0" w:color="auto"/>
                <w:right w:val="none" w:sz="0" w:space="0" w:color="auto"/>
              </w:divBdr>
              <w:divsChild>
                <w:div w:id="1385324513">
                  <w:marLeft w:val="0"/>
                  <w:marRight w:val="0"/>
                  <w:marTop w:val="0"/>
                  <w:marBottom w:val="0"/>
                  <w:divBdr>
                    <w:top w:val="none" w:sz="0" w:space="0" w:color="auto"/>
                    <w:left w:val="none" w:sz="0" w:space="0" w:color="auto"/>
                    <w:bottom w:val="none" w:sz="0" w:space="0" w:color="auto"/>
                    <w:right w:val="none" w:sz="0" w:space="0" w:color="auto"/>
                  </w:divBdr>
                  <w:divsChild>
                    <w:div w:id="12369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1767">
      <w:bodyDiv w:val="1"/>
      <w:marLeft w:val="0"/>
      <w:marRight w:val="0"/>
      <w:marTop w:val="0"/>
      <w:marBottom w:val="0"/>
      <w:divBdr>
        <w:top w:val="none" w:sz="0" w:space="0" w:color="auto"/>
        <w:left w:val="none" w:sz="0" w:space="0" w:color="auto"/>
        <w:bottom w:val="none" w:sz="0" w:space="0" w:color="auto"/>
        <w:right w:val="none" w:sz="0" w:space="0" w:color="auto"/>
      </w:divBdr>
    </w:div>
    <w:div w:id="170221123">
      <w:bodyDiv w:val="1"/>
      <w:marLeft w:val="0"/>
      <w:marRight w:val="0"/>
      <w:marTop w:val="0"/>
      <w:marBottom w:val="0"/>
      <w:divBdr>
        <w:top w:val="none" w:sz="0" w:space="0" w:color="auto"/>
        <w:left w:val="none" w:sz="0" w:space="0" w:color="auto"/>
        <w:bottom w:val="none" w:sz="0" w:space="0" w:color="auto"/>
        <w:right w:val="none" w:sz="0" w:space="0" w:color="auto"/>
      </w:divBdr>
      <w:divsChild>
        <w:div w:id="193660973">
          <w:marLeft w:val="0"/>
          <w:marRight w:val="0"/>
          <w:marTop w:val="1290"/>
          <w:marBottom w:val="900"/>
          <w:divBdr>
            <w:top w:val="none" w:sz="0" w:space="0" w:color="auto"/>
            <w:left w:val="none" w:sz="0" w:space="0" w:color="auto"/>
            <w:bottom w:val="none" w:sz="0" w:space="0" w:color="auto"/>
            <w:right w:val="none" w:sz="0" w:space="0" w:color="auto"/>
          </w:divBdr>
          <w:divsChild>
            <w:div w:id="1262179064">
              <w:marLeft w:val="0"/>
              <w:marRight w:val="0"/>
              <w:marTop w:val="0"/>
              <w:marBottom w:val="0"/>
              <w:divBdr>
                <w:top w:val="none" w:sz="0" w:space="0" w:color="auto"/>
                <w:left w:val="none" w:sz="0" w:space="0" w:color="auto"/>
                <w:bottom w:val="none" w:sz="0" w:space="0" w:color="auto"/>
                <w:right w:val="none" w:sz="0" w:space="0" w:color="auto"/>
              </w:divBdr>
              <w:divsChild>
                <w:div w:id="1439107708">
                  <w:marLeft w:val="0"/>
                  <w:marRight w:val="0"/>
                  <w:marTop w:val="0"/>
                  <w:marBottom w:val="0"/>
                  <w:divBdr>
                    <w:top w:val="none" w:sz="0" w:space="0" w:color="auto"/>
                    <w:left w:val="none" w:sz="0" w:space="0" w:color="auto"/>
                    <w:bottom w:val="none" w:sz="0" w:space="0" w:color="auto"/>
                    <w:right w:val="none" w:sz="0" w:space="0" w:color="auto"/>
                  </w:divBdr>
                  <w:divsChild>
                    <w:div w:id="1148404339">
                      <w:marLeft w:val="0"/>
                      <w:marRight w:val="0"/>
                      <w:marTop w:val="0"/>
                      <w:marBottom w:val="0"/>
                      <w:divBdr>
                        <w:top w:val="none" w:sz="0" w:space="0" w:color="auto"/>
                        <w:left w:val="none" w:sz="0" w:space="0" w:color="auto"/>
                        <w:bottom w:val="none" w:sz="0" w:space="0" w:color="auto"/>
                        <w:right w:val="none" w:sz="0" w:space="0" w:color="auto"/>
                      </w:divBdr>
                      <w:divsChild>
                        <w:div w:id="1950699557">
                          <w:marLeft w:val="0"/>
                          <w:marRight w:val="0"/>
                          <w:marTop w:val="0"/>
                          <w:marBottom w:val="0"/>
                          <w:divBdr>
                            <w:top w:val="none" w:sz="0" w:space="0" w:color="auto"/>
                            <w:left w:val="none" w:sz="0" w:space="0" w:color="auto"/>
                            <w:bottom w:val="none" w:sz="0" w:space="0" w:color="auto"/>
                            <w:right w:val="none" w:sz="0" w:space="0" w:color="auto"/>
                          </w:divBdr>
                          <w:divsChild>
                            <w:div w:id="1792164832">
                              <w:marLeft w:val="0"/>
                              <w:marRight w:val="0"/>
                              <w:marTop w:val="0"/>
                              <w:marBottom w:val="0"/>
                              <w:divBdr>
                                <w:top w:val="none" w:sz="0" w:space="0" w:color="auto"/>
                                <w:left w:val="none" w:sz="0" w:space="0" w:color="auto"/>
                                <w:bottom w:val="none" w:sz="0" w:space="0" w:color="auto"/>
                                <w:right w:val="none" w:sz="0" w:space="0" w:color="auto"/>
                              </w:divBdr>
                              <w:divsChild>
                                <w:div w:id="275139028">
                                  <w:marLeft w:val="0"/>
                                  <w:marRight w:val="0"/>
                                  <w:marTop w:val="0"/>
                                  <w:marBottom w:val="0"/>
                                  <w:divBdr>
                                    <w:top w:val="none" w:sz="0" w:space="0" w:color="auto"/>
                                    <w:left w:val="none" w:sz="0" w:space="0" w:color="auto"/>
                                    <w:bottom w:val="none" w:sz="0" w:space="0" w:color="auto"/>
                                    <w:right w:val="none" w:sz="0" w:space="0" w:color="auto"/>
                                  </w:divBdr>
                                  <w:divsChild>
                                    <w:div w:id="15430981">
                                      <w:marLeft w:val="0"/>
                                      <w:marRight w:val="0"/>
                                      <w:marTop w:val="0"/>
                                      <w:marBottom w:val="0"/>
                                      <w:divBdr>
                                        <w:top w:val="none" w:sz="0" w:space="0" w:color="auto"/>
                                        <w:left w:val="none" w:sz="0" w:space="0" w:color="auto"/>
                                        <w:bottom w:val="none" w:sz="0" w:space="0" w:color="auto"/>
                                        <w:right w:val="none" w:sz="0" w:space="0" w:color="auto"/>
                                      </w:divBdr>
                                    </w:div>
                                  </w:divsChild>
                                </w:div>
                                <w:div w:id="1679038112">
                                  <w:marLeft w:val="0"/>
                                  <w:marRight w:val="0"/>
                                  <w:marTop w:val="0"/>
                                  <w:marBottom w:val="0"/>
                                  <w:divBdr>
                                    <w:top w:val="none" w:sz="0" w:space="0" w:color="auto"/>
                                    <w:left w:val="none" w:sz="0" w:space="0" w:color="auto"/>
                                    <w:bottom w:val="none" w:sz="0" w:space="0" w:color="auto"/>
                                    <w:right w:val="none" w:sz="0" w:space="0" w:color="auto"/>
                                  </w:divBdr>
                                  <w:divsChild>
                                    <w:div w:id="1451050175">
                                      <w:marLeft w:val="0"/>
                                      <w:marRight w:val="0"/>
                                      <w:marTop w:val="0"/>
                                      <w:marBottom w:val="0"/>
                                      <w:divBdr>
                                        <w:top w:val="none" w:sz="0" w:space="0" w:color="auto"/>
                                        <w:left w:val="none" w:sz="0" w:space="0" w:color="auto"/>
                                        <w:bottom w:val="none" w:sz="0" w:space="0" w:color="auto"/>
                                        <w:right w:val="none" w:sz="0" w:space="0" w:color="auto"/>
                                      </w:divBdr>
                                    </w:div>
                                  </w:divsChild>
                                </w:div>
                                <w:div w:id="850527498">
                                  <w:marLeft w:val="0"/>
                                  <w:marRight w:val="0"/>
                                  <w:marTop w:val="0"/>
                                  <w:marBottom w:val="0"/>
                                  <w:divBdr>
                                    <w:top w:val="none" w:sz="0" w:space="0" w:color="auto"/>
                                    <w:left w:val="none" w:sz="0" w:space="0" w:color="auto"/>
                                    <w:bottom w:val="none" w:sz="0" w:space="0" w:color="auto"/>
                                    <w:right w:val="none" w:sz="0" w:space="0" w:color="auto"/>
                                  </w:divBdr>
                                  <w:divsChild>
                                    <w:div w:id="169831149">
                                      <w:marLeft w:val="0"/>
                                      <w:marRight w:val="0"/>
                                      <w:marTop w:val="0"/>
                                      <w:marBottom w:val="0"/>
                                      <w:divBdr>
                                        <w:top w:val="none" w:sz="0" w:space="0" w:color="auto"/>
                                        <w:left w:val="none" w:sz="0" w:space="0" w:color="auto"/>
                                        <w:bottom w:val="none" w:sz="0" w:space="0" w:color="auto"/>
                                        <w:right w:val="none" w:sz="0" w:space="0" w:color="auto"/>
                                      </w:divBdr>
                                    </w:div>
                                  </w:divsChild>
                                </w:div>
                                <w:div w:id="539364403">
                                  <w:marLeft w:val="0"/>
                                  <w:marRight w:val="0"/>
                                  <w:marTop w:val="0"/>
                                  <w:marBottom w:val="0"/>
                                  <w:divBdr>
                                    <w:top w:val="none" w:sz="0" w:space="0" w:color="auto"/>
                                    <w:left w:val="none" w:sz="0" w:space="0" w:color="auto"/>
                                    <w:bottom w:val="none" w:sz="0" w:space="0" w:color="auto"/>
                                    <w:right w:val="none" w:sz="0" w:space="0" w:color="auto"/>
                                  </w:divBdr>
                                  <w:divsChild>
                                    <w:div w:id="1612282075">
                                      <w:marLeft w:val="0"/>
                                      <w:marRight w:val="0"/>
                                      <w:marTop w:val="0"/>
                                      <w:marBottom w:val="0"/>
                                      <w:divBdr>
                                        <w:top w:val="none" w:sz="0" w:space="0" w:color="auto"/>
                                        <w:left w:val="none" w:sz="0" w:space="0" w:color="auto"/>
                                        <w:bottom w:val="none" w:sz="0" w:space="0" w:color="auto"/>
                                        <w:right w:val="none" w:sz="0" w:space="0" w:color="auto"/>
                                      </w:divBdr>
                                    </w:div>
                                  </w:divsChild>
                                </w:div>
                                <w:div w:id="504173287">
                                  <w:marLeft w:val="0"/>
                                  <w:marRight w:val="0"/>
                                  <w:marTop w:val="0"/>
                                  <w:marBottom w:val="0"/>
                                  <w:divBdr>
                                    <w:top w:val="none" w:sz="0" w:space="0" w:color="auto"/>
                                    <w:left w:val="none" w:sz="0" w:space="0" w:color="auto"/>
                                    <w:bottom w:val="none" w:sz="0" w:space="0" w:color="auto"/>
                                    <w:right w:val="none" w:sz="0" w:space="0" w:color="auto"/>
                                  </w:divBdr>
                                  <w:divsChild>
                                    <w:div w:id="19093991">
                                      <w:marLeft w:val="0"/>
                                      <w:marRight w:val="0"/>
                                      <w:marTop w:val="0"/>
                                      <w:marBottom w:val="0"/>
                                      <w:divBdr>
                                        <w:top w:val="none" w:sz="0" w:space="0" w:color="auto"/>
                                        <w:left w:val="none" w:sz="0" w:space="0" w:color="auto"/>
                                        <w:bottom w:val="none" w:sz="0" w:space="0" w:color="auto"/>
                                        <w:right w:val="none" w:sz="0" w:space="0" w:color="auto"/>
                                      </w:divBdr>
                                    </w:div>
                                  </w:divsChild>
                                </w:div>
                                <w:div w:id="2123524961">
                                  <w:marLeft w:val="0"/>
                                  <w:marRight w:val="0"/>
                                  <w:marTop w:val="0"/>
                                  <w:marBottom w:val="0"/>
                                  <w:divBdr>
                                    <w:top w:val="none" w:sz="0" w:space="0" w:color="auto"/>
                                    <w:left w:val="none" w:sz="0" w:space="0" w:color="auto"/>
                                    <w:bottom w:val="none" w:sz="0" w:space="0" w:color="auto"/>
                                    <w:right w:val="none" w:sz="0" w:space="0" w:color="auto"/>
                                  </w:divBdr>
                                  <w:divsChild>
                                    <w:div w:id="81489561">
                                      <w:marLeft w:val="0"/>
                                      <w:marRight w:val="0"/>
                                      <w:marTop w:val="0"/>
                                      <w:marBottom w:val="0"/>
                                      <w:divBdr>
                                        <w:top w:val="none" w:sz="0" w:space="0" w:color="auto"/>
                                        <w:left w:val="none" w:sz="0" w:space="0" w:color="auto"/>
                                        <w:bottom w:val="none" w:sz="0" w:space="0" w:color="auto"/>
                                        <w:right w:val="none" w:sz="0" w:space="0" w:color="auto"/>
                                      </w:divBdr>
                                      <w:divsChild>
                                        <w:div w:id="2010868533">
                                          <w:marLeft w:val="0"/>
                                          <w:marRight w:val="0"/>
                                          <w:marTop w:val="0"/>
                                          <w:marBottom w:val="0"/>
                                          <w:divBdr>
                                            <w:top w:val="none" w:sz="0" w:space="0" w:color="auto"/>
                                            <w:left w:val="none" w:sz="0" w:space="0" w:color="auto"/>
                                            <w:bottom w:val="none" w:sz="0" w:space="0" w:color="auto"/>
                                            <w:right w:val="none" w:sz="0" w:space="0" w:color="auto"/>
                                          </w:divBdr>
                                          <w:divsChild>
                                            <w:div w:id="6148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843179">
                                  <w:marLeft w:val="0"/>
                                  <w:marRight w:val="0"/>
                                  <w:marTop w:val="0"/>
                                  <w:marBottom w:val="0"/>
                                  <w:divBdr>
                                    <w:top w:val="none" w:sz="0" w:space="0" w:color="auto"/>
                                    <w:left w:val="none" w:sz="0" w:space="0" w:color="auto"/>
                                    <w:bottom w:val="none" w:sz="0" w:space="0" w:color="auto"/>
                                    <w:right w:val="none" w:sz="0" w:space="0" w:color="auto"/>
                                  </w:divBdr>
                                  <w:divsChild>
                                    <w:div w:id="76677381">
                                      <w:marLeft w:val="0"/>
                                      <w:marRight w:val="0"/>
                                      <w:marTop w:val="0"/>
                                      <w:marBottom w:val="0"/>
                                      <w:divBdr>
                                        <w:top w:val="none" w:sz="0" w:space="0" w:color="auto"/>
                                        <w:left w:val="none" w:sz="0" w:space="0" w:color="auto"/>
                                        <w:bottom w:val="none" w:sz="0" w:space="0" w:color="auto"/>
                                        <w:right w:val="none" w:sz="0" w:space="0" w:color="auto"/>
                                      </w:divBdr>
                                      <w:divsChild>
                                        <w:div w:id="1619071391">
                                          <w:marLeft w:val="0"/>
                                          <w:marRight w:val="0"/>
                                          <w:marTop w:val="0"/>
                                          <w:marBottom w:val="0"/>
                                          <w:divBdr>
                                            <w:top w:val="none" w:sz="0" w:space="0" w:color="auto"/>
                                            <w:left w:val="none" w:sz="0" w:space="0" w:color="auto"/>
                                            <w:bottom w:val="none" w:sz="0" w:space="0" w:color="auto"/>
                                            <w:right w:val="none" w:sz="0" w:space="0" w:color="auto"/>
                                          </w:divBdr>
                                          <w:divsChild>
                                            <w:div w:id="2135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05546">
                                  <w:marLeft w:val="0"/>
                                  <w:marRight w:val="0"/>
                                  <w:marTop w:val="0"/>
                                  <w:marBottom w:val="0"/>
                                  <w:divBdr>
                                    <w:top w:val="none" w:sz="0" w:space="0" w:color="auto"/>
                                    <w:left w:val="none" w:sz="0" w:space="0" w:color="auto"/>
                                    <w:bottom w:val="none" w:sz="0" w:space="0" w:color="auto"/>
                                    <w:right w:val="none" w:sz="0" w:space="0" w:color="auto"/>
                                  </w:divBdr>
                                  <w:divsChild>
                                    <w:div w:id="620037212">
                                      <w:marLeft w:val="0"/>
                                      <w:marRight w:val="0"/>
                                      <w:marTop w:val="0"/>
                                      <w:marBottom w:val="0"/>
                                      <w:divBdr>
                                        <w:top w:val="none" w:sz="0" w:space="0" w:color="auto"/>
                                        <w:left w:val="none" w:sz="0" w:space="0" w:color="auto"/>
                                        <w:bottom w:val="none" w:sz="0" w:space="0" w:color="auto"/>
                                        <w:right w:val="none" w:sz="0" w:space="0" w:color="auto"/>
                                      </w:divBdr>
                                    </w:div>
                                  </w:divsChild>
                                </w:div>
                                <w:div w:id="403454877">
                                  <w:marLeft w:val="0"/>
                                  <w:marRight w:val="0"/>
                                  <w:marTop w:val="0"/>
                                  <w:marBottom w:val="0"/>
                                  <w:divBdr>
                                    <w:top w:val="none" w:sz="0" w:space="0" w:color="auto"/>
                                    <w:left w:val="none" w:sz="0" w:space="0" w:color="auto"/>
                                    <w:bottom w:val="none" w:sz="0" w:space="0" w:color="auto"/>
                                    <w:right w:val="none" w:sz="0" w:space="0" w:color="auto"/>
                                  </w:divBdr>
                                  <w:divsChild>
                                    <w:div w:id="906690897">
                                      <w:marLeft w:val="0"/>
                                      <w:marRight w:val="0"/>
                                      <w:marTop w:val="0"/>
                                      <w:marBottom w:val="0"/>
                                      <w:divBdr>
                                        <w:top w:val="none" w:sz="0" w:space="0" w:color="auto"/>
                                        <w:left w:val="none" w:sz="0" w:space="0" w:color="auto"/>
                                        <w:bottom w:val="none" w:sz="0" w:space="0" w:color="auto"/>
                                        <w:right w:val="none" w:sz="0" w:space="0" w:color="auto"/>
                                      </w:divBdr>
                                    </w:div>
                                  </w:divsChild>
                                </w:div>
                                <w:div w:id="1403599636">
                                  <w:marLeft w:val="0"/>
                                  <w:marRight w:val="0"/>
                                  <w:marTop w:val="0"/>
                                  <w:marBottom w:val="0"/>
                                  <w:divBdr>
                                    <w:top w:val="none" w:sz="0" w:space="0" w:color="auto"/>
                                    <w:left w:val="none" w:sz="0" w:space="0" w:color="auto"/>
                                    <w:bottom w:val="none" w:sz="0" w:space="0" w:color="auto"/>
                                    <w:right w:val="none" w:sz="0" w:space="0" w:color="auto"/>
                                  </w:divBdr>
                                  <w:divsChild>
                                    <w:div w:id="298151145">
                                      <w:marLeft w:val="0"/>
                                      <w:marRight w:val="0"/>
                                      <w:marTop w:val="0"/>
                                      <w:marBottom w:val="0"/>
                                      <w:divBdr>
                                        <w:top w:val="none" w:sz="0" w:space="0" w:color="auto"/>
                                        <w:left w:val="none" w:sz="0" w:space="0" w:color="auto"/>
                                        <w:bottom w:val="none" w:sz="0" w:space="0" w:color="auto"/>
                                        <w:right w:val="none" w:sz="0" w:space="0" w:color="auto"/>
                                      </w:divBdr>
                                    </w:div>
                                  </w:divsChild>
                                </w:div>
                                <w:div w:id="608463642">
                                  <w:marLeft w:val="0"/>
                                  <w:marRight w:val="0"/>
                                  <w:marTop w:val="0"/>
                                  <w:marBottom w:val="0"/>
                                  <w:divBdr>
                                    <w:top w:val="none" w:sz="0" w:space="0" w:color="auto"/>
                                    <w:left w:val="none" w:sz="0" w:space="0" w:color="auto"/>
                                    <w:bottom w:val="none" w:sz="0" w:space="0" w:color="auto"/>
                                    <w:right w:val="none" w:sz="0" w:space="0" w:color="auto"/>
                                  </w:divBdr>
                                  <w:divsChild>
                                    <w:div w:id="360667720">
                                      <w:marLeft w:val="0"/>
                                      <w:marRight w:val="0"/>
                                      <w:marTop w:val="0"/>
                                      <w:marBottom w:val="0"/>
                                      <w:divBdr>
                                        <w:top w:val="none" w:sz="0" w:space="0" w:color="auto"/>
                                        <w:left w:val="none" w:sz="0" w:space="0" w:color="auto"/>
                                        <w:bottom w:val="none" w:sz="0" w:space="0" w:color="auto"/>
                                        <w:right w:val="none" w:sz="0" w:space="0" w:color="auto"/>
                                      </w:divBdr>
                                    </w:div>
                                  </w:divsChild>
                                </w:div>
                                <w:div w:id="396633014">
                                  <w:marLeft w:val="0"/>
                                  <w:marRight w:val="0"/>
                                  <w:marTop w:val="0"/>
                                  <w:marBottom w:val="0"/>
                                  <w:divBdr>
                                    <w:top w:val="none" w:sz="0" w:space="0" w:color="auto"/>
                                    <w:left w:val="none" w:sz="0" w:space="0" w:color="auto"/>
                                    <w:bottom w:val="none" w:sz="0" w:space="0" w:color="auto"/>
                                    <w:right w:val="none" w:sz="0" w:space="0" w:color="auto"/>
                                  </w:divBdr>
                                  <w:divsChild>
                                    <w:div w:id="1746878529">
                                      <w:marLeft w:val="0"/>
                                      <w:marRight w:val="0"/>
                                      <w:marTop w:val="0"/>
                                      <w:marBottom w:val="0"/>
                                      <w:divBdr>
                                        <w:top w:val="none" w:sz="0" w:space="0" w:color="auto"/>
                                        <w:left w:val="none" w:sz="0" w:space="0" w:color="auto"/>
                                        <w:bottom w:val="none" w:sz="0" w:space="0" w:color="auto"/>
                                        <w:right w:val="none" w:sz="0" w:space="0" w:color="auto"/>
                                      </w:divBdr>
                                    </w:div>
                                  </w:divsChild>
                                </w:div>
                                <w:div w:id="1132401199">
                                  <w:marLeft w:val="0"/>
                                  <w:marRight w:val="0"/>
                                  <w:marTop w:val="0"/>
                                  <w:marBottom w:val="0"/>
                                  <w:divBdr>
                                    <w:top w:val="none" w:sz="0" w:space="0" w:color="auto"/>
                                    <w:left w:val="none" w:sz="0" w:space="0" w:color="auto"/>
                                    <w:bottom w:val="none" w:sz="0" w:space="0" w:color="auto"/>
                                    <w:right w:val="none" w:sz="0" w:space="0" w:color="auto"/>
                                  </w:divBdr>
                                  <w:divsChild>
                                    <w:div w:id="582565444">
                                      <w:marLeft w:val="0"/>
                                      <w:marRight w:val="0"/>
                                      <w:marTop w:val="0"/>
                                      <w:marBottom w:val="0"/>
                                      <w:divBdr>
                                        <w:top w:val="none" w:sz="0" w:space="0" w:color="auto"/>
                                        <w:left w:val="none" w:sz="0" w:space="0" w:color="auto"/>
                                        <w:bottom w:val="none" w:sz="0" w:space="0" w:color="auto"/>
                                        <w:right w:val="none" w:sz="0" w:space="0" w:color="auto"/>
                                      </w:divBdr>
                                    </w:div>
                                  </w:divsChild>
                                </w:div>
                                <w:div w:id="1881211522">
                                  <w:marLeft w:val="0"/>
                                  <w:marRight w:val="0"/>
                                  <w:marTop w:val="0"/>
                                  <w:marBottom w:val="0"/>
                                  <w:divBdr>
                                    <w:top w:val="none" w:sz="0" w:space="0" w:color="auto"/>
                                    <w:left w:val="none" w:sz="0" w:space="0" w:color="auto"/>
                                    <w:bottom w:val="none" w:sz="0" w:space="0" w:color="auto"/>
                                    <w:right w:val="none" w:sz="0" w:space="0" w:color="auto"/>
                                  </w:divBdr>
                                  <w:divsChild>
                                    <w:div w:id="512112366">
                                      <w:marLeft w:val="0"/>
                                      <w:marRight w:val="0"/>
                                      <w:marTop w:val="0"/>
                                      <w:marBottom w:val="0"/>
                                      <w:divBdr>
                                        <w:top w:val="none" w:sz="0" w:space="0" w:color="auto"/>
                                        <w:left w:val="none" w:sz="0" w:space="0" w:color="auto"/>
                                        <w:bottom w:val="none" w:sz="0" w:space="0" w:color="auto"/>
                                        <w:right w:val="none" w:sz="0" w:space="0" w:color="auto"/>
                                      </w:divBdr>
                                    </w:div>
                                  </w:divsChild>
                                </w:div>
                                <w:div w:id="156966134">
                                  <w:marLeft w:val="0"/>
                                  <w:marRight w:val="0"/>
                                  <w:marTop w:val="0"/>
                                  <w:marBottom w:val="0"/>
                                  <w:divBdr>
                                    <w:top w:val="none" w:sz="0" w:space="0" w:color="auto"/>
                                    <w:left w:val="none" w:sz="0" w:space="0" w:color="auto"/>
                                    <w:bottom w:val="none" w:sz="0" w:space="0" w:color="auto"/>
                                    <w:right w:val="none" w:sz="0" w:space="0" w:color="auto"/>
                                  </w:divBdr>
                                  <w:divsChild>
                                    <w:div w:id="798259188">
                                      <w:marLeft w:val="0"/>
                                      <w:marRight w:val="0"/>
                                      <w:marTop w:val="0"/>
                                      <w:marBottom w:val="0"/>
                                      <w:divBdr>
                                        <w:top w:val="none" w:sz="0" w:space="0" w:color="auto"/>
                                        <w:left w:val="none" w:sz="0" w:space="0" w:color="auto"/>
                                        <w:bottom w:val="none" w:sz="0" w:space="0" w:color="auto"/>
                                        <w:right w:val="none" w:sz="0" w:space="0" w:color="auto"/>
                                      </w:divBdr>
                                    </w:div>
                                  </w:divsChild>
                                </w:div>
                                <w:div w:id="932325055">
                                  <w:marLeft w:val="0"/>
                                  <w:marRight w:val="0"/>
                                  <w:marTop w:val="0"/>
                                  <w:marBottom w:val="0"/>
                                  <w:divBdr>
                                    <w:top w:val="none" w:sz="0" w:space="0" w:color="auto"/>
                                    <w:left w:val="none" w:sz="0" w:space="0" w:color="auto"/>
                                    <w:bottom w:val="none" w:sz="0" w:space="0" w:color="auto"/>
                                    <w:right w:val="none" w:sz="0" w:space="0" w:color="auto"/>
                                  </w:divBdr>
                                  <w:divsChild>
                                    <w:div w:id="349062330">
                                      <w:marLeft w:val="0"/>
                                      <w:marRight w:val="0"/>
                                      <w:marTop w:val="0"/>
                                      <w:marBottom w:val="0"/>
                                      <w:divBdr>
                                        <w:top w:val="none" w:sz="0" w:space="0" w:color="auto"/>
                                        <w:left w:val="none" w:sz="0" w:space="0" w:color="auto"/>
                                        <w:bottom w:val="none" w:sz="0" w:space="0" w:color="auto"/>
                                        <w:right w:val="none" w:sz="0" w:space="0" w:color="auto"/>
                                      </w:divBdr>
                                    </w:div>
                                  </w:divsChild>
                                </w:div>
                                <w:div w:id="1414862261">
                                  <w:marLeft w:val="0"/>
                                  <w:marRight w:val="0"/>
                                  <w:marTop w:val="0"/>
                                  <w:marBottom w:val="0"/>
                                  <w:divBdr>
                                    <w:top w:val="none" w:sz="0" w:space="0" w:color="auto"/>
                                    <w:left w:val="none" w:sz="0" w:space="0" w:color="auto"/>
                                    <w:bottom w:val="none" w:sz="0" w:space="0" w:color="auto"/>
                                    <w:right w:val="none" w:sz="0" w:space="0" w:color="auto"/>
                                  </w:divBdr>
                                  <w:divsChild>
                                    <w:div w:id="198513050">
                                      <w:marLeft w:val="0"/>
                                      <w:marRight w:val="0"/>
                                      <w:marTop w:val="0"/>
                                      <w:marBottom w:val="0"/>
                                      <w:divBdr>
                                        <w:top w:val="none" w:sz="0" w:space="0" w:color="auto"/>
                                        <w:left w:val="none" w:sz="0" w:space="0" w:color="auto"/>
                                        <w:bottom w:val="none" w:sz="0" w:space="0" w:color="auto"/>
                                        <w:right w:val="none" w:sz="0" w:space="0" w:color="auto"/>
                                      </w:divBdr>
                                    </w:div>
                                  </w:divsChild>
                                </w:div>
                                <w:div w:id="252280015">
                                  <w:marLeft w:val="0"/>
                                  <w:marRight w:val="0"/>
                                  <w:marTop w:val="0"/>
                                  <w:marBottom w:val="0"/>
                                  <w:divBdr>
                                    <w:top w:val="none" w:sz="0" w:space="0" w:color="auto"/>
                                    <w:left w:val="none" w:sz="0" w:space="0" w:color="auto"/>
                                    <w:bottom w:val="none" w:sz="0" w:space="0" w:color="auto"/>
                                    <w:right w:val="none" w:sz="0" w:space="0" w:color="auto"/>
                                  </w:divBdr>
                                  <w:divsChild>
                                    <w:div w:id="1405836995">
                                      <w:marLeft w:val="0"/>
                                      <w:marRight w:val="0"/>
                                      <w:marTop w:val="0"/>
                                      <w:marBottom w:val="0"/>
                                      <w:divBdr>
                                        <w:top w:val="none" w:sz="0" w:space="0" w:color="auto"/>
                                        <w:left w:val="none" w:sz="0" w:space="0" w:color="auto"/>
                                        <w:bottom w:val="none" w:sz="0" w:space="0" w:color="auto"/>
                                        <w:right w:val="none" w:sz="0" w:space="0" w:color="auto"/>
                                      </w:divBdr>
                                    </w:div>
                                  </w:divsChild>
                                </w:div>
                                <w:div w:id="1098019807">
                                  <w:marLeft w:val="0"/>
                                  <w:marRight w:val="0"/>
                                  <w:marTop w:val="0"/>
                                  <w:marBottom w:val="0"/>
                                  <w:divBdr>
                                    <w:top w:val="none" w:sz="0" w:space="0" w:color="auto"/>
                                    <w:left w:val="none" w:sz="0" w:space="0" w:color="auto"/>
                                    <w:bottom w:val="none" w:sz="0" w:space="0" w:color="auto"/>
                                    <w:right w:val="none" w:sz="0" w:space="0" w:color="auto"/>
                                  </w:divBdr>
                                  <w:divsChild>
                                    <w:div w:id="1198272450">
                                      <w:marLeft w:val="0"/>
                                      <w:marRight w:val="0"/>
                                      <w:marTop w:val="0"/>
                                      <w:marBottom w:val="0"/>
                                      <w:divBdr>
                                        <w:top w:val="none" w:sz="0" w:space="0" w:color="auto"/>
                                        <w:left w:val="none" w:sz="0" w:space="0" w:color="auto"/>
                                        <w:bottom w:val="none" w:sz="0" w:space="0" w:color="auto"/>
                                        <w:right w:val="none" w:sz="0" w:space="0" w:color="auto"/>
                                      </w:divBdr>
                                    </w:div>
                                  </w:divsChild>
                                </w:div>
                                <w:div w:id="558397629">
                                  <w:marLeft w:val="0"/>
                                  <w:marRight w:val="0"/>
                                  <w:marTop w:val="0"/>
                                  <w:marBottom w:val="0"/>
                                  <w:divBdr>
                                    <w:top w:val="none" w:sz="0" w:space="0" w:color="auto"/>
                                    <w:left w:val="none" w:sz="0" w:space="0" w:color="auto"/>
                                    <w:bottom w:val="none" w:sz="0" w:space="0" w:color="auto"/>
                                    <w:right w:val="none" w:sz="0" w:space="0" w:color="auto"/>
                                  </w:divBdr>
                                  <w:divsChild>
                                    <w:div w:id="1550918542">
                                      <w:marLeft w:val="0"/>
                                      <w:marRight w:val="0"/>
                                      <w:marTop w:val="0"/>
                                      <w:marBottom w:val="0"/>
                                      <w:divBdr>
                                        <w:top w:val="none" w:sz="0" w:space="0" w:color="auto"/>
                                        <w:left w:val="none" w:sz="0" w:space="0" w:color="auto"/>
                                        <w:bottom w:val="none" w:sz="0" w:space="0" w:color="auto"/>
                                        <w:right w:val="none" w:sz="0" w:space="0" w:color="auto"/>
                                      </w:divBdr>
                                    </w:div>
                                  </w:divsChild>
                                </w:div>
                                <w:div w:id="660818650">
                                  <w:marLeft w:val="0"/>
                                  <w:marRight w:val="0"/>
                                  <w:marTop w:val="0"/>
                                  <w:marBottom w:val="0"/>
                                  <w:divBdr>
                                    <w:top w:val="none" w:sz="0" w:space="0" w:color="auto"/>
                                    <w:left w:val="none" w:sz="0" w:space="0" w:color="auto"/>
                                    <w:bottom w:val="none" w:sz="0" w:space="0" w:color="auto"/>
                                    <w:right w:val="none" w:sz="0" w:space="0" w:color="auto"/>
                                  </w:divBdr>
                                  <w:divsChild>
                                    <w:div w:id="386227681">
                                      <w:marLeft w:val="0"/>
                                      <w:marRight w:val="0"/>
                                      <w:marTop w:val="0"/>
                                      <w:marBottom w:val="0"/>
                                      <w:divBdr>
                                        <w:top w:val="none" w:sz="0" w:space="0" w:color="auto"/>
                                        <w:left w:val="none" w:sz="0" w:space="0" w:color="auto"/>
                                        <w:bottom w:val="none" w:sz="0" w:space="0" w:color="auto"/>
                                        <w:right w:val="none" w:sz="0" w:space="0" w:color="auto"/>
                                      </w:divBdr>
                                    </w:div>
                                  </w:divsChild>
                                </w:div>
                                <w:div w:id="1819417802">
                                  <w:marLeft w:val="0"/>
                                  <w:marRight w:val="0"/>
                                  <w:marTop w:val="0"/>
                                  <w:marBottom w:val="0"/>
                                  <w:divBdr>
                                    <w:top w:val="none" w:sz="0" w:space="0" w:color="auto"/>
                                    <w:left w:val="none" w:sz="0" w:space="0" w:color="auto"/>
                                    <w:bottom w:val="none" w:sz="0" w:space="0" w:color="auto"/>
                                    <w:right w:val="none" w:sz="0" w:space="0" w:color="auto"/>
                                  </w:divBdr>
                                  <w:divsChild>
                                    <w:div w:id="772092961">
                                      <w:marLeft w:val="0"/>
                                      <w:marRight w:val="0"/>
                                      <w:marTop w:val="0"/>
                                      <w:marBottom w:val="0"/>
                                      <w:divBdr>
                                        <w:top w:val="none" w:sz="0" w:space="0" w:color="auto"/>
                                        <w:left w:val="none" w:sz="0" w:space="0" w:color="auto"/>
                                        <w:bottom w:val="none" w:sz="0" w:space="0" w:color="auto"/>
                                        <w:right w:val="none" w:sz="0" w:space="0" w:color="auto"/>
                                      </w:divBdr>
                                    </w:div>
                                  </w:divsChild>
                                </w:div>
                                <w:div w:id="962659262">
                                  <w:marLeft w:val="0"/>
                                  <w:marRight w:val="0"/>
                                  <w:marTop w:val="0"/>
                                  <w:marBottom w:val="0"/>
                                  <w:divBdr>
                                    <w:top w:val="none" w:sz="0" w:space="0" w:color="auto"/>
                                    <w:left w:val="none" w:sz="0" w:space="0" w:color="auto"/>
                                    <w:bottom w:val="none" w:sz="0" w:space="0" w:color="auto"/>
                                    <w:right w:val="none" w:sz="0" w:space="0" w:color="auto"/>
                                  </w:divBdr>
                                  <w:divsChild>
                                    <w:div w:id="101920719">
                                      <w:marLeft w:val="0"/>
                                      <w:marRight w:val="0"/>
                                      <w:marTop w:val="0"/>
                                      <w:marBottom w:val="0"/>
                                      <w:divBdr>
                                        <w:top w:val="none" w:sz="0" w:space="0" w:color="auto"/>
                                        <w:left w:val="none" w:sz="0" w:space="0" w:color="auto"/>
                                        <w:bottom w:val="none" w:sz="0" w:space="0" w:color="auto"/>
                                        <w:right w:val="none" w:sz="0" w:space="0" w:color="auto"/>
                                      </w:divBdr>
                                    </w:div>
                                  </w:divsChild>
                                </w:div>
                                <w:div w:id="35354468">
                                  <w:marLeft w:val="0"/>
                                  <w:marRight w:val="0"/>
                                  <w:marTop w:val="0"/>
                                  <w:marBottom w:val="0"/>
                                  <w:divBdr>
                                    <w:top w:val="none" w:sz="0" w:space="0" w:color="auto"/>
                                    <w:left w:val="none" w:sz="0" w:space="0" w:color="auto"/>
                                    <w:bottom w:val="none" w:sz="0" w:space="0" w:color="auto"/>
                                    <w:right w:val="none" w:sz="0" w:space="0" w:color="auto"/>
                                  </w:divBdr>
                                  <w:divsChild>
                                    <w:div w:id="475685321">
                                      <w:marLeft w:val="0"/>
                                      <w:marRight w:val="0"/>
                                      <w:marTop w:val="0"/>
                                      <w:marBottom w:val="0"/>
                                      <w:divBdr>
                                        <w:top w:val="none" w:sz="0" w:space="0" w:color="auto"/>
                                        <w:left w:val="none" w:sz="0" w:space="0" w:color="auto"/>
                                        <w:bottom w:val="none" w:sz="0" w:space="0" w:color="auto"/>
                                        <w:right w:val="none" w:sz="0" w:space="0" w:color="auto"/>
                                      </w:divBdr>
                                    </w:div>
                                  </w:divsChild>
                                </w:div>
                                <w:div w:id="1692340868">
                                  <w:marLeft w:val="0"/>
                                  <w:marRight w:val="0"/>
                                  <w:marTop w:val="0"/>
                                  <w:marBottom w:val="0"/>
                                  <w:divBdr>
                                    <w:top w:val="none" w:sz="0" w:space="0" w:color="auto"/>
                                    <w:left w:val="none" w:sz="0" w:space="0" w:color="auto"/>
                                    <w:bottom w:val="none" w:sz="0" w:space="0" w:color="auto"/>
                                    <w:right w:val="none" w:sz="0" w:space="0" w:color="auto"/>
                                  </w:divBdr>
                                  <w:divsChild>
                                    <w:div w:id="1486581894">
                                      <w:marLeft w:val="0"/>
                                      <w:marRight w:val="0"/>
                                      <w:marTop w:val="0"/>
                                      <w:marBottom w:val="0"/>
                                      <w:divBdr>
                                        <w:top w:val="none" w:sz="0" w:space="0" w:color="auto"/>
                                        <w:left w:val="none" w:sz="0" w:space="0" w:color="auto"/>
                                        <w:bottom w:val="none" w:sz="0" w:space="0" w:color="auto"/>
                                        <w:right w:val="none" w:sz="0" w:space="0" w:color="auto"/>
                                      </w:divBdr>
                                    </w:div>
                                  </w:divsChild>
                                </w:div>
                                <w:div w:id="1290822859">
                                  <w:marLeft w:val="0"/>
                                  <w:marRight w:val="0"/>
                                  <w:marTop w:val="0"/>
                                  <w:marBottom w:val="0"/>
                                  <w:divBdr>
                                    <w:top w:val="none" w:sz="0" w:space="0" w:color="auto"/>
                                    <w:left w:val="none" w:sz="0" w:space="0" w:color="auto"/>
                                    <w:bottom w:val="none" w:sz="0" w:space="0" w:color="auto"/>
                                    <w:right w:val="none" w:sz="0" w:space="0" w:color="auto"/>
                                  </w:divBdr>
                                  <w:divsChild>
                                    <w:div w:id="1692797151">
                                      <w:marLeft w:val="0"/>
                                      <w:marRight w:val="0"/>
                                      <w:marTop w:val="0"/>
                                      <w:marBottom w:val="0"/>
                                      <w:divBdr>
                                        <w:top w:val="none" w:sz="0" w:space="0" w:color="auto"/>
                                        <w:left w:val="none" w:sz="0" w:space="0" w:color="auto"/>
                                        <w:bottom w:val="none" w:sz="0" w:space="0" w:color="auto"/>
                                        <w:right w:val="none" w:sz="0" w:space="0" w:color="auto"/>
                                      </w:divBdr>
                                    </w:div>
                                  </w:divsChild>
                                </w:div>
                                <w:div w:id="448015453">
                                  <w:marLeft w:val="0"/>
                                  <w:marRight w:val="0"/>
                                  <w:marTop w:val="0"/>
                                  <w:marBottom w:val="0"/>
                                  <w:divBdr>
                                    <w:top w:val="none" w:sz="0" w:space="0" w:color="auto"/>
                                    <w:left w:val="none" w:sz="0" w:space="0" w:color="auto"/>
                                    <w:bottom w:val="none" w:sz="0" w:space="0" w:color="auto"/>
                                    <w:right w:val="none" w:sz="0" w:space="0" w:color="auto"/>
                                  </w:divBdr>
                                  <w:divsChild>
                                    <w:div w:id="1506357732">
                                      <w:marLeft w:val="0"/>
                                      <w:marRight w:val="0"/>
                                      <w:marTop w:val="0"/>
                                      <w:marBottom w:val="0"/>
                                      <w:divBdr>
                                        <w:top w:val="none" w:sz="0" w:space="0" w:color="auto"/>
                                        <w:left w:val="none" w:sz="0" w:space="0" w:color="auto"/>
                                        <w:bottom w:val="none" w:sz="0" w:space="0" w:color="auto"/>
                                        <w:right w:val="none" w:sz="0" w:space="0" w:color="auto"/>
                                      </w:divBdr>
                                    </w:div>
                                  </w:divsChild>
                                </w:div>
                                <w:div w:id="1304240385">
                                  <w:marLeft w:val="0"/>
                                  <w:marRight w:val="0"/>
                                  <w:marTop w:val="0"/>
                                  <w:marBottom w:val="0"/>
                                  <w:divBdr>
                                    <w:top w:val="none" w:sz="0" w:space="0" w:color="auto"/>
                                    <w:left w:val="none" w:sz="0" w:space="0" w:color="auto"/>
                                    <w:bottom w:val="none" w:sz="0" w:space="0" w:color="auto"/>
                                    <w:right w:val="none" w:sz="0" w:space="0" w:color="auto"/>
                                  </w:divBdr>
                                  <w:divsChild>
                                    <w:div w:id="2013141219">
                                      <w:marLeft w:val="0"/>
                                      <w:marRight w:val="0"/>
                                      <w:marTop w:val="0"/>
                                      <w:marBottom w:val="0"/>
                                      <w:divBdr>
                                        <w:top w:val="none" w:sz="0" w:space="0" w:color="auto"/>
                                        <w:left w:val="none" w:sz="0" w:space="0" w:color="auto"/>
                                        <w:bottom w:val="none" w:sz="0" w:space="0" w:color="auto"/>
                                        <w:right w:val="none" w:sz="0" w:space="0" w:color="auto"/>
                                      </w:divBdr>
                                    </w:div>
                                  </w:divsChild>
                                </w:div>
                                <w:div w:id="1276980730">
                                  <w:marLeft w:val="0"/>
                                  <w:marRight w:val="0"/>
                                  <w:marTop w:val="0"/>
                                  <w:marBottom w:val="0"/>
                                  <w:divBdr>
                                    <w:top w:val="none" w:sz="0" w:space="0" w:color="auto"/>
                                    <w:left w:val="none" w:sz="0" w:space="0" w:color="auto"/>
                                    <w:bottom w:val="none" w:sz="0" w:space="0" w:color="auto"/>
                                    <w:right w:val="none" w:sz="0" w:space="0" w:color="auto"/>
                                  </w:divBdr>
                                  <w:divsChild>
                                    <w:div w:id="665204972">
                                      <w:marLeft w:val="0"/>
                                      <w:marRight w:val="0"/>
                                      <w:marTop w:val="0"/>
                                      <w:marBottom w:val="0"/>
                                      <w:divBdr>
                                        <w:top w:val="none" w:sz="0" w:space="0" w:color="auto"/>
                                        <w:left w:val="none" w:sz="0" w:space="0" w:color="auto"/>
                                        <w:bottom w:val="none" w:sz="0" w:space="0" w:color="auto"/>
                                        <w:right w:val="none" w:sz="0" w:space="0" w:color="auto"/>
                                      </w:divBdr>
                                    </w:div>
                                  </w:divsChild>
                                </w:div>
                                <w:div w:id="966541968">
                                  <w:marLeft w:val="0"/>
                                  <w:marRight w:val="0"/>
                                  <w:marTop w:val="0"/>
                                  <w:marBottom w:val="0"/>
                                  <w:divBdr>
                                    <w:top w:val="none" w:sz="0" w:space="0" w:color="auto"/>
                                    <w:left w:val="none" w:sz="0" w:space="0" w:color="auto"/>
                                    <w:bottom w:val="none" w:sz="0" w:space="0" w:color="auto"/>
                                    <w:right w:val="none" w:sz="0" w:space="0" w:color="auto"/>
                                  </w:divBdr>
                                  <w:divsChild>
                                    <w:div w:id="1976982983">
                                      <w:marLeft w:val="0"/>
                                      <w:marRight w:val="0"/>
                                      <w:marTop w:val="0"/>
                                      <w:marBottom w:val="0"/>
                                      <w:divBdr>
                                        <w:top w:val="none" w:sz="0" w:space="0" w:color="auto"/>
                                        <w:left w:val="none" w:sz="0" w:space="0" w:color="auto"/>
                                        <w:bottom w:val="none" w:sz="0" w:space="0" w:color="auto"/>
                                        <w:right w:val="none" w:sz="0" w:space="0" w:color="auto"/>
                                      </w:divBdr>
                                    </w:div>
                                  </w:divsChild>
                                </w:div>
                                <w:div w:id="2071347746">
                                  <w:marLeft w:val="0"/>
                                  <w:marRight w:val="0"/>
                                  <w:marTop w:val="0"/>
                                  <w:marBottom w:val="0"/>
                                  <w:divBdr>
                                    <w:top w:val="none" w:sz="0" w:space="0" w:color="auto"/>
                                    <w:left w:val="none" w:sz="0" w:space="0" w:color="auto"/>
                                    <w:bottom w:val="none" w:sz="0" w:space="0" w:color="auto"/>
                                    <w:right w:val="none" w:sz="0" w:space="0" w:color="auto"/>
                                  </w:divBdr>
                                  <w:divsChild>
                                    <w:div w:id="615526076">
                                      <w:marLeft w:val="0"/>
                                      <w:marRight w:val="0"/>
                                      <w:marTop w:val="0"/>
                                      <w:marBottom w:val="0"/>
                                      <w:divBdr>
                                        <w:top w:val="none" w:sz="0" w:space="0" w:color="auto"/>
                                        <w:left w:val="none" w:sz="0" w:space="0" w:color="auto"/>
                                        <w:bottom w:val="none" w:sz="0" w:space="0" w:color="auto"/>
                                        <w:right w:val="none" w:sz="0" w:space="0" w:color="auto"/>
                                      </w:divBdr>
                                    </w:div>
                                  </w:divsChild>
                                </w:div>
                                <w:div w:id="1610233102">
                                  <w:marLeft w:val="0"/>
                                  <w:marRight w:val="0"/>
                                  <w:marTop w:val="0"/>
                                  <w:marBottom w:val="0"/>
                                  <w:divBdr>
                                    <w:top w:val="none" w:sz="0" w:space="0" w:color="auto"/>
                                    <w:left w:val="none" w:sz="0" w:space="0" w:color="auto"/>
                                    <w:bottom w:val="none" w:sz="0" w:space="0" w:color="auto"/>
                                    <w:right w:val="none" w:sz="0" w:space="0" w:color="auto"/>
                                  </w:divBdr>
                                  <w:divsChild>
                                    <w:div w:id="1067142902">
                                      <w:marLeft w:val="0"/>
                                      <w:marRight w:val="0"/>
                                      <w:marTop w:val="0"/>
                                      <w:marBottom w:val="0"/>
                                      <w:divBdr>
                                        <w:top w:val="none" w:sz="0" w:space="0" w:color="auto"/>
                                        <w:left w:val="none" w:sz="0" w:space="0" w:color="auto"/>
                                        <w:bottom w:val="none" w:sz="0" w:space="0" w:color="auto"/>
                                        <w:right w:val="none" w:sz="0" w:space="0" w:color="auto"/>
                                      </w:divBdr>
                                    </w:div>
                                  </w:divsChild>
                                </w:div>
                                <w:div w:id="1530147750">
                                  <w:marLeft w:val="0"/>
                                  <w:marRight w:val="0"/>
                                  <w:marTop w:val="0"/>
                                  <w:marBottom w:val="0"/>
                                  <w:divBdr>
                                    <w:top w:val="none" w:sz="0" w:space="0" w:color="auto"/>
                                    <w:left w:val="none" w:sz="0" w:space="0" w:color="auto"/>
                                    <w:bottom w:val="none" w:sz="0" w:space="0" w:color="auto"/>
                                    <w:right w:val="none" w:sz="0" w:space="0" w:color="auto"/>
                                  </w:divBdr>
                                  <w:divsChild>
                                    <w:div w:id="1685861502">
                                      <w:marLeft w:val="0"/>
                                      <w:marRight w:val="0"/>
                                      <w:marTop w:val="0"/>
                                      <w:marBottom w:val="0"/>
                                      <w:divBdr>
                                        <w:top w:val="none" w:sz="0" w:space="0" w:color="auto"/>
                                        <w:left w:val="none" w:sz="0" w:space="0" w:color="auto"/>
                                        <w:bottom w:val="none" w:sz="0" w:space="0" w:color="auto"/>
                                        <w:right w:val="none" w:sz="0" w:space="0" w:color="auto"/>
                                      </w:divBdr>
                                    </w:div>
                                  </w:divsChild>
                                </w:div>
                                <w:div w:id="660280706">
                                  <w:marLeft w:val="0"/>
                                  <w:marRight w:val="0"/>
                                  <w:marTop w:val="0"/>
                                  <w:marBottom w:val="0"/>
                                  <w:divBdr>
                                    <w:top w:val="none" w:sz="0" w:space="0" w:color="auto"/>
                                    <w:left w:val="none" w:sz="0" w:space="0" w:color="auto"/>
                                    <w:bottom w:val="none" w:sz="0" w:space="0" w:color="auto"/>
                                    <w:right w:val="none" w:sz="0" w:space="0" w:color="auto"/>
                                  </w:divBdr>
                                  <w:divsChild>
                                    <w:div w:id="2025324582">
                                      <w:marLeft w:val="0"/>
                                      <w:marRight w:val="0"/>
                                      <w:marTop w:val="0"/>
                                      <w:marBottom w:val="0"/>
                                      <w:divBdr>
                                        <w:top w:val="none" w:sz="0" w:space="0" w:color="auto"/>
                                        <w:left w:val="none" w:sz="0" w:space="0" w:color="auto"/>
                                        <w:bottom w:val="none" w:sz="0" w:space="0" w:color="auto"/>
                                        <w:right w:val="none" w:sz="0" w:space="0" w:color="auto"/>
                                      </w:divBdr>
                                    </w:div>
                                  </w:divsChild>
                                </w:div>
                                <w:div w:id="1315837353">
                                  <w:marLeft w:val="0"/>
                                  <w:marRight w:val="0"/>
                                  <w:marTop w:val="0"/>
                                  <w:marBottom w:val="0"/>
                                  <w:divBdr>
                                    <w:top w:val="none" w:sz="0" w:space="0" w:color="auto"/>
                                    <w:left w:val="none" w:sz="0" w:space="0" w:color="auto"/>
                                    <w:bottom w:val="none" w:sz="0" w:space="0" w:color="auto"/>
                                    <w:right w:val="none" w:sz="0" w:space="0" w:color="auto"/>
                                  </w:divBdr>
                                  <w:divsChild>
                                    <w:div w:id="715275971">
                                      <w:marLeft w:val="0"/>
                                      <w:marRight w:val="0"/>
                                      <w:marTop w:val="0"/>
                                      <w:marBottom w:val="0"/>
                                      <w:divBdr>
                                        <w:top w:val="none" w:sz="0" w:space="0" w:color="auto"/>
                                        <w:left w:val="none" w:sz="0" w:space="0" w:color="auto"/>
                                        <w:bottom w:val="none" w:sz="0" w:space="0" w:color="auto"/>
                                        <w:right w:val="none" w:sz="0" w:space="0" w:color="auto"/>
                                      </w:divBdr>
                                    </w:div>
                                  </w:divsChild>
                                </w:div>
                                <w:div w:id="727530707">
                                  <w:marLeft w:val="0"/>
                                  <w:marRight w:val="0"/>
                                  <w:marTop w:val="0"/>
                                  <w:marBottom w:val="0"/>
                                  <w:divBdr>
                                    <w:top w:val="none" w:sz="0" w:space="0" w:color="auto"/>
                                    <w:left w:val="none" w:sz="0" w:space="0" w:color="auto"/>
                                    <w:bottom w:val="none" w:sz="0" w:space="0" w:color="auto"/>
                                    <w:right w:val="none" w:sz="0" w:space="0" w:color="auto"/>
                                  </w:divBdr>
                                  <w:divsChild>
                                    <w:div w:id="165367708">
                                      <w:marLeft w:val="0"/>
                                      <w:marRight w:val="0"/>
                                      <w:marTop w:val="0"/>
                                      <w:marBottom w:val="0"/>
                                      <w:divBdr>
                                        <w:top w:val="none" w:sz="0" w:space="0" w:color="auto"/>
                                        <w:left w:val="none" w:sz="0" w:space="0" w:color="auto"/>
                                        <w:bottom w:val="none" w:sz="0" w:space="0" w:color="auto"/>
                                        <w:right w:val="none" w:sz="0" w:space="0" w:color="auto"/>
                                      </w:divBdr>
                                    </w:div>
                                  </w:divsChild>
                                </w:div>
                                <w:div w:id="1392852312">
                                  <w:marLeft w:val="0"/>
                                  <w:marRight w:val="0"/>
                                  <w:marTop w:val="0"/>
                                  <w:marBottom w:val="0"/>
                                  <w:divBdr>
                                    <w:top w:val="none" w:sz="0" w:space="0" w:color="auto"/>
                                    <w:left w:val="none" w:sz="0" w:space="0" w:color="auto"/>
                                    <w:bottom w:val="none" w:sz="0" w:space="0" w:color="auto"/>
                                    <w:right w:val="none" w:sz="0" w:space="0" w:color="auto"/>
                                  </w:divBdr>
                                  <w:divsChild>
                                    <w:div w:id="1995062645">
                                      <w:marLeft w:val="0"/>
                                      <w:marRight w:val="0"/>
                                      <w:marTop w:val="0"/>
                                      <w:marBottom w:val="0"/>
                                      <w:divBdr>
                                        <w:top w:val="none" w:sz="0" w:space="0" w:color="auto"/>
                                        <w:left w:val="none" w:sz="0" w:space="0" w:color="auto"/>
                                        <w:bottom w:val="none" w:sz="0" w:space="0" w:color="auto"/>
                                        <w:right w:val="none" w:sz="0" w:space="0" w:color="auto"/>
                                      </w:divBdr>
                                    </w:div>
                                  </w:divsChild>
                                </w:div>
                                <w:div w:id="90048064">
                                  <w:marLeft w:val="0"/>
                                  <w:marRight w:val="0"/>
                                  <w:marTop w:val="0"/>
                                  <w:marBottom w:val="0"/>
                                  <w:divBdr>
                                    <w:top w:val="none" w:sz="0" w:space="0" w:color="auto"/>
                                    <w:left w:val="none" w:sz="0" w:space="0" w:color="auto"/>
                                    <w:bottom w:val="none" w:sz="0" w:space="0" w:color="auto"/>
                                    <w:right w:val="none" w:sz="0" w:space="0" w:color="auto"/>
                                  </w:divBdr>
                                  <w:divsChild>
                                    <w:div w:id="65882624">
                                      <w:marLeft w:val="0"/>
                                      <w:marRight w:val="0"/>
                                      <w:marTop w:val="0"/>
                                      <w:marBottom w:val="0"/>
                                      <w:divBdr>
                                        <w:top w:val="none" w:sz="0" w:space="0" w:color="auto"/>
                                        <w:left w:val="none" w:sz="0" w:space="0" w:color="auto"/>
                                        <w:bottom w:val="none" w:sz="0" w:space="0" w:color="auto"/>
                                        <w:right w:val="none" w:sz="0" w:space="0" w:color="auto"/>
                                      </w:divBdr>
                                    </w:div>
                                  </w:divsChild>
                                </w:div>
                                <w:div w:id="1112939062">
                                  <w:marLeft w:val="0"/>
                                  <w:marRight w:val="0"/>
                                  <w:marTop w:val="0"/>
                                  <w:marBottom w:val="0"/>
                                  <w:divBdr>
                                    <w:top w:val="none" w:sz="0" w:space="0" w:color="auto"/>
                                    <w:left w:val="none" w:sz="0" w:space="0" w:color="auto"/>
                                    <w:bottom w:val="none" w:sz="0" w:space="0" w:color="auto"/>
                                    <w:right w:val="none" w:sz="0" w:space="0" w:color="auto"/>
                                  </w:divBdr>
                                  <w:divsChild>
                                    <w:div w:id="1156532871">
                                      <w:marLeft w:val="0"/>
                                      <w:marRight w:val="0"/>
                                      <w:marTop w:val="0"/>
                                      <w:marBottom w:val="0"/>
                                      <w:divBdr>
                                        <w:top w:val="none" w:sz="0" w:space="0" w:color="auto"/>
                                        <w:left w:val="none" w:sz="0" w:space="0" w:color="auto"/>
                                        <w:bottom w:val="none" w:sz="0" w:space="0" w:color="auto"/>
                                        <w:right w:val="none" w:sz="0" w:space="0" w:color="auto"/>
                                      </w:divBdr>
                                    </w:div>
                                  </w:divsChild>
                                </w:div>
                                <w:div w:id="1709598543">
                                  <w:marLeft w:val="0"/>
                                  <w:marRight w:val="0"/>
                                  <w:marTop w:val="0"/>
                                  <w:marBottom w:val="0"/>
                                  <w:divBdr>
                                    <w:top w:val="none" w:sz="0" w:space="0" w:color="auto"/>
                                    <w:left w:val="none" w:sz="0" w:space="0" w:color="auto"/>
                                    <w:bottom w:val="none" w:sz="0" w:space="0" w:color="auto"/>
                                    <w:right w:val="none" w:sz="0" w:space="0" w:color="auto"/>
                                  </w:divBdr>
                                  <w:divsChild>
                                    <w:div w:id="310906760">
                                      <w:marLeft w:val="0"/>
                                      <w:marRight w:val="0"/>
                                      <w:marTop w:val="0"/>
                                      <w:marBottom w:val="0"/>
                                      <w:divBdr>
                                        <w:top w:val="none" w:sz="0" w:space="0" w:color="auto"/>
                                        <w:left w:val="none" w:sz="0" w:space="0" w:color="auto"/>
                                        <w:bottom w:val="none" w:sz="0" w:space="0" w:color="auto"/>
                                        <w:right w:val="none" w:sz="0" w:space="0" w:color="auto"/>
                                      </w:divBdr>
                                    </w:div>
                                  </w:divsChild>
                                </w:div>
                                <w:div w:id="348482754">
                                  <w:marLeft w:val="0"/>
                                  <w:marRight w:val="0"/>
                                  <w:marTop w:val="0"/>
                                  <w:marBottom w:val="0"/>
                                  <w:divBdr>
                                    <w:top w:val="none" w:sz="0" w:space="0" w:color="auto"/>
                                    <w:left w:val="none" w:sz="0" w:space="0" w:color="auto"/>
                                    <w:bottom w:val="none" w:sz="0" w:space="0" w:color="auto"/>
                                    <w:right w:val="none" w:sz="0" w:space="0" w:color="auto"/>
                                  </w:divBdr>
                                  <w:divsChild>
                                    <w:div w:id="1567063576">
                                      <w:marLeft w:val="0"/>
                                      <w:marRight w:val="0"/>
                                      <w:marTop w:val="0"/>
                                      <w:marBottom w:val="0"/>
                                      <w:divBdr>
                                        <w:top w:val="none" w:sz="0" w:space="0" w:color="auto"/>
                                        <w:left w:val="none" w:sz="0" w:space="0" w:color="auto"/>
                                        <w:bottom w:val="none" w:sz="0" w:space="0" w:color="auto"/>
                                        <w:right w:val="none" w:sz="0" w:space="0" w:color="auto"/>
                                      </w:divBdr>
                                    </w:div>
                                  </w:divsChild>
                                </w:div>
                                <w:div w:id="259797688">
                                  <w:marLeft w:val="0"/>
                                  <w:marRight w:val="0"/>
                                  <w:marTop w:val="0"/>
                                  <w:marBottom w:val="0"/>
                                  <w:divBdr>
                                    <w:top w:val="none" w:sz="0" w:space="0" w:color="auto"/>
                                    <w:left w:val="none" w:sz="0" w:space="0" w:color="auto"/>
                                    <w:bottom w:val="none" w:sz="0" w:space="0" w:color="auto"/>
                                    <w:right w:val="none" w:sz="0" w:space="0" w:color="auto"/>
                                  </w:divBdr>
                                  <w:divsChild>
                                    <w:div w:id="1878010933">
                                      <w:marLeft w:val="0"/>
                                      <w:marRight w:val="0"/>
                                      <w:marTop w:val="0"/>
                                      <w:marBottom w:val="0"/>
                                      <w:divBdr>
                                        <w:top w:val="none" w:sz="0" w:space="0" w:color="auto"/>
                                        <w:left w:val="none" w:sz="0" w:space="0" w:color="auto"/>
                                        <w:bottom w:val="none" w:sz="0" w:space="0" w:color="auto"/>
                                        <w:right w:val="none" w:sz="0" w:space="0" w:color="auto"/>
                                      </w:divBdr>
                                    </w:div>
                                  </w:divsChild>
                                </w:div>
                                <w:div w:id="1803189066">
                                  <w:marLeft w:val="0"/>
                                  <w:marRight w:val="0"/>
                                  <w:marTop w:val="0"/>
                                  <w:marBottom w:val="0"/>
                                  <w:divBdr>
                                    <w:top w:val="none" w:sz="0" w:space="0" w:color="auto"/>
                                    <w:left w:val="none" w:sz="0" w:space="0" w:color="auto"/>
                                    <w:bottom w:val="none" w:sz="0" w:space="0" w:color="auto"/>
                                    <w:right w:val="none" w:sz="0" w:space="0" w:color="auto"/>
                                  </w:divBdr>
                                  <w:divsChild>
                                    <w:div w:id="1494299411">
                                      <w:marLeft w:val="0"/>
                                      <w:marRight w:val="0"/>
                                      <w:marTop w:val="0"/>
                                      <w:marBottom w:val="0"/>
                                      <w:divBdr>
                                        <w:top w:val="none" w:sz="0" w:space="0" w:color="auto"/>
                                        <w:left w:val="none" w:sz="0" w:space="0" w:color="auto"/>
                                        <w:bottom w:val="none" w:sz="0" w:space="0" w:color="auto"/>
                                        <w:right w:val="none" w:sz="0" w:space="0" w:color="auto"/>
                                      </w:divBdr>
                                    </w:div>
                                  </w:divsChild>
                                </w:div>
                                <w:div w:id="1350521993">
                                  <w:marLeft w:val="0"/>
                                  <w:marRight w:val="0"/>
                                  <w:marTop w:val="0"/>
                                  <w:marBottom w:val="0"/>
                                  <w:divBdr>
                                    <w:top w:val="none" w:sz="0" w:space="0" w:color="auto"/>
                                    <w:left w:val="none" w:sz="0" w:space="0" w:color="auto"/>
                                    <w:bottom w:val="none" w:sz="0" w:space="0" w:color="auto"/>
                                    <w:right w:val="none" w:sz="0" w:space="0" w:color="auto"/>
                                  </w:divBdr>
                                  <w:divsChild>
                                    <w:div w:id="1912957675">
                                      <w:marLeft w:val="0"/>
                                      <w:marRight w:val="0"/>
                                      <w:marTop w:val="0"/>
                                      <w:marBottom w:val="0"/>
                                      <w:divBdr>
                                        <w:top w:val="none" w:sz="0" w:space="0" w:color="auto"/>
                                        <w:left w:val="none" w:sz="0" w:space="0" w:color="auto"/>
                                        <w:bottom w:val="none" w:sz="0" w:space="0" w:color="auto"/>
                                        <w:right w:val="none" w:sz="0" w:space="0" w:color="auto"/>
                                      </w:divBdr>
                                    </w:div>
                                  </w:divsChild>
                                </w:div>
                                <w:div w:id="1285429019">
                                  <w:marLeft w:val="0"/>
                                  <w:marRight w:val="0"/>
                                  <w:marTop w:val="0"/>
                                  <w:marBottom w:val="0"/>
                                  <w:divBdr>
                                    <w:top w:val="none" w:sz="0" w:space="0" w:color="auto"/>
                                    <w:left w:val="none" w:sz="0" w:space="0" w:color="auto"/>
                                    <w:bottom w:val="none" w:sz="0" w:space="0" w:color="auto"/>
                                    <w:right w:val="none" w:sz="0" w:space="0" w:color="auto"/>
                                  </w:divBdr>
                                  <w:divsChild>
                                    <w:div w:id="804539716">
                                      <w:marLeft w:val="0"/>
                                      <w:marRight w:val="0"/>
                                      <w:marTop w:val="0"/>
                                      <w:marBottom w:val="0"/>
                                      <w:divBdr>
                                        <w:top w:val="none" w:sz="0" w:space="0" w:color="auto"/>
                                        <w:left w:val="none" w:sz="0" w:space="0" w:color="auto"/>
                                        <w:bottom w:val="none" w:sz="0" w:space="0" w:color="auto"/>
                                        <w:right w:val="none" w:sz="0" w:space="0" w:color="auto"/>
                                      </w:divBdr>
                                    </w:div>
                                  </w:divsChild>
                                </w:div>
                                <w:div w:id="538903104">
                                  <w:marLeft w:val="0"/>
                                  <w:marRight w:val="0"/>
                                  <w:marTop w:val="0"/>
                                  <w:marBottom w:val="0"/>
                                  <w:divBdr>
                                    <w:top w:val="none" w:sz="0" w:space="0" w:color="auto"/>
                                    <w:left w:val="none" w:sz="0" w:space="0" w:color="auto"/>
                                    <w:bottom w:val="none" w:sz="0" w:space="0" w:color="auto"/>
                                    <w:right w:val="none" w:sz="0" w:space="0" w:color="auto"/>
                                  </w:divBdr>
                                  <w:divsChild>
                                    <w:div w:id="1715427622">
                                      <w:marLeft w:val="0"/>
                                      <w:marRight w:val="0"/>
                                      <w:marTop w:val="0"/>
                                      <w:marBottom w:val="0"/>
                                      <w:divBdr>
                                        <w:top w:val="none" w:sz="0" w:space="0" w:color="auto"/>
                                        <w:left w:val="none" w:sz="0" w:space="0" w:color="auto"/>
                                        <w:bottom w:val="none" w:sz="0" w:space="0" w:color="auto"/>
                                        <w:right w:val="none" w:sz="0" w:space="0" w:color="auto"/>
                                      </w:divBdr>
                                    </w:div>
                                  </w:divsChild>
                                </w:div>
                                <w:div w:id="219370390">
                                  <w:marLeft w:val="0"/>
                                  <w:marRight w:val="0"/>
                                  <w:marTop w:val="0"/>
                                  <w:marBottom w:val="0"/>
                                  <w:divBdr>
                                    <w:top w:val="none" w:sz="0" w:space="0" w:color="auto"/>
                                    <w:left w:val="none" w:sz="0" w:space="0" w:color="auto"/>
                                    <w:bottom w:val="none" w:sz="0" w:space="0" w:color="auto"/>
                                    <w:right w:val="none" w:sz="0" w:space="0" w:color="auto"/>
                                  </w:divBdr>
                                  <w:divsChild>
                                    <w:div w:id="1368337024">
                                      <w:marLeft w:val="0"/>
                                      <w:marRight w:val="0"/>
                                      <w:marTop w:val="0"/>
                                      <w:marBottom w:val="0"/>
                                      <w:divBdr>
                                        <w:top w:val="none" w:sz="0" w:space="0" w:color="auto"/>
                                        <w:left w:val="none" w:sz="0" w:space="0" w:color="auto"/>
                                        <w:bottom w:val="none" w:sz="0" w:space="0" w:color="auto"/>
                                        <w:right w:val="none" w:sz="0" w:space="0" w:color="auto"/>
                                      </w:divBdr>
                                    </w:div>
                                  </w:divsChild>
                                </w:div>
                                <w:div w:id="1630550956">
                                  <w:marLeft w:val="0"/>
                                  <w:marRight w:val="0"/>
                                  <w:marTop w:val="0"/>
                                  <w:marBottom w:val="0"/>
                                  <w:divBdr>
                                    <w:top w:val="none" w:sz="0" w:space="0" w:color="auto"/>
                                    <w:left w:val="none" w:sz="0" w:space="0" w:color="auto"/>
                                    <w:bottom w:val="none" w:sz="0" w:space="0" w:color="auto"/>
                                    <w:right w:val="none" w:sz="0" w:space="0" w:color="auto"/>
                                  </w:divBdr>
                                  <w:divsChild>
                                    <w:div w:id="846210230">
                                      <w:marLeft w:val="0"/>
                                      <w:marRight w:val="0"/>
                                      <w:marTop w:val="0"/>
                                      <w:marBottom w:val="0"/>
                                      <w:divBdr>
                                        <w:top w:val="none" w:sz="0" w:space="0" w:color="auto"/>
                                        <w:left w:val="none" w:sz="0" w:space="0" w:color="auto"/>
                                        <w:bottom w:val="none" w:sz="0" w:space="0" w:color="auto"/>
                                        <w:right w:val="none" w:sz="0" w:space="0" w:color="auto"/>
                                      </w:divBdr>
                                    </w:div>
                                  </w:divsChild>
                                </w:div>
                                <w:div w:id="1906407014">
                                  <w:marLeft w:val="0"/>
                                  <w:marRight w:val="0"/>
                                  <w:marTop w:val="0"/>
                                  <w:marBottom w:val="0"/>
                                  <w:divBdr>
                                    <w:top w:val="none" w:sz="0" w:space="0" w:color="auto"/>
                                    <w:left w:val="none" w:sz="0" w:space="0" w:color="auto"/>
                                    <w:bottom w:val="none" w:sz="0" w:space="0" w:color="auto"/>
                                    <w:right w:val="none" w:sz="0" w:space="0" w:color="auto"/>
                                  </w:divBdr>
                                  <w:divsChild>
                                    <w:div w:id="1557741208">
                                      <w:marLeft w:val="0"/>
                                      <w:marRight w:val="0"/>
                                      <w:marTop w:val="0"/>
                                      <w:marBottom w:val="0"/>
                                      <w:divBdr>
                                        <w:top w:val="none" w:sz="0" w:space="0" w:color="auto"/>
                                        <w:left w:val="none" w:sz="0" w:space="0" w:color="auto"/>
                                        <w:bottom w:val="none" w:sz="0" w:space="0" w:color="auto"/>
                                        <w:right w:val="none" w:sz="0" w:space="0" w:color="auto"/>
                                      </w:divBdr>
                                    </w:div>
                                  </w:divsChild>
                                </w:div>
                                <w:div w:id="1647398977">
                                  <w:marLeft w:val="0"/>
                                  <w:marRight w:val="0"/>
                                  <w:marTop w:val="0"/>
                                  <w:marBottom w:val="0"/>
                                  <w:divBdr>
                                    <w:top w:val="none" w:sz="0" w:space="0" w:color="auto"/>
                                    <w:left w:val="none" w:sz="0" w:space="0" w:color="auto"/>
                                    <w:bottom w:val="none" w:sz="0" w:space="0" w:color="auto"/>
                                    <w:right w:val="none" w:sz="0" w:space="0" w:color="auto"/>
                                  </w:divBdr>
                                  <w:divsChild>
                                    <w:div w:id="1150751751">
                                      <w:marLeft w:val="0"/>
                                      <w:marRight w:val="0"/>
                                      <w:marTop w:val="0"/>
                                      <w:marBottom w:val="0"/>
                                      <w:divBdr>
                                        <w:top w:val="none" w:sz="0" w:space="0" w:color="auto"/>
                                        <w:left w:val="none" w:sz="0" w:space="0" w:color="auto"/>
                                        <w:bottom w:val="none" w:sz="0" w:space="0" w:color="auto"/>
                                        <w:right w:val="none" w:sz="0" w:space="0" w:color="auto"/>
                                      </w:divBdr>
                                    </w:div>
                                  </w:divsChild>
                                </w:div>
                                <w:div w:id="303852650">
                                  <w:marLeft w:val="0"/>
                                  <w:marRight w:val="0"/>
                                  <w:marTop w:val="0"/>
                                  <w:marBottom w:val="0"/>
                                  <w:divBdr>
                                    <w:top w:val="none" w:sz="0" w:space="0" w:color="auto"/>
                                    <w:left w:val="none" w:sz="0" w:space="0" w:color="auto"/>
                                    <w:bottom w:val="none" w:sz="0" w:space="0" w:color="auto"/>
                                    <w:right w:val="none" w:sz="0" w:space="0" w:color="auto"/>
                                  </w:divBdr>
                                  <w:divsChild>
                                    <w:div w:id="1547521200">
                                      <w:marLeft w:val="0"/>
                                      <w:marRight w:val="0"/>
                                      <w:marTop w:val="0"/>
                                      <w:marBottom w:val="0"/>
                                      <w:divBdr>
                                        <w:top w:val="none" w:sz="0" w:space="0" w:color="auto"/>
                                        <w:left w:val="none" w:sz="0" w:space="0" w:color="auto"/>
                                        <w:bottom w:val="none" w:sz="0" w:space="0" w:color="auto"/>
                                        <w:right w:val="none" w:sz="0" w:space="0" w:color="auto"/>
                                      </w:divBdr>
                                    </w:div>
                                  </w:divsChild>
                                </w:div>
                                <w:div w:id="1198130073">
                                  <w:marLeft w:val="0"/>
                                  <w:marRight w:val="0"/>
                                  <w:marTop w:val="0"/>
                                  <w:marBottom w:val="0"/>
                                  <w:divBdr>
                                    <w:top w:val="none" w:sz="0" w:space="0" w:color="auto"/>
                                    <w:left w:val="none" w:sz="0" w:space="0" w:color="auto"/>
                                    <w:bottom w:val="none" w:sz="0" w:space="0" w:color="auto"/>
                                    <w:right w:val="none" w:sz="0" w:space="0" w:color="auto"/>
                                  </w:divBdr>
                                  <w:divsChild>
                                    <w:div w:id="1321233387">
                                      <w:marLeft w:val="0"/>
                                      <w:marRight w:val="0"/>
                                      <w:marTop w:val="0"/>
                                      <w:marBottom w:val="0"/>
                                      <w:divBdr>
                                        <w:top w:val="none" w:sz="0" w:space="0" w:color="auto"/>
                                        <w:left w:val="none" w:sz="0" w:space="0" w:color="auto"/>
                                        <w:bottom w:val="none" w:sz="0" w:space="0" w:color="auto"/>
                                        <w:right w:val="none" w:sz="0" w:space="0" w:color="auto"/>
                                      </w:divBdr>
                                    </w:div>
                                  </w:divsChild>
                                </w:div>
                                <w:div w:id="465392778">
                                  <w:marLeft w:val="0"/>
                                  <w:marRight w:val="0"/>
                                  <w:marTop w:val="0"/>
                                  <w:marBottom w:val="0"/>
                                  <w:divBdr>
                                    <w:top w:val="none" w:sz="0" w:space="0" w:color="auto"/>
                                    <w:left w:val="none" w:sz="0" w:space="0" w:color="auto"/>
                                    <w:bottom w:val="none" w:sz="0" w:space="0" w:color="auto"/>
                                    <w:right w:val="none" w:sz="0" w:space="0" w:color="auto"/>
                                  </w:divBdr>
                                  <w:divsChild>
                                    <w:div w:id="34281434">
                                      <w:marLeft w:val="0"/>
                                      <w:marRight w:val="0"/>
                                      <w:marTop w:val="0"/>
                                      <w:marBottom w:val="0"/>
                                      <w:divBdr>
                                        <w:top w:val="none" w:sz="0" w:space="0" w:color="auto"/>
                                        <w:left w:val="none" w:sz="0" w:space="0" w:color="auto"/>
                                        <w:bottom w:val="none" w:sz="0" w:space="0" w:color="auto"/>
                                        <w:right w:val="none" w:sz="0" w:space="0" w:color="auto"/>
                                      </w:divBdr>
                                    </w:div>
                                  </w:divsChild>
                                </w:div>
                                <w:div w:id="1713768491">
                                  <w:marLeft w:val="0"/>
                                  <w:marRight w:val="0"/>
                                  <w:marTop w:val="0"/>
                                  <w:marBottom w:val="0"/>
                                  <w:divBdr>
                                    <w:top w:val="none" w:sz="0" w:space="0" w:color="auto"/>
                                    <w:left w:val="none" w:sz="0" w:space="0" w:color="auto"/>
                                    <w:bottom w:val="none" w:sz="0" w:space="0" w:color="auto"/>
                                    <w:right w:val="none" w:sz="0" w:space="0" w:color="auto"/>
                                  </w:divBdr>
                                  <w:divsChild>
                                    <w:div w:id="1397244315">
                                      <w:marLeft w:val="0"/>
                                      <w:marRight w:val="0"/>
                                      <w:marTop w:val="0"/>
                                      <w:marBottom w:val="0"/>
                                      <w:divBdr>
                                        <w:top w:val="none" w:sz="0" w:space="0" w:color="auto"/>
                                        <w:left w:val="none" w:sz="0" w:space="0" w:color="auto"/>
                                        <w:bottom w:val="none" w:sz="0" w:space="0" w:color="auto"/>
                                        <w:right w:val="none" w:sz="0" w:space="0" w:color="auto"/>
                                      </w:divBdr>
                                    </w:div>
                                  </w:divsChild>
                                </w:div>
                                <w:div w:id="108163626">
                                  <w:marLeft w:val="0"/>
                                  <w:marRight w:val="0"/>
                                  <w:marTop w:val="0"/>
                                  <w:marBottom w:val="0"/>
                                  <w:divBdr>
                                    <w:top w:val="none" w:sz="0" w:space="0" w:color="auto"/>
                                    <w:left w:val="none" w:sz="0" w:space="0" w:color="auto"/>
                                    <w:bottom w:val="none" w:sz="0" w:space="0" w:color="auto"/>
                                    <w:right w:val="none" w:sz="0" w:space="0" w:color="auto"/>
                                  </w:divBdr>
                                  <w:divsChild>
                                    <w:div w:id="1658531003">
                                      <w:marLeft w:val="0"/>
                                      <w:marRight w:val="0"/>
                                      <w:marTop w:val="0"/>
                                      <w:marBottom w:val="0"/>
                                      <w:divBdr>
                                        <w:top w:val="none" w:sz="0" w:space="0" w:color="auto"/>
                                        <w:left w:val="none" w:sz="0" w:space="0" w:color="auto"/>
                                        <w:bottom w:val="none" w:sz="0" w:space="0" w:color="auto"/>
                                        <w:right w:val="none" w:sz="0" w:space="0" w:color="auto"/>
                                      </w:divBdr>
                                    </w:div>
                                  </w:divsChild>
                                </w:div>
                                <w:div w:id="1335373683">
                                  <w:marLeft w:val="0"/>
                                  <w:marRight w:val="0"/>
                                  <w:marTop w:val="0"/>
                                  <w:marBottom w:val="0"/>
                                  <w:divBdr>
                                    <w:top w:val="none" w:sz="0" w:space="0" w:color="auto"/>
                                    <w:left w:val="none" w:sz="0" w:space="0" w:color="auto"/>
                                    <w:bottom w:val="none" w:sz="0" w:space="0" w:color="auto"/>
                                    <w:right w:val="none" w:sz="0" w:space="0" w:color="auto"/>
                                  </w:divBdr>
                                  <w:divsChild>
                                    <w:div w:id="1810324759">
                                      <w:marLeft w:val="0"/>
                                      <w:marRight w:val="0"/>
                                      <w:marTop w:val="0"/>
                                      <w:marBottom w:val="0"/>
                                      <w:divBdr>
                                        <w:top w:val="none" w:sz="0" w:space="0" w:color="auto"/>
                                        <w:left w:val="none" w:sz="0" w:space="0" w:color="auto"/>
                                        <w:bottom w:val="none" w:sz="0" w:space="0" w:color="auto"/>
                                        <w:right w:val="none" w:sz="0" w:space="0" w:color="auto"/>
                                      </w:divBdr>
                                    </w:div>
                                  </w:divsChild>
                                </w:div>
                                <w:div w:id="189801518">
                                  <w:marLeft w:val="0"/>
                                  <w:marRight w:val="0"/>
                                  <w:marTop w:val="0"/>
                                  <w:marBottom w:val="0"/>
                                  <w:divBdr>
                                    <w:top w:val="none" w:sz="0" w:space="0" w:color="auto"/>
                                    <w:left w:val="none" w:sz="0" w:space="0" w:color="auto"/>
                                    <w:bottom w:val="none" w:sz="0" w:space="0" w:color="auto"/>
                                    <w:right w:val="none" w:sz="0" w:space="0" w:color="auto"/>
                                  </w:divBdr>
                                  <w:divsChild>
                                    <w:div w:id="1981886621">
                                      <w:marLeft w:val="0"/>
                                      <w:marRight w:val="0"/>
                                      <w:marTop w:val="0"/>
                                      <w:marBottom w:val="0"/>
                                      <w:divBdr>
                                        <w:top w:val="none" w:sz="0" w:space="0" w:color="auto"/>
                                        <w:left w:val="none" w:sz="0" w:space="0" w:color="auto"/>
                                        <w:bottom w:val="none" w:sz="0" w:space="0" w:color="auto"/>
                                        <w:right w:val="none" w:sz="0" w:space="0" w:color="auto"/>
                                      </w:divBdr>
                                    </w:div>
                                  </w:divsChild>
                                </w:div>
                                <w:div w:id="646863250">
                                  <w:marLeft w:val="0"/>
                                  <w:marRight w:val="0"/>
                                  <w:marTop w:val="0"/>
                                  <w:marBottom w:val="0"/>
                                  <w:divBdr>
                                    <w:top w:val="none" w:sz="0" w:space="0" w:color="auto"/>
                                    <w:left w:val="none" w:sz="0" w:space="0" w:color="auto"/>
                                    <w:bottom w:val="none" w:sz="0" w:space="0" w:color="auto"/>
                                    <w:right w:val="none" w:sz="0" w:space="0" w:color="auto"/>
                                  </w:divBdr>
                                  <w:divsChild>
                                    <w:div w:id="267741613">
                                      <w:marLeft w:val="0"/>
                                      <w:marRight w:val="0"/>
                                      <w:marTop w:val="0"/>
                                      <w:marBottom w:val="0"/>
                                      <w:divBdr>
                                        <w:top w:val="none" w:sz="0" w:space="0" w:color="auto"/>
                                        <w:left w:val="none" w:sz="0" w:space="0" w:color="auto"/>
                                        <w:bottom w:val="none" w:sz="0" w:space="0" w:color="auto"/>
                                        <w:right w:val="none" w:sz="0" w:space="0" w:color="auto"/>
                                      </w:divBdr>
                                    </w:div>
                                  </w:divsChild>
                                </w:div>
                                <w:div w:id="1209490034">
                                  <w:marLeft w:val="0"/>
                                  <w:marRight w:val="0"/>
                                  <w:marTop w:val="0"/>
                                  <w:marBottom w:val="0"/>
                                  <w:divBdr>
                                    <w:top w:val="none" w:sz="0" w:space="0" w:color="auto"/>
                                    <w:left w:val="none" w:sz="0" w:space="0" w:color="auto"/>
                                    <w:bottom w:val="none" w:sz="0" w:space="0" w:color="auto"/>
                                    <w:right w:val="none" w:sz="0" w:space="0" w:color="auto"/>
                                  </w:divBdr>
                                  <w:divsChild>
                                    <w:div w:id="1545486566">
                                      <w:marLeft w:val="0"/>
                                      <w:marRight w:val="0"/>
                                      <w:marTop w:val="0"/>
                                      <w:marBottom w:val="0"/>
                                      <w:divBdr>
                                        <w:top w:val="none" w:sz="0" w:space="0" w:color="auto"/>
                                        <w:left w:val="none" w:sz="0" w:space="0" w:color="auto"/>
                                        <w:bottom w:val="none" w:sz="0" w:space="0" w:color="auto"/>
                                        <w:right w:val="none" w:sz="0" w:space="0" w:color="auto"/>
                                      </w:divBdr>
                                    </w:div>
                                  </w:divsChild>
                                </w:div>
                                <w:div w:id="1171917061">
                                  <w:marLeft w:val="0"/>
                                  <w:marRight w:val="0"/>
                                  <w:marTop w:val="0"/>
                                  <w:marBottom w:val="0"/>
                                  <w:divBdr>
                                    <w:top w:val="none" w:sz="0" w:space="0" w:color="auto"/>
                                    <w:left w:val="none" w:sz="0" w:space="0" w:color="auto"/>
                                    <w:bottom w:val="none" w:sz="0" w:space="0" w:color="auto"/>
                                    <w:right w:val="none" w:sz="0" w:space="0" w:color="auto"/>
                                  </w:divBdr>
                                  <w:divsChild>
                                    <w:div w:id="1861553318">
                                      <w:marLeft w:val="0"/>
                                      <w:marRight w:val="0"/>
                                      <w:marTop w:val="0"/>
                                      <w:marBottom w:val="0"/>
                                      <w:divBdr>
                                        <w:top w:val="none" w:sz="0" w:space="0" w:color="auto"/>
                                        <w:left w:val="none" w:sz="0" w:space="0" w:color="auto"/>
                                        <w:bottom w:val="none" w:sz="0" w:space="0" w:color="auto"/>
                                        <w:right w:val="none" w:sz="0" w:space="0" w:color="auto"/>
                                      </w:divBdr>
                                    </w:div>
                                  </w:divsChild>
                                </w:div>
                                <w:div w:id="908806888">
                                  <w:marLeft w:val="0"/>
                                  <w:marRight w:val="0"/>
                                  <w:marTop w:val="0"/>
                                  <w:marBottom w:val="0"/>
                                  <w:divBdr>
                                    <w:top w:val="none" w:sz="0" w:space="0" w:color="auto"/>
                                    <w:left w:val="none" w:sz="0" w:space="0" w:color="auto"/>
                                    <w:bottom w:val="none" w:sz="0" w:space="0" w:color="auto"/>
                                    <w:right w:val="none" w:sz="0" w:space="0" w:color="auto"/>
                                  </w:divBdr>
                                  <w:divsChild>
                                    <w:div w:id="572280258">
                                      <w:marLeft w:val="0"/>
                                      <w:marRight w:val="0"/>
                                      <w:marTop w:val="0"/>
                                      <w:marBottom w:val="0"/>
                                      <w:divBdr>
                                        <w:top w:val="none" w:sz="0" w:space="0" w:color="auto"/>
                                        <w:left w:val="none" w:sz="0" w:space="0" w:color="auto"/>
                                        <w:bottom w:val="none" w:sz="0" w:space="0" w:color="auto"/>
                                        <w:right w:val="none" w:sz="0" w:space="0" w:color="auto"/>
                                      </w:divBdr>
                                    </w:div>
                                  </w:divsChild>
                                </w:div>
                                <w:div w:id="1995597749">
                                  <w:marLeft w:val="0"/>
                                  <w:marRight w:val="0"/>
                                  <w:marTop w:val="0"/>
                                  <w:marBottom w:val="0"/>
                                  <w:divBdr>
                                    <w:top w:val="none" w:sz="0" w:space="0" w:color="auto"/>
                                    <w:left w:val="none" w:sz="0" w:space="0" w:color="auto"/>
                                    <w:bottom w:val="none" w:sz="0" w:space="0" w:color="auto"/>
                                    <w:right w:val="none" w:sz="0" w:space="0" w:color="auto"/>
                                  </w:divBdr>
                                  <w:divsChild>
                                    <w:div w:id="1274553496">
                                      <w:marLeft w:val="0"/>
                                      <w:marRight w:val="0"/>
                                      <w:marTop w:val="0"/>
                                      <w:marBottom w:val="0"/>
                                      <w:divBdr>
                                        <w:top w:val="none" w:sz="0" w:space="0" w:color="auto"/>
                                        <w:left w:val="none" w:sz="0" w:space="0" w:color="auto"/>
                                        <w:bottom w:val="none" w:sz="0" w:space="0" w:color="auto"/>
                                        <w:right w:val="none" w:sz="0" w:space="0" w:color="auto"/>
                                      </w:divBdr>
                                    </w:div>
                                  </w:divsChild>
                                </w:div>
                                <w:div w:id="792134029">
                                  <w:marLeft w:val="0"/>
                                  <w:marRight w:val="0"/>
                                  <w:marTop w:val="0"/>
                                  <w:marBottom w:val="0"/>
                                  <w:divBdr>
                                    <w:top w:val="none" w:sz="0" w:space="0" w:color="auto"/>
                                    <w:left w:val="none" w:sz="0" w:space="0" w:color="auto"/>
                                    <w:bottom w:val="none" w:sz="0" w:space="0" w:color="auto"/>
                                    <w:right w:val="none" w:sz="0" w:space="0" w:color="auto"/>
                                  </w:divBdr>
                                  <w:divsChild>
                                    <w:div w:id="1015615587">
                                      <w:marLeft w:val="0"/>
                                      <w:marRight w:val="0"/>
                                      <w:marTop w:val="0"/>
                                      <w:marBottom w:val="0"/>
                                      <w:divBdr>
                                        <w:top w:val="none" w:sz="0" w:space="0" w:color="auto"/>
                                        <w:left w:val="none" w:sz="0" w:space="0" w:color="auto"/>
                                        <w:bottom w:val="none" w:sz="0" w:space="0" w:color="auto"/>
                                        <w:right w:val="none" w:sz="0" w:space="0" w:color="auto"/>
                                      </w:divBdr>
                                    </w:div>
                                  </w:divsChild>
                                </w:div>
                                <w:div w:id="961351906">
                                  <w:marLeft w:val="0"/>
                                  <w:marRight w:val="0"/>
                                  <w:marTop w:val="0"/>
                                  <w:marBottom w:val="0"/>
                                  <w:divBdr>
                                    <w:top w:val="none" w:sz="0" w:space="0" w:color="auto"/>
                                    <w:left w:val="none" w:sz="0" w:space="0" w:color="auto"/>
                                    <w:bottom w:val="none" w:sz="0" w:space="0" w:color="auto"/>
                                    <w:right w:val="none" w:sz="0" w:space="0" w:color="auto"/>
                                  </w:divBdr>
                                  <w:divsChild>
                                    <w:div w:id="266548509">
                                      <w:marLeft w:val="0"/>
                                      <w:marRight w:val="0"/>
                                      <w:marTop w:val="0"/>
                                      <w:marBottom w:val="0"/>
                                      <w:divBdr>
                                        <w:top w:val="none" w:sz="0" w:space="0" w:color="auto"/>
                                        <w:left w:val="none" w:sz="0" w:space="0" w:color="auto"/>
                                        <w:bottom w:val="none" w:sz="0" w:space="0" w:color="auto"/>
                                        <w:right w:val="none" w:sz="0" w:space="0" w:color="auto"/>
                                      </w:divBdr>
                                    </w:div>
                                  </w:divsChild>
                                </w:div>
                                <w:div w:id="1895893454">
                                  <w:marLeft w:val="0"/>
                                  <w:marRight w:val="0"/>
                                  <w:marTop w:val="0"/>
                                  <w:marBottom w:val="0"/>
                                  <w:divBdr>
                                    <w:top w:val="none" w:sz="0" w:space="0" w:color="auto"/>
                                    <w:left w:val="none" w:sz="0" w:space="0" w:color="auto"/>
                                    <w:bottom w:val="none" w:sz="0" w:space="0" w:color="auto"/>
                                    <w:right w:val="none" w:sz="0" w:space="0" w:color="auto"/>
                                  </w:divBdr>
                                  <w:divsChild>
                                    <w:div w:id="861013232">
                                      <w:marLeft w:val="0"/>
                                      <w:marRight w:val="0"/>
                                      <w:marTop w:val="0"/>
                                      <w:marBottom w:val="0"/>
                                      <w:divBdr>
                                        <w:top w:val="none" w:sz="0" w:space="0" w:color="auto"/>
                                        <w:left w:val="none" w:sz="0" w:space="0" w:color="auto"/>
                                        <w:bottom w:val="none" w:sz="0" w:space="0" w:color="auto"/>
                                        <w:right w:val="none" w:sz="0" w:space="0" w:color="auto"/>
                                      </w:divBdr>
                                    </w:div>
                                  </w:divsChild>
                                </w:div>
                                <w:div w:id="252054859">
                                  <w:marLeft w:val="0"/>
                                  <w:marRight w:val="0"/>
                                  <w:marTop w:val="0"/>
                                  <w:marBottom w:val="0"/>
                                  <w:divBdr>
                                    <w:top w:val="none" w:sz="0" w:space="0" w:color="auto"/>
                                    <w:left w:val="none" w:sz="0" w:space="0" w:color="auto"/>
                                    <w:bottom w:val="none" w:sz="0" w:space="0" w:color="auto"/>
                                    <w:right w:val="none" w:sz="0" w:space="0" w:color="auto"/>
                                  </w:divBdr>
                                  <w:divsChild>
                                    <w:div w:id="782455757">
                                      <w:marLeft w:val="0"/>
                                      <w:marRight w:val="0"/>
                                      <w:marTop w:val="0"/>
                                      <w:marBottom w:val="0"/>
                                      <w:divBdr>
                                        <w:top w:val="none" w:sz="0" w:space="0" w:color="auto"/>
                                        <w:left w:val="none" w:sz="0" w:space="0" w:color="auto"/>
                                        <w:bottom w:val="none" w:sz="0" w:space="0" w:color="auto"/>
                                        <w:right w:val="none" w:sz="0" w:space="0" w:color="auto"/>
                                      </w:divBdr>
                                    </w:div>
                                  </w:divsChild>
                                </w:div>
                                <w:div w:id="87562">
                                  <w:marLeft w:val="0"/>
                                  <w:marRight w:val="0"/>
                                  <w:marTop w:val="0"/>
                                  <w:marBottom w:val="0"/>
                                  <w:divBdr>
                                    <w:top w:val="none" w:sz="0" w:space="0" w:color="auto"/>
                                    <w:left w:val="none" w:sz="0" w:space="0" w:color="auto"/>
                                    <w:bottom w:val="none" w:sz="0" w:space="0" w:color="auto"/>
                                    <w:right w:val="none" w:sz="0" w:space="0" w:color="auto"/>
                                  </w:divBdr>
                                  <w:divsChild>
                                    <w:div w:id="265623757">
                                      <w:marLeft w:val="0"/>
                                      <w:marRight w:val="0"/>
                                      <w:marTop w:val="0"/>
                                      <w:marBottom w:val="0"/>
                                      <w:divBdr>
                                        <w:top w:val="none" w:sz="0" w:space="0" w:color="auto"/>
                                        <w:left w:val="none" w:sz="0" w:space="0" w:color="auto"/>
                                        <w:bottom w:val="none" w:sz="0" w:space="0" w:color="auto"/>
                                        <w:right w:val="none" w:sz="0" w:space="0" w:color="auto"/>
                                      </w:divBdr>
                                    </w:div>
                                  </w:divsChild>
                                </w:div>
                                <w:div w:id="1231771806">
                                  <w:marLeft w:val="0"/>
                                  <w:marRight w:val="0"/>
                                  <w:marTop w:val="0"/>
                                  <w:marBottom w:val="0"/>
                                  <w:divBdr>
                                    <w:top w:val="none" w:sz="0" w:space="0" w:color="auto"/>
                                    <w:left w:val="none" w:sz="0" w:space="0" w:color="auto"/>
                                    <w:bottom w:val="none" w:sz="0" w:space="0" w:color="auto"/>
                                    <w:right w:val="none" w:sz="0" w:space="0" w:color="auto"/>
                                  </w:divBdr>
                                  <w:divsChild>
                                    <w:div w:id="1902911232">
                                      <w:marLeft w:val="0"/>
                                      <w:marRight w:val="0"/>
                                      <w:marTop w:val="0"/>
                                      <w:marBottom w:val="0"/>
                                      <w:divBdr>
                                        <w:top w:val="none" w:sz="0" w:space="0" w:color="auto"/>
                                        <w:left w:val="none" w:sz="0" w:space="0" w:color="auto"/>
                                        <w:bottom w:val="none" w:sz="0" w:space="0" w:color="auto"/>
                                        <w:right w:val="none" w:sz="0" w:space="0" w:color="auto"/>
                                      </w:divBdr>
                                    </w:div>
                                  </w:divsChild>
                                </w:div>
                                <w:div w:id="639307562">
                                  <w:marLeft w:val="0"/>
                                  <w:marRight w:val="0"/>
                                  <w:marTop w:val="0"/>
                                  <w:marBottom w:val="0"/>
                                  <w:divBdr>
                                    <w:top w:val="none" w:sz="0" w:space="0" w:color="auto"/>
                                    <w:left w:val="none" w:sz="0" w:space="0" w:color="auto"/>
                                    <w:bottom w:val="none" w:sz="0" w:space="0" w:color="auto"/>
                                    <w:right w:val="none" w:sz="0" w:space="0" w:color="auto"/>
                                  </w:divBdr>
                                  <w:divsChild>
                                    <w:div w:id="1032532993">
                                      <w:marLeft w:val="0"/>
                                      <w:marRight w:val="0"/>
                                      <w:marTop w:val="0"/>
                                      <w:marBottom w:val="0"/>
                                      <w:divBdr>
                                        <w:top w:val="none" w:sz="0" w:space="0" w:color="auto"/>
                                        <w:left w:val="none" w:sz="0" w:space="0" w:color="auto"/>
                                        <w:bottom w:val="none" w:sz="0" w:space="0" w:color="auto"/>
                                        <w:right w:val="none" w:sz="0" w:space="0" w:color="auto"/>
                                      </w:divBdr>
                                    </w:div>
                                  </w:divsChild>
                                </w:div>
                                <w:div w:id="557327974">
                                  <w:marLeft w:val="0"/>
                                  <w:marRight w:val="0"/>
                                  <w:marTop w:val="0"/>
                                  <w:marBottom w:val="0"/>
                                  <w:divBdr>
                                    <w:top w:val="none" w:sz="0" w:space="0" w:color="auto"/>
                                    <w:left w:val="none" w:sz="0" w:space="0" w:color="auto"/>
                                    <w:bottom w:val="none" w:sz="0" w:space="0" w:color="auto"/>
                                    <w:right w:val="none" w:sz="0" w:space="0" w:color="auto"/>
                                  </w:divBdr>
                                  <w:divsChild>
                                    <w:div w:id="969480061">
                                      <w:marLeft w:val="0"/>
                                      <w:marRight w:val="0"/>
                                      <w:marTop w:val="0"/>
                                      <w:marBottom w:val="0"/>
                                      <w:divBdr>
                                        <w:top w:val="none" w:sz="0" w:space="0" w:color="auto"/>
                                        <w:left w:val="none" w:sz="0" w:space="0" w:color="auto"/>
                                        <w:bottom w:val="none" w:sz="0" w:space="0" w:color="auto"/>
                                        <w:right w:val="none" w:sz="0" w:space="0" w:color="auto"/>
                                      </w:divBdr>
                                    </w:div>
                                  </w:divsChild>
                                </w:div>
                                <w:div w:id="1565139098">
                                  <w:marLeft w:val="0"/>
                                  <w:marRight w:val="0"/>
                                  <w:marTop w:val="0"/>
                                  <w:marBottom w:val="0"/>
                                  <w:divBdr>
                                    <w:top w:val="none" w:sz="0" w:space="0" w:color="auto"/>
                                    <w:left w:val="none" w:sz="0" w:space="0" w:color="auto"/>
                                    <w:bottom w:val="none" w:sz="0" w:space="0" w:color="auto"/>
                                    <w:right w:val="none" w:sz="0" w:space="0" w:color="auto"/>
                                  </w:divBdr>
                                  <w:divsChild>
                                    <w:div w:id="944580226">
                                      <w:marLeft w:val="0"/>
                                      <w:marRight w:val="0"/>
                                      <w:marTop w:val="0"/>
                                      <w:marBottom w:val="0"/>
                                      <w:divBdr>
                                        <w:top w:val="none" w:sz="0" w:space="0" w:color="auto"/>
                                        <w:left w:val="none" w:sz="0" w:space="0" w:color="auto"/>
                                        <w:bottom w:val="none" w:sz="0" w:space="0" w:color="auto"/>
                                        <w:right w:val="none" w:sz="0" w:space="0" w:color="auto"/>
                                      </w:divBdr>
                                    </w:div>
                                  </w:divsChild>
                                </w:div>
                                <w:div w:id="1291473080">
                                  <w:marLeft w:val="0"/>
                                  <w:marRight w:val="0"/>
                                  <w:marTop w:val="0"/>
                                  <w:marBottom w:val="0"/>
                                  <w:divBdr>
                                    <w:top w:val="none" w:sz="0" w:space="0" w:color="auto"/>
                                    <w:left w:val="none" w:sz="0" w:space="0" w:color="auto"/>
                                    <w:bottom w:val="none" w:sz="0" w:space="0" w:color="auto"/>
                                    <w:right w:val="none" w:sz="0" w:space="0" w:color="auto"/>
                                  </w:divBdr>
                                  <w:divsChild>
                                    <w:div w:id="1308433185">
                                      <w:marLeft w:val="0"/>
                                      <w:marRight w:val="0"/>
                                      <w:marTop w:val="0"/>
                                      <w:marBottom w:val="0"/>
                                      <w:divBdr>
                                        <w:top w:val="none" w:sz="0" w:space="0" w:color="auto"/>
                                        <w:left w:val="none" w:sz="0" w:space="0" w:color="auto"/>
                                        <w:bottom w:val="none" w:sz="0" w:space="0" w:color="auto"/>
                                        <w:right w:val="none" w:sz="0" w:space="0" w:color="auto"/>
                                      </w:divBdr>
                                    </w:div>
                                  </w:divsChild>
                                </w:div>
                                <w:div w:id="500630412">
                                  <w:marLeft w:val="0"/>
                                  <w:marRight w:val="0"/>
                                  <w:marTop w:val="0"/>
                                  <w:marBottom w:val="0"/>
                                  <w:divBdr>
                                    <w:top w:val="none" w:sz="0" w:space="0" w:color="auto"/>
                                    <w:left w:val="none" w:sz="0" w:space="0" w:color="auto"/>
                                    <w:bottom w:val="none" w:sz="0" w:space="0" w:color="auto"/>
                                    <w:right w:val="none" w:sz="0" w:space="0" w:color="auto"/>
                                  </w:divBdr>
                                  <w:divsChild>
                                    <w:div w:id="1188328377">
                                      <w:marLeft w:val="0"/>
                                      <w:marRight w:val="0"/>
                                      <w:marTop w:val="0"/>
                                      <w:marBottom w:val="0"/>
                                      <w:divBdr>
                                        <w:top w:val="none" w:sz="0" w:space="0" w:color="auto"/>
                                        <w:left w:val="none" w:sz="0" w:space="0" w:color="auto"/>
                                        <w:bottom w:val="none" w:sz="0" w:space="0" w:color="auto"/>
                                        <w:right w:val="none" w:sz="0" w:space="0" w:color="auto"/>
                                      </w:divBdr>
                                    </w:div>
                                  </w:divsChild>
                                </w:div>
                                <w:div w:id="1778058695">
                                  <w:marLeft w:val="0"/>
                                  <w:marRight w:val="0"/>
                                  <w:marTop w:val="0"/>
                                  <w:marBottom w:val="0"/>
                                  <w:divBdr>
                                    <w:top w:val="none" w:sz="0" w:space="0" w:color="auto"/>
                                    <w:left w:val="none" w:sz="0" w:space="0" w:color="auto"/>
                                    <w:bottom w:val="none" w:sz="0" w:space="0" w:color="auto"/>
                                    <w:right w:val="none" w:sz="0" w:space="0" w:color="auto"/>
                                  </w:divBdr>
                                  <w:divsChild>
                                    <w:div w:id="243806431">
                                      <w:marLeft w:val="0"/>
                                      <w:marRight w:val="0"/>
                                      <w:marTop w:val="0"/>
                                      <w:marBottom w:val="0"/>
                                      <w:divBdr>
                                        <w:top w:val="none" w:sz="0" w:space="0" w:color="auto"/>
                                        <w:left w:val="none" w:sz="0" w:space="0" w:color="auto"/>
                                        <w:bottom w:val="none" w:sz="0" w:space="0" w:color="auto"/>
                                        <w:right w:val="none" w:sz="0" w:space="0" w:color="auto"/>
                                      </w:divBdr>
                                    </w:div>
                                  </w:divsChild>
                                </w:div>
                                <w:div w:id="895822893">
                                  <w:marLeft w:val="0"/>
                                  <w:marRight w:val="0"/>
                                  <w:marTop w:val="0"/>
                                  <w:marBottom w:val="0"/>
                                  <w:divBdr>
                                    <w:top w:val="none" w:sz="0" w:space="0" w:color="auto"/>
                                    <w:left w:val="none" w:sz="0" w:space="0" w:color="auto"/>
                                    <w:bottom w:val="none" w:sz="0" w:space="0" w:color="auto"/>
                                    <w:right w:val="none" w:sz="0" w:space="0" w:color="auto"/>
                                  </w:divBdr>
                                  <w:divsChild>
                                    <w:div w:id="670987160">
                                      <w:marLeft w:val="0"/>
                                      <w:marRight w:val="0"/>
                                      <w:marTop w:val="0"/>
                                      <w:marBottom w:val="0"/>
                                      <w:divBdr>
                                        <w:top w:val="none" w:sz="0" w:space="0" w:color="auto"/>
                                        <w:left w:val="none" w:sz="0" w:space="0" w:color="auto"/>
                                        <w:bottom w:val="none" w:sz="0" w:space="0" w:color="auto"/>
                                        <w:right w:val="none" w:sz="0" w:space="0" w:color="auto"/>
                                      </w:divBdr>
                                    </w:div>
                                  </w:divsChild>
                                </w:div>
                                <w:div w:id="173038996">
                                  <w:marLeft w:val="0"/>
                                  <w:marRight w:val="0"/>
                                  <w:marTop w:val="0"/>
                                  <w:marBottom w:val="0"/>
                                  <w:divBdr>
                                    <w:top w:val="none" w:sz="0" w:space="0" w:color="auto"/>
                                    <w:left w:val="none" w:sz="0" w:space="0" w:color="auto"/>
                                    <w:bottom w:val="none" w:sz="0" w:space="0" w:color="auto"/>
                                    <w:right w:val="none" w:sz="0" w:space="0" w:color="auto"/>
                                  </w:divBdr>
                                  <w:divsChild>
                                    <w:div w:id="1242763829">
                                      <w:marLeft w:val="0"/>
                                      <w:marRight w:val="0"/>
                                      <w:marTop w:val="0"/>
                                      <w:marBottom w:val="0"/>
                                      <w:divBdr>
                                        <w:top w:val="none" w:sz="0" w:space="0" w:color="auto"/>
                                        <w:left w:val="none" w:sz="0" w:space="0" w:color="auto"/>
                                        <w:bottom w:val="none" w:sz="0" w:space="0" w:color="auto"/>
                                        <w:right w:val="none" w:sz="0" w:space="0" w:color="auto"/>
                                      </w:divBdr>
                                    </w:div>
                                  </w:divsChild>
                                </w:div>
                                <w:div w:id="1711540035">
                                  <w:marLeft w:val="0"/>
                                  <w:marRight w:val="0"/>
                                  <w:marTop w:val="0"/>
                                  <w:marBottom w:val="0"/>
                                  <w:divBdr>
                                    <w:top w:val="none" w:sz="0" w:space="0" w:color="auto"/>
                                    <w:left w:val="none" w:sz="0" w:space="0" w:color="auto"/>
                                    <w:bottom w:val="none" w:sz="0" w:space="0" w:color="auto"/>
                                    <w:right w:val="none" w:sz="0" w:space="0" w:color="auto"/>
                                  </w:divBdr>
                                  <w:divsChild>
                                    <w:div w:id="747967812">
                                      <w:marLeft w:val="0"/>
                                      <w:marRight w:val="0"/>
                                      <w:marTop w:val="0"/>
                                      <w:marBottom w:val="0"/>
                                      <w:divBdr>
                                        <w:top w:val="none" w:sz="0" w:space="0" w:color="auto"/>
                                        <w:left w:val="none" w:sz="0" w:space="0" w:color="auto"/>
                                        <w:bottom w:val="none" w:sz="0" w:space="0" w:color="auto"/>
                                        <w:right w:val="none" w:sz="0" w:space="0" w:color="auto"/>
                                      </w:divBdr>
                                    </w:div>
                                  </w:divsChild>
                                </w:div>
                                <w:div w:id="178470436">
                                  <w:marLeft w:val="0"/>
                                  <w:marRight w:val="0"/>
                                  <w:marTop w:val="0"/>
                                  <w:marBottom w:val="0"/>
                                  <w:divBdr>
                                    <w:top w:val="none" w:sz="0" w:space="0" w:color="auto"/>
                                    <w:left w:val="none" w:sz="0" w:space="0" w:color="auto"/>
                                    <w:bottom w:val="none" w:sz="0" w:space="0" w:color="auto"/>
                                    <w:right w:val="none" w:sz="0" w:space="0" w:color="auto"/>
                                  </w:divBdr>
                                  <w:divsChild>
                                    <w:div w:id="320426707">
                                      <w:marLeft w:val="0"/>
                                      <w:marRight w:val="0"/>
                                      <w:marTop w:val="0"/>
                                      <w:marBottom w:val="0"/>
                                      <w:divBdr>
                                        <w:top w:val="none" w:sz="0" w:space="0" w:color="auto"/>
                                        <w:left w:val="none" w:sz="0" w:space="0" w:color="auto"/>
                                        <w:bottom w:val="none" w:sz="0" w:space="0" w:color="auto"/>
                                        <w:right w:val="none" w:sz="0" w:space="0" w:color="auto"/>
                                      </w:divBdr>
                                    </w:div>
                                  </w:divsChild>
                                </w:div>
                                <w:div w:id="1808007755">
                                  <w:marLeft w:val="0"/>
                                  <w:marRight w:val="0"/>
                                  <w:marTop w:val="0"/>
                                  <w:marBottom w:val="0"/>
                                  <w:divBdr>
                                    <w:top w:val="none" w:sz="0" w:space="0" w:color="auto"/>
                                    <w:left w:val="none" w:sz="0" w:space="0" w:color="auto"/>
                                    <w:bottom w:val="none" w:sz="0" w:space="0" w:color="auto"/>
                                    <w:right w:val="none" w:sz="0" w:space="0" w:color="auto"/>
                                  </w:divBdr>
                                  <w:divsChild>
                                    <w:div w:id="71901049">
                                      <w:marLeft w:val="0"/>
                                      <w:marRight w:val="0"/>
                                      <w:marTop w:val="0"/>
                                      <w:marBottom w:val="0"/>
                                      <w:divBdr>
                                        <w:top w:val="none" w:sz="0" w:space="0" w:color="auto"/>
                                        <w:left w:val="none" w:sz="0" w:space="0" w:color="auto"/>
                                        <w:bottom w:val="none" w:sz="0" w:space="0" w:color="auto"/>
                                        <w:right w:val="none" w:sz="0" w:space="0" w:color="auto"/>
                                      </w:divBdr>
                                    </w:div>
                                  </w:divsChild>
                                </w:div>
                                <w:div w:id="840776657">
                                  <w:marLeft w:val="0"/>
                                  <w:marRight w:val="0"/>
                                  <w:marTop w:val="0"/>
                                  <w:marBottom w:val="0"/>
                                  <w:divBdr>
                                    <w:top w:val="none" w:sz="0" w:space="0" w:color="auto"/>
                                    <w:left w:val="none" w:sz="0" w:space="0" w:color="auto"/>
                                    <w:bottom w:val="none" w:sz="0" w:space="0" w:color="auto"/>
                                    <w:right w:val="none" w:sz="0" w:space="0" w:color="auto"/>
                                  </w:divBdr>
                                  <w:divsChild>
                                    <w:div w:id="1971277430">
                                      <w:marLeft w:val="0"/>
                                      <w:marRight w:val="0"/>
                                      <w:marTop w:val="0"/>
                                      <w:marBottom w:val="0"/>
                                      <w:divBdr>
                                        <w:top w:val="none" w:sz="0" w:space="0" w:color="auto"/>
                                        <w:left w:val="none" w:sz="0" w:space="0" w:color="auto"/>
                                        <w:bottom w:val="none" w:sz="0" w:space="0" w:color="auto"/>
                                        <w:right w:val="none" w:sz="0" w:space="0" w:color="auto"/>
                                      </w:divBdr>
                                    </w:div>
                                  </w:divsChild>
                                </w:div>
                                <w:div w:id="667369069">
                                  <w:marLeft w:val="0"/>
                                  <w:marRight w:val="0"/>
                                  <w:marTop w:val="0"/>
                                  <w:marBottom w:val="0"/>
                                  <w:divBdr>
                                    <w:top w:val="none" w:sz="0" w:space="0" w:color="auto"/>
                                    <w:left w:val="none" w:sz="0" w:space="0" w:color="auto"/>
                                    <w:bottom w:val="none" w:sz="0" w:space="0" w:color="auto"/>
                                    <w:right w:val="none" w:sz="0" w:space="0" w:color="auto"/>
                                  </w:divBdr>
                                  <w:divsChild>
                                    <w:div w:id="1425033505">
                                      <w:marLeft w:val="0"/>
                                      <w:marRight w:val="0"/>
                                      <w:marTop w:val="0"/>
                                      <w:marBottom w:val="0"/>
                                      <w:divBdr>
                                        <w:top w:val="none" w:sz="0" w:space="0" w:color="auto"/>
                                        <w:left w:val="none" w:sz="0" w:space="0" w:color="auto"/>
                                        <w:bottom w:val="none" w:sz="0" w:space="0" w:color="auto"/>
                                        <w:right w:val="none" w:sz="0" w:space="0" w:color="auto"/>
                                      </w:divBdr>
                                    </w:div>
                                  </w:divsChild>
                                </w:div>
                                <w:div w:id="881871064">
                                  <w:marLeft w:val="0"/>
                                  <w:marRight w:val="0"/>
                                  <w:marTop w:val="0"/>
                                  <w:marBottom w:val="0"/>
                                  <w:divBdr>
                                    <w:top w:val="none" w:sz="0" w:space="0" w:color="auto"/>
                                    <w:left w:val="none" w:sz="0" w:space="0" w:color="auto"/>
                                    <w:bottom w:val="none" w:sz="0" w:space="0" w:color="auto"/>
                                    <w:right w:val="none" w:sz="0" w:space="0" w:color="auto"/>
                                  </w:divBdr>
                                  <w:divsChild>
                                    <w:div w:id="155610534">
                                      <w:marLeft w:val="0"/>
                                      <w:marRight w:val="0"/>
                                      <w:marTop w:val="0"/>
                                      <w:marBottom w:val="0"/>
                                      <w:divBdr>
                                        <w:top w:val="none" w:sz="0" w:space="0" w:color="auto"/>
                                        <w:left w:val="none" w:sz="0" w:space="0" w:color="auto"/>
                                        <w:bottom w:val="none" w:sz="0" w:space="0" w:color="auto"/>
                                        <w:right w:val="none" w:sz="0" w:space="0" w:color="auto"/>
                                      </w:divBdr>
                                    </w:div>
                                  </w:divsChild>
                                </w:div>
                                <w:div w:id="682711210">
                                  <w:marLeft w:val="0"/>
                                  <w:marRight w:val="0"/>
                                  <w:marTop w:val="0"/>
                                  <w:marBottom w:val="0"/>
                                  <w:divBdr>
                                    <w:top w:val="none" w:sz="0" w:space="0" w:color="auto"/>
                                    <w:left w:val="none" w:sz="0" w:space="0" w:color="auto"/>
                                    <w:bottom w:val="none" w:sz="0" w:space="0" w:color="auto"/>
                                    <w:right w:val="none" w:sz="0" w:space="0" w:color="auto"/>
                                  </w:divBdr>
                                  <w:divsChild>
                                    <w:div w:id="321468047">
                                      <w:marLeft w:val="0"/>
                                      <w:marRight w:val="0"/>
                                      <w:marTop w:val="0"/>
                                      <w:marBottom w:val="0"/>
                                      <w:divBdr>
                                        <w:top w:val="none" w:sz="0" w:space="0" w:color="auto"/>
                                        <w:left w:val="none" w:sz="0" w:space="0" w:color="auto"/>
                                        <w:bottom w:val="none" w:sz="0" w:space="0" w:color="auto"/>
                                        <w:right w:val="none" w:sz="0" w:space="0" w:color="auto"/>
                                      </w:divBdr>
                                    </w:div>
                                  </w:divsChild>
                                </w:div>
                                <w:div w:id="1858733044">
                                  <w:marLeft w:val="0"/>
                                  <w:marRight w:val="0"/>
                                  <w:marTop w:val="0"/>
                                  <w:marBottom w:val="0"/>
                                  <w:divBdr>
                                    <w:top w:val="none" w:sz="0" w:space="0" w:color="auto"/>
                                    <w:left w:val="none" w:sz="0" w:space="0" w:color="auto"/>
                                    <w:bottom w:val="none" w:sz="0" w:space="0" w:color="auto"/>
                                    <w:right w:val="none" w:sz="0" w:space="0" w:color="auto"/>
                                  </w:divBdr>
                                  <w:divsChild>
                                    <w:div w:id="377828422">
                                      <w:marLeft w:val="0"/>
                                      <w:marRight w:val="0"/>
                                      <w:marTop w:val="0"/>
                                      <w:marBottom w:val="0"/>
                                      <w:divBdr>
                                        <w:top w:val="none" w:sz="0" w:space="0" w:color="auto"/>
                                        <w:left w:val="none" w:sz="0" w:space="0" w:color="auto"/>
                                        <w:bottom w:val="none" w:sz="0" w:space="0" w:color="auto"/>
                                        <w:right w:val="none" w:sz="0" w:space="0" w:color="auto"/>
                                      </w:divBdr>
                                    </w:div>
                                  </w:divsChild>
                                </w:div>
                                <w:div w:id="739905601">
                                  <w:marLeft w:val="0"/>
                                  <w:marRight w:val="0"/>
                                  <w:marTop w:val="0"/>
                                  <w:marBottom w:val="0"/>
                                  <w:divBdr>
                                    <w:top w:val="none" w:sz="0" w:space="0" w:color="auto"/>
                                    <w:left w:val="none" w:sz="0" w:space="0" w:color="auto"/>
                                    <w:bottom w:val="none" w:sz="0" w:space="0" w:color="auto"/>
                                    <w:right w:val="none" w:sz="0" w:space="0" w:color="auto"/>
                                  </w:divBdr>
                                  <w:divsChild>
                                    <w:div w:id="992443458">
                                      <w:marLeft w:val="0"/>
                                      <w:marRight w:val="0"/>
                                      <w:marTop w:val="0"/>
                                      <w:marBottom w:val="0"/>
                                      <w:divBdr>
                                        <w:top w:val="none" w:sz="0" w:space="0" w:color="auto"/>
                                        <w:left w:val="none" w:sz="0" w:space="0" w:color="auto"/>
                                        <w:bottom w:val="none" w:sz="0" w:space="0" w:color="auto"/>
                                        <w:right w:val="none" w:sz="0" w:space="0" w:color="auto"/>
                                      </w:divBdr>
                                    </w:div>
                                  </w:divsChild>
                                </w:div>
                                <w:div w:id="2115317130">
                                  <w:marLeft w:val="0"/>
                                  <w:marRight w:val="0"/>
                                  <w:marTop w:val="0"/>
                                  <w:marBottom w:val="0"/>
                                  <w:divBdr>
                                    <w:top w:val="none" w:sz="0" w:space="0" w:color="auto"/>
                                    <w:left w:val="none" w:sz="0" w:space="0" w:color="auto"/>
                                    <w:bottom w:val="none" w:sz="0" w:space="0" w:color="auto"/>
                                    <w:right w:val="none" w:sz="0" w:space="0" w:color="auto"/>
                                  </w:divBdr>
                                  <w:divsChild>
                                    <w:div w:id="503279153">
                                      <w:marLeft w:val="0"/>
                                      <w:marRight w:val="0"/>
                                      <w:marTop w:val="0"/>
                                      <w:marBottom w:val="0"/>
                                      <w:divBdr>
                                        <w:top w:val="none" w:sz="0" w:space="0" w:color="auto"/>
                                        <w:left w:val="none" w:sz="0" w:space="0" w:color="auto"/>
                                        <w:bottom w:val="none" w:sz="0" w:space="0" w:color="auto"/>
                                        <w:right w:val="none" w:sz="0" w:space="0" w:color="auto"/>
                                      </w:divBdr>
                                    </w:div>
                                  </w:divsChild>
                                </w:div>
                                <w:div w:id="1973514141">
                                  <w:marLeft w:val="0"/>
                                  <w:marRight w:val="0"/>
                                  <w:marTop w:val="0"/>
                                  <w:marBottom w:val="0"/>
                                  <w:divBdr>
                                    <w:top w:val="none" w:sz="0" w:space="0" w:color="auto"/>
                                    <w:left w:val="none" w:sz="0" w:space="0" w:color="auto"/>
                                    <w:bottom w:val="none" w:sz="0" w:space="0" w:color="auto"/>
                                    <w:right w:val="none" w:sz="0" w:space="0" w:color="auto"/>
                                  </w:divBdr>
                                  <w:divsChild>
                                    <w:div w:id="544560724">
                                      <w:marLeft w:val="0"/>
                                      <w:marRight w:val="0"/>
                                      <w:marTop w:val="0"/>
                                      <w:marBottom w:val="0"/>
                                      <w:divBdr>
                                        <w:top w:val="none" w:sz="0" w:space="0" w:color="auto"/>
                                        <w:left w:val="none" w:sz="0" w:space="0" w:color="auto"/>
                                        <w:bottom w:val="none" w:sz="0" w:space="0" w:color="auto"/>
                                        <w:right w:val="none" w:sz="0" w:space="0" w:color="auto"/>
                                      </w:divBdr>
                                    </w:div>
                                  </w:divsChild>
                                </w:div>
                                <w:div w:id="1638218264">
                                  <w:marLeft w:val="0"/>
                                  <w:marRight w:val="0"/>
                                  <w:marTop w:val="0"/>
                                  <w:marBottom w:val="0"/>
                                  <w:divBdr>
                                    <w:top w:val="none" w:sz="0" w:space="0" w:color="auto"/>
                                    <w:left w:val="none" w:sz="0" w:space="0" w:color="auto"/>
                                    <w:bottom w:val="none" w:sz="0" w:space="0" w:color="auto"/>
                                    <w:right w:val="none" w:sz="0" w:space="0" w:color="auto"/>
                                  </w:divBdr>
                                  <w:divsChild>
                                    <w:div w:id="344749090">
                                      <w:marLeft w:val="0"/>
                                      <w:marRight w:val="0"/>
                                      <w:marTop w:val="0"/>
                                      <w:marBottom w:val="0"/>
                                      <w:divBdr>
                                        <w:top w:val="none" w:sz="0" w:space="0" w:color="auto"/>
                                        <w:left w:val="none" w:sz="0" w:space="0" w:color="auto"/>
                                        <w:bottom w:val="none" w:sz="0" w:space="0" w:color="auto"/>
                                        <w:right w:val="none" w:sz="0" w:space="0" w:color="auto"/>
                                      </w:divBdr>
                                    </w:div>
                                  </w:divsChild>
                                </w:div>
                                <w:div w:id="154028238">
                                  <w:marLeft w:val="0"/>
                                  <w:marRight w:val="0"/>
                                  <w:marTop w:val="0"/>
                                  <w:marBottom w:val="0"/>
                                  <w:divBdr>
                                    <w:top w:val="none" w:sz="0" w:space="0" w:color="auto"/>
                                    <w:left w:val="none" w:sz="0" w:space="0" w:color="auto"/>
                                    <w:bottom w:val="none" w:sz="0" w:space="0" w:color="auto"/>
                                    <w:right w:val="none" w:sz="0" w:space="0" w:color="auto"/>
                                  </w:divBdr>
                                  <w:divsChild>
                                    <w:div w:id="1411537376">
                                      <w:marLeft w:val="0"/>
                                      <w:marRight w:val="0"/>
                                      <w:marTop w:val="0"/>
                                      <w:marBottom w:val="0"/>
                                      <w:divBdr>
                                        <w:top w:val="none" w:sz="0" w:space="0" w:color="auto"/>
                                        <w:left w:val="none" w:sz="0" w:space="0" w:color="auto"/>
                                        <w:bottom w:val="none" w:sz="0" w:space="0" w:color="auto"/>
                                        <w:right w:val="none" w:sz="0" w:space="0" w:color="auto"/>
                                      </w:divBdr>
                                    </w:div>
                                  </w:divsChild>
                                </w:div>
                                <w:div w:id="1938128164">
                                  <w:marLeft w:val="0"/>
                                  <w:marRight w:val="0"/>
                                  <w:marTop w:val="0"/>
                                  <w:marBottom w:val="0"/>
                                  <w:divBdr>
                                    <w:top w:val="none" w:sz="0" w:space="0" w:color="auto"/>
                                    <w:left w:val="none" w:sz="0" w:space="0" w:color="auto"/>
                                    <w:bottom w:val="none" w:sz="0" w:space="0" w:color="auto"/>
                                    <w:right w:val="none" w:sz="0" w:space="0" w:color="auto"/>
                                  </w:divBdr>
                                  <w:divsChild>
                                    <w:div w:id="378893690">
                                      <w:marLeft w:val="0"/>
                                      <w:marRight w:val="0"/>
                                      <w:marTop w:val="0"/>
                                      <w:marBottom w:val="0"/>
                                      <w:divBdr>
                                        <w:top w:val="none" w:sz="0" w:space="0" w:color="auto"/>
                                        <w:left w:val="none" w:sz="0" w:space="0" w:color="auto"/>
                                        <w:bottom w:val="none" w:sz="0" w:space="0" w:color="auto"/>
                                        <w:right w:val="none" w:sz="0" w:space="0" w:color="auto"/>
                                      </w:divBdr>
                                    </w:div>
                                  </w:divsChild>
                                </w:div>
                                <w:div w:id="103351503">
                                  <w:marLeft w:val="0"/>
                                  <w:marRight w:val="0"/>
                                  <w:marTop w:val="0"/>
                                  <w:marBottom w:val="0"/>
                                  <w:divBdr>
                                    <w:top w:val="none" w:sz="0" w:space="0" w:color="auto"/>
                                    <w:left w:val="none" w:sz="0" w:space="0" w:color="auto"/>
                                    <w:bottom w:val="none" w:sz="0" w:space="0" w:color="auto"/>
                                    <w:right w:val="none" w:sz="0" w:space="0" w:color="auto"/>
                                  </w:divBdr>
                                  <w:divsChild>
                                    <w:div w:id="1804689575">
                                      <w:marLeft w:val="0"/>
                                      <w:marRight w:val="0"/>
                                      <w:marTop w:val="0"/>
                                      <w:marBottom w:val="0"/>
                                      <w:divBdr>
                                        <w:top w:val="none" w:sz="0" w:space="0" w:color="auto"/>
                                        <w:left w:val="none" w:sz="0" w:space="0" w:color="auto"/>
                                        <w:bottom w:val="none" w:sz="0" w:space="0" w:color="auto"/>
                                        <w:right w:val="none" w:sz="0" w:space="0" w:color="auto"/>
                                      </w:divBdr>
                                    </w:div>
                                  </w:divsChild>
                                </w:div>
                                <w:div w:id="895897190">
                                  <w:marLeft w:val="0"/>
                                  <w:marRight w:val="0"/>
                                  <w:marTop w:val="0"/>
                                  <w:marBottom w:val="0"/>
                                  <w:divBdr>
                                    <w:top w:val="none" w:sz="0" w:space="0" w:color="auto"/>
                                    <w:left w:val="none" w:sz="0" w:space="0" w:color="auto"/>
                                    <w:bottom w:val="none" w:sz="0" w:space="0" w:color="auto"/>
                                    <w:right w:val="none" w:sz="0" w:space="0" w:color="auto"/>
                                  </w:divBdr>
                                  <w:divsChild>
                                    <w:div w:id="100103364">
                                      <w:marLeft w:val="0"/>
                                      <w:marRight w:val="0"/>
                                      <w:marTop w:val="0"/>
                                      <w:marBottom w:val="0"/>
                                      <w:divBdr>
                                        <w:top w:val="none" w:sz="0" w:space="0" w:color="auto"/>
                                        <w:left w:val="none" w:sz="0" w:space="0" w:color="auto"/>
                                        <w:bottom w:val="none" w:sz="0" w:space="0" w:color="auto"/>
                                        <w:right w:val="none" w:sz="0" w:space="0" w:color="auto"/>
                                      </w:divBdr>
                                    </w:div>
                                  </w:divsChild>
                                </w:div>
                                <w:div w:id="1920753892">
                                  <w:marLeft w:val="0"/>
                                  <w:marRight w:val="0"/>
                                  <w:marTop w:val="0"/>
                                  <w:marBottom w:val="0"/>
                                  <w:divBdr>
                                    <w:top w:val="none" w:sz="0" w:space="0" w:color="auto"/>
                                    <w:left w:val="none" w:sz="0" w:space="0" w:color="auto"/>
                                    <w:bottom w:val="none" w:sz="0" w:space="0" w:color="auto"/>
                                    <w:right w:val="none" w:sz="0" w:space="0" w:color="auto"/>
                                  </w:divBdr>
                                  <w:divsChild>
                                    <w:div w:id="1124812448">
                                      <w:marLeft w:val="0"/>
                                      <w:marRight w:val="0"/>
                                      <w:marTop w:val="0"/>
                                      <w:marBottom w:val="0"/>
                                      <w:divBdr>
                                        <w:top w:val="none" w:sz="0" w:space="0" w:color="auto"/>
                                        <w:left w:val="none" w:sz="0" w:space="0" w:color="auto"/>
                                        <w:bottom w:val="none" w:sz="0" w:space="0" w:color="auto"/>
                                        <w:right w:val="none" w:sz="0" w:space="0" w:color="auto"/>
                                      </w:divBdr>
                                    </w:div>
                                  </w:divsChild>
                                </w:div>
                                <w:div w:id="1821380538">
                                  <w:marLeft w:val="0"/>
                                  <w:marRight w:val="0"/>
                                  <w:marTop w:val="0"/>
                                  <w:marBottom w:val="0"/>
                                  <w:divBdr>
                                    <w:top w:val="none" w:sz="0" w:space="0" w:color="auto"/>
                                    <w:left w:val="none" w:sz="0" w:space="0" w:color="auto"/>
                                    <w:bottom w:val="none" w:sz="0" w:space="0" w:color="auto"/>
                                    <w:right w:val="none" w:sz="0" w:space="0" w:color="auto"/>
                                  </w:divBdr>
                                  <w:divsChild>
                                    <w:div w:id="944919224">
                                      <w:marLeft w:val="0"/>
                                      <w:marRight w:val="0"/>
                                      <w:marTop w:val="0"/>
                                      <w:marBottom w:val="0"/>
                                      <w:divBdr>
                                        <w:top w:val="none" w:sz="0" w:space="0" w:color="auto"/>
                                        <w:left w:val="none" w:sz="0" w:space="0" w:color="auto"/>
                                        <w:bottom w:val="none" w:sz="0" w:space="0" w:color="auto"/>
                                        <w:right w:val="none" w:sz="0" w:space="0" w:color="auto"/>
                                      </w:divBdr>
                                    </w:div>
                                  </w:divsChild>
                                </w:div>
                                <w:div w:id="1798374731">
                                  <w:marLeft w:val="0"/>
                                  <w:marRight w:val="0"/>
                                  <w:marTop w:val="0"/>
                                  <w:marBottom w:val="0"/>
                                  <w:divBdr>
                                    <w:top w:val="none" w:sz="0" w:space="0" w:color="auto"/>
                                    <w:left w:val="none" w:sz="0" w:space="0" w:color="auto"/>
                                    <w:bottom w:val="none" w:sz="0" w:space="0" w:color="auto"/>
                                    <w:right w:val="none" w:sz="0" w:space="0" w:color="auto"/>
                                  </w:divBdr>
                                  <w:divsChild>
                                    <w:div w:id="1413894092">
                                      <w:marLeft w:val="0"/>
                                      <w:marRight w:val="0"/>
                                      <w:marTop w:val="0"/>
                                      <w:marBottom w:val="0"/>
                                      <w:divBdr>
                                        <w:top w:val="none" w:sz="0" w:space="0" w:color="auto"/>
                                        <w:left w:val="none" w:sz="0" w:space="0" w:color="auto"/>
                                        <w:bottom w:val="none" w:sz="0" w:space="0" w:color="auto"/>
                                        <w:right w:val="none" w:sz="0" w:space="0" w:color="auto"/>
                                      </w:divBdr>
                                    </w:div>
                                  </w:divsChild>
                                </w:div>
                                <w:div w:id="556818949">
                                  <w:marLeft w:val="0"/>
                                  <w:marRight w:val="0"/>
                                  <w:marTop w:val="0"/>
                                  <w:marBottom w:val="0"/>
                                  <w:divBdr>
                                    <w:top w:val="none" w:sz="0" w:space="0" w:color="auto"/>
                                    <w:left w:val="none" w:sz="0" w:space="0" w:color="auto"/>
                                    <w:bottom w:val="none" w:sz="0" w:space="0" w:color="auto"/>
                                    <w:right w:val="none" w:sz="0" w:space="0" w:color="auto"/>
                                  </w:divBdr>
                                  <w:divsChild>
                                    <w:div w:id="588389626">
                                      <w:marLeft w:val="0"/>
                                      <w:marRight w:val="0"/>
                                      <w:marTop w:val="0"/>
                                      <w:marBottom w:val="0"/>
                                      <w:divBdr>
                                        <w:top w:val="none" w:sz="0" w:space="0" w:color="auto"/>
                                        <w:left w:val="none" w:sz="0" w:space="0" w:color="auto"/>
                                        <w:bottom w:val="none" w:sz="0" w:space="0" w:color="auto"/>
                                        <w:right w:val="none" w:sz="0" w:space="0" w:color="auto"/>
                                      </w:divBdr>
                                    </w:div>
                                  </w:divsChild>
                                </w:div>
                                <w:div w:id="1369523443">
                                  <w:marLeft w:val="0"/>
                                  <w:marRight w:val="0"/>
                                  <w:marTop w:val="0"/>
                                  <w:marBottom w:val="0"/>
                                  <w:divBdr>
                                    <w:top w:val="none" w:sz="0" w:space="0" w:color="auto"/>
                                    <w:left w:val="none" w:sz="0" w:space="0" w:color="auto"/>
                                    <w:bottom w:val="none" w:sz="0" w:space="0" w:color="auto"/>
                                    <w:right w:val="none" w:sz="0" w:space="0" w:color="auto"/>
                                  </w:divBdr>
                                  <w:divsChild>
                                    <w:div w:id="291180484">
                                      <w:marLeft w:val="0"/>
                                      <w:marRight w:val="0"/>
                                      <w:marTop w:val="0"/>
                                      <w:marBottom w:val="0"/>
                                      <w:divBdr>
                                        <w:top w:val="none" w:sz="0" w:space="0" w:color="auto"/>
                                        <w:left w:val="none" w:sz="0" w:space="0" w:color="auto"/>
                                        <w:bottom w:val="none" w:sz="0" w:space="0" w:color="auto"/>
                                        <w:right w:val="none" w:sz="0" w:space="0" w:color="auto"/>
                                      </w:divBdr>
                                    </w:div>
                                  </w:divsChild>
                                </w:div>
                                <w:div w:id="17237667">
                                  <w:marLeft w:val="0"/>
                                  <w:marRight w:val="0"/>
                                  <w:marTop w:val="0"/>
                                  <w:marBottom w:val="0"/>
                                  <w:divBdr>
                                    <w:top w:val="none" w:sz="0" w:space="0" w:color="auto"/>
                                    <w:left w:val="none" w:sz="0" w:space="0" w:color="auto"/>
                                    <w:bottom w:val="none" w:sz="0" w:space="0" w:color="auto"/>
                                    <w:right w:val="none" w:sz="0" w:space="0" w:color="auto"/>
                                  </w:divBdr>
                                  <w:divsChild>
                                    <w:div w:id="1169950951">
                                      <w:marLeft w:val="0"/>
                                      <w:marRight w:val="0"/>
                                      <w:marTop w:val="0"/>
                                      <w:marBottom w:val="0"/>
                                      <w:divBdr>
                                        <w:top w:val="none" w:sz="0" w:space="0" w:color="auto"/>
                                        <w:left w:val="none" w:sz="0" w:space="0" w:color="auto"/>
                                        <w:bottom w:val="none" w:sz="0" w:space="0" w:color="auto"/>
                                        <w:right w:val="none" w:sz="0" w:space="0" w:color="auto"/>
                                      </w:divBdr>
                                    </w:div>
                                  </w:divsChild>
                                </w:div>
                                <w:div w:id="1411538057">
                                  <w:marLeft w:val="0"/>
                                  <w:marRight w:val="0"/>
                                  <w:marTop w:val="0"/>
                                  <w:marBottom w:val="0"/>
                                  <w:divBdr>
                                    <w:top w:val="none" w:sz="0" w:space="0" w:color="auto"/>
                                    <w:left w:val="none" w:sz="0" w:space="0" w:color="auto"/>
                                    <w:bottom w:val="none" w:sz="0" w:space="0" w:color="auto"/>
                                    <w:right w:val="none" w:sz="0" w:space="0" w:color="auto"/>
                                  </w:divBdr>
                                  <w:divsChild>
                                    <w:div w:id="417874440">
                                      <w:marLeft w:val="0"/>
                                      <w:marRight w:val="0"/>
                                      <w:marTop w:val="0"/>
                                      <w:marBottom w:val="0"/>
                                      <w:divBdr>
                                        <w:top w:val="none" w:sz="0" w:space="0" w:color="auto"/>
                                        <w:left w:val="none" w:sz="0" w:space="0" w:color="auto"/>
                                        <w:bottom w:val="none" w:sz="0" w:space="0" w:color="auto"/>
                                        <w:right w:val="none" w:sz="0" w:space="0" w:color="auto"/>
                                      </w:divBdr>
                                    </w:div>
                                  </w:divsChild>
                                </w:div>
                                <w:div w:id="540751863">
                                  <w:marLeft w:val="0"/>
                                  <w:marRight w:val="0"/>
                                  <w:marTop w:val="0"/>
                                  <w:marBottom w:val="0"/>
                                  <w:divBdr>
                                    <w:top w:val="none" w:sz="0" w:space="0" w:color="auto"/>
                                    <w:left w:val="none" w:sz="0" w:space="0" w:color="auto"/>
                                    <w:bottom w:val="none" w:sz="0" w:space="0" w:color="auto"/>
                                    <w:right w:val="none" w:sz="0" w:space="0" w:color="auto"/>
                                  </w:divBdr>
                                  <w:divsChild>
                                    <w:div w:id="439254246">
                                      <w:marLeft w:val="0"/>
                                      <w:marRight w:val="0"/>
                                      <w:marTop w:val="0"/>
                                      <w:marBottom w:val="0"/>
                                      <w:divBdr>
                                        <w:top w:val="none" w:sz="0" w:space="0" w:color="auto"/>
                                        <w:left w:val="none" w:sz="0" w:space="0" w:color="auto"/>
                                        <w:bottom w:val="none" w:sz="0" w:space="0" w:color="auto"/>
                                        <w:right w:val="none" w:sz="0" w:space="0" w:color="auto"/>
                                      </w:divBdr>
                                    </w:div>
                                  </w:divsChild>
                                </w:div>
                                <w:div w:id="1792287534">
                                  <w:marLeft w:val="0"/>
                                  <w:marRight w:val="0"/>
                                  <w:marTop w:val="0"/>
                                  <w:marBottom w:val="0"/>
                                  <w:divBdr>
                                    <w:top w:val="none" w:sz="0" w:space="0" w:color="auto"/>
                                    <w:left w:val="none" w:sz="0" w:space="0" w:color="auto"/>
                                    <w:bottom w:val="none" w:sz="0" w:space="0" w:color="auto"/>
                                    <w:right w:val="none" w:sz="0" w:space="0" w:color="auto"/>
                                  </w:divBdr>
                                  <w:divsChild>
                                    <w:div w:id="295768318">
                                      <w:marLeft w:val="0"/>
                                      <w:marRight w:val="0"/>
                                      <w:marTop w:val="0"/>
                                      <w:marBottom w:val="0"/>
                                      <w:divBdr>
                                        <w:top w:val="none" w:sz="0" w:space="0" w:color="auto"/>
                                        <w:left w:val="none" w:sz="0" w:space="0" w:color="auto"/>
                                        <w:bottom w:val="none" w:sz="0" w:space="0" w:color="auto"/>
                                        <w:right w:val="none" w:sz="0" w:space="0" w:color="auto"/>
                                      </w:divBdr>
                                    </w:div>
                                  </w:divsChild>
                                </w:div>
                                <w:div w:id="1238440002">
                                  <w:marLeft w:val="0"/>
                                  <w:marRight w:val="0"/>
                                  <w:marTop w:val="0"/>
                                  <w:marBottom w:val="0"/>
                                  <w:divBdr>
                                    <w:top w:val="none" w:sz="0" w:space="0" w:color="auto"/>
                                    <w:left w:val="none" w:sz="0" w:space="0" w:color="auto"/>
                                    <w:bottom w:val="none" w:sz="0" w:space="0" w:color="auto"/>
                                    <w:right w:val="none" w:sz="0" w:space="0" w:color="auto"/>
                                  </w:divBdr>
                                  <w:divsChild>
                                    <w:div w:id="877931735">
                                      <w:marLeft w:val="0"/>
                                      <w:marRight w:val="0"/>
                                      <w:marTop w:val="0"/>
                                      <w:marBottom w:val="0"/>
                                      <w:divBdr>
                                        <w:top w:val="none" w:sz="0" w:space="0" w:color="auto"/>
                                        <w:left w:val="none" w:sz="0" w:space="0" w:color="auto"/>
                                        <w:bottom w:val="none" w:sz="0" w:space="0" w:color="auto"/>
                                        <w:right w:val="none" w:sz="0" w:space="0" w:color="auto"/>
                                      </w:divBdr>
                                    </w:div>
                                  </w:divsChild>
                                </w:div>
                                <w:div w:id="1518500384">
                                  <w:marLeft w:val="0"/>
                                  <w:marRight w:val="0"/>
                                  <w:marTop w:val="0"/>
                                  <w:marBottom w:val="0"/>
                                  <w:divBdr>
                                    <w:top w:val="none" w:sz="0" w:space="0" w:color="auto"/>
                                    <w:left w:val="none" w:sz="0" w:space="0" w:color="auto"/>
                                    <w:bottom w:val="none" w:sz="0" w:space="0" w:color="auto"/>
                                    <w:right w:val="none" w:sz="0" w:space="0" w:color="auto"/>
                                  </w:divBdr>
                                  <w:divsChild>
                                    <w:div w:id="972176961">
                                      <w:marLeft w:val="0"/>
                                      <w:marRight w:val="0"/>
                                      <w:marTop w:val="0"/>
                                      <w:marBottom w:val="0"/>
                                      <w:divBdr>
                                        <w:top w:val="none" w:sz="0" w:space="0" w:color="auto"/>
                                        <w:left w:val="none" w:sz="0" w:space="0" w:color="auto"/>
                                        <w:bottom w:val="none" w:sz="0" w:space="0" w:color="auto"/>
                                        <w:right w:val="none" w:sz="0" w:space="0" w:color="auto"/>
                                      </w:divBdr>
                                    </w:div>
                                  </w:divsChild>
                                </w:div>
                                <w:div w:id="1704284806">
                                  <w:marLeft w:val="0"/>
                                  <w:marRight w:val="0"/>
                                  <w:marTop w:val="0"/>
                                  <w:marBottom w:val="0"/>
                                  <w:divBdr>
                                    <w:top w:val="none" w:sz="0" w:space="0" w:color="auto"/>
                                    <w:left w:val="none" w:sz="0" w:space="0" w:color="auto"/>
                                    <w:bottom w:val="none" w:sz="0" w:space="0" w:color="auto"/>
                                    <w:right w:val="none" w:sz="0" w:space="0" w:color="auto"/>
                                  </w:divBdr>
                                  <w:divsChild>
                                    <w:div w:id="1001812903">
                                      <w:marLeft w:val="0"/>
                                      <w:marRight w:val="0"/>
                                      <w:marTop w:val="0"/>
                                      <w:marBottom w:val="0"/>
                                      <w:divBdr>
                                        <w:top w:val="none" w:sz="0" w:space="0" w:color="auto"/>
                                        <w:left w:val="none" w:sz="0" w:space="0" w:color="auto"/>
                                        <w:bottom w:val="none" w:sz="0" w:space="0" w:color="auto"/>
                                        <w:right w:val="none" w:sz="0" w:space="0" w:color="auto"/>
                                      </w:divBdr>
                                    </w:div>
                                  </w:divsChild>
                                </w:div>
                                <w:div w:id="1826051146">
                                  <w:marLeft w:val="0"/>
                                  <w:marRight w:val="0"/>
                                  <w:marTop w:val="0"/>
                                  <w:marBottom w:val="0"/>
                                  <w:divBdr>
                                    <w:top w:val="none" w:sz="0" w:space="0" w:color="auto"/>
                                    <w:left w:val="none" w:sz="0" w:space="0" w:color="auto"/>
                                    <w:bottom w:val="none" w:sz="0" w:space="0" w:color="auto"/>
                                    <w:right w:val="none" w:sz="0" w:space="0" w:color="auto"/>
                                  </w:divBdr>
                                  <w:divsChild>
                                    <w:div w:id="182936352">
                                      <w:marLeft w:val="0"/>
                                      <w:marRight w:val="0"/>
                                      <w:marTop w:val="0"/>
                                      <w:marBottom w:val="0"/>
                                      <w:divBdr>
                                        <w:top w:val="none" w:sz="0" w:space="0" w:color="auto"/>
                                        <w:left w:val="none" w:sz="0" w:space="0" w:color="auto"/>
                                        <w:bottom w:val="none" w:sz="0" w:space="0" w:color="auto"/>
                                        <w:right w:val="none" w:sz="0" w:space="0" w:color="auto"/>
                                      </w:divBdr>
                                    </w:div>
                                  </w:divsChild>
                                </w:div>
                                <w:div w:id="1985888654">
                                  <w:marLeft w:val="0"/>
                                  <w:marRight w:val="0"/>
                                  <w:marTop w:val="0"/>
                                  <w:marBottom w:val="0"/>
                                  <w:divBdr>
                                    <w:top w:val="none" w:sz="0" w:space="0" w:color="auto"/>
                                    <w:left w:val="none" w:sz="0" w:space="0" w:color="auto"/>
                                    <w:bottom w:val="none" w:sz="0" w:space="0" w:color="auto"/>
                                    <w:right w:val="none" w:sz="0" w:space="0" w:color="auto"/>
                                  </w:divBdr>
                                  <w:divsChild>
                                    <w:div w:id="1267545055">
                                      <w:marLeft w:val="0"/>
                                      <w:marRight w:val="0"/>
                                      <w:marTop w:val="0"/>
                                      <w:marBottom w:val="0"/>
                                      <w:divBdr>
                                        <w:top w:val="none" w:sz="0" w:space="0" w:color="auto"/>
                                        <w:left w:val="none" w:sz="0" w:space="0" w:color="auto"/>
                                        <w:bottom w:val="none" w:sz="0" w:space="0" w:color="auto"/>
                                        <w:right w:val="none" w:sz="0" w:space="0" w:color="auto"/>
                                      </w:divBdr>
                                    </w:div>
                                  </w:divsChild>
                                </w:div>
                                <w:div w:id="319047326">
                                  <w:marLeft w:val="0"/>
                                  <w:marRight w:val="0"/>
                                  <w:marTop w:val="0"/>
                                  <w:marBottom w:val="0"/>
                                  <w:divBdr>
                                    <w:top w:val="none" w:sz="0" w:space="0" w:color="auto"/>
                                    <w:left w:val="none" w:sz="0" w:space="0" w:color="auto"/>
                                    <w:bottom w:val="none" w:sz="0" w:space="0" w:color="auto"/>
                                    <w:right w:val="none" w:sz="0" w:space="0" w:color="auto"/>
                                  </w:divBdr>
                                  <w:divsChild>
                                    <w:div w:id="77606379">
                                      <w:marLeft w:val="0"/>
                                      <w:marRight w:val="0"/>
                                      <w:marTop w:val="0"/>
                                      <w:marBottom w:val="0"/>
                                      <w:divBdr>
                                        <w:top w:val="none" w:sz="0" w:space="0" w:color="auto"/>
                                        <w:left w:val="none" w:sz="0" w:space="0" w:color="auto"/>
                                        <w:bottom w:val="none" w:sz="0" w:space="0" w:color="auto"/>
                                        <w:right w:val="none" w:sz="0" w:space="0" w:color="auto"/>
                                      </w:divBdr>
                                    </w:div>
                                  </w:divsChild>
                                </w:div>
                                <w:div w:id="1857191477">
                                  <w:marLeft w:val="0"/>
                                  <w:marRight w:val="0"/>
                                  <w:marTop w:val="0"/>
                                  <w:marBottom w:val="0"/>
                                  <w:divBdr>
                                    <w:top w:val="none" w:sz="0" w:space="0" w:color="auto"/>
                                    <w:left w:val="none" w:sz="0" w:space="0" w:color="auto"/>
                                    <w:bottom w:val="none" w:sz="0" w:space="0" w:color="auto"/>
                                    <w:right w:val="none" w:sz="0" w:space="0" w:color="auto"/>
                                  </w:divBdr>
                                  <w:divsChild>
                                    <w:div w:id="876085564">
                                      <w:marLeft w:val="0"/>
                                      <w:marRight w:val="0"/>
                                      <w:marTop w:val="0"/>
                                      <w:marBottom w:val="0"/>
                                      <w:divBdr>
                                        <w:top w:val="none" w:sz="0" w:space="0" w:color="auto"/>
                                        <w:left w:val="none" w:sz="0" w:space="0" w:color="auto"/>
                                        <w:bottom w:val="none" w:sz="0" w:space="0" w:color="auto"/>
                                        <w:right w:val="none" w:sz="0" w:space="0" w:color="auto"/>
                                      </w:divBdr>
                                    </w:div>
                                  </w:divsChild>
                                </w:div>
                                <w:div w:id="827549772">
                                  <w:marLeft w:val="0"/>
                                  <w:marRight w:val="0"/>
                                  <w:marTop w:val="0"/>
                                  <w:marBottom w:val="0"/>
                                  <w:divBdr>
                                    <w:top w:val="none" w:sz="0" w:space="0" w:color="auto"/>
                                    <w:left w:val="none" w:sz="0" w:space="0" w:color="auto"/>
                                    <w:bottom w:val="none" w:sz="0" w:space="0" w:color="auto"/>
                                    <w:right w:val="none" w:sz="0" w:space="0" w:color="auto"/>
                                  </w:divBdr>
                                  <w:divsChild>
                                    <w:div w:id="1869027478">
                                      <w:marLeft w:val="0"/>
                                      <w:marRight w:val="0"/>
                                      <w:marTop w:val="0"/>
                                      <w:marBottom w:val="0"/>
                                      <w:divBdr>
                                        <w:top w:val="none" w:sz="0" w:space="0" w:color="auto"/>
                                        <w:left w:val="none" w:sz="0" w:space="0" w:color="auto"/>
                                        <w:bottom w:val="none" w:sz="0" w:space="0" w:color="auto"/>
                                        <w:right w:val="none" w:sz="0" w:space="0" w:color="auto"/>
                                      </w:divBdr>
                                    </w:div>
                                  </w:divsChild>
                                </w:div>
                                <w:div w:id="1320310015">
                                  <w:marLeft w:val="0"/>
                                  <w:marRight w:val="0"/>
                                  <w:marTop w:val="0"/>
                                  <w:marBottom w:val="0"/>
                                  <w:divBdr>
                                    <w:top w:val="none" w:sz="0" w:space="0" w:color="auto"/>
                                    <w:left w:val="none" w:sz="0" w:space="0" w:color="auto"/>
                                    <w:bottom w:val="none" w:sz="0" w:space="0" w:color="auto"/>
                                    <w:right w:val="none" w:sz="0" w:space="0" w:color="auto"/>
                                  </w:divBdr>
                                  <w:divsChild>
                                    <w:div w:id="1654525381">
                                      <w:marLeft w:val="0"/>
                                      <w:marRight w:val="0"/>
                                      <w:marTop w:val="0"/>
                                      <w:marBottom w:val="0"/>
                                      <w:divBdr>
                                        <w:top w:val="none" w:sz="0" w:space="0" w:color="auto"/>
                                        <w:left w:val="none" w:sz="0" w:space="0" w:color="auto"/>
                                        <w:bottom w:val="none" w:sz="0" w:space="0" w:color="auto"/>
                                        <w:right w:val="none" w:sz="0" w:space="0" w:color="auto"/>
                                      </w:divBdr>
                                    </w:div>
                                  </w:divsChild>
                                </w:div>
                                <w:div w:id="1043407247">
                                  <w:marLeft w:val="0"/>
                                  <w:marRight w:val="0"/>
                                  <w:marTop w:val="0"/>
                                  <w:marBottom w:val="0"/>
                                  <w:divBdr>
                                    <w:top w:val="none" w:sz="0" w:space="0" w:color="auto"/>
                                    <w:left w:val="none" w:sz="0" w:space="0" w:color="auto"/>
                                    <w:bottom w:val="none" w:sz="0" w:space="0" w:color="auto"/>
                                    <w:right w:val="none" w:sz="0" w:space="0" w:color="auto"/>
                                  </w:divBdr>
                                  <w:divsChild>
                                    <w:div w:id="1282226065">
                                      <w:marLeft w:val="0"/>
                                      <w:marRight w:val="0"/>
                                      <w:marTop w:val="0"/>
                                      <w:marBottom w:val="0"/>
                                      <w:divBdr>
                                        <w:top w:val="none" w:sz="0" w:space="0" w:color="auto"/>
                                        <w:left w:val="none" w:sz="0" w:space="0" w:color="auto"/>
                                        <w:bottom w:val="none" w:sz="0" w:space="0" w:color="auto"/>
                                        <w:right w:val="none" w:sz="0" w:space="0" w:color="auto"/>
                                      </w:divBdr>
                                    </w:div>
                                  </w:divsChild>
                                </w:div>
                                <w:div w:id="925501645">
                                  <w:marLeft w:val="0"/>
                                  <w:marRight w:val="0"/>
                                  <w:marTop w:val="0"/>
                                  <w:marBottom w:val="0"/>
                                  <w:divBdr>
                                    <w:top w:val="none" w:sz="0" w:space="0" w:color="auto"/>
                                    <w:left w:val="none" w:sz="0" w:space="0" w:color="auto"/>
                                    <w:bottom w:val="none" w:sz="0" w:space="0" w:color="auto"/>
                                    <w:right w:val="none" w:sz="0" w:space="0" w:color="auto"/>
                                  </w:divBdr>
                                  <w:divsChild>
                                    <w:div w:id="22942209">
                                      <w:marLeft w:val="0"/>
                                      <w:marRight w:val="0"/>
                                      <w:marTop w:val="0"/>
                                      <w:marBottom w:val="0"/>
                                      <w:divBdr>
                                        <w:top w:val="none" w:sz="0" w:space="0" w:color="auto"/>
                                        <w:left w:val="none" w:sz="0" w:space="0" w:color="auto"/>
                                        <w:bottom w:val="none" w:sz="0" w:space="0" w:color="auto"/>
                                        <w:right w:val="none" w:sz="0" w:space="0" w:color="auto"/>
                                      </w:divBdr>
                                    </w:div>
                                  </w:divsChild>
                                </w:div>
                                <w:div w:id="823468930">
                                  <w:marLeft w:val="0"/>
                                  <w:marRight w:val="0"/>
                                  <w:marTop w:val="0"/>
                                  <w:marBottom w:val="0"/>
                                  <w:divBdr>
                                    <w:top w:val="none" w:sz="0" w:space="0" w:color="auto"/>
                                    <w:left w:val="none" w:sz="0" w:space="0" w:color="auto"/>
                                    <w:bottom w:val="none" w:sz="0" w:space="0" w:color="auto"/>
                                    <w:right w:val="none" w:sz="0" w:space="0" w:color="auto"/>
                                  </w:divBdr>
                                  <w:divsChild>
                                    <w:div w:id="477845415">
                                      <w:marLeft w:val="0"/>
                                      <w:marRight w:val="0"/>
                                      <w:marTop w:val="0"/>
                                      <w:marBottom w:val="0"/>
                                      <w:divBdr>
                                        <w:top w:val="none" w:sz="0" w:space="0" w:color="auto"/>
                                        <w:left w:val="none" w:sz="0" w:space="0" w:color="auto"/>
                                        <w:bottom w:val="none" w:sz="0" w:space="0" w:color="auto"/>
                                        <w:right w:val="none" w:sz="0" w:space="0" w:color="auto"/>
                                      </w:divBdr>
                                    </w:div>
                                  </w:divsChild>
                                </w:div>
                                <w:div w:id="2051878416">
                                  <w:marLeft w:val="0"/>
                                  <w:marRight w:val="0"/>
                                  <w:marTop w:val="0"/>
                                  <w:marBottom w:val="0"/>
                                  <w:divBdr>
                                    <w:top w:val="none" w:sz="0" w:space="0" w:color="auto"/>
                                    <w:left w:val="none" w:sz="0" w:space="0" w:color="auto"/>
                                    <w:bottom w:val="none" w:sz="0" w:space="0" w:color="auto"/>
                                    <w:right w:val="none" w:sz="0" w:space="0" w:color="auto"/>
                                  </w:divBdr>
                                  <w:divsChild>
                                    <w:div w:id="1454638424">
                                      <w:marLeft w:val="0"/>
                                      <w:marRight w:val="0"/>
                                      <w:marTop w:val="0"/>
                                      <w:marBottom w:val="0"/>
                                      <w:divBdr>
                                        <w:top w:val="none" w:sz="0" w:space="0" w:color="auto"/>
                                        <w:left w:val="none" w:sz="0" w:space="0" w:color="auto"/>
                                        <w:bottom w:val="none" w:sz="0" w:space="0" w:color="auto"/>
                                        <w:right w:val="none" w:sz="0" w:space="0" w:color="auto"/>
                                      </w:divBdr>
                                    </w:div>
                                  </w:divsChild>
                                </w:div>
                                <w:div w:id="276914358">
                                  <w:marLeft w:val="0"/>
                                  <w:marRight w:val="0"/>
                                  <w:marTop w:val="0"/>
                                  <w:marBottom w:val="0"/>
                                  <w:divBdr>
                                    <w:top w:val="none" w:sz="0" w:space="0" w:color="auto"/>
                                    <w:left w:val="none" w:sz="0" w:space="0" w:color="auto"/>
                                    <w:bottom w:val="none" w:sz="0" w:space="0" w:color="auto"/>
                                    <w:right w:val="none" w:sz="0" w:space="0" w:color="auto"/>
                                  </w:divBdr>
                                  <w:divsChild>
                                    <w:div w:id="1115489010">
                                      <w:marLeft w:val="0"/>
                                      <w:marRight w:val="0"/>
                                      <w:marTop w:val="0"/>
                                      <w:marBottom w:val="0"/>
                                      <w:divBdr>
                                        <w:top w:val="none" w:sz="0" w:space="0" w:color="auto"/>
                                        <w:left w:val="none" w:sz="0" w:space="0" w:color="auto"/>
                                        <w:bottom w:val="none" w:sz="0" w:space="0" w:color="auto"/>
                                        <w:right w:val="none" w:sz="0" w:space="0" w:color="auto"/>
                                      </w:divBdr>
                                    </w:div>
                                  </w:divsChild>
                                </w:div>
                                <w:div w:id="289825077">
                                  <w:marLeft w:val="0"/>
                                  <w:marRight w:val="0"/>
                                  <w:marTop w:val="0"/>
                                  <w:marBottom w:val="0"/>
                                  <w:divBdr>
                                    <w:top w:val="none" w:sz="0" w:space="0" w:color="auto"/>
                                    <w:left w:val="none" w:sz="0" w:space="0" w:color="auto"/>
                                    <w:bottom w:val="none" w:sz="0" w:space="0" w:color="auto"/>
                                    <w:right w:val="none" w:sz="0" w:space="0" w:color="auto"/>
                                  </w:divBdr>
                                  <w:divsChild>
                                    <w:div w:id="1346322457">
                                      <w:marLeft w:val="0"/>
                                      <w:marRight w:val="0"/>
                                      <w:marTop w:val="0"/>
                                      <w:marBottom w:val="0"/>
                                      <w:divBdr>
                                        <w:top w:val="none" w:sz="0" w:space="0" w:color="auto"/>
                                        <w:left w:val="none" w:sz="0" w:space="0" w:color="auto"/>
                                        <w:bottom w:val="none" w:sz="0" w:space="0" w:color="auto"/>
                                        <w:right w:val="none" w:sz="0" w:space="0" w:color="auto"/>
                                      </w:divBdr>
                                    </w:div>
                                  </w:divsChild>
                                </w:div>
                                <w:div w:id="1217745020">
                                  <w:marLeft w:val="0"/>
                                  <w:marRight w:val="0"/>
                                  <w:marTop w:val="0"/>
                                  <w:marBottom w:val="0"/>
                                  <w:divBdr>
                                    <w:top w:val="none" w:sz="0" w:space="0" w:color="auto"/>
                                    <w:left w:val="none" w:sz="0" w:space="0" w:color="auto"/>
                                    <w:bottom w:val="none" w:sz="0" w:space="0" w:color="auto"/>
                                    <w:right w:val="none" w:sz="0" w:space="0" w:color="auto"/>
                                  </w:divBdr>
                                  <w:divsChild>
                                    <w:div w:id="1099715431">
                                      <w:marLeft w:val="0"/>
                                      <w:marRight w:val="0"/>
                                      <w:marTop w:val="0"/>
                                      <w:marBottom w:val="0"/>
                                      <w:divBdr>
                                        <w:top w:val="none" w:sz="0" w:space="0" w:color="auto"/>
                                        <w:left w:val="none" w:sz="0" w:space="0" w:color="auto"/>
                                        <w:bottom w:val="none" w:sz="0" w:space="0" w:color="auto"/>
                                        <w:right w:val="none" w:sz="0" w:space="0" w:color="auto"/>
                                      </w:divBdr>
                                    </w:div>
                                  </w:divsChild>
                                </w:div>
                                <w:div w:id="2031371114">
                                  <w:marLeft w:val="0"/>
                                  <w:marRight w:val="0"/>
                                  <w:marTop w:val="0"/>
                                  <w:marBottom w:val="0"/>
                                  <w:divBdr>
                                    <w:top w:val="none" w:sz="0" w:space="0" w:color="auto"/>
                                    <w:left w:val="none" w:sz="0" w:space="0" w:color="auto"/>
                                    <w:bottom w:val="none" w:sz="0" w:space="0" w:color="auto"/>
                                    <w:right w:val="none" w:sz="0" w:space="0" w:color="auto"/>
                                  </w:divBdr>
                                  <w:divsChild>
                                    <w:div w:id="879324307">
                                      <w:marLeft w:val="0"/>
                                      <w:marRight w:val="0"/>
                                      <w:marTop w:val="0"/>
                                      <w:marBottom w:val="0"/>
                                      <w:divBdr>
                                        <w:top w:val="none" w:sz="0" w:space="0" w:color="auto"/>
                                        <w:left w:val="none" w:sz="0" w:space="0" w:color="auto"/>
                                        <w:bottom w:val="none" w:sz="0" w:space="0" w:color="auto"/>
                                        <w:right w:val="none" w:sz="0" w:space="0" w:color="auto"/>
                                      </w:divBdr>
                                    </w:div>
                                  </w:divsChild>
                                </w:div>
                                <w:div w:id="502015170">
                                  <w:marLeft w:val="0"/>
                                  <w:marRight w:val="0"/>
                                  <w:marTop w:val="0"/>
                                  <w:marBottom w:val="0"/>
                                  <w:divBdr>
                                    <w:top w:val="none" w:sz="0" w:space="0" w:color="auto"/>
                                    <w:left w:val="none" w:sz="0" w:space="0" w:color="auto"/>
                                    <w:bottom w:val="none" w:sz="0" w:space="0" w:color="auto"/>
                                    <w:right w:val="none" w:sz="0" w:space="0" w:color="auto"/>
                                  </w:divBdr>
                                  <w:divsChild>
                                    <w:div w:id="1264074957">
                                      <w:marLeft w:val="0"/>
                                      <w:marRight w:val="0"/>
                                      <w:marTop w:val="0"/>
                                      <w:marBottom w:val="0"/>
                                      <w:divBdr>
                                        <w:top w:val="none" w:sz="0" w:space="0" w:color="auto"/>
                                        <w:left w:val="none" w:sz="0" w:space="0" w:color="auto"/>
                                        <w:bottom w:val="none" w:sz="0" w:space="0" w:color="auto"/>
                                        <w:right w:val="none" w:sz="0" w:space="0" w:color="auto"/>
                                      </w:divBdr>
                                    </w:div>
                                  </w:divsChild>
                                </w:div>
                                <w:div w:id="870345031">
                                  <w:marLeft w:val="0"/>
                                  <w:marRight w:val="0"/>
                                  <w:marTop w:val="0"/>
                                  <w:marBottom w:val="0"/>
                                  <w:divBdr>
                                    <w:top w:val="none" w:sz="0" w:space="0" w:color="auto"/>
                                    <w:left w:val="none" w:sz="0" w:space="0" w:color="auto"/>
                                    <w:bottom w:val="none" w:sz="0" w:space="0" w:color="auto"/>
                                    <w:right w:val="none" w:sz="0" w:space="0" w:color="auto"/>
                                  </w:divBdr>
                                  <w:divsChild>
                                    <w:div w:id="899754515">
                                      <w:marLeft w:val="0"/>
                                      <w:marRight w:val="0"/>
                                      <w:marTop w:val="0"/>
                                      <w:marBottom w:val="0"/>
                                      <w:divBdr>
                                        <w:top w:val="none" w:sz="0" w:space="0" w:color="auto"/>
                                        <w:left w:val="none" w:sz="0" w:space="0" w:color="auto"/>
                                        <w:bottom w:val="none" w:sz="0" w:space="0" w:color="auto"/>
                                        <w:right w:val="none" w:sz="0" w:space="0" w:color="auto"/>
                                      </w:divBdr>
                                    </w:div>
                                  </w:divsChild>
                                </w:div>
                                <w:div w:id="1340304987">
                                  <w:marLeft w:val="0"/>
                                  <w:marRight w:val="0"/>
                                  <w:marTop w:val="0"/>
                                  <w:marBottom w:val="0"/>
                                  <w:divBdr>
                                    <w:top w:val="none" w:sz="0" w:space="0" w:color="auto"/>
                                    <w:left w:val="none" w:sz="0" w:space="0" w:color="auto"/>
                                    <w:bottom w:val="none" w:sz="0" w:space="0" w:color="auto"/>
                                    <w:right w:val="none" w:sz="0" w:space="0" w:color="auto"/>
                                  </w:divBdr>
                                  <w:divsChild>
                                    <w:div w:id="1784182818">
                                      <w:marLeft w:val="0"/>
                                      <w:marRight w:val="0"/>
                                      <w:marTop w:val="0"/>
                                      <w:marBottom w:val="0"/>
                                      <w:divBdr>
                                        <w:top w:val="none" w:sz="0" w:space="0" w:color="auto"/>
                                        <w:left w:val="none" w:sz="0" w:space="0" w:color="auto"/>
                                        <w:bottom w:val="none" w:sz="0" w:space="0" w:color="auto"/>
                                        <w:right w:val="none" w:sz="0" w:space="0" w:color="auto"/>
                                      </w:divBdr>
                                    </w:div>
                                  </w:divsChild>
                                </w:div>
                                <w:div w:id="1489515992">
                                  <w:marLeft w:val="0"/>
                                  <w:marRight w:val="0"/>
                                  <w:marTop w:val="0"/>
                                  <w:marBottom w:val="0"/>
                                  <w:divBdr>
                                    <w:top w:val="none" w:sz="0" w:space="0" w:color="auto"/>
                                    <w:left w:val="none" w:sz="0" w:space="0" w:color="auto"/>
                                    <w:bottom w:val="none" w:sz="0" w:space="0" w:color="auto"/>
                                    <w:right w:val="none" w:sz="0" w:space="0" w:color="auto"/>
                                  </w:divBdr>
                                  <w:divsChild>
                                    <w:div w:id="982348023">
                                      <w:marLeft w:val="0"/>
                                      <w:marRight w:val="0"/>
                                      <w:marTop w:val="0"/>
                                      <w:marBottom w:val="0"/>
                                      <w:divBdr>
                                        <w:top w:val="none" w:sz="0" w:space="0" w:color="auto"/>
                                        <w:left w:val="none" w:sz="0" w:space="0" w:color="auto"/>
                                        <w:bottom w:val="none" w:sz="0" w:space="0" w:color="auto"/>
                                        <w:right w:val="none" w:sz="0" w:space="0" w:color="auto"/>
                                      </w:divBdr>
                                    </w:div>
                                  </w:divsChild>
                                </w:div>
                                <w:div w:id="383142152">
                                  <w:marLeft w:val="0"/>
                                  <w:marRight w:val="0"/>
                                  <w:marTop w:val="0"/>
                                  <w:marBottom w:val="0"/>
                                  <w:divBdr>
                                    <w:top w:val="none" w:sz="0" w:space="0" w:color="auto"/>
                                    <w:left w:val="none" w:sz="0" w:space="0" w:color="auto"/>
                                    <w:bottom w:val="none" w:sz="0" w:space="0" w:color="auto"/>
                                    <w:right w:val="none" w:sz="0" w:space="0" w:color="auto"/>
                                  </w:divBdr>
                                  <w:divsChild>
                                    <w:div w:id="1171407554">
                                      <w:marLeft w:val="0"/>
                                      <w:marRight w:val="0"/>
                                      <w:marTop w:val="0"/>
                                      <w:marBottom w:val="0"/>
                                      <w:divBdr>
                                        <w:top w:val="none" w:sz="0" w:space="0" w:color="auto"/>
                                        <w:left w:val="none" w:sz="0" w:space="0" w:color="auto"/>
                                        <w:bottom w:val="none" w:sz="0" w:space="0" w:color="auto"/>
                                        <w:right w:val="none" w:sz="0" w:space="0" w:color="auto"/>
                                      </w:divBdr>
                                    </w:div>
                                  </w:divsChild>
                                </w:div>
                                <w:div w:id="1550141671">
                                  <w:marLeft w:val="0"/>
                                  <w:marRight w:val="0"/>
                                  <w:marTop w:val="0"/>
                                  <w:marBottom w:val="0"/>
                                  <w:divBdr>
                                    <w:top w:val="none" w:sz="0" w:space="0" w:color="auto"/>
                                    <w:left w:val="none" w:sz="0" w:space="0" w:color="auto"/>
                                    <w:bottom w:val="none" w:sz="0" w:space="0" w:color="auto"/>
                                    <w:right w:val="none" w:sz="0" w:space="0" w:color="auto"/>
                                  </w:divBdr>
                                  <w:divsChild>
                                    <w:div w:id="1266503611">
                                      <w:marLeft w:val="0"/>
                                      <w:marRight w:val="0"/>
                                      <w:marTop w:val="0"/>
                                      <w:marBottom w:val="0"/>
                                      <w:divBdr>
                                        <w:top w:val="none" w:sz="0" w:space="0" w:color="auto"/>
                                        <w:left w:val="none" w:sz="0" w:space="0" w:color="auto"/>
                                        <w:bottom w:val="none" w:sz="0" w:space="0" w:color="auto"/>
                                        <w:right w:val="none" w:sz="0" w:space="0" w:color="auto"/>
                                      </w:divBdr>
                                    </w:div>
                                  </w:divsChild>
                                </w:div>
                                <w:div w:id="2113698036">
                                  <w:marLeft w:val="0"/>
                                  <w:marRight w:val="0"/>
                                  <w:marTop w:val="0"/>
                                  <w:marBottom w:val="0"/>
                                  <w:divBdr>
                                    <w:top w:val="none" w:sz="0" w:space="0" w:color="auto"/>
                                    <w:left w:val="none" w:sz="0" w:space="0" w:color="auto"/>
                                    <w:bottom w:val="none" w:sz="0" w:space="0" w:color="auto"/>
                                    <w:right w:val="none" w:sz="0" w:space="0" w:color="auto"/>
                                  </w:divBdr>
                                  <w:divsChild>
                                    <w:div w:id="1638414236">
                                      <w:marLeft w:val="0"/>
                                      <w:marRight w:val="0"/>
                                      <w:marTop w:val="0"/>
                                      <w:marBottom w:val="0"/>
                                      <w:divBdr>
                                        <w:top w:val="none" w:sz="0" w:space="0" w:color="auto"/>
                                        <w:left w:val="none" w:sz="0" w:space="0" w:color="auto"/>
                                        <w:bottom w:val="none" w:sz="0" w:space="0" w:color="auto"/>
                                        <w:right w:val="none" w:sz="0" w:space="0" w:color="auto"/>
                                      </w:divBdr>
                                    </w:div>
                                  </w:divsChild>
                                </w:div>
                                <w:div w:id="141043363">
                                  <w:marLeft w:val="0"/>
                                  <w:marRight w:val="0"/>
                                  <w:marTop w:val="0"/>
                                  <w:marBottom w:val="0"/>
                                  <w:divBdr>
                                    <w:top w:val="none" w:sz="0" w:space="0" w:color="auto"/>
                                    <w:left w:val="none" w:sz="0" w:space="0" w:color="auto"/>
                                    <w:bottom w:val="none" w:sz="0" w:space="0" w:color="auto"/>
                                    <w:right w:val="none" w:sz="0" w:space="0" w:color="auto"/>
                                  </w:divBdr>
                                  <w:divsChild>
                                    <w:div w:id="1227031028">
                                      <w:marLeft w:val="0"/>
                                      <w:marRight w:val="0"/>
                                      <w:marTop w:val="0"/>
                                      <w:marBottom w:val="0"/>
                                      <w:divBdr>
                                        <w:top w:val="none" w:sz="0" w:space="0" w:color="auto"/>
                                        <w:left w:val="none" w:sz="0" w:space="0" w:color="auto"/>
                                        <w:bottom w:val="none" w:sz="0" w:space="0" w:color="auto"/>
                                        <w:right w:val="none" w:sz="0" w:space="0" w:color="auto"/>
                                      </w:divBdr>
                                    </w:div>
                                  </w:divsChild>
                                </w:div>
                                <w:div w:id="802693894">
                                  <w:marLeft w:val="0"/>
                                  <w:marRight w:val="0"/>
                                  <w:marTop w:val="0"/>
                                  <w:marBottom w:val="0"/>
                                  <w:divBdr>
                                    <w:top w:val="none" w:sz="0" w:space="0" w:color="auto"/>
                                    <w:left w:val="none" w:sz="0" w:space="0" w:color="auto"/>
                                    <w:bottom w:val="none" w:sz="0" w:space="0" w:color="auto"/>
                                    <w:right w:val="none" w:sz="0" w:space="0" w:color="auto"/>
                                  </w:divBdr>
                                  <w:divsChild>
                                    <w:div w:id="1520926066">
                                      <w:marLeft w:val="0"/>
                                      <w:marRight w:val="0"/>
                                      <w:marTop w:val="0"/>
                                      <w:marBottom w:val="0"/>
                                      <w:divBdr>
                                        <w:top w:val="none" w:sz="0" w:space="0" w:color="auto"/>
                                        <w:left w:val="none" w:sz="0" w:space="0" w:color="auto"/>
                                        <w:bottom w:val="none" w:sz="0" w:space="0" w:color="auto"/>
                                        <w:right w:val="none" w:sz="0" w:space="0" w:color="auto"/>
                                      </w:divBdr>
                                    </w:div>
                                  </w:divsChild>
                                </w:div>
                                <w:div w:id="1824347146">
                                  <w:marLeft w:val="0"/>
                                  <w:marRight w:val="0"/>
                                  <w:marTop w:val="0"/>
                                  <w:marBottom w:val="0"/>
                                  <w:divBdr>
                                    <w:top w:val="none" w:sz="0" w:space="0" w:color="auto"/>
                                    <w:left w:val="none" w:sz="0" w:space="0" w:color="auto"/>
                                    <w:bottom w:val="none" w:sz="0" w:space="0" w:color="auto"/>
                                    <w:right w:val="none" w:sz="0" w:space="0" w:color="auto"/>
                                  </w:divBdr>
                                  <w:divsChild>
                                    <w:div w:id="1103108514">
                                      <w:marLeft w:val="0"/>
                                      <w:marRight w:val="0"/>
                                      <w:marTop w:val="0"/>
                                      <w:marBottom w:val="0"/>
                                      <w:divBdr>
                                        <w:top w:val="none" w:sz="0" w:space="0" w:color="auto"/>
                                        <w:left w:val="none" w:sz="0" w:space="0" w:color="auto"/>
                                        <w:bottom w:val="none" w:sz="0" w:space="0" w:color="auto"/>
                                        <w:right w:val="none" w:sz="0" w:space="0" w:color="auto"/>
                                      </w:divBdr>
                                    </w:div>
                                  </w:divsChild>
                                </w:div>
                                <w:div w:id="710617571">
                                  <w:marLeft w:val="0"/>
                                  <w:marRight w:val="0"/>
                                  <w:marTop w:val="0"/>
                                  <w:marBottom w:val="0"/>
                                  <w:divBdr>
                                    <w:top w:val="none" w:sz="0" w:space="0" w:color="auto"/>
                                    <w:left w:val="none" w:sz="0" w:space="0" w:color="auto"/>
                                    <w:bottom w:val="none" w:sz="0" w:space="0" w:color="auto"/>
                                    <w:right w:val="none" w:sz="0" w:space="0" w:color="auto"/>
                                  </w:divBdr>
                                  <w:divsChild>
                                    <w:div w:id="594097443">
                                      <w:marLeft w:val="0"/>
                                      <w:marRight w:val="0"/>
                                      <w:marTop w:val="0"/>
                                      <w:marBottom w:val="0"/>
                                      <w:divBdr>
                                        <w:top w:val="none" w:sz="0" w:space="0" w:color="auto"/>
                                        <w:left w:val="none" w:sz="0" w:space="0" w:color="auto"/>
                                        <w:bottom w:val="none" w:sz="0" w:space="0" w:color="auto"/>
                                        <w:right w:val="none" w:sz="0" w:space="0" w:color="auto"/>
                                      </w:divBdr>
                                    </w:div>
                                  </w:divsChild>
                                </w:div>
                                <w:div w:id="1741907296">
                                  <w:marLeft w:val="0"/>
                                  <w:marRight w:val="0"/>
                                  <w:marTop w:val="0"/>
                                  <w:marBottom w:val="0"/>
                                  <w:divBdr>
                                    <w:top w:val="none" w:sz="0" w:space="0" w:color="auto"/>
                                    <w:left w:val="none" w:sz="0" w:space="0" w:color="auto"/>
                                    <w:bottom w:val="none" w:sz="0" w:space="0" w:color="auto"/>
                                    <w:right w:val="none" w:sz="0" w:space="0" w:color="auto"/>
                                  </w:divBdr>
                                  <w:divsChild>
                                    <w:div w:id="98913488">
                                      <w:marLeft w:val="0"/>
                                      <w:marRight w:val="0"/>
                                      <w:marTop w:val="0"/>
                                      <w:marBottom w:val="0"/>
                                      <w:divBdr>
                                        <w:top w:val="none" w:sz="0" w:space="0" w:color="auto"/>
                                        <w:left w:val="none" w:sz="0" w:space="0" w:color="auto"/>
                                        <w:bottom w:val="none" w:sz="0" w:space="0" w:color="auto"/>
                                        <w:right w:val="none" w:sz="0" w:space="0" w:color="auto"/>
                                      </w:divBdr>
                                    </w:div>
                                  </w:divsChild>
                                </w:div>
                                <w:div w:id="1404833142">
                                  <w:marLeft w:val="0"/>
                                  <w:marRight w:val="0"/>
                                  <w:marTop w:val="0"/>
                                  <w:marBottom w:val="0"/>
                                  <w:divBdr>
                                    <w:top w:val="none" w:sz="0" w:space="0" w:color="auto"/>
                                    <w:left w:val="none" w:sz="0" w:space="0" w:color="auto"/>
                                    <w:bottom w:val="none" w:sz="0" w:space="0" w:color="auto"/>
                                    <w:right w:val="none" w:sz="0" w:space="0" w:color="auto"/>
                                  </w:divBdr>
                                  <w:divsChild>
                                    <w:div w:id="1093207736">
                                      <w:marLeft w:val="0"/>
                                      <w:marRight w:val="0"/>
                                      <w:marTop w:val="0"/>
                                      <w:marBottom w:val="0"/>
                                      <w:divBdr>
                                        <w:top w:val="none" w:sz="0" w:space="0" w:color="auto"/>
                                        <w:left w:val="none" w:sz="0" w:space="0" w:color="auto"/>
                                        <w:bottom w:val="none" w:sz="0" w:space="0" w:color="auto"/>
                                        <w:right w:val="none" w:sz="0" w:space="0" w:color="auto"/>
                                      </w:divBdr>
                                    </w:div>
                                  </w:divsChild>
                                </w:div>
                                <w:div w:id="1664118745">
                                  <w:marLeft w:val="0"/>
                                  <w:marRight w:val="0"/>
                                  <w:marTop w:val="0"/>
                                  <w:marBottom w:val="0"/>
                                  <w:divBdr>
                                    <w:top w:val="none" w:sz="0" w:space="0" w:color="auto"/>
                                    <w:left w:val="none" w:sz="0" w:space="0" w:color="auto"/>
                                    <w:bottom w:val="none" w:sz="0" w:space="0" w:color="auto"/>
                                    <w:right w:val="none" w:sz="0" w:space="0" w:color="auto"/>
                                  </w:divBdr>
                                  <w:divsChild>
                                    <w:div w:id="1917933009">
                                      <w:marLeft w:val="0"/>
                                      <w:marRight w:val="0"/>
                                      <w:marTop w:val="0"/>
                                      <w:marBottom w:val="0"/>
                                      <w:divBdr>
                                        <w:top w:val="none" w:sz="0" w:space="0" w:color="auto"/>
                                        <w:left w:val="none" w:sz="0" w:space="0" w:color="auto"/>
                                        <w:bottom w:val="none" w:sz="0" w:space="0" w:color="auto"/>
                                        <w:right w:val="none" w:sz="0" w:space="0" w:color="auto"/>
                                      </w:divBdr>
                                    </w:div>
                                  </w:divsChild>
                                </w:div>
                                <w:div w:id="1465273601">
                                  <w:marLeft w:val="0"/>
                                  <w:marRight w:val="0"/>
                                  <w:marTop w:val="0"/>
                                  <w:marBottom w:val="0"/>
                                  <w:divBdr>
                                    <w:top w:val="none" w:sz="0" w:space="0" w:color="auto"/>
                                    <w:left w:val="none" w:sz="0" w:space="0" w:color="auto"/>
                                    <w:bottom w:val="none" w:sz="0" w:space="0" w:color="auto"/>
                                    <w:right w:val="none" w:sz="0" w:space="0" w:color="auto"/>
                                  </w:divBdr>
                                  <w:divsChild>
                                    <w:div w:id="77597335">
                                      <w:marLeft w:val="0"/>
                                      <w:marRight w:val="0"/>
                                      <w:marTop w:val="0"/>
                                      <w:marBottom w:val="0"/>
                                      <w:divBdr>
                                        <w:top w:val="none" w:sz="0" w:space="0" w:color="auto"/>
                                        <w:left w:val="none" w:sz="0" w:space="0" w:color="auto"/>
                                        <w:bottom w:val="none" w:sz="0" w:space="0" w:color="auto"/>
                                        <w:right w:val="none" w:sz="0" w:space="0" w:color="auto"/>
                                      </w:divBdr>
                                    </w:div>
                                  </w:divsChild>
                                </w:div>
                                <w:div w:id="717824743">
                                  <w:marLeft w:val="0"/>
                                  <w:marRight w:val="0"/>
                                  <w:marTop w:val="0"/>
                                  <w:marBottom w:val="0"/>
                                  <w:divBdr>
                                    <w:top w:val="none" w:sz="0" w:space="0" w:color="auto"/>
                                    <w:left w:val="none" w:sz="0" w:space="0" w:color="auto"/>
                                    <w:bottom w:val="none" w:sz="0" w:space="0" w:color="auto"/>
                                    <w:right w:val="none" w:sz="0" w:space="0" w:color="auto"/>
                                  </w:divBdr>
                                  <w:divsChild>
                                    <w:div w:id="1163668214">
                                      <w:marLeft w:val="0"/>
                                      <w:marRight w:val="0"/>
                                      <w:marTop w:val="0"/>
                                      <w:marBottom w:val="0"/>
                                      <w:divBdr>
                                        <w:top w:val="none" w:sz="0" w:space="0" w:color="auto"/>
                                        <w:left w:val="none" w:sz="0" w:space="0" w:color="auto"/>
                                        <w:bottom w:val="none" w:sz="0" w:space="0" w:color="auto"/>
                                        <w:right w:val="none" w:sz="0" w:space="0" w:color="auto"/>
                                      </w:divBdr>
                                    </w:div>
                                  </w:divsChild>
                                </w:div>
                                <w:div w:id="1993173429">
                                  <w:marLeft w:val="0"/>
                                  <w:marRight w:val="0"/>
                                  <w:marTop w:val="0"/>
                                  <w:marBottom w:val="0"/>
                                  <w:divBdr>
                                    <w:top w:val="none" w:sz="0" w:space="0" w:color="auto"/>
                                    <w:left w:val="none" w:sz="0" w:space="0" w:color="auto"/>
                                    <w:bottom w:val="none" w:sz="0" w:space="0" w:color="auto"/>
                                    <w:right w:val="none" w:sz="0" w:space="0" w:color="auto"/>
                                  </w:divBdr>
                                  <w:divsChild>
                                    <w:div w:id="108475292">
                                      <w:marLeft w:val="0"/>
                                      <w:marRight w:val="0"/>
                                      <w:marTop w:val="0"/>
                                      <w:marBottom w:val="0"/>
                                      <w:divBdr>
                                        <w:top w:val="none" w:sz="0" w:space="0" w:color="auto"/>
                                        <w:left w:val="none" w:sz="0" w:space="0" w:color="auto"/>
                                        <w:bottom w:val="none" w:sz="0" w:space="0" w:color="auto"/>
                                        <w:right w:val="none" w:sz="0" w:space="0" w:color="auto"/>
                                      </w:divBdr>
                                    </w:div>
                                  </w:divsChild>
                                </w:div>
                                <w:div w:id="2060473582">
                                  <w:marLeft w:val="0"/>
                                  <w:marRight w:val="0"/>
                                  <w:marTop w:val="0"/>
                                  <w:marBottom w:val="0"/>
                                  <w:divBdr>
                                    <w:top w:val="none" w:sz="0" w:space="0" w:color="auto"/>
                                    <w:left w:val="none" w:sz="0" w:space="0" w:color="auto"/>
                                    <w:bottom w:val="none" w:sz="0" w:space="0" w:color="auto"/>
                                    <w:right w:val="none" w:sz="0" w:space="0" w:color="auto"/>
                                  </w:divBdr>
                                  <w:divsChild>
                                    <w:div w:id="2056347171">
                                      <w:marLeft w:val="0"/>
                                      <w:marRight w:val="0"/>
                                      <w:marTop w:val="0"/>
                                      <w:marBottom w:val="0"/>
                                      <w:divBdr>
                                        <w:top w:val="none" w:sz="0" w:space="0" w:color="auto"/>
                                        <w:left w:val="none" w:sz="0" w:space="0" w:color="auto"/>
                                        <w:bottom w:val="none" w:sz="0" w:space="0" w:color="auto"/>
                                        <w:right w:val="none" w:sz="0" w:space="0" w:color="auto"/>
                                      </w:divBdr>
                                    </w:div>
                                  </w:divsChild>
                                </w:div>
                                <w:div w:id="825056074">
                                  <w:marLeft w:val="0"/>
                                  <w:marRight w:val="0"/>
                                  <w:marTop w:val="0"/>
                                  <w:marBottom w:val="0"/>
                                  <w:divBdr>
                                    <w:top w:val="none" w:sz="0" w:space="0" w:color="auto"/>
                                    <w:left w:val="none" w:sz="0" w:space="0" w:color="auto"/>
                                    <w:bottom w:val="none" w:sz="0" w:space="0" w:color="auto"/>
                                    <w:right w:val="none" w:sz="0" w:space="0" w:color="auto"/>
                                  </w:divBdr>
                                  <w:divsChild>
                                    <w:div w:id="1530069587">
                                      <w:marLeft w:val="0"/>
                                      <w:marRight w:val="0"/>
                                      <w:marTop w:val="0"/>
                                      <w:marBottom w:val="0"/>
                                      <w:divBdr>
                                        <w:top w:val="none" w:sz="0" w:space="0" w:color="auto"/>
                                        <w:left w:val="none" w:sz="0" w:space="0" w:color="auto"/>
                                        <w:bottom w:val="none" w:sz="0" w:space="0" w:color="auto"/>
                                        <w:right w:val="none" w:sz="0" w:space="0" w:color="auto"/>
                                      </w:divBdr>
                                    </w:div>
                                  </w:divsChild>
                                </w:div>
                                <w:div w:id="1522161183">
                                  <w:marLeft w:val="0"/>
                                  <w:marRight w:val="0"/>
                                  <w:marTop w:val="0"/>
                                  <w:marBottom w:val="0"/>
                                  <w:divBdr>
                                    <w:top w:val="none" w:sz="0" w:space="0" w:color="auto"/>
                                    <w:left w:val="none" w:sz="0" w:space="0" w:color="auto"/>
                                    <w:bottom w:val="none" w:sz="0" w:space="0" w:color="auto"/>
                                    <w:right w:val="none" w:sz="0" w:space="0" w:color="auto"/>
                                  </w:divBdr>
                                  <w:divsChild>
                                    <w:div w:id="1514881615">
                                      <w:marLeft w:val="0"/>
                                      <w:marRight w:val="0"/>
                                      <w:marTop w:val="0"/>
                                      <w:marBottom w:val="0"/>
                                      <w:divBdr>
                                        <w:top w:val="none" w:sz="0" w:space="0" w:color="auto"/>
                                        <w:left w:val="none" w:sz="0" w:space="0" w:color="auto"/>
                                        <w:bottom w:val="none" w:sz="0" w:space="0" w:color="auto"/>
                                        <w:right w:val="none" w:sz="0" w:space="0" w:color="auto"/>
                                      </w:divBdr>
                                    </w:div>
                                  </w:divsChild>
                                </w:div>
                                <w:div w:id="920336185">
                                  <w:marLeft w:val="0"/>
                                  <w:marRight w:val="0"/>
                                  <w:marTop w:val="0"/>
                                  <w:marBottom w:val="0"/>
                                  <w:divBdr>
                                    <w:top w:val="none" w:sz="0" w:space="0" w:color="auto"/>
                                    <w:left w:val="none" w:sz="0" w:space="0" w:color="auto"/>
                                    <w:bottom w:val="none" w:sz="0" w:space="0" w:color="auto"/>
                                    <w:right w:val="none" w:sz="0" w:space="0" w:color="auto"/>
                                  </w:divBdr>
                                  <w:divsChild>
                                    <w:div w:id="2124491947">
                                      <w:marLeft w:val="0"/>
                                      <w:marRight w:val="0"/>
                                      <w:marTop w:val="0"/>
                                      <w:marBottom w:val="0"/>
                                      <w:divBdr>
                                        <w:top w:val="none" w:sz="0" w:space="0" w:color="auto"/>
                                        <w:left w:val="none" w:sz="0" w:space="0" w:color="auto"/>
                                        <w:bottom w:val="none" w:sz="0" w:space="0" w:color="auto"/>
                                        <w:right w:val="none" w:sz="0" w:space="0" w:color="auto"/>
                                      </w:divBdr>
                                    </w:div>
                                  </w:divsChild>
                                </w:div>
                                <w:div w:id="1202472632">
                                  <w:marLeft w:val="0"/>
                                  <w:marRight w:val="0"/>
                                  <w:marTop w:val="0"/>
                                  <w:marBottom w:val="0"/>
                                  <w:divBdr>
                                    <w:top w:val="none" w:sz="0" w:space="0" w:color="auto"/>
                                    <w:left w:val="none" w:sz="0" w:space="0" w:color="auto"/>
                                    <w:bottom w:val="none" w:sz="0" w:space="0" w:color="auto"/>
                                    <w:right w:val="none" w:sz="0" w:space="0" w:color="auto"/>
                                  </w:divBdr>
                                  <w:divsChild>
                                    <w:div w:id="653341044">
                                      <w:marLeft w:val="0"/>
                                      <w:marRight w:val="0"/>
                                      <w:marTop w:val="0"/>
                                      <w:marBottom w:val="0"/>
                                      <w:divBdr>
                                        <w:top w:val="none" w:sz="0" w:space="0" w:color="auto"/>
                                        <w:left w:val="none" w:sz="0" w:space="0" w:color="auto"/>
                                        <w:bottom w:val="none" w:sz="0" w:space="0" w:color="auto"/>
                                        <w:right w:val="none" w:sz="0" w:space="0" w:color="auto"/>
                                      </w:divBdr>
                                    </w:div>
                                  </w:divsChild>
                                </w:div>
                                <w:div w:id="1716932930">
                                  <w:marLeft w:val="0"/>
                                  <w:marRight w:val="0"/>
                                  <w:marTop w:val="0"/>
                                  <w:marBottom w:val="0"/>
                                  <w:divBdr>
                                    <w:top w:val="none" w:sz="0" w:space="0" w:color="auto"/>
                                    <w:left w:val="none" w:sz="0" w:space="0" w:color="auto"/>
                                    <w:bottom w:val="none" w:sz="0" w:space="0" w:color="auto"/>
                                    <w:right w:val="none" w:sz="0" w:space="0" w:color="auto"/>
                                  </w:divBdr>
                                  <w:divsChild>
                                    <w:div w:id="437019140">
                                      <w:marLeft w:val="0"/>
                                      <w:marRight w:val="0"/>
                                      <w:marTop w:val="0"/>
                                      <w:marBottom w:val="0"/>
                                      <w:divBdr>
                                        <w:top w:val="none" w:sz="0" w:space="0" w:color="auto"/>
                                        <w:left w:val="none" w:sz="0" w:space="0" w:color="auto"/>
                                        <w:bottom w:val="none" w:sz="0" w:space="0" w:color="auto"/>
                                        <w:right w:val="none" w:sz="0" w:space="0" w:color="auto"/>
                                      </w:divBdr>
                                    </w:div>
                                  </w:divsChild>
                                </w:div>
                                <w:div w:id="635795689">
                                  <w:marLeft w:val="0"/>
                                  <w:marRight w:val="0"/>
                                  <w:marTop w:val="0"/>
                                  <w:marBottom w:val="0"/>
                                  <w:divBdr>
                                    <w:top w:val="none" w:sz="0" w:space="0" w:color="auto"/>
                                    <w:left w:val="none" w:sz="0" w:space="0" w:color="auto"/>
                                    <w:bottom w:val="none" w:sz="0" w:space="0" w:color="auto"/>
                                    <w:right w:val="none" w:sz="0" w:space="0" w:color="auto"/>
                                  </w:divBdr>
                                  <w:divsChild>
                                    <w:div w:id="1788312442">
                                      <w:marLeft w:val="0"/>
                                      <w:marRight w:val="0"/>
                                      <w:marTop w:val="0"/>
                                      <w:marBottom w:val="0"/>
                                      <w:divBdr>
                                        <w:top w:val="none" w:sz="0" w:space="0" w:color="auto"/>
                                        <w:left w:val="none" w:sz="0" w:space="0" w:color="auto"/>
                                        <w:bottom w:val="none" w:sz="0" w:space="0" w:color="auto"/>
                                        <w:right w:val="none" w:sz="0" w:space="0" w:color="auto"/>
                                      </w:divBdr>
                                    </w:div>
                                  </w:divsChild>
                                </w:div>
                                <w:div w:id="1568762838">
                                  <w:marLeft w:val="0"/>
                                  <w:marRight w:val="0"/>
                                  <w:marTop w:val="0"/>
                                  <w:marBottom w:val="0"/>
                                  <w:divBdr>
                                    <w:top w:val="none" w:sz="0" w:space="0" w:color="auto"/>
                                    <w:left w:val="none" w:sz="0" w:space="0" w:color="auto"/>
                                    <w:bottom w:val="none" w:sz="0" w:space="0" w:color="auto"/>
                                    <w:right w:val="none" w:sz="0" w:space="0" w:color="auto"/>
                                  </w:divBdr>
                                  <w:divsChild>
                                    <w:div w:id="558519394">
                                      <w:marLeft w:val="0"/>
                                      <w:marRight w:val="0"/>
                                      <w:marTop w:val="0"/>
                                      <w:marBottom w:val="0"/>
                                      <w:divBdr>
                                        <w:top w:val="none" w:sz="0" w:space="0" w:color="auto"/>
                                        <w:left w:val="none" w:sz="0" w:space="0" w:color="auto"/>
                                        <w:bottom w:val="none" w:sz="0" w:space="0" w:color="auto"/>
                                        <w:right w:val="none" w:sz="0" w:space="0" w:color="auto"/>
                                      </w:divBdr>
                                    </w:div>
                                  </w:divsChild>
                                </w:div>
                                <w:div w:id="1793210013">
                                  <w:marLeft w:val="0"/>
                                  <w:marRight w:val="0"/>
                                  <w:marTop w:val="0"/>
                                  <w:marBottom w:val="0"/>
                                  <w:divBdr>
                                    <w:top w:val="none" w:sz="0" w:space="0" w:color="auto"/>
                                    <w:left w:val="none" w:sz="0" w:space="0" w:color="auto"/>
                                    <w:bottom w:val="none" w:sz="0" w:space="0" w:color="auto"/>
                                    <w:right w:val="none" w:sz="0" w:space="0" w:color="auto"/>
                                  </w:divBdr>
                                  <w:divsChild>
                                    <w:div w:id="334724217">
                                      <w:marLeft w:val="0"/>
                                      <w:marRight w:val="0"/>
                                      <w:marTop w:val="0"/>
                                      <w:marBottom w:val="0"/>
                                      <w:divBdr>
                                        <w:top w:val="none" w:sz="0" w:space="0" w:color="auto"/>
                                        <w:left w:val="none" w:sz="0" w:space="0" w:color="auto"/>
                                        <w:bottom w:val="none" w:sz="0" w:space="0" w:color="auto"/>
                                        <w:right w:val="none" w:sz="0" w:space="0" w:color="auto"/>
                                      </w:divBdr>
                                    </w:div>
                                  </w:divsChild>
                                </w:div>
                                <w:div w:id="1002975025">
                                  <w:marLeft w:val="0"/>
                                  <w:marRight w:val="0"/>
                                  <w:marTop w:val="0"/>
                                  <w:marBottom w:val="0"/>
                                  <w:divBdr>
                                    <w:top w:val="none" w:sz="0" w:space="0" w:color="auto"/>
                                    <w:left w:val="none" w:sz="0" w:space="0" w:color="auto"/>
                                    <w:bottom w:val="none" w:sz="0" w:space="0" w:color="auto"/>
                                    <w:right w:val="none" w:sz="0" w:space="0" w:color="auto"/>
                                  </w:divBdr>
                                  <w:divsChild>
                                    <w:div w:id="902637249">
                                      <w:marLeft w:val="0"/>
                                      <w:marRight w:val="0"/>
                                      <w:marTop w:val="0"/>
                                      <w:marBottom w:val="0"/>
                                      <w:divBdr>
                                        <w:top w:val="none" w:sz="0" w:space="0" w:color="auto"/>
                                        <w:left w:val="none" w:sz="0" w:space="0" w:color="auto"/>
                                        <w:bottom w:val="none" w:sz="0" w:space="0" w:color="auto"/>
                                        <w:right w:val="none" w:sz="0" w:space="0" w:color="auto"/>
                                      </w:divBdr>
                                    </w:div>
                                  </w:divsChild>
                                </w:div>
                                <w:div w:id="784346737">
                                  <w:marLeft w:val="0"/>
                                  <w:marRight w:val="0"/>
                                  <w:marTop w:val="0"/>
                                  <w:marBottom w:val="0"/>
                                  <w:divBdr>
                                    <w:top w:val="none" w:sz="0" w:space="0" w:color="auto"/>
                                    <w:left w:val="none" w:sz="0" w:space="0" w:color="auto"/>
                                    <w:bottom w:val="none" w:sz="0" w:space="0" w:color="auto"/>
                                    <w:right w:val="none" w:sz="0" w:space="0" w:color="auto"/>
                                  </w:divBdr>
                                  <w:divsChild>
                                    <w:div w:id="20325690">
                                      <w:marLeft w:val="0"/>
                                      <w:marRight w:val="0"/>
                                      <w:marTop w:val="0"/>
                                      <w:marBottom w:val="0"/>
                                      <w:divBdr>
                                        <w:top w:val="none" w:sz="0" w:space="0" w:color="auto"/>
                                        <w:left w:val="none" w:sz="0" w:space="0" w:color="auto"/>
                                        <w:bottom w:val="none" w:sz="0" w:space="0" w:color="auto"/>
                                        <w:right w:val="none" w:sz="0" w:space="0" w:color="auto"/>
                                      </w:divBdr>
                                    </w:div>
                                  </w:divsChild>
                                </w:div>
                                <w:div w:id="1858812529">
                                  <w:marLeft w:val="0"/>
                                  <w:marRight w:val="0"/>
                                  <w:marTop w:val="0"/>
                                  <w:marBottom w:val="0"/>
                                  <w:divBdr>
                                    <w:top w:val="none" w:sz="0" w:space="0" w:color="auto"/>
                                    <w:left w:val="none" w:sz="0" w:space="0" w:color="auto"/>
                                    <w:bottom w:val="none" w:sz="0" w:space="0" w:color="auto"/>
                                    <w:right w:val="none" w:sz="0" w:space="0" w:color="auto"/>
                                  </w:divBdr>
                                  <w:divsChild>
                                    <w:div w:id="934509189">
                                      <w:marLeft w:val="0"/>
                                      <w:marRight w:val="0"/>
                                      <w:marTop w:val="0"/>
                                      <w:marBottom w:val="0"/>
                                      <w:divBdr>
                                        <w:top w:val="none" w:sz="0" w:space="0" w:color="auto"/>
                                        <w:left w:val="none" w:sz="0" w:space="0" w:color="auto"/>
                                        <w:bottom w:val="none" w:sz="0" w:space="0" w:color="auto"/>
                                        <w:right w:val="none" w:sz="0" w:space="0" w:color="auto"/>
                                      </w:divBdr>
                                    </w:div>
                                  </w:divsChild>
                                </w:div>
                                <w:div w:id="1204439450">
                                  <w:marLeft w:val="0"/>
                                  <w:marRight w:val="0"/>
                                  <w:marTop w:val="0"/>
                                  <w:marBottom w:val="0"/>
                                  <w:divBdr>
                                    <w:top w:val="none" w:sz="0" w:space="0" w:color="auto"/>
                                    <w:left w:val="none" w:sz="0" w:space="0" w:color="auto"/>
                                    <w:bottom w:val="none" w:sz="0" w:space="0" w:color="auto"/>
                                    <w:right w:val="none" w:sz="0" w:space="0" w:color="auto"/>
                                  </w:divBdr>
                                  <w:divsChild>
                                    <w:div w:id="690035722">
                                      <w:marLeft w:val="0"/>
                                      <w:marRight w:val="0"/>
                                      <w:marTop w:val="0"/>
                                      <w:marBottom w:val="0"/>
                                      <w:divBdr>
                                        <w:top w:val="none" w:sz="0" w:space="0" w:color="auto"/>
                                        <w:left w:val="none" w:sz="0" w:space="0" w:color="auto"/>
                                        <w:bottom w:val="none" w:sz="0" w:space="0" w:color="auto"/>
                                        <w:right w:val="none" w:sz="0" w:space="0" w:color="auto"/>
                                      </w:divBdr>
                                    </w:div>
                                  </w:divsChild>
                                </w:div>
                                <w:div w:id="1775633549">
                                  <w:marLeft w:val="0"/>
                                  <w:marRight w:val="0"/>
                                  <w:marTop w:val="0"/>
                                  <w:marBottom w:val="0"/>
                                  <w:divBdr>
                                    <w:top w:val="none" w:sz="0" w:space="0" w:color="auto"/>
                                    <w:left w:val="none" w:sz="0" w:space="0" w:color="auto"/>
                                    <w:bottom w:val="none" w:sz="0" w:space="0" w:color="auto"/>
                                    <w:right w:val="none" w:sz="0" w:space="0" w:color="auto"/>
                                  </w:divBdr>
                                  <w:divsChild>
                                    <w:div w:id="903830487">
                                      <w:marLeft w:val="0"/>
                                      <w:marRight w:val="0"/>
                                      <w:marTop w:val="0"/>
                                      <w:marBottom w:val="0"/>
                                      <w:divBdr>
                                        <w:top w:val="none" w:sz="0" w:space="0" w:color="auto"/>
                                        <w:left w:val="none" w:sz="0" w:space="0" w:color="auto"/>
                                        <w:bottom w:val="none" w:sz="0" w:space="0" w:color="auto"/>
                                        <w:right w:val="none" w:sz="0" w:space="0" w:color="auto"/>
                                      </w:divBdr>
                                    </w:div>
                                  </w:divsChild>
                                </w:div>
                                <w:div w:id="464009515">
                                  <w:marLeft w:val="0"/>
                                  <w:marRight w:val="0"/>
                                  <w:marTop w:val="0"/>
                                  <w:marBottom w:val="0"/>
                                  <w:divBdr>
                                    <w:top w:val="none" w:sz="0" w:space="0" w:color="auto"/>
                                    <w:left w:val="none" w:sz="0" w:space="0" w:color="auto"/>
                                    <w:bottom w:val="none" w:sz="0" w:space="0" w:color="auto"/>
                                    <w:right w:val="none" w:sz="0" w:space="0" w:color="auto"/>
                                  </w:divBdr>
                                  <w:divsChild>
                                    <w:div w:id="663435555">
                                      <w:marLeft w:val="0"/>
                                      <w:marRight w:val="0"/>
                                      <w:marTop w:val="0"/>
                                      <w:marBottom w:val="0"/>
                                      <w:divBdr>
                                        <w:top w:val="none" w:sz="0" w:space="0" w:color="auto"/>
                                        <w:left w:val="none" w:sz="0" w:space="0" w:color="auto"/>
                                        <w:bottom w:val="none" w:sz="0" w:space="0" w:color="auto"/>
                                        <w:right w:val="none" w:sz="0" w:space="0" w:color="auto"/>
                                      </w:divBdr>
                                    </w:div>
                                  </w:divsChild>
                                </w:div>
                                <w:div w:id="1318992376">
                                  <w:marLeft w:val="0"/>
                                  <w:marRight w:val="0"/>
                                  <w:marTop w:val="0"/>
                                  <w:marBottom w:val="0"/>
                                  <w:divBdr>
                                    <w:top w:val="none" w:sz="0" w:space="0" w:color="auto"/>
                                    <w:left w:val="none" w:sz="0" w:space="0" w:color="auto"/>
                                    <w:bottom w:val="none" w:sz="0" w:space="0" w:color="auto"/>
                                    <w:right w:val="none" w:sz="0" w:space="0" w:color="auto"/>
                                  </w:divBdr>
                                  <w:divsChild>
                                    <w:div w:id="808790992">
                                      <w:marLeft w:val="0"/>
                                      <w:marRight w:val="0"/>
                                      <w:marTop w:val="0"/>
                                      <w:marBottom w:val="0"/>
                                      <w:divBdr>
                                        <w:top w:val="none" w:sz="0" w:space="0" w:color="auto"/>
                                        <w:left w:val="none" w:sz="0" w:space="0" w:color="auto"/>
                                        <w:bottom w:val="none" w:sz="0" w:space="0" w:color="auto"/>
                                        <w:right w:val="none" w:sz="0" w:space="0" w:color="auto"/>
                                      </w:divBdr>
                                    </w:div>
                                  </w:divsChild>
                                </w:div>
                                <w:div w:id="1659265013">
                                  <w:marLeft w:val="0"/>
                                  <w:marRight w:val="0"/>
                                  <w:marTop w:val="0"/>
                                  <w:marBottom w:val="0"/>
                                  <w:divBdr>
                                    <w:top w:val="none" w:sz="0" w:space="0" w:color="auto"/>
                                    <w:left w:val="none" w:sz="0" w:space="0" w:color="auto"/>
                                    <w:bottom w:val="none" w:sz="0" w:space="0" w:color="auto"/>
                                    <w:right w:val="none" w:sz="0" w:space="0" w:color="auto"/>
                                  </w:divBdr>
                                  <w:divsChild>
                                    <w:div w:id="2087260954">
                                      <w:marLeft w:val="0"/>
                                      <w:marRight w:val="0"/>
                                      <w:marTop w:val="0"/>
                                      <w:marBottom w:val="0"/>
                                      <w:divBdr>
                                        <w:top w:val="none" w:sz="0" w:space="0" w:color="auto"/>
                                        <w:left w:val="none" w:sz="0" w:space="0" w:color="auto"/>
                                        <w:bottom w:val="none" w:sz="0" w:space="0" w:color="auto"/>
                                        <w:right w:val="none" w:sz="0" w:space="0" w:color="auto"/>
                                      </w:divBdr>
                                    </w:div>
                                  </w:divsChild>
                                </w:div>
                                <w:div w:id="409474474">
                                  <w:marLeft w:val="0"/>
                                  <w:marRight w:val="0"/>
                                  <w:marTop w:val="0"/>
                                  <w:marBottom w:val="0"/>
                                  <w:divBdr>
                                    <w:top w:val="none" w:sz="0" w:space="0" w:color="auto"/>
                                    <w:left w:val="none" w:sz="0" w:space="0" w:color="auto"/>
                                    <w:bottom w:val="none" w:sz="0" w:space="0" w:color="auto"/>
                                    <w:right w:val="none" w:sz="0" w:space="0" w:color="auto"/>
                                  </w:divBdr>
                                  <w:divsChild>
                                    <w:div w:id="1297636599">
                                      <w:marLeft w:val="0"/>
                                      <w:marRight w:val="0"/>
                                      <w:marTop w:val="0"/>
                                      <w:marBottom w:val="0"/>
                                      <w:divBdr>
                                        <w:top w:val="none" w:sz="0" w:space="0" w:color="auto"/>
                                        <w:left w:val="none" w:sz="0" w:space="0" w:color="auto"/>
                                        <w:bottom w:val="none" w:sz="0" w:space="0" w:color="auto"/>
                                        <w:right w:val="none" w:sz="0" w:space="0" w:color="auto"/>
                                      </w:divBdr>
                                    </w:div>
                                  </w:divsChild>
                                </w:div>
                                <w:div w:id="1084107899">
                                  <w:marLeft w:val="0"/>
                                  <w:marRight w:val="0"/>
                                  <w:marTop w:val="0"/>
                                  <w:marBottom w:val="0"/>
                                  <w:divBdr>
                                    <w:top w:val="none" w:sz="0" w:space="0" w:color="auto"/>
                                    <w:left w:val="none" w:sz="0" w:space="0" w:color="auto"/>
                                    <w:bottom w:val="none" w:sz="0" w:space="0" w:color="auto"/>
                                    <w:right w:val="none" w:sz="0" w:space="0" w:color="auto"/>
                                  </w:divBdr>
                                  <w:divsChild>
                                    <w:div w:id="789590601">
                                      <w:marLeft w:val="0"/>
                                      <w:marRight w:val="0"/>
                                      <w:marTop w:val="0"/>
                                      <w:marBottom w:val="0"/>
                                      <w:divBdr>
                                        <w:top w:val="none" w:sz="0" w:space="0" w:color="auto"/>
                                        <w:left w:val="none" w:sz="0" w:space="0" w:color="auto"/>
                                        <w:bottom w:val="none" w:sz="0" w:space="0" w:color="auto"/>
                                        <w:right w:val="none" w:sz="0" w:space="0" w:color="auto"/>
                                      </w:divBdr>
                                    </w:div>
                                  </w:divsChild>
                                </w:div>
                                <w:div w:id="1796173611">
                                  <w:marLeft w:val="0"/>
                                  <w:marRight w:val="0"/>
                                  <w:marTop w:val="0"/>
                                  <w:marBottom w:val="0"/>
                                  <w:divBdr>
                                    <w:top w:val="none" w:sz="0" w:space="0" w:color="auto"/>
                                    <w:left w:val="none" w:sz="0" w:space="0" w:color="auto"/>
                                    <w:bottom w:val="none" w:sz="0" w:space="0" w:color="auto"/>
                                    <w:right w:val="none" w:sz="0" w:space="0" w:color="auto"/>
                                  </w:divBdr>
                                  <w:divsChild>
                                    <w:div w:id="17052378">
                                      <w:marLeft w:val="0"/>
                                      <w:marRight w:val="0"/>
                                      <w:marTop w:val="0"/>
                                      <w:marBottom w:val="0"/>
                                      <w:divBdr>
                                        <w:top w:val="none" w:sz="0" w:space="0" w:color="auto"/>
                                        <w:left w:val="none" w:sz="0" w:space="0" w:color="auto"/>
                                        <w:bottom w:val="none" w:sz="0" w:space="0" w:color="auto"/>
                                        <w:right w:val="none" w:sz="0" w:space="0" w:color="auto"/>
                                      </w:divBdr>
                                    </w:div>
                                  </w:divsChild>
                                </w:div>
                                <w:div w:id="257296404">
                                  <w:marLeft w:val="0"/>
                                  <w:marRight w:val="0"/>
                                  <w:marTop w:val="0"/>
                                  <w:marBottom w:val="0"/>
                                  <w:divBdr>
                                    <w:top w:val="none" w:sz="0" w:space="0" w:color="auto"/>
                                    <w:left w:val="none" w:sz="0" w:space="0" w:color="auto"/>
                                    <w:bottom w:val="none" w:sz="0" w:space="0" w:color="auto"/>
                                    <w:right w:val="none" w:sz="0" w:space="0" w:color="auto"/>
                                  </w:divBdr>
                                  <w:divsChild>
                                    <w:div w:id="14305892">
                                      <w:marLeft w:val="0"/>
                                      <w:marRight w:val="0"/>
                                      <w:marTop w:val="0"/>
                                      <w:marBottom w:val="0"/>
                                      <w:divBdr>
                                        <w:top w:val="none" w:sz="0" w:space="0" w:color="auto"/>
                                        <w:left w:val="none" w:sz="0" w:space="0" w:color="auto"/>
                                        <w:bottom w:val="none" w:sz="0" w:space="0" w:color="auto"/>
                                        <w:right w:val="none" w:sz="0" w:space="0" w:color="auto"/>
                                      </w:divBdr>
                                    </w:div>
                                  </w:divsChild>
                                </w:div>
                                <w:div w:id="534540915">
                                  <w:marLeft w:val="0"/>
                                  <w:marRight w:val="0"/>
                                  <w:marTop w:val="0"/>
                                  <w:marBottom w:val="0"/>
                                  <w:divBdr>
                                    <w:top w:val="none" w:sz="0" w:space="0" w:color="auto"/>
                                    <w:left w:val="none" w:sz="0" w:space="0" w:color="auto"/>
                                    <w:bottom w:val="none" w:sz="0" w:space="0" w:color="auto"/>
                                    <w:right w:val="none" w:sz="0" w:space="0" w:color="auto"/>
                                  </w:divBdr>
                                  <w:divsChild>
                                    <w:div w:id="1985426526">
                                      <w:marLeft w:val="0"/>
                                      <w:marRight w:val="0"/>
                                      <w:marTop w:val="0"/>
                                      <w:marBottom w:val="0"/>
                                      <w:divBdr>
                                        <w:top w:val="none" w:sz="0" w:space="0" w:color="auto"/>
                                        <w:left w:val="none" w:sz="0" w:space="0" w:color="auto"/>
                                        <w:bottom w:val="none" w:sz="0" w:space="0" w:color="auto"/>
                                        <w:right w:val="none" w:sz="0" w:space="0" w:color="auto"/>
                                      </w:divBdr>
                                    </w:div>
                                  </w:divsChild>
                                </w:div>
                                <w:div w:id="608053927">
                                  <w:marLeft w:val="0"/>
                                  <w:marRight w:val="0"/>
                                  <w:marTop w:val="0"/>
                                  <w:marBottom w:val="0"/>
                                  <w:divBdr>
                                    <w:top w:val="none" w:sz="0" w:space="0" w:color="auto"/>
                                    <w:left w:val="none" w:sz="0" w:space="0" w:color="auto"/>
                                    <w:bottom w:val="none" w:sz="0" w:space="0" w:color="auto"/>
                                    <w:right w:val="none" w:sz="0" w:space="0" w:color="auto"/>
                                  </w:divBdr>
                                  <w:divsChild>
                                    <w:div w:id="1467549324">
                                      <w:marLeft w:val="0"/>
                                      <w:marRight w:val="0"/>
                                      <w:marTop w:val="0"/>
                                      <w:marBottom w:val="0"/>
                                      <w:divBdr>
                                        <w:top w:val="none" w:sz="0" w:space="0" w:color="auto"/>
                                        <w:left w:val="none" w:sz="0" w:space="0" w:color="auto"/>
                                        <w:bottom w:val="none" w:sz="0" w:space="0" w:color="auto"/>
                                        <w:right w:val="none" w:sz="0" w:space="0" w:color="auto"/>
                                      </w:divBdr>
                                    </w:div>
                                  </w:divsChild>
                                </w:div>
                                <w:div w:id="406997485">
                                  <w:marLeft w:val="0"/>
                                  <w:marRight w:val="0"/>
                                  <w:marTop w:val="0"/>
                                  <w:marBottom w:val="0"/>
                                  <w:divBdr>
                                    <w:top w:val="none" w:sz="0" w:space="0" w:color="auto"/>
                                    <w:left w:val="none" w:sz="0" w:space="0" w:color="auto"/>
                                    <w:bottom w:val="none" w:sz="0" w:space="0" w:color="auto"/>
                                    <w:right w:val="none" w:sz="0" w:space="0" w:color="auto"/>
                                  </w:divBdr>
                                  <w:divsChild>
                                    <w:div w:id="1302223969">
                                      <w:marLeft w:val="0"/>
                                      <w:marRight w:val="0"/>
                                      <w:marTop w:val="0"/>
                                      <w:marBottom w:val="0"/>
                                      <w:divBdr>
                                        <w:top w:val="none" w:sz="0" w:space="0" w:color="auto"/>
                                        <w:left w:val="none" w:sz="0" w:space="0" w:color="auto"/>
                                        <w:bottom w:val="none" w:sz="0" w:space="0" w:color="auto"/>
                                        <w:right w:val="none" w:sz="0" w:space="0" w:color="auto"/>
                                      </w:divBdr>
                                    </w:div>
                                  </w:divsChild>
                                </w:div>
                                <w:div w:id="659846054">
                                  <w:marLeft w:val="0"/>
                                  <w:marRight w:val="0"/>
                                  <w:marTop w:val="0"/>
                                  <w:marBottom w:val="0"/>
                                  <w:divBdr>
                                    <w:top w:val="none" w:sz="0" w:space="0" w:color="auto"/>
                                    <w:left w:val="none" w:sz="0" w:space="0" w:color="auto"/>
                                    <w:bottom w:val="none" w:sz="0" w:space="0" w:color="auto"/>
                                    <w:right w:val="none" w:sz="0" w:space="0" w:color="auto"/>
                                  </w:divBdr>
                                  <w:divsChild>
                                    <w:div w:id="353656529">
                                      <w:marLeft w:val="0"/>
                                      <w:marRight w:val="0"/>
                                      <w:marTop w:val="0"/>
                                      <w:marBottom w:val="0"/>
                                      <w:divBdr>
                                        <w:top w:val="none" w:sz="0" w:space="0" w:color="auto"/>
                                        <w:left w:val="none" w:sz="0" w:space="0" w:color="auto"/>
                                        <w:bottom w:val="none" w:sz="0" w:space="0" w:color="auto"/>
                                        <w:right w:val="none" w:sz="0" w:space="0" w:color="auto"/>
                                      </w:divBdr>
                                    </w:div>
                                  </w:divsChild>
                                </w:div>
                                <w:div w:id="119419288">
                                  <w:marLeft w:val="0"/>
                                  <w:marRight w:val="0"/>
                                  <w:marTop w:val="0"/>
                                  <w:marBottom w:val="0"/>
                                  <w:divBdr>
                                    <w:top w:val="none" w:sz="0" w:space="0" w:color="auto"/>
                                    <w:left w:val="none" w:sz="0" w:space="0" w:color="auto"/>
                                    <w:bottom w:val="none" w:sz="0" w:space="0" w:color="auto"/>
                                    <w:right w:val="none" w:sz="0" w:space="0" w:color="auto"/>
                                  </w:divBdr>
                                  <w:divsChild>
                                    <w:div w:id="1443842850">
                                      <w:marLeft w:val="0"/>
                                      <w:marRight w:val="0"/>
                                      <w:marTop w:val="0"/>
                                      <w:marBottom w:val="0"/>
                                      <w:divBdr>
                                        <w:top w:val="none" w:sz="0" w:space="0" w:color="auto"/>
                                        <w:left w:val="none" w:sz="0" w:space="0" w:color="auto"/>
                                        <w:bottom w:val="none" w:sz="0" w:space="0" w:color="auto"/>
                                        <w:right w:val="none" w:sz="0" w:space="0" w:color="auto"/>
                                      </w:divBdr>
                                    </w:div>
                                  </w:divsChild>
                                </w:div>
                                <w:div w:id="670565113">
                                  <w:marLeft w:val="0"/>
                                  <w:marRight w:val="0"/>
                                  <w:marTop w:val="0"/>
                                  <w:marBottom w:val="0"/>
                                  <w:divBdr>
                                    <w:top w:val="none" w:sz="0" w:space="0" w:color="auto"/>
                                    <w:left w:val="none" w:sz="0" w:space="0" w:color="auto"/>
                                    <w:bottom w:val="none" w:sz="0" w:space="0" w:color="auto"/>
                                    <w:right w:val="none" w:sz="0" w:space="0" w:color="auto"/>
                                  </w:divBdr>
                                  <w:divsChild>
                                    <w:div w:id="610165795">
                                      <w:marLeft w:val="0"/>
                                      <w:marRight w:val="0"/>
                                      <w:marTop w:val="0"/>
                                      <w:marBottom w:val="0"/>
                                      <w:divBdr>
                                        <w:top w:val="none" w:sz="0" w:space="0" w:color="auto"/>
                                        <w:left w:val="none" w:sz="0" w:space="0" w:color="auto"/>
                                        <w:bottom w:val="none" w:sz="0" w:space="0" w:color="auto"/>
                                        <w:right w:val="none" w:sz="0" w:space="0" w:color="auto"/>
                                      </w:divBdr>
                                    </w:div>
                                  </w:divsChild>
                                </w:div>
                                <w:div w:id="2023970669">
                                  <w:marLeft w:val="0"/>
                                  <w:marRight w:val="0"/>
                                  <w:marTop w:val="0"/>
                                  <w:marBottom w:val="0"/>
                                  <w:divBdr>
                                    <w:top w:val="none" w:sz="0" w:space="0" w:color="auto"/>
                                    <w:left w:val="none" w:sz="0" w:space="0" w:color="auto"/>
                                    <w:bottom w:val="none" w:sz="0" w:space="0" w:color="auto"/>
                                    <w:right w:val="none" w:sz="0" w:space="0" w:color="auto"/>
                                  </w:divBdr>
                                  <w:divsChild>
                                    <w:div w:id="158084886">
                                      <w:marLeft w:val="0"/>
                                      <w:marRight w:val="0"/>
                                      <w:marTop w:val="0"/>
                                      <w:marBottom w:val="0"/>
                                      <w:divBdr>
                                        <w:top w:val="none" w:sz="0" w:space="0" w:color="auto"/>
                                        <w:left w:val="none" w:sz="0" w:space="0" w:color="auto"/>
                                        <w:bottom w:val="none" w:sz="0" w:space="0" w:color="auto"/>
                                        <w:right w:val="none" w:sz="0" w:space="0" w:color="auto"/>
                                      </w:divBdr>
                                    </w:div>
                                  </w:divsChild>
                                </w:div>
                                <w:div w:id="767385304">
                                  <w:marLeft w:val="0"/>
                                  <w:marRight w:val="0"/>
                                  <w:marTop w:val="0"/>
                                  <w:marBottom w:val="0"/>
                                  <w:divBdr>
                                    <w:top w:val="none" w:sz="0" w:space="0" w:color="auto"/>
                                    <w:left w:val="none" w:sz="0" w:space="0" w:color="auto"/>
                                    <w:bottom w:val="none" w:sz="0" w:space="0" w:color="auto"/>
                                    <w:right w:val="none" w:sz="0" w:space="0" w:color="auto"/>
                                  </w:divBdr>
                                  <w:divsChild>
                                    <w:div w:id="440034329">
                                      <w:marLeft w:val="0"/>
                                      <w:marRight w:val="0"/>
                                      <w:marTop w:val="0"/>
                                      <w:marBottom w:val="0"/>
                                      <w:divBdr>
                                        <w:top w:val="none" w:sz="0" w:space="0" w:color="auto"/>
                                        <w:left w:val="none" w:sz="0" w:space="0" w:color="auto"/>
                                        <w:bottom w:val="none" w:sz="0" w:space="0" w:color="auto"/>
                                        <w:right w:val="none" w:sz="0" w:space="0" w:color="auto"/>
                                      </w:divBdr>
                                    </w:div>
                                  </w:divsChild>
                                </w:div>
                                <w:div w:id="1786001423">
                                  <w:marLeft w:val="0"/>
                                  <w:marRight w:val="0"/>
                                  <w:marTop w:val="0"/>
                                  <w:marBottom w:val="0"/>
                                  <w:divBdr>
                                    <w:top w:val="none" w:sz="0" w:space="0" w:color="auto"/>
                                    <w:left w:val="none" w:sz="0" w:space="0" w:color="auto"/>
                                    <w:bottom w:val="none" w:sz="0" w:space="0" w:color="auto"/>
                                    <w:right w:val="none" w:sz="0" w:space="0" w:color="auto"/>
                                  </w:divBdr>
                                  <w:divsChild>
                                    <w:div w:id="594829014">
                                      <w:marLeft w:val="0"/>
                                      <w:marRight w:val="0"/>
                                      <w:marTop w:val="0"/>
                                      <w:marBottom w:val="0"/>
                                      <w:divBdr>
                                        <w:top w:val="none" w:sz="0" w:space="0" w:color="auto"/>
                                        <w:left w:val="none" w:sz="0" w:space="0" w:color="auto"/>
                                        <w:bottom w:val="none" w:sz="0" w:space="0" w:color="auto"/>
                                        <w:right w:val="none" w:sz="0" w:space="0" w:color="auto"/>
                                      </w:divBdr>
                                    </w:div>
                                  </w:divsChild>
                                </w:div>
                                <w:div w:id="884869177">
                                  <w:marLeft w:val="0"/>
                                  <w:marRight w:val="0"/>
                                  <w:marTop w:val="0"/>
                                  <w:marBottom w:val="0"/>
                                  <w:divBdr>
                                    <w:top w:val="none" w:sz="0" w:space="0" w:color="auto"/>
                                    <w:left w:val="none" w:sz="0" w:space="0" w:color="auto"/>
                                    <w:bottom w:val="none" w:sz="0" w:space="0" w:color="auto"/>
                                    <w:right w:val="none" w:sz="0" w:space="0" w:color="auto"/>
                                  </w:divBdr>
                                  <w:divsChild>
                                    <w:div w:id="493765218">
                                      <w:marLeft w:val="0"/>
                                      <w:marRight w:val="0"/>
                                      <w:marTop w:val="0"/>
                                      <w:marBottom w:val="0"/>
                                      <w:divBdr>
                                        <w:top w:val="none" w:sz="0" w:space="0" w:color="auto"/>
                                        <w:left w:val="none" w:sz="0" w:space="0" w:color="auto"/>
                                        <w:bottom w:val="none" w:sz="0" w:space="0" w:color="auto"/>
                                        <w:right w:val="none" w:sz="0" w:space="0" w:color="auto"/>
                                      </w:divBdr>
                                    </w:div>
                                  </w:divsChild>
                                </w:div>
                                <w:div w:id="1570263079">
                                  <w:marLeft w:val="0"/>
                                  <w:marRight w:val="0"/>
                                  <w:marTop w:val="0"/>
                                  <w:marBottom w:val="0"/>
                                  <w:divBdr>
                                    <w:top w:val="none" w:sz="0" w:space="0" w:color="auto"/>
                                    <w:left w:val="none" w:sz="0" w:space="0" w:color="auto"/>
                                    <w:bottom w:val="none" w:sz="0" w:space="0" w:color="auto"/>
                                    <w:right w:val="none" w:sz="0" w:space="0" w:color="auto"/>
                                  </w:divBdr>
                                  <w:divsChild>
                                    <w:div w:id="1808863005">
                                      <w:marLeft w:val="0"/>
                                      <w:marRight w:val="0"/>
                                      <w:marTop w:val="0"/>
                                      <w:marBottom w:val="0"/>
                                      <w:divBdr>
                                        <w:top w:val="none" w:sz="0" w:space="0" w:color="auto"/>
                                        <w:left w:val="none" w:sz="0" w:space="0" w:color="auto"/>
                                        <w:bottom w:val="none" w:sz="0" w:space="0" w:color="auto"/>
                                        <w:right w:val="none" w:sz="0" w:space="0" w:color="auto"/>
                                      </w:divBdr>
                                    </w:div>
                                  </w:divsChild>
                                </w:div>
                                <w:div w:id="1226334911">
                                  <w:marLeft w:val="0"/>
                                  <w:marRight w:val="0"/>
                                  <w:marTop w:val="0"/>
                                  <w:marBottom w:val="0"/>
                                  <w:divBdr>
                                    <w:top w:val="none" w:sz="0" w:space="0" w:color="auto"/>
                                    <w:left w:val="none" w:sz="0" w:space="0" w:color="auto"/>
                                    <w:bottom w:val="none" w:sz="0" w:space="0" w:color="auto"/>
                                    <w:right w:val="none" w:sz="0" w:space="0" w:color="auto"/>
                                  </w:divBdr>
                                  <w:divsChild>
                                    <w:div w:id="2004967749">
                                      <w:marLeft w:val="0"/>
                                      <w:marRight w:val="0"/>
                                      <w:marTop w:val="0"/>
                                      <w:marBottom w:val="0"/>
                                      <w:divBdr>
                                        <w:top w:val="none" w:sz="0" w:space="0" w:color="auto"/>
                                        <w:left w:val="none" w:sz="0" w:space="0" w:color="auto"/>
                                        <w:bottom w:val="none" w:sz="0" w:space="0" w:color="auto"/>
                                        <w:right w:val="none" w:sz="0" w:space="0" w:color="auto"/>
                                      </w:divBdr>
                                    </w:div>
                                  </w:divsChild>
                                </w:div>
                                <w:div w:id="1946500018">
                                  <w:marLeft w:val="0"/>
                                  <w:marRight w:val="0"/>
                                  <w:marTop w:val="0"/>
                                  <w:marBottom w:val="0"/>
                                  <w:divBdr>
                                    <w:top w:val="none" w:sz="0" w:space="0" w:color="auto"/>
                                    <w:left w:val="none" w:sz="0" w:space="0" w:color="auto"/>
                                    <w:bottom w:val="none" w:sz="0" w:space="0" w:color="auto"/>
                                    <w:right w:val="none" w:sz="0" w:space="0" w:color="auto"/>
                                  </w:divBdr>
                                  <w:divsChild>
                                    <w:div w:id="1323581441">
                                      <w:marLeft w:val="0"/>
                                      <w:marRight w:val="0"/>
                                      <w:marTop w:val="0"/>
                                      <w:marBottom w:val="0"/>
                                      <w:divBdr>
                                        <w:top w:val="none" w:sz="0" w:space="0" w:color="auto"/>
                                        <w:left w:val="none" w:sz="0" w:space="0" w:color="auto"/>
                                        <w:bottom w:val="none" w:sz="0" w:space="0" w:color="auto"/>
                                        <w:right w:val="none" w:sz="0" w:space="0" w:color="auto"/>
                                      </w:divBdr>
                                    </w:div>
                                  </w:divsChild>
                                </w:div>
                                <w:div w:id="787234162">
                                  <w:marLeft w:val="0"/>
                                  <w:marRight w:val="0"/>
                                  <w:marTop w:val="0"/>
                                  <w:marBottom w:val="0"/>
                                  <w:divBdr>
                                    <w:top w:val="none" w:sz="0" w:space="0" w:color="auto"/>
                                    <w:left w:val="none" w:sz="0" w:space="0" w:color="auto"/>
                                    <w:bottom w:val="none" w:sz="0" w:space="0" w:color="auto"/>
                                    <w:right w:val="none" w:sz="0" w:space="0" w:color="auto"/>
                                  </w:divBdr>
                                  <w:divsChild>
                                    <w:div w:id="798303022">
                                      <w:marLeft w:val="0"/>
                                      <w:marRight w:val="0"/>
                                      <w:marTop w:val="0"/>
                                      <w:marBottom w:val="0"/>
                                      <w:divBdr>
                                        <w:top w:val="none" w:sz="0" w:space="0" w:color="auto"/>
                                        <w:left w:val="none" w:sz="0" w:space="0" w:color="auto"/>
                                        <w:bottom w:val="none" w:sz="0" w:space="0" w:color="auto"/>
                                        <w:right w:val="none" w:sz="0" w:space="0" w:color="auto"/>
                                      </w:divBdr>
                                    </w:div>
                                  </w:divsChild>
                                </w:div>
                                <w:div w:id="1364014800">
                                  <w:marLeft w:val="0"/>
                                  <w:marRight w:val="0"/>
                                  <w:marTop w:val="0"/>
                                  <w:marBottom w:val="0"/>
                                  <w:divBdr>
                                    <w:top w:val="none" w:sz="0" w:space="0" w:color="auto"/>
                                    <w:left w:val="none" w:sz="0" w:space="0" w:color="auto"/>
                                    <w:bottom w:val="none" w:sz="0" w:space="0" w:color="auto"/>
                                    <w:right w:val="none" w:sz="0" w:space="0" w:color="auto"/>
                                  </w:divBdr>
                                  <w:divsChild>
                                    <w:div w:id="1356729113">
                                      <w:marLeft w:val="0"/>
                                      <w:marRight w:val="0"/>
                                      <w:marTop w:val="0"/>
                                      <w:marBottom w:val="0"/>
                                      <w:divBdr>
                                        <w:top w:val="none" w:sz="0" w:space="0" w:color="auto"/>
                                        <w:left w:val="none" w:sz="0" w:space="0" w:color="auto"/>
                                        <w:bottom w:val="none" w:sz="0" w:space="0" w:color="auto"/>
                                        <w:right w:val="none" w:sz="0" w:space="0" w:color="auto"/>
                                      </w:divBdr>
                                    </w:div>
                                  </w:divsChild>
                                </w:div>
                                <w:div w:id="223029656">
                                  <w:marLeft w:val="0"/>
                                  <w:marRight w:val="0"/>
                                  <w:marTop w:val="0"/>
                                  <w:marBottom w:val="0"/>
                                  <w:divBdr>
                                    <w:top w:val="none" w:sz="0" w:space="0" w:color="auto"/>
                                    <w:left w:val="none" w:sz="0" w:space="0" w:color="auto"/>
                                    <w:bottom w:val="none" w:sz="0" w:space="0" w:color="auto"/>
                                    <w:right w:val="none" w:sz="0" w:space="0" w:color="auto"/>
                                  </w:divBdr>
                                  <w:divsChild>
                                    <w:div w:id="1577474922">
                                      <w:marLeft w:val="0"/>
                                      <w:marRight w:val="0"/>
                                      <w:marTop w:val="0"/>
                                      <w:marBottom w:val="0"/>
                                      <w:divBdr>
                                        <w:top w:val="none" w:sz="0" w:space="0" w:color="auto"/>
                                        <w:left w:val="none" w:sz="0" w:space="0" w:color="auto"/>
                                        <w:bottom w:val="none" w:sz="0" w:space="0" w:color="auto"/>
                                        <w:right w:val="none" w:sz="0" w:space="0" w:color="auto"/>
                                      </w:divBdr>
                                    </w:div>
                                  </w:divsChild>
                                </w:div>
                                <w:div w:id="769199359">
                                  <w:marLeft w:val="0"/>
                                  <w:marRight w:val="0"/>
                                  <w:marTop w:val="0"/>
                                  <w:marBottom w:val="0"/>
                                  <w:divBdr>
                                    <w:top w:val="none" w:sz="0" w:space="0" w:color="auto"/>
                                    <w:left w:val="none" w:sz="0" w:space="0" w:color="auto"/>
                                    <w:bottom w:val="none" w:sz="0" w:space="0" w:color="auto"/>
                                    <w:right w:val="none" w:sz="0" w:space="0" w:color="auto"/>
                                  </w:divBdr>
                                  <w:divsChild>
                                    <w:div w:id="1055810892">
                                      <w:marLeft w:val="0"/>
                                      <w:marRight w:val="0"/>
                                      <w:marTop w:val="0"/>
                                      <w:marBottom w:val="0"/>
                                      <w:divBdr>
                                        <w:top w:val="none" w:sz="0" w:space="0" w:color="auto"/>
                                        <w:left w:val="none" w:sz="0" w:space="0" w:color="auto"/>
                                        <w:bottom w:val="none" w:sz="0" w:space="0" w:color="auto"/>
                                        <w:right w:val="none" w:sz="0" w:space="0" w:color="auto"/>
                                      </w:divBdr>
                                    </w:div>
                                  </w:divsChild>
                                </w:div>
                                <w:div w:id="415710291">
                                  <w:marLeft w:val="0"/>
                                  <w:marRight w:val="0"/>
                                  <w:marTop w:val="0"/>
                                  <w:marBottom w:val="0"/>
                                  <w:divBdr>
                                    <w:top w:val="none" w:sz="0" w:space="0" w:color="auto"/>
                                    <w:left w:val="none" w:sz="0" w:space="0" w:color="auto"/>
                                    <w:bottom w:val="none" w:sz="0" w:space="0" w:color="auto"/>
                                    <w:right w:val="none" w:sz="0" w:space="0" w:color="auto"/>
                                  </w:divBdr>
                                  <w:divsChild>
                                    <w:div w:id="650522081">
                                      <w:marLeft w:val="0"/>
                                      <w:marRight w:val="0"/>
                                      <w:marTop w:val="0"/>
                                      <w:marBottom w:val="0"/>
                                      <w:divBdr>
                                        <w:top w:val="none" w:sz="0" w:space="0" w:color="auto"/>
                                        <w:left w:val="none" w:sz="0" w:space="0" w:color="auto"/>
                                        <w:bottom w:val="none" w:sz="0" w:space="0" w:color="auto"/>
                                        <w:right w:val="none" w:sz="0" w:space="0" w:color="auto"/>
                                      </w:divBdr>
                                    </w:div>
                                  </w:divsChild>
                                </w:div>
                                <w:div w:id="1237129117">
                                  <w:marLeft w:val="0"/>
                                  <w:marRight w:val="0"/>
                                  <w:marTop w:val="0"/>
                                  <w:marBottom w:val="0"/>
                                  <w:divBdr>
                                    <w:top w:val="none" w:sz="0" w:space="0" w:color="auto"/>
                                    <w:left w:val="none" w:sz="0" w:space="0" w:color="auto"/>
                                    <w:bottom w:val="none" w:sz="0" w:space="0" w:color="auto"/>
                                    <w:right w:val="none" w:sz="0" w:space="0" w:color="auto"/>
                                  </w:divBdr>
                                  <w:divsChild>
                                    <w:div w:id="1300920213">
                                      <w:marLeft w:val="0"/>
                                      <w:marRight w:val="0"/>
                                      <w:marTop w:val="0"/>
                                      <w:marBottom w:val="0"/>
                                      <w:divBdr>
                                        <w:top w:val="none" w:sz="0" w:space="0" w:color="auto"/>
                                        <w:left w:val="none" w:sz="0" w:space="0" w:color="auto"/>
                                        <w:bottom w:val="none" w:sz="0" w:space="0" w:color="auto"/>
                                        <w:right w:val="none" w:sz="0" w:space="0" w:color="auto"/>
                                      </w:divBdr>
                                    </w:div>
                                  </w:divsChild>
                                </w:div>
                                <w:div w:id="2135324718">
                                  <w:marLeft w:val="0"/>
                                  <w:marRight w:val="0"/>
                                  <w:marTop w:val="0"/>
                                  <w:marBottom w:val="0"/>
                                  <w:divBdr>
                                    <w:top w:val="none" w:sz="0" w:space="0" w:color="auto"/>
                                    <w:left w:val="none" w:sz="0" w:space="0" w:color="auto"/>
                                    <w:bottom w:val="none" w:sz="0" w:space="0" w:color="auto"/>
                                    <w:right w:val="none" w:sz="0" w:space="0" w:color="auto"/>
                                  </w:divBdr>
                                  <w:divsChild>
                                    <w:div w:id="2025664298">
                                      <w:marLeft w:val="0"/>
                                      <w:marRight w:val="0"/>
                                      <w:marTop w:val="0"/>
                                      <w:marBottom w:val="0"/>
                                      <w:divBdr>
                                        <w:top w:val="none" w:sz="0" w:space="0" w:color="auto"/>
                                        <w:left w:val="none" w:sz="0" w:space="0" w:color="auto"/>
                                        <w:bottom w:val="none" w:sz="0" w:space="0" w:color="auto"/>
                                        <w:right w:val="none" w:sz="0" w:space="0" w:color="auto"/>
                                      </w:divBdr>
                                    </w:div>
                                  </w:divsChild>
                                </w:div>
                                <w:div w:id="1236167727">
                                  <w:marLeft w:val="0"/>
                                  <w:marRight w:val="0"/>
                                  <w:marTop w:val="0"/>
                                  <w:marBottom w:val="0"/>
                                  <w:divBdr>
                                    <w:top w:val="none" w:sz="0" w:space="0" w:color="auto"/>
                                    <w:left w:val="none" w:sz="0" w:space="0" w:color="auto"/>
                                    <w:bottom w:val="none" w:sz="0" w:space="0" w:color="auto"/>
                                    <w:right w:val="none" w:sz="0" w:space="0" w:color="auto"/>
                                  </w:divBdr>
                                  <w:divsChild>
                                    <w:div w:id="583414843">
                                      <w:marLeft w:val="0"/>
                                      <w:marRight w:val="0"/>
                                      <w:marTop w:val="0"/>
                                      <w:marBottom w:val="0"/>
                                      <w:divBdr>
                                        <w:top w:val="none" w:sz="0" w:space="0" w:color="auto"/>
                                        <w:left w:val="none" w:sz="0" w:space="0" w:color="auto"/>
                                        <w:bottom w:val="none" w:sz="0" w:space="0" w:color="auto"/>
                                        <w:right w:val="none" w:sz="0" w:space="0" w:color="auto"/>
                                      </w:divBdr>
                                    </w:div>
                                  </w:divsChild>
                                </w:div>
                                <w:div w:id="1018503399">
                                  <w:marLeft w:val="0"/>
                                  <w:marRight w:val="0"/>
                                  <w:marTop w:val="0"/>
                                  <w:marBottom w:val="0"/>
                                  <w:divBdr>
                                    <w:top w:val="none" w:sz="0" w:space="0" w:color="auto"/>
                                    <w:left w:val="none" w:sz="0" w:space="0" w:color="auto"/>
                                    <w:bottom w:val="none" w:sz="0" w:space="0" w:color="auto"/>
                                    <w:right w:val="none" w:sz="0" w:space="0" w:color="auto"/>
                                  </w:divBdr>
                                  <w:divsChild>
                                    <w:div w:id="1961257222">
                                      <w:marLeft w:val="0"/>
                                      <w:marRight w:val="0"/>
                                      <w:marTop w:val="0"/>
                                      <w:marBottom w:val="0"/>
                                      <w:divBdr>
                                        <w:top w:val="none" w:sz="0" w:space="0" w:color="auto"/>
                                        <w:left w:val="none" w:sz="0" w:space="0" w:color="auto"/>
                                        <w:bottom w:val="none" w:sz="0" w:space="0" w:color="auto"/>
                                        <w:right w:val="none" w:sz="0" w:space="0" w:color="auto"/>
                                      </w:divBdr>
                                    </w:div>
                                  </w:divsChild>
                                </w:div>
                                <w:div w:id="148985103">
                                  <w:marLeft w:val="0"/>
                                  <w:marRight w:val="0"/>
                                  <w:marTop w:val="0"/>
                                  <w:marBottom w:val="0"/>
                                  <w:divBdr>
                                    <w:top w:val="none" w:sz="0" w:space="0" w:color="auto"/>
                                    <w:left w:val="none" w:sz="0" w:space="0" w:color="auto"/>
                                    <w:bottom w:val="none" w:sz="0" w:space="0" w:color="auto"/>
                                    <w:right w:val="none" w:sz="0" w:space="0" w:color="auto"/>
                                  </w:divBdr>
                                  <w:divsChild>
                                    <w:div w:id="1532298230">
                                      <w:marLeft w:val="0"/>
                                      <w:marRight w:val="0"/>
                                      <w:marTop w:val="0"/>
                                      <w:marBottom w:val="0"/>
                                      <w:divBdr>
                                        <w:top w:val="none" w:sz="0" w:space="0" w:color="auto"/>
                                        <w:left w:val="none" w:sz="0" w:space="0" w:color="auto"/>
                                        <w:bottom w:val="none" w:sz="0" w:space="0" w:color="auto"/>
                                        <w:right w:val="none" w:sz="0" w:space="0" w:color="auto"/>
                                      </w:divBdr>
                                    </w:div>
                                  </w:divsChild>
                                </w:div>
                                <w:div w:id="1392271975">
                                  <w:marLeft w:val="0"/>
                                  <w:marRight w:val="0"/>
                                  <w:marTop w:val="0"/>
                                  <w:marBottom w:val="0"/>
                                  <w:divBdr>
                                    <w:top w:val="none" w:sz="0" w:space="0" w:color="auto"/>
                                    <w:left w:val="none" w:sz="0" w:space="0" w:color="auto"/>
                                    <w:bottom w:val="none" w:sz="0" w:space="0" w:color="auto"/>
                                    <w:right w:val="none" w:sz="0" w:space="0" w:color="auto"/>
                                  </w:divBdr>
                                  <w:divsChild>
                                    <w:div w:id="1157262326">
                                      <w:marLeft w:val="0"/>
                                      <w:marRight w:val="0"/>
                                      <w:marTop w:val="0"/>
                                      <w:marBottom w:val="0"/>
                                      <w:divBdr>
                                        <w:top w:val="none" w:sz="0" w:space="0" w:color="auto"/>
                                        <w:left w:val="none" w:sz="0" w:space="0" w:color="auto"/>
                                        <w:bottom w:val="none" w:sz="0" w:space="0" w:color="auto"/>
                                        <w:right w:val="none" w:sz="0" w:space="0" w:color="auto"/>
                                      </w:divBdr>
                                    </w:div>
                                  </w:divsChild>
                                </w:div>
                                <w:div w:id="903223437">
                                  <w:marLeft w:val="0"/>
                                  <w:marRight w:val="0"/>
                                  <w:marTop w:val="0"/>
                                  <w:marBottom w:val="0"/>
                                  <w:divBdr>
                                    <w:top w:val="none" w:sz="0" w:space="0" w:color="auto"/>
                                    <w:left w:val="none" w:sz="0" w:space="0" w:color="auto"/>
                                    <w:bottom w:val="none" w:sz="0" w:space="0" w:color="auto"/>
                                    <w:right w:val="none" w:sz="0" w:space="0" w:color="auto"/>
                                  </w:divBdr>
                                  <w:divsChild>
                                    <w:div w:id="622884490">
                                      <w:marLeft w:val="0"/>
                                      <w:marRight w:val="0"/>
                                      <w:marTop w:val="0"/>
                                      <w:marBottom w:val="0"/>
                                      <w:divBdr>
                                        <w:top w:val="none" w:sz="0" w:space="0" w:color="auto"/>
                                        <w:left w:val="none" w:sz="0" w:space="0" w:color="auto"/>
                                        <w:bottom w:val="none" w:sz="0" w:space="0" w:color="auto"/>
                                        <w:right w:val="none" w:sz="0" w:space="0" w:color="auto"/>
                                      </w:divBdr>
                                    </w:div>
                                  </w:divsChild>
                                </w:div>
                                <w:div w:id="136844719">
                                  <w:marLeft w:val="0"/>
                                  <w:marRight w:val="0"/>
                                  <w:marTop w:val="0"/>
                                  <w:marBottom w:val="0"/>
                                  <w:divBdr>
                                    <w:top w:val="none" w:sz="0" w:space="0" w:color="auto"/>
                                    <w:left w:val="none" w:sz="0" w:space="0" w:color="auto"/>
                                    <w:bottom w:val="none" w:sz="0" w:space="0" w:color="auto"/>
                                    <w:right w:val="none" w:sz="0" w:space="0" w:color="auto"/>
                                  </w:divBdr>
                                  <w:divsChild>
                                    <w:div w:id="1536114072">
                                      <w:marLeft w:val="0"/>
                                      <w:marRight w:val="0"/>
                                      <w:marTop w:val="0"/>
                                      <w:marBottom w:val="0"/>
                                      <w:divBdr>
                                        <w:top w:val="none" w:sz="0" w:space="0" w:color="auto"/>
                                        <w:left w:val="none" w:sz="0" w:space="0" w:color="auto"/>
                                        <w:bottom w:val="none" w:sz="0" w:space="0" w:color="auto"/>
                                        <w:right w:val="none" w:sz="0" w:space="0" w:color="auto"/>
                                      </w:divBdr>
                                    </w:div>
                                  </w:divsChild>
                                </w:div>
                                <w:div w:id="1570768980">
                                  <w:marLeft w:val="0"/>
                                  <w:marRight w:val="0"/>
                                  <w:marTop w:val="0"/>
                                  <w:marBottom w:val="0"/>
                                  <w:divBdr>
                                    <w:top w:val="none" w:sz="0" w:space="0" w:color="auto"/>
                                    <w:left w:val="none" w:sz="0" w:space="0" w:color="auto"/>
                                    <w:bottom w:val="none" w:sz="0" w:space="0" w:color="auto"/>
                                    <w:right w:val="none" w:sz="0" w:space="0" w:color="auto"/>
                                  </w:divBdr>
                                  <w:divsChild>
                                    <w:div w:id="1781416263">
                                      <w:marLeft w:val="0"/>
                                      <w:marRight w:val="0"/>
                                      <w:marTop w:val="0"/>
                                      <w:marBottom w:val="0"/>
                                      <w:divBdr>
                                        <w:top w:val="none" w:sz="0" w:space="0" w:color="auto"/>
                                        <w:left w:val="none" w:sz="0" w:space="0" w:color="auto"/>
                                        <w:bottom w:val="none" w:sz="0" w:space="0" w:color="auto"/>
                                        <w:right w:val="none" w:sz="0" w:space="0" w:color="auto"/>
                                      </w:divBdr>
                                    </w:div>
                                  </w:divsChild>
                                </w:div>
                                <w:div w:id="840779369">
                                  <w:marLeft w:val="0"/>
                                  <w:marRight w:val="0"/>
                                  <w:marTop w:val="0"/>
                                  <w:marBottom w:val="0"/>
                                  <w:divBdr>
                                    <w:top w:val="none" w:sz="0" w:space="0" w:color="auto"/>
                                    <w:left w:val="none" w:sz="0" w:space="0" w:color="auto"/>
                                    <w:bottom w:val="none" w:sz="0" w:space="0" w:color="auto"/>
                                    <w:right w:val="none" w:sz="0" w:space="0" w:color="auto"/>
                                  </w:divBdr>
                                  <w:divsChild>
                                    <w:div w:id="131363472">
                                      <w:marLeft w:val="0"/>
                                      <w:marRight w:val="0"/>
                                      <w:marTop w:val="0"/>
                                      <w:marBottom w:val="0"/>
                                      <w:divBdr>
                                        <w:top w:val="none" w:sz="0" w:space="0" w:color="auto"/>
                                        <w:left w:val="none" w:sz="0" w:space="0" w:color="auto"/>
                                        <w:bottom w:val="none" w:sz="0" w:space="0" w:color="auto"/>
                                        <w:right w:val="none" w:sz="0" w:space="0" w:color="auto"/>
                                      </w:divBdr>
                                    </w:div>
                                  </w:divsChild>
                                </w:div>
                                <w:div w:id="1722899225">
                                  <w:marLeft w:val="0"/>
                                  <w:marRight w:val="0"/>
                                  <w:marTop w:val="0"/>
                                  <w:marBottom w:val="0"/>
                                  <w:divBdr>
                                    <w:top w:val="none" w:sz="0" w:space="0" w:color="auto"/>
                                    <w:left w:val="none" w:sz="0" w:space="0" w:color="auto"/>
                                    <w:bottom w:val="none" w:sz="0" w:space="0" w:color="auto"/>
                                    <w:right w:val="none" w:sz="0" w:space="0" w:color="auto"/>
                                  </w:divBdr>
                                  <w:divsChild>
                                    <w:div w:id="1318418319">
                                      <w:marLeft w:val="0"/>
                                      <w:marRight w:val="0"/>
                                      <w:marTop w:val="0"/>
                                      <w:marBottom w:val="0"/>
                                      <w:divBdr>
                                        <w:top w:val="none" w:sz="0" w:space="0" w:color="auto"/>
                                        <w:left w:val="none" w:sz="0" w:space="0" w:color="auto"/>
                                        <w:bottom w:val="none" w:sz="0" w:space="0" w:color="auto"/>
                                        <w:right w:val="none" w:sz="0" w:space="0" w:color="auto"/>
                                      </w:divBdr>
                                    </w:div>
                                  </w:divsChild>
                                </w:div>
                                <w:div w:id="655261135">
                                  <w:marLeft w:val="0"/>
                                  <w:marRight w:val="0"/>
                                  <w:marTop w:val="0"/>
                                  <w:marBottom w:val="0"/>
                                  <w:divBdr>
                                    <w:top w:val="none" w:sz="0" w:space="0" w:color="auto"/>
                                    <w:left w:val="none" w:sz="0" w:space="0" w:color="auto"/>
                                    <w:bottom w:val="none" w:sz="0" w:space="0" w:color="auto"/>
                                    <w:right w:val="none" w:sz="0" w:space="0" w:color="auto"/>
                                  </w:divBdr>
                                  <w:divsChild>
                                    <w:div w:id="1735006521">
                                      <w:marLeft w:val="0"/>
                                      <w:marRight w:val="0"/>
                                      <w:marTop w:val="0"/>
                                      <w:marBottom w:val="0"/>
                                      <w:divBdr>
                                        <w:top w:val="none" w:sz="0" w:space="0" w:color="auto"/>
                                        <w:left w:val="none" w:sz="0" w:space="0" w:color="auto"/>
                                        <w:bottom w:val="none" w:sz="0" w:space="0" w:color="auto"/>
                                        <w:right w:val="none" w:sz="0" w:space="0" w:color="auto"/>
                                      </w:divBdr>
                                    </w:div>
                                  </w:divsChild>
                                </w:div>
                                <w:div w:id="1309047220">
                                  <w:marLeft w:val="0"/>
                                  <w:marRight w:val="0"/>
                                  <w:marTop w:val="0"/>
                                  <w:marBottom w:val="0"/>
                                  <w:divBdr>
                                    <w:top w:val="none" w:sz="0" w:space="0" w:color="auto"/>
                                    <w:left w:val="none" w:sz="0" w:space="0" w:color="auto"/>
                                    <w:bottom w:val="none" w:sz="0" w:space="0" w:color="auto"/>
                                    <w:right w:val="none" w:sz="0" w:space="0" w:color="auto"/>
                                  </w:divBdr>
                                  <w:divsChild>
                                    <w:div w:id="495149045">
                                      <w:marLeft w:val="0"/>
                                      <w:marRight w:val="0"/>
                                      <w:marTop w:val="0"/>
                                      <w:marBottom w:val="0"/>
                                      <w:divBdr>
                                        <w:top w:val="none" w:sz="0" w:space="0" w:color="auto"/>
                                        <w:left w:val="none" w:sz="0" w:space="0" w:color="auto"/>
                                        <w:bottom w:val="none" w:sz="0" w:space="0" w:color="auto"/>
                                        <w:right w:val="none" w:sz="0" w:space="0" w:color="auto"/>
                                      </w:divBdr>
                                    </w:div>
                                  </w:divsChild>
                                </w:div>
                                <w:div w:id="2132749993">
                                  <w:marLeft w:val="0"/>
                                  <w:marRight w:val="0"/>
                                  <w:marTop w:val="0"/>
                                  <w:marBottom w:val="0"/>
                                  <w:divBdr>
                                    <w:top w:val="none" w:sz="0" w:space="0" w:color="auto"/>
                                    <w:left w:val="none" w:sz="0" w:space="0" w:color="auto"/>
                                    <w:bottom w:val="none" w:sz="0" w:space="0" w:color="auto"/>
                                    <w:right w:val="none" w:sz="0" w:space="0" w:color="auto"/>
                                  </w:divBdr>
                                  <w:divsChild>
                                    <w:div w:id="466316776">
                                      <w:marLeft w:val="0"/>
                                      <w:marRight w:val="0"/>
                                      <w:marTop w:val="0"/>
                                      <w:marBottom w:val="0"/>
                                      <w:divBdr>
                                        <w:top w:val="none" w:sz="0" w:space="0" w:color="auto"/>
                                        <w:left w:val="none" w:sz="0" w:space="0" w:color="auto"/>
                                        <w:bottom w:val="none" w:sz="0" w:space="0" w:color="auto"/>
                                        <w:right w:val="none" w:sz="0" w:space="0" w:color="auto"/>
                                      </w:divBdr>
                                    </w:div>
                                  </w:divsChild>
                                </w:div>
                                <w:div w:id="849488918">
                                  <w:marLeft w:val="0"/>
                                  <w:marRight w:val="0"/>
                                  <w:marTop w:val="0"/>
                                  <w:marBottom w:val="0"/>
                                  <w:divBdr>
                                    <w:top w:val="none" w:sz="0" w:space="0" w:color="auto"/>
                                    <w:left w:val="none" w:sz="0" w:space="0" w:color="auto"/>
                                    <w:bottom w:val="none" w:sz="0" w:space="0" w:color="auto"/>
                                    <w:right w:val="none" w:sz="0" w:space="0" w:color="auto"/>
                                  </w:divBdr>
                                  <w:divsChild>
                                    <w:div w:id="333844973">
                                      <w:marLeft w:val="0"/>
                                      <w:marRight w:val="0"/>
                                      <w:marTop w:val="0"/>
                                      <w:marBottom w:val="0"/>
                                      <w:divBdr>
                                        <w:top w:val="none" w:sz="0" w:space="0" w:color="auto"/>
                                        <w:left w:val="none" w:sz="0" w:space="0" w:color="auto"/>
                                        <w:bottom w:val="none" w:sz="0" w:space="0" w:color="auto"/>
                                        <w:right w:val="none" w:sz="0" w:space="0" w:color="auto"/>
                                      </w:divBdr>
                                    </w:div>
                                  </w:divsChild>
                                </w:div>
                                <w:div w:id="631442751">
                                  <w:marLeft w:val="0"/>
                                  <w:marRight w:val="0"/>
                                  <w:marTop w:val="0"/>
                                  <w:marBottom w:val="0"/>
                                  <w:divBdr>
                                    <w:top w:val="none" w:sz="0" w:space="0" w:color="auto"/>
                                    <w:left w:val="none" w:sz="0" w:space="0" w:color="auto"/>
                                    <w:bottom w:val="none" w:sz="0" w:space="0" w:color="auto"/>
                                    <w:right w:val="none" w:sz="0" w:space="0" w:color="auto"/>
                                  </w:divBdr>
                                  <w:divsChild>
                                    <w:div w:id="1414736149">
                                      <w:marLeft w:val="0"/>
                                      <w:marRight w:val="0"/>
                                      <w:marTop w:val="0"/>
                                      <w:marBottom w:val="0"/>
                                      <w:divBdr>
                                        <w:top w:val="none" w:sz="0" w:space="0" w:color="auto"/>
                                        <w:left w:val="none" w:sz="0" w:space="0" w:color="auto"/>
                                        <w:bottom w:val="none" w:sz="0" w:space="0" w:color="auto"/>
                                        <w:right w:val="none" w:sz="0" w:space="0" w:color="auto"/>
                                      </w:divBdr>
                                    </w:div>
                                  </w:divsChild>
                                </w:div>
                                <w:div w:id="1368068079">
                                  <w:marLeft w:val="0"/>
                                  <w:marRight w:val="0"/>
                                  <w:marTop w:val="0"/>
                                  <w:marBottom w:val="0"/>
                                  <w:divBdr>
                                    <w:top w:val="none" w:sz="0" w:space="0" w:color="auto"/>
                                    <w:left w:val="none" w:sz="0" w:space="0" w:color="auto"/>
                                    <w:bottom w:val="none" w:sz="0" w:space="0" w:color="auto"/>
                                    <w:right w:val="none" w:sz="0" w:space="0" w:color="auto"/>
                                  </w:divBdr>
                                  <w:divsChild>
                                    <w:div w:id="802574814">
                                      <w:marLeft w:val="0"/>
                                      <w:marRight w:val="0"/>
                                      <w:marTop w:val="0"/>
                                      <w:marBottom w:val="0"/>
                                      <w:divBdr>
                                        <w:top w:val="none" w:sz="0" w:space="0" w:color="auto"/>
                                        <w:left w:val="none" w:sz="0" w:space="0" w:color="auto"/>
                                        <w:bottom w:val="none" w:sz="0" w:space="0" w:color="auto"/>
                                        <w:right w:val="none" w:sz="0" w:space="0" w:color="auto"/>
                                      </w:divBdr>
                                    </w:div>
                                  </w:divsChild>
                                </w:div>
                                <w:div w:id="1029910734">
                                  <w:marLeft w:val="0"/>
                                  <w:marRight w:val="0"/>
                                  <w:marTop w:val="0"/>
                                  <w:marBottom w:val="0"/>
                                  <w:divBdr>
                                    <w:top w:val="none" w:sz="0" w:space="0" w:color="auto"/>
                                    <w:left w:val="none" w:sz="0" w:space="0" w:color="auto"/>
                                    <w:bottom w:val="none" w:sz="0" w:space="0" w:color="auto"/>
                                    <w:right w:val="none" w:sz="0" w:space="0" w:color="auto"/>
                                  </w:divBdr>
                                  <w:divsChild>
                                    <w:div w:id="1152022218">
                                      <w:marLeft w:val="0"/>
                                      <w:marRight w:val="0"/>
                                      <w:marTop w:val="0"/>
                                      <w:marBottom w:val="0"/>
                                      <w:divBdr>
                                        <w:top w:val="none" w:sz="0" w:space="0" w:color="auto"/>
                                        <w:left w:val="none" w:sz="0" w:space="0" w:color="auto"/>
                                        <w:bottom w:val="none" w:sz="0" w:space="0" w:color="auto"/>
                                        <w:right w:val="none" w:sz="0" w:space="0" w:color="auto"/>
                                      </w:divBdr>
                                    </w:div>
                                  </w:divsChild>
                                </w:div>
                                <w:div w:id="28066368">
                                  <w:marLeft w:val="0"/>
                                  <w:marRight w:val="0"/>
                                  <w:marTop w:val="0"/>
                                  <w:marBottom w:val="0"/>
                                  <w:divBdr>
                                    <w:top w:val="none" w:sz="0" w:space="0" w:color="auto"/>
                                    <w:left w:val="none" w:sz="0" w:space="0" w:color="auto"/>
                                    <w:bottom w:val="none" w:sz="0" w:space="0" w:color="auto"/>
                                    <w:right w:val="none" w:sz="0" w:space="0" w:color="auto"/>
                                  </w:divBdr>
                                  <w:divsChild>
                                    <w:div w:id="1715040260">
                                      <w:marLeft w:val="0"/>
                                      <w:marRight w:val="0"/>
                                      <w:marTop w:val="0"/>
                                      <w:marBottom w:val="0"/>
                                      <w:divBdr>
                                        <w:top w:val="none" w:sz="0" w:space="0" w:color="auto"/>
                                        <w:left w:val="none" w:sz="0" w:space="0" w:color="auto"/>
                                        <w:bottom w:val="none" w:sz="0" w:space="0" w:color="auto"/>
                                        <w:right w:val="none" w:sz="0" w:space="0" w:color="auto"/>
                                      </w:divBdr>
                                    </w:div>
                                  </w:divsChild>
                                </w:div>
                                <w:div w:id="1824278559">
                                  <w:marLeft w:val="0"/>
                                  <w:marRight w:val="0"/>
                                  <w:marTop w:val="0"/>
                                  <w:marBottom w:val="0"/>
                                  <w:divBdr>
                                    <w:top w:val="none" w:sz="0" w:space="0" w:color="auto"/>
                                    <w:left w:val="none" w:sz="0" w:space="0" w:color="auto"/>
                                    <w:bottom w:val="none" w:sz="0" w:space="0" w:color="auto"/>
                                    <w:right w:val="none" w:sz="0" w:space="0" w:color="auto"/>
                                  </w:divBdr>
                                  <w:divsChild>
                                    <w:div w:id="784615045">
                                      <w:marLeft w:val="0"/>
                                      <w:marRight w:val="0"/>
                                      <w:marTop w:val="0"/>
                                      <w:marBottom w:val="0"/>
                                      <w:divBdr>
                                        <w:top w:val="none" w:sz="0" w:space="0" w:color="auto"/>
                                        <w:left w:val="none" w:sz="0" w:space="0" w:color="auto"/>
                                        <w:bottom w:val="none" w:sz="0" w:space="0" w:color="auto"/>
                                        <w:right w:val="none" w:sz="0" w:space="0" w:color="auto"/>
                                      </w:divBdr>
                                    </w:div>
                                  </w:divsChild>
                                </w:div>
                                <w:div w:id="1812792660">
                                  <w:marLeft w:val="0"/>
                                  <w:marRight w:val="0"/>
                                  <w:marTop w:val="0"/>
                                  <w:marBottom w:val="0"/>
                                  <w:divBdr>
                                    <w:top w:val="none" w:sz="0" w:space="0" w:color="auto"/>
                                    <w:left w:val="none" w:sz="0" w:space="0" w:color="auto"/>
                                    <w:bottom w:val="none" w:sz="0" w:space="0" w:color="auto"/>
                                    <w:right w:val="none" w:sz="0" w:space="0" w:color="auto"/>
                                  </w:divBdr>
                                  <w:divsChild>
                                    <w:div w:id="1542784096">
                                      <w:marLeft w:val="0"/>
                                      <w:marRight w:val="0"/>
                                      <w:marTop w:val="0"/>
                                      <w:marBottom w:val="0"/>
                                      <w:divBdr>
                                        <w:top w:val="none" w:sz="0" w:space="0" w:color="auto"/>
                                        <w:left w:val="none" w:sz="0" w:space="0" w:color="auto"/>
                                        <w:bottom w:val="none" w:sz="0" w:space="0" w:color="auto"/>
                                        <w:right w:val="none" w:sz="0" w:space="0" w:color="auto"/>
                                      </w:divBdr>
                                    </w:div>
                                  </w:divsChild>
                                </w:div>
                                <w:div w:id="1238977275">
                                  <w:marLeft w:val="0"/>
                                  <w:marRight w:val="0"/>
                                  <w:marTop w:val="0"/>
                                  <w:marBottom w:val="0"/>
                                  <w:divBdr>
                                    <w:top w:val="none" w:sz="0" w:space="0" w:color="auto"/>
                                    <w:left w:val="none" w:sz="0" w:space="0" w:color="auto"/>
                                    <w:bottom w:val="none" w:sz="0" w:space="0" w:color="auto"/>
                                    <w:right w:val="none" w:sz="0" w:space="0" w:color="auto"/>
                                  </w:divBdr>
                                  <w:divsChild>
                                    <w:div w:id="1598713959">
                                      <w:marLeft w:val="0"/>
                                      <w:marRight w:val="0"/>
                                      <w:marTop w:val="0"/>
                                      <w:marBottom w:val="0"/>
                                      <w:divBdr>
                                        <w:top w:val="none" w:sz="0" w:space="0" w:color="auto"/>
                                        <w:left w:val="none" w:sz="0" w:space="0" w:color="auto"/>
                                        <w:bottom w:val="none" w:sz="0" w:space="0" w:color="auto"/>
                                        <w:right w:val="none" w:sz="0" w:space="0" w:color="auto"/>
                                      </w:divBdr>
                                    </w:div>
                                  </w:divsChild>
                                </w:div>
                                <w:div w:id="1320308773">
                                  <w:marLeft w:val="0"/>
                                  <w:marRight w:val="0"/>
                                  <w:marTop w:val="0"/>
                                  <w:marBottom w:val="0"/>
                                  <w:divBdr>
                                    <w:top w:val="none" w:sz="0" w:space="0" w:color="auto"/>
                                    <w:left w:val="none" w:sz="0" w:space="0" w:color="auto"/>
                                    <w:bottom w:val="none" w:sz="0" w:space="0" w:color="auto"/>
                                    <w:right w:val="none" w:sz="0" w:space="0" w:color="auto"/>
                                  </w:divBdr>
                                  <w:divsChild>
                                    <w:div w:id="701127114">
                                      <w:marLeft w:val="0"/>
                                      <w:marRight w:val="0"/>
                                      <w:marTop w:val="0"/>
                                      <w:marBottom w:val="0"/>
                                      <w:divBdr>
                                        <w:top w:val="none" w:sz="0" w:space="0" w:color="auto"/>
                                        <w:left w:val="none" w:sz="0" w:space="0" w:color="auto"/>
                                        <w:bottom w:val="none" w:sz="0" w:space="0" w:color="auto"/>
                                        <w:right w:val="none" w:sz="0" w:space="0" w:color="auto"/>
                                      </w:divBdr>
                                    </w:div>
                                  </w:divsChild>
                                </w:div>
                                <w:div w:id="835533030">
                                  <w:marLeft w:val="0"/>
                                  <w:marRight w:val="0"/>
                                  <w:marTop w:val="0"/>
                                  <w:marBottom w:val="0"/>
                                  <w:divBdr>
                                    <w:top w:val="none" w:sz="0" w:space="0" w:color="auto"/>
                                    <w:left w:val="none" w:sz="0" w:space="0" w:color="auto"/>
                                    <w:bottom w:val="none" w:sz="0" w:space="0" w:color="auto"/>
                                    <w:right w:val="none" w:sz="0" w:space="0" w:color="auto"/>
                                  </w:divBdr>
                                  <w:divsChild>
                                    <w:div w:id="886721115">
                                      <w:marLeft w:val="0"/>
                                      <w:marRight w:val="0"/>
                                      <w:marTop w:val="0"/>
                                      <w:marBottom w:val="0"/>
                                      <w:divBdr>
                                        <w:top w:val="none" w:sz="0" w:space="0" w:color="auto"/>
                                        <w:left w:val="none" w:sz="0" w:space="0" w:color="auto"/>
                                        <w:bottom w:val="none" w:sz="0" w:space="0" w:color="auto"/>
                                        <w:right w:val="none" w:sz="0" w:space="0" w:color="auto"/>
                                      </w:divBdr>
                                    </w:div>
                                  </w:divsChild>
                                </w:div>
                                <w:div w:id="1967924627">
                                  <w:marLeft w:val="0"/>
                                  <w:marRight w:val="0"/>
                                  <w:marTop w:val="0"/>
                                  <w:marBottom w:val="0"/>
                                  <w:divBdr>
                                    <w:top w:val="none" w:sz="0" w:space="0" w:color="auto"/>
                                    <w:left w:val="none" w:sz="0" w:space="0" w:color="auto"/>
                                    <w:bottom w:val="none" w:sz="0" w:space="0" w:color="auto"/>
                                    <w:right w:val="none" w:sz="0" w:space="0" w:color="auto"/>
                                  </w:divBdr>
                                  <w:divsChild>
                                    <w:div w:id="1536504094">
                                      <w:marLeft w:val="0"/>
                                      <w:marRight w:val="0"/>
                                      <w:marTop w:val="0"/>
                                      <w:marBottom w:val="0"/>
                                      <w:divBdr>
                                        <w:top w:val="none" w:sz="0" w:space="0" w:color="auto"/>
                                        <w:left w:val="none" w:sz="0" w:space="0" w:color="auto"/>
                                        <w:bottom w:val="none" w:sz="0" w:space="0" w:color="auto"/>
                                        <w:right w:val="none" w:sz="0" w:space="0" w:color="auto"/>
                                      </w:divBdr>
                                    </w:div>
                                  </w:divsChild>
                                </w:div>
                                <w:div w:id="864100249">
                                  <w:marLeft w:val="0"/>
                                  <w:marRight w:val="0"/>
                                  <w:marTop w:val="0"/>
                                  <w:marBottom w:val="0"/>
                                  <w:divBdr>
                                    <w:top w:val="none" w:sz="0" w:space="0" w:color="auto"/>
                                    <w:left w:val="none" w:sz="0" w:space="0" w:color="auto"/>
                                    <w:bottom w:val="none" w:sz="0" w:space="0" w:color="auto"/>
                                    <w:right w:val="none" w:sz="0" w:space="0" w:color="auto"/>
                                  </w:divBdr>
                                  <w:divsChild>
                                    <w:div w:id="294993949">
                                      <w:marLeft w:val="0"/>
                                      <w:marRight w:val="0"/>
                                      <w:marTop w:val="0"/>
                                      <w:marBottom w:val="0"/>
                                      <w:divBdr>
                                        <w:top w:val="none" w:sz="0" w:space="0" w:color="auto"/>
                                        <w:left w:val="none" w:sz="0" w:space="0" w:color="auto"/>
                                        <w:bottom w:val="none" w:sz="0" w:space="0" w:color="auto"/>
                                        <w:right w:val="none" w:sz="0" w:space="0" w:color="auto"/>
                                      </w:divBdr>
                                    </w:div>
                                  </w:divsChild>
                                </w:div>
                                <w:div w:id="612126827">
                                  <w:marLeft w:val="0"/>
                                  <w:marRight w:val="0"/>
                                  <w:marTop w:val="0"/>
                                  <w:marBottom w:val="0"/>
                                  <w:divBdr>
                                    <w:top w:val="none" w:sz="0" w:space="0" w:color="auto"/>
                                    <w:left w:val="none" w:sz="0" w:space="0" w:color="auto"/>
                                    <w:bottom w:val="none" w:sz="0" w:space="0" w:color="auto"/>
                                    <w:right w:val="none" w:sz="0" w:space="0" w:color="auto"/>
                                  </w:divBdr>
                                  <w:divsChild>
                                    <w:div w:id="1287155264">
                                      <w:marLeft w:val="0"/>
                                      <w:marRight w:val="0"/>
                                      <w:marTop w:val="0"/>
                                      <w:marBottom w:val="0"/>
                                      <w:divBdr>
                                        <w:top w:val="none" w:sz="0" w:space="0" w:color="auto"/>
                                        <w:left w:val="none" w:sz="0" w:space="0" w:color="auto"/>
                                        <w:bottom w:val="none" w:sz="0" w:space="0" w:color="auto"/>
                                        <w:right w:val="none" w:sz="0" w:space="0" w:color="auto"/>
                                      </w:divBdr>
                                    </w:div>
                                  </w:divsChild>
                                </w:div>
                                <w:div w:id="1049187432">
                                  <w:marLeft w:val="0"/>
                                  <w:marRight w:val="0"/>
                                  <w:marTop w:val="0"/>
                                  <w:marBottom w:val="0"/>
                                  <w:divBdr>
                                    <w:top w:val="none" w:sz="0" w:space="0" w:color="auto"/>
                                    <w:left w:val="none" w:sz="0" w:space="0" w:color="auto"/>
                                    <w:bottom w:val="none" w:sz="0" w:space="0" w:color="auto"/>
                                    <w:right w:val="none" w:sz="0" w:space="0" w:color="auto"/>
                                  </w:divBdr>
                                  <w:divsChild>
                                    <w:div w:id="778571762">
                                      <w:marLeft w:val="0"/>
                                      <w:marRight w:val="0"/>
                                      <w:marTop w:val="0"/>
                                      <w:marBottom w:val="0"/>
                                      <w:divBdr>
                                        <w:top w:val="none" w:sz="0" w:space="0" w:color="auto"/>
                                        <w:left w:val="none" w:sz="0" w:space="0" w:color="auto"/>
                                        <w:bottom w:val="none" w:sz="0" w:space="0" w:color="auto"/>
                                        <w:right w:val="none" w:sz="0" w:space="0" w:color="auto"/>
                                      </w:divBdr>
                                    </w:div>
                                  </w:divsChild>
                                </w:div>
                                <w:div w:id="738213855">
                                  <w:marLeft w:val="0"/>
                                  <w:marRight w:val="0"/>
                                  <w:marTop w:val="0"/>
                                  <w:marBottom w:val="0"/>
                                  <w:divBdr>
                                    <w:top w:val="none" w:sz="0" w:space="0" w:color="auto"/>
                                    <w:left w:val="none" w:sz="0" w:space="0" w:color="auto"/>
                                    <w:bottom w:val="none" w:sz="0" w:space="0" w:color="auto"/>
                                    <w:right w:val="none" w:sz="0" w:space="0" w:color="auto"/>
                                  </w:divBdr>
                                  <w:divsChild>
                                    <w:div w:id="968439990">
                                      <w:marLeft w:val="0"/>
                                      <w:marRight w:val="0"/>
                                      <w:marTop w:val="0"/>
                                      <w:marBottom w:val="0"/>
                                      <w:divBdr>
                                        <w:top w:val="none" w:sz="0" w:space="0" w:color="auto"/>
                                        <w:left w:val="none" w:sz="0" w:space="0" w:color="auto"/>
                                        <w:bottom w:val="none" w:sz="0" w:space="0" w:color="auto"/>
                                        <w:right w:val="none" w:sz="0" w:space="0" w:color="auto"/>
                                      </w:divBdr>
                                    </w:div>
                                  </w:divsChild>
                                </w:div>
                                <w:div w:id="594290321">
                                  <w:marLeft w:val="0"/>
                                  <w:marRight w:val="0"/>
                                  <w:marTop w:val="0"/>
                                  <w:marBottom w:val="0"/>
                                  <w:divBdr>
                                    <w:top w:val="none" w:sz="0" w:space="0" w:color="auto"/>
                                    <w:left w:val="none" w:sz="0" w:space="0" w:color="auto"/>
                                    <w:bottom w:val="none" w:sz="0" w:space="0" w:color="auto"/>
                                    <w:right w:val="none" w:sz="0" w:space="0" w:color="auto"/>
                                  </w:divBdr>
                                  <w:divsChild>
                                    <w:div w:id="1750730206">
                                      <w:marLeft w:val="0"/>
                                      <w:marRight w:val="0"/>
                                      <w:marTop w:val="0"/>
                                      <w:marBottom w:val="0"/>
                                      <w:divBdr>
                                        <w:top w:val="none" w:sz="0" w:space="0" w:color="auto"/>
                                        <w:left w:val="none" w:sz="0" w:space="0" w:color="auto"/>
                                        <w:bottom w:val="none" w:sz="0" w:space="0" w:color="auto"/>
                                        <w:right w:val="none" w:sz="0" w:space="0" w:color="auto"/>
                                      </w:divBdr>
                                    </w:div>
                                  </w:divsChild>
                                </w:div>
                                <w:div w:id="1518930805">
                                  <w:marLeft w:val="0"/>
                                  <w:marRight w:val="0"/>
                                  <w:marTop w:val="0"/>
                                  <w:marBottom w:val="0"/>
                                  <w:divBdr>
                                    <w:top w:val="none" w:sz="0" w:space="0" w:color="auto"/>
                                    <w:left w:val="none" w:sz="0" w:space="0" w:color="auto"/>
                                    <w:bottom w:val="none" w:sz="0" w:space="0" w:color="auto"/>
                                    <w:right w:val="none" w:sz="0" w:space="0" w:color="auto"/>
                                  </w:divBdr>
                                  <w:divsChild>
                                    <w:div w:id="579146752">
                                      <w:marLeft w:val="0"/>
                                      <w:marRight w:val="0"/>
                                      <w:marTop w:val="0"/>
                                      <w:marBottom w:val="0"/>
                                      <w:divBdr>
                                        <w:top w:val="none" w:sz="0" w:space="0" w:color="auto"/>
                                        <w:left w:val="none" w:sz="0" w:space="0" w:color="auto"/>
                                        <w:bottom w:val="none" w:sz="0" w:space="0" w:color="auto"/>
                                        <w:right w:val="none" w:sz="0" w:space="0" w:color="auto"/>
                                      </w:divBdr>
                                    </w:div>
                                  </w:divsChild>
                                </w:div>
                                <w:div w:id="431324545">
                                  <w:marLeft w:val="0"/>
                                  <w:marRight w:val="0"/>
                                  <w:marTop w:val="0"/>
                                  <w:marBottom w:val="0"/>
                                  <w:divBdr>
                                    <w:top w:val="none" w:sz="0" w:space="0" w:color="auto"/>
                                    <w:left w:val="none" w:sz="0" w:space="0" w:color="auto"/>
                                    <w:bottom w:val="none" w:sz="0" w:space="0" w:color="auto"/>
                                    <w:right w:val="none" w:sz="0" w:space="0" w:color="auto"/>
                                  </w:divBdr>
                                  <w:divsChild>
                                    <w:div w:id="116605203">
                                      <w:marLeft w:val="0"/>
                                      <w:marRight w:val="0"/>
                                      <w:marTop w:val="0"/>
                                      <w:marBottom w:val="0"/>
                                      <w:divBdr>
                                        <w:top w:val="none" w:sz="0" w:space="0" w:color="auto"/>
                                        <w:left w:val="none" w:sz="0" w:space="0" w:color="auto"/>
                                        <w:bottom w:val="none" w:sz="0" w:space="0" w:color="auto"/>
                                        <w:right w:val="none" w:sz="0" w:space="0" w:color="auto"/>
                                      </w:divBdr>
                                    </w:div>
                                  </w:divsChild>
                                </w:div>
                                <w:div w:id="927543801">
                                  <w:marLeft w:val="0"/>
                                  <w:marRight w:val="0"/>
                                  <w:marTop w:val="0"/>
                                  <w:marBottom w:val="0"/>
                                  <w:divBdr>
                                    <w:top w:val="none" w:sz="0" w:space="0" w:color="auto"/>
                                    <w:left w:val="none" w:sz="0" w:space="0" w:color="auto"/>
                                    <w:bottom w:val="none" w:sz="0" w:space="0" w:color="auto"/>
                                    <w:right w:val="none" w:sz="0" w:space="0" w:color="auto"/>
                                  </w:divBdr>
                                  <w:divsChild>
                                    <w:div w:id="2119979308">
                                      <w:marLeft w:val="0"/>
                                      <w:marRight w:val="0"/>
                                      <w:marTop w:val="0"/>
                                      <w:marBottom w:val="0"/>
                                      <w:divBdr>
                                        <w:top w:val="none" w:sz="0" w:space="0" w:color="auto"/>
                                        <w:left w:val="none" w:sz="0" w:space="0" w:color="auto"/>
                                        <w:bottom w:val="none" w:sz="0" w:space="0" w:color="auto"/>
                                        <w:right w:val="none" w:sz="0" w:space="0" w:color="auto"/>
                                      </w:divBdr>
                                    </w:div>
                                  </w:divsChild>
                                </w:div>
                                <w:div w:id="800996546">
                                  <w:marLeft w:val="0"/>
                                  <w:marRight w:val="0"/>
                                  <w:marTop w:val="0"/>
                                  <w:marBottom w:val="0"/>
                                  <w:divBdr>
                                    <w:top w:val="none" w:sz="0" w:space="0" w:color="auto"/>
                                    <w:left w:val="none" w:sz="0" w:space="0" w:color="auto"/>
                                    <w:bottom w:val="none" w:sz="0" w:space="0" w:color="auto"/>
                                    <w:right w:val="none" w:sz="0" w:space="0" w:color="auto"/>
                                  </w:divBdr>
                                  <w:divsChild>
                                    <w:div w:id="971178065">
                                      <w:marLeft w:val="0"/>
                                      <w:marRight w:val="0"/>
                                      <w:marTop w:val="0"/>
                                      <w:marBottom w:val="0"/>
                                      <w:divBdr>
                                        <w:top w:val="none" w:sz="0" w:space="0" w:color="auto"/>
                                        <w:left w:val="none" w:sz="0" w:space="0" w:color="auto"/>
                                        <w:bottom w:val="none" w:sz="0" w:space="0" w:color="auto"/>
                                        <w:right w:val="none" w:sz="0" w:space="0" w:color="auto"/>
                                      </w:divBdr>
                                    </w:div>
                                  </w:divsChild>
                                </w:div>
                                <w:div w:id="773868664">
                                  <w:marLeft w:val="0"/>
                                  <w:marRight w:val="0"/>
                                  <w:marTop w:val="0"/>
                                  <w:marBottom w:val="0"/>
                                  <w:divBdr>
                                    <w:top w:val="none" w:sz="0" w:space="0" w:color="auto"/>
                                    <w:left w:val="none" w:sz="0" w:space="0" w:color="auto"/>
                                    <w:bottom w:val="none" w:sz="0" w:space="0" w:color="auto"/>
                                    <w:right w:val="none" w:sz="0" w:space="0" w:color="auto"/>
                                  </w:divBdr>
                                  <w:divsChild>
                                    <w:div w:id="2097819459">
                                      <w:marLeft w:val="0"/>
                                      <w:marRight w:val="0"/>
                                      <w:marTop w:val="0"/>
                                      <w:marBottom w:val="0"/>
                                      <w:divBdr>
                                        <w:top w:val="none" w:sz="0" w:space="0" w:color="auto"/>
                                        <w:left w:val="none" w:sz="0" w:space="0" w:color="auto"/>
                                        <w:bottom w:val="none" w:sz="0" w:space="0" w:color="auto"/>
                                        <w:right w:val="none" w:sz="0" w:space="0" w:color="auto"/>
                                      </w:divBdr>
                                    </w:div>
                                  </w:divsChild>
                                </w:div>
                                <w:div w:id="372191529">
                                  <w:marLeft w:val="0"/>
                                  <w:marRight w:val="0"/>
                                  <w:marTop w:val="0"/>
                                  <w:marBottom w:val="0"/>
                                  <w:divBdr>
                                    <w:top w:val="none" w:sz="0" w:space="0" w:color="auto"/>
                                    <w:left w:val="none" w:sz="0" w:space="0" w:color="auto"/>
                                    <w:bottom w:val="none" w:sz="0" w:space="0" w:color="auto"/>
                                    <w:right w:val="none" w:sz="0" w:space="0" w:color="auto"/>
                                  </w:divBdr>
                                  <w:divsChild>
                                    <w:div w:id="771389959">
                                      <w:marLeft w:val="0"/>
                                      <w:marRight w:val="0"/>
                                      <w:marTop w:val="0"/>
                                      <w:marBottom w:val="0"/>
                                      <w:divBdr>
                                        <w:top w:val="none" w:sz="0" w:space="0" w:color="auto"/>
                                        <w:left w:val="none" w:sz="0" w:space="0" w:color="auto"/>
                                        <w:bottom w:val="none" w:sz="0" w:space="0" w:color="auto"/>
                                        <w:right w:val="none" w:sz="0" w:space="0" w:color="auto"/>
                                      </w:divBdr>
                                    </w:div>
                                  </w:divsChild>
                                </w:div>
                                <w:div w:id="82189303">
                                  <w:marLeft w:val="0"/>
                                  <w:marRight w:val="0"/>
                                  <w:marTop w:val="0"/>
                                  <w:marBottom w:val="0"/>
                                  <w:divBdr>
                                    <w:top w:val="none" w:sz="0" w:space="0" w:color="auto"/>
                                    <w:left w:val="none" w:sz="0" w:space="0" w:color="auto"/>
                                    <w:bottom w:val="none" w:sz="0" w:space="0" w:color="auto"/>
                                    <w:right w:val="none" w:sz="0" w:space="0" w:color="auto"/>
                                  </w:divBdr>
                                  <w:divsChild>
                                    <w:div w:id="2021617759">
                                      <w:marLeft w:val="0"/>
                                      <w:marRight w:val="0"/>
                                      <w:marTop w:val="0"/>
                                      <w:marBottom w:val="0"/>
                                      <w:divBdr>
                                        <w:top w:val="none" w:sz="0" w:space="0" w:color="auto"/>
                                        <w:left w:val="none" w:sz="0" w:space="0" w:color="auto"/>
                                        <w:bottom w:val="none" w:sz="0" w:space="0" w:color="auto"/>
                                        <w:right w:val="none" w:sz="0" w:space="0" w:color="auto"/>
                                      </w:divBdr>
                                    </w:div>
                                  </w:divsChild>
                                </w:div>
                                <w:div w:id="115023855">
                                  <w:marLeft w:val="0"/>
                                  <w:marRight w:val="0"/>
                                  <w:marTop w:val="0"/>
                                  <w:marBottom w:val="0"/>
                                  <w:divBdr>
                                    <w:top w:val="none" w:sz="0" w:space="0" w:color="auto"/>
                                    <w:left w:val="none" w:sz="0" w:space="0" w:color="auto"/>
                                    <w:bottom w:val="none" w:sz="0" w:space="0" w:color="auto"/>
                                    <w:right w:val="none" w:sz="0" w:space="0" w:color="auto"/>
                                  </w:divBdr>
                                  <w:divsChild>
                                    <w:div w:id="1539969819">
                                      <w:marLeft w:val="0"/>
                                      <w:marRight w:val="0"/>
                                      <w:marTop w:val="0"/>
                                      <w:marBottom w:val="0"/>
                                      <w:divBdr>
                                        <w:top w:val="none" w:sz="0" w:space="0" w:color="auto"/>
                                        <w:left w:val="none" w:sz="0" w:space="0" w:color="auto"/>
                                        <w:bottom w:val="none" w:sz="0" w:space="0" w:color="auto"/>
                                        <w:right w:val="none" w:sz="0" w:space="0" w:color="auto"/>
                                      </w:divBdr>
                                    </w:div>
                                  </w:divsChild>
                                </w:div>
                                <w:div w:id="1147015635">
                                  <w:marLeft w:val="0"/>
                                  <w:marRight w:val="0"/>
                                  <w:marTop w:val="0"/>
                                  <w:marBottom w:val="0"/>
                                  <w:divBdr>
                                    <w:top w:val="none" w:sz="0" w:space="0" w:color="auto"/>
                                    <w:left w:val="none" w:sz="0" w:space="0" w:color="auto"/>
                                    <w:bottom w:val="none" w:sz="0" w:space="0" w:color="auto"/>
                                    <w:right w:val="none" w:sz="0" w:space="0" w:color="auto"/>
                                  </w:divBdr>
                                  <w:divsChild>
                                    <w:div w:id="598484326">
                                      <w:marLeft w:val="0"/>
                                      <w:marRight w:val="0"/>
                                      <w:marTop w:val="0"/>
                                      <w:marBottom w:val="0"/>
                                      <w:divBdr>
                                        <w:top w:val="none" w:sz="0" w:space="0" w:color="auto"/>
                                        <w:left w:val="none" w:sz="0" w:space="0" w:color="auto"/>
                                        <w:bottom w:val="none" w:sz="0" w:space="0" w:color="auto"/>
                                        <w:right w:val="none" w:sz="0" w:space="0" w:color="auto"/>
                                      </w:divBdr>
                                    </w:div>
                                  </w:divsChild>
                                </w:div>
                                <w:div w:id="1072890171">
                                  <w:marLeft w:val="0"/>
                                  <w:marRight w:val="0"/>
                                  <w:marTop w:val="0"/>
                                  <w:marBottom w:val="0"/>
                                  <w:divBdr>
                                    <w:top w:val="none" w:sz="0" w:space="0" w:color="auto"/>
                                    <w:left w:val="none" w:sz="0" w:space="0" w:color="auto"/>
                                    <w:bottom w:val="none" w:sz="0" w:space="0" w:color="auto"/>
                                    <w:right w:val="none" w:sz="0" w:space="0" w:color="auto"/>
                                  </w:divBdr>
                                  <w:divsChild>
                                    <w:div w:id="1478566332">
                                      <w:marLeft w:val="0"/>
                                      <w:marRight w:val="0"/>
                                      <w:marTop w:val="0"/>
                                      <w:marBottom w:val="0"/>
                                      <w:divBdr>
                                        <w:top w:val="none" w:sz="0" w:space="0" w:color="auto"/>
                                        <w:left w:val="none" w:sz="0" w:space="0" w:color="auto"/>
                                        <w:bottom w:val="none" w:sz="0" w:space="0" w:color="auto"/>
                                        <w:right w:val="none" w:sz="0" w:space="0" w:color="auto"/>
                                      </w:divBdr>
                                    </w:div>
                                  </w:divsChild>
                                </w:div>
                                <w:div w:id="723793026">
                                  <w:marLeft w:val="0"/>
                                  <w:marRight w:val="0"/>
                                  <w:marTop w:val="0"/>
                                  <w:marBottom w:val="0"/>
                                  <w:divBdr>
                                    <w:top w:val="none" w:sz="0" w:space="0" w:color="auto"/>
                                    <w:left w:val="none" w:sz="0" w:space="0" w:color="auto"/>
                                    <w:bottom w:val="none" w:sz="0" w:space="0" w:color="auto"/>
                                    <w:right w:val="none" w:sz="0" w:space="0" w:color="auto"/>
                                  </w:divBdr>
                                  <w:divsChild>
                                    <w:div w:id="1068531385">
                                      <w:marLeft w:val="0"/>
                                      <w:marRight w:val="0"/>
                                      <w:marTop w:val="0"/>
                                      <w:marBottom w:val="0"/>
                                      <w:divBdr>
                                        <w:top w:val="none" w:sz="0" w:space="0" w:color="auto"/>
                                        <w:left w:val="none" w:sz="0" w:space="0" w:color="auto"/>
                                        <w:bottom w:val="none" w:sz="0" w:space="0" w:color="auto"/>
                                        <w:right w:val="none" w:sz="0" w:space="0" w:color="auto"/>
                                      </w:divBdr>
                                    </w:div>
                                  </w:divsChild>
                                </w:div>
                                <w:div w:id="2134013790">
                                  <w:marLeft w:val="0"/>
                                  <w:marRight w:val="0"/>
                                  <w:marTop w:val="0"/>
                                  <w:marBottom w:val="0"/>
                                  <w:divBdr>
                                    <w:top w:val="none" w:sz="0" w:space="0" w:color="auto"/>
                                    <w:left w:val="none" w:sz="0" w:space="0" w:color="auto"/>
                                    <w:bottom w:val="none" w:sz="0" w:space="0" w:color="auto"/>
                                    <w:right w:val="none" w:sz="0" w:space="0" w:color="auto"/>
                                  </w:divBdr>
                                  <w:divsChild>
                                    <w:div w:id="1986743128">
                                      <w:marLeft w:val="0"/>
                                      <w:marRight w:val="0"/>
                                      <w:marTop w:val="0"/>
                                      <w:marBottom w:val="0"/>
                                      <w:divBdr>
                                        <w:top w:val="none" w:sz="0" w:space="0" w:color="auto"/>
                                        <w:left w:val="none" w:sz="0" w:space="0" w:color="auto"/>
                                        <w:bottom w:val="none" w:sz="0" w:space="0" w:color="auto"/>
                                        <w:right w:val="none" w:sz="0" w:space="0" w:color="auto"/>
                                      </w:divBdr>
                                    </w:div>
                                  </w:divsChild>
                                </w:div>
                                <w:div w:id="757093569">
                                  <w:marLeft w:val="0"/>
                                  <w:marRight w:val="0"/>
                                  <w:marTop w:val="0"/>
                                  <w:marBottom w:val="0"/>
                                  <w:divBdr>
                                    <w:top w:val="none" w:sz="0" w:space="0" w:color="auto"/>
                                    <w:left w:val="none" w:sz="0" w:space="0" w:color="auto"/>
                                    <w:bottom w:val="none" w:sz="0" w:space="0" w:color="auto"/>
                                    <w:right w:val="none" w:sz="0" w:space="0" w:color="auto"/>
                                  </w:divBdr>
                                  <w:divsChild>
                                    <w:div w:id="2094890631">
                                      <w:marLeft w:val="0"/>
                                      <w:marRight w:val="0"/>
                                      <w:marTop w:val="0"/>
                                      <w:marBottom w:val="0"/>
                                      <w:divBdr>
                                        <w:top w:val="none" w:sz="0" w:space="0" w:color="auto"/>
                                        <w:left w:val="none" w:sz="0" w:space="0" w:color="auto"/>
                                        <w:bottom w:val="none" w:sz="0" w:space="0" w:color="auto"/>
                                        <w:right w:val="none" w:sz="0" w:space="0" w:color="auto"/>
                                      </w:divBdr>
                                    </w:div>
                                  </w:divsChild>
                                </w:div>
                                <w:div w:id="1929002438">
                                  <w:marLeft w:val="0"/>
                                  <w:marRight w:val="0"/>
                                  <w:marTop w:val="0"/>
                                  <w:marBottom w:val="0"/>
                                  <w:divBdr>
                                    <w:top w:val="none" w:sz="0" w:space="0" w:color="auto"/>
                                    <w:left w:val="none" w:sz="0" w:space="0" w:color="auto"/>
                                    <w:bottom w:val="none" w:sz="0" w:space="0" w:color="auto"/>
                                    <w:right w:val="none" w:sz="0" w:space="0" w:color="auto"/>
                                  </w:divBdr>
                                  <w:divsChild>
                                    <w:div w:id="74862320">
                                      <w:marLeft w:val="0"/>
                                      <w:marRight w:val="0"/>
                                      <w:marTop w:val="0"/>
                                      <w:marBottom w:val="0"/>
                                      <w:divBdr>
                                        <w:top w:val="none" w:sz="0" w:space="0" w:color="auto"/>
                                        <w:left w:val="none" w:sz="0" w:space="0" w:color="auto"/>
                                        <w:bottom w:val="none" w:sz="0" w:space="0" w:color="auto"/>
                                        <w:right w:val="none" w:sz="0" w:space="0" w:color="auto"/>
                                      </w:divBdr>
                                    </w:div>
                                  </w:divsChild>
                                </w:div>
                                <w:div w:id="1808667428">
                                  <w:marLeft w:val="0"/>
                                  <w:marRight w:val="0"/>
                                  <w:marTop w:val="0"/>
                                  <w:marBottom w:val="0"/>
                                  <w:divBdr>
                                    <w:top w:val="none" w:sz="0" w:space="0" w:color="auto"/>
                                    <w:left w:val="none" w:sz="0" w:space="0" w:color="auto"/>
                                    <w:bottom w:val="none" w:sz="0" w:space="0" w:color="auto"/>
                                    <w:right w:val="none" w:sz="0" w:space="0" w:color="auto"/>
                                  </w:divBdr>
                                  <w:divsChild>
                                    <w:div w:id="2047097856">
                                      <w:marLeft w:val="0"/>
                                      <w:marRight w:val="0"/>
                                      <w:marTop w:val="0"/>
                                      <w:marBottom w:val="0"/>
                                      <w:divBdr>
                                        <w:top w:val="none" w:sz="0" w:space="0" w:color="auto"/>
                                        <w:left w:val="none" w:sz="0" w:space="0" w:color="auto"/>
                                        <w:bottom w:val="none" w:sz="0" w:space="0" w:color="auto"/>
                                        <w:right w:val="none" w:sz="0" w:space="0" w:color="auto"/>
                                      </w:divBdr>
                                    </w:div>
                                  </w:divsChild>
                                </w:div>
                                <w:div w:id="200243954">
                                  <w:marLeft w:val="0"/>
                                  <w:marRight w:val="0"/>
                                  <w:marTop w:val="0"/>
                                  <w:marBottom w:val="0"/>
                                  <w:divBdr>
                                    <w:top w:val="none" w:sz="0" w:space="0" w:color="auto"/>
                                    <w:left w:val="none" w:sz="0" w:space="0" w:color="auto"/>
                                    <w:bottom w:val="none" w:sz="0" w:space="0" w:color="auto"/>
                                    <w:right w:val="none" w:sz="0" w:space="0" w:color="auto"/>
                                  </w:divBdr>
                                  <w:divsChild>
                                    <w:div w:id="1701661134">
                                      <w:marLeft w:val="0"/>
                                      <w:marRight w:val="0"/>
                                      <w:marTop w:val="0"/>
                                      <w:marBottom w:val="0"/>
                                      <w:divBdr>
                                        <w:top w:val="none" w:sz="0" w:space="0" w:color="auto"/>
                                        <w:left w:val="none" w:sz="0" w:space="0" w:color="auto"/>
                                        <w:bottom w:val="none" w:sz="0" w:space="0" w:color="auto"/>
                                        <w:right w:val="none" w:sz="0" w:space="0" w:color="auto"/>
                                      </w:divBdr>
                                    </w:div>
                                  </w:divsChild>
                                </w:div>
                                <w:div w:id="1095243724">
                                  <w:marLeft w:val="0"/>
                                  <w:marRight w:val="0"/>
                                  <w:marTop w:val="0"/>
                                  <w:marBottom w:val="0"/>
                                  <w:divBdr>
                                    <w:top w:val="none" w:sz="0" w:space="0" w:color="auto"/>
                                    <w:left w:val="none" w:sz="0" w:space="0" w:color="auto"/>
                                    <w:bottom w:val="none" w:sz="0" w:space="0" w:color="auto"/>
                                    <w:right w:val="none" w:sz="0" w:space="0" w:color="auto"/>
                                  </w:divBdr>
                                  <w:divsChild>
                                    <w:div w:id="1346246052">
                                      <w:marLeft w:val="0"/>
                                      <w:marRight w:val="0"/>
                                      <w:marTop w:val="0"/>
                                      <w:marBottom w:val="0"/>
                                      <w:divBdr>
                                        <w:top w:val="none" w:sz="0" w:space="0" w:color="auto"/>
                                        <w:left w:val="none" w:sz="0" w:space="0" w:color="auto"/>
                                        <w:bottom w:val="none" w:sz="0" w:space="0" w:color="auto"/>
                                        <w:right w:val="none" w:sz="0" w:space="0" w:color="auto"/>
                                      </w:divBdr>
                                    </w:div>
                                  </w:divsChild>
                                </w:div>
                                <w:div w:id="697317160">
                                  <w:marLeft w:val="0"/>
                                  <w:marRight w:val="0"/>
                                  <w:marTop w:val="0"/>
                                  <w:marBottom w:val="0"/>
                                  <w:divBdr>
                                    <w:top w:val="none" w:sz="0" w:space="0" w:color="auto"/>
                                    <w:left w:val="none" w:sz="0" w:space="0" w:color="auto"/>
                                    <w:bottom w:val="none" w:sz="0" w:space="0" w:color="auto"/>
                                    <w:right w:val="none" w:sz="0" w:space="0" w:color="auto"/>
                                  </w:divBdr>
                                  <w:divsChild>
                                    <w:div w:id="38668113">
                                      <w:marLeft w:val="0"/>
                                      <w:marRight w:val="0"/>
                                      <w:marTop w:val="0"/>
                                      <w:marBottom w:val="0"/>
                                      <w:divBdr>
                                        <w:top w:val="none" w:sz="0" w:space="0" w:color="auto"/>
                                        <w:left w:val="none" w:sz="0" w:space="0" w:color="auto"/>
                                        <w:bottom w:val="none" w:sz="0" w:space="0" w:color="auto"/>
                                        <w:right w:val="none" w:sz="0" w:space="0" w:color="auto"/>
                                      </w:divBdr>
                                    </w:div>
                                  </w:divsChild>
                                </w:div>
                                <w:div w:id="624627343">
                                  <w:marLeft w:val="0"/>
                                  <w:marRight w:val="0"/>
                                  <w:marTop w:val="0"/>
                                  <w:marBottom w:val="0"/>
                                  <w:divBdr>
                                    <w:top w:val="none" w:sz="0" w:space="0" w:color="auto"/>
                                    <w:left w:val="none" w:sz="0" w:space="0" w:color="auto"/>
                                    <w:bottom w:val="none" w:sz="0" w:space="0" w:color="auto"/>
                                    <w:right w:val="none" w:sz="0" w:space="0" w:color="auto"/>
                                  </w:divBdr>
                                  <w:divsChild>
                                    <w:div w:id="116293405">
                                      <w:marLeft w:val="0"/>
                                      <w:marRight w:val="0"/>
                                      <w:marTop w:val="0"/>
                                      <w:marBottom w:val="0"/>
                                      <w:divBdr>
                                        <w:top w:val="none" w:sz="0" w:space="0" w:color="auto"/>
                                        <w:left w:val="none" w:sz="0" w:space="0" w:color="auto"/>
                                        <w:bottom w:val="none" w:sz="0" w:space="0" w:color="auto"/>
                                        <w:right w:val="none" w:sz="0" w:space="0" w:color="auto"/>
                                      </w:divBdr>
                                    </w:div>
                                  </w:divsChild>
                                </w:div>
                                <w:div w:id="1041128538">
                                  <w:marLeft w:val="0"/>
                                  <w:marRight w:val="0"/>
                                  <w:marTop w:val="0"/>
                                  <w:marBottom w:val="0"/>
                                  <w:divBdr>
                                    <w:top w:val="none" w:sz="0" w:space="0" w:color="auto"/>
                                    <w:left w:val="none" w:sz="0" w:space="0" w:color="auto"/>
                                    <w:bottom w:val="none" w:sz="0" w:space="0" w:color="auto"/>
                                    <w:right w:val="none" w:sz="0" w:space="0" w:color="auto"/>
                                  </w:divBdr>
                                  <w:divsChild>
                                    <w:div w:id="146023762">
                                      <w:marLeft w:val="0"/>
                                      <w:marRight w:val="0"/>
                                      <w:marTop w:val="0"/>
                                      <w:marBottom w:val="0"/>
                                      <w:divBdr>
                                        <w:top w:val="none" w:sz="0" w:space="0" w:color="auto"/>
                                        <w:left w:val="none" w:sz="0" w:space="0" w:color="auto"/>
                                        <w:bottom w:val="none" w:sz="0" w:space="0" w:color="auto"/>
                                        <w:right w:val="none" w:sz="0" w:space="0" w:color="auto"/>
                                      </w:divBdr>
                                    </w:div>
                                  </w:divsChild>
                                </w:div>
                                <w:div w:id="51346505">
                                  <w:marLeft w:val="0"/>
                                  <w:marRight w:val="0"/>
                                  <w:marTop w:val="0"/>
                                  <w:marBottom w:val="0"/>
                                  <w:divBdr>
                                    <w:top w:val="none" w:sz="0" w:space="0" w:color="auto"/>
                                    <w:left w:val="none" w:sz="0" w:space="0" w:color="auto"/>
                                    <w:bottom w:val="none" w:sz="0" w:space="0" w:color="auto"/>
                                    <w:right w:val="none" w:sz="0" w:space="0" w:color="auto"/>
                                  </w:divBdr>
                                  <w:divsChild>
                                    <w:div w:id="84762911">
                                      <w:marLeft w:val="0"/>
                                      <w:marRight w:val="0"/>
                                      <w:marTop w:val="0"/>
                                      <w:marBottom w:val="0"/>
                                      <w:divBdr>
                                        <w:top w:val="none" w:sz="0" w:space="0" w:color="auto"/>
                                        <w:left w:val="none" w:sz="0" w:space="0" w:color="auto"/>
                                        <w:bottom w:val="none" w:sz="0" w:space="0" w:color="auto"/>
                                        <w:right w:val="none" w:sz="0" w:space="0" w:color="auto"/>
                                      </w:divBdr>
                                    </w:div>
                                  </w:divsChild>
                                </w:div>
                                <w:div w:id="665280764">
                                  <w:marLeft w:val="0"/>
                                  <w:marRight w:val="0"/>
                                  <w:marTop w:val="0"/>
                                  <w:marBottom w:val="0"/>
                                  <w:divBdr>
                                    <w:top w:val="none" w:sz="0" w:space="0" w:color="auto"/>
                                    <w:left w:val="none" w:sz="0" w:space="0" w:color="auto"/>
                                    <w:bottom w:val="none" w:sz="0" w:space="0" w:color="auto"/>
                                    <w:right w:val="none" w:sz="0" w:space="0" w:color="auto"/>
                                  </w:divBdr>
                                  <w:divsChild>
                                    <w:div w:id="436296431">
                                      <w:marLeft w:val="0"/>
                                      <w:marRight w:val="0"/>
                                      <w:marTop w:val="0"/>
                                      <w:marBottom w:val="0"/>
                                      <w:divBdr>
                                        <w:top w:val="none" w:sz="0" w:space="0" w:color="auto"/>
                                        <w:left w:val="none" w:sz="0" w:space="0" w:color="auto"/>
                                        <w:bottom w:val="none" w:sz="0" w:space="0" w:color="auto"/>
                                        <w:right w:val="none" w:sz="0" w:space="0" w:color="auto"/>
                                      </w:divBdr>
                                    </w:div>
                                  </w:divsChild>
                                </w:div>
                                <w:div w:id="179468779">
                                  <w:marLeft w:val="0"/>
                                  <w:marRight w:val="0"/>
                                  <w:marTop w:val="0"/>
                                  <w:marBottom w:val="0"/>
                                  <w:divBdr>
                                    <w:top w:val="none" w:sz="0" w:space="0" w:color="auto"/>
                                    <w:left w:val="none" w:sz="0" w:space="0" w:color="auto"/>
                                    <w:bottom w:val="none" w:sz="0" w:space="0" w:color="auto"/>
                                    <w:right w:val="none" w:sz="0" w:space="0" w:color="auto"/>
                                  </w:divBdr>
                                  <w:divsChild>
                                    <w:div w:id="1313875310">
                                      <w:marLeft w:val="0"/>
                                      <w:marRight w:val="0"/>
                                      <w:marTop w:val="0"/>
                                      <w:marBottom w:val="0"/>
                                      <w:divBdr>
                                        <w:top w:val="none" w:sz="0" w:space="0" w:color="auto"/>
                                        <w:left w:val="none" w:sz="0" w:space="0" w:color="auto"/>
                                        <w:bottom w:val="none" w:sz="0" w:space="0" w:color="auto"/>
                                        <w:right w:val="none" w:sz="0" w:space="0" w:color="auto"/>
                                      </w:divBdr>
                                    </w:div>
                                  </w:divsChild>
                                </w:div>
                                <w:div w:id="1674142254">
                                  <w:marLeft w:val="0"/>
                                  <w:marRight w:val="0"/>
                                  <w:marTop w:val="0"/>
                                  <w:marBottom w:val="0"/>
                                  <w:divBdr>
                                    <w:top w:val="none" w:sz="0" w:space="0" w:color="auto"/>
                                    <w:left w:val="none" w:sz="0" w:space="0" w:color="auto"/>
                                    <w:bottom w:val="none" w:sz="0" w:space="0" w:color="auto"/>
                                    <w:right w:val="none" w:sz="0" w:space="0" w:color="auto"/>
                                  </w:divBdr>
                                  <w:divsChild>
                                    <w:div w:id="1520042113">
                                      <w:marLeft w:val="0"/>
                                      <w:marRight w:val="0"/>
                                      <w:marTop w:val="0"/>
                                      <w:marBottom w:val="0"/>
                                      <w:divBdr>
                                        <w:top w:val="none" w:sz="0" w:space="0" w:color="auto"/>
                                        <w:left w:val="none" w:sz="0" w:space="0" w:color="auto"/>
                                        <w:bottom w:val="none" w:sz="0" w:space="0" w:color="auto"/>
                                        <w:right w:val="none" w:sz="0" w:space="0" w:color="auto"/>
                                      </w:divBdr>
                                    </w:div>
                                  </w:divsChild>
                                </w:div>
                                <w:div w:id="112943871">
                                  <w:marLeft w:val="0"/>
                                  <w:marRight w:val="0"/>
                                  <w:marTop w:val="0"/>
                                  <w:marBottom w:val="0"/>
                                  <w:divBdr>
                                    <w:top w:val="none" w:sz="0" w:space="0" w:color="auto"/>
                                    <w:left w:val="none" w:sz="0" w:space="0" w:color="auto"/>
                                    <w:bottom w:val="none" w:sz="0" w:space="0" w:color="auto"/>
                                    <w:right w:val="none" w:sz="0" w:space="0" w:color="auto"/>
                                  </w:divBdr>
                                  <w:divsChild>
                                    <w:div w:id="589121604">
                                      <w:marLeft w:val="0"/>
                                      <w:marRight w:val="0"/>
                                      <w:marTop w:val="0"/>
                                      <w:marBottom w:val="0"/>
                                      <w:divBdr>
                                        <w:top w:val="none" w:sz="0" w:space="0" w:color="auto"/>
                                        <w:left w:val="none" w:sz="0" w:space="0" w:color="auto"/>
                                        <w:bottom w:val="none" w:sz="0" w:space="0" w:color="auto"/>
                                        <w:right w:val="none" w:sz="0" w:space="0" w:color="auto"/>
                                      </w:divBdr>
                                    </w:div>
                                  </w:divsChild>
                                </w:div>
                                <w:div w:id="2085758454">
                                  <w:marLeft w:val="0"/>
                                  <w:marRight w:val="0"/>
                                  <w:marTop w:val="0"/>
                                  <w:marBottom w:val="0"/>
                                  <w:divBdr>
                                    <w:top w:val="none" w:sz="0" w:space="0" w:color="auto"/>
                                    <w:left w:val="none" w:sz="0" w:space="0" w:color="auto"/>
                                    <w:bottom w:val="none" w:sz="0" w:space="0" w:color="auto"/>
                                    <w:right w:val="none" w:sz="0" w:space="0" w:color="auto"/>
                                  </w:divBdr>
                                  <w:divsChild>
                                    <w:div w:id="1695497193">
                                      <w:marLeft w:val="0"/>
                                      <w:marRight w:val="0"/>
                                      <w:marTop w:val="0"/>
                                      <w:marBottom w:val="0"/>
                                      <w:divBdr>
                                        <w:top w:val="none" w:sz="0" w:space="0" w:color="auto"/>
                                        <w:left w:val="none" w:sz="0" w:space="0" w:color="auto"/>
                                        <w:bottom w:val="none" w:sz="0" w:space="0" w:color="auto"/>
                                        <w:right w:val="none" w:sz="0" w:space="0" w:color="auto"/>
                                      </w:divBdr>
                                    </w:div>
                                  </w:divsChild>
                                </w:div>
                                <w:div w:id="480199299">
                                  <w:marLeft w:val="0"/>
                                  <w:marRight w:val="0"/>
                                  <w:marTop w:val="0"/>
                                  <w:marBottom w:val="0"/>
                                  <w:divBdr>
                                    <w:top w:val="none" w:sz="0" w:space="0" w:color="auto"/>
                                    <w:left w:val="none" w:sz="0" w:space="0" w:color="auto"/>
                                    <w:bottom w:val="none" w:sz="0" w:space="0" w:color="auto"/>
                                    <w:right w:val="none" w:sz="0" w:space="0" w:color="auto"/>
                                  </w:divBdr>
                                  <w:divsChild>
                                    <w:div w:id="1498308555">
                                      <w:marLeft w:val="0"/>
                                      <w:marRight w:val="0"/>
                                      <w:marTop w:val="0"/>
                                      <w:marBottom w:val="0"/>
                                      <w:divBdr>
                                        <w:top w:val="none" w:sz="0" w:space="0" w:color="auto"/>
                                        <w:left w:val="none" w:sz="0" w:space="0" w:color="auto"/>
                                        <w:bottom w:val="none" w:sz="0" w:space="0" w:color="auto"/>
                                        <w:right w:val="none" w:sz="0" w:space="0" w:color="auto"/>
                                      </w:divBdr>
                                    </w:div>
                                  </w:divsChild>
                                </w:div>
                                <w:div w:id="1282229186">
                                  <w:marLeft w:val="0"/>
                                  <w:marRight w:val="0"/>
                                  <w:marTop w:val="0"/>
                                  <w:marBottom w:val="0"/>
                                  <w:divBdr>
                                    <w:top w:val="none" w:sz="0" w:space="0" w:color="auto"/>
                                    <w:left w:val="none" w:sz="0" w:space="0" w:color="auto"/>
                                    <w:bottom w:val="none" w:sz="0" w:space="0" w:color="auto"/>
                                    <w:right w:val="none" w:sz="0" w:space="0" w:color="auto"/>
                                  </w:divBdr>
                                  <w:divsChild>
                                    <w:div w:id="920138220">
                                      <w:marLeft w:val="0"/>
                                      <w:marRight w:val="0"/>
                                      <w:marTop w:val="0"/>
                                      <w:marBottom w:val="0"/>
                                      <w:divBdr>
                                        <w:top w:val="none" w:sz="0" w:space="0" w:color="auto"/>
                                        <w:left w:val="none" w:sz="0" w:space="0" w:color="auto"/>
                                        <w:bottom w:val="none" w:sz="0" w:space="0" w:color="auto"/>
                                        <w:right w:val="none" w:sz="0" w:space="0" w:color="auto"/>
                                      </w:divBdr>
                                    </w:div>
                                  </w:divsChild>
                                </w:div>
                                <w:div w:id="1883394563">
                                  <w:marLeft w:val="0"/>
                                  <w:marRight w:val="0"/>
                                  <w:marTop w:val="0"/>
                                  <w:marBottom w:val="0"/>
                                  <w:divBdr>
                                    <w:top w:val="none" w:sz="0" w:space="0" w:color="auto"/>
                                    <w:left w:val="none" w:sz="0" w:space="0" w:color="auto"/>
                                    <w:bottom w:val="none" w:sz="0" w:space="0" w:color="auto"/>
                                    <w:right w:val="none" w:sz="0" w:space="0" w:color="auto"/>
                                  </w:divBdr>
                                  <w:divsChild>
                                    <w:div w:id="199130621">
                                      <w:marLeft w:val="0"/>
                                      <w:marRight w:val="0"/>
                                      <w:marTop w:val="0"/>
                                      <w:marBottom w:val="0"/>
                                      <w:divBdr>
                                        <w:top w:val="none" w:sz="0" w:space="0" w:color="auto"/>
                                        <w:left w:val="none" w:sz="0" w:space="0" w:color="auto"/>
                                        <w:bottom w:val="none" w:sz="0" w:space="0" w:color="auto"/>
                                        <w:right w:val="none" w:sz="0" w:space="0" w:color="auto"/>
                                      </w:divBdr>
                                    </w:div>
                                  </w:divsChild>
                                </w:div>
                                <w:div w:id="1825120104">
                                  <w:marLeft w:val="0"/>
                                  <w:marRight w:val="0"/>
                                  <w:marTop w:val="0"/>
                                  <w:marBottom w:val="0"/>
                                  <w:divBdr>
                                    <w:top w:val="none" w:sz="0" w:space="0" w:color="auto"/>
                                    <w:left w:val="none" w:sz="0" w:space="0" w:color="auto"/>
                                    <w:bottom w:val="none" w:sz="0" w:space="0" w:color="auto"/>
                                    <w:right w:val="none" w:sz="0" w:space="0" w:color="auto"/>
                                  </w:divBdr>
                                  <w:divsChild>
                                    <w:div w:id="1416898592">
                                      <w:marLeft w:val="0"/>
                                      <w:marRight w:val="0"/>
                                      <w:marTop w:val="0"/>
                                      <w:marBottom w:val="0"/>
                                      <w:divBdr>
                                        <w:top w:val="none" w:sz="0" w:space="0" w:color="auto"/>
                                        <w:left w:val="none" w:sz="0" w:space="0" w:color="auto"/>
                                        <w:bottom w:val="none" w:sz="0" w:space="0" w:color="auto"/>
                                        <w:right w:val="none" w:sz="0" w:space="0" w:color="auto"/>
                                      </w:divBdr>
                                    </w:div>
                                  </w:divsChild>
                                </w:div>
                                <w:div w:id="922684623">
                                  <w:marLeft w:val="0"/>
                                  <w:marRight w:val="0"/>
                                  <w:marTop w:val="0"/>
                                  <w:marBottom w:val="0"/>
                                  <w:divBdr>
                                    <w:top w:val="none" w:sz="0" w:space="0" w:color="auto"/>
                                    <w:left w:val="none" w:sz="0" w:space="0" w:color="auto"/>
                                    <w:bottom w:val="none" w:sz="0" w:space="0" w:color="auto"/>
                                    <w:right w:val="none" w:sz="0" w:space="0" w:color="auto"/>
                                  </w:divBdr>
                                  <w:divsChild>
                                    <w:div w:id="1708330163">
                                      <w:marLeft w:val="0"/>
                                      <w:marRight w:val="0"/>
                                      <w:marTop w:val="0"/>
                                      <w:marBottom w:val="0"/>
                                      <w:divBdr>
                                        <w:top w:val="none" w:sz="0" w:space="0" w:color="auto"/>
                                        <w:left w:val="none" w:sz="0" w:space="0" w:color="auto"/>
                                        <w:bottom w:val="none" w:sz="0" w:space="0" w:color="auto"/>
                                        <w:right w:val="none" w:sz="0" w:space="0" w:color="auto"/>
                                      </w:divBdr>
                                    </w:div>
                                  </w:divsChild>
                                </w:div>
                                <w:div w:id="584654421">
                                  <w:marLeft w:val="0"/>
                                  <w:marRight w:val="0"/>
                                  <w:marTop w:val="0"/>
                                  <w:marBottom w:val="0"/>
                                  <w:divBdr>
                                    <w:top w:val="none" w:sz="0" w:space="0" w:color="auto"/>
                                    <w:left w:val="none" w:sz="0" w:space="0" w:color="auto"/>
                                    <w:bottom w:val="none" w:sz="0" w:space="0" w:color="auto"/>
                                    <w:right w:val="none" w:sz="0" w:space="0" w:color="auto"/>
                                  </w:divBdr>
                                  <w:divsChild>
                                    <w:div w:id="1788353872">
                                      <w:marLeft w:val="0"/>
                                      <w:marRight w:val="0"/>
                                      <w:marTop w:val="0"/>
                                      <w:marBottom w:val="0"/>
                                      <w:divBdr>
                                        <w:top w:val="none" w:sz="0" w:space="0" w:color="auto"/>
                                        <w:left w:val="none" w:sz="0" w:space="0" w:color="auto"/>
                                        <w:bottom w:val="none" w:sz="0" w:space="0" w:color="auto"/>
                                        <w:right w:val="none" w:sz="0" w:space="0" w:color="auto"/>
                                      </w:divBdr>
                                    </w:div>
                                  </w:divsChild>
                                </w:div>
                                <w:div w:id="1378580216">
                                  <w:marLeft w:val="0"/>
                                  <w:marRight w:val="0"/>
                                  <w:marTop w:val="0"/>
                                  <w:marBottom w:val="0"/>
                                  <w:divBdr>
                                    <w:top w:val="none" w:sz="0" w:space="0" w:color="auto"/>
                                    <w:left w:val="none" w:sz="0" w:space="0" w:color="auto"/>
                                    <w:bottom w:val="none" w:sz="0" w:space="0" w:color="auto"/>
                                    <w:right w:val="none" w:sz="0" w:space="0" w:color="auto"/>
                                  </w:divBdr>
                                  <w:divsChild>
                                    <w:div w:id="962426553">
                                      <w:marLeft w:val="0"/>
                                      <w:marRight w:val="0"/>
                                      <w:marTop w:val="0"/>
                                      <w:marBottom w:val="0"/>
                                      <w:divBdr>
                                        <w:top w:val="none" w:sz="0" w:space="0" w:color="auto"/>
                                        <w:left w:val="none" w:sz="0" w:space="0" w:color="auto"/>
                                        <w:bottom w:val="none" w:sz="0" w:space="0" w:color="auto"/>
                                        <w:right w:val="none" w:sz="0" w:space="0" w:color="auto"/>
                                      </w:divBdr>
                                    </w:div>
                                  </w:divsChild>
                                </w:div>
                                <w:div w:id="340012537">
                                  <w:marLeft w:val="0"/>
                                  <w:marRight w:val="0"/>
                                  <w:marTop w:val="0"/>
                                  <w:marBottom w:val="0"/>
                                  <w:divBdr>
                                    <w:top w:val="none" w:sz="0" w:space="0" w:color="auto"/>
                                    <w:left w:val="none" w:sz="0" w:space="0" w:color="auto"/>
                                    <w:bottom w:val="none" w:sz="0" w:space="0" w:color="auto"/>
                                    <w:right w:val="none" w:sz="0" w:space="0" w:color="auto"/>
                                  </w:divBdr>
                                  <w:divsChild>
                                    <w:div w:id="753283309">
                                      <w:marLeft w:val="0"/>
                                      <w:marRight w:val="0"/>
                                      <w:marTop w:val="0"/>
                                      <w:marBottom w:val="0"/>
                                      <w:divBdr>
                                        <w:top w:val="none" w:sz="0" w:space="0" w:color="auto"/>
                                        <w:left w:val="none" w:sz="0" w:space="0" w:color="auto"/>
                                        <w:bottom w:val="none" w:sz="0" w:space="0" w:color="auto"/>
                                        <w:right w:val="none" w:sz="0" w:space="0" w:color="auto"/>
                                      </w:divBdr>
                                    </w:div>
                                  </w:divsChild>
                                </w:div>
                                <w:div w:id="1176965008">
                                  <w:marLeft w:val="0"/>
                                  <w:marRight w:val="0"/>
                                  <w:marTop w:val="0"/>
                                  <w:marBottom w:val="0"/>
                                  <w:divBdr>
                                    <w:top w:val="none" w:sz="0" w:space="0" w:color="auto"/>
                                    <w:left w:val="none" w:sz="0" w:space="0" w:color="auto"/>
                                    <w:bottom w:val="none" w:sz="0" w:space="0" w:color="auto"/>
                                    <w:right w:val="none" w:sz="0" w:space="0" w:color="auto"/>
                                  </w:divBdr>
                                  <w:divsChild>
                                    <w:div w:id="1036353029">
                                      <w:marLeft w:val="0"/>
                                      <w:marRight w:val="0"/>
                                      <w:marTop w:val="0"/>
                                      <w:marBottom w:val="0"/>
                                      <w:divBdr>
                                        <w:top w:val="none" w:sz="0" w:space="0" w:color="auto"/>
                                        <w:left w:val="none" w:sz="0" w:space="0" w:color="auto"/>
                                        <w:bottom w:val="none" w:sz="0" w:space="0" w:color="auto"/>
                                        <w:right w:val="none" w:sz="0" w:space="0" w:color="auto"/>
                                      </w:divBdr>
                                    </w:div>
                                  </w:divsChild>
                                </w:div>
                                <w:div w:id="1723139432">
                                  <w:marLeft w:val="0"/>
                                  <w:marRight w:val="0"/>
                                  <w:marTop w:val="0"/>
                                  <w:marBottom w:val="0"/>
                                  <w:divBdr>
                                    <w:top w:val="none" w:sz="0" w:space="0" w:color="auto"/>
                                    <w:left w:val="none" w:sz="0" w:space="0" w:color="auto"/>
                                    <w:bottom w:val="none" w:sz="0" w:space="0" w:color="auto"/>
                                    <w:right w:val="none" w:sz="0" w:space="0" w:color="auto"/>
                                  </w:divBdr>
                                  <w:divsChild>
                                    <w:div w:id="594628289">
                                      <w:marLeft w:val="0"/>
                                      <w:marRight w:val="0"/>
                                      <w:marTop w:val="0"/>
                                      <w:marBottom w:val="0"/>
                                      <w:divBdr>
                                        <w:top w:val="none" w:sz="0" w:space="0" w:color="auto"/>
                                        <w:left w:val="none" w:sz="0" w:space="0" w:color="auto"/>
                                        <w:bottom w:val="none" w:sz="0" w:space="0" w:color="auto"/>
                                        <w:right w:val="none" w:sz="0" w:space="0" w:color="auto"/>
                                      </w:divBdr>
                                    </w:div>
                                  </w:divsChild>
                                </w:div>
                                <w:div w:id="1220363499">
                                  <w:marLeft w:val="0"/>
                                  <w:marRight w:val="0"/>
                                  <w:marTop w:val="0"/>
                                  <w:marBottom w:val="0"/>
                                  <w:divBdr>
                                    <w:top w:val="none" w:sz="0" w:space="0" w:color="auto"/>
                                    <w:left w:val="none" w:sz="0" w:space="0" w:color="auto"/>
                                    <w:bottom w:val="none" w:sz="0" w:space="0" w:color="auto"/>
                                    <w:right w:val="none" w:sz="0" w:space="0" w:color="auto"/>
                                  </w:divBdr>
                                  <w:divsChild>
                                    <w:div w:id="1956018069">
                                      <w:marLeft w:val="0"/>
                                      <w:marRight w:val="0"/>
                                      <w:marTop w:val="0"/>
                                      <w:marBottom w:val="0"/>
                                      <w:divBdr>
                                        <w:top w:val="none" w:sz="0" w:space="0" w:color="auto"/>
                                        <w:left w:val="none" w:sz="0" w:space="0" w:color="auto"/>
                                        <w:bottom w:val="none" w:sz="0" w:space="0" w:color="auto"/>
                                        <w:right w:val="none" w:sz="0" w:space="0" w:color="auto"/>
                                      </w:divBdr>
                                    </w:div>
                                  </w:divsChild>
                                </w:div>
                                <w:div w:id="225803413">
                                  <w:marLeft w:val="0"/>
                                  <w:marRight w:val="0"/>
                                  <w:marTop w:val="0"/>
                                  <w:marBottom w:val="0"/>
                                  <w:divBdr>
                                    <w:top w:val="none" w:sz="0" w:space="0" w:color="auto"/>
                                    <w:left w:val="none" w:sz="0" w:space="0" w:color="auto"/>
                                    <w:bottom w:val="none" w:sz="0" w:space="0" w:color="auto"/>
                                    <w:right w:val="none" w:sz="0" w:space="0" w:color="auto"/>
                                  </w:divBdr>
                                  <w:divsChild>
                                    <w:div w:id="2112239797">
                                      <w:marLeft w:val="0"/>
                                      <w:marRight w:val="0"/>
                                      <w:marTop w:val="0"/>
                                      <w:marBottom w:val="0"/>
                                      <w:divBdr>
                                        <w:top w:val="none" w:sz="0" w:space="0" w:color="auto"/>
                                        <w:left w:val="none" w:sz="0" w:space="0" w:color="auto"/>
                                        <w:bottom w:val="none" w:sz="0" w:space="0" w:color="auto"/>
                                        <w:right w:val="none" w:sz="0" w:space="0" w:color="auto"/>
                                      </w:divBdr>
                                    </w:div>
                                  </w:divsChild>
                                </w:div>
                                <w:div w:id="134445333">
                                  <w:marLeft w:val="0"/>
                                  <w:marRight w:val="0"/>
                                  <w:marTop w:val="0"/>
                                  <w:marBottom w:val="0"/>
                                  <w:divBdr>
                                    <w:top w:val="none" w:sz="0" w:space="0" w:color="auto"/>
                                    <w:left w:val="none" w:sz="0" w:space="0" w:color="auto"/>
                                    <w:bottom w:val="none" w:sz="0" w:space="0" w:color="auto"/>
                                    <w:right w:val="none" w:sz="0" w:space="0" w:color="auto"/>
                                  </w:divBdr>
                                  <w:divsChild>
                                    <w:div w:id="279186316">
                                      <w:marLeft w:val="0"/>
                                      <w:marRight w:val="0"/>
                                      <w:marTop w:val="0"/>
                                      <w:marBottom w:val="0"/>
                                      <w:divBdr>
                                        <w:top w:val="none" w:sz="0" w:space="0" w:color="auto"/>
                                        <w:left w:val="none" w:sz="0" w:space="0" w:color="auto"/>
                                        <w:bottom w:val="none" w:sz="0" w:space="0" w:color="auto"/>
                                        <w:right w:val="none" w:sz="0" w:space="0" w:color="auto"/>
                                      </w:divBdr>
                                    </w:div>
                                  </w:divsChild>
                                </w:div>
                                <w:div w:id="2142384375">
                                  <w:marLeft w:val="0"/>
                                  <w:marRight w:val="0"/>
                                  <w:marTop w:val="0"/>
                                  <w:marBottom w:val="0"/>
                                  <w:divBdr>
                                    <w:top w:val="none" w:sz="0" w:space="0" w:color="auto"/>
                                    <w:left w:val="none" w:sz="0" w:space="0" w:color="auto"/>
                                    <w:bottom w:val="none" w:sz="0" w:space="0" w:color="auto"/>
                                    <w:right w:val="none" w:sz="0" w:space="0" w:color="auto"/>
                                  </w:divBdr>
                                  <w:divsChild>
                                    <w:div w:id="959804004">
                                      <w:marLeft w:val="0"/>
                                      <w:marRight w:val="0"/>
                                      <w:marTop w:val="0"/>
                                      <w:marBottom w:val="0"/>
                                      <w:divBdr>
                                        <w:top w:val="none" w:sz="0" w:space="0" w:color="auto"/>
                                        <w:left w:val="none" w:sz="0" w:space="0" w:color="auto"/>
                                        <w:bottom w:val="none" w:sz="0" w:space="0" w:color="auto"/>
                                        <w:right w:val="none" w:sz="0" w:space="0" w:color="auto"/>
                                      </w:divBdr>
                                    </w:div>
                                  </w:divsChild>
                                </w:div>
                                <w:div w:id="640623089">
                                  <w:marLeft w:val="0"/>
                                  <w:marRight w:val="0"/>
                                  <w:marTop w:val="0"/>
                                  <w:marBottom w:val="0"/>
                                  <w:divBdr>
                                    <w:top w:val="none" w:sz="0" w:space="0" w:color="auto"/>
                                    <w:left w:val="none" w:sz="0" w:space="0" w:color="auto"/>
                                    <w:bottom w:val="none" w:sz="0" w:space="0" w:color="auto"/>
                                    <w:right w:val="none" w:sz="0" w:space="0" w:color="auto"/>
                                  </w:divBdr>
                                  <w:divsChild>
                                    <w:div w:id="236287766">
                                      <w:marLeft w:val="0"/>
                                      <w:marRight w:val="0"/>
                                      <w:marTop w:val="0"/>
                                      <w:marBottom w:val="0"/>
                                      <w:divBdr>
                                        <w:top w:val="none" w:sz="0" w:space="0" w:color="auto"/>
                                        <w:left w:val="none" w:sz="0" w:space="0" w:color="auto"/>
                                        <w:bottom w:val="none" w:sz="0" w:space="0" w:color="auto"/>
                                        <w:right w:val="none" w:sz="0" w:space="0" w:color="auto"/>
                                      </w:divBdr>
                                    </w:div>
                                  </w:divsChild>
                                </w:div>
                                <w:div w:id="1633752484">
                                  <w:marLeft w:val="0"/>
                                  <w:marRight w:val="0"/>
                                  <w:marTop w:val="0"/>
                                  <w:marBottom w:val="0"/>
                                  <w:divBdr>
                                    <w:top w:val="none" w:sz="0" w:space="0" w:color="auto"/>
                                    <w:left w:val="none" w:sz="0" w:space="0" w:color="auto"/>
                                    <w:bottom w:val="none" w:sz="0" w:space="0" w:color="auto"/>
                                    <w:right w:val="none" w:sz="0" w:space="0" w:color="auto"/>
                                  </w:divBdr>
                                  <w:divsChild>
                                    <w:div w:id="736323774">
                                      <w:marLeft w:val="0"/>
                                      <w:marRight w:val="0"/>
                                      <w:marTop w:val="0"/>
                                      <w:marBottom w:val="0"/>
                                      <w:divBdr>
                                        <w:top w:val="none" w:sz="0" w:space="0" w:color="auto"/>
                                        <w:left w:val="none" w:sz="0" w:space="0" w:color="auto"/>
                                        <w:bottom w:val="none" w:sz="0" w:space="0" w:color="auto"/>
                                        <w:right w:val="none" w:sz="0" w:space="0" w:color="auto"/>
                                      </w:divBdr>
                                    </w:div>
                                  </w:divsChild>
                                </w:div>
                                <w:div w:id="571427913">
                                  <w:marLeft w:val="0"/>
                                  <w:marRight w:val="0"/>
                                  <w:marTop w:val="0"/>
                                  <w:marBottom w:val="0"/>
                                  <w:divBdr>
                                    <w:top w:val="none" w:sz="0" w:space="0" w:color="auto"/>
                                    <w:left w:val="none" w:sz="0" w:space="0" w:color="auto"/>
                                    <w:bottom w:val="none" w:sz="0" w:space="0" w:color="auto"/>
                                    <w:right w:val="none" w:sz="0" w:space="0" w:color="auto"/>
                                  </w:divBdr>
                                  <w:divsChild>
                                    <w:div w:id="1323587971">
                                      <w:marLeft w:val="0"/>
                                      <w:marRight w:val="0"/>
                                      <w:marTop w:val="0"/>
                                      <w:marBottom w:val="0"/>
                                      <w:divBdr>
                                        <w:top w:val="none" w:sz="0" w:space="0" w:color="auto"/>
                                        <w:left w:val="none" w:sz="0" w:space="0" w:color="auto"/>
                                        <w:bottom w:val="none" w:sz="0" w:space="0" w:color="auto"/>
                                        <w:right w:val="none" w:sz="0" w:space="0" w:color="auto"/>
                                      </w:divBdr>
                                    </w:div>
                                  </w:divsChild>
                                </w:div>
                                <w:div w:id="2078167587">
                                  <w:marLeft w:val="0"/>
                                  <w:marRight w:val="0"/>
                                  <w:marTop w:val="0"/>
                                  <w:marBottom w:val="0"/>
                                  <w:divBdr>
                                    <w:top w:val="none" w:sz="0" w:space="0" w:color="auto"/>
                                    <w:left w:val="none" w:sz="0" w:space="0" w:color="auto"/>
                                    <w:bottom w:val="none" w:sz="0" w:space="0" w:color="auto"/>
                                    <w:right w:val="none" w:sz="0" w:space="0" w:color="auto"/>
                                  </w:divBdr>
                                  <w:divsChild>
                                    <w:div w:id="862979906">
                                      <w:marLeft w:val="0"/>
                                      <w:marRight w:val="0"/>
                                      <w:marTop w:val="0"/>
                                      <w:marBottom w:val="0"/>
                                      <w:divBdr>
                                        <w:top w:val="none" w:sz="0" w:space="0" w:color="auto"/>
                                        <w:left w:val="none" w:sz="0" w:space="0" w:color="auto"/>
                                        <w:bottom w:val="none" w:sz="0" w:space="0" w:color="auto"/>
                                        <w:right w:val="none" w:sz="0" w:space="0" w:color="auto"/>
                                      </w:divBdr>
                                    </w:div>
                                  </w:divsChild>
                                </w:div>
                                <w:div w:id="829978586">
                                  <w:marLeft w:val="0"/>
                                  <w:marRight w:val="0"/>
                                  <w:marTop w:val="0"/>
                                  <w:marBottom w:val="0"/>
                                  <w:divBdr>
                                    <w:top w:val="none" w:sz="0" w:space="0" w:color="auto"/>
                                    <w:left w:val="none" w:sz="0" w:space="0" w:color="auto"/>
                                    <w:bottom w:val="none" w:sz="0" w:space="0" w:color="auto"/>
                                    <w:right w:val="none" w:sz="0" w:space="0" w:color="auto"/>
                                  </w:divBdr>
                                  <w:divsChild>
                                    <w:div w:id="559367107">
                                      <w:marLeft w:val="0"/>
                                      <w:marRight w:val="0"/>
                                      <w:marTop w:val="0"/>
                                      <w:marBottom w:val="0"/>
                                      <w:divBdr>
                                        <w:top w:val="none" w:sz="0" w:space="0" w:color="auto"/>
                                        <w:left w:val="none" w:sz="0" w:space="0" w:color="auto"/>
                                        <w:bottom w:val="none" w:sz="0" w:space="0" w:color="auto"/>
                                        <w:right w:val="none" w:sz="0" w:space="0" w:color="auto"/>
                                      </w:divBdr>
                                    </w:div>
                                  </w:divsChild>
                                </w:div>
                                <w:div w:id="2041780217">
                                  <w:marLeft w:val="0"/>
                                  <w:marRight w:val="0"/>
                                  <w:marTop w:val="0"/>
                                  <w:marBottom w:val="0"/>
                                  <w:divBdr>
                                    <w:top w:val="none" w:sz="0" w:space="0" w:color="auto"/>
                                    <w:left w:val="none" w:sz="0" w:space="0" w:color="auto"/>
                                    <w:bottom w:val="none" w:sz="0" w:space="0" w:color="auto"/>
                                    <w:right w:val="none" w:sz="0" w:space="0" w:color="auto"/>
                                  </w:divBdr>
                                  <w:divsChild>
                                    <w:div w:id="103038760">
                                      <w:marLeft w:val="0"/>
                                      <w:marRight w:val="0"/>
                                      <w:marTop w:val="0"/>
                                      <w:marBottom w:val="0"/>
                                      <w:divBdr>
                                        <w:top w:val="none" w:sz="0" w:space="0" w:color="auto"/>
                                        <w:left w:val="none" w:sz="0" w:space="0" w:color="auto"/>
                                        <w:bottom w:val="none" w:sz="0" w:space="0" w:color="auto"/>
                                        <w:right w:val="none" w:sz="0" w:space="0" w:color="auto"/>
                                      </w:divBdr>
                                    </w:div>
                                  </w:divsChild>
                                </w:div>
                                <w:div w:id="1522625518">
                                  <w:marLeft w:val="0"/>
                                  <w:marRight w:val="0"/>
                                  <w:marTop w:val="0"/>
                                  <w:marBottom w:val="0"/>
                                  <w:divBdr>
                                    <w:top w:val="none" w:sz="0" w:space="0" w:color="auto"/>
                                    <w:left w:val="none" w:sz="0" w:space="0" w:color="auto"/>
                                    <w:bottom w:val="none" w:sz="0" w:space="0" w:color="auto"/>
                                    <w:right w:val="none" w:sz="0" w:space="0" w:color="auto"/>
                                  </w:divBdr>
                                  <w:divsChild>
                                    <w:div w:id="1113789710">
                                      <w:marLeft w:val="0"/>
                                      <w:marRight w:val="0"/>
                                      <w:marTop w:val="0"/>
                                      <w:marBottom w:val="0"/>
                                      <w:divBdr>
                                        <w:top w:val="none" w:sz="0" w:space="0" w:color="auto"/>
                                        <w:left w:val="none" w:sz="0" w:space="0" w:color="auto"/>
                                        <w:bottom w:val="none" w:sz="0" w:space="0" w:color="auto"/>
                                        <w:right w:val="none" w:sz="0" w:space="0" w:color="auto"/>
                                      </w:divBdr>
                                    </w:div>
                                  </w:divsChild>
                                </w:div>
                                <w:div w:id="835071288">
                                  <w:marLeft w:val="0"/>
                                  <w:marRight w:val="0"/>
                                  <w:marTop w:val="0"/>
                                  <w:marBottom w:val="0"/>
                                  <w:divBdr>
                                    <w:top w:val="none" w:sz="0" w:space="0" w:color="auto"/>
                                    <w:left w:val="none" w:sz="0" w:space="0" w:color="auto"/>
                                    <w:bottom w:val="none" w:sz="0" w:space="0" w:color="auto"/>
                                    <w:right w:val="none" w:sz="0" w:space="0" w:color="auto"/>
                                  </w:divBdr>
                                  <w:divsChild>
                                    <w:div w:id="997080203">
                                      <w:marLeft w:val="0"/>
                                      <w:marRight w:val="0"/>
                                      <w:marTop w:val="0"/>
                                      <w:marBottom w:val="0"/>
                                      <w:divBdr>
                                        <w:top w:val="none" w:sz="0" w:space="0" w:color="auto"/>
                                        <w:left w:val="none" w:sz="0" w:space="0" w:color="auto"/>
                                        <w:bottom w:val="none" w:sz="0" w:space="0" w:color="auto"/>
                                        <w:right w:val="none" w:sz="0" w:space="0" w:color="auto"/>
                                      </w:divBdr>
                                    </w:div>
                                  </w:divsChild>
                                </w:div>
                                <w:div w:id="1842507348">
                                  <w:marLeft w:val="0"/>
                                  <w:marRight w:val="0"/>
                                  <w:marTop w:val="0"/>
                                  <w:marBottom w:val="0"/>
                                  <w:divBdr>
                                    <w:top w:val="none" w:sz="0" w:space="0" w:color="auto"/>
                                    <w:left w:val="none" w:sz="0" w:space="0" w:color="auto"/>
                                    <w:bottom w:val="none" w:sz="0" w:space="0" w:color="auto"/>
                                    <w:right w:val="none" w:sz="0" w:space="0" w:color="auto"/>
                                  </w:divBdr>
                                  <w:divsChild>
                                    <w:div w:id="1510409493">
                                      <w:marLeft w:val="0"/>
                                      <w:marRight w:val="0"/>
                                      <w:marTop w:val="0"/>
                                      <w:marBottom w:val="0"/>
                                      <w:divBdr>
                                        <w:top w:val="none" w:sz="0" w:space="0" w:color="auto"/>
                                        <w:left w:val="none" w:sz="0" w:space="0" w:color="auto"/>
                                        <w:bottom w:val="none" w:sz="0" w:space="0" w:color="auto"/>
                                        <w:right w:val="none" w:sz="0" w:space="0" w:color="auto"/>
                                      </w:divBdr>
                                    </w:div>
                                  </w:divsChild>
                                </w:div>
                                <w:div w:id="1418792226">
                                  <w:marLeft w:val="0"/>
                                  <w:marRight w:val="0"/>
                                  <w:marTop w:val="0"/>
                                  <w:marBottom w:val="0"/>
                                  <w:divBdr>
                                    <w:top w:val="none" w:sz="0" w:space="0" w:color="auto"/>
                                    <w:left w:val="none" w:sz="0" w:space="0" w:color="auto"/>
                                    <w:bottom w:val="none" w:sz="0" w:space="0" w:color="auto"/>
                                    <w:right w:val="none" w:sz="0" w:space="0" w:color="auto"/>
                                  </w:divBdr>
                                  <w:divsChild>
                                    <w:div w:id="603339369">
                                      <w:marLeft w:val="0"/>
                                      <w:marRight w:val="0"/>
                                      <w:marTop w:val="0"/>
                                      <w:marBottom w:val="0"/>
                                      <w:divBdr>
                                        <w:top w:val="none" w:sz="0" w:space="0" w:color="auto"/>
                                        <w:left w:val="none" w:sz="0" w:space="0" w:color="auto"/>
                                        <w:bottom w:val="none" w:sz="0" w:space="0" w:color="auto"/>
                                        <w:right w:val="none" w:sz="0" w:space="0" w:color="auto"/>
                                      </w:divBdr>
                                    </w:div>
                                  </w:divsChild>
                                </w:div>
                                <w:div w:id="645938479">
                                  <w:marLeft w:val="0"/>
                                  <w:marRight w:val="0"/>
                                  <w:marTop w:val="0"/>
                                  <w:marBottom w:val="0"/>
                                  <w:divBdr>
                                    <w:top w:val="none" w:sz="0" w:space="0" w:color="auto"/>
                                    <w:left w:val="none" w:sz="0" w:space="0" w:color="auto"/>
                                    <w:bottom w:val="none" w:sz="0" w:space="0" w:color="auto"/>
                                    <w:right w:val="none" w:sz="0" w:space="0" w:color="auto"/>
                                  </w:divBdr>
                                  <w:divsChild>
                                    <w:div w:id="1597446580">
                                      <w:marLeft w:val="0"/>
                                      <w:marRight w:val="0"/>
                                      <w:marTop w:val="0"/>
                                      <w:marBottom w:val="0"/>
                                      <w:divBdr>
                                        <w:top w:val="none" w:sz="0" w:space="0" w:color="auto"/>
                                        <w:left w:val="none" w:sz="0" w:space="0" w:color="auto"/>
                                        <w:bottom w:val="none" w:sz="0" w:space="0" w:color="auto"/>
                                        <w:right w:val="none" w:sz="0" w:space="0" w:color="auto"/>
                                      </w:divBdr>
                                    </w:div>
                                  </w:divsChild>
                                </w:div>
                                <w:div w:id="1932814745">
                                  <w:marLeft w:val="0"/>
                                  <w:marRight w:val="0"/>
                                  <w:marTop w:val="0"/>
                                  <w:marBottom w:val="0"/>
                                  <w:divBdr>
                                    <w:top w:val="none" w:sz="0" w:space="0" w:color="auto"/>
                                    <w:left w:val="none" w:sz="0" w:space="0" w:color="auto"/>
                                    <w:bottom w:val="none" w:sz="0" w:space="0" w:color="auto"/>
                                    <w:right w:val="none" w:sz="0" w:space="0" w:color="auto"/>
                                  </w:divBdr>
                                  <w:divsChild>
                                    <w:div w:id="1629360886">
                                      <w:marLeft w:val="0"/>
                                      <w:marRight w:val="0"/>
                                      <w:marTop w:val="0"/>
                                      <w:marBottom w:val="0"/>
                                      <w:divBdr>
                                        <w:top w:val="none" w:sz="0" w:space="0" w:color="auto"/>
                                        <w:left w:val="none" w:sz="0" w:space="0" w:color="auto"/>
                                        <w:bottom w:val="none" w:sz="0" w:space="0" w:color="auto"/>
                                        <w:right w:val="none" w:sz="0" w:space="0" w:color="auto"/>
                                      </w:divBdr>
                                    </w:div>
                                  </w:divsChild>
                                </w:div>
                                <w:div w:id="1759055351">
                                  <w:marLeft w:val="0"/>
                                  <w:marRight w:val="0"/>
                                  <w:marTop w:val="0"/>
                                  <w:marBottom w:val="0"/>
                                  <w:divBdr>
                                    <w:top w:val="none" w:sz="0" w:space="0" w:color="auto"/>
                                    <w:left w:val="none" w:sz="0" w:space="0" w:color="auto"/>
                                    <w:bottom w:val="none" w:sz="0" w:space="0" w:color="auto"/>
                                    <w:right w:val="none" w:sz="0" w:space="0" w:color="auto"/>
                                  </w:divBdr>
                                  <w:divsChild>
                                    <w:div w:id="772436195">
                                      <w:marLeft w:val="0"/>
                                      <w:marRight w:val="0"/>
                                      <w:marTop w:val="0"/>
                                      <w:marBottom w:val="0"/>
                                      <w:divBdr>
                                        <w:top w:val="none" w:sz="0" w:space="0" w:color="auto"/>
                                        <w:left w:val="none" w:sz="0" w:space="0" w:color="auto"/>
                                        <w:bottom w:val="none" w:sz="0" w:space="0" w:color="auto"/>
                                        <w:right w:val="none" w:sz="0" w:space="0" w:color="auto"/>
                                      </w:divBdr>
                                    </w:div>
                                  </w:divsChild>
                                </w:div>
                                <w:div w:id="1226524635">
                                  <w:marLeft w:val="0"/>
                                  <w:marRight w:val="0"/>
                                  <w:marTop w:val="0"/>
                                  <w:marBottom w:val="0"/>
                                  <w:divBdr>
                                    <w:top w:val="none" w:sz="0" w:space="0" w:color="auto"/>
                                    <w:left w:val="none" w:sz="0" w:space="0" w:color="auto"/>
                                    <w:bottom w:val="none" w:sz="0" w:space="0" w:color="auto"/>
                                    <w:right w:val="none" w:sz="0" w:space="0" w:color="auto"/>
                                  </w:divBdr>
                                  <w:divsChild>
                                    <w:div w:id="1196115177">
                                      <w:marLeft w:val="0"/>
                                      <w:marRight w:val="0"/>
                                      <w:marTop w:val="0"/>
                                      <w:marBottom w:val="0"/>
                                      <w:divBdr>
                                        <w:top w:val="none" w:sz="0" w:space="0" w:color="auto"/>
                                        <w:left w:val="none" w:sz="0" w:space="0" w:color="auto"/>
                                        <w:bottom w:val="none" w:sz="0" w:space="0" w:color="auto"/>
                                        <w:right w:val="none" w:sz="0" w:space="0" w:color="auto"/>
                                      </w:divBdr>
                                    </w:div>
                                  </w:divsChild>
                                </w:div>
                                <w:div w:id="1698509081">
                                  <w:marLeft w:val="0"/>
                                  <w:marRight w:val="0"/>
                                  <w:marTop w:val="0"/>
                                  <w:marBottom w:val="0"/>
                                  <w:divBdr>
                                    <w:top w:val="none" w:sz="0" w:space="0" w:color="auto"/>
                                    <w:left w:val="none" w:sz="0" w:space="0" w:color="auto"/>
                                    <w:bottom w:val="none" w:sz="0" w:space="0" w:color="auto"/>
                                    <w:right w:val="none" w:sz="0" w:space="0" w:color="auto"/>
                                  </w:divBdr>
                                  <w:divsChild>
                                    <w:div w:id="885801547">
                                      <w:marLeft w:val="0"/>
                                      <w:marRight w:val="0"/>
                                      <w:marTop w:val="0"/>
                                      <w:marBottom w:val="0"/>
                                      <w:divBdr>
                                        <w:top w:val="none" w:sz="0" w:space="0" w:color="auto"/>
                                        <w:left w:val="none" w:sz="0" w:space="0" w:color="auto"/>
                                        <w:bottom w:val="none" w:sz="0" w:space="0" w:color="auto"/>
                                        <w:right w:val="none" w:sz="0" w:space="0" w:color="auto"/>
                                      </w:divBdr>
                                    </w:div>
                                  </w:divsChild>
                                </w:div>
                                <w:div w:id="1782725103">
                                  <w:marLeft w:val="0"/>
                                  <w:marRight w:val="0"/>
                                  <w:marTop w:val="0"/>
                                  <w:marBottom w:val="0"/>
                                  <w:divBdr>
                                    <w:top w:val="none" w:sz="0" w:space="0" w:color="auto"/>
                                    <w:left w:val="none" w:sz="0" w:space="0" w:color="auto"/>
                                    <w:bottom w:val="none" w:sz="0" w:space="0" w:color="auto"/>
                                    <w:right w:val="none" w:sz="0" w:space="0" w:color="auto"/>
                                  </w:divBdr>
                                  <w:divsChild>
                                    <w:div w:id="313721495">
                                      <w:marLeft w:val="0"/>
                                      <w:marRight w:val="0"/>
                                      <w:marTop w:val="0"/>
                                      <w:marBottom w:val="0"/>
                                      <w:divBdr>
                                        <w:top w:val="none" w:sz="0" w:space="0" w:color="auto"/>
                                        <w:left w:val="none" w:sz="0" w:space="0" w:color="auto"/>
                                        <w:bottom w:val="none" w:sz="0" w:space="0" w:color="auto"/>
                                        <w:right w:val="none" w:sz="0" w:space="0" w:color="auto"/>
                                      </w:divBdr>
                                    </w:div>
                                  </w:divsChild>
                                </w:div>
                                <w:div w:id="935527803">
                                  <w:marLeft w:val="0"/>
                                  <w:marRight w:val="0"/>
                                  <w:marTop w:val="0"/>
                                  <w:marBottom w:val="0"/>
                                  <w:divBdr>
                                    <w:top w:val="none" w:sz="0" w:space="0" w:color="auto"/>
                                    <w:left w:val="none" w:sz="0" w:space="0" w:color="auto"/>
                                    <w:bottom w:val="none" w:sz="0" w:space="0" w:color="auto"/>
                                    <w:right w:val="none" w:sz="0" w:space="0" w:color="auto"/>
                                  </w:divBdr>
                                  <w:divsChild>
                                    <w:div w:id="291330169">
                                      <w:marLeft w:val="0"/>
                                      <w:marRight w:val="0"/>
                                      <w:marTop w:val="0"/>
                                      <w:marBottom w:val="0"/>
                                      <w:divBdr>
                                        <w:top w:val="none" w:sz="0" w:space="0" w:color="auto"/>
                                        <w:left w:val="none" w:sz="0" w:space="0" w:color="auto"/>
                                        <w:bottom w:val="none" w:sz="0" w:space="0" w:color="auto"/>
                                        <w:right w:val="none" w:sz="0" w:space="0" w:color="auto"/>
                                      </w:divBdr>
                                    </w:div>
                                  </w:divsChild>
                                </w:div>
                                <w:div w:id="157885785">
                                  <w:marLeft w:val="0"/>
                                  <w:marRight w:val="0"/>
                                  <w:marTop w:val="0"/>
                                  <w:marBottom w:val="0"/>
                                  <w:divBdr>
                                    <w:top w:val="none" w:sz="0" w:space="0" w:color="auto"/>
                                    <w:left w:val="none" w:sz="0" w:space="0" w:color="auto"/>
                                    <w:bottom w:val="none" w:sz="0" w:space="0" w:color="auto"/>
                                    <w:right w:val="none" w:sz="0" w:space="0" w:color="auto"/>
                                  </w:divBdr>
                                  <w:divsChild>
                                    <w:div w:id="930312233">
                                      <w:marLeft w:val="0"/>
                                      <w:marRight w:val="0"/>
                                      <w:marTop w:val="0"/>
                                      <w:marBottom w:val="0"/>
                                      <w:divBdr>
                                        <w:top w:val="none" w:sz="0" w:space="0" w:color="auto"/>
                                        <w:left w:val="none" w:sz="0" w:space="0" w:color="auto"/>
                                        <w:bottom w:val="none" w:sz="0" w:space="0" w:color="auto"/>
                                        <w:right w:val="none" w:sz="0" w:space="0" w:color="auto"/>
                                      </w:divBdr>
                                    </w:div>
                                  </w:divsChild>
                                </w:div>
                                <w:div w:id="45183839">
                                  <w:marLeft w:val="0"/>
                                  <w:marRight w:val="0"/>
                                  <w:marTop w:val="0"/>
                                  <w:marBottom w:val="0"/>
                                  <w:divBdr>
                                    <w:top w:val="none" w:sz="0" w:space="0" w:color="auto"/>
                                    <w:left w:val="none" w:sz="0" w:space="0" w:color="auto"/>
                                    <w:bottom w:val="none" w:sz="0" w:space="0" w:color="auto"/>
                                    <w:right w:val="none" w:sz="0" w:space="0" w:color="auto"/>
                                  </w:divBdr>
                                  <w:divsChild>
                                    <w:div w:id="1449736066">
                                      <w:marLeft w:val="0"/>
                                      <w:marRight w:val="0"/>
                                      <w:marTop w:val="0"/>
                                      <w:marBottom w:val="0"/>
                                      <w:divBdr>
                                        <w:top w:val="none" w:sz="0" w:space="0" w:color="auto"/>
                                        <w:left w:val="none" w:sz="0" w:space="0" w:color="auto"/>
                                        <w:bottom w:val="none" w:sz="0" w:space="0" w:color="auto"/>
                                        <w:right w:val="none" w:sz="0" w:space="0" w:color="auto"/>
                                      </w:divBdr>
                                    </w:div>
                                  </w:divsChild>
                                </w:div>
                                <w:div w:id="14423273">
                                  <w:marLeft w:val="0"/>
                                  <w:marRight w:val="0"/>
                                  <w:marTop w:val="0"/>
                                  <w:marBottom w:val="0"/>
                                  <w:divBdr>
                                    <w:top w:val="none" w:sz="0" w:space="0" w:color="auto"/>
                                    <w:left w:val="none" w:sz="0" w:space="0" w:color="auto"/>
                                    <w:bottom w:val="none" w:sz="0" w:space="0" w:color="auto"/>
                                    <w:right w:val="none" w:sz="0" w:space="0" w:color="auto"/>
                                  </w:divBdr>
                                  <w:divsChild>
                                    <w:div w:id="849757332">
                                      <w:marLeft w:val="0"/>
                                      <w:marRight w:val="0"/>
                                      <w:marTop w:val="0"/>
                                      <w:marBottom w:val="0"/>
                                      <w:divBdr>
                                        <w:top w:val="none" w:sz="0" w:space="0" w:color="auto"/>
                                        <w:left w:val="none" w:sz="0" w:space="0" w:color="auto"/>
                                        <w:bottom w:val="none" w:sz="0" w:space="0" w:color="auto"/>
                                        <w:right w:val="none" w:sz="0" w:space="0" w:color="auto"/>
                                      </w:divBdr>
                                    </w:div>
                                  </w:divsChild>
                                </w:div>
                                <w:div w:id="1795827383">
                                  <w:marLeft w:val="0"/>
                                  <w:marRight w:val="0"/>
                                  <w:marTop w:val="0"/>
                                  <w:marBottom w:val="0"/>
                                  <w:divBdr>
                                    <w:top w:val="none" w:sz="0" w:space="0" w:color="auto"/>
                                    <w:left w:val="none" w:sz="0" w:space="0" w:color="auto"/>
                                    <w:bottom w:val="none" w:sz="0" w:space="0" w:color="auto"/>
                                    <w:right w:val="none" w:sz="0" w:space="0" w:color="auto"/>
                                  </w:divBdr>
                                  <w:divsChild>
                                    <w:div w:id="750857282">
                                      <w:marLeft w:val="0"/>
                                      <w:marRight w:val="0"/>
                                      <w:marTop w:val="0"/>
                                      <w:marBottom w:val="0"/>
                                      <w:divBdr>
                                        <w:top w:val="none" w:sz="0" w:space="0" w:color="auto"/>
                                        <w:left w:val="none" w:sz="0" w:space="0" w:color="auto"/>
                                        <w:bottom w:val="none" w:sz="0" w:space="0" w:color="auto"/>
                                        <w:right w:val="none" w:sz="0" w:space="0" w:color="auto"/>
                                      </w:divBdr>
                                    </w:div>
                                  </w:divsChild>
                                </w:div>
                                <w:div w:id="1721201604">
                                  <w:marLeft w:val="0"/>
                                  <w:marRight w:val="0"/>
                                  <w:marTop w:val="0"/>
                                  <w:marBottom w:val="0"/>
                                  <w:divBdr>
                                    <w:top w:val="none" w:sz="0" w:space="0" w:color="auto"/>
                                    <w:left w:val="none" w:sz="0" w:space="0" w:color="auto"/>
                                    <w:bottom w:val="none" w:sz="0" w:space="0" w:color="auto"/>
                                    <w:right w:val="none" w:sz="0" w:space="0" w:color="auto"/>
                                  </w:divBdr>
                                  <w:divsChild>
                                    <w:div w:id="1288973741">
                                      <w:marLeft w:val="0"/>
                                      <w:marRight w:val="0"/>
                                      <w:marTop w:val="0"/>
                                      <w:marBottom w:val="0"/>
                                      <w:divBdr>
                                        <w:top w:val="none" w:sz="0" w:space="0" w:color="auto"/>
                                        <w:left w:val="none" w:sz="0" w:space="0" w:color="auto"/>
                                        <w:bottom w:val="none" w:sz="0" w:space="0" w:color="auto"/>
                                        <w:right w:val="none" w:sz="0" w:space="0" w:color="auto"/>
                                      </w:divBdr>
                                    </w:div>
                                  </w:divsChild>
                                </w:div>
                                <w:div w:id="2079400658">
                                  <w:marLeft w:val="0"/>
                                  <w:marRight w:val="0"/>
                                  <w:marTop w:val="0"/>
                                  <w:marBottom w:val="0"/>
                                  <w:divBdr>
                                    <w:top w:val="none" w:sz="0" w:space="0" w:color="auto"/>
                                    <w:left w:val="none" w:sz="0" w:space="0" w:color="auto"/>
                                    <w:bottom w:val="none" w:sz="0" w:space="0" w:color="auto"/>
                                    <w:right w:val="none" w:sz="0" w:space="0" w:color="auto"/>
                                  </w:divBdr>
                                  <w:divsChild>
                                    <w:div w:id="1065445386">
                                      <w:marLeft w:val="0"/>
                                      <w:marRight w:val="0"/>
                                      <w:marTop w:val="0"/>
                                      <w:marBottom w:val="0"/>
                                      <w:divBdr>
                                        <w:top w:val="none" w:sz="0" w:space="0" w:color="auto"/>
                                        <w:left w:val="none" w:sz="0" w:space="0" w:color="auto"/>
                                        <w:bottom w:val="none" w:sz="0" w:space="0" w:color="auto"/>
                                        <w:right w:val="none" w:sz="0" w:space="0" w:color="auto"/>
                                      </w:divBdr>
                                    </w:div>
                                  </w:divsChild>
                                </w:div>
                                <w:div w:id="510342214">
                                  <w:marLeft w:val="0"/>
                                  <w:marRight w:val="0"/>
                                  <w:marTop w:val="0"/>
                                  <w:marBottom w:val="0"/>
                                  <w:divBdr>
                                    <w:top w:val="none" w:sz="0" w:space="0" w:color="auto"/>
                                    <w:left w:val="none" w:sz="0" w:space="0" w:color="auto"/>
                                    <w:bottom w:val="none" w:sz="0" w:space="0" w:color="auto"/>
                                    <w:right w:val="none" w:sz="0" w:space="0" w:color="auto"/>
                                  </w:divBdr>
                                  <w:divsChild>
                                    <w:div w:id="1536965997">
                                      <w:marLeft w:val="0"/>
                                      <w:marRight w:val="0"/>
                                      <w:marTop w:val="0"/>
                                      <w:marBottom w:val="0"/>
                                      <w:divBdr>
                                        <w:top w:val="none" w:sz="0" w:space="0" w:color="auto"/>
                                        <w:left w:val="none" w:sz="0" w:space="0" w:color="auto"/>
                                        <w:bottom w:val="none" w:sz="0" w:space="0" w:color="auto"/>
                                        <w:right w:val="none" w:sz="0" w:space="0" w:color="auto"/>
                                      </w:divBdr>
                                    </w:div>
                                  </w:divsChild>
                                </w:div>
                                <w:div w:id="969676125">
                                  <w:marLeft w:val="0"/>
                                  <w:marRight w:val="0"/>
                                  <w:marTop w:val="0"/>
                                  <w:marBottom w:val="0"/>
                                  <w:divBdr>
                                    <w:top w:val="none" w:sz="0" w:space="0" w:color="auto"/>
                                    <w:left w:val="none" w:sz="0" w:space="0" w:color="auto"/>
                                    <w:bottom w:val="none" w:sz="0" w:space="0" w:color="auto"/>
                                    <w:right w:val="none" w:sz="0" w:space="0" w:color="auto"/>
                                  </w:divBdr>
                                  <w:divsChild>
                                    <w:div w:id="1777672316">
                                      <w:marLeft w:val="0"/>
                                      <w:marRight w:val="0"/>
                                      <w:marTop w:val="0"/>
                                      <w:marBottom w:val="0"/>
                                      <w:divBdr>
                                        <w:top w:val="none" w:sz="0" w:space="0" w:color="auto"/>
                                        <w:left w:val="none" w:sz="0" w:space="0" w:color="auto"/>
                                        <w:bottom w:val="none" w:sz="0" w:space="0" w:color="auto"/>
                                        <w:right w:val="none" w:sz="0" w:space="0" w:color="auto"/>
                                      </w:divBdr>
                                    </w:div>
                                  </w:divsChild>
                                </w:div>
                                <w:div w:id="44106706">
                                  <w:marLeft w:val="0"/>
                                  <w:marRight w:val="0"/>
                                  <w:marTop w:val="0"/>
                                  <w:marBottom w:val="0"/>
                                  <w:divBdr>
                                    <w:top w:val="none" w:sz="0" w:space="0" w:color="auto"/>
                                    <w:left w:val="none" w:sz="0" w:space="0" w:color="auto"/>
                                    <w:bottom w:val="none" w:sz="0" w:space="0" w:color="auto"/>
                                    <w:right w:val="none" w:sz="0" w:space="0" w:color="auto"/>
                                  </w:divBdr>
                                  <w:divsChild>
                                    <w:div w:id="585117309">
                                      <w:marLeft w:val="0"/>
                                      <w:marRight w:val="0"/>
                                      <w:marTop w:val="0"/>
                                      <w:marBottom w:val="0"/>
                                      <w:divBdr>
                                        <w:top w:val="none" w:sz="0" w:space="0" w:color="auto"/>
                                        <w:left w:val="none" w:sz="0" w:space="0" w:color="auto"/>
                                        <w:bottom w:val="none" w:sz="0" w:space="0" w:color="auto"/>
                                        <w:right w:val="none" w:sz="0" w:space="0" w:color="auto"/>
                                      </w:divBdr>
                                    </w:div>
                                  </w:divsChild>
                                </w:div>
                                <w:div w:id="1947081192">
                                  <w:marLeft w:val="0"/>
                                  <w:marRight w:val="0"/>
                                  <w:marTop w:val="0"/>
                                  <w:marBottom w:val="0"/>
                                  <w:divBdr>
                                    <w:top w:val="none" w:sz="0" w:space="0" w:color="auto"/>
                                    <w:left w:val="none" w:sz="0" w:space="0" w:color="auto"/>
                                    <w:bottom w:val="none" w:sz="0" w:space="0" w:color="auto"/>
                                    <w:right w:val="none" w:sz="0" w:space="0" w:color="auto"/>
                                  </w:divBdr>
                                  <w:divsChild>
                                    <w:div w:id="421074545">
                                      <w:marLeft w:val="0"/>
                                      <w:marRight w:val="0"/>
                                      <w:marTop w:val="0"/>
                                      <w:marBottom w:val="0"/>
                                      <w:divBdr>
                                        <w:top w:val="none" w:sz="0" w:space="0" w:color="auto"/>
                                        <w:left w:val="none" w:sz="0" w:space="0" w:color="auto"/>
                                        <w:bottom w:val="none" w:sz="0" w:space="0" w:color="auto"/>
                                        <w:right w:val="none" w:sz="0" w:space="0" w:color="auto"/>
                                      </w:divBdr>
                                    </w:div>
                                  </w:divsChild>
                                </w:div>
                                <w:div w:id="1535342646">
                                  <w:marLeft w:val="0"/>
                                  <w:marRight w:val="0"/>
                                  <w:marTop w:val="0"/>
                                  <w:marBottom w:val="0"/>
                                  <w:divBdr>
                                    <w:top w:val="none" w:sz="0" w:space="0" w:color="auto"/>
                                    <w:left w:val="none" w:sz="0" w:space="0" w:color="auto"/>
                                    <w:bottom w:val="none" w:sz="0" w:space="0" w:color="auto"/>
                                    <w:right w:val="none" w:sz="0" w:space="0" w:color="auto"/>
                                  </w:divBdr>
                                  <w:divsChild>
                                    <w:div w:id="1484664117">
                                      <w:marLeft w:val="0"/>
                                      <w:marRight w:val="0"/>
                                      <w:marTop w:val="0"/>
                                      <w:marBottom w:val="0"/>
                                      <w:divBdr>
                                        <w:top w:val="none" w:sz="0" w:space="0" w:color="auto"/>
                                        <w:left w:val="none" w:sz="0" w:space="0" w:color="auto"/>
                                        <w:bottom w:val="none" w:sz="0" w:space="0" w:color="auto"/>
                                        <w:right w:val="none" w:sz="0" w:space="0" w:color="auto"/>
                                      </w:divBdr>
                                    </w:div>
                                  </w:divsChild>
                                </w:div>
                                <w:div w:id="1511800099">
                                  <w:marLeft w:val="0"/>
                                  <w:marRight w:val="0"/>
                                  <w:marTop w:val="0"/>
                                  <w:marBottom w:val="0"/>
                                  <w:divBdr>
                                    <w:top w:val="none" w:sz="0" w:space="0" w:color="auto"/>
                                    <w:left w:val="none" w:sz="0" w:space="0" w:color="auto"/>
                                    <w:bottom w:val="none" w:sz="0" w:space="0" w:color="auto"/>
                                    <w:right w:val="none" w:sz="0" w:space="0" w:color="auto"/>
                                  </w:divBdr>
                                  <w:divsChild>
                                    <w:div w:id="1849786309">
                                      <w:marLeft w:val="0"/>
                                      <w:marRight w:val="0"/>
                                      <w:marTop w:val="0"/>
                                      <w:marBottom w:val="0"/>
                                      <w:divBdr>
                                        <w:top w:val="none" w:sz="0" w:space="0" w:color="auto"/>
                                        <w:left w:val="none" w:sz="0" w:space="0" w:color="auto"/>
                                        <w:bottom w:val="none" w:sz="0" w:space="0" w:color="auto"/>
                                        <w:right w:val="none" w:sz="0" w:space="0" w:color="auto"/>
                                      </w:divBdr>
                                    </w:div>
                                  </w:divsChild>
                                </w:div>
                                <w:div w:id="1298485663">
                                  <w:marLeft w:val="0"/>
                                  <w:marRight w:val="0"/>
                                  <w:marTop w:val="0"/>
                                  <w:marBottom w:val="0"/>
                                  <w:divBdr>
                                    <w:top w:val="none" w:sz="0" w:space="0" w:color="auto"/>
                                    <w:left w:val="none" w:sz="0" w:space="0" w:color="auto"/>
                                    <w:bottom w:val="none" w:sz="0" w:space="0" w:color="auto"/>
                                    <w:right w:val="none" w:sz="0" w:space="0" w:color="auto"/>
                                  </w:divBdr>
                                  <w:divsChild>
                                    <w:div w:id="1901987309">
                                      <w:marLeft w:val="0"/>
                                      <w:marRight w:val="0"/>
                                      <w:marTop w:val="0"/>
                                      <w:marBottom w:val="0"/>
                                      <w:divBdr>
                                        <w:top w:val="none" w:sz="0" w:space="0" w:color="auto"/>
                                        <w:left w:val="none" w:sz="0" w:space="0" w:color="auto"/>
                                        <w:bottom w:val="none" w:sz="0" w:space="0" w:color="auto"/>
                                        <w:right w:val="none" w:sz="0" w:space="0" w:color="auto"/>
                                      </w:divBdr>
                                    </w:div>
                                  </w:divsChild>
                                </w:div>
                                <w:div w:id="1286304992">
                                  <w:marLeft w:val="0"/>
                                  <w:marRight w:val="0"/>
                                  <w:marTop w:val="0"/>
                                  <w:marBottom w:val="0"/>
                                  <w:divBdr>
                                    <w:top w:val="none" w:sz="0" w:space="0" w:color="auto"/>
                                    <w:left w:val="none" w:sz="0" w:space="0" w:color="auto"/>
                                    <w:bottom w:val="none" w:sz="0" w:space="0" w:color="auto"/>
                                    <w:right w:val="none" w:sz="0" w:space="0" w:color="auto"/>
                                  </w:divBdr>
                                  <w:divsChild>
                                    <w:div w:id="1755197592">
                                      <w:marLeft w:val="0"/>
                                      <w:marRight w:val="0"/>
                                      <w:marTop w:val="0"/>
                                      <w:marBottom w:val="0"/>
                                      <w:divBdr>
                                        <w:top w:val="none" w:sz="0" w:space="0" w:color="auto"/>
                                        <w:left w:val="none" w:sz="0" w:space="0" w:color="auto"/>
                                        <w:bottom w:val="none" w:sz="0" w:space="0" w:color="auto"/>
                                        <w:right w:val="none" w:sz="0" w:space="0" w:color="auto"/>
                                      </w:divBdr>
                                    </w:div>
                                  </w:divsChild>
                                </w:div>
                                <w:div w:id="1508594749">
                                  <w:marLeft w:val="0"/>
                                  <w:marRight w:val="0"/>
                                  <w:marTop w:val="0"/>
                                  <w:marBottom w:val="0"/>
                                  <w:divBdr>
                                    <w:top w:val="none" w:sz="0" w:space="0" w:color="auto"/>
                                    <w:left w:val="none" w:sz="0" w:space="0" w:color="auto"/>
                                    <w:bottom w:val="none" w:sz="0" w:space="0" w:color="auto"/>
                                    <w:right w:val="none" w:sz="0" w:space="0" w:color="auto"/>
                                  </w:divBdr>
                                  <w:divsChild>
                                    <w:div w:id="1737850798">
                                      <w:marLeft w:val="0"/>
                                      <w:marRight w:val="0"/>
                                      <w:marTop w:val="0"/>
                                      <w:marBottom w:val="0"/>
                                      <w:divBdr>
                                        <w:top w:val="none" w:sz="0" w:space="0" w:color="auto"/>
                                        <w:left w:val="none" w:sz="0" w:space="0" w:color="auto"/>
                                        <w:bottom w:val="none" w:sz="0" w:space="0" w:color="auto"/>
                                        <w:right w:val="none" w:sz="0" w:space="0" w:color="auto"/>
                                      </w:divBdr>
                                    </w:div>
                                  </w:divsChild>
                                </w:div>
                                <w:div w:id="1889949826">
                                  <w:marLeft w:val="0"/>
                                  <w:marRight w:val="0"/>
                                  <w:marTop w:val="0"/>
                                  <w:marBottom w:val="0"/>
                                  <w:divBdr>
                                    <w:top w:val="none" w:sz="0" w:space="0" w:color="auto"/>
                                    <w:left w:val="none" w:sz="0" w:space="0" w:color="auto"/>
                                    <w:bottom w:val="none" w:sz="0" w:space="0" w:color="auto"/>
                                    <w:right w:val="none" w:sz="0" w:space="0" w:color="auto"/>
                                  </w:divBdr>
                                  <w:divsChild>
                                    <w:div w:id="1073821596">
                                      <w:marLeft w:val="0"/>
                                      <w:marRight w:val="0"/>
                                      <w:marTop w:val="0"/>
                                      <w:marBottom w:val="0"/>
                                      <w:divBdr>
                                        <w:top w:val="none" w:sz="0" w:space="0" w:color="auto"/>
                                        <w:left w:val="none" w:sz="0" w:space="0" w:color="auto"/>
                                        <w:bottom w:val="none" w:sz="0" w:space="0" w:color="auto"/>
                                        <w:right w:val="none" w:sz="0" w:space="0" w:color="auto"/>
                                      </w:divBdr>
                                    </w:div>
                                  </w:divsChild>
                                </w:div>
                                <w:div w:id="1983193755">
                                  <w:marLeft w:val="0"/>
                                  <w:marRight w:val="0"/>
                                  <w:marTop w:val="0"/>
                                  <w:marBottom w:val="0"/>
                                  <w:divBdr>
                                    <w:top w:val="none" w:sz="0" w:space="0" w:color="auto"/>
                                    <w:left w:val="none" w:sz="0" w:space="0" w:color="auto"/>
                                    <w:bottom w:val="none" w:sz="0" w:space="0" w:color="auto"/>
                                    <w:right w:val="none" w:sz="0" w:space="0" w:color="auto"/>
                                  </w:divBdr>
                                  <w:divsChild>
                                    <w:div w:id="161745003">
                                      <w:marLeft w:val="0"/>
                                      <w:marRight w:val="0"/>
                                      <w:marTop w:val="0"/>
                                      <w:marBottom w:val="0"/>
                                      <w:divBdr>
                                        <w:top w:val="none" w:sz="0" w:space="0" w:color="auto"/>
                                        <w:left w:val="none" w:sz="0" w:space="0" w:color="auto"/>
                                        <w:bottom w:val="none" w:sz="0" w:space="0" w:color="auto"/>
                                        <w:right w:val="none" w:sz="0" w:space="0" w:color="auto"/>
                                      </w:divBdr>
                                    </w:div>
                                  </w:divsChild>
                                </w:div>
                                <w:div w:id="1116749300">
                                  <w:marLeft w:val="0"/>
                                  <w:marRight w:val="0"/>
                                  <w:marTop w:val="0"/>
                                  <w:marBottom w:val="0"/>
                                  <w:divBdr>
                                    <w:top w:val="none" w:sz="0" w:space="0" w:color="auto"/>
                                    <w:left w:val="none" w:sz="0" w:space="0" w:color="auto"/>
                                    <w:bottom w:val="none" w:sz="0" w:space="0" w:color="auto"/>
                                    <w:right w:val="none" w:sz="0" w:space="0" w:color="auto"/>
                                  </w:divBdr>
                                  <w:divsChild>
                                    <w:div w:id="561450393">
                                      <w:marLeft w:val="0"/>
                                      <w:marRight w:val="0"/>
                                      <w:marTop w:val="0"/>
                                      <w:marBottom w:val="0"/>
                                      <w:divBdr>
                                        <w:top w:val="none" w:sz="0" w:space="0" w:color="auto"/>
                                        <w:left w:val="none" w:sz="0" w:space="0" w:color="auto"/>
                                        <w:bottom w:val="none" w:sz="0" w:space="0" w:color="auto"/>
                                        <w:right w:val="none" w:sz="0" w:space="0" w:color="auto"/>
                                      </w:divBdr>
                                    </w:div>
                                  </w:divsChild>
                                </w:div>
                                <w:div w:id="841699134">
                                  <w:marLeft w:val="0"/>
                                  <w:marRight w:val="0"/>
                                  <w:marTop w:val="0"/>
                                  <w:marBottom w:val="0"/>
                                  <w:divBdr>
                                    <w:top w:val="none" w:sz="0" w:space="0" w:color="auto"/>
                                    <w:left w:val="none" w:sz="0" w:space="0" w:color="auto"/>
                                    <w:bottom w:val="none" w:sz="0" w:space="0" w:color="auto"/>
                                    <w:right w:val="none" w:sz="0" w:space="0" w:color="auto"/>
                                  </w:divBdr>
                                  <w:divsChild>
                                    <w:div w:id="1517116547">
                                      <w:marLeft w:val="0"/>
                                      <w:marRight w:val="0"/>
                                      <w:marTop w:val="0"/>
                                      <w:marBottom w:val="0"/>
                                      <w:divBdr>
                                        <w:top w:val="none" w:sz="0" w:space="0" w:color="auto"/>
                                        <w:left w:val="none" w:sz="0" w:space="0" w:color="auto"/>
                                        <w:bottom w:val="none" w:sz="0" w:space="0" w:color="auto"/>
                                        <w:right w:val="none" w:sz="0" w:space="0" w:color="auto"/>
                                      </w:divBdr>
                                    </w:div>
                                  </w:divsChild>
                                </w:div>
                                <w:div w:id="285429757">
                                  <w:marLeft w:val="0"/>
                                  <w:marRight w:val="0"/>
                                  <w:marTop w:val="0"/>
                                  <w:marBottom w:val="0"/>
                                  <w:divBdr>
                                    <w:top w:val="none" w:sz="0" w:space="0" w:color="auto"/>
                                    <w:left w:val="none" w:sz="0" w:space="0" w:color="auto"/>
                                    <w:bottom w:val="none" w:sz="0" w:space="0" w:color="auto"/>
                                    <w:right w:val="none" w:sz="0" w:space="0" w:color="auto"/>
                                  </w:divBdr>
                                  <w:divsChild>
                                    <w:div w:id="769350029">
                                      <w:marLeft w:val="0"/>
                                      <w:marRight w:val="0"/>
                                      <w:marTop w:val="0"/>
                                      <w:marBottom w:val="0"/>
                                      <w:divBdr>
                                        <w:top w:val="none" w:sz="0" w:space="0" w:color="auto"/>
                                        <w:left w:val="none" w:sz="0" w:space="0" w:color="auto"/>
                                        <w:bottom w:val="none" w:sz="0" w:space="0" w:color="auto"/>
                                        <w:right w:val="none" w:sz="0" w:space="0" w:color="auto"/>
                                      </w:divBdr>
                                    </w:div>
                                  </w:divsChild>
                                </w:div>
                                <w:div w:id="2007055982">
                                  <w:marLeft w:val="0"/>
                                  <w:marRight w:val="0"/>
                                  <w:marTop w:val="0"/>
                                  <w:marBottom w:val="0"/>
                                  <w:divBdr>
                                    <w:top w:val="none" w:sz="0" w:space="0" w:color="auto"/>
                                    <w:left w:val="none" w:sz="0" w:space="0" w:color="auto"/>
                                    <w:bottom w:val="none" w:sz="0" w:space="0" w:color="auto"/>
                                    <w:right w:val="none" w:sz="0" w:space="0" w:color="auto"/>
                                  </w:divBdr>
                                  <w:divsChild>
                                    <w:div w:id="1303460824">
                                      <w:marLeft w:val="0"/>
                                      <w:marRight w:val="0"/>
                                      <w:marTop w:val="0"/>
                                      <w:marBottom w:val="0"/>
                                      <w:divBdr>
                                        <w:top w:val="none" w:sz="0" w:space="0" w:color="auto"/>
                                        <w:left w:val="none" w:sz="0" w:space="0" w:color="auto"/>
                                        <w:bottom w:val="none" w:sz="0" w:space="0" w:color="auto"/>
                                        <w:right w:val="none" w:sz="0" w:space="0" w:color="auto"/>
                                      </w:divBdr>
                                    </w:div>
                                  </w:divsChild>
                                </w:div>
                                <w:div w:id="774786867">
                                  <w:marLeft w:val="0"/>
                                  <w:marRight w:val="0"/>
                                  <w:marTop w:val="0"/>
                                  <w:marBottom w:val="0"/>
                                  <w:divBdr>
                                    <w:top w:val="none" w:sz="0" w:space="0" w:color="auto"/>
                                    <w:left w:val="none" w:sz="0" w:space="0" w:color="auto"/>
                                    <w:bottom w:val="none" w:sz="0" w:space="0" w:color="auto"/>
                                    <w:right w:val="none" w:sz="0" w:space="0" w:color="auto"/>
                                  </w:divBdr>
                                  <w:divsChild>
                                    <w:div w:id="472913779">
                                      <w:marLeft w:val="0"/>
                                      <w:marRight w:val="0"/>
                                      <w:marTop w:val="0"/>
                                      <w:marBottom w:val="0"/>
                                      <w:divBdr>
                                        <w:top w:val="none" w:sz="0" w:space="0" w:color="auto"/>
                                        <w:left w:val="none" w:sz="0" w:space="0" w:color="auto"/>
                                        <w:bottom w:val="none" w:sz="0" w:space="0" w:color="auto"/>
                                        <w:right w:val="none" w:sz="0" w:space="0" w:color="auto"/>
                                      </w:divBdr>
                                    </w:div>
                                  </w:divsChild>
                                </w:div>
                                <w:div w:id="1834443873">
                                  <w:marLeft w:val="0"/>
                                  <w:marRight w:val="0"/>
                                  <w:marTop w:val="0"/>
                                  <w:marBottom w:val="0"/>
                                  <w:divBdr>
                                    <w:top w:val="none" w:sz="0" w:space="0" w:color="auto"/>
                                    <w:left w:val="none" w:sz="0" w:space="0" w:color="auto"/>
                                    <w:bottom w:val="none" w:sz="0" w:space="0" w:color="auto"/>
                                    <w:right w:val="none" w:sz="0" w:space="0" w:color="auto"/>
                                  </w:divBdr>
                                  <w:divsChild>
                                    <w:div w:id="1792282207">
                                      <w:marLeft w:val="0"/>
                                      <w:marRight w:val="0"/>
                                      <w:marTop w:val="0"/>
                                      <w:marBottom w:val="0"/>
                                      <w:divBdr>
                                        <w:top w:val="none" w:sz="0" w:space="0" w:color="auto"/>
                                        <w:left w:val="none" w:sz="0" w:space="0" w:color="auto"/>
                                        <w:bottom w:val="none" w:sz="0" w:space="0" w:color="auto"/>
                                        <w:right w:val="none" w:sz="0" w:space="0" w:color="auto"/>
                                      </w:divBdr>
                                    </w:div>
                                  </w:divsChild>
                                </w:div>
                                <w:div w:id="1222330718">
                                  <w:marLeft w:val="0"/>
                                  <w:marRight w:val="0"/>
                                  <w:marTop w:val="0"/>
                                  <w:marBottom w:val="0"/>
                                  <w:divBdr>
                                    <w:top w:val="none" w:sz="0" w:space="0" w:color="auto"/>
                                    <w:left w:val="none" w:sz="0" w:space="0" w:color="auto"/>
                                    <w:bottom w:val="none" w:sz="0" w:space="0" w:color="auto"/>
                                    <w:right w:val="none" w:sz="0" w:space="0" w:color="auto"/>
                                  </w:divBdr>
                                  <w:divsChild>
                                    <w:div w:id="354813627">
                                      <w:marLeft w:val="0"/>
                                      <w:marRight w:val="0"/>
                                      <w:marTop w:val="0"/>
                                      <w:marBottom w:val="0"/>
                                      <w:divBdr>
                                        <w:top w:val="none" w:sz="0" w:space="0" w:color="auto"/>
                                        <w:left w:val="none" w:sz="0" w:space="0" w:color="auto"/>
                                        <w:bottom w:val="none" w:sz="0" w:space="0" w:color="auto"/>
                                        <w:right w:val="none" w:sz="0" w:space="0" w:color="auto"/>
                                      </w:divBdr>
                                    </w:div>
                                  </w:divsChild>
                                </w:div>
                                <w:div w:id="516693215">
                                  <w:marLeft w:val="0"/>
                                  <w:marRight w:val="0"/>
                                  <w:marTop w:val="0"/>
                                  <w:marBottom w:val="0"/>
                                  <w:divBdr>
                                    <w:top w:val="none" w:sz="0" w:space="0" w:color="auto"/>
                                    <w:left w:val="none" w:sz="0" w:space="0" w:color="auto"/>
                                    <w:bottom w:val="none" w:sz="0" w:space="0" w:color="auto"/>
                                    <w:right w:val="none" w:sz="0" w:space="0" w:color="auto"/>
                                  </w:divBdr>
                                  <w:divsChild>
                                    <w:div w:id="958142430">
                                      <w:marLeft w:val="0"/>
                                      <w:marRight w:val="0"/>
                                      <w:marTop w:val="0"/>
                                      <w:marBottom w:val="0"/>
                                      <w:divBdr>
                                        <w:top w:val="none" w:sz="0" w:space="0" w:color="auto"/>
                                        <w:left w:val="none" w:sz="0" w:space="0" w:color="auto"/>
                                        <w:bottom w:val="none" w:sz="0" w:space="0" w:color="auto"/>
                                        <w:right w:val="none" w:sz="0" w:space="0" w:color="auto"/>
                                      </w:divBdr>
                                    </w:div>
                                  </w:divsChild>
                                </w:div>
                                <w:div w:id="837891034">
                                  <w:marLeft w:val="0"/>
                                  <w:marRight w:val="0"/>
                                  <w:marTop w:val="0"/>
                                  <w:marBottom w:val="0"/>
                                  <w:divBdr>
                                    <w:top w:val="none" w:sz="0" w:space="0" w:color="auto"/>
                                    <w:left w:val="none" w:sz="0" w:space="0" w:color="auto"/>
                                    <w:bottom w:val="none" w:sz="0" w:space="0" w:color="auto"/>
                                    <w:right w:val="none" w:sz="0" w:space="0" w:color="auto"/>
                                  </w:divBdr>
                                  <w:divsChild>
                                    <w:div w:id="975337288">
                                      <w:marLeft w:val="0"/>
                                      <w:marRight w:val="0"/>
                                      <w:marTop w:val="0"/>
                                      <w:marBottom w:val="0"/>
                                      <w:divBdr>
                                        <w:top w:val="none" w:sz="0" w:space="0" w:color="auto"/>
                                        <w:left w:val="none" w:sz="0" w:space="0" w:color="auto"/>
                                        <w:bottom w:val="none" w:sz="0" w:space="0" w:color="auto"/>
                                        <w:right w:val="none" w:sz="0" w:space="0" w:color="auto"/>
                                      </w:divBdr>
                                    </w:div>
                                  </w:divsChild>
                                </w:div>
                                <w:div w:id="583689814">
                                  <w:marLeft w:val="0"/>
                                  <w:marRight w:val="0"/>
                                  <w:marTop w:val="0"/>
                                  <w:marBottom w:val="0"/>
                                  <w:divBdr>
                                    <w:top w:val="none" w:sz="0" w:space="0" w:color="auto"/>
                                    <w:left w:val="none" w:sz="0" w:space="0" w:color="auto"/>
                                    <w:bottom w:val="none" w:sz="0" w:space="0" w:color="auto"/>
                                    <w:right w:val="none" w:sz="0" w:space="0" w:color="auto"/>
                                  </w:divBdr>
                                  <w:divsChild>
                                    <w:div w:id="1465544966">
                                      <w:marLeft w:val="0"/>
                                      <w:marRight w:val="0"/>
                                      <w:marTop w:val="0"/>
                                      <w:marBottom w:val="0"/>
                                      <w:divBdr>
                                        <w:top w:val="none" w:sz="0" w:space="0" w:color="auto"/>
                                        <w:left w:val="none" w:sz="0" w:space="0" w:color="auto"/>
                                        <w:bottom w:val="none" w:sz="0" w:space="0" w:color="auto"/>
                                        <w:right w:val="none" w:sz="0" w:space="0" w:color="auto"/>
                                      </w:divBdr>
                                    </w:div>
                                  </w:divsChild>
                                </w:div>
                                <w:div w:id="1336761344">
                                  <w:marLeft w:val="0"/>
                                  <w:marRight w:val="0"/>
                                  <w:marTop w:val="0"/>
                                  <w:marBottom w:val="0"/>
                                  <w:divBdr>
                                    <w:top w:val="none" w:sz="0" w:space="0" w:color="auto"/>
                                    <w:left w:val="none" w:sz="0" w:space="0" w:color="auto"/>
                                    <w:bottom w:val="none" w:sz="0" w:space="0" w:color="auto"/>
                                    <w:right w:val="none" w:sz="0" w:space="0" w:color="auto"/>
                                  </w:divBdr>
                                  <w:divsChild>
                                    <w:div w:id="431365724">
                                      <w:marLeft w:val="0"/>
                                      <w:marRight w:val="0"/>
                                      <w:marTop w:val="0"/>
                                      <w:marBottom w:val="0"/>
                                      <w:divBdr>
                                        <w:top w:val="none" w:sz="0" w:space="0" w:color="auto"/>
                                        <w:left w:val="none" w:sz="0" w:space="0" w:color="auto"/>
                                        <w:bottom w:val="none" w:sz="0" w:space="0" w:color="auto"/>
                                        <w:right w:val="none" w:sz="0" w:space="0" w:color="auto"/>
                                      </w:divBdr>
                                    </w:div>
                                  </w:divsChild>
                                </w:div>
                                <w:div w:id="1753550683">
                                  <w:marLeft w:val="0"/>
                                  <w:marRight w:val="0"/>
                                  <w:marTop w:val="0"/>
                                  <w:marBottom w:val="0"/>
                                  <w:divBdr>
                                    <w:top w:val="none" w:sz="0" w:space="0" w:color="auto"/>
                                    <w:left w:val="none" w:sz="0" w:space="0" w:color="auto"/>
                                    <w:bottom w:val="none" w:sz="0" w:space="0" w:color="auto"/>
                                    <w:right w:val="none" w:sz="0" w:space="0" w:color="auto"/>
                                  </w:divBdr>
                                  <w:divsChild>
                                    <w:div w:id="100805594">
                                      <w:marLeft w:val="0"/>
                                      <w:marRight w:val="0"/>
                                      <w:marTop w:val="0"/>
                                      <w:marBottom w:val="0"/>
                                      <w:divBdr>
                                        <w:top w:val="none" w:sz="0" w:space="0" w:color="auto"/>
                                        <w:left w:val="none" w:sz="0" w:space="0" w:color="auto"/>
                                        <w:bottom w:val="none" w:sz="0" w:space="0" w:color="auto"/>
                                        <w:right w:val="none" w:sz="0" w:space="0" w:color="auto"/>
                                      </w:divBdr>
                                    </w:div>
                                  </w:divsChild>
                                </w:div>
                                <w:div w:id="1888372265">
                                  <w:marLeft w:val="0"/>
                                  <w:marRight w:val="0"/>
                                  <w:marTop w:val="0"/>
                                  <w:marBottom w:val="0"/>
                                  <w:divBdr>
                                    <w:top w:val="none" w:sz="0" w:space="0" w:color="auto"/>
                                    <w:left w:val="none" w:sz="0" w:space="0" w:color="auto"/>
                                    <w:bottom w:val="none" w:sz="0" w:space="0" w:color="auto"/>
                                    <w:right w:val="none" w:sz="0" w:space="0" w:color="auto"/>
                                  </w:divBdr>
                                  <w:divsChild>
                                    <w:div w:id="704790856">
                                      <w:marLeft w:val="0"/>
                                      <w:marRight w:val="0"/>
                                      <w:marTop w:val="0"/>
                                      <w:marBottom w:val="0"/>
                                      <w:divBdr>
                                        <w:top w:val="none" w:sz="0" w:space="0" w:color="auto"/>
                                        <w:left w:val="none" w:sz="0" w:space="0" w:color="auto"/>
                                        <w:bottom w:val="none" w:sz="0" w:space="0" w:color="auto"/>
                                        <w:right w:val="none" w:sz="0" w:space="0" w:color="auto"/>
                                      </w:divBdr>
                                    </w:div>
                                  </w:divsChild>
                                </w:div>
                                <w:div w:id="1399136834">
                                  <w:marLeft w:val="0"/>
                                  <w:marRight w:val="0"/>
                                  <w:marTop w:val="0"/>
                                  <w:marBottom w:val="0"/>
                                  <w:divBdr>
                                    <w:top w:val="none" w:sz="0" w:space="0" w:color="auto"/>
                                    <w:left w:val="none" w:sz="0" w:space="0" w:color="auto"/>
                                    <w:bottom w:val="none" w:sz="0" w:space="0" w:color="auto"/>
                                    <w:right w:val="none" w:sz="0" w:space="0" w:color="auto"/>
                                  </w:divBdr>
                                  <w:divsChild>
                                    <w:div w:id="733893393">
                                      <w:marLeft w:val="0"/>
                                      <w:marRight w:val="0"/>
                                      <w:marTop w:val="0"/>
                                      <w:marBottom w:val="0"/>
                                      <w:divBdr>
                                        <w:top w:val="none" w:sz="0" w:space="0" w:color="auto"/>
                                        <w:left w:val="none" w:sz="0" w:space="0" w:color="auto"/>
                                        <w:bottom w:val="none" w:sz="0" w:space="0" w:color="auto"/>
                                        <w:right w:val="none" w:sz="0" w:space="0" w:color="auto"/>
                                      </w:divBdr>
                                    </w:div>
                                  </w:divsChild>
                                </w:div>
                                <w:div w:id="2088379575">
                                  <w:marLeft w:val="0"/>
                                  <w:marRight w:val="0"/>
                                  <w:marTop w:val="0"/>
                                  <w:marBottom w:val="0"/>
                                  <w:divBdr>
                                    <w:top w:val="none" w:sz="0" w:space="0" w:color="auto"/>
                                    <w:left w:val="none" w:sz="0" w:space="0" w:color="auto"/>
                                    <w:bottom w:val="none" w:sz="0" w:space="0" w:color="auto"/>
                                    <w:right w:val="none" w:sz="0" w:space="0" w:color="auto"/>
                                  </w:divBdr>
                                  <w:divsChild>
                                    <w:div w:id="1238399378">
                                      <w:marLeft w:val="0"/>
                                      <w:marRight w:val="0"/>
                                      <w:marTop w:val="0"/>
                                      <w:marBottom w:val="0"/>
                                      <w:divBdr>
                                        <w:top w:val="none" w:sz="0" w:space="0" w:color="auto"/>
                                        <w:left w:val="none" w:sz="0" w:space="0" w:color="auto"/>
                                        <w:bottom w:val="none" w:sz="0" w:space="0" w:color="auto"/>
                                        <w:right w:val="none" w:sz="0" w:space="0" w:color="auto"/>
                                      </w:divBdr>
                                    </w:div>
                                  </w:divsChild>
                                </w:div>
                                <w:div w:id="240912335">
                                  <w:marLeft w:val="0"/>
                                  <w:marRight w:val="0"/>
                                  <w:marTop w:val="0"/>
                                  <w:marBottom w:val="0"/>
                                  <w:divBdr>
                                    <w:top w:val="none" w:sz="0" w:space="0" w:color="auto"/>
                                    <w:left w:val="none" w:sz="0" w:space="0" w:color="auto"/>
                                    <w:bottom w:val="none" w:sz="0" w:space="0" w:color="auto"/>
                                    <w:right w:val="none" w:sz="0" w:space="0" w:color="auto"/>
                                  </w:divBdr>
                                  <w:divsChild>
                                    <w:div w:id="260375676">
                                      <w:marLeft w:val="0"/>
                                      <w:marRight w:val="0"/>
                                      <w:marTop w:val="0"/>
                                      <w:marBottom w:val="0"/>
                                      <w:divBdr>
                                        <w:top w:val="none" w:sz="0" w:space="0" w:color="auto"/>
                                        <w:left w:val="none" w:sz="0" w:space="0" w:color="auto"/>
                                        <w:bottom w:val="none" w:sz="0" w:space="0" w:color="auto"/>
                                        <w:right w:val="none" w:sz="0" w:space="0" w:color="auto"/>
                                      </w:divBdr>
                                    </w:div>
                                  </w:divsChild>
                                </w:div>
                                <w:div w:id="1117455972">
                                  <w:marLeft w:val="0"/>
                                  <w:marRight w:val="0"/>
                                  <w:marTop w:val="0"/>
                                  <w:marBottom w:val="0"/>
                                  <w:divBdr>
                                    <w:top w:val="none" w:sz="0" w:space="0" w:color="auto"/>
                                    <w:left w:val="none" w:sz="0" w:space="0" w:color="auto"/>
                                    <w:bottom w:val="none" w:sz="0" w:space="0" w:color="auto"/>
                                    <w:right w:val="none" w:sz="0" w:space="0" w:color="auto"/>
                                  </w:divBdr>
                                  <w:divsChild>
                                    <w:div w:id="517621997">
                                      <w:marLeft w:val="0"/>
                                      <w:marRight w:val="0"/>
                                      <w:marTop w:val="0"/>
                                      <w:marBottom w:val="0"/>
                                      <w:divBdr>
                                        <w:top w:val="none" w:sz="0" w:space="0" w:color="auto"/>
                                        <w:left w:val="none" w:sz="0" w:space="0" w:color="auto"/>
                                        <w:bottom w:val="none" w:sz="0" w:space="0" w:color="auto"/>
                                        <w:right w:val="none" w:sz="0" w:space="0" w:color="auto"/>
                                      </w:divBdr>
                                    </w:div>
                                  </w:divsChild>
                                </w:div>
                                <w:div w:id="1392733487">
                                  <w:marLeft w:val="0"/>
                                  <w:marRight w:val="0"/>
                                  <w:marTop w:val="0"/>
                                  <w:marBottom w:val="0"/>
                                  <w:divBdr>
                                    <w:top w:val="none" w:sz="0" w:space="0" w:color="auto"/>
                                    <w:left w:val="none" w:sz="0" w:space="0" w:color="auto"/>
                                    <w:bottom w:val="none" w:sz="0" w:space="0" w:color="auto"/>
                                    <w:right w:val="none" w:sz="0" w:space="0" w:color="auto"/>
                                  </w:divBdr>
                                  <w:divsChild>
                                    <w:div w:id="822552491">
                                      <w:marLeft w:val="0"/>
                                      <w:marRight w:val="0"/>
                                      <w:marTop w:val="0"/>
                                      <w:marBottom w:val="0"/>
                                      <w:divBdr>
                                        <w:top w:val="none" w:sz="0" w:space="0" w:color="auto"/>
                                        <w:left w:val="none" w:sz="0" w:space="0" w:color="auto"/>
                                        <w:bottom w:val="none" w:sz="0" w:space="0" w:color="auto"/>
                                        <w:right w:val="none" w:sz="0" w:space="0" w:color="auto"/>
                                      </w:divBdr>
                                    </w:div>
                                  </w:divsChild>
                                </w:div>
                                <w:div w:id="352804079">
                                  <w:marLeft w:val="0"/>
                                  <w:marRight w:val="0"/>
                                  <w:marTop w:val="0"/>
                                  <w:marBottom w:val="0"/>
                                  <w:divBdr>
                                    <w:top w:val="none" w:sz="0" w:space="0" w:color="auto"/>
                                    <w:left w:val="none" w:sz="0" w:space="0" w:color="auto"/>
                                    <w:bottom w:val="none" w:sz="0" w:space="0" w:color="auto"/>
                                    <w:right w:val="none" w:sz="0" w:space="0" w:color="auto"/>
                                  </w:divBdr>
                                  <w:divsChild>
                                    <w:div w:id="1444182255">
                                      <w:marLeft w:val="0"/>
                                      <w:marRight w:val="0"/>
                                      <w:marTop w:val="0"/>
                                      <w:marBottom w:val="0"/>
                                      <w:divBdr>
                                        <w:top w:val="none" w:sz="0" w:space="0" w:color="auto"/>
                                        <w:left w:val="none" w:sz="0" w:space="0" w:color="auto"/>
                                        <w:bottom w:val="none" w:sz="0" w:space="0" w:color="auto"/>
                                        <w:right w:val="none" w:sz="0" w:space="0" w:color="auto"/>
                                      </w:divBdr>
                                    </w:div>
                                  </w:divsChild>
                                </w:div>
                                <w:div w:id="1064328595">
                                  <w:marLeft w:val="0"/>
                                  <w:marRight w:val="0"/>
                                  <w:marTop w:val="0"/>
                                  <w:marBottom w:val="0"/>
                                  <w:divBdr>
                                    <w:top w:val="none" w:sz="0" w:space="0" w:color="auto"/>
                                    <w:left w:val="none" w:sz="0" w:space="0" w:color="auto"/>
                                    <w:bottom w:val="none" w:sz="0" w:space="0" w:color="auto"/>
                                    <w:right w:val="none" w:sz="0" w:space="0" w:color="auto"/>
                                  </w:divBdr>
                                  <w:divsChild>
                                    <w:div w:id="1620530183">
                                      <w:marLeft w:val="0"/>
                                      <w:marRight w:val="0"/>
                                      <w:marTop w:val="0"/>
                                      <w:marBottom w:val="0"/>
                                      <w:divBdr>
                                        <w:top w:val="none" w:sz="0" w:space="0" w:color="auto"/>
                                        <w:left w:val="none" w:sz="0" w:space="0" w:color="auto"/>
                                        <w:bottom w:val="none" w:sz="0" w:space="0" w:color="auto"/>
                                        <w:right w:val="none" w:sz="0" w:space="0" w:color="auto"/>
                                      </w:divBdr>
                                    </w:div>
                                  </w:divsChild>
                                </w:div>
                                <w:div w:id="434401251">
                                  <w:marLeft w:val="0"/>
                                  <w:marRight w:val="0"/>
                                  <w:marTop w:val="0"/>
                                  <w:marBottom w:val="0"/>
                                  <w:divBdr>
                                    <w:top w:val="none" w:sz="0" w:space="0" w:color="auto"/>
                                    <w:left w:val="none" w:sz="0" w:space="0" w:color="auto"/>
                                    <w:bottom w:val="none" w:sz="0" w:space="0" w:color="auto"/>
                                    <w:right w:val="none" w:sz="0" w:space="0" w:color="auto"/>
                                  </w:divBdr>
                                  <w:divsChild>
                                    <w:div w:id="2062827698">
                                      <w:marLeft w:val="0"/>
                                      <w:marRight w:val="0"/>
                                      <w:marTop w:val="0"/>
                                      <w:marBottom w:val="0"/>
                                      <w:divBdr>
                                        <w:top w:val="none" w:sz="0" w:space="0" w:color="auto"/>
                                        <w:left w:val="none" w:sz="0" w:space="0" w:color="auto"/>
                                        <w:bottom w:val="none" w:sz="0" w:space="0" w:color="auto"/>
                                        <w:right w:val="none" w:sz="0" w:space="0" w:color="auto"/>
                                      </w:divBdr>
                                    </w:div>
                                  </w:divsChild>
                                </w:div>
                                <w:div w:id="1753162921">
                                  <w:marLeft w:val="0"/>
                                  <w:marRight w:val="0"/>
                                  <w:marTop w:val="0"/>
                                  <w:marBottom w:val="0"/>
                                  <w:divBdr>
                                    <w:top w:val="none" w:sz="0" w:space="0" w:color="auto"/>
                                    <w:left w:val="none" w:sz="0" w:space="0" w:color="auto"/>
                                    <w:bottom w:val="none" w:sz="0" w:space="0" w:color="auto"/>
                                    <w:right w:val="none" w:sz="0" w:space="0" w:color="auto"/>
                                  </w:divBdr>
                                  <w:divsChild>
                                    <w:div w:id="328140533">
                                      <w:marLeft w:val="0"/>
                                      <w:marRight w:val="0"/>
                                      <w:marTop w:val="0"/>
                                      <w:marBottom w:val="0"/>
                                      <w:divBdr>
                                        <w:top w:val="none" w:sz="0" w:space="0" w:color="auto"/>
                                        <w:left w:val="none" w:sz="0" w:space="0" w:color="auto"/>
                                        <w:bottom w:val="none" w:sz="0" w:space="0" w:color="auto"/>
                                        <w:right w:val="none" w:sz="0" w:space="0" w:color="auto"/>
                                      </w:divBdr>
                                    </w:div>
                                  </w:divsChild>
                                </w:div>
                                <w:div w:id="54277727">
                                  <w:marLeft w:val="0"/>
                                  <w:marRight w:val="0"/>
                                  <w:marTop w:val="0"/>
                                  <w:marBottom w:val="0"/>
                                  <w:divBdr>
                                    <w:top w:val="none" w:sz="0" w:space="0" w:color="auto"/>
                                    <w:left w:val="none" w:sz="0" w:space="0" w:color="auto"/>
                                    <w:bottom w:val="none" w:sz="0" w:space="0" w:color="auto"/>
                                    <w:right w:val="none" w:sz="0" w:space="0" w:color="auto"/>
                                  </w:divBdr>
                                  <w:divsChild>
                                    <w:div w:id="1950307254">
                                      <w:marLeft w:val="0"/>
                                      <w:marRight w:val="0"/>
                                      <w:marTop w:val="0"/>
                                      <w:marBottom w:val="0"/>
                                      <w:divBdr>
                                        <w:top w:val="none" w:sz="0" w:space="0" w:color="auto"/>
                                        <w:left w:val="none" w:sz="0" w:space="0" w:color="auto"/>
                                        <w:bottom w:val="none" w:sz="0" w:space="0" w:color="auto"/>
                                        <w:right w:val="none" w:sz="0" w:space="0" w:color="auto"/>
                                      </w:divBdr>
                                    </w:div>
                                  </w:divsChild>
                                </w:div>
                                <w:div w:id="1745833125">
                                  <w:marLeft w:val="0"/>
                                  <w:marRight w:val="0"/>
                                  <w:marTop w:val="0"/>
                                  <w:marBottom w:val="0"/>
                                  <w:divBdr>
                                    <w:top w:val="none" w:sz="0" w:space="0" w:color="auto"/>
                                    <w:left w:val="none" w:sz="0" w:space="0" w:color="auto"/>
                                    <w:bottom w:val="none" w:sz="0" w:space="0" w:color="auto"/>
                                    <w:right w:val="none" w:sz="0" w:space="0" w:color="auto"/>
                                  </w:divBdr>
                                  <w:divsChild>
                                    <w:div w:id="1812332683">
                                      <w:marLeft w:val="0"/>
                                      <w:marRight w:val="0"/>
                                      <w:marTop w:val="0"/>
                                      <w:marBottom w:val="0"/>
                                      <w:divBdr>
                                        <w:top w:val="none" w:sz="0" w:space="0" w:color="auto"/>
                                        <w:left w:val="none" w:sz="0" w:space="0" w:color="auto"/>
                                        <w:bottom w:val="none" w:sz="0" w:space="0" w:color="auto"/>
                                        <w:right w:val="none" w:sz="0" w:space="0" w:color="auto"/>
                                      </w:divBdr>
                                    </w:div>
                                  </w:divsChild>
                                </w:div>
                                <w:div w:id="1690906225">
                                  <w:marLeft w:val="0"/>
                                  <w:marRight w:val="0"/>
                                  <w:marTop w:val="0"/>
                                  <w:marBottom w:val="0"/>
                                  <w:divBdr>
                                    <w:top w:val="none" w:sz="0" w:space="0" w:color="auto"/>
                                    <w:left w:val="none" w:sz="0" w:space="0" w:color="auto"/>
                                    <w:bottom w:val="none" w:sz="0" w:space="0" w:color="auto"/>
                                    <w:right w:val="none" w:sz="0" w:space="0" w:color="auto"/>
                                  </w:divBdr>
                                  <w:divsChild>
                                    <w:div w:id="37633044">
                                      <w:marLeft w:val="0"/>
                                      <w:marRight w:val="0"/>
                                      <w:marTop w:val="0"/>
                                      <w:marBottom w:val="0"/>
                                      <w:divBdr>
                                        <w:top w:val="none" w:sz="0" w:space="0" w:color="auto"/>
                                        <w:left w:val="none" w:sz="0" w:space="0" w:color="auto"/>
                                        <w:bottom w:val="none" w:sz="0" w:space="0" w:color="auto"/>
                                        <w:right w:val="none" w:sz="0" w:space="0" w:color="auto"/>
                                      </w:divBdr>
                                    </w:div>
                                  </w:divsChild>
                                </w:div>
                                <w:div w:id="1204907448">
                                  <w:marLeft w:val="0"/>
                                  <w:marRight w:val="0"/>
                                  <w:marTop w:val="0"/>
                                  <w:marBottom w:val="0"/>
                                  <w:divBdr>
                                    <w:top w:val="none" w:sz="0" w:space="0" w:color="auto"/>
                                    <w:left w:val="none" w:sz="0" w:space="0" w:color="auto"/>
                                    <w:bottom w:val="none" w:sz="0" w:space="0" w:color="auto"/>
                                    <w:right w:val="none" w:sz="0" w:space="0" w:color="auto"/>
                                  </w:divBdr>
                                  <w:divsChild>
                                    <w:div w:id="1211499248">
                                      <w:marLeft w:val="0"/>
                                      <w:marRight w:val="0"/>
                                      <w:marTop w:val="0"/>
                                      <w:marBottom w:val="0"/>
                                      <w:divBdr>
                                        <w:top w:val="none" w:sz="0" w:space="0" w:color="auto"/>
                                        <w:left w:val="none" w:sz="0" w:space="0" w:color="auto"/>
                                        <w:bottom w:val="none" w:sz="0" w:space="0" w:color="auto"/>
                                        <w:right w:val="none" w:sz="0" w:space="0" w:color="auto"/>
                                      </w:divBdr>
                                    </w:div>
                                  </w:divsChild>
                                </w:div>
                                <w:div w:id="1391153842">
                                  <w:marLeft w:val="0"/>
                                  <w:marRight w:val="0"/>
                                  <w:marTop w:val="0"/>
                                  <w:marBottom w:val="0"/>
                                  <w:divBdr>
                                    <w:top w:val="none" w:sz="0" w:space="0" w:color="auto"/>
                                    <w:left w:val="none" w:sz="0" w:space="0" w:color="auto"/>
                                    <w:bottom w:val="none" w:sz="0" w:space="0" w:color="auto"/>
                                    <w:right w:val="none" w:sz="0" w:space="0" w:color="auto"/>
                                  </w:divBdr>
                                  <w:divsChild>
                                    <w:div w:id="1203324778">
                                      <w:marLeft w:val="0"/>
                                      <w:marRight w:val="0"/>
                                      <w:marTop w:val="0"/>
                                      <w:marBottom w:val="0"/>
                                      <w:divBdr>
                                        <w:top w:val="none" w:sz="0" w:space="0" w:color="auto"/>
                                        <w:left w:val="none" w:sz="0" w:space="0" w:color="auto"/>
                                        <w:bottom w:val="none" w:sz="0" w:space="0" w:color="auto"/>
                                        <w:right w:val="none" w:sz="0" w:space="0" w:color="auto"/>
                                      </w:divBdr>
                                    </w:div>
                                  </w:divsChild>
                                </w:div>
                                <w:div w:id="54084962">
                                  <w:marLeft w:val="0"/>
                                  <w:marRight w:val="0"/>
                                  <w:marTop w:val="0"/>
                                  <w:marBottom w:val="0"/>
                                  <w:divBdr>
                                    <w:top w:val="none" w:sz="0" w:space="0" w:color="auto"/>
                                    <w:left w:val="none" w:sz="0" w:space="0" w:color="auto"/>
                                    <w:bottom w:val="none" w:sz="0" w:space="0" w:color="auto"/>
                                    <w:right w:val="none" w:sz="0" w:space="0" w:color="auto"/>
                                  </w:divBdr>
                                  <w:divsChild>
                                    <w:div w:id="269170135">
                                      <w:marLeft w:val="0"/>
                                      <w:marRight w:val="0"/>
                                      <w:marTop w:val="0"/>
                                      <w:marBottom w:val="0"/>
                                      <w:divBdr>
                                        <w:top w:val="none" w:sz="0" w:space="0" w:color="auto"/>
                                        <w:left w:val="none" w:sz="0" w:space="0" w:color="auto"/>
                                        <w:bottom w:val="none" w:sz="0" w:space="0" w:color="auto"/>
                                        <w:right w:val="none" w:sz="0" w:space="0" w:color="auto"/>
                                      </w:divBdr>
                                    </w:div>
                                  </w:divsChild>
                                </w:div>
                                <w:div w:id="1603566223">
                                  <w:marLeft w:val="0"/>
                                  <w:marRight w:val="0"/>
                                  <w:marTop w:val="0"/>
                                  <w:marBottom w:val="0"/>
                                  <w:divBdr>
                                    <w:top w:val="none" w:sz="0" w:space="0" w:color="auto"/>
                                    <w:left w:val="none" w:sz="0" w:space="0" w:color="auto"/>
                                    <w:bottom w:val="none" w:sz="0" w:space="0" w:color="auto"/>
                                    <w:right w:val="none" w:sz="0" w:space="0" w:color="auto"/>
                                  </w:divBdr>
                                  <w:divsChild>
                                    <w:div w:id="1563058449">
                                      <w:marLeft w:val="0"/>
                                      <w:marRight w:val="0"/>
                                      <w:marTop w:val="0"/>
                                      <w:marBottom w:val="0"/>
                                      <w:divBdr>
                                        <w:top w:val="none" w:sz="0" w:space="0" w:color="auto"/>
                                        <w:left w:val="none" w:sz="0" w:space="0" w:color="auto"/>
                                        <w:bottom w:val="none" w:sz="0" w:space="0" w:color="auto"/>
                                        <w:right w:val="none" w:sz="0" w:space="0" w:color="auto"/>
                                      </w:divBdr>
                                    </w:div>
                                  </w:divsChild>
                                </w:div>
                                <w:div w:id="176623347">
                                  <w:marLeft w:val="0"/>
                                  <w:marRight w:val="0"/>
                                  <w:marTop w:val="0"/>
                                  <w:marBottom w:val="0"/>
                                  <w:divBdr>
                                    <w:top w:val="none" w:sz="0" w:space="0" w:color="auto"/>
                                    <w:left w:val="none" w:sz="0" w:space="0" w:color="auto"/>
                                    <w:bottom w:val="none" w:sz="0" w:space="0" w:color="auto"/>
                                    <w:right w:val="none" w:sz="0" w:space="0" w:color="auto"/>
                                  </w:divBdr>
                                  <w:divsChild>
                                    <w:div w:id="1973511178">
                                      <w:marLeft w:val="0"/>
                                      <w:marRight w:val="0"/>
                                      <w:marTop w:val="0"/>
                                      <w:marBottom w:val="0"/>
                                      <w:divBdr>
                                        <w:top w:val="none" w:sz="0" w:space="0" w:color="auto"/>
                                        <w:left w:val="none" w:sz="0" w:space="0" w:color="auto"/>
                                        <w:bottom w:val="none" w:sz="0" w:space="0" w:color="auto"/>
                                        <w:right w:val="none" w:sz="0" w:space="0" w:color="auto"/>
                                      </w:divBdr>
                                    </w:div>
                                  </w:divsChild>
                                </w:div>
                                <w:div w:id="1320843818">
                                  <w:marLeft w:val="0"/>
                                  <w:marRight w:val="0"/>
                                  <w:marTop w:val="0"/>
                                  <w:marBottom w:val="0"/>
                                  <w:divBdr>
                                    <w:top w:val="none" w:sz="0" w:space="0" w:color="auto"/>
                                    <w:left w:val="none" w:sz="0" w:space="0" w:color="auto"/>
                                    <w:bottom w:val="none" w:sz="0" w:space="0" w:color="auto"/>
                                    <w:right w:val="none" w:sz="0" w:space="0" w:color="auto"/>
                                  </w:divBdr>
                                  <w:divsChild>
                                    <w:div w:id="258954688">
                                      <w:marLeft w:val="0"/>
                                      <w:marRight w:val="0"/>
                                      <w:marTop w:val="0"/>
                                      <w:marBottom w:val="0"/>
                                      <w:divBdr>
                                        <w:top w:val="none" w:sz="0" w:space="0" w:color="auto"/>
                                        <w:left w:val="none" w:sz="0" w:space="0" w:color="auto"/>
                                        <w:bottom w:val="none" w:sz="0" w:space="0" w:color="auto"/>
                                        <w:right w:val="none" w:sz="0" w:space="0" w:color="auto"/>
                                      </w:divBdr>
                                    </w:div>
                                  </w:divsChild>
                                </w:div>
                                <w:div w:id="1962227754">
                                  <w:marLeft w:val="0"/>
                                  <w:marRight w:val="0"/>
                                  <w:marTop w:val="0"/>
                                  <w:marBottom w:val="0"/>
                                  <w:divBdr>
                                    <w:top w:val="none" w:sz="0" w:space="0" w:color="auto"/>
                                    <w:left w:val="none" w:sz="0" w:space="0" w:color="auto"/>
                                    <w:bottom w:val="none" w:sz="0" w:space="0" w:color="auto"/>
                                    <w:right w:val="none" w:sz="0" w:space="0" w:color="auto"/>
                                  </w:divBdr>
                                  <w:divsChild>
                                    <w:div w:id="1540122998">
                                      <w:marLeft w:val="0"/>
                                      <w:marRight w:val="0"/>
                                      <w:marTop w:val="0"/>
                                      <w:marBottom w:val="0"/>
                                      <w:divBdr>
                                        <w:top w:val="none" w:sz="0" w:space="0" w:color="auto"/>
                                        <w:left w:val="none" w:sz="0" w:space="0" w:color="auto"/>
                                        <w:bottom w:val="none" w:sz="0" w:space="0" w:color="auto"/>
                                        <w:right w:val="none" w:sz="0" w:space="0" w:color="auto"/>
                                      </w:divBdr>
                                    </w:div>
                                  </w:divsChild>
                                </w:div>
                                <w:div w:id="1640652650">
                                  <w:marLeft w:val="0"/>
                                  <w:marRight w:val="0"/>
                                  <w:marTop w:val="0"/>
                                  <w:marBottom w:val="0"/>
                                  <w:divBdr>
                                    <w:top w:val="none" w:sz="0" w:space="0" w:color="auto"/>
                                    <w:left w:val="none" w:sz="0" w:space="0" w:color="auto"/>
                                    <w:bottom w:val="none" w:sz="0" w:space="0" w:color="auto"/>
                                    <w:right w:val="none" w:sz="0" w:space="0" w:color="auto"/>
                                  </w:divBdr>
                                  <w:divsChild>
                                    <w:div w:id="803890696">
                                      <w:marLeft w:val="0"/>
                                      <w:marRight w:val="0"/>
                                      <w:marTop w:val="0"/>
                                      <w:marBottom w:val="0"/>
                                      <w:divBdr>
                                        <w:top w:val="none" w:sz="0" w:space="0" w:color="auto"/>
                                        <w:left w:val="none" w:sz="0" w:space="0" w:color="auto"/>
                                        <w:bottom w:val="none" w:sz="0" w:space="0" w:color="auto"/>
                                        <w:right w:val="none" w:sz="0" w:space="0" w:color="auto"/>
                                      </w:divBdr>
                                    </w:div>
                                  </w:divsChild>
                                </w:div>
                                <w:div w:id="1001470989">
                                  <w:marLeft w:val="0"/>
                                  <w:marRight w:val="0"/>
                                  <w:marTop w:val="0"/>
                                  <w:marBottom w:val="0"/>
                                  <w:divBdr>
                                    <w:top w:val="none" w:sz="0" w:space="0" w:color="auto"/>
                                    <w:left w:val="none" w:sz="0" w:space="0" w:color="auto"/>
                                    <w:bottom w:val="none" w:sz="0" w:space="0" w:color="auto"/>
                                    <w:right w:val="none" w:sz="0" w:space="0" w:color="auto"/>
                                  </w:divBdr>
                                  <w:divsChild>
                                    <w:div w:id="320425781">
                                      <w:marLeft w:val="0"/>
                                      <w:marRight w:val="0"/>
                                      <w:marTop w:val="0"/>
                                      <w:marBottom w:val="0"/>
                                      <w:divBdr>
                                        <w:top w:val="none" w:sz="0" w:space="0" w:color="auto"/>
                                        <w:left w:val="none" w:sz="0" w:space="0" w:color="auto"/>
                                        <w:bottom w:val="none" w:sz="0" w:space="0" w:color="auto"/>
                                        <w:right w:val="none" w:sz="0" w:space="0" w:color="auto"/>
                                      </w:divBdr>
                                    </w:div>
                                  </w:divsChild>
                                </w:div>
                                <w:div w:id="1230388012">
                                  <w:marLeft w:val="0"/>
                                  <w:marRight w:val="0"/>
                                  <w:marTop w:val="0"/>
                                  <w:marBottom w:val="0"/>
                                  <w:divBdr>
                                    <w:top w:val="none" w:sz="0" w:space="0" w:color="auto"/>
                                    <w:left w:val="none" w:sz="0" w:space="0" w:color="auto"/>
                                    <w:bottom w:val="none" w:sz="0" w:space="0" w:color="auto"/>
                                    <w:right w:val="none" w:sz="0" w:space="0" w:color="auto"/>
                                  </w:divBdr>
                                  <w:divsChild>
                                    <w:div w:id="1790852352">
                                      <w:marLeft w:val="0"/>
                                      <w:marRight w:val="0"/>
                                      <w:marTop w:val="0"/>
                                      <w:marBottom w:val="0"/>
                                      <w:divBdr>
                                        <w:top w:val="none" w:sz="0" w:space="0" w:color="auto"/>
                                        <w:left w:val="none" w:sz="0" w:space="0" w:color="auto"/>
                                        <w:bottom w:val="none" w:sz="0" w:space="0" w:color="auto"/>
                                        <w:right w:val="none" w:sz="0" w:space="0" w:color="auto"/>
                                      </w:divBdr>
                                    </w:div>
                                  </w:divsChild>
                                </w:div>
                                <w:div w:id="1835873335">
                                  <w:marLeft w:val="0"/>
                                  <w:marRight w:val="0"/>
                                  <w:marTop w:val="0"/>
                                  <w:marBottom w:val="0"/>
                                  <w:divBdr>
                                    <w:top w:val="none" w:sz="0" w:space="0" w:color="auto"/>
                                    <w:left w:val="none" w:sz="0" w:space="0" w:color="auto"/>
                                    <w:bottom w:val="none" w:sz="0" w:space="0" w:color="auto"/>
                                    <w:right w:val="none" w:sz="0" w:space="0" w:color="auto"/>
                                  </w:divBdr>
                                  <w:divsChild>
                                    <w:div w:id="298919828">
                                      <w:marLeft w:val="0"/>
                                      <w:marRight w:val="0"/>
                                      <w:marTop w:val="0"/>
                                      <w:marBottom w:val="0"/>
                                      <w:divBdr>
                                        <w:top w:val="none" w:sz="0" w:space="0" w:color="auto"/>
                                        <w:left w:val="none" w:sz="0" w:space="0" w:color="auto"/>
                                        <w:bottom w:val="none" w:sz="0" w:space="0" w:color="auto"/>
                                        <w:right w:val="none" w:sz="0" w:space="0" w:color="auto"/>
                                      </w:divBdr>
                                    </w:div>
                                  </w:divsChild>
                                </w:div>
                                <w:div w:id="1928341128">
                                  <w:marLeft w:val="0"/>
                                  <w:marRight w:val="0"/>
                                  <w:marTop w:val="0"/>
                                  <w:marBottom w:val="0"/>
                                  <w:divBdr>
                                    <w:top w:val="none" w:sz="0" w:space="0" w:color="auto"/>
                                    <w:left w:val="none" w:sz="0" w:space="0" w:color="auto"/>
                                    <w:bottom w:val="none" w:sz="0" w:space="0" w:color="auto"/>
                                    <w:right w:val="none" w:sz="0" w:space="0" w:color="auto"/>
                                  </w:divBdr>
                                  <w:divsChild>
                                    <w:div w:id="815490805">
                                      <w:marLeft w:val="0"/>
                                      <w:marRight w:val="0"/>
                                      <w:marTop w:val="0"/>
                                      <w:marBottom w:val="0"/>
                                      <w:divBdr>
                                        <w:top w:val="none" w:sz="0" w:space="0" w:color="auto"/>
                                        <w:left w:val="none" w:sz="0" w:space="0" w:color="auto"/>
                                        <w:bottom w:val="none" w:sz="0" w:space="0" w:color="auto"/>
                                        <w:right w:val="none" w:sz="0" w:space="0" w:color="auto"/>
                                      </w:divBdr>
                                    </w:div>
                                  </w:divsChild>
                                </w:div>
                                <w:div w:id="779954939">
                                  <w:marLeft w:val="0"/>
                                  <w:marRight w:val="0"/>
                                  <w:marTop w:val="0"/>
                                  <w:marBottom w:val="0"/>
                                  <w:divBdr>
                                    <w:top w:val="none" w:sz="0" w:space="0" w:color="auto"/>
                                    <w:left w:val="none" w:sz="0" w:space="0" w:color="auto"/>
                                    <w:bottom w:val="none" w:sz="0" w:space="0" w:color="auto"/>
                                    <w:right w:val="none" w:sz="0" w:space="0" w:color="auto"/>
                                  </w:divBdr>
                                  <w:divsChild>
                                    <w:div w:id="1248340823">
                                      <w:marLeft w:val="0"/>
                                      <w:marRight w:val="0"/>
                                      <w:marTop w:val="0"/>
                                      <w:marBottom w:val="0"/>
                                      <w:divBdr>
                                        <w:top w:val="none" w:sz="0" w:space="0" w:color="auto"/>
                                        <w:left w:val="none" w:sz="0" w:space="0" w:color="auto"/>
                                        <w:bottom w:val="none" w:sz="0" w:space="0" w:color="auto"/>
                                        <w:right w:val="none" w:sz="0" w:space="0" w:color="auto"/>
                                      </w:divBdr>
                                    </w:div>
                                  </w:divsChild>
                                </w:div>
                                <w:div w:id="417796202">
                                  <w:marLeft w:val="0"/>
                                  <w:marRight w:val="0"/>
                                  <w:marTop w:val="0"/>
                                  <w:marBottom w:val="0"/>
                                  <w:divBdr>
                                    <w:top w:val="none" w:sz="0" w:space="0" w:color="auto"/>
                                    <w:left w:val="none" w:sz="0" w:space="0" w:color="auto"/>
                                    <w:bottom w:val="none" w:sz="0" w:space="0" w:color="auto"/>
                                    <w:right w:val="none" w:sz="0" w:space="0" w:color="auto"/>
                                  </w:divBdr>
                                  <w:divsChild>
                                    <w:div w:id="1830897573">
                                      <w:marLeft w:val="0"/>
                                      <w:marRight w:val="0"/>
                                      <w:marTop w:val="0"/>
                                      <w:marBottom w:val="0"/>
                                      <w:divBdr>
                                        <w:top w:val="none" w:sz="0" w:space="0" w:color="auto"/>
                                        <w:left w:val="none" w:sz="0" w:space="0" w:color="auto"/>
                                        <w:bottom w:val="none" w:sz="0" w:space="0" w:color="auto"/>
                                        <w:right w:val="none" w:sz="0" w:space="0" w:color="auto"/>
                                      </w:divBdr>
                                    </w:div>
                                  </w:divsChild>
                                </w:div>
                                <w:div w:id="1382167334">
                                  <w:marLeft w:val="0"/>
                                  <w:marRight w:val="0"/>
                                  <w:marTop w:val="0"/>
                                  <w:marBottom w:val="0"/>
                                  <w:divBdr>
                                    <w:top w:val="none" w:sz="0" w:space="0" w:color="auto"/>
                                    <w:left w:val="none" w:sz="0" w:space="0" w:color="auto"/>
                                    <w:bottom w:val="none" w:sz="0" w:space="0" w:color="auto"/>
                                    <w:right w:val="none" w:sz="0" w:space="0" w:color="auto"/>
                                  </w:divBdr>
                                  <w:divsChild>
                                    <w:div w:id="901982680">
                                      <w:marLeft w:val="0"/>
                                      <w:marRight w:val="0"/>
                                      <w:marTop w:val="0"/>
                                      <w:marBottom w:val="0"/>
                                      <w:divBdr>
                                        <w:top w:val="none" w:sz="0" w:space="0" w:color="auto"/>
                                        <w:left w:val="none" w:sz="0" w:space="0" w:color="auto"/>
                                        <w:bottom w:val="none" w:sz="0" w:space="0" w:color="auto"/>
                                        <w:right w:val="none" w:sz="0" w:space="0" w:color="auto"/>
                                      </w:divBdr>
                                    </w:div>
                                  </w:divsChild>
                                </w:div>
                                <w:div w:id="1869171733">
                                  <w:marLeft w:val="0"/>
                                  <w:marRight w:val="0"/>
                                  <w:marTop w:val="0"/>
                                  <w:marBottom w:val="0"/>
                                  <w:divBdr>
                                    <w:top w:val="none" w:sz="0" w:space="0" w:color="auto"/>
                                    <w:left w:val="none" w:sz="0" w:space="0" w:color="auto"/>
                                    <w:bottom w:val="none" w:sz="0" w:space="0" w:color="auto"/>
                                    <w:right w:val="none" w:sz="0" w:space="0" w:color="auto"/>
                                  </w:divBdr>
                                  <w:divsChild>
                                    <w:div w:id="1347756908">
                                      <w:marLeft w:val="0"/>
                                      <w:marRight w:val="0"/>
                                      <w:marTop w:val="0"/>
                                      <w:marBottom w:val="0"/>
                                      <w:divBdr>
                                        <w:top w:val="none" w:sz="0" w:space="0" w:color="auto"/>
                                        <w:left w:val="none" w:sz="0" w:space="0" w:color="auto"/>
                                        <w:bottom w:val="none" w:sz="0" w:space="0" w:color="auto"/>
                                        <w:right w:val="none" w:sz="0" w:space="0" w:color="auto"/>
                                      </w:divBdr>
                                    </w:div>
                                  </w:divsChild>
                                </w:div>
                                <w:div w:id="263880343">
                                  <w:marLeft w:val="0"/>
                                  <w:marRight w:val="0"/>
                                  <w:marTop w:val="0"/>
                                  <w:marBottom w:val="0"/>
                                  <w:divBdr>
                                    <w:top w:val="none" w:sz="0" w:space="0" w:color="auto"/>
                                    <w:left w:val="none" w:sz="0" w:space="0" w:color="auto"/>
                                    <w:bottom w:val="none" w:sz="0" w:space="0" w:color="auto"/>
                                    <w:right w:val="none" w:sz="0" w:space="0" w:color="auto"/>
                                  </w:divBdr>
                                  <w:divsChild>
                                    <w:div w:id="1389378971">
                                      <w:marLeft w:val="0"/>
                                      <w:marRight w:val="0"/>
                                      <w:marTop w:val="0"/>
                                      <w:marBottom w:val="0"/>
                                      <w:divBdr>
                                        <w:top w:val="none" w:sz="0" w:space="0" w:color="auto"/>
                                        <w:left w:val="none" w:sz="0" w:space="0" w:color="auto"/>
                                        <w:bottom w:val="none" w:sz="0" w:space="0" w:color="auto"/>
                                        <w:right w:val="none" w:sz="0" w:space="0" w:color="auto"/>
                                      </w:divBdr>
                                    </w:div>
                                  </w:divsChild>
                                </w:div>
                                <w:div w:id="1129982013">
                                  <w:marLeft w:val="0"/>
                                  <w:marRight w:val="0"/>
                                  <w:marTop w:val="0"/>
                                  <w:marBottom w:val="0"/>
                                  <w:divBdr>
                                    <w:top w:val="none" w:sz="0" w:space="0" w:color="auto"/>
                                    <w:left w:val="none" w:sz="0" w:space="0" w:color="auto"/>
                                    <w:bottom w:val="none" w:sz="0" w:space="0" w:color="auto"/>
                                    <w:right w:val="none" w:sz="0" w:space="0" w:color="auto"/>
                                  </w:divBdr>
                                  <w:divsChild>
                                    <w:div w:id="562374313">
                                      <w:marLeft w:val="0"/>
                                      <w:marRight w:val="0"/>
                                      <w:marTop w:val="0"/>
                                      <w:marBottom w:val="0"/>
                                      <w:divBdr>
                                        <w:top w:val="none" w:sz="0" w:space="0" w:color="auto"/>
                                        <w:left w:val="none" w:sz="0" w:space="0" w:color="auto"/>
                                        <w:bottom w:val="none" w:sz="0" w:space="0" w:color="auto"/>
                                        <w:right w:val="none" w:sz="0" w:space="0" w:color="auto"/>
                                      </w:divBdr>
                                    </w:div>
                                  </w:divsChild>
                                </w:div>
                                <w:div w:id="864832237">
                                  <w:marLeft w:val="0"/>
                                  <w:marRight w:val="0"/>
                                  <w:marTop w:val="0"/>
                                  <w:marBottom w:val="0"/>
                                  <w:divBdr>
                                    <w:top w:val="none" w:sz="0" w:space="0" w:color="auto"/>
                                    <w:left w:val="none" w:sz="0" w:space="0" w:color="auto"/>
                                    <w:bottom w:val="none" w:sz="0" w:space="0" w:color="auto"/>
                                    <w:right w:val="none" w:sz="0" w:space="0" w:color="auto"/>
                                  </w:divBdr>
                                  <w:divsChild>
                                    <w:div w:id="1253586555">
                                      <w:marLeft w:val="0"/>
                                      <w:marRight w:val="0"/>
                                      <w:marTop w:val="0"/>
                                      <w:marBottom w:val="0"/>
                                      <w:divBdr>
                                        <w:top w:val="none" w:sz="0" w:space="0" w:color="auto"/>
                                        <w:left w:val="none" w:sz="0" w:space="0" w:color="auto"/>
                                        <w:bottom w:val="none" w:sz="0" w:space="0" w:color="auto"/>
                                        <w:right w:val="none" w:sz="0" w:space="0" w:color="auto"/>
                                      </w:divBdr>
                                    </w:div>
                                  </w:divsChild>
                                </w:div>
                                <w:div w:id="206601752">
                                  <w:marLeft w:val="0"/>
                                  <w:marRight w:val="0"/>
                                  <w:marTop w:val="0"/>
                                  <w:marBottom w:val="0"/>
                                  <w:divBdr>
                                    <w:top w:val="none" w:sz="0" w:space="0" w:color="auto"/>
                                    <w:left w:val="none" w:sz="0" w:space="0" w:color="auto"/>
                                    <w:bottom w:val="none" w:sz="0" w:space="0" w:color="auto"/>
                                    <w:right w:val="none" w:sz="0" w:space="0" w:color="auto"/>
                                  </w:divBdr>
                                  <w:divsChild>
                                    <w:div w:id="185170619">
                                      <w:marLeft w:val="0"/>
                                      <w:marRight w:val="0"/>
                                      <w:marTop w:val="0"/>
                                      <w:marBottom w:val="0"/>
                                      <w:divBdr>
                                        <w:top w:val="none" w:sz="0" w:space="0" w:color="auto"/>
                                        <w:left w:val="none" w:sz="0" w:space="0" w:color="auto"/>
                                        <w:bottom w:val="none" w:sz="0" w:space="0" w:color="auto"/>
                                        <w:right w:val="none" w:sz="0" w:space="0" w:color="auto"/>
                                      </w:divBdr>
                                    </w:div>
                                  </w:divsChild>
                                </w:div>
                                <w:div w:id="1217473724">
                                  <w:marLeft w:val="0"/>
                                  <w:marRight w:val="0"/>
                                  <w:marTop w:val="0"/>
                                  <w:marBottom w:val="0"/>
                                  <w:divBdr>
                                    <w:top w:val="none" w:sz="0" w:space="0" w:color="auto"/>
                                    <w:left w:val="none" w:sz="0" w:space="0" w:color="auto"/>
                                    <w:bottom w:val="none" w:sz="0" w:space="0" w:color="auto"/>
                                    <w:right w:val="none" w:sz="0" w:space="0" w:color="auto"/>
                                  </w:divBdr>
                                  <w:divsChild>
                                    <w:div w:id="175923989">
                                      <w:marLeft w:val="0"/>
                                      <w:marRight w:val="0"/>
                                      <w:marTop w:val="0"/>
                                      <w:marBottom w:val="0"/>
                                      <w:divBdr>
                                        <w:top w:val="none" w:sz="0" w:space="0" w:color="auto"/>
                                        <w:left w:val="none" w:sz="0" w:space="0" w:color="auto"/>
                                        <w:bottom w:val="none" w:sz="0" w:space="0" w:color="auto"/>
                                        <w:right w:val="none" w:sz="0" w:space="0" w:color="auto"/>
                                      </w:divBdr>
                                    </w:div>
                                  </w:divsChild>
                                </w:div>
                                <w:div w:id="61684282">
                                  <w:marLeft w:val="0"/>
                                  <w:marRight w:val="0"/>
                                  <w:marTop w:val="0"/>
                                  <w:marBottom w:val="0"/>
                                  <w:divBdr>
                                    <w:top w:val="none" w:sz="0" w:space="0" w:color="auto"/>
                                    <w:left w:val="none" w:sz="0" w:space="0" w:color="auto"/>
                                    <w:bottom w:val="none" w:sz="0" w:space="0" w:color="auto"/>
                                    <w:right w:val="none" w:sz="0" w:space="0" w:color="auto"/>
                                  </w:divBdr>
                                  <w:divsChild>
                                    <w:div w:id="901528587">
                                      <w:marLeft w:val="0"/>
                                      <w:marRight w:val="0"/>
                                      <w:marTop w:val="0"/>
                                      <w:marBottom w:val="0"/>
                                      <w:divBdr>
                                        <w:top w:val="none" w:sz="0" w:space="0" w:color="auto"/>
                                        <w:left w:val="none" w:sz="0" w:space="0" w:color="auto"/>
                                        <w:bottom w:val="none" w:sz="0" w:space="0" w:color="auto"/>
                                        <w:right w:val="none" w:sz="0" w:space="0" w:color="auto"/>
                                      </w:divBdr>
                                    </w:div>
                                  </w:divsChild>
                                </w:div>
                                <w:div w:id="1483229577">
                                  <w:marLeft w:val="0"/>
                                  <w:marRight w:val="0"/>
                                  <w:marTop w:val="0"/>
                                  <w:marBottom w:val="0"/>
                                  <w:divBdr>
                                    <w:top w:val="none" w:sz="0" w:space="0" w:color="auto"/>
                                    <w:left w:val="none" w:sz="0" w:space="0" w:color="auto"/>
                                    <w:bottom w:val="none" w:sz="0" w:space="0" w:color="auto"/>
                                    <w:right w:val="none" w:sz="0" w:space="0" w:color="auto"/>
                                  </w:divBdr>
                                  <w:divsChild>
                                    <w:div w:id="1689140217">
                                      <w:marLeft w:val="0"/>
                                      <w:marRight w:val="0"/>
                                      <w:marTop w:val="0"/>
                                      <w:marBottom w:val="0"/>
                                      <w:divBdr>
                                        <w:top w:val="none" w:sz="0" w:space="0" w:color="auto"/>
                                        <w:left w:val="none" w:sz="0" w:space="0" w:color="auto"/>
                                        <w:bottom w:val="none" w:sz="0" w:space="0" w:color="auto"/>
                                        <w:right w:val="none" w:sz="0" w:space="0" w:color="auto"/>
                                      </w:divBdr>
                                    </w:div>
                                  </w:divsChild>
                                </w:div>
                                <w:div w:id="1088579773">
                                  <w:marLeft w:val="0"/>
                                  <w:marRight w:val="0"/>
                                  <w:marTop w:val="0"/>
                                  <w:marBottom w:val="0"/>
                                  <w:divBdr>
                                    <w:top w:val="none" w:sz="0" w:space="0" w:color="auto"/>
                                    <w:left w:val="none" w:sz="0" w:space="0" w:color="auto"/>
                                    <w:bottom w:val="none" w:sz="0" w:space="0" w:color="auto"/>
                                    <w:right w:val="none" w:sz="0" w:space="0" w:color="auto"/>
                                  </w:divBdr>
                                  <w:divsChild>
                                    <w:div w:id="894583184">
                                      <w:marLeft w:val="0"/>
                                      <w:marRight w:val="0"/>
                                      <w:marTop w:val="0"/>
                                      <w:marBottom w:val="0"/>
                                      <w:divBdr>
                                        <w:top w:val="none" w:sz="0" w:space="0" w:color="auto"/>
                                        <w:left w:val="none" w:sz="0" w:space="0" w:color="auto"/>
                                        <w:bottom w:val="none" w:sz="0" w:space="0" w:color="auto"/>
                                        <w:right w:val="none" w:sz="0" w:space="0" w:color="auto"/>
                                      </w:divBdr>
                                    </w:div>
                                  </w:divsChild>
                                </w:div>
                                <w:div w:id="6953411">
                                  <w:marLeft w:val="0"/>
                                  <w:marRight w:val="0"/>
                                  <w:marTop w:val="0"/>
                                  <w:marBottom w:val="0"/>
                                  <w:divBdr>
                                    <w:top w:val="none" w:sz="0" w:space="0" w:color="auto"/>
                                    <w:left w:val="none" w:sz="0" w:space="0" w:color="auto"/>
                                    <w:bottom w:val="none" w:sz="0" w:space="0" w:color="auto"/>
                                    <w:right w:val="none" w:sz="0" w:space="0" w:color="auto"/>
                                  </w:divBdr>
                                  <w:divsChild>
                                    <w:div w:id="1092318406">
                                      <w:marLeft w:val="0"/>
                                      <w:marRight w:val="0"/>
                                      <w:marTop w:val="0"/>
                                      <w:marBottom w:val="0"/>
                                      <w:divBdr>
                                        <w:top w:val="none" w:sz="0" w:space="0" w:color="auto"/>
                                        <w:left w:val="none" w:sz="0" w:space="0" w:color="auto"/>
                                        <w:bottom w:val="none" w:sz="0" w:space="0" w:color="auto"/>
                                        <w:right w:val="none" w:sz="0" w:space="0" w:color="auto"/>
                                      </w:divBdr>
                                    </w:div>
                                  </w:divsChild>
                                </w:div>
                                <w:div w:id="43604799">
                                  <w:marLeft w:val="0"/>
                                  <w:marRight w:val="0"/>
                                  <w:marTop w:val="0"/>
                                  <w:marBottom w:val="0"/>
                                  <w:divBdr>
                                    <w:top w:val="none" w:sz="0" w:space="0" w:color="auto"/>
                                    <w:left w:val="none" w:sz="0" w:space="0" w:color="auto"/>
                                    <w:bottom w:val="none" w:sz="0" w:space="0" w:color="auto"/>
                                    <w:right w:val="none" w:sz="0" w:space="0" w:color="auto"/>
                                  </w:divBdr>
                                  <w:divsChild>
                                    <w:div w:id="1395009982">
                                      <w:marLeft w:val="0"/>
                                      <w:marRight w:val="0"/>
                                      <w:marTop w:val="0"/>
                                      <w:marBottom w:val="0"/>
                                      <w:divBdr>
                                        <w:top w:val="none" w:sz="0" w:space="0" w:color="auto"/>
                                        <w:left w:val="none" w:sz="0" w:space="0" w:color="auto"/>
                                        <w:bottom w:val="none" w:sz="0" w:space="0" w:color="auto"/>
                                        <w:right w:val="none" w:sz="0" w:space="0" w:color="auto"/>
                                      </w:divBdr>
                                    </w:div>
                                  </w:divsChild>
                                </w:div>
                                <w:div w:id="163401175">
                                  <w:marLeft w:val="0"/>
                                  <w:marRight w:val="0"/>
                                  <w:marTop w:val="0"/>
                                  <w:marBottom w:val="0"/>
                                  <w:divBdr>
                                    <w:top w:val="none" w:sz="0" w:space="0" w:color="auto"/>
                                    <w:left w:val="none" w:sz="0" w:space="0" w:color="auto"/>
                                    <w:bottom w:val="none" w:sz="0" w:space="0" w:color="auto"/>
                                    <w:right w:val="none" w:sz="0" w:space="0" w:color="auto"/>
                                  </w:divBdr>
                                  <w:divsChild>
                                    <w:div w:id="390081359">
                                      <w:marLeft w:val="0"/>
                                      <w:marRight w:val="0"/>
                                      <w:marTop w:val="0"/>
                                      <w:marBottom w:val="0"/>
                                      <w:divBdr>
                                        <w:top w:val="none" w:sz="0" w:space="0" w:color="auto"/>
                                        <w:left w:val="none" w:sz="0" w:space="0" w:color="auto"/>
                                        <w:bottom w:val="none" w:sz="0" w:space="0" w:color="auto"/>
                                        <w:right w:val="none" w:sz="0" w:space="0" w:color="auto"/>
                                      </w:divBdr>
                                    </w:div>
                                  </w:divsChild>
                                </w:div>
                                <w:div w:id="965702950">
                                  <w:marLeft w:val="0"/>
                                  <w:marRight w:val="0"/>
                                  <w:marTop w:val="0"/>
                                  <w:marBottom w:val="0"/>
                                  <w:divBdr>
                                    <w:top w:val="none" w:sz="0" w:space="0" w:color="auto"/>
                                    <w:left w:val="none" w:sz="0" w:space="0" w:color="auto"/>
                                    <w:bottom w:val="none" w:sz="0" w:space="0" w:color="auto"/>
                                    <w:right w:val="none" w:sz="0" w:space="0" w:color="auto"/>
                                  </w:divBdr>
                                  <w:divsChild>
                                    <w:div w:id="1634095321">
                                      <w:marLeft w:val="0"/>
                                      <w:marRight w:val="0"/>
                                      <w:marTop w:val="0"/>
                                      <w:marBottom w:val="0"/>
                                      <w:divBdr>
                                        <w:top w:val="none" w:sz="0" w:space="0" w:color="auto"/>
                                        <w:left w:val="none" w:sz="0" w:space="0" w:color="auto"/>
                                        <w:bottom w:val="none" w:sz="0" w:space="0" w:color="auto"/>
                                        <w:right w:val="none" w:sz="0" w:space="0" w:color="auto"/>
                                      </w:divBdr>
                                    </w:div>
                                  </w:divsChild>
                                </w:div>
                                <w:div w:id="2055151738">
                                  <w:marLeft w:val="0"/>
                                  <w:marRight w:val="0"/>
                                  <w:marTop w:val="0"/>
                                  <w:marBottom w:val="0"/>
                                  <w:divBdr>
                                    <w:top w:val="none" w:sz="0" w:space="0" w:color="auto"/>
                                    <w:left w:val="none" w:sz="0" w:space="0" w:color="auto"/>
                                    <w:bottom w:val="none" w:sz="0" w:space="0" w:color="auto"/>
                                    <w:right w:val="none" w:sz="0" w:space="0" w:color="auto"/>
                                  </w:divBdr>
                                  <w:divsChild>
                                    <w:div w:id="1525753331">
                                      <w:marLeft w:val="0"/>
                                      <w:marRight w:val="0"/>
                                      <w:marTop w:val="0"/>
                                      <w:marBottom w:val="0"/>
                                      <w:divBdr>
                                        <w:top w:val="none" w:sz="0" w:space="0" w:color="auto"/>
                                        <w:left w:val="none" w:sz="0" w:space="0" w:color="auto"/>
                                        <w:bottom w:val="none" w:sz="0" w:space="0" w:color="auto"/>
                                        <w:right w:val="none" w:sz="0" w:space="0" w:color="auto"/>
                                      </w:divBdr>
                                    </w:div>
                                  </w:divsChild>
                                </w:div>
                                <w:div w:id="1638876540">
                                  <w:marLeft w:val="0"/>
                                  <w:marRight w:val="0"/>
                                  <w:marTop w:val="0"/>
                                  <w:marBottom w:val="0"/>
                                  <w:divBdr>
                                    <w:top w:val="none" w:sz="0" w:space="0" w:color="auto"/>
                                    <w:left w:val="none" w:sz="0" w:space="0" w:color="auto"/>
                                    <w:bottom w:val="none" w:sz="0" w:space="0" w:color="auto"/>
                                    <w:right w:val="none" w:sz="0" w:space="0" w:color="auto"/>
                                  </w:divBdr>
                                  <w:divsChild>
                                    <w:div w:id="1819959082">
                                      <w:marLeft w:val="0"/>
                                      <w:marRight w:val="0"/>
                                      <w:marTop w:val="0"/>
                                      <w:marBottom w:val="0"/>
                                      <w:divBdr>
                                        <w:top w:val="none" w:sz="0" w:space="0" w:color="auto"/>
                                        <w:left w:val="none" w:sz="0" w:space="0" w:color="auto"/>
                                        <w:bottom w:val="none" w:sz="0" w:space="0" w:color="auto"/>
                                        <w:right w:val="none" w:sz="0" w:space="0" w:color="auto"/>
                                      </w:divBdr>
                                    </w:div>
                                  </w:divsChild>
                                </w:div>
                                <w:div w:id="373622082">
                                  <w:marLeft w:val="0"/>
                                  <w:marRight w:val="0"/>
                                  <w:marTop w:val="0"/>
                                  <w:marBottom w:val="0"/>
                                  <w:divBdr>
                                    <w:top w:val="none" w:sz="0" w:space="0" w:color="auto"/>
                                    <w:left w:val="none" w:sz="0" w:space="0" w:color="auto"/>
                                    <w:bottom w:val="none" w:sz="0" w:space="0" w:color="auto"/>
                                    <w:right w:val="none" w:sz="0" w:space="0" w:color="auto"/>
                                  </w:divBdr>
                                  <w:divsChild>
                                    <w:div w:id="1042285075">
                                      <w:marLeft w:val="0"/>
                                      <w:marRight w:val="0"/>
                                      <w:marTop w:val="0"/>
                                      <w:marBottom w:val="0"/>
                                      <w:divBdr>
                                        <w:top w:val="none" w:sz="0" w:space="0" w:color="auto"/>
                                        <w:left w:val="none" w:sz="0" w:space="0" w:color="auto"/>
                                        <w:bottom w:val="none" w:sz="0" w:space="0" w:color="auto"/>
                                        <w:right w:val="none" w:sz="0" w:space="0" w:color="auto"/>
                                      </w:divBdr>
                                    </w:div>
                                  </w:divsChild>
                                </w:div>
                                <w:div w:id="908423928">
                                  <w:marLeft w:val="0"/>
                                  <w:marRight w:val="0"/>
                                  <w:marTop w:val="0"/>
                                  <w:marBottom w:val="0"/>
                                  <w:divBdr>
                                    <w:top w:val="none" w:sz="0" w:space="0" w:color="auto"/>
                                    <w:left w:val="none" w:sz="0" w:space="0" w:color="auto"/>
                                    <w:bottom w:val="none" w:sz="0" w:space="0" w:color="auto"/>
                                    <w:right w:val="none" w:sz="0" w:space="0" w:color="auto"/>
                                  </w:divBdr>
                                  <w:divsChild>
                                    <w:div w:id="938029968">
                                      <w:marLeft w:val="0"/>
                                      <w:marRight w:val="0"/>
                                      <w:marTop w:val="0"/>
                                      <w:marBottom w:val="0"/>
                                      <w:divBdr>
                                        <w:top w:val="none" w:sz="0" w:space="0" w:color="auto"/>
                                        <w:left w:val="none" w:sz="0" w:space="0" w:color="auto"/>
                                        <w:bottom w:val="none" w:sz="0" w:space="0" w:color="auto"/>
                                        <w:right w:val="none" w:sz="0" w:space="0" w:color="auto"/>
                                      </w:divBdr>
                                    </w:div>
                                  </w:divsChild>
                                </w:div>
                                <w:div w:id="755709218">
                                  <w:marLeft w:val="0"/>
                                  <w:marRight w:val="0"/>
                                  <w:marTop w:val="0"/>
                                  <w:marBottom w:val="0"/>
                                  <w:divBdr>
                                    <w:top w:val="none" w:sz="0" w:space="0" w:color="auto"/>
                                    <w:left w:val="none" w:sz="0" w:space="0" w:color="auto"/>
                                    <w:bottom w:val="none" w:sz="0" w:space="0" w:color="auto"/>
                                    <w:right w:val="none" w:sz="0" w:space="0" w:color="auto"/>
                                  </w:divBdr>
                                  <w:divsChild>
                                    <w:div w:id="985596929">
                                      <w:marLeft w:val="0"/>
                                      <w:marRight w:val="0"/>
                                      <w:marTop w:val="0"/>
                                      <w:marBottom w:val="0"/>
                                      <w:divBdr>
                                        <w:top w:val="none" w:sz="0" w:space="0" w:color="auto"/>
                                        <w:left w:val="none" w:sz="0" w:space="0" w:color="auto"/>
                                        <w:bottom w:val="none" w:sz="0" w:space="0" w:color="auto"/>
                                        <w:right w:val="none" w:sz="0" w:space="0" w:color="auto"/>
                                      </w:divBdr>
                                    </w:div>
                                  </w:divsChild>
                                </w:div>
                                <w:div w:id="1139347989">
                                  <w:marLeft w:val="0"/>
                                  <w:marRight w:val="0"/>
                                  <w:marTop w:val="0"/>
                                  <w:marBottom w:val="0"/>
                                  <w:divBdr>
                                    <w:top w:val="none" w:sz="0" w:space="0" w:color="auto"/>
                                    <w:left w:val="none" w:sz="0" w:space="0" w:color="auto"/>
                                    <w:bottom w:val="none" w:sz="0" w:space="0" w:color="auto"/>
                                    <w:right w:val="none" w:sz="0" w:space="0" w:color="auto"/>
                                  </w:divBdr>
                                  <w:divsChild>
                                    <w:div w:id="1841657693">
                                      <w:marLeft w:val="0"/>
                                      <w:marRight w:val="0"/>
                                      <w:marTop w:val="0"/>
                                      <w:marBottom w:val="0"/>
                                      <w:divBdr>
                                        <w:top w:val="none" w:sz="0" w:space="0" w:color="auto"/>
                                        <w:left w:val="none" w:sz="0" w:space="0" w:color="auto"/>
                                        <w:bottom w:val="none" w:sz="0" w:space="0" w:color="auto"/>
                                        <w:right w:val="none" w:sz="0" w:space="0" w:color="auto"/>
                                      </w:divBdr>
                                    </w:div>
                                  </w:divsChild>
                                </w:div>
                                <w:div w:id="674311032">
                                  <w:marLeft w:val="0"/>
                                  <w:marRight w:val="0"/>
                                  <w:marTop w:val="0"/>
                                  <w:marBottom w:val="0"/>
                                  <w:divBdr>
                                    <w:top w:val="none" w:sz="0" w:space="0" w:color="auto"/>
                                    <w:left w:val="none" w:sz="0" w:space="0" w:color="auto"/>
                                    <w:bottom w:val="none" w:sz="0" w:space="0" w:color="auto"/>
                                    <w:right w:val="none" w:sz="0" w:space="0" w:color="auto"/>
                                  </w:divBdr>
                                  <w:divsChild>
                                    <w:div w:id="1334600799">
                                      <w:marLeft w:val="0"/>
                                      <w:marRight w:val="0"/>
                                      <w:marTop w:val="0"/>
                                      <w:marBottom w:val="0"/>
                                      <w:divBdr>
                                        <w:top w:val="none" w:sz="0" w:space="0" w:color="auto"/>
                                        <w:left w:val="none" w:sz="0" w:space="0" w:color="auto"/>
                                        <w:bottom w:val="none" w:sz="0" w:space="0" w:color="auto"/>
                                        <w:right w:val="none" w:sz="0" w:space="0" w:color="auto"/>
                                      </w:divBdr>
                                    </w:div>
                                  </w:divsChild>
                                </w:div>
                                <w:div w:id="799685660">
                                  <w:marLeft w:val="0"/>
                                  <w:marRight w:val="0"/>
                                  <w:marTop w:val="0"/>
                                  <w:marBottom w:val="0"/>
                                  <w:divBdr>
                                    <w:top w:val="none" w:sz="0" w:space="0" w:color="auto"/>
                                    <w:left w:val="none" w:sz="0" w:space="0" w:color="auto"/>
                                    <w:bottom w:val="none" w:sz="0" w:space="0" w:color="auto"/>
                                    <w:right w:val="none" w:sz="0" w:space="0" w:color="auto"/>
                                  </w:divBdr>
                                  <w:divsChild>
                                    <w:div w:id="793450452">
                                      <w:marLeft w:val="0"/>
                                      <w:marRight w:val="0"/>
                                      <w:marTop w:val="0"/>
                                      <w:marBottom w:val="0"/>
                                      <w:divBdr>
                                        <w:top w:val="none" w:sz="0" w:space="0" w:color="auto"/>
                                        <w:left w:val="none" w:sz="0" w:space="0" w:color="auto"/>
                                        <w:bottom w:val="none" w:sz="0" w:space="0" w:color="auto"/>
                                        <w:right w:val="none" w:sz="0" w:space="0" w:color="auto"/>
                                      </w:divBdr>
                                    </w:div>
                                  </w:divsChild>
                                </w:div>
                                <w:div w:id="514853763">
                                  <w:marLeft w:val="0"/>
                                  <w:marRight w:val="0"/>
                                  <w:marTop w:val="0"/>
                                  <w:marBottom w:val="0"/>
                                  <w:divBdr>
                                    <w:top w:val="none" w:sz="0" w:space="0" w:color="auto"/>
                                    <w:left w:val="none" w:sz="0" w:space="0" w:color="auto"/>
                                    <w:bottom w:val="none" w:sz="0" w:space="0" w:color="auto"/>
                                    <w:right w:val="none" w:sz="0" w:space="0" w:color="auto"/>
                                  </w:divBdr>
                                  <w:divsChild>
                                    <w:div w:id="587154841">
                                      <w:marLeft w:val="0"/>
                                      <w:marRight w:val="0"/>
                                      <w:marTop w:val="0"/>
                                      <w:marBottom w:val="0"/>
                                      <w:divBdr>
                                        <w:top w:val="none" w:sz="0" w:space="0" w:color="auto"/>
                                        <w:left w:val="none" w:sz="0" w:space="0" w:color="auto"/>
                                        <w:bottom w:val="none" w:sz="0" w:space="0" w:color="auto"/>
                                        <w:right w:val="none" w:sz="0" w:space="0" w:color="auto"/>
                                      </w:divBdr>
                                    </w:div>
                                  </w:divsChild>
                                </w:div>
                                <w:div w:id="873999711">
                                  <w:marLeft w:val="0"/>
                                  <w:marRight w:val="0"/>
                                  <w:marTop w:val="0"/>
                                  <w:marBottom w:val="0"/>
                                  <w:divBdr>
                                    <w:top w:val="none" w:sz="0" w:space="0" w:color="auto"/>
                                    <w:left w:val="none" w:sz="0" w:space="0" w:color="auto"/>
                                    <w:bottom w:val="none" w:sz="0" w:space="0" w:color="auto"/>
                                    <w:right w:val="none" w:sz="0" w:space="0" w:color="auto"/>
                                  </w:divBdr>
                                  <w:divsChild>
                                    <w:div w:id="445082443">
                                      <w:marLeft w:val="0"/>
                                      <w:marRight w:val="0"/>
                                      <w:marTop w:val="0"/>
                                      <w:marBottom w:val="0"/>
                                      <w:divBdr>
                                        <w:top w:val="none" w:sz="0" w:space="0" w:color="auto"/>
                                        <w:left w:val="none" w:sz="0" w:space="0" w:color="auto"/>
                                        <w:bottom w:val="none" w:sz="0" w:space="0" w:color="auto"/>
                                        <w:right w:val="none" w:sz="0" w:space="0" w:color="auto"/>
                                      </w:divBdr>
                                    </w:div>
                                  </w:divsChild>
                                </w:div>
                                <w:div w:id="2022311448">
                                  <w:marLeft w:val="0"/>
                                  <w:marRight w:val="0"/>
                                  <w:marTop w:val="0"/>
                                  <w:marBottom w:val="0"/>
                                  <w:divBdr>
                                    <w:top w:val="none" w:sz="0" w:space="0" w:color="auto"/>
                                    <w:left w:val="none" w:sz="0" w:space="0" w:color="auto"/>
                                    <w:bottom w:val="none" w:sz="0" w:space="0" w:color="auto"/>
                                    <w:right w:val="none" w:sz="0" w:space="0" w:color="auto"/>
                                  </w:divBdr>
                                  <w:divsChild>
                                    <w:div w:id="1028484137">
                                      <w:marLeft w:val="0"/>
                                      <w:marRight w:val="0"/>
                                      <w:marTop w:val="0"/>
                                      <w:marBottom w:val="0"/>
                                      <w:divBdr>
                                        <w:top w:val="none" w:sz="0" w:space="0" w:color="auto"/>
                                        <w:left w:val="none" w:sz="0" w:space="0" w:color="auto"/>
                                        <w:bottom w:val="none" w:sz="0" w:space="0" w:color="auto"/>
                                        <w:right w:val="none" w:sz="0" w:space="0" w:color="auto"/>
                                      </w:divBdr>
                                    </w:div>
                                  </w:divsChild>
                                </w:div>
                                <w:div w:id="91752078">
                                  <w:marLeft w:val="0"/>
                                  <w:marRight w:val="0"/>
                                  <w:marTop w:val="0"/>
                                  <w:marBottom w:val="0"/>
                                  <w:divBdr>
                                    <w:top w:val="none" w:sz="0" w:space="0" w:color="auto"/>
                                    <w:left w:val="none" w:sz="0" w:space="0" w:color="auto"/>
                                    <w:bottom w:val="none" w:sz="0" w:space="0" w:color="auto"/>
                                    <w:right w:val="none" w:sz="0" w:space="0" w:color="auto"/>
                                  </w:divBdr>
                                  <w:divsChild>
                                    <w:div w:id="1572807833">
                                      <w:marLeft w:val="0"/>
                                      <w:marRight w:val="0"/>
                                      <w:marTop w:val="0"/>
                                      <w:marBottom w:val="0"/>
                                      <w:divBdr>
                                        <w:top w:val="none" w:sz="0" w:space="0" w:color="auto"/>
                                        <w:left w:val="none" w:sz="0" w:space="0" w:color="auto"/>
                                        <w:bottom w:val="none" w:sz="0" w:space="0" w:color="auto"/>
                                        <w:right w:val="none" w:sz="0" w:space="0" w:color="auto"/>
                                      </w:divBdr>
                                    </w:div>
                                  </w:divsChild>
                                </w:div>
                                <w:div w:id="1185748523">
                                  <w:marLeft w:val="0"/>
                                  <w:marRight w:val="0"/>
                                  <w:marTop w:val="0"/>
                                  <w:marBottom w:val="0"/>
                                  <w:divBdr>
                                    <w:top w:val="none" w:sz="0" w:space="0" w:color="auto"/>
                                    <w:left w:val="none" w:sz="0" w:space="0" w:color="auto"/>
                                    <w:bottom w:val="none" w:sz="0" w:space="0" w:color="auto"/>
                                    <w:right w:val="none" w:sz="0" w:space="0" w:color="auto"/>
                                  </w:divBdr>
                                  <w:divsChild>
                                    <w:div w:id="37435735">
                                      <w:marLeft w:val="0"/>
                                      <w:marRight w:val="0"/>
                                      <w:marTop w:val="0"/>
                                      <w:marBottom w:val="0"/>
                                      <w:divBdr>
                                        <w:top w:val="none" w:sz="0" w:space="0" w:color="auto"/>
                                        <w:left w:val="none" w:sz="0" w:space="0" w:color="auto"/>
                                        <w:bottom w:val="none" w:sz="0" w:space="0" w:color="auto"/>
                                        <w:right w:val="none" w:sz="0" w:space="0" w:color="auto"/>
                                      </w:divBdr>
                                    </w:div>
                                  </w:divsChild>
                                </w:div>
                                <w:div w:id="520780231">
                                  <w:marLeft w:val="0"/>
                                  <w:marRight w:val="0"/>
                                  <w:marTop w:val="0"/>
                                  <w:marBottom w:val="0"/>
                                  <w:divBdr>
                                    <w:top w:val="none" w:sz="0" w:space="0" w:color="auto"/>
                                    <w:left w:val="none" w:sz="0" w:space="0" w:color="auto"/>
                                    <w:bottom w:val="none" w:sz="0" w:space="0" w:color="auto"/>
                                    <w:right w:val="none" w:sz="0" w:space="0" w:color="auto"/>
                                  </w:divBdr>
                                  <w:divsChild>
                                    <w:div w:id="2076857811">
                                      <w:marLeft w:val="0"/>
                                      <w:marRight w:val="0"/>
                                      <w:marTop w:val="0"/>
                                      <w:marBottom w:val="0"/>
                                      <w:divBdr>
                                        <w:top w:val="none" w:sz="0" w:space="0" w:color="auto"/>
                                        <w:left w:val="none" w:sz="0" w:space="0" w:color="auto"/>
                                        <w:bottom w:val="none" w:sz="0" w:space="0" w:color="auto"/>
                                        <w:right w:val="none" w:sz="0" w:space="0" w:color="auto"/>
                                      </w:divBdr>
                                    </w:div>
                                  </w:divsChild>
                                </w:div>
                                <w:div w:id="432408292">
                                  <w:marLeft w:val="0"/>
                                  <w:marRight w:val="0"/>
                                  <w:marTop w:val="0"/>
                                  <w:marBottom w:val="0"/>
                                  <w:divBdr>
                                    <w:top w:val="none" w:sz="0" w:space="0" w:color="auto"/>
                                    <w:left w:val="none" w:sz="0" w:space="0" w:color="auto"/>
                                    <w:bottom w:val="none" w:sz="0" w:space="0" w:color="auto"/>
                                    <w:right w:val="none" w:sz="0" w:space="0" w:color="auto"/>
                                  </w:divBdr>
                                  <w:divsChild>
                                    <w:div w:id="2128699286">
                                      <w:marLeft w:val="0"/>
                                      <w:marRight w:val="0"/>
                                      <w:marTop w:val="0"/>
                                      <w:marBottom w:val="0"/>
                                      <w:divBdr>
                                        <w:top w:val="none" w:sz="0" w:space="0" w:color="auto"/>
                                        <w:left w:val="none" w:sz="0" w:space="0" w:color="auto"/>
                                        <w:bottom w:val="none" w:sz="0" w:space="0" w:color="auto"/>
                                        <w:right w:val="none" w:sz="0" w:space="0" w:color="auto"/>
                                      </w:divBdr>
                                    </w:div>
                                  </w:divsChild>
                                </w:div>
                                <w:div w:id="1790397387">
                                  <w:marLeft w:val="0"/>
                                  <w:marRight w:val="0"/>
                                  <w:marTop w:val="0"/>
                                  <w:marBottom w:val="0"/>
                                  <w:divBdr>
                                    <w:top w:val="none" w:sz="0" w:space="0" w:color="auto"/>
                                    <w:left w:val="none" w:sz="0" w:space="0" w:color="auto"/>
                                    <w:bottom w:val="none" w:sz="0" w:space="0" w:color="auto"/>
                                    <w:right w:val="none" w:sz="0" w:space="0" w:color="auto"/>
                                  </w:divBdr>
                                  <w:divsChild>
                                    <w:div w:id="1940094187">
                                      <w:marLeft w:val="0"/>
                                      <w:marRight w:val="0"/>
                                      <w:marTop w:val="0"/>
                                      <w:marBottom w:val="0"/>
                                      <w:divBdr>
                                        <w:top w:val="none" w:sz="0" w:space="0" w:color="auto"/>
                                        <w:left w:val="none" w:sz="0" w:space="0" w:color="auto"/>
                                        <w:bottom w:val="none" w:sz="0" w:space="0" w:color="auto"/>
                                        <w:right w:val="none" w:sz="0" w:space="0" w:color="auto"/>
                                      </w:divBdr>
                                    </w:div>
                                  </w:divsChild>
                                </w:div>
                                <w:div w:id="6298390">
                                  <w:marLeft w:val="0"/>
                                  <w:marRight w:val="0"/>
                                  <w:marTop w:val="0"/>
                                  <w:marBottom w:val="0"/>
                                  <w:divBdr>
                                    <w:top w:val="none" w:sz="0" w:space="0" w:color="auto"/>
                                    <w:left w:val="none" w:sz="0" w:space="0" w:color="auto"/>
                                    <w:bottom w:val="none" w:sz="0" w:space="0" w:color="auto"/>
                                    <w:right w:val="none" w:sz="0" w:space="0" w:color="auto"/>
                                  </w:divBdr>
                                  <w:divsChild>
                                    <w:div w:id="1444299917">
                                      <w:marLeft w:val="0"/>
                                      <w:marRight w:val="0"/>
                                      <w:marTop w:val="0"/>
                                      <w:marBottom w:val="0"/>
                                      <w:divBdr>
                                        <w:top w:val="none" w:sz="0" w:space="0" w:color="auto"/>
                                        <w:left w:val="none" w:sz="0" w:space="0" w:color="auto"/>
                                        <w:bottom w:val="none" w:sz="0" w:space="0" w:color="auto"/>
                                        <w:right w:val="none" w:sz="0" w:space="0" w:color="auto"/>
                                      </w:divBdr>
                                    </w:div>
                                  </w:divsChild>
                                </w:div>
                                <w:div w:id="1814443557">
                                  <w:marLeft w:val="0"/>
                                  <w:marRight w:val="0"/>
                                  <w:marTop w:val="0"/>
                                  <w:marBottom w:val="0"/>
                                  <w:divBdr>
                                    <w:top w:val="none" w:sz="0" w:space="0" w:color="auto"/>
                                    <w:left w:val="none" w:sz="0" w:space="0" w:color="auto"/>
                                    <w:bottom w:val="none" w:sz="0" w:space="0" w:color="auto"/>
                                    <w:right w:val="none" w:sz="0" w:space="0" w:color="auto"/>
                                  </w:divBdr>
                                  <w:divsChild>
                                    <w:div w:id="985939932">
                                      <w:marLeft w:val="0"/>
                                      <w:marRight w:val="0"/>
                                      <w:marTop w:val="0"/>
                                      <w:marBottom w:val="0"/>
                                      <w:divBdr>
                                        <w:top w:val="none" w:sz="0" w:space="0" w:color="auto"/>
                                        <w:left w:val="none" w:sz="0" w:space="0" w:color="auto"/>
                                        <w:bottom w:val="none" w:sz="0" w:space="0" w:color="auto"/>
                                        <w:right w:val="none" w:sz="0" w:space="0" w:color="auto"/>
                                      </w:divBdr>
                                    </w:div>
                                  </w:divsChild>
                                </w:div>
                                <w:div w:id="641621919">
                                  <w:marLeft w:val="0"/>
                                  <w:marRight w:val="0"/>
                                  <w:marTop w:val="0"/>
                                  <w:marBottom w:val="0"/>
                                  <w:divBdr>
                                    <w:top w:val="none" w:sz="0" w:space="0" w:color="auto"/>
                                    <w:left w:val="none" w:sz="0" w:space="0" w:color="auto"/>
                                    <w:bottom w:val="none" w:sz="0" w:space="0" w:color="auto"/>
                                    <w:right w:val="none" w:sz="0" w:space="0" w:color="auto"/>
                                  </w:divBdr>
                                  <w:divsChild>
                                    <w:div w:id="1360468805">
                                      <w:marLeft w:val="0"/>
                                      <w:marRight w:val="0"/>
                                      <w:marTop w:val="0"/>
                                      <w:marBottom w:val="0"/>
                                      <w:divBdr>
                                        <w:top w:val="none" w:sz="0" w:space="0" w:color="auto"/>
                                        <w:left w:val="none" w:sz="0" w:space="0" w:color="auto"/>
                                        <w:bottom w:val="none" w:sz="0" w:space="0" w:color="auto"/>
                                        <w:right w:val="none" w:sz="0" w:space="0" w:color="auto"/>
                                      </w:divBdr>
                                    </w:div>
                                  </w:divsChild>
                                </w:div>
                                <w:div w:id="440883763">
                                  <w:marLeft w:val="0"/>
                                  <w:marRight w:val="0"/>
                                  <w:marTop w:val="0"/>
                                  <w:marBottom w:val="0"/>
                                  <w:divBdr>
                                    <w:top w:val="none" w:sz="0" w:space="0" w:color="auto"/>
                                    <w:left w:val="none" w:sz="0" w:space="0" w:color="auto"/>
                                    <w:bottom w:val="none" w:sz="0" w:space="0" w:color="auto"/>
                                    <w:right w:val="none" w:sz="0" w:space="0" w:color="auto"/>
                                  </w:divBdr>
                                  <w:divsChild>
                                    <w:div w:id="231046247">
                                      <w:marLeft w:val="0"/>
                                      <w:marRight w:val="0"/>
                                      <w:marTop w:val="0"/>
                                      <w:marBottom w:val="0"/>
                                      <w:divBdr>
                                        <w:top w:val="none" w:sz="0" w:space="0" w:color="auto"/>
                                        <w:left w:val="none" w:sz="0" w:space="0" w:color="auto"/>
                                        <w:bottom w:val="none" w:sz="0" w:space="0" w:color="auto"/>
                                        <w:right w:val="none" w:sz="0" w:space="0" w:color="auto"/>
                                      </w:divBdr>
                                    </w:div>
                                  </w:divsChild>
                                </w:div>
                                <w:div w:id="1118987481">
                                  <w:marLeft w:val="0"/>
                                  <w:marRight w:val="0"/>
                                  <w:marTop w:val="0"/>
                                  <w:marBottom w:val="0"/>
                                  <w:divBdr>
                                    <w:top w:val="none" w:sz="0" w:space="0" w:color="auto"/>
                                    <w:left w:val="none" w:sz="0" w:space="0" w:color="auto"/>
                                    <w:bottom w:val="none" w:sz="0" w:space="0" w:color="auto"/>
                                    <w:right w:val="none" w:sz="0" w:space="0" w:color="auto"/>
                                  </w:divBdr>
                                  <w:divsChild>
                                    <w:div w:id="180899163">
                                      <w:marLeft w:val="0"/>
                                      <w:marRight w:val="0"/>
                                      <w:marTop w:val="0"/>
                                      <w:marBottom w:val="0"/>
                                      <w:divBdr>
                                        <w:top w:val="none" w:sz="0" w:space="0" w:color="auto"/>
                                        <w:left w:val="none" w:sz="0" w:space="0" w:color="auto"/>
                                        <w:bottom w:val="none" w:sz="0" w:space="0" w:color="auto"/>
                                        <w:right w:val="none" w:sz="0" w:space="0" w:color="auto"/>
                                      </w:divBdr>
                                    </w:div>
                                  </w:divsChild>
                                </w:div>
                                <w:div w:id="1506287877">
                                  <w:marLeft w:val="0"/>
                                  <w:marRight w:val="0"/>
                                  <w:marTop w:val="0"/>
                                  <w:marBottom w:val="0"/>
                                  <w:divBdr>
                                    <w:top w:val="none" w:sz="0" w:space="0" w:color="auto"/>
                                    <w:left w:val="none" w:sz="0" w:space="0" w:color="auto"/>
                                    <w:bottom w:val="none" w:sz="0" w:space="0" w:color="auto"/>
                                    <w:right w:val="none" w:sz="0" w:space="0" w:color="auto"/>
                                  </w:divBdr>
                                  <w:divsChild>
                                    <w:div w:id="25252505">
                                      <w:marLeft w:val="0"/>
                                      <w:marRight w:val="0"/>
                                      <w:marTop w:val="0"/>
                                      <w:marBottom w:val="0"/>
                                      <w:divBdr>
                                        <w:top w:val="none" w:sz="0" w:space="0" w:color="auto"/>
                                        <w:left w:val="none" w:sz="0" w:space="0" w:color="auto"/>
                                        <w:bottom w:val="none" w:sz="0" w:space="0" w:color="auto"/>
                                        <w:right w:val="none" w:sz="0" w:space="0" w:color="auto"/>
                                      </w:divBdr>
                                    </w:div>
                                  </w:divsChild>
                                </w:div>
                                <w:div w:id="10570349">
                                  <w:marLeft w:val="0"/>
                                  <w:marRight w:val="0"/>
                                  <w:marTop w:val="0"/>
                                  <w:marBottom w:val="0"/>
                                  <w:divBdr>
                                    <w:top w:val="none" w:sz="0" w:space="0" w:color="auto"/>
                                    <w:left w:val="none" w:sz="0" w:space="0" w:color="auto"/>
                                    <w:bottom w:val="none" w:sz="0" w:space="0" w:color="auto"/>
                                    <w:right w:val="none" w:sz="0" w:space="0" w:color="auto"/>
                                  </w:divBdr>
                                  <w:divsChild>
                                    <w:div w:id="1266695212">
                                      <w:marLeft w:val="0"/>
                                      <w:marRight w:val="0"/>
                                      <w:marTop w:val="0"/>
                                      <w:marBottom w:val="0"/>
                                      <w:divBdr>
                                        <w:top w:val="none" w:sz="0" w:space="0" w:color="auto"/>
                                        <w:left w:val="none" w:sz="0" w:space="0" w:color="auto"/>
                                        <w:bottom w:val="none" w:sz="0" w:space="0" w:color="auto"/>
                                        <w:right w:val="none" w:sz="0" w:space="0" w:color="auto"/>
                                      </w:divBdr>
                                    </w:div>
                                  </w:divsChild>
                                </w:div>
                                <w:div w:id="491456254">
                                  <w:marLeft w:val="0"/>
                                  <w:marRight w:val="0"/>
                                  <w:marTop w:val="0"/>
                                  <w:marBottom w:val="0"/>
                                  <w:divBdr>
                                    <w:top w:val="none" w:sz="0" w:space="0" w:color="auto"/>
                                    <w:left w:val="none" w:sz="0" w:space="0" w:color="auto"/>
                                    <w:bottom w:val="none" w:sz="0" w:space="0" w:color="auto"/>
                                    <w:right w:val="none" w:sz="0" w:space="0" w:color="auto"/>
                                  </w:divBdr>
                                  <w:divsChild>
                                    <w:div w:id="1217352814">
                                      <w:marLeft w:val="0"/>
                                      <w:marRight w:val="0"/>
                                      <w:marTop w:val="0"/>
                                      <w:marBottom w:val="0"/>
                                      <w:divBdr>
                                        <w:top w:val="none" w:sz="0" w:space="0" w:color="auto"/>
                                        <w:left w:val="none" w:sz="0" w:space="0" w:color="auto"/>
                                        <w:bottom w:val="none" w:sz="0" w:space="0" w:color="auto"/>
                                        <w:right w:val="none" w:sz="0" w:space="0" w:color="auto"/>
                                      </w:divBdr>
                                    </w:div>
                                  </w:divsChild>
                                </w:div>
                                <w:div w:id="1695882185">
                                  <w:marLeft w:val="0"/>
                                  <w:marRight w:val="0"/>
                                  <w:marTop w:val="0"/>
                                  <w:marBottom w:val="0"/>
                                  <w:divBdr>
                                    <w:top w:val="none" w:sz="0" w:space="0" w:color="auto"/>
                                    <w:left w:val="none" w:sz="0" w:space="0" w:color="auto"/>
                                    <w:bottom w:val="none" w:sz="0" w:space="0" w:color="auto"/>
                                    <w:right w:val="none" w:sz="0" w:space="0" w:color="auto"/>
                                  </w:divBdr>
                                  <w:divsChild>
                                    <w:div w:id="1376734750">
                                      <w:marLeft w:val="0"/>
                                      <w:marRight w:val="0"/>
                                      <w:marTop w:val="0"/>
                                      <w:marBottom w:val="0"/>
                                      <w:divBdr>
                                        <w:top w:val="none" w:sz="0" w:space="0" w:color="auto"/>
                                        <w:left w:val="none" w:sz="0" w:space="0" w:color="auto"/>
                                        <w:bottom w:val="none" w:sz="0" w:space="0" w:color="auto"/>
                                        <w:right w:val="none" w:sz="0" w:space="0" w:color="auto"/>
                                      </w:divBdr>
                                    </w:div>
                                  </w:divsChild>
                                </w:div>
                                <w:div w:id="1103913108">
                                  <w:marLeft w:val="0"/>
                                  <w:marRight w:val="0"/>
                                  <w:marTop w:val="0"/>
                                  <w:marBottom w:val="0"/>
                                  <w:divBdr>
                                    <w:top w:val="none" w:sz="0" w:space="0" w:color="auto"/>
                                    <w:left w:val="none" w:sz="0" w:space="0" w:color="auto"/>
                                    <w:bottom w:val="none" w:sz="0" w:space="0" w:color="auto"/>
                                    <w:right w:val="none" w:sz="0" w:space="0" w:color="auto"/>
                                  </w:divBdr>
                                  <w:divsChild>
                                    <w:div w:id="31468856">
                                      <w:marLeft w:val="0"/>
                                      <w:marRight w:val="0"/>
                                      <w:marTop w:val="0"/>
                                      <w:marBottom w:val="0"/>
                                      <w:divBdr>
                                        <w:top w:val="none" w:sz="0" w:space="0" w:color="auto"/>
                                        <w:left w:val="none" w:sz="0" w:space="0" w:color="auto"/>
                                        <w:bottom w:val="none" w:sz="0" w:space="0" w:color="auto"/>
                                        <w:right w:val="none" w:sz="0" w:space="0" w:color="auto"/>
                                      </w:divBdr>
                                    </w:div>
                                  </w:divsChild>
                                </w:div>
                                <w:div w:id="1523712277">
                                  <w:marLeft w:val="0"/>
                                  <w:marRight w:val="0"/>
                                  <w:marTop w:val="0"/>
                                  <w:marBottom w:val="0"/>
                                  <w:divBdr>
                                    <w:top w:val="none" w:sz="0" w:space="0" w:color="auto"/>
                                    <w:left w:val="none" w:sz="0" w:space="0" w:color="auto"/>
                                    <w:bottom w:val="none" w:sz="0" w:space="0" w:color="auto"/>
                                    <w:right w:val="none" w:sz="0" w:space="0" w:color="auto"/>
                                  </w:divBdr>
                                  <w:divsChild>
                                    <w:div w:id="975645301">
                                      <w:marLeft w:val="0"/>
                                      <w:marRight w:val="0"/>
                                      <w:marTop w:val="0"/>
                                      <w:marBottom w:val="0"/>
                                      <w:divBdr>
                                        <w:top w:val="none" w:sz="0" w:space="0" w:color="auto"/>
                                        <w:left w:val="none" w:sz="0" w:space="0" w:color="auto"/>
                                        <w:bottom w:val="none" w:sz="0" w:space="0" w:color="auto"/>
                                        <w:right w:val="none" w:sz="0" w:space="0" w:color="auto"/>
                                      </w:divBdr>
                                    </w:div>
                                  </w:divsChild>
                                </w:div>
                                <w:div w:id="2141144329">
                                  <w:marLeft w:val="0"/>
                                  <w:marRight w:val="0"/>
                                  <w:marTop w:val="0"/>
                                  <w:marBottom w:val="0"/>
                                  <w:divBdr>
                                    <w:top w:val="none" w:sz="0" w:space="0" w:color="auto"/>
                                    <w:left w:val="none" w:sz="0" w:space="0" w:color="auto"/>
                                    <w:bottom w:val="none" w:sz="0" w:space="0" w:color="auto"/>
                                    <w:right w:val="none" w:sz="0" w:space="0" w:color="auto"/>
                                  </w:divBdr>
                                  <w:divsChild>
                                    <w:div w:id="150560488">
                                      <w:marLeft w:val="0"/>
                                      <w:marRight w:val="0"/>
                                      <w:marTop w:val="0"/>
                                      <w:marBottom w:val="0"/>
                                      <w:divBdr>
                                        <w:top w:val="none" w:sz="0" w:space="0" w:color="auto"/>
                                        <w:left w:val="none" w:sz="0" w:space="0" w:color="auto"/>
                                        <w:bottom w:val="none" w:sz="0" w:space="0" w:color="auto"/>
                                        <w:right w:val="none" w:sz="0" w:space="0" w:color="auto"/>
                                      </w:divBdr>
                                    </w:div>
                                  </w:divsChild>
                                </w:div>
                                <w:div w:id="1212573967">
                                  <w:marLeft w:val="0"/>
                                  <w:marRight w:val="0"/>
                                  <w:marTop w:val="0"/>
                                  <w:marBottom w:val="0"/>
                                  <w:divBdr>
                                    <w:top w:val="none" w:sz="0" w:space="0" w:color="auto"/>
                                    <w:left w:val="none" w:sz="0" w:space="0" w:color="auto"/>
                                    <w:bottom w:val="none" w:sz="0" w:space="0" w:color="auto"/>
                                    <w:right w:val="none" w:sz="0" w:space="0" w:color="auto"/>
                                  </w:divBdr>
                                  <w:divsChild>
                                    <w:div w:id="106049111">
                                      <w:marLeft w:val="0"/>
                                      <w:marRight w:val="0"/>
                                      <w:marTop w:val="0"/>
                                      <w:marBottom w:val="0"/>
                                      <w:divBdr>
                                        <w:top w:val="none" w:sz="0" w:space="0" w:color="auto"/>
                                        <w:left w:val="none" w:sz="0" w:space="0" w:color="auto"/>
                                        <w:bottom w:val="none" w:sz="0" w:space="0" w:color="auto"/>
                                        <w:right w:val="none" w:sz="0" w:space="0" w:color="auto"/>
                                      </w:divBdr>
                                    </w:div>
                                  </w:divsChild>
                                </w:div>
                                <w:div w:id="1255213152">
                                  <w:marLeft w:val="0"/>
                                  <w:marRight w:val="0"/>
                                  <w:marTop w:val="0"/>
                                  <w:marBottom w:val="0"/>
                                  <w:divBdr>
                                    <w:top w:val="none" w:sz="0" w:space="0" w:color="auto"/>
                                    <w:left w:val="none" w:sz="0" w:space="0" w:color="auto"/>
                                    <w:bottom w:val="none" w:sz="0" w:space="0" w:color="auto"/>
                                    <w:right w:val="none" w:sz="0" w:space="0" w:color="auto"/>
                                  </w:divBdr>
                                  <w:divsChild>
                                    <w:div w:id="37434660">
                                      <w:marLeft w:val="0"/>
                                      <w:marRight w:val="0"/>
                                      <w:marTop w:val="0"/>
                                      <w:marBottom w:val="0"/>
                                      <w:divBdr>
                                        <w:top w:val="none" w:sz="0" w:space="0" w:color="auto"/>
                                        <w:left w:val="none" w:sz="0" w:space="0" w:color="auto"/>
                                        <w:bottom w:val="none" w:sz="0" w:space="0" w:color="auto"/>
                                        <w:right w:val="none" w:sz="0" w:space="0" w:color="auto"/>
                                      </w:divBdr>
                                    </w:div>
                                  </w:divsChild>
                                </w:div>
                                <w:div w:id="1845968575">
                                  <w:marLeft w:val="0"/>
                                  <w:marRight w:val="0"/>
                                  <w:marTop w:val="0"/>
                                  <w:marBottom w:val="0"/>
                                  <w:divBdr>
                                    <w:top w:val="none" w:sz="0" w:space="0" w:color="auto"/>
                                    <w:left w:val="none" w:sz="0" w:space="0" w:color="auto"/>
                                    <w:bottom w:val="none" w:sz="0" w:space="0" w:color="auto"/>
                                    <w:right w:val="none" w:sz="0" w:space="0" w:color="auto"/>
                                  </w:divBdr>
                                  <w:divsChild>
                                    <w:div w:id="1646859201">
                                      <w:marLeft w:val="0"/>
                                      <w:marRight w:val="0"/>
                                      <w:marTop w:val="0"/>
                                      <w:marBottom w:val="0"/>
                                      <w:divBdr>
                                        <w:top w:val="none" w:sz="0" w:space="0" w:color="auto"/>
                                        <w:left w:val="none" w:sz="0" w:space="0" w:color="auto"/>
                                        <w:bottom w:val="none" w:sz="0" w:space="0" w:color="auto"/>
                                        <w:right w:val="none" w:sz="0" w:space="0" w:color="auto"/>
                                      </w:divBdr>
                                    </w:div>
                                  </w:divsChild>
                                </w:div>
                                <w:div w:id="500242381">
                                  <w:marLeft w:val="0"/>
                                  <w:marRight w:val="0"/>
                                  <w:marTop w:val="0"/>
                                  <w:marBottom w:val="0"/>
                                  <w:divBdr>
                                    <w:top w:val="none" w:sz="0" w:space="0" w:color="auto"/>
                                    <w:left w:val="none" w:sz="0" w:space="0" w:color="auto"/>
                                    <w:bottom w:val="none" w:sz="0" w:space="0" w:color="auto"/>
                                    <w:right w:val="none" w:sz="0" w:space="0" w:color="auto"/>
                                  </w:divBdr>
                                  <w:divsChild>
                                    <w:div w:id="1342395255">
                                      <w:marLeft w:val="0"/>
                                      <w:marRight w:val="0"/>
                                      <w:marTop w:val="0"/>
                                      <w:marBottom w:val="0"/>
                                      <w:divBdr>
                                        <w:top w:val="none" w:sz="0" w:space="0" w:color="auto"/>
                                        <w:left w:val="none" w:sz="0" w:space="0" w:color="auto"/>
                                        <w:bottom w:val="none" w:sz="0" w:space="0" w:color="auto"/>
                                        <w:right w:val="none" w:sz="0" w:space="0" w:color="auto"/>
                                      </w:divBdr>
                                    </w:div>
                                  </w:divsChild>
                                </w:div>
                                <w:div w:id="76489209">
                                  <w:marLeft w:val="0"/>
                                  <w:marRight w:val="0"/>
                                  <w:marTop w:val="0"/>
                                  <w:marBottom w:val="0"/>
                                  <w:divBdr>
                                    <w:top w:val="none" w:sz="0" w:space="0" w:color="auto"/>
                                    <w:left w:val="none" w:sz="0" w:space="0" w:color="auto"/>
                                    <w:bottom w:val="none" w:sz="0" w:space="0" w:color="auto"/>
                                    <w:right w:val="none" w:sz="0" w:space="0" w:color="auto"/>
                                  </w:divBdr>
                                  <w:divsChild>
                                    <w:div w:id="6202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301257">
          <w:marLeft w:val="0"/>
          <w:marRight w:val="0"/>
          <w:marTop w:val="0"/>
          <w:marBottom w:val="0"/>
          <w:divBdr>
            <w:top w:val="single" w:sz="12" w:space="15" w:color="6B6B6B"/>
            <w:left w:val="none" w:sz="0" w:space="0" w:color="auto"/>
            <w:bottom w:val="none" w:sz="0" w:space="15" w:color="auto"/>
            <w:right w:val="none" w:sz="0" w:space="0" w:color="auto"/>
          </w:divBdr>
          <w:divsChild>
            <w:div w:id="5035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593">
      <w:bodyDiv w:val="1"/>
      <w:marLeft w:val="0"/>
      <w:marRight w:val="0"/>
      <w:marTop w:val="0"/>
      <w:marBottom w:val="0"/>
      <w:divBdr>
        <w:top w:val="none" w:sz="0" w:space="0" w:color="auto"/>
        <w:left w:val="none" w:sz="0" w:space="0" w:color="auto"/>
        <w:bottom w:val="none" w:sz="0" w:space="0" w:color="auto"/>
        <w:right w:val="none" w:sz="0" w:space="0" w:color="auto"/>
      </w:divBdr>
    </w:div>
    <w:div w:id="175507107">
      <w:bodyDiv w:val="1"/>
      <w:marLeft w:val="0"/>
      <w:marRight w:val="0"/>
      <w:marTop w:val="0"/>
      <w:marBottom w:val="0"/>
      <w:divBdr>
        <w:top w:val="none" w:sz="0" w:space="0" w:color="auto"/>
        <w:left w:val="none" w:sz="0" w:space="0" w:color="auto"/>
        <w:bottom w:val="none" w:sz="0" w:space="0" w:color="auto"/>
        <w:right w:val="none" w:sz="0" w:space="0" w:color="auto"/>
      </w:divBdr>
      <w:divsChild>
        <w:div w:id="1157963338">
          <w:marLeft w:val="0"/>
          <w:marRight w:val="0"/>
          <w:marTop w:val="0"/>
          <w:marBottom w:val="0"/>
          <w:divBdr>
            <w:top w:val="none" w:sz="0" w:space="0" w:color="auto"/>
            <w:left w:val="none" w:sz="0" w:space="0" w:color="auto"/>
            <w:bottom w:val="none" w:sz="0" w:space="0" w:color="auto"/>
            <w:right w:val="none" w:sz="0" w:space="0" w:color="auto"/>
          </w:divBdr>
          <w:divsChild>
            <w:div w:id="57435561">
              <w:marLeft w:val="0"/>
              <w:marRight w:val="0"/>
              <w:marTop w:val="240"/>
              <w:marBottom w:val="0"/>
              <w:divBdr>
                <w:top w:val="none" w:sz="0" w:space="0" w:color="auto"/>
                <w:left w:val="none" w:sz="0" w:space="0" w:color="auto"/>
                <w:bottom w:val="none" w:sz="0" w:space="0" w:color="auto"/>
                <w:right w:val="none" w:sz="0" w:space="0" w:color="auto"/>
              </w:divBdr>
            </w:div>
            <w:div w:id="694115151">
              <w:marLeft w:val="0"/>
              <w:marRight w:val="0"/>
              <w:marTop w:val="240"/>
              <w:marBottom w:val="0"/>
              <w:divBdr>
                <w:top w:val="none" w:sz="0" w:space="0" w:color="auto"/>
                <w:left w:val="none" w:sz="0" w:space="0" w:color="auto"/>
                <w:bottom w:val="none" w:sz="0" w:space="0" w:color="auto"/>
                <w:right w:val="none" w:sz="0" w:space="0" w:color="auto"/>
              </w:divBdr>
            </w:div>
            <w:div w:id="2063820255">
              <w:marLeft w:val="0"/>
              <w:marRight w:val="0"/>
              <w:marTop w:val="240"/>
              <w:marBottom w:val="0"/>
              <w:divBdr>
                <w:top w:val="none" w:sz="0" w:space="0" w:color="auto"/>
                <w:left w:val="none" w:sz="0" w:space="0" w:color="auto"/>
                <w:bottom w:val="none" w:sz="0" w:space="0" w:color="auto"/>
                <w:right w:val="none" w:sz="0" w:space="0" w:color="auto"/>
              </w:divBdr>
            </w:div>
            <w:div w:id="1176309984">
              <w:marLeft w:val="0"/>
              <w:marRight w:val="0"/>
              <w:marTop w:val="240"/>
              <w:marBottom w:val="0"/>
              <w:divBdr>
                <w:top w:val="none" w:sz="0" w:space="0" w:color="auto"/>
                <w:left w:val="none" w:sz="0" w:space="0" w:color="auto"/>
                <w:bottom w:val="none" w:sz="0" w:space="0" w:color="auto"/>
                <w:right w:val="none" w:sz="0" w:space="0" w:color="auto"/>
              </w:divBdr>
            </w:div>
            <w:div w:id="2071608772">
              <w:marLeft w:val="0"/>
              <w:marRight w:val="0"/>
              <w:marTop w:val="240"/>
              <w:marBottom w:val="0"/>
              <w:divBdr>
                <w:top w:val="none" w:sz="0" w:space="0" w:color="auto"/>
                <w:left w:val="none" w:sz="0" w:space="0" w:color="auto"/>
                <w:bottom w:val="none" w:sz="0" w:space="0" w:color="auto"/>
                <w:right w:val="none" w:sz="0" w:space="0" w:color="auto"/>
              </w:divBdr>
            </w:div>
            <w:div w:id="319502041">
              <w:marLeft w:val="0"/>
              <w:marRight w:val="0"/>
              <w:marTop w:val="240"/>
              <w:marBottom w:val="0"/>
              <w:divBdr>
                <w:top w:val="none" w:sz="0" w:space="0" w:color="auto"/>
                <w:left w:val="none" w:sz="0" w:space="0" w:color="auto"/>
                <w:bottom w:val="none" w:sz="0" w:space="0" w:color="auto"/>
                <w:right w:val="none" w:sz="0" w:space="0" w:color="auto"/>
              </w:divBdr>
            </w:div>
            <w:div w:id="927228701">
              <w:marLeft w:val="0"/>
              <w:marRight w:val="0"/>
              <w:marTop w:val="240"/>
              <w:marBottom w:val="0"/>
              <w:divBdr>
                <w:top w:val="none" w:sz="0" w:space="0" w:color="auto"/>
                <w:left w:val="none" w:sz="0" w:space="0" w:color="auto"/>
                <w:bottom w:val="none" w:sz="0" w:space="0" w:color="auto"/>
                <w:right w:val="none" w:sz="0" w:space="0" w:color="auto"/>
              </w:divBdr>
            </w:div>
            <w:div w:id="1738628107">
              <w:marLeft w:val="0"/>
              <w:marRight w:val="0"/>
              <w:marTop w:val="240"/>
              <w:marBottom w:val="0"/>
              <w:divBdr>
                <w:top w:val="none" w:sz="0" w:space="0" w:color="auto"/>
                <w:left w:val="none" w:sz="0" w:space="0" w:color="auto"/>
                <w:bottom w:val="none" w:sz="0" w:space="0" w:color="auto"/>
                <w:right w:val="none" w:sz="0" w:space="0" w:color="auto"/>
              </w:divBdr>
            </w:div>
            <w:div w:id="93856693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75769753">
      <w:bodyDiv w:val="1"/>
      <w:marLeft w:val="0"/>
      <w:marRight w:val="0"/>
      <w:marTop w:val="0"/>
      <w:marBottom w:val="0"/>
      <w:divBdr>
        <w:top w:val="none" w:sz="0" w:space="0" w:color="auto"/>
        <w:left w:val="none" w:sz="0" w:space="0" w:color="auto"/>
        <w:bottom w:val="none" w:sz="0" w:space="0" w:color="auto"/>
        <w:right w:val="none" w:sz="0" w:space="0" w:color="auto"/>
      </w:divBdr>
      <w:divsChild>
        <w:div w:id="1308243954">
          <w:marLeft w:val="0"/>
          <w:marRight w:val="0"/>
          <w:marTop w:val="1290"/>
          <w:marBottom w:val="900"/>
          <w:divBdr>
            <w:top w:val="none" w:sz="0" w:space="0" w:color="auto"/>
            <w:left w:val="none" w:sz="0" w:space="0" w:color="auto"/>
            <w:bottom w:val="none" w:sz="0" w:space="0" w:color="auto"/>
            <w:right w:val="none" w:sz="0" w:space="0" w:color="auto"/>
          </w:divBdr>
          <w:divsChild>
            <w:div w:id="228687429">
              <w:marLeft w:val="0"/>
              <w:marRight w:val="0"/>
              <w:marTop w:val="0"/>
              <w:marBottom w:val="0"/>
              <w:divBdr>
                <w:top w:val="none" w:sz="0" w:space="0" w:color="auto"/>
                <w:left w:val="none" w:sz="0" w:space="0" w:color="auto"/>
                <w:bottom w:val="none" w:sz="0" w:space="0" w:color="auto"/>
                <w:right w:val="none" w:sz="0" w:space="0" w:color="auto"/>
              </w:divBdr>
              <w:divsChild>
                <w:div w:id="1069379922">
                  <w:marLeft w:val="0"/>
                  <w:marRight w:val="0"/>
                  <w:marTop w:val="0"/>
                  <w:marBottom w:val="0"/>
                  <w:divBdr>
                    <w:top w:val="none" w:sz="0" w:space="0" w:color="auto"/>
                    <w:left w:val="none" w:sz="0" w:space="0" w:color="auto"/>
                    <w:bottom w:val="none" w:sz="0" w:space="0" w:color="auto"/>
                    <w:right w:val="none" w:sz="0" w:space="0" w:color="auto"/>
                  </w:divBdr>
                  <w:divsChild>
                    <w:div w:id="1733891525">
                      <w:marLeft w:val="0"/>
                      <w:marRight w:val="0"/>
                      <w:marTop w:val="0"/>
                      <w:marBottom w:val="0"/>
                      <w:divBdr>
                        <w:top w:val="none" w:sz="0" w:space="0" w:color="auto"/>
                        <w:left w:val="none" w:sz="0" w:space="0" w:color="auto"/>
                        <w:bottom w:val="none" w:sz="0" w:space="0" w:color="auto"/>
                        <w:right w:val="none" w:sz="0" w:space="0" w:color="auto"/>
                      </w:divBdr>
                      <w:divsChild>
                        <w:div w:id="490486998">
                          <w:marLeft w:val="0"/>
                          <w:marRight w:val="0"/>
                          <w:marTop w:val="0"/>
                          <w:marBottom w:val="0"/>
                          <w:divBdr>
                            <w:top w:val="none" w:sz="0" w:space="0" w:color="auto"/>
                            <w:left w:val="none" w:sz="0" w:space="0" w:color="auto"/>
                            <w:bottom w:val="none" w:sz="0" w:space="0" w:color="auto"/>
                            <w:right w:val="none" w:sz="0" w:space="0" w:color="auto"/>
                          </w:divBdr>
                          <w:divsChild>
                            <w:div w:id="1199008349">
                              <w:marLeft w:val="0"/>
                              <w:marRight w:val="0"/>
                              <w:marTop w:val="0"/>
                              <w:marBottom w:val="0"/>
                              <w:divBdr>
                                <w:top w:val="none" w:sz="0" w:space="0" w:color="auto"/>
                                <w:left w:val="none" w:sz="0" w:space="0" w:color="auto"/>
                                <w:bottom w:val="none" w:sz="0" w:space="0" w:color="auto"/>
                                <w:right w:val="none" w:sz="0" w:space="0" w:color="auto"/>
                              </w:divBdr>
                              <w:divsChild>
                                <w:div w:id="1173913180">
                                  <w:marLeft w:val="0"/>
                                  <w:marRight w:val="0"/>
                                  <w:marTop w:val="0"/>
                                  <w:marBottom w:val="0"/>
                                  <w:divBdr>
                                    <w:top w:val="none" w:sz="0" w:space="0" w:color="auto"/>
                                    <w:left w:val="none" w:sz="0" w:space="0" w:color="auto"/>
                                    <w:bottom w:val="none" w:sz="0" w:space="0" w:color="auto"/>
                                    <w:right w:val="none" w:sz="0" w:space="0" w:color="auto"/>
                                  </w:divBdr>
                                  <w:divsChild>
                                    <w:div w:id="1256524482">
                                      <w:marLeft w:val="0"/>
                                      <w:marRight w:val="0"/>
                                      <w:marTop w:val="0"/>
                                      <w:marBottom w:val="0"/>
                                      <w:divBdr>
                                        <w:top w:val="none" w:sz="0" w:space="0" w:color="auto"/>
                                        <w:left w:val="none" w:sz="0" w:space="0" w:color="auto"/>
                                        <w:bottom w:val="none" w:sz="0" w:space="0" w:color="auto"/>
                                        <w:right w:val="none" w:sz="0" w:space="0" w:color="auto"/>
                                      </w:divBdr>
                                    </w:div>
                                  </w:divsChild>
                                </w:div>
                                <w:div w:id="105732218">
                                  <w:marLeft w:val="0"/>
                                  <w:marRight w:val="0"/>
                                  <w:marTop w:val="0"/>
                                  <w:marBottom w:val="0"/>
                                  <w:divBdr>
                                    <w:top w:val="none" w:sz="0" w:space="0" w:color="auto"/>
                                    <w:left w:val="none" w:sz="0" w:space="0" w:color="auto"/>
                                    <w:bottom w:val="none" w:sz="0" w:space="0" w:color="auto"/>
                                    <w:right w:val="none" w:sz="0" w:space="0" w:color="auto"/>
                                  </w:divBdr>
                                  <w:divsChild>
                                    <w:div w:id="1006206191">
                                      <w:marLeft w:val="0"/>
                                      <w:marRight w:val="0"/>
                                      <w:marTop w:val="0"/>
                                      <w:marBottom w:val="0"/>
                                      <w:divBdr>
                                        <w:top w:val="none" w:sz="0" w:space="0" w:color="auto"/>
                                        <w:left w:val="none" w:sz="0" w:space="0" w:color="auto"/>
                                        <w:bottom w:val="none" w:sz="0" w:space="0" w:color="auto"/>
                                        <w:right w:val="none" w:sz="0" w:space="0" w:color="auto"/>
                                      </w:divBdr>
                                      <w:divsChild>
                                        <w:div w:id="1370372915">
                                          <w:marLeft w:val="0"/>
                                          <w:marRight w:val="0"/>
                                          <w:marTop w:val="0"/>
                                          <w:marBottom w:val="0"/>
                                          <w:divBdr>
                                            <w:top w:val="none" w:sz="0" w:space="0" w:color="auto"/>
                                            <w:left w:val="none" w:sz="0" w:space="0" w:color="auto"/>
                                            <w:bottom w:val="none" w:sz="0" w:space="0" w:color="auto"/>
                                            <w:right w:val="none" w:sz="0" w:space="0" w:color="auto"/>
                                          </w:divBdr>
                                          <w:divsChild>
                                            <w:div w:id="10755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22188">
                                  <w:marLeft w:val="0"/>
                                  <w:marRight w:val="0"/>
                                  <w:marTop w:val="0"/>
                                  <w:marBottom w:val="0"/>
                                  <w:divBdr>
                                    <w:top w:val="none" w:sz="0" w:space="0" w:color="auto"/>
                                    <w:left w:val="none" w:sz="0" w:space="0" w:color="auto"/>
                                    <w:bottom w:val="none" w:sz="0" w:space="0" w:color="auto"/>
                                    <w:right w:val="none" w:sz="0" w:space="0" w:color="auto"/>
                                  </w:divBdr>
                                  <w:divsChild>
                                    <w:div w:id="1383023076">
                                      <w:marLeft w:val="0"/>
                                      <w:marRight w:val="0"/>
                                      <w:marTop w:val="0"/>
                                      <w:marBottom w:val="0"/>
                                      <w:divBdr>
                                        <w:top w:val="none" w:sz="0" w:space="0" w:color="auto"/>
                                        <w:left w:val="none" w:sz="0" w:space="0" w:color="auto"/>
                                        <w:bottom w:val="none" w:sz="0" w:space="0" w:color="auto"/>
                                        <w:right w:val="none" w:sz="0" w:space="0" w:color="auto"/>
                                      </w:divBdr>
                                    </w:div>
                                  </w:divsChild>
                                </w:div>
                                <w:div w:id="1825970010">
                                  <w:marLeft w:val="0"/>
                                  <w:marRight w:val="0"/>
                                  <w:marTop w:val="0"/>
                                  <w:marBottom w:val="0"/>
                                  <w:divBdr>
                                    <w:top w:val="none" w:sz="0" w:space="0" w:color="auto"/>
                                    <w:left w:val="none" w:sz="0" w:space="0" w:color="auto"/>
                                    <w:bottom w:val="none" w:sz="0" w:space="0" w:color="auto"/>
                                    <w:right w:val="none" w:sz="0" w:space="0" w:color="auto"/>
                                  </w:divBdr>
                                  <w:divsChild>
                                    <w:div w:id="1494645114">
                                      <w:marLeft w:val="0"/>
                                      <w:marRight w:val="0"/>
                                      <w:marTop w:val="0"/>
                                      <w:marBottom w:val="0"/>
                                      <w:divBdr>
                                        <w:top w:val="none" w:sz="0" w:space="0" w:color="auto"/>
                                        <w:left w:val="none" w:sz="0" w:space="0" w:color="auto"/>
                                        <w:bottom w:val="none" w:sz="0" w:space="0" w:color="auto"/>
                                        <w:right w:val="none" w:sz="0" w:space="0" w:color="auto"/>
                                      </w:divBdr>
                                    </w:div>
                                  </w:divsChild>
                                </w:div>
                                <w:div w:id="1154302176">
                                  <w:marLeft w:val="0"/>
                                  <w:marRight w:val="0"/>
                                  <w:marTop w:val="0"/>
                                  <w:marBottom w:val="0"/>
                                  <w:divBdr>
                                    <w:top w:val="none" w:sz="0" w:space="0" w:color="auto"/>
                                    <w:left w:val="none" w:sz="0" w:space="0" w:color="auto"/>
                                    <w:bottom w:val="none" w:sz="0" w:space="0" w:color="auto"/>
                                    <w:right w:val="none" w:sz="0" w:space="0" w:color="auto"/>
                                  </w:divBdr>
                                  <w:divsChild>
                                    <w:div w:id="1863088478">
                                      <w:marLeft w:val="0"/>
                                      <w:marRight w:val="0"/>
                                      <w:marTop w:val="0"/>
                                      <w:marBottom w:val="0"/>
                                      <w:divBdr>
                                        <w:top w:val="none" w:sz="0" w:space="0" w:color="auto"/>
                                        <w:left w:val="none" w:sz="0" w:space="0" w:color="auto"/>
                                        <w:bottom w:val="none" w:sz="0" w:space="0" w:color="auto"/>
                                        <w:right w:val="none" w:sz="0" w:space="0" w:color="auto"/>
                                      </w:divBdr>
                                    </w:div>
                                  </w:divsChild>
                                </w:div>
                                <w:div w:id="1220753090">
                                  <w:marLeft w:val="0"/>
                                  <w:marRight w:val="0"/>
                                  <w:marTop w:val="0"/>
                                  <w:marBottom w:val="0"/>
                                  <w:divBdr>
                                    <w:top w:val="none" w:sz="0" w:space="0" w:color="auto"/>
                                    <w:left w:val="none" w:sz="0" w:space="0" w:color="auto"/>
                                    <w:bottom w:val="none" w:sz="0" w:space="0" w:color="auto"/>
                                    <w:right w:val="none" w:sz="0" w:space="0" w:color="auto"/>
                                  </w:divBdr>
                                  <w:divsChild>
                                    <w:div w:id="1552375663">
                                      <w:marLeft w:val="0"/>
                                      <w:marRight w:val="0"/>
                                      <w:marTop w:val="0"/>
                                      <w:marBottom w:val="0"/>
                                      <w:divBdr>
                                        <w:top w:val="none" w:sz="0" w:space="0" w:color="auto"/>
                                        <w:left w:val="none" w:sz="0" w:space="0" w:color="auto"/>
                                        <w:bottom w:val="none" w:sz="0" w:space="0" w:color="auto"/>
                                        <w:right w:val="none" w:sz="0" w:space="0" w:color="auto"/>
                                      </w:divBdr>
                                    </w:div>
                                  </w:divsChild>
                                </w:div>
                                <w:div w:id="1449008768">
                                  <w:marLeft w:val="0"/>
                                  <w:marRight w:val="0"/>
                                  <w:marTop w:val="0"/>
                                  <w:marBottom w:val="0"/>
                                  <w:divBdr>
                                    <w:top w:val="none" w:sz="0" w:space="0" w:color="auto"/>
                                    <w:left w:val="none" w:sz="0" w:space="0" w:color="auto"/>
                                    <w:bottom w:val="none" w:sz="0" w:space="0" w:color="auto"/>
                                    <w:right w:val="none" w:sz="0" w:space="0" w:color="auto"/>
                                  </w:divBdr>
                                  <w:divsChild>
                                    <w:div w:id="1349133887">
                                      <w:marLeft w:val="0"/>
                                      <w:marRight w:val="0"/>
                                      <w:marTop w:val="0"/>
                                      <w:marBottom w:val="0"/>
                                      <w:divBdr>
                                        <w:top w:val="none" w:sz="0" w:space="0" w:color="auto"/>
                                        <w:left w:val="none" w:sz="0" w:space="0" w:color="auto"/>
                                        <w:bottom w:val="none" w:sz="0" w:space="0" w:color="auto"/>
                                        <w:right w:val="none" w:sz="0" w:space="0" w:color="auto"/>
                                      </w:divBdr>
                                    </w:div>
                                  </w:divsChild>
                                </w:div>
                                <w:div w:id="361248722">
                                  <w:marLeft w:val="0"/>
                                  <w:marRight w:val="0"/>
                                  <w:marTop w:val="0"/>
                                  <w:marBottom w:val="0"/>
                                  <w:divBdr>
                                    <w:top w:val="none" w:sz="0" w:space="0" w:color="auto"/>
                                    <w:left w:val="none" w:sz="0" w:space="0" w:color="auto"/>
                                    <w:bottom w:val="none" w:sz="0" w:space="0" w:color="auto"/>
                                    <w:right w:val="none" w:sz="0" w:space="0" w:color="auto"/>
                                  </w:divBdr>
                                  <w:divsChild>
                                    <w:div w:id="424157697">
                                      <w:marLeft w:val="0"/>
                                      <w:marRight w:val="0"/>
                                      <w:marTop w:val="0"/>
                                      <w:marBottom w:val="0"/>
                                      <w:divBdr>
                                        <w:top w:val="none" w:sz="0" w:space="0" w:color="auto"/>
                                        <w:left w:val="none" w:sz="0" w:space="0" w:color="auto"/>
                                        <w:bottom w:val="none" w:sz="0" w:space="0" w:color="auto"/>
                                        <w:right w:val="none" w:sz="0" w:space="0" w:color="auto"/>
                                      </w:divBdr>
                                    </w:div>
                                  </w:divsChild>
                                </w:div>
                                <w:div w:id="2140803432">
                                  <w:marLeft w:val="0"/>
                                  <w:marRight w:val="0"/>
                                  <w:marTop w:val="0"/>
                                  <w:marBottom w:val="0"/>
                                  <w:divBdr>
                                    <w:top w:val="none" w:sz="0" w:space="0" w:color="auto"/>
                                    <w:left w:val="none" w:sz="0" w:space="0" w:color="auto"/>
                                    <w:bottom w:val="none" w:sz="0" w:space="0" w:color="auto"/>
                                    <w:right w:val="none" w:sz="0" w:space="0" w:color="auto"/>
                                  </w:divBdr>
                                  <w:divsChild>
                                    <w:div w:id="15813314">
                                      <w:marLeft w:val="0"/>
                                      <w:marRight w:val="0"/>
                                      <w:marTop w:val="0"/>
                                      <w:marBottom w:val="0"/>
                                      <w:divBdr>
                                        <w:top w:val="none" w:sz="0" w:space="0" w:color="auto"/>
                                        <w:left w:val="none" w:sz="0" w:space="0" w:color="auto"/>
                                        <w:bottom w:val="none" w:sz="0" w:space="0" w:color="auto"/>
                                        <w:right w:val="none" w:sz="0" w:space="0" w:color="auto"/>
                                      </w:divBdr>
                                    </w:div>
                                  </w:divsChild>
                                </w:div>
                                <w:div w:id="996150772">
                                  <w:marLeft w:val="0"/>
                                  <w:marRight w:val="0"/>
                                  <w:marTop w:val="0"/>
                                  <w:marBottom w:val="0"/>
                                  <w:divBdr>
                                    <w:top w:val="none" w:sz="0" w:space="0" w:color="auto"/>
                                    <w:left w:val="none" w:sz="0" w:space="0" w:color="auto"/>
                                    <w:bottom w:val="none" w:sz="0" w:space="0" w:color="auto"/>
                                    <w:right w:val="none" w:sz="0" w:space="0" w:color="auto"/>
                                  </w:divBdr>
                                  <w:divsChild>
                                    <w:div w:id="1614550900">
                                      <w:marLeft w:val="0"/>
                                      <w:marRight w:val="0"/>
                                      <w:marTop w:val="0"/>
                                      <w:marBottom w:val="0"/>
                                      <w:divBdr>
                                        <w:top w:val="none" w:sz="0" w:space="0" w:color="auto"/>
                                        <w:left w:val="none" w:sz="0" w:space="0" w:color="auto"/>
                                        <w:bottom w:val="none" w:sz="0" w:space="0" w:color="auto"/>
                                        <w:right w:val="none" w:sz="0" w:space="0" w:color="auto"/>
                                      </w:divBdr>
                                    </w:div>
                                  </w:divsChild>
                                </w:div>
                                <w:div w:id="793789995">
                                  <w:marLeft w:val="0"/>
                                  <w:marRight w:val="0"/>
                                  <w:marTop w:val="0"/>
                                  <w:marBottom w:val="0"/>
                                  <w:divBdr>
                                    <w:top w:val="none" w:sz="0" w:space="0" w:color="auto"/>
                                    <w:left w:val="none" w:sz="0" w:space="0" w:color="auto"/>
                                    <w:bottom w:val="none" w:sz="0" w:space="0" w:color="auto"/>
                                    <w:right w:val="none" w:sz="0" w:space="0" w:color="auto"/>
                                  </w:divBdr>
                                  <w:divsChild>
                                    <w:div w:id="1717850209">
                                      <w:marLeft w:val="0"/>
                                      <w:marRight w:val="0"/>
                                      <w:marTop w:val="0"/>
                                      <w:marBottom w:val="0"/>
                                      <w:divBdr>
                                        <w:top w:val="none" w:sz="0" w:space="0" w:color="auto"/>
                                        <w:left w:val="none" w:sz="0" w:space="0" w:color="auto"/>
                                        <w:bottom w:val="none" w:sz="0" w:space="0" w:color="auto"/>
                                        <w:right w:val="none" w:sz="0" w:space="0" w:color="auto"/>
                                      </w:divBdr>
                                    </w:div>
                                  </w:divsChild>
                                </w:div>
                                <w:div w:id="657264814">
                                  <w:marLeft w:val="0"/>
                                  <w:marRight w:val="0"/>
                                  <w:marTop w:val="0"/>
                                  <w:marBottom w:val="0"/>
                                  <w:divBdr>
                                    <w:top w:val="none" w:sz="0" w:space="0" w:color="auto"/>
                                    <w:left w:val="none" w:sz="0" w:space="0" w:color="auto"/>
                                    <w:bottom w:val="none" w:sz="0" w:space="0" w:color="auto"/>
                                    <w:right w:val="none" w:sz="0" w:space="0" w:color="auto"/>
                                  </w:divBdr>
                                  <w:divsChild>
                                    <w:div w:id="2099016940">
                                      <w:marLeft w:val="0"/>
                                      <w:marRight w:val="0"/>
                                      <w:marTop w:val="0"/>
                                      <w:marBottom w:val="0"/>
                                      <w:divBdr>
                                        <w:top w:val="none" w:sz="0" w:space="0" w:color="auto"/>
                                        <w:left w:val="none" w:sz="0" w:space="0" w:color="auto"/>
                                        <w:bottom w:val="none" w:sz="0" w:space="0" w:color="auto"/>
                                        <w:right w:val="none" w:sz="0" w:space="0" w:color="auto"/>
                                      </w:divBdr>
                                    </w:div>
                                  </w:divsChild>
                                </w:div>
                                <w:div w:id="2097624612">
                                  <w:marLeft w:val="0"/>
                                  <w:marRight w:val="0"/>
                                  <w:marTop w:val="0"/>
                                  <w:marBottom w:val="0"/>
                                  <w:divBdr>
                                    <w:top w:val="none" w:sz="0" w:space="0" w:color="auto"/>
                                    <w:left w:val="none" w:sz="0" w:space="0" w:color="auto"/>
                                    <w:bottom w:val="none" w:sz="0" w:space="0" w:color="auto"/>
                                    <w:right w:val="none" w:sz="0" w:space="0" w:color="auto"/>
                                  </w:divBdr>
                                  <w:divsChild>
                                    <w:div w:id="2062290251">
                                      <w:marLeft w:val="0"/>
                                      <w:marRight w:val="0"/>
                                      <w:marTop w:val="0"/>
                                      <w:marBottom w:val="0"/>
                                      <w:divBdr>
                                        <w:top w:val="none" w:sz="0" w:space="0" w:color="auto"/>
                                        <w:left w:val="none" w:sz="0" w:space="0" w:color="auto"/>
                                        <w:bottom w:val="none" w:sz="0" w:space="0" w:color="auto"/>
                                        <w:right w:val="none" w:sz="0" w:space="0" w:color="auto"/>
                                      </w:divBdr>
                                    </w:div>
                                  </w:divsChild>
                                </w:div>
                                <w:div w:id="1606576355">
                                  <w:marLeft w:val="0"/>
                                  <w:marRight w:val="0"/>
                                  <w:marTop w:val="0"/>
                                  <w:marBottom w:val="0"/>
                                  <w:divBdr>
                                    <w:top w:val="none" w:sz="0" w:space="0" w:color="auto"/>
                                    <w:left w:val="none" w:sz="0" w:space="0" w:color="auto"/>
                                    <w:bottom w:val="none" w:sz="0" w:space="0" w:color="auto"/>
                                    <w:right w:val="none" w:sz="0" w:space="0" w:color="auto"/>
                                  </w:divBdr>
                                  <w:divsChild>
                                    <w:div w:id="417486299">
                                      <w:marLeft w:val="0"/>
                                      <w:marRight w:val="0"/>
                                      <w:marTop w:val="0"/>
                                      <w:marBottom w:val="0"/>
                                      <w:divBdr>
                                        <w:top w:val="none" w:sz="0" w:space="0" w:color="auto"/>
                                        <w:left w:val="none" w:sz="0" w:space="0" w:color="auto"/>
                                        <w:bottom w:val="none" w:sz="0" w:space="0" w:color="auto"/>
                                        <w:right w:val="none" w:sz="0" w:space="0" w:color="auto"/>
                                      </w:divBdr>
                                    </w:div>
                                  </w:divsChild>
                                </w:div>
                                <w:div w:id="1664233333">
                                  <w:marLeft w:val="0"/>
                                  <w:marRight w:val="0"/>
                                  <w:marTop w:val="0"/>
                                  <w:marBottom w:val="0"/>
                                  <w:divBdr>
                                    <w:top w:val="none" w:sz="0" w:space="0" w:color="auto"/>
                                    <w:left w:val="none" w:sz="0" w:space="0" w:color="auto"/>
                                    <w:bottom w:val="none" w:sz="0" w:space="0" w:color="auto"/>
                                    <w:right w:val="none" w:sz="0" w:space="0" w:color="auto"/>
                                  </w:divBdr>
                                  <w:divsChild>
                                    <w:div w:id="1963801987">
                                      <w:marLeft w:val="0"/>
                                      <w:marRight w:val="0"/>
                                      <w:marTop w:val="0"/>
                                      <w:marBottom w:val="0"/>
                                      <w:divBdr>
                                        <w:top w:val="none" w:sz="0" w:space="0" w:color="auto"/>
                                        <w:left w:val="none" w:sz="0" w:space="0" w:color="auto"/>
                                        <w:bottom w:val="none" w:sz="0" w:space="0" w:color="auto"/>
                                        <w:right w:val="none" w:sz="0" w:space="0" w:color="auto"/>
                                      </w:divBdr>
                                    </w:div>
                                  </w:divsChild>
                                </w:div>
                                <w:div w:id="80371128">
                                  <w:marLeft w:val="0"/>
                                  <w:marRight w:val="0"/>
                                  <w:marTop w:val="0"/>
                                  <w:marBottom w:val="0"/>
                                  <w:divBdr>
                                    <w:top w:val="none" w:sz="0" w:space="0" w:color="auto"/>
                                    <w:left w:val="none" w:sz="0" w:space="0" w:color="auto"/>
                                    <w:bottom w:val="none" w:sz="0" w:space="0" w:color="auto"/>
                                    <w:right w:val="none" w:sz="0" w:space="0" w:color="auto"/>
                                  </w:divBdr>
                                  <w:divsChild>
                                    <w:div w:id="1031299786">
                                      <w:marLeft w:val="0"/>
                                      <w:marRight w:val="0"/>
                                      <w:marTop w:val="0"/>
                                      <w:marBottom w:val="0"/>
                                      <w:divBdr>
                                        <w:top w:val="none" w:sz="0" w:space="0" w:color="auto"/>
                                        <w:left w:val="none" w:sz="0" w:space="0" w:color="auto"/>
                                        <w:bottom w:val="none" w:sz="0" w:space="0" w:color="auto"/>
                                        <w:right w:val="none" w:sz="0" w:space="0" w:color="auto"/>
                                      </w:divBdr>
                                    </w:div>
                                  </w:divsChild>
                                </w:div>
                                <w:div w:id="693380244">
                                  <w:marLeft w:val="0"/>
                                  <w:marRight w:val="0"/>
                                  <w:marTop w:val="0"/>
                                  <w:marBottom w:val="0"/>
                                  <w:divBdr>
                                    <w:top w:val="none" w:sz="0" w:space="0" w:color="auto"/>
                                    <w:left w:val="none" w:sz="0" w:space="0" w:color="auto"/>
                                    <w:bottom w:val="none" w:sz="0" w:space="0" w:color="auto"/>
                                    <w:right w:val="none" w:sz="0" w:space="0" w:color="auto"/>
                                  </w:divBdr>
                                  <w:divsChild>
                                    <w:div w:id="221449581">
                                      <w:marLeft w:val="0"/>
                                      <w:marRight w:val="0"/>
                                      <w:marTop w:val="0"/>
                                      <w:marBottom w:val="0"/>
                                      <w:divBdr>
                                        <w:top w:val="none" w:sz="0" w:space="0" w:color="auto"/>
                                        <w:left w:val="none" w:sz="0" w:space="0" w:color="auto"/>
                                        <w:bottom w:val="none" w:sz="0" w:space="0" w:color="auto"/>
                                        <w:right w:val="none" w:sz="0" w:space="0" w:color="auto"/>
                                      </w:divBdr>
                                    </w:div>
                                  </w:divsChild>
                                </w:div>
                                <w:div w:id="1280726065">
                                  <w:marLeft w:val="0"/>
                                  <w:marRight w:val="0"/>
                                  <w:marTop w:val="0"/>
                                  <w:marBottom w:val="0"/>
                                  <w:divBdr>
                                    <w:top w:val="none" w:sz="0" w:space="0" w:color="auto"/>
                                    <w:left w:val="none" w:sz="0" w:space="0" w:color="auto"/>
                                    <w:bottom w:val="none" w:sz="0" w:space="0" w:color="auto"/>
                                    <w:right w:val="none" w:sz="0" w:space="0" w:color="auto"/>
                                  </w:divBdr>
                                  <w:divsChild>
                                    <w:div w:id="1566186730">
                                      <w:marLeft w:val="0"/>
                                      <w:marRight w:val="0"/>
                                      <w:marTop w:val="0"/>
                                      <w:marBottom w:val="0"/>
                                      <w:divBdr>
                                        <w:top w:val="none" w:sz="0" w:space="0" w:color="auto"/>
                                        <w:left w:val="none" w:sz="0" w:space="0" w:color="auto"/>
                                        <w:bottom w:val="none" w:sz="0" w:space="0" w:color="auto"/>
                                        <w:right w:val="none" w:sz="0" w:space="0" w:color="auto"/>
                                      </w:divBdr>
                                    </w:div>
                                  </w:divsChild>
                                </w:div>
                                <w:div w:id="1346327392">
                                  <w:marLeft w:val="0"/>
                                  <w:marRight w:val="0"/>
                                  <w:marTop w:val="0"/>
                                  <w:marBottom w:val="0"/>
                                  <w:divBdr>
                                    <w:top w:val="none" w:sz="0" w:space="0" w:color="auto"/>
                                    <w:left w:val="none" w:sz="0" w:space="0" w:color="auto"/>
                                    <w:bottom w:val="none" w:sz="0" w:space="0" w:color="auto"/>
                                    <w:right w:val="none" w:sz="0" w:space="0" w:color="auto"/>
                                  </w:divBdr>
                                  <w:divsChild>
                                    <w:div w:id="1813711344">
                                      <w:marLeft w:val="0"/>
                                      <w:marRight w:val="0"/>
                                      <w:marTop w:val="0"/>
                                      <w:marBottom w:val="0"/>
                                      <w:divBdr>
                                        <w:top w:val="none" w:sz="0" w:space="0" w:color="auto"/>
                                        <w:left w:val="none" w:sz="0" w:space="0" w:color="auto"/>
                                        <w:bottom w:val="none" w:sz="0" w:space="0" w:color="auto"/>
                                        <w:right w:val="none" w:sz="0" w:space="0" w:color="auto"/>
                                      </w:divBdr>
                                    </w:div>
                                  </w:divsChild>
                                </w:div>
                                <w:div w:id="629750235">
                                  <w:marLeft w:val="0"/>
                                  <w:marRight w:val="0"/>
                                  <w:marTop w:val="0"/>
                                  <w:marBottom w:val="0"/>
                                  <w:divBdr>
                                    <w:top w:val="none" w:sz="0" w:space="0" w:color="auto"/>
                                    <w:left w:val="none" w:sz="0" w:space="0" w:color="auto"/>
                                    <w:bottom w:val="none" w:sz="0" w:space="0" w:color="auto"/>
                                    <w:right w:val="none" w:sz="0" w:space="0" w:color="auto"/>
                                  </w:divBdr>
                                  <w:divsChild>
                                    <w:div w:id="716204344">
                                      <w:marLeft w:val="0"/>
                                      <w:marRight w:val="0"/>
                                      <w:marTop w:val="0"/>
                                      <w:marBottom w:val="0"/>
                                      <w:divBdr>
                                        <w:top w:val="none" w:sz="0" w:space="0" w:color="auto"/>
                                        <w:left w:val="none" w:sz="0" w:space="0" w:color="auto"/>
                                        <w:bottom w:val="none" w:sz="0" w:space="0" w:color="auto"/>
                                        <w:right w:val="none" w:sz="0" w:space="0" w:color="auto"/>
                                      </w:divBdr>
                                    </w:div>
                                  </w:divsChild>
                                </w:div>
                                <w:div w:id="1896239362">
                                  <w:marLeft w:val="0"/>
                                  <w:marRight w:val="0"/>
                                  <w:marTop w:val="0"/>
                                  <w:marBottom w:val="0"/>
                                  <w:divBdr>
                                    <w:top w:val="none" w:sz="0" w:space="0" w:color="auto"/>
                                    <w:left w:val="none" w:sz="0" w:space="0" w:color="auto"/>
                                    <w:bottom w:val="none" w:sz="0" w:space="0" w:color="auto"/>
                                    <w:right w:val="none" w:sz="0" w:space="0" w:color="auto"/>
                                  </w:divBdr>
                                  <w:divsChild>
                                    <w:div w:id="506596763">
                                      <w:marLeft w:val="0"/>
                                      <w:marRight w:val="0"/>
                                      <w:marTop w:val="0"/>
                                      <w:marBottom w:val="0"/>
                                      <w:divBdr>
                                        <w:top w:val="none" w:sz="0" w:space="0" w:color="auto"/>
                                        <w:left w:val="none" w:sz="0" w:space="0" w:color="auto"/>
                                        <w:bottom w:val="none" w:sz="0" w:space="0" w:color="auto"/>
                                        <w:right w:val="none" w:sz="0" w:space="0" w:color="auto"/>
                                      </w:divBdr>
                                    </w:div>
                                  </w:divsChild>
                                </w:div>
                                <w:div w:id="2085182015">
                                  <w:marLeft w:val="0"/>
                                  <w:marRight w:val="0"/>
                                  <w:marTop w:val="0"/>
                                  <w:marBottom w:val="0"/>
                                  <w:divBdr>
                                    <w:top w:val="none" w:sz="0" w:space="0" w:color="auto"/>
                                    <w:left w:val="none" w:sz="0" w:space="0" w:color="auto"/>
                                    <w:bottom w:val="none" w:sz="0" w:space="0" w:color="auto"/>
                                    <w:right w:val="none" w:sz="0" w:space="0" w:color="auto"/>
                                  </w:divBdr>
                                  <w:divsChild>
                                    <w:div w:id="1636792025">
                                      <w:marLeft w:val="0"/>
                                      <w:marRight w:val="0"/>
                                      <w:marTop w:val="0"/>
                                      <w:marBottom w:val="0"/>
                                      <w:divBdr>
                                        <w:top w:val="none" w:sz="0" w:space="0" w:color="auto"/>
                                        <w:left w:val="none" w:sz="0" w:space="0" w:color="auto"/>
                                        <w:bottom w:val="none" w:sz="0" w:space="0" w:color="auto"/>
                                        <w:right w:val="none" w:sz="0" w:space="0" w:color="auto"/>
                                      </w:divBdr>
                                    </w:div>
                                  </w:divsChild>
                                </w:div>
                                <w:div w:id="445390081">
                                  <w:marLeft w:val="0"/>
                                  <w:marRight w:val="0"/>
                                  <w:marTop w:val="0"/>
                                  <w:marBottom w:val="0"/>
                                  <w:divBdr>
                                    <w:top w:val="none" w:sz="0" w:space="0" w:color="auto"/>
                                    <w:left w:val="none" w:sz="0" w:space="0" w:color="auto"/>
                                    <w:bottom w:val="none" w:sz="0" w:space="0" w:color="auto"/>
                                    <w:right w:val="none" w:sz="0" w:space="0" w:color="auto"/>
                                  </w:divBdr>
                                  <w:divsChild>
                                    <w:div w:id="1229194274">
                                      <w:marLeft w:val="0"/>
                                      <w:marRight w:val="0"/>
                                      <w:marTop w:val="0"/>
                                      <w:marBottom w:val="0"/>
                                      <w:divBdr>
                                        <w:top w:val="none" w:sz="0" w:space="0" w:color="auto"/>
                                        <w:left w:val="none" w:sz="0" w:space="0" w:color="auto"/>
                                        <w:bottom w:val="none" w:sz="0" w:space="0" w:color="auto"/>
                                        <w:right w:val="none" w:sz="0" w:space="0" w:color="auto"/>
                                      </w:divBdr>
                                    </w:div>
                                  </w:divsChild>
                                </w:div>
                                <w:div w:id="951934319">
                                  <w:marLeft w:val="0"/>
                                  <w:marRight w:val="0"/>
                                  <w:marTop w:val="0"/>
                                  <w:marBottom w:val="0"/>
                                  <w:divBdr>
                                    <w:top w:val="none" w:sz="0" w:space="0" w:color="auto"/>
                                    <w:left w:val="none" w:sz="0" w:space="0" w:color="auto"/>
                                    <w:bottom w:val="none" w:sz="0" w:space="0" w:color="auto"/>
                                    <w:right w:val="none" w:sz="0" w:space="0" w:color="auto"/>
                                  </w:divBdr>
                                  <w:divsChild>
                                    <w:div w:id="871579911">
                                      <w:marLeft w:val="0"/>
                                      <w:marRight w:val="0"/>
                                      <w:marTop w:val="0"/>
                                      <w:marBottom w:val="0"/>
                                      <w:divBdr>
                                        <w:top w:val="none" w:sz="0" w:space="0" w:color="auto"/>
                                        <w:left w:val="none" w:sz="0" w:space="0" w:color="auto"/>
                                        <w:bottom w:val="none" w:sz="0" w:space="0" w:color="auto"/>
                                        <w:right w:val="none" w:sz="0" w:space="0" w:color="auto"/>
                                      </w:divBdr>
                                    </w:div>
                                  </w:divsChild>
                                </w:div>
                                <w:div w:id="173614994">
                                  <w:marLeft w:val="0"/>
                                  <w:marRight w:val="0"/>
                                  <w:marTop w:val="0"/>
                                  <w:marBottom w:val="0"/>
                                  <w:divBdr>
                                    <w:top w:val="none" w:sz="0" w:space="0" w:color="auto"/>
                                    <w:left w:val="none" w:sz="0" w:space="0" w:color="auto"/>
                                    <w:bottom w:val="none" w:sz="0" w:space="0" w:color="auto"/>
                                    <w:right w:val="none" w:sz="0" w:space="0" w:color="auto"/>
                                  </w:divBdr>
                                  <w:divsChild>
                                    <w:div w:id="69232858">
                                      <w:marLeft w:val="0"/>
                                      <w:marRight w:val="0"/>
                                      <w:marTop w:val="0"/>
                                      <w:marBottom w:val="0"/>
                                      <w:divBdr>
                                        <w:top w:val="none" w:sz="0" w:space="0" w:color="auto"/>
                                        <w:left w:val="none" w:sz="0" w:space="0" w:color="auto"/>
                                        <w:bottom w:val="none" w:sz="0" w:space="0" w:color="auto"/>
                                        <w:right w:val="none" w:sz="0" w:space="0" w:color="auto"/>
                                      </w:divBdr>
                                    </w:div>
                                  </w:divsChild>
                                </w:div>
                                <w:div w:id="1163086361">
                                  <w:marLeft w:val="0"/>
                                  <w:marRight w:val="0"/>
                                  <w:marTop w:val="0"/>
                                  <w:marBottom w:val="0"/>
                                  <w:divBdr>
                                    <w:top w:val="none" w:sz="0" w:space="0" w:color="auto"/>
                                    <w:left w:val="none" w:sz="0" w:space="0" w:color="auto"/>
                                    <w:bottom w:val="none" w:sz="0" w:space="0" w:color="auto"/>
                                    <w:right w:val="none" w:sz="0" w:space="0" w:color="auto"/>
                                  </w:divBdr>
                                  <w:divsChild>
                                    <w:div w:id="493575186">
                                      <w:marLeft w:val="0"/>
                                      <w:marRight w:val="0"/>
                                      <w:marTop w:val="0"/>
                                      <w:marBottom w:val="0"/>
                                      <w:divBdr>
                                        <w:top w:val="none" w:sz="0" w:space="0" w:color="auto"/>
                                        <w:left w:val="none" w:sz="0" w:space="0" w:color="auto"/>
                                        <w:bottom w:val="none" w:sz="0" w:space="0" w:color="auto"/>
                                        <w:right w:val="none" w:sz="0" w:space="0" w:color="auto"/>
                                      </w:divBdr>
                                    </w:div>
                                  </w:divsChild>
                                </w:div>
                                <w:div w:id="941768104">
                                  <w:marLeft w:val="0"/>
                                  <w:marRight w:val="0"/>
                                  <w:marTop w:val="0"/>
                                  <w:marBottom w:val="0"/>
                                  <w:divBdr>
                                    <w:top w:val="none" w:sz="0" w:space="0" w:color="auto"/>
                                    <w:left w:val="none" w:sz="0" w:space="0" w:color="auto"/>
                                    <w:bottom w:val="none" w:sz="0" w:space="0" w:color="auto"/>
                                    <w:right w:val="none" w:sz="0" w:space="0" w:color="auto"/>
                                  </w:divBdr>
                                  <w:divsChild>
                                    <w:div w:id="788820491">
                                      <w:marLeft w:val="0"/>
                                      <w:marRight w:val="0"/>
                                      <w:marTop w:val="0"/>
                                      <w:marBottom w:val="0"/>
                                      <w:divBdr>
                                        <w:top w:val="none" w:sz="0" w:space="0" w:color="auto"/>
                                        <w:left w:val="none" w:sz="0" w:space="0" w:color="auto"/>
                                        <w:bottom w:val="none" w:sz="0" w:space="0" w:color="auto"/>
                                        <w:right w:val="none" w:sz="0" w:space="0" w:color="auto"/>
                                      </w:divBdr>
                                    </w:div>
                                  </w:divsChild>
                                </w:div>
                                <w:div w:id="1066536437">
                                  <w:marLeft w:val="0"/>
                                  <w:marRight w:val="0"/>
                                  <w:marTop w:val="0"/>
                                  <w:marBottom w:val="0"/>
                                  <w:divBdr>
                                    <w:top w:val="none" w:sz="0" w:space="0" w:color="auto"/>
                                    <w:left w:val="none" w:sz="0" w:space="0" w:color="auto"/>
                                    <w:bottom w:val="none" w:sz="0" w:space="0" w:color="auto"/>
                                    <w:right w:val="none" w:sz="0" w:space="0" w:color="auto"/>
                                  </w:divBdr>
                                  <w:divsChild>
                                    <w:div w:id="1747798777">
                                      <w:marLeft w:val="0"/>
                                      <w:marRight w:val="0"/>
                                      <w:marTop w:val="0"/>
                                      <w:marBottom w:val="0"/>
                                      <w:divBdr>
                                        <w:top w:val="none" w:sz="0" w:space="0" w:color="auto"/>
                                        <w:left w:val="none" w:sz="0" w:space="0" w:color="auto"/>
                                        <w:bottom w:val="none" w:sz="0" w:space="0" w:color="auto"/>
                                        <w:right w:val="none" w:sz="0" w:space="0" w:color="auto"/>
                                      </w:divBdr>
                                    </w:div>
                                  </w:divsChild>
                                </w:div>
                                <w:div w:id="953439886">
                                  <w:marLeft w:val="0"/>
                                  <w:marRight w:val="0"/>
                                  <w:marTop w:val="0"/>
                                  <w:marBottom w:val="0"/>
                                  <w:divBdr>
                                    <w:top w:val="none" w:sz="0" w:space="0" w:color="auto"/>
                                    <w:left w:val="none" w:sz="0" w:space="0" w:color="auto"/>
                                    <w:bottom w:val="none" w:sz="0" w:space="0" w:color="auto"/>
                                    <w:right w:val="none" w:sz="0" w:space="0" w:color="auto"/>
                                  </w:divBdr>
                                  <w:divsChild>
                                    <w:div w:id="1837762198">
                                      <w:marLeft w:val="0"/>
                                      <w:marRight w:val="0"/>
                                      <w:marTop w:val="0"/>
                                      <w:marBottom w:val="0"/>
                                      <w:divBdr>
                                        <w:top w:val="none" w:sz="0" w:space="0" w:color="auto"/>
                                        <w:left w:val="none" w:sz="0" w:space="0" w:color="auto"/>
                                        <w:bottom w:val="none" w:sz="0" w:space="0" w:color="auto"/>
                                        <w:right w:val="none" w:sz="0" w:space="0" w:color="auto"/>
                                      </w:divBdr>
                                    </w:div>
                                  </w:divsChild>
                                </w:div>
                                <w:div w:id="1652562405">
                                  <w:marLeft w:val="0"/>
                                  <w:marRight w:val="0"/>
                                  <w:marTop w:val="0"/>
                                  <w:marBottom w:val="0"/>
                                  <w:divBdr>
                                    <w:top w:val="none" w:sz="0" w:space="0" w:color="auto"/>
                                    <w:left w:val="none" w:sz="0" w:space="0" w:color="auto"/>
                                    <w:bottom w:val="none" w:sz="0" w:space="0" w:color="auto"/>
                                    <w:right w:val="none" w:sz="0" w:space="0" w:color="auto"/>
                                  </w:divBdr>
                                  <w:divsChild>
                                    <w:div w:id="802579128">
                                      <w:marLeft w:val="0"/>
                                      <w:marRight w:val="0"/>
                                      <w:marTop w:val="0"/>
                                      <w:marBottom w:val="0"/>
                                      <w:divBdr>
                                        <w:top w:val="none" w:sz="0" w:space="0" w:color="auto"/>
                                        <w:left w:val="none" w:sz="0" w:space="0" w:color="auto"/>
                                        <w:bottom w:val="none" w:sz="0" w:space="0" w:color="auto"/>
                                        <w:right w:val="none" w:sz="0" w:space="0" w:color="auto"/>
                                      </w:divBdr>
                                    </w:div>
                                  </w:divsChild>
                                </w:div>
                                <w:div w:id="445319946">
                                  <w:marLeft w:val="0"/>
                                  <w:marRight w:val="0"/>
                                  <w:marTop w:val="0"/>
                                  <w:marBottom w:val="0"/>
                                  <w:divBdr>
                                    <w:top w:val="none" w:sz="0" w:space="0" w:color="auto"/>
                                    <w:left w:val="none" w:sz="0" w:space="0" w:color="auto"/>
                                    <w:bottom w:val="none" w:sz="0" w:space="0" w:color="auto"/>
                                    <w:right w:val="none" w:sz="0" w:space="0" w:color="auto"/>
                                  </w:divBdr>
                                  <w:divsChild>
                                    <w:div w:id="1951929906">
                                      <w:marLeft w:val="0"/>
                                      <w:marRight w:val="0"/>
                                      <w:marTop w:val="0"/>
                                      <w:marBottom w:val="0"/>
                                      <w:divBdr>
                                        <w:top w:val="none" w:sz="0" w:space="0" w:color="auto"/>
                                        <w:left w:val="none" w:sz="0" w:space="0" w:color="auto"/>
                                        <w:bottom w:val="none" w:sz="0" w:space="0" w:color="auto"/>
                                        <w:right w:val="none" w:sz="0" w:space="0" w:color="auto"/>
                                      </w:divBdr>
                                    </w:div>
                                  </w:divsChild>
                                </w:div>
                                <w:div w:id="932670115">
                                  <w:marLeft w:val="0"/>
                                  <w:marRight w:val="0"/>
                                  <w:marTop w:val="0"/>
                                  <w:marBottom w:val="0"/>
                                  <w:divBdr>
                                    <w:top w:val="none" w:sz="0" w:space="0" w:color="auto"/>
                                    <w:left w:val="none" w:sz="0" w:space="0" w:color="auto"/>
                                    <w:bottom w:val="none" w:sz="0" w:space="0" w:color="auto"/>
                                    <w:right w:val="none" w:sz="0" w:space="0" w:color="auto"/>
                                  </w:divBdr>
                                  <w:divsChild>
                                    <w:div w:id="236597953">
                                      <w:marLeft w:val="0"/>
                                      <w:marRight w:val="0"/>
                                      <w:marTop w:val="0"/>
                                      <w:marBottom w:val="0"/>
                                      <w:divBdr>
                                        <w:top w:val="none" w:sz="0" w:space="0" w:color="auto"/>
                                        <w:left w:val="none" w:sz="0" w:space="0" w:color="auto"/>
                                        <w:bottom w:val="none" w:sz="0" w:space="0" w:color="auto"/>
                                        <w:right w:val="none" w:sz="0" w:space="0" w:color="auto"/>
                                      </w:divBdr>
                                    </w:div>
                                  </w:divsChild>
                                </w:div>
                                <w:div w:id="1898780454">
                                  <w:marLeft w:val="0"/>
                                  <w:marRight w:val="0"/>
                                  <w:marTop w:val="0"/>
                                  <w:marBottom w:val="0"/>
                                  <w:divBdr>
                                    <w:top w:val="none" w:sz="0" w:space="0" w:color="auto"/>
                                    <w:left w:val="none" w:sz="0" w:space="0" w:color="auto"/>
                                    <w:bottom w:val="none" w:sz="0" w:space="0" w:color="auto"/>
                                    <w:right w:val="none" w:sz="0" w:space="0" w:color="auto"/>
                                  </w:divBdr>
                                  <w:divsChild>
                                    <w:div w:id="187110020">
                                      <w:marLeft w:val="0"/>
                                      <w:marRight w:val="0"/>
                                      <w:marTop w:val="0"/>
                                      <w:marBottom w:val="0"/>
                                      <w:divBdr>
                                        <w:top w:val="none" w:sz="0" w:space="0" w:color="auto"/>
                                        <w:left w:val="none" w:sz="0" w:space="0" w:color="auto"/>
                                        <w:bottom w:val="none" w:sz="0" w:space="0" w:color="auto"/>
                                        <w:right w:val="none" w:sz="0" w:space="0" w:color="auto"/>
                                      </w:divBdr>
                                    </w:div>
                                  </w:divsChild>
                                </w:div>
                                <w:div w:id="1550189058">
                                  <w:marLeft w:val="0"/>
                                  <w:marRight w:val="0"/>
                                  <w:marTop w:val="0"/>
                                  <w:marBottom w:val="0"/>
                                  <w:divBdr>
                                    <w:top w:val="none" w:sz="0" w:space="0" w:color="auto"/>
                                    <w:left w:val="none" w:sz="0" w:space="0" w:color="auto"/>
                                    <w:bottom w:val="none" w:sz="0" w:space="0" w:color="auto"/>
                                    <w:right w:val="none" w:sz="0" w:space="0" w:color="auto"/>
                                  </w:divBdr>
                                  <w:divsChild>
                                    <w:div w:id="383262985">
                                      <w:marLeft w:val="0"/>
                                      <w:marRight w:val="0"/>
                                      <w:marTop w:val="0"/>
                                      <w:marBottom w:val="0"/>
                                      <w:divBdr>
                                        <w:top w:val="none" w:sz="0" w:space="0" w:color="auto"/>
                                        <w:left w:val="none" w:sz="0" w:space="0" w:color="auto"/>
                                        <w:bottom w:val="none" w:sz="0" w:space="0" w:color="auto"/>
                                        <w:right w:val="none" w:sz="0" w:space="0" w:color="auto"/>
                                      </w:divBdr>
                                    </w:div>
                                  </w:divsChild>
                                </w:div>
                                <w:div w:id="255402371">
                                  <w:marLeft w:val="0"/>
                                  <w:marRight w:val="0"/>
                                  <w:marTop w:val="0"/>
                                  <w:marBottom w:val="0"/>
                                  <w:divBdr>
                                    <w:top w:val="none" w:sz="0" w:space="0" w:color="auto"/>
                                    <w:left w:val="none" w:sz="0" w:space="0" w:color="auto"/>
                                    <w:bottom w:val="none" w:sz="0" w:space="0" w:color="auto"/>
                                    <w:right w:val="none" w:sz="0" w:space="0" w:color="auto"/>
                                  </w:divBdr>
                                  <w:divsChild>
                                    <w:div w:id="276252430">
                                      <w:marLeft w:val="0"/>
                                      <w:marRight w:val="0"/>
                                      <w:marTop w:val="0"/>
                                      <w:marBottom w:val="0"/>
                                      <w:divBdr>
                                        <w:top w:val="none" w:sz="0" w:space="0" w:color="auto"/>
                                        <w:left w:val="none" w:sz="0" w:space="0" w:color="auto"/>
                                        <w:bottom w:val="none" w:sz="0" w:space="0" w:color="auto"/>
                                        <w:right w:val="none" w:sz="0" w:space="0" w:color="auto"/>
                                      </w:divBdr>
                                    </w:div>
                                  </w:divsChild>
                                </w:div>
                                <w:div w:id="252249785">
                                  <w:marLeft w:val="0"/>
                                  <w:marRight w:val="0"/>
                                  <w:marTop w:val="0"/>
                                  <w:marBottom w:val="0"/>
                                  <w:divBdr>
                                    <w:top w:val="none" w:sz="0" w:space="0" w:color="auto"/>
                                    <w:left w:val="none" w:sz="0" w:space="0" w:color="auto"/>
                                    <w:bottom w:val="none" w:sz="0" w:space="0" w:color="auto"/>
                                    <w:right w:val="none" w:sz="0" w:space="0" w:color="auto"/>
                                  </w:divBdr>
                                  <w:divsChild>
                                    <w:div w:id="610088554">
                                      <w:marLeft w:val="0"/>
                                      <w:marRight w:val="0"/>
                                      <w:marTop w:val="0"/>
                                      <w:marBottom w:val="0"/>
                                      <w:divBdr>
                                        <w:top w:val="none" w:sz="0" w:space="0" w:color="auto"/>
                                        <w:left w:val="none" w:sz="0" w:space="0" w:color="auto"/>
                                        <w:bottom w:val="none" w:sz="0" w:space="0" w:color="auto"/>
                                        <w:right w:val="none" w:sz="0" w:space="0" w:color="auto"/>
                                      </w:divBdr>
                                    </w:div>
                                  </w:divsChild>
                                </w:div>
                                <w:div w:id="694690889">
                                  <w:marLeft w:val="0"/>
                                  <w:marRight w:val="0"/>
                                  <w:marTop w:val="0"/>
                                  <w:marBottom w:val="0"/>
                                  <w:divBdr>
                                    <w:top w:val="none" w:sz="0" w:space="0" w:color="auto"/>
                                    <w:left w:val="none" w:sz="0" w:space="0" w:color="auto"/>
                                    <w:bottom w:val="none" w:sz="0" w:space="0" w:color="auto"/>
                                    <w:right w:val="none" w:sz="0" w:space="0" w:color="auto"/>
                                  </w:divBdr>
                                  <w:divsChild>
                                    <w:div w:id="1616446882">
                                      <w:marLeft w:val="0"/>
                                      <w:marRight w:val="0"/>
                                      <w:marTop w:val="0"/>
                                      <w:marBottom w:val="0"/>
                                      <w:divBdr>
                                        <w:top w:val="none" w:sz="0" w:space="0" w:color="auto"/>
                                        <w:left w:val="none" w:sz="0" w:space="0" w:color="auto"/>
                                        <w:bottom w:val="none" w:sz="0" w:space="0" w:color="auto"/>
                                        <w:right w:val="none" w:sz="0" w:space="0" w:color="auto"/>
                                      </w:divBdr>
                                    </w:div>
                                  </w:divsChild>
                                </w:div>
                                <w:div w:id="1701008874">
                                  <w:marLeft w:val="0"/>
                                  <w:marRight w:val="0"/>
                                  <w:marTop w:val="0"/>
                                  <w:marBottom w:val="0"/>
                                  <w:divBdr>
                                    <w:top w:val="none" w:sz="0" w:space="0" w:color="auto"/>
                                    <w:left w:val="none" w:sz="0" w:space="0" w:color="auto"/>
                                    <w:bottom w:val="none" w:sz="0" w:space="0" w:color="auto"/>
                                    <w:right w:val="none" w:sz="0" w:space="0" w:color="auto"/>
                                  </w:divBdr>
                                  <w:divsChild>
                                    <w:div w:id="357319140">
                                      <w:marLeft w:val="0"/>
                                      <w:marRight w:val="0"/>
                                      <w:marTop w:val="0"/>
                                      <w:marBottom w:val="0"/>
                                      <w:divBdr>
                                        <w:top w:val="none" w:sz="0" w:space="0" w:color="auto"/>
                                        <w:left w:val="none" w:sz="0" w:space="0" w:color="auto"/>
                                        <w:bottom w:val="none" w:sz="0" w:space="0" w:color="auto"/>
                                        <w:right w:val="none" w:sz="0" w:space="0" w:color="auto"/>
                                      </w:divBdr>
                                    </w:div>
                                  </w:divsChild>
                                </w:div>
                                <w:div w:id="1832090496">
                                  <w:marLeft w:val="0"/>
                                  <w:marRight w:val="0"/>
                                  <w:marTop w:val="0"/>
                                  <w:marBottom w:val="0"/>
                                  <w:divBdr>
                                    <w:top w:val="none" w:sz="0" w:space="0" w:color="auto"/>
                                    <w:left w:val="none" w:sz="0" w:space="0" w:color="auto"/>
                                    <w:bottom w:val="none" w:sz="0" w:space="0" w:color="auto"/>
                                    <w:right w:val="none" w:sz="0" w:space="0" w:color="auto"/>
                                  </w:divBdr>
                                  <w:divsChild>
                                    <w:div w:id="581986995">
                                      <w:marLeft w:val="0"/>
                                      <w:marRight w:val="0"/>
                                      <w:marTop w:val="0"/>
                                      <w:marBottom w:val="0"/>
                                      <w:divBdr>
                                        <w:top w:val="none" w:sz="0" w:space="0" w:color="auto"/>
                                        <w:left w:val="none" w:sz="0" w:space="0" w:color="auto"/>
                                        <w:bottom w:val="none" w:sz="0" w:space="0" w:color="auto"/>
                                        <w:right w:val="none" w:sz="0" w:space="0" w:color="auto"/>
                                      </w:divBdr>
                                    </w:div>
                                  </w:divsChild>
                                </w:div>
                                <w:div w:id="1131094070">
                                  <w:marLeft w:val="0"/>
                                  <w:marRight w:val="0"/>
                                  <w:marTop w:val="0"/>
                                  <w:marBottom w:val="0"/>
                                  <w:divBdr>
                                    <w:top w:val="none" w:sz="0" w:space="0" w:color="auto"/>
                                    <w:left w:val="none" w:sz="0" w:space="0" w:color="auto"/>
                                    <w:bottom w:val="none" w:sz="0" w:space="0" w:color="auto"/>
                                    <w:right w:val="none" w:sz="0" w:space="0" w:color="auto"/>
                                  </w:divBdr>
                                  <w:divsChild>
                                    <w:div w:id="2006545378">
                                      <w:marLeft w:val="0"/>
                                      <w:marRight w:val="0"/>
                                      <w:marTop w:val="0"/>
                                      <w:marBottom w:val="0"/>
                                      <w:divBdr>
                                        <w:top w:val="none" w:sz="0" w:space="0" w:color="auto"/>
                                        <w:left w:val="none" w:sz="0" w:space="0" w:color="auto"/>
                                        <w:bottom w:val="none" w:sz="0" w:space="0" w:color="auto"/>
                                        <w:right w:val="none" w:sz="0" w:space="0" w:color="auto"/>
                                      </w:divBdr>
                                    </w:div>
                                  </w:divsChild>
                                </w:div>
                                <w:div w:id="569652547">
                                  <w:marLeft w:val="0"/>
                                  <w:marRight w:val="0"/>
                                  <w:marTop w:val="0"/>
                                  <w:marBottom w:val="0"/>
                                  <w:divBdr>
                                    <w:top w:val="none" w:sz="0" w:space="0" w:color="auto"/>
                                    <w:left w:val="none" w:sz="0" w:space="0" w:color="auto"/>
                                    <w:bottom w:val="none" w:sz="0" w:space="0" w:color="auto"/>
                                    <w:right w:val="none" w:sz="0" w:space="0" w:color="auto"/>
                                  </w:divBdr>
                                  <w:divsChild>
                                    <w:div w:id="1067341404">
                                      <w:marLeft w:val="0"/>
                                      <w:marRight w:val="0"/>
                                      <w:marTop w:val="0"/>
                                      <w:marBottom w:val="0"/>
                                      <w:divBdr>
                                        <w:top w:val="none" w:sz="0" w:space="0" w:color="auto"/>
                                        <w:left w:val="none" w:sz="0" w:space="0" w:color="auto"/>
                                        <w:bottom w:val="none" w:sz="0" w:space="0" w:color="auto"/>
                                        <w:right w:val="none" w:sz="0" w:space="0" w:color="auto"/>
                                      </w:divBdr>
                                    </w:div>
                                  </w:divsChild>
                                </w:div>
                                <w:div w:id="1982731257">
                                  <w:marLeft w:val="0"/>
                                  <w:marRight w:val="0"/>
                                  <w:marTop w:val="0"/>
                                  <w:marBottom w:val="0"/>
                                  <w:divBdr>
                                    <w:top w:val="none" w:sz="0" w:space="0" w:color="auto"/>
                                    <w:left w:val="none" w:sz="0" w:space="0" w:color="auto"/>
                                    <w:bottom w:val="none" w:sz="0" w:space="0" w:color="auto"/>
                                    <w:right w:val="none" w:sz="0" w:space="0" w:color="auto"/>
                                  </w:divBdr>
                                  <w:divsChild>
                                    <w:div w:id="1704742670">
                                      <w:marLeft w:val="0"/>
                                      <w:marRight w:val="0"/>
                                      <w:marTop w:val="0"/>
                                      <w:marBottom w:val="0"/>
                                      <w:divBdr>
                                        <w:top w:val="none" w:sz="0" w:space="0" w:color="auto"/>
                                        <w:left w:val="none" w:sz="0" w:space="0" w:color="auto"/>
                                        <w:bottom w:val="none" w:sz="0" w:space="0" w:color="auto"/>
                                        <w:right w:val="none" w:sz="0" w:space="0" w:color="auto"/>
                                      </w:divBdr>
                                    </w:div>
                                  </w:divsChild>
                                </w:div>
                                <w:div w:id="1841656903">
                                  <w:marLeft w:val="0"/>
                                  <w:marRight w:val="0"/>
                                  <w:marTop w:val="0"/>
                                  <w:marBottom w:val="0"/>
                                  <w:divBdr>
                                    <w:top w:val="none" w:sz="0" w:space="0" w:color="auto"/>
                                    <w:left w:val="none" w:sz="0" w:space="0" w:color="auto"/>
                                    <w:bottom w:val="none" w:sz="0" w:space="0" w:color="auto"/>
                                    <w:right w:val="none" w:sz="0" w:space="0" w:color="auto"/>
                                  </w:divBdr>
                                  <w:divsChild>
                                    <w:div w:id="895774173">
                                      <w:marLeft w:val="0"/>
                                      <w:marRight w:val="0"/>
                                      <w:marTop w:val="0"/>
                                      <w:marBottom w:val="0"/>
                                      <w:divBdr>
                                        <w:top w:val="none" w:sz="0" w:space="0" w:color="auto"/>
                                        <w:left w:val="none" w:sz="0" w:space="0" w:color="auto"/>
                                        <w:bottom w:val="none" w:sz="0" w:space="0" w:color="auto"/>
                                        <w:right w:val="none" w:sz="0" w:space="0" w:color="auto"/>
                                      </w:divBdr>
                                    </w:div>
                                  </w:divsChild>
                                </w:div>
                                <w:div w:id="1660189427">
                                  <w:marLeft w:val="0"/>
                                  <w:marRight w:val="0"/>
                                  <w:marTop w:val="0"/>
                                  <w:marBottom w:val="0"/>
                                  <w:divBdr>
                                    <w:top w:val="none" w:sz="0" w:space="0" w:color="auto"/>
                                    <w:left w:val="none" w:sz="0" w:space="0" w:color="auto"/>
                                    <w:bottom w:val="none" w:sz="0" w:space="0" w:color="auto"/>
                                    <w:right w:val="none" w:sz="0" w:space="0" w:color="auto"/>
                                  </w:divBdr>
                                  <w:divsChild>
                                    <w:div w:id="2017919509">
                                      <w:marLeft w:val="0"/>
                                      <w:marRight w:val="0"/>
                                      <w:marTop w:val="0"/>
                                      <w:marBottom w:val="0"/>
                                      <w:divBdr>
                                        <w:top w:val="none" w:sz="0" w:space="0" w:color="auto"/>
                                        <w:left w:val="none" w:sz="0" w:space="0" w:color="auto"/>
                                        <w:bottom w:val="none" w:sz="0" w:space="0" w:color="auto"/>
                                        <w:right w:val="none" w:sz="0" w:space="0" w:color="auto"/>
                                      </w:divBdr>
                                    </w:div>
                                  </w:divsChild>
                                </w:div>
                                <w:div w:id="749351353">
                                  <w:marLeft w:val="0"/>
                                  <w:marRight w:val="0"/>
                                  <w:marTop w:val="0"/>
                                  <w:marBottom w:val="0"/>
                                  <w:divBdr>
                                    <w:top w:val="none" w:sz="0" w:space="0" w:color="auto"/>
                                    <w:left w:val="none" w:sz="0" w:space="0" w:color="auto"/>
                                    <w:bottom w:val="none" w:sz="0" w:space="0" w:color="auto"/>
                                    <w:right w:val="none" w:sz="0" w:space="0" w:color="auto"/>
                                  </w:divBdr>
                                  <w:divsChild>
                                    <w:div w:id="1569533596">
                                      <w:marLeft w:val="0"/>
                                      <w:marRight w:val="0"/>
                                      <w:marTop w:val="0"/>
                                      <w:marBottom w:val="0"/>
                                      <w:divBdr>
                                        <w:top w:val="none" w:sz="0" w:space="0" w:color="auto"/>
                                        <w:left w:val="none" w:sz="0" w:space="0" w:color="auto"/>
                                        <w:bottom w:val="none" w:sz="0" w:space="0" w:color="auto"/>
                                        <w:right w:val="none" w:sz="0" w:space="0" w:color="auto"/>
                                      </w:divBdr>
                                    </w:div>
                                  </w:divsChild>
                                </w:div>
                                <w:div w:id="114980913">
                                  <w:marLeft w:val="0"/>
                                  <w:marRight w:val="0"/>
                                  <w:marTop w:val="0"/>
                                  <w:marBottom w:val="0"/>
                                  <w:divBdr>
                                    <w:top w:val="none" w:sz="0" w:space="0" w:color="auto"/>
                                    <w:left w:val="none" w:sz="0" w:space="0" w:color="auto"/>
                                    <w:bottom w:val="none" w:sz="0" w:space="0" w:color="auto"/>
                                    <w:right w:val="none" w:sz="0" w:space="0" w:color="auto"/>
                                  </w:divBdr>
                                  <w:divsChild>
                                    <w:div w:id="185368168">
                                      <w:marLeft w:val="0"/>
                                      <w:marRight w:val="0"/>
                                      <w:marTop w:val="0"/>
                                      <w:marBottom w:val="0"/>
                                      <w:divBdr>
                                        <w:top w:val="none" w:sz="0" w:space="0" w:color="auto"/>
                                        <w:left w:val="none" w:sz="0" w:space="0" w:color="auto"/>
                                        <w:bottom w:val="none" w:sz="0" w:space="0" w:color="auto"/>
                                        <w:right w:val="none" w:sz="0" w:space="0" w:color="auto"/>
                                      </w:divBdr>
                                    </w:div>
                                  </w:divsChild>
                                </w:div>
                                <w:div w:id="2129738753">
                                  <w:marLeft w:val="0"/>
                                  <w:marRight w:val="0"/>
                                  <w:marTop w:val="0"/>
                                  <w:marBottom w:val="0"/>
                                  <w:divBdr>
                                    <w:top w:val="none" w:sz="0" w:space="0" w:color="auto"/>
                                    <w:left w:val="none" w:sz="0" w:space="0" w:color="auto"/>
                                    <w:bottom w:val="none" w:sz="0" w:space="0" w:color="auto"/>
                                    <w:right w:val="none" w:sz="0" w:space="0" w:color="auto"/>
                                  </w:divBdr>
                                  <w:divsChild>
                                    <w:div w:id="667364782">
                                      <w:marLeft w:val="0"/>
                                      <w:marRight w:val="0"/>
                                      <w:marTop w:val="0"/>
                                      <w:marBottom w:val="0"/>
                                      <w:divBdr>
                                        <w:top w:val="none" w:sz="0" w:space="0" w:color="auto"/>
                                        <w:left w:val="none" w:sz="0" w:space="0" w:color="auto"/>
                                        <w:bottom w:val="none" w:sz="0" w:space="0" w:color="auto"/>
                                        <w:right w:val="none" w:sz="0" w:space="0" w:color="auto"/>
                                      </w:divBdr>
                                    </w:div>
                                  </w:divsChild>
                                </w:div>
                                <w:div w:id="1968851546">
                                  <w:marLeft w:val="0"/>
                                  <w:marRight w:val="0"/>
                                  <w:marTop w:val="0"/>
                                  <w:marBottom w:val="0"/>
                                  <w:divBdr>
                                    <w:top w:val="none" w:sz="0" w:space="0" w:color="auto"/>
                                    <w:left w:val="none" w:sz="0" w:space="0" w:color="auto"/>
                                    <w:bottom w:val="none" w:sz="0" w:space="0" w:color="auto"/>
                                    <w:right w:val="none" w:sz="0" w:space="0" w:color="auto"/>
                                  </w:divBdr>
                                  <w:divsChild>
                                    <w:div w:id="125513718">
                                      <w:marLeft w:val="0"/>
                                      <w:marRight w:val="0"/>
                                      <w:marTop w:val="0"/>
                                      <w:marBottom w:val="0"/>
                                      <w:divBdr>
                                        <w:top w:val="none" w:sz="0" w:space="0" w:color="auto"/>
                                        <w:left w:val="none" w:sz="0" w:space="0" w:color="auto"/>
                                        <w:bottom w:val="none" w:sz="0" w:space="0" w:color="auto"/>
                                        <w:right w:val="none" w:sz="0" w:space="0" w:color="auto"/>
                                      </w:divBdr>
                                    </w:div>
                                  </w:divsChild>
                                </w:div>
                                <w:div w:id="1377043452">
                                  <w:marLeft w:val="0"/>
                                  <w:marRight w:val="0"/>
                                  <w:marTop w:val="0"/>
                                  <w:marBottom w:val="0"/>
                                  <w:divBdr>
                                    <w:top w:val="none" w:sz="0" w:space="0" w:color="auto"/>
                                    <w:left w:val="none" w:sz="0" w:space="0" w:color="auto"/>
                                    <w:bottom w:val="none" w:sz="0" w:space="0" w:color="auto"/>
                                    <w:right w:val="none" w:sz="0" w:space="0" w:color="auto"/>
                                  </w:divBdr>
                                  <w:divsChild>
                                    <w:div w:id="235213784">
                                      <w:marLeft w:val="0"/>
                                      <w:marRight w:val="0"/>
                                      <w:marTop w:val="0"/>
                                      <w:marBottom w:val="0"/>
                                      <w:divBdr>
                                        <w:top w:val="none" w:sz="0" w:space="0" w:color="auto"/>
                                        <w:left w:val="none" w:sz="0" w:space="0" w:color="auto"/>
                                        <w:bottom w:val="none" w:sz="0" w:space="0" w:color="auto"/>
                                        <w:right w:val="none" w:sz="0" w:space="0" w:color="auto"/>
                                      </w:divBdr>
                                    </w:div>
                                  </w:divsChild>
                                </w:div>
                                <w:div w:id="1460606402">
                                  <w:marLeft w:val="0"/>
                                  <w:marRight w:val="0"/>
                                  <w:marTop w:val="0"/>
                                  <w:marBottom w:val="0"/>
                                  <w:divBdr>
                                    <w:top w:val="none" w:sz="0" w:space="0" w:color="auto"/>
                                    <w:left w:val="none" w:sz="0" w:space="0" w:color="auto"/>
                                    <w:bottom w:val="none" w:sz="0" w:space="0" w:color="auto"/>
                                    <w:right w:val="none" w:sz="0" w:space="0" w:color="auto"/>
                                  </w:divBdr>
                                  <w:divsChild>
                                    <w:div w:id="1614357672">
                                      <w:marLeft w:val="0"/>
                                      <w:marRight w:val="0"/>
                                      <w:marTop w:val="0"/>
                                      <w:marBottom w:val="0"/>
                                      <w:divBdr>
                                        <w:top w:val="none" w:sz="0" w:space="0" w:color="auto"/>
                                        <w:left w:val="none" w:sz="0" w:space="0" w:color="auto"/>
                                        <w:bottom w:val="none" w:sz="0" w:space="0" w:color="auto"/>
                                        <w:right w:val="none" w:sz="0" w:space="0" w:color="auto"/>
                                      </w:divBdr>
                                    </w:div>
                                  </w:divsChild>
                                </w:div>
                                <w:div w:id="1152482084">
                                  <w:marLeft w:val="0"/>
                                  <w:marRight w:val="0"/>
                                  <w:marTop w:val="0"/>
                                  <w:marBottom w:val="0"/>
                                  <w:divBdr>
                                    <w:top w:val="none" w:sz="0" w:space="0" w:color="auto"/>
                                    <w:left w:val="none" w:sz="0" w:space="0" w:color="auto"/>
                                    <w:bottom w:val="none" w:sz="0" w:space="0" w:color="auto"/>
                                    <w:right w:val="none" w:sz="0" w:space="0" w:color="auto"/>
                                  </w:divBdr>
                                  <w:divsChild>
                                    <w:div w:id="1022433320">
                                      <w:marLeft w:val="0"/>
                                      <w:marRight w:val="0"/>
                                      <w:marTop w:val="0"/>
                                      <w:marBottom w:val="0"/>
                                      <w:divBdr>
                                        <w:top w:val="none" w:sz="0" w:space="0" w:color="auto"/>
                                        <w:left w:val="none" w:sz="0" w:space="0" w:color="auto"/>
                                        <w:bottom w:val="none" w:sz="0" w:space="0" w:color="auto"/>
                                        <w:right w:val="none" w:sz="0" w:space="0" w:color="auto"/>
                                      </w:divBdr>
                                    </w:div>
                                  </w:divsChild>
                                </w:div>
                                <w:div w:id="90441560">
                                  <w:marLeft w:val="0"/>
                                  <w:marRight w:val="0"/>
                                  <w:marTop w:val="0"/>
                                  <w:marBottom w:val="0"/>
                                  <w:divBdr>
                                    <w:top w:val="none" w:sz="0" w:space="0" w:color="auto"/>
                                    <w:left w:val="none" w:sz="0" w:space="0" w:color="auto"/>
                                    <w:bottom w:val="none" w:sz="0" w:space="0" w:color="auto"/>
                                    <w:right w:val="none" w:sz="0" w:space="0" w:color="auto"/>
                                  </w:divBdr>
                                  <w:divsChild>
                                    <w:div w:id="1400178422">
                                      <w:marLeft w:val="0"/>
                                      <w:marRight w:val="0"/>
                                      <w:marTop w:val="0"/>
                                      <w:marBottom w:val="0"/>
                                      <w:divBdr>
                                        <w:top w:val="none" w:sz="0" w:space="0" w:color="auto"/>
                                        <w:left w:val="none" w:sz="0" w:space="0" w:color="auto"/>
                                        <w:bottom w:val="none" w:sz="0" w:space="0" w:color="auto"/>
                                        <w:right w:val="none" w:sz="0" w:space="0" w:color="auto"/>
                                      </w:divBdr>
                                    </w:div>
                                  </w:divsChild>
                                </w:div>
                                <w:div w:id="1594506518">
                                  <w:marLeft w:val="0"/>
                                  <w:marRight w:val="0"/>
                                  <w:marTop w:val="0"/>
                                  <w:marBottom w:val="0"/>
                                  <w:divBdr>
                                    <w:top w:val="none" w:sz="0" w:space="0" w:color="auto"/>
                                    <w:left w:val="none" w:sz="0" w:space="0" w:color="auto"/>
                                    <w:bottom w:val="none" w:sz="0" w:space="0" w:color="auto"/>
                                    <w:right w:val="none" w:sz="0" w:space="0" w:color="auto"/>
                                  </w:divBdr>
                                  <w:divsChild>
                                    <w:div w:id="1208302969">
                                      <w:marLeft w:val="0"/>
                                      <w:marRight w:val="0"/>
                                      <w:marTop w:val="0"/>
                                      <w:marBottom w:val="0"/>
                                      <w:divBdr>
                                        <w:top w:val="none" w:sz="0" w:space="0" w:color="auto"/>
                                        <w:left w:val="none" w:sz="0" w:space="0" w:color="auto"/>
                                        <w:bottom w:val="none" w:sz="0" w:space="0" w:color="auto"/>
                                        <w:right w:val="none" w:sz="0" w:space="0" w:color="auto"/>
                                      </w:divBdr>
                                    </w:div>
                                  </w:divsChild>
                                </w:div>
                                <w:div w:id="1343434724">
                                  <w:marLeft w:val="0"/>
                                  <w:marRight w:val="0"/>
                                  <w:marTop w:val="0"/>
                                  <w:marBottom w:val="0"/>
                                  <w:divBdr>
                                    <w:top w:val="none" w:sz="0" w:space="0" w:color="auto"/>
                                    <w:left w:val="none" w:sz="0" w:space="0" w:color="auto"/>
                                    <w:bottom w:val="none" w:sz="0" w:space="0" w:color="auto"/>
                                    <w:right w:val="none" w:sz="0" w:space="0" w:color="auto"/>
                                  </w:divBdr>
                                  <w:divsChild>
                                    <w:div w:id="269557981">
                                      <w:marLeft w:val="0"/>
                                      <w:marRight w:val="0"/>
                                      <w:marTop w:val="0"/>
                                      <w:marBottom w:val="0"/>
                                      <w:divBdr>
                                        <w:top w:val="none" w:sz="0" w:space="0" w:color="auto"/>
                                        <w:left w:val="none" w:sz="0" w:space="0" w:color="auto"/>
                                        <w:bottom w:val="none" w:sz="0" w:space="0" w:color="auto"/>
                                        <w:right w:val="none" w:sz="0" w:space="0" w:color="auto"/>
                                      </w:divBdr>
                                    </w:div>
                                  </w:divsChild>
                                </w:div>
                                <w:div w:id="554702601">
                                  <w:marLeft w:val="0"/>
                                  <w:marRight w:val="0"/>
                                  <w:marTop w:val="0"/>
                                  <w:marBottom w:val="0"/>
                                  <w:divBdr>
                                    <w:top w:val="none" w:sz="0" w:space="0" w:color="auto"/>
                                    <w:left w:val="none" w:sz="0" w:space="0" w:color="auto"/>
                                    <w:bottom w:val="none" w:sz="0" w:space="0" w:color="auto"/>
                                    <w:right w:val="none" w:sz="0" w:space="0" w:color="auto"/>
                                  </w:divBdr>
                                  <w:divsChild>
                                    <w:div w:id="1552814062">
                                      <w:marLeft w:val="0"/>
                                      <w:marRight w:val="0"/>
                                      <w:marTop w:val="0"/>
                                      <w:marBottom w:val="0"/>
                                      <w:divBdr>
                                        <w:top w:val="none" w:sz="0" w:space="0" w:color="auto"/>
                                        <w:left w:val="none" w:sz="0" w:space="0" w:color="auto"/>
                                        <w:bottom w:val="none" w:sz="0" w:space="0" w:color="auto"/>
                                        <w:right w:val="none" w:sz="0" w:space="0" w:color="auto"/>
                                      </w:divBdr>
                                    </w:div>
                                  </w:divsChild>
                                </w:div>
                                <w:div w:id="523128735">
                                  <w:marLeft w:val="0"/>
                                  <w:marRight w:val="0"/>
                                  <w:marTop w:val="0"/>
                                  <w:marBottom w:val="0"/>
                                  <w:divBdr>
                                    <w:top w:val="none" w:sz="0" w:space="0" w:color="auto"/>
                                    <w:left w:val="none" w:sz="0" w:space="0" w:color="auto"/>
                                    <w:bottom w:val="none" w:sz="0" w:space="0" w:color="auto"/>
                                    <w:right w:val="none" w:sz="0" w:space="0" w:color="auto"/>
                                  </w:divBdr>
                                  <w:divsChild>
                                    <w:div w:id="851459581">
                                      <w:marLeft w:val="0"/>
                                      <w:marRight w:val="0"/>
                                      <w:marTop w:val="0"/>
                                      <w:marBottom w:val="0"/>
                                      <w:divBdr>
                                        <w:top w:val="none" w:sz="0" w:space="0" w:color="auto"/>
                                        <w:left w:val="none" w:sz="0" w:space="0" w:color="auto"/>
                                        <w:bottom w:val="none" w:sz="0" w:space="0" w:color="auto"/>
                                        <w:right w:val="none" w:sz="0" w:space="0" w:color="auto"/>
                                      </w:divBdr>
                                    </w:div>
                                  </w:divsChild>
                                </w:div>
                                <w:div w:id="2124111273">
                                  <w:marLeft w:val="0"/>
                                  <w:marRight w:val="0"/>
                                  <w:marTop w:val="0"/>
                                  <w:marBottom w:val="0"/>
                                  <w:divBdr>
                                    <w:top w:val="none" w:sz="0" w:space="0" w:color="auto"/>
                                    <w:left w:val="none" w:sz="0" w:space="0" w:color="auto"/>
                                    <w:bottom w:val="none" w:sz="0" w:space="0" w:color="auto"/>
                                    <w:right w:val="none" w:sz="0" w:space="0" w:color="auto"/>
                                  </w:divBdr>
                                  <w:divsChild>
                                    <w:div w:id="776759160">
                                      <w:marLeft w:val="0"/>
                                      <w:marRight w:val="0"/>
                                      <w:marTop w:val="0"/>
                                      <w:marBottom w:val="0"/>
                                      <w:divBdr>
                                        <w:top w:val="none" w:sz="0" w:space="0" w:color="auto"/>
                                        <w:left w:val="none" w:sz="0" w:space="0" w:color="auto"/>
                                        <w:bottom w:val="none" w:sz="0" w:space="0" w:color="auto"/>
                                        <w:right w:val="none" w:sz="0" w:space="0" w:color="auto"/>
                                      </w:divBdr>
                                    </w:div>
                                  </w:divsChild>
                                </w:div>
                                <w:div w:id="1591740701">
                                  <w:marLeft w:val="0"/>
                                  <w:marRight w:val="0"/>
                                  <w:marTop w:val="0"/>
                                  <w:marBottom w:val="0"/>
                                  <w:divBdr>
                                    <w:top w:val="none" w:sz="0" w:space="0" w:color="auto"/>
                                    <w:left w:val="none" w:sz="0" w:space="0" w:color="auto"/>
                                    <w:bottom w:val="none" w:sz="0" w:space="0" w:color="auto"/>
                                    <w:right w:val="none" w:sz="0" w:space="0" w:color="auto"/>
                                  </w:divBdr>
                                  <w:divsChild>
                                    <w:div w:id="981230828">
                                      <w:marLeft w:val="0"/>
                                      <w:marRight w:val="0"/>
                                      <w:marTop w:val="0"/>
                                      <w:marBottom w:val="0"/>
                                      <w:divBdr>
                                        <w:top w:val="none" w:sz="0" w:space="0" w:color="auto"/>
                                        <w:left w:val="none" w:sz="0" w:space="0" w:color="auto"/>
                                        <w:bottom w:val="none" w:sz="0" w:space="0" w:color="auto"/>
                                        <w:right w:val="none" w:sz="0" w:space="0" w:color="auto"/>
                                      </w:divBdr>
                                    </w:div>
                                  </w:divsChild>
                                </w:div>
                                <w:div w:id="155653308">
                                  <w:marLeft w:val="0"/>
                                  <w:marRight w:val="0"/>
                                  <w:marTop w:val="0"/>
                                  <w:marBottom w:val="0"/>
                                  <w:divBdr>
                                    <w:top w:val="none" w:sz="0" w:space="0" w:color="auto"/>
                                    <w:left w:val="none" w:sz="0" w:space="0" w:color="auto"/>
                                    <w:bottom w:val="none" w:sz="0" w:space="0" w:color="auto"/>
                                    <w:right w:val="none" w:sz="0" w:space="0" w:color="auto"/>
                                  </w:divBdr>
                                  <w:divsChild>
                                    <w:div w:id="993146293">
                                      <w:marLeft w:val="0"/>
                                      <w:marRight w:val="0"/>
                                      <w:marTop w:val="0"/>
                                      <w:marBottom w:val="0"/>
                                      <w:divBdr>
                                        <w:top w:val="none" w:sz="0" w:space="0" w:color="auto"/>
                                        <w:left w:val="none" w:sz="0" w:space="0" w:color="auto"/>
                                        <w:bottom w:val="none" w:sz="0" w:space="0" w:color="auto"/>
                                        <w:right w:val="none" w:sz="0" w:space="0" w:color="auto"/>
                                      </w:divBdr>
                                    </w:div>
                                  </w:divsChild>
                                </w:div>
                                <w:div w:id="2138253862">
                                  <w:marLeft w:val="0"/>
                                  <w:marRight w:val="0"/>
                                  <w:marTop w:val="0"/>
                                  <w:marBottom w:val="0"/>
                                  <w:divBdr>
                                    <w:top w:val="none" w:sz="0" w:space="0" w:color="auto"/>
                                    <w:left w:val="none" w:sz="0" w:space="0" w:color="auto"/>
                                    <w:bottom w:val="none" w:sz="0" w:space="0" w:color="auto"/>
                                    <w:right w:val="none" w:sz="0" w:space="0" w:color="auto"/>
                                  </w:divBdr>
                                  <w:divsChild>
                                    <w:div w:id="1948541098">
                                      <w:marLeft w:val="0"/>
                                      <w:marRight w:val="0"/>
                                      <w:marTop w:val="0"/>
                                      <w:marBottom w:val="0"/>
                                      <w:divBdr>
                                        <w:top w:val="none" w:sz="0" w:space="0" w:color="auto"/>
                                        <w:left w:val="none" w:sz="0" w:space="0" w:color="auto"/>
                                        <w:bottom w:val="none" w:sz="0" w:space="0" w:color="auto"/>
                                        <w:right w:val="none" w:sz="0" w:space="0" w:color="auto"/>
                                      </w:divBdr>
                                    </w:div>
                                  </w:divsChild>
                                </w:div>
                                <w:div w:id="1146048586">
                                  <w:marLeft w:val="0"/>
                                  <w:marRight w:val="0"/>
                                  <w:marTop w:val="0"/>
                                  <w:marBottom w:val="0"/>
                                  <w:divBdr>
                                    <w:top w:val="none" w:sz="0" w:space="0" w:color="auto"/>
                                    <w:left w:val="none" w:sz="0" w:space="0" w:color="auto"/>
                                    <w:bottom w:val="none" w:sz="0" w:space="0" w:color="auto"/>
                                    <w:right w:val="none" w:sz="0" w:space="0" w:color="auto"/>
                                  </w:divBdr>
                                  <w:divsChild>
                                    <w:div w:id="138310382">
                                      <w:marLeft w:val="0"/>
                                      <w:marRight w:val="0"/>
                                      <w:marTop w:val="0"/>
                                      <w:marBottom w:val="0"/>
                                      <w:divBdr>
                                        <w:top w:val="none" w:sz="0" w:space="0" w:color="auto"/>
                                        <w:left w:val="none" w:sz="0" w:space="0" w:color="auto"/>
                                        <w:bottom w:val="none" w:sz="0" w:space="0" w:color="auto"/>
                                        <w:right w:val="none" w:sz="0" w:space="0" w:color="auto"/>
                                      </w:divBdr>
                                    </w:div>
                                  </w:divsChild>
                                </w:div>
                                <w:div w:id="1955094686">
                                  <w:marLeft w:val="0"/>
                                  <w:marRight w:val="0"/>
                                  <w:marTop w:val="0"/>
                                  <w:marBottom w:val="0"/>
                                  <w:divBdr>
                                    <w:top w:val="none" w:sz="0" w:space="0" w:color="auto"/>
                                    <w:left w:val="none" w:sz="0" w:space="0" w:color="auto"/>
                                    <w:bottom w:val="none" w:sz="0" w:space="0" w:color="auto"/>
                                    <w:right w:val="none" w:sz="0" w:space="0" w:color="auto"/>
                                  </w:divBdr>
                                  <w:divsChild>
                                    <w:div w:id="945425098">
                                      <w:marLeft w:val="0"/>
                                      <w:marRight w:val="0"/>
                                      <w:marTop w:val="0"/>
                                      <w:marBottom w:val="0"/>
                                      <w:divBdr>
                                        <w:top w:val="none" w:sz="0" w:space="0" w:color="auto"/>
                                        <w:left w:val="none" w:sz="0" w:space="0" w:color="auto"/>
                                        <w:bottom w:val="none" w:sz="0" w:space="0" w:color="auto"/>
                                        <w:right w:val="none" w:sz="0" w:space="0" w:color="auto"/>
                                      </w:divBdr>
                                    </w:div>
                                  </w:divsChild>
                                </w:div>
                                <w:div w:id="1123309508">
                                  <w:marLeft w:val="0"/>
                                  <w:marRight w:val="0"/>
                                  <w:marTop w:val="0"/>
                                  <w:marBottom w:val="0"/>
                                  <w:divBdr>
                                    <w:top w:val="none" w:sz="0" w:space="0" w:color="auto"/>
                                    <w:left w:val="none" w:sz="0" w:space="0" w:color="auto"/>
                                    <w:bottom w:val="none" w:sz="0" w:space="0" w:color="auto"/>
                                    <w:right w:val="none" w:sz="0" w:space="0" w:color="auto"/>
                                  </w:divBdr>
                                  <w:divsChild>
                                    <w:div w:id="1108817622">
                                      <w:marLeft w:val="0"/>
                                      <w:marRight w:val="0"/>
                                      <w:marTop w:val="0"/>
                                      <w:marBottom w:val="0"/>
                                      <w:divBdr>
                                        <w:top w:val="none" w:sz="0" w:space="0" w:color="auto"/>
                                        <w:left w:val="none" w:sz="0" w:space="0" w:color="auto"/>
                                        <w:bottom w:val="none" w:sz="0" w:space="0" w:color="auto"/>
                                        <w:right w:val="none" w:sz="0" w:space="0" w:color="auto"/>
                                      </w:divBdr>
                                    </w:div>
                                  </w:divsChild>
                                </w:div>
                                <w:div w:id="225648156">
                                  <w:marLeft w:val="0"/>
                                  <w:marRight w:val="0"/>
                                  <w:marTop w:val="0"/>
                                  <w:marBottom w:val="0"/>
                                  <w:divBdr>
                                    <w:top w:val="none" w:sz="0" w:space="0" w:color="auto"/>
                                    <w:left w:val="none" w:sz="0" w:space="0" w:color="auto"/>
                                    <w:bottom w:val="none" w:sz="0" w:space="0" w:color="auto"/>
                                    <w:right w:val="none" w:sz="0" w:space="0" w:color="auto"/>
                                  </w:divBdr>
                                  <w:divsChild>
                                    <w:div w:id="313217397">
                                      <w:marLeft w:val="0"/>
                                      <w:marRight w:val="0"/>
                                      <w:marTop w:val="0"/>
                                      <w:marBottom w:val="0"/>
                                      <w:divBdr>
                                        <w:top w:val="none" w:sz="0" w:space="0" w:color="auto"/>
                                        <w:left w:val="none" w:sz="0" w:space="0" w:color="auto"/>
                                        <w:bottom w:val="none" w:sz="0" w:space="0" w:color="auto"/>
                                        <w:right w:val="none" w:sz="0" w:space="0" w:color="auto"/>
                                      </w:divBdr>
                                    </w:div>
                                  </w:divsChild>
                                </w:div>
                                <w:div w:id="249199485">
                                  <w:marLeft w:val="0"/>
                                  <w:marRight w:val="0"/>
                                  <w:marTop w:val="0"/>
                                  <w:marBottom w:val="0"/>
                                  <w:divBdr>
                                    <w:top w:val="none" w:sz="0" w:space="0" w:color="auto"/>
                                    <w:left w:val="none" w:sz="0" w:space="0" w:color="auto"/>
                                    <w:bottom w:val="none" w:sz="0" w:space="0" w:color="auto"/>
                                    <w:right w:val="none" w:sz="0" w:space="0" w:color="auto"/>
                                  </w:divBdr>
                                  <w:divsChild>
                                    <w:div w:id="947273522">
                                      <w:marLeft w:val="0"/>
                                      <w:marRight w:val="0"/>
                                      <w:marTop w:val="0"/>
                                      <w:marBottom w:val="0"/>
                                      <w:divBdr>
                                        <w:top w:val="none" w:sz="0" w:space="0" w:color="auto"/>
                                        <w:left w:val="none" w:sz="0" w:space="0" w:color="auto"/>
                                        <w:bottom w:val="none" w:sz="0" w:space="0" w:color="auto"/>
                                        <w:right w:val="none" w:sz="0" w:space="0" w:color="auto"/>
                                      </w:divBdr>
                                    </w:div>
                                  </w:divsChild>
                                </w:div>
                                <w:div w:id="413282386">
                                  <w:marLeft w:val="0"/>
                                  <w:marRight w:val="0"/>
                                  <w:marTop w:val="0"/>
                                  <w:marBottom w:val="0"/>
                                  <w:divBdr>
                                    <w:top w:val="none" w:sz="0" w:space="0" w:color="auto"/>
                                    <w:left w:val="none" w:sz="0" w:space="0" w:color="auto"/>
                                    <w:bottom w:val="none" w:sz="0" w:space="0" w:color="auto"/>
                                    <w:right w:val="none" w:sz="0" w:space="0" w:color="auto"/>
                                  </w:divBdr>
                                  <w:divsChild>
                                    <w:div w:id="810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029752">
          <w:marLeft w:val="0"/>
          <w:marRight w:val="0"/>
          <w:marTop w:val="0"/>
          <w:marBottom w:val="0"/>
          <w:divBdr>
            <w:top w:val="single" w:sz="12" w:space="15" w:color="6B6B6B"/>
            <w:left w:val="none" w:sz="0" w:space="0" w:color="auto"/>
            <w:bottom w:val="none" w:sz="0" w:space="15" w:color="auto"/>
            <w:right w:val="none" w:sz="0" w:space="0" w:color="auto"/>
          </w:divBdr>
        </w:div>
      </w:divsChild>
    </w:div>
    <w:div w:id="175972530">
      <w:bodyDiv w:val="1"/>
      <w:marLeft w:val="0"/>
      <w:marRight w:val="0"/>
      <w:marTop w:val="0"/>
      <w:marBottom w:val="0"/>
      <w:divBdr>
        <w:top w:val="none" w:sz="0" w:space="0" w:color="auto"/>
        <w:left w:val="none" w:sz="0" w:space="0" w:color="auto"/>
        <w:bottom w:val="none" w:sz="0" w:space="0" w:color="auto"/>
        <w:right w:val="none" w:sz="0" w:space="0" w:color="auto"/>
      </w:divBdr>
    </w:div>
    <w:div w:id="177549715">
      <w:bodyDiv w:val="1"/>
      <w:marLeft w:val="0"/>
      <w:marRight w:val="0"/>
      <w:marTop w:val="0"/>
      <w:marBottom w:val="0"/>
      <w:divBdr>
        <w:top w:val="none" w:sz="0" w:space="0" w:color="auto"/>
        <w:left w:val="none" w:sz="0" w:space="0" w:color="auto"/>
        <w:bottom w:val="none" w:sz="0" w:space="0" w:color="auto"/>
        <w:right w:val="none" w:sz="0" w:space="0" w:color="auto"/>
      </w:divBdr>
    </w:div>
    <w:div w:id="180166633">
      <w:bodyDiv w:val="1"/>
      <w:marLeft w:val="0"/>
      <w:marRight w:val="0"/>
      <w:marTop w:val="0"/>
      <w:marBottom w:val="0"/>
      <w:divBdr>
        <w:top w:val="none" w:sz="0" w:space="0" w:color="auto"/>
        <w:left w:val="none" w:sz="0" w:space="0" w:color="auto"/>
        <w:bottom w:val="none" w:sz="0" w:space="0" w:color="auto"/>
        <w:right w:val="none" w:sz="0" w:space="0" w:color="auto"/>
      </w:divBdr>
      <w:divsChild>
        <w:div w:id="1742170780">
          <w:marLeft w:val="0"/>
          <w:marRight w:val="0"/>
          <w:marTop w:val="0"/>
          <w:marBottom w:val="0"/>
          <w:divBdr>
            <w:top w:val="none" w:sz="0" w:space="0" w:color="auto"/>
            <w:left w:val="none" w:sz="0" w:space="0" w:color="auto"/>
            <w:bottom w:val="none" w:sz="0" w:space="0" w:color="auto"/>
            <w:right w:val="none" w:sz="0" w:space="0" w:color="auto"/>
          </w:divBdr>
          <w:divsChild>
            <w:div w:id="490488062">
              <w:marLeft w:val="0"/>
              <w:marRight w:val="0"/>
              <w:marTop w:val="0"/>
              <w:marBottom w:val="0"/>
              <w:divBdr>
                <w:top w:val="none" w:sz="0" w:space="0" w:color="auto"/>
                <w:left w:val="none" w:sz="0" w:space="0" w:color="auto"/>
                <w:bottom w:val="none" w:sz="0" w:space="0" w:color="auto"/>
                <w:right w:val="none" w:sz="0" w:space="0" w:color="auto"/>
              </w:divBdr>
              <w:divsChild>
                <w:div w:id="110816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825">
          <w:marLeft w:val="0"/>
          <w:marRight w:val="0"/>
          <w:marTop w:val="0"/>
          <w:marBottom w:val="0"/>
          <w:divBdr>
            <w:top w:val="none" w:sz="0" w:space="0" w:color="auto"/>
            <w:left w:val="none" w:sz="0" w:space="0" w:color="auto"/>
            <w:bottom w:val="none" w:sz="0" w:space="0" w:color="auto"/>
            <w:right w:val="none" w:sz="0" w:space="0" w:color="auto"/>
          </w:divBdr>
          <w:divsChild>
            <w:div w:id="1002508267">
              <w:marLeft w:val="0"/>
              <w:marRight w:val="0"/>
              <w:marTop w:val="0"/>
              <w:marBottom w:val="0"/>
              <w:divBdr>
                <w:top w:val="none" w:sz="0" w:space="0" w:color="auto"/>
                <w:left w:val="none" w:sz="0" w:space="0" w:color="auto"/>
                <w:bottom w:val="none" w:sz="0" w:space="0" w:color="auto"/>
                <w:right w:val="none" w:sz="0" w:space="0" w:color="auto"/>
              </w:divBdr>
              <w:divsChild>
                <w:div w:id="914974899">
                  <w:marLeft w:val="0"/>
                  <w:marRight w:val="0"/>
                  <w:marTop w:val="0"/>
                  <w:marBottom w:val="0"/>
                  <w:divBdr>
                    <w:top w:val="none" w:sz="0" w:space="0" w:color="auto"/>
                    <w:left w:val="none" w:sz="0" w:space="0" w:color="auto"/>
                    <w:bottom w:val="none" w:sz="0" w:space="0" w:color="auto"/>
                    <w:right w:val="none" w:sz="0" w:space="0" w:color="auto"/>
                  </w:divBdr>
                  <w:divsChild>
                    <w:div w:id="3322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53635">
      <w:bodyDiv w:val="1"/>
      <w:marLeft w:val="0"/>
      <w:marRight w:val="0"/>
      <w:marTop w:val="0"/>
      <w:marBottom w:val="0"/>
      <w:divBdr>
        <w:top w:val="none" w:sz="0" w:space="0" w:color="auto"/>
        <w:left w:val="none" w:sz="0" w:space="0" w:color="auto"/>
        <w:bottom w:val="none" w:sz="0" w:space="0" w:color="auto"/>
        <w:right w:val="none" w:sz="0" w:space="0" w:color="auto"/>
      </w:divBdr>
      <w:divsChild>
        <w:div w:id="1465006029">
          <w:marLeft w:val="0"/>
          <w:marRight w:val="0"/>
          <w:marTop w:val="0"/>
          <w:marBottom w:val="0"/>
          <w:divBdr>
            <w:top w:val="none" w:sz="0" w:space="0" w:color="auto"/>
            <w:left w:val="none" w:sz="0" w:space="0" w:color="auto"/>
            <w:bottom w:val="none" w:sz="0" w:space="0" w:color="auto"/>
            <w:right w:val="none" w:sz="0" w:space="0" w:color="auto"/>
          </w:divBdr>
        </w:div>
      </w:divsChild>
    </w:div>
    <w:div w:id="181021385">
      <w:bodyDiv w:val="1"/>
      <w:marLeft w:val="0"/>
      <w:marRight w:val="0"/>
      <w:marTop w:val="0"/>
      <w:marBottom w:val="0"/>
      <w:divBdr>
        <w:top w:val="none" w:sz="0" w:space="0" w:color="auto"/>
        <w:left w:val="none" w:sz="0" w:space="0" w:color="auto"/>
        <w:bottom w:val="none" w:sz="0" w:space="0" w:color="auto"/>
        <w:right w:val="none" w:sz="0" w:space="0" w:color="auto"/>
      </w:divBdr>
    </w:div>
    <w:div w:id="181170207">
      <w:bodyDiv w:val="1"/>
      <w:marLeft w:val="0"/>
      <w:marRight w:val="0"/>
      <w:marTop w:val="0"/>
      <w:marBottom w:val="0"/>
      <w:divBdr>
        <w:top w:val="none" w:sz="0" w:space="0" w:color="auto"/>
        <w:left w:val="none" w:sz="0" w:space="0" w:color="auto"/>
        <w:bottom w:val="none" w:sz="0" w:space="0" w:color="auto"/>
        <w:right w:val="none" w:sz="0" w:space="0" w:color="auto"/>
      </w:divBdr>
    </w:div>
    <w:div w:id="181356878">
      <w:bodyDiv w:val="1"/>
      <w:marLeft w:val="0"/>
      <w:marRight w:val="0"/>
      <w:marTop w:val="0"/>
      <w:marBottom w:val="0"/>
      <w:divBdr>
        <w:top w:val="none" w:sz="0" w:space="0" w:color="auto"/>
        <w:left w:val="none" w:sz="0" w:space="0" w:color="auto"/>
        <w:bottom w:val="none" w:sz="0" w:space="0" w:color="auto"/>
        <w:right w:val="none" w:sz="0" w:space="0" w:color="auto"/>
      </w:divBdr>
      <w:divsChild>
        <w:div w:id="2011911861">
          <w:marLeft w:val="0"/>
          <w:marRight w:val="0"/>
          <w:marTop w:val="240"/>
          <w:marBottom w:val="0"/>
          <w:divBdr>
            <w:top w:val="none" w:sz="0" w:space="0" w:color="auto"/>
            <w:left w:val="none" w:sz="0" w:space="0" w:color="auto"/>
            <w:bottom w:val="none" w:sz="0" w:space="0" w:color="auto"/>
            <w:right w:val="none" w:sz="0" w:space="0" w:color="auto"/>
          </w:divBdr>
        </w:div>
        <w:div w:id="1951273621">
          <w:marLeft w:val="0"/>
          <w:marRight w:val="0"/>
          <w:marTop w:val="240"/>
          <w:marBottom w:val="0"/>
          <w:divBdr>
            <w:top w:val="none" w:sz="0" w:space="0" w:color="auto"/>
            <w:left w:val="none" w:sz="0" w:space="0" w:color="auto"/>
            <w:bottom w:val="none" w:sz="0" w:space="0" w:color="auto"/>
            <w:right w:val="none" w:sz="0" w:space="0" w:color="auto"/>
          </w:divBdr>
        </w:div>
        <w:div w:id="1631472813">
          <w:marLeft w:val="0"/>
          <w:marRight w:val="0"/>
          <w:marTop w:val="240"/>
          <w:marBottom w:val="0"/>
          <w:divBdr>
            <w:top w:val="none" w:sz="0" w:space="0" w:color="auto"/>
            <w:left w:val="none" w:sz="0" w:space="0" w:color="auto"/>
            <w:bottom w:val="none" w:sz="0" w:space="0" w:color="auto"/>
            <w:right w:val="none" w:sz="0" w:space="0" w:color="auto"/>
          </w:divBdr>
        </w:div>
        <w:div w:id="678195024">
          <w:marLeft w:val="0"/>
          <w:marRight w:val="0"/>
          <w:marTop w:val="240"/>
          <w:marBottom w:val="0"/>
          <w:divBdr>
            <w:top w:val="none" w:sz="0" w:space="0" w:color="auto"/>
            <w:left w:val="none" w:sz="0" w:space="0" w:color="auto"/>
            <w:bottom w:val="none" w:sz="0" w:space="0" w:color="auto"/>
            <w:right w:val="none" w:sz="0" w:space="0" w:color="auto"/>
          </w:divBdr>
        </w:div>
        <w:div w:id="199392669">
          <w:marLeft w:val="0"/>
          <w:marRight w:val="0"/>
          <w:marTop w:val="240"/>
          <w:marBottom w:val="0"/>
          <w:divBdr>
            <w:top w:val="none" w:sz="0" w:space="0" w:color="auto"/>
            <w:left w:val="none" w:sz="0" w:space="0" w:color="auto"/>
            <w:bottom w:val="none" w:sz="0" w:space="0" w:color="auto"/>
            <w:right w:val="none" w:sz="0" w:space="0" w:color="auto"/>
          </w:divBdr>
        </w:div>
      </w:divsChild>
    </w:div>
    <w:div w:id="183832603">
      <w:bodyDiv w:val="1"/>
      <w:marLeft w:val="0"/>
      <w:marRight w:val="0"/>
      <w:marTop w:val="0"/>
      <w:marBottom w:val="0"/>
      <w:divBdr>
        <w:top w:val="none" w:sz="0" w:space="0" w:color="auto"/>
        <w:left w:val="none" w:sz="0" w:space="0" w:color="auto"/>
        <w:bottom w:val="none" w:sz="0" w:space="0" w:color="auto"/>
        <w:right w:val="none" w:sz="0" w:space="0" w:color="auto"/>
      </w:divBdr>
    </w:div>
    <w:div w:id="184368087">
      <w:bodyDiv w:val="1"/>
      <w:marLeft w:val="0"/>
      <w:marRight w:val="0"/>
      <w:marTop w:val="0"/>
      <w:marBottom w:val="0"/>
      <w:divBdr>
        <w:top w:val="none" w:sz="0" w:space="0" w:color="auto"/>
        <w:left w:val="none" w:sz="0" w:space="0" w:color="auto"/>
        <w:bottom w:val="none" w:sz="0" w:space="0" w:color="auto"/>
        <w:right w:val="none" w:sz="0" w:space="0" w:color="auto"/>
      </w:divBdr>
    </w:div>
    <w:div w:id="185146270">
      <w:bodyDiv w:val="1"/>
      <w:marLeft w:val="0"/>
      <w:marRight w:val="0"/>
      <w:marTop w:val="0"/>
      <w:marBottom w:val="0"/>
      <w:divBdr>
        <w:top w:val="none" w:sz="0" w:space="0" w:color="auto"/>
        <w:left w:val="none" w:sz="0" w:space="0" w:color="auto"/>
        <w:bottom w:val="none" w:sz="0" w:space="0" w:color="auto"/>
        <w:right w:val="none" w:sz="0" w:space="0" w:color="auto"/>
      </w:divBdr>
    </w:div>
    <w:div w:id="188419626">
      <w:bodyDiv w:val="1"/>
      <w:marLeft w:val="0"/>
      <w:marRight w:val="0"/>
      <w:marTop w:val="0"/>
      <w:marBottom w:val="0"/>
      <w:divBdr>
        <w:top w:val="none" w:sz="0" w:space="0" w:color="auto"/>
        <w:left w:val="none" w:sz="0" w:space="0" w:color="auto"/>
        <w:bottom w:val="none" w:sz="0" w:space="0" w:color="auto"/>
        <w:right w:val="none" w:sz="0" w:space="0" w:color="auto"/>
      </w:divBdr>
    </w:div>
    <w:div w:id="190071177">
      <w:bodyDiv w:val="1"/>
      <w:marLeft w:val="0"/>
      <w:marRight w:val="0"/>
      <w:marTop w:val="0"/>
      <w:marBottom w:val="0"/>
      <w:divBdr>
        <w:top w:val="none" w:sz="0" w:space="0" w:color="auto"/>
        <w:left w:val="none" w:sz="0" w:space="0" w:color="auto"/>
        <w:bottom w:val="none" w:sz="0" w:space="0" w:color="auto"/>
        <w:right w:val="none" w:sz="0" w:space="0" w:color="auto"/>
      </w:divBdr>
    </w:div>
    <w:div w:id="190650814">
      <w:bodyDiv w:val="1"/>
      <w:marLeft w:val="0"/>
      <w:marRight w:val="0"/>
      <w:marTop w:val="0"/>
      <w:marBottom w:val="0"/>
      <w:divBdr>
        <w:top w:val="none" w:sz="0" w:space="0" w:color="auto"/>
        <w:left w:val="none" w:sz="0" w:space="0" w:color="auto"/>
        <w:bottom w:val="none" w:sz="0" w:space="0" w:color="auto"/>
        <w:right w:val="none" w:sz="0" w:space="0" w:color="auto"/>
      </w:divBdr>
    </w:div>
    <w:div w:id="191842067">
      <w:bodyDiv w:val="1"/>
      <w:marLeft w:val="0"/>
      <w:marRight w:val="0"/>
      <w:marTop w:val="0"/>
      <w:marBottom w:val="0"/>
      <w:divBdr>
        <w:top w:val="none" w:sz="0" w:space="0" w:color="auto"/>
        <w:left w:val="none" w:sz="0" w:space="0" w:color="auto"/>
        <w:bottom w:val="none" w:sz="0" w:space="0" w:color="auto"/>
        <w:right w:val="none" w:sz="0" w:space="0" w:color="auto"/>
      </w:divBdr>
      <w:divsChild>
        <w:div w:id="768741455">
          <w:marLeft w:val="0"/>
          <w:marRight w:val="0"/>
          <w:marTop w:val="0"/>
          <w:marBottom w:val="0"/>
          <w:divBdr>
            <w:top w:val="none" w:sz="0" w:space="0" w:color="auto"/>
            <w:left w:val="none" w:sz="0" w:space="0" w:color="auto"/>
            <w:bottom w:val="none" w:sz="0" w:space="0" w:color="auto"/>
            <w:right w:val="none" w:sz="0" w:space="0" w:color="auto"/>
          </w:divBdr>
          <w:divsChild>
            <w:div w:id="1091705882">
              <w:marLeft w:val="0"/>
              <w:marRight w:val="0"/>
              <w:marTop w:val="0"/>
              <w:marBottom w:val="0"/>
              <w:divBdr>
                <w:top w:val="none" w:sz="0" w:space="0" w:color="auto"/>
                <w:left w:val="none" w:sz="0" w:space="0" w:color="auto"/>
                <w:bottom w:val="none" w:sz="0" w:space="0" w:color="auto"/>
                <w:right w:val="none" w:sz="0" w:space="0" w:color="auto"/>
              </w:divBdr>
              <w:divsChild>
                <w:div w:id="416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0539">
          <w:marLeft w:val="0"/>
          <w:marRight w:val="0"/>
          <w:marTop w:val="0"/>
          <w:marBottom w:val="0"/>
          <w:divBdr>
            <w:top w:val="none" w:sz="0" w:space="0" w:color="auto"/>
            <w:left w:val="none" w:sz="0" w:space="0" w:color="auto"/>
            <w:bottom w:val="none" w:sz="0" w:space="0" w:color="auto"/>
            <w:right w:val="none" w:sz="0" w:space="0" w:color="auto"/>
          </w:divBdr>
          <w:divsChild>
            <w:div w:id="1498838699">
              <w:marLeft w:val="0"/>
              <w:marRight w:val="0"/>
              <w:marTop w:val="0"/>
              <w:marBottom w:val="0"/>
              <w:divBdr>
                <w:top w:val="none" w:sz="0" w:space="0" w:color="auto"/>
                <w:left w:val="none" w:sz="0" w:space="0" w:color="auto"/>
                <w:bottom w:val="none" w:sz="0" w:space="0" w:color="auto"/>
                <w:right w:val="none" w:sz="0" w:space="0" w:color="auto"/>
              </w:divBdr>
              <w:divsChild>
                <w:div w:id="1926959261">
                  <w:marLeft w:val="0"/>
                  <w:marRight w:val="0"/>
                  <w:marTop w:val="0"/>
                  <w:marBottom w:val="0"/>
                  <w:divBdr>
                    <w:top w:val="none" w:sz="0" w:space="0" w:color="auto"/>
                    <w:left w:val="none" w:sz="0" w:space="0" w:color="auto"/>
                    <w:bottom w:val="none" w:sz="0" w:space="0" w:color="auto"/>
                    <w:right w:val="none" w:sz="0" w:space="0" w:color="auto"/>
                  </w:divBdr>
                  <w:divsChild>
                    <w:div w:id="7055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4248">
      <w:bodyDiv w:val="1"/>
      <w:marLeft w:val="0"/>
      <w:marRight w:val="0"/>
      <w:marTop w:val="0"/>
      <w:marBottom w:val="0"/>
      <w:divBdr>
        <w:top w:val="none" w:sz="0" w:space="0" w:color="auto"/>
        <w:left w:val="none" w:sz="0" w:space="0" w:color="auto"/>
        <w:bottom w:val="none" w:sz="0" w:space="0" w:color="auto"/>
        <w:right w:val="none" w:sz="0" w:space="0" w:color="auto"/>
      </w:divBdr>
    </w:div>
    <w:div w:id="199443188">
      <w:bodyDiv w:val="1"/>
      <w:marLeft w:val="0"/>
      <w:marRight w:val="0"/>
      <w:marTop w:val="0"/>
      <w:marBottom w:val="0"/>
      <w:divBdr>
        <w:top w:val="none" w:sz="0" w:space="0" w:color="auto"/>
        <w:left w:val="none" w:sz="0" w:space="0" w:color="auto"/>
        <w:bottom w:val="none" w:sz="0" w:space="0" w:color="auto"/>
        <w:right w:val="none" w:sz="0" w:space="0" w:color="auto"/>
      </w:divBdr>
    </w:div>
    <w:div w:id="199511798">
      <w:bodyDiv w:val="1"/>
      <w:marLeft w:val="0"/>
      <w:marRight w:val="0"/>
      <w:marTop w:val="0"/>
      <w:marBottom w:val="0"/>
      <w:divBdr>
        <w:top w:val="none" w:sz="0" w:space="0" w:color="auto"/>
        <w:left w:val="none" w:sz="0" w:space="0" w:color="auto"/>
        <w:bottom w:val="none" w:sz="0" w:space="0" w:color="auto"/>
        <w:right w:val="none" w:sz="0" w:space="0" w:color="auto"/>
      </w:divBdr>
    </w:div>
    <w:div w:id="199784576">
      <w:bodyDiv w:val="1"/>
      <w:marLeft w:val="0"/>
      <w:marRight w:val="0"/>
      <w:marTop w:val="0"/>
      <w:marBottom w:val="0"/>
      <w:divBdr>
        <w:top w:val="none" w:sz="0" w:space="0" w:color="auto"/>
        <w:left w:val="none" w:sz="0" w:space="0" w:color="auto"/>
        <w:bottom w:val="none" w:sz="0" w:space="0" w:color="auto"/>
        <w:right w:val="none" w:sz="0" w:space="0" w:color="auto"/>
      </w:divBdr>
      <w:divsChild>
        <w:div w:id="1612787163">
          <w:marLeft w:val="0"/>
          <w:marRight w:val="0"/>
          <w:marTop w:val="0"/>
          <w:marBottom w:val="0"/>
          <w:divBdr>
            <w:top w:val="none" w:sz="0" w:space="0" w:color="auto"/>
            <w:left w:val="none" w:sz="0" w:space="0" w:color="auto"/>
            <w:bottom w:val="none" w:sz="0" w:space="0" w:color="auto"/>
            <w:right w:val="none" w:sz="0" w:space="0" w:color="auto"/>
          </w:divBdr>
          <w:divsChild>
            <w:div w:id="574776423">
              <w:marLeft w:val="0"/>
              <w:marRight w:val="0"/>
              <w:marTop w:val="0"/>
              <w:marBottom w:val="0"/>
              <w:divBdr>
                <w:top w:val="none" w:sz="0" w:space="0" w:color="auto"/>
                <w:left w:val="none" w:sz="0" w:space="0" w:color="auto"/>
                <w:bottom w:val="none" w:sz="0" w:space="0" w:color="auto"/>
                <w:right w:val="none" w:sz="0" w:space="0" w:color="auto"/>
              </w:divBdr>
              <w:divsChild>
                <w:div w:id="359823833">
                  <w:marLeft w:val="0"/>
                  <w:marRight w:val="0"/>
                  <w:marTop w:val="0"/>
                  <w:marBottom w:val="0"/>
                  <w:divBdr>
                    <w:top w:val="none" w:sz="0" w:space="0" w:color="auto"/>
                    <w:left w:val="none" w:sz="0" w:space="0" w:color="auto"/>
                    <w:bottom w:val="none" w:sz="0" w:space="0" w:color="auto"/>
                    <w:right w:val="none" w:sz="0" w:space="0" w:color="auto"/>
                  </w:divBdr>
                  <w:divsChild>
                    <w:div w:id="28300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4168">
          <w:marLeft w:val="0"/>
          <w:marRight w:val="0"/>
          <w:marTop w:val="0"/>
          <w:marBottom w:val="0"/>
          <w:divBdr>
            <w:top w:val="none" w:sz="0" w:space="0" w:color="auto"/>
            <w:left w:val="none" w:sz="0" w:space="0" w:color="auto"/>
            <w:bottom w:val="none" w:sz="0" w:space="0" w:color="auto"/>
            <w:right w:val="none" w:sz="0" w:space="0" w:color="auto"/>
          </w:divBdr>
          <w:divsChild>
            <w:div w:id="1655991524">
              <w:marLeft w:val="0"/>
              <w:marRight w:val="0"/>
              <w:marTop w:val="0"/>
              <w:marBottom w:val="0"/>
              <w:divBdr>
                <w:top w:val="none" w:sz="0" w:space="0" w:color="auto"/>
                <w:left w:val="none" w:sz="0" w:space="0" w:color="auto"/>
                <w:bottom w:val="none" w:sz="0" w:space="0" w:color="auto"/>
                <w:right w:val="none" w:sz="0" w:space="0" w:color="auto"/>
              </w:divBdr>
              <w:divsChild>
                <w:div w:id="709842536">
                  <w:marLeft w:val="0"/>
                  <w:marRight w:val="0"/>
                  <w:marTop w:val="0"/>
                  <w:marBottom w:val="0"/>
                  <w:divBdr>
                    <w:top w:val="none" w:sz="0" w:space="0" w:color="auto"/>
                    <w:left w:val="none" w:sz="0" w:space="0" w:color="auto"/>
                    <w:bottom w:val="none" w:sz="0" w:space="0" w:color="auto"/>
                    <w:right w:val="none" w:sz="0" w:space="0" w:color="auto"/>
                  </w:divBdr>
                  <w:divsChild>
                    <w:div w:id="11830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5905">
      <w:bodyDiv w:val="1"/>
      <w:marLeft w:val="0"/>
      <w:marRight w:val="0"/>
      <w:marTop w:val="0"/>
      <w:marBottom w:val="0"/>
      <w:divBdr>
        <w:top w:val="none" w:sz="0" w:space="0" w:color="auto"/>
        <w:left w:val="none" w:sz="0" w:space="0" w:color="auto"/>
        <w:bottom w:val="none" w:sz="0" w:space="0" w:color="auto"/>
        <w:right w:val="none" w:sz="0" w:space="0" w:color="auto"/>
      </w:divBdr>
    </w:div>
    <w:div w:id="201670546">
      <w:bodyDiv w:val="1"/>
      <w:marLeft w:val="0"/>
      <w:marRight w:val="0"/>
      <w:marTop w:val="0"/>
      <w:marBottom w:val="0"/>
      <w:divBdr>
        <w:top w:val="none" w:sz="0" w:space="0" w:color="auto"/>
        <w:left w:val="none" w:sz="0" w:space="0" w:color="auto"/>
        <w:bottom w:val="none" w:sz="0" w:space="0" w:color="auto"/>
        <w:right w:val="none" w:sz="0" w:space="0" w:color="auto"/>
      </w:divBdr>
      <w:divsChild>
        <w:div w:id="797188963">
          <w:marLeft w:val="0"/>
          <w:marRight w:val="0"/>
          <w:marTop w:val="0"/>
          <w:marBottom w:val="0"/>
          <w:divBdr>
            <w:top w:val="none" w:sz="0" w:space="0" w:color="auto"/>
            <w:left w:val="none" w:sz="0" w:space="0" w:color="auto"/>
            <w:bottom w:val="none" w:sz="0" w:space="0" w:color="auto"/>
            <w:right w:val="none" w:sz="0" w:space="0" w:color="auto"/>
          </w:divBdr>
          <w:divsChild>
            <w:div w:id="777063169">
              <w:marLeft w:val="0"/>
              <w:marRight w:val="0"/>
              <w:marTop w:val="0"/>
              <w:marBottom w:val="0"/>
              <w:divBdr>
                <w:top w:val="none" w:sz="0" w:space="0" w:color="auto"/>
                <w:left w:val="none" w:sz="0" w:space="0" w:color="auto"/>
                <w:bottom w:val="none" w:sz="0" w:space="0" w:color="auto"/>
                <w:right w:val="none" w:sz="0" w:space="0" w:color="auto"/>
              </w:divBdr>
              <w:divsChild>
                <w:div w:id="19665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91142">
          <w:marLeft w:val="0"/>
          <w:marRight w:val="0"/>
          <w:marTop w:val="0"/>
          <w:marBottom w:val="0"/>
          <w:divBdr>
            <w:top w:val="none" w:sz="0" w:space="0" w:color="auto"/>
            <w:left w:val="none" w:sz="0" w:space="0" w:color="auto"/>
            <w:bottom w:val="none" w:sz="0" w:space="0" w:color="auto"/>
            <w:right w:val="none" w:sz="0" w:space="0" w:color="auto"/>
          </w:divBdr>
          <w:divsChild>
            <w:div w:id="912081121">
              <w:marLeft w:val="0"/>
              <w:marRight w:val="0"/>
              <w:marTop w:val="0"/>
              <w:marBottom w:val="0"/>
              <w:divBdr>
                <w:top w:val="none" w:sz="0" w:space="0" w:color="auto"/>
                <w:left w:val="none" w:sz="0" w:space="0" w:color="auto"/>
                <w:bottom w:val="none" w:sz="0" w:space="0" w:color="auto"/>
                <w:right w:val="none" w:sz="0" w:space="0" w:color="auto"/>
              </w:divBdr>
              <w:divsChild>
                <w:div w:id="1983003647">
                  <w:marLeft w:val="0"/>
                  <w:marRight w:val="0"/>
                  <w:marTop w:val="0"/>
                  <w:marBottom w:val="0"/>
                  <w:divBdr>
                    <w:top w:val="none" w:sz="0" w:space="0" w:color="auto"/>
                    <w:left w:val="none" w:sz="0" w:space="0" w:color="auto"/>
                    <w:bottom w:val="none" w:sz="0" w:space="0" w:color="auto"/>
                    <w:right w:val="none" w:sz="0" w:space="0" w:color="auto"/>
                  </w:divBdr>
                  <w:divsChild>
                    <w:div w:id="6564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4056">
          <w:marLeft w:val="0"/>
          <w:marRight w:val="0"/>
          <w:marTop w:val="0"/>
          <w:marBottom w:val="0"/>
          <w:divBdr>
            <w:top w:val="none" w:sz="0" w:space="0" w:color="auto"/>
            <w:left w:val="none" w:sz="0" w:space="0" w:color="auto"/>
            <w:bottom w:val="none" w:sz="0" w:space="0" w:color="auto"/>
            <w:right w:val="none" w:sz="0" w:space="0" w:color="auto"/>
          </w:divBdr>
          <w:divsChild>
            <w:div w:id="1419209907">
              <w:marLeft w:val="0"/>
              <w:marRight w:val="0"/>
              <w:marTop w:val="0"/>
              <w:marBottom w:val="0"/>
              <w:divBdr>
                <w:top w:val="none" w:sz="0" w:space="0" w:color="auto"/>
                <w:left w:val="none" w:sz="0" w:space="0" w:color="auto"/>
                <w:bottom w:val="none" w:sz="0" w:space="0" w:color="auto"/>
                <w:right w:val="none" w:sz="0" w:space="0" w:color="auto"/>
              </w:divBdr>
              <w:divsChild>
                <w:div w:id="1717658810">
                  <w:marLeft w:val="0"/>
                  <w:marRight w:val="0"/>
                  <w:marTop w:val="0"/>
                  <w:marBottom w:val="0"/>
                  <w:divBdr>
                    <w:top w:val="none" w:sz="0" w:space="0" w:color="auto"/>
                    <w:left w:val="none" w:sz="0" w:space="0" w:color="auto"/>
                    <w:bottom w:val="none" w:sz="0" w:space="0" w:color="auto"/>
                    <w:right w:val="none" w:sz="0" w:space="0" w:color="auto"/>
                  </w:divBdr>
                  <w:divsChild>
                    <w:div w:id="107979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96343">
      <w:bodyDiv w:val="1"/>
      <w:marLeft w:val="0"/>
      <w:marRight w:val="0"/>
      <w:marTop w:val="0"/>
      <w:marBottom w:val="0"/>
      <w:divBdr>
        <w:top w:val="none" w:sz="0" w:space="0" w:color="auto"/>
        <w:left w:val="none" w:sz="0" w:space="0" w:color="auto"/>
        <w:bottom w:val="none" w:sz="0" w:space="0" w:color="auto"/>
        <w:right w:val="none" w:sz="0" w:space="0" w:color="auto"/>
      </w:divBdr>
      <w:divsChild>
        <w:div w:id="1658847507">
          <w:marLeft w:val="0"/>
          <w:marRight w:val="0"/>
          <w:marTop w:val="240"/>
          <w:marBottom w:val="0"/>
          <w:divBdr>
            <w:top w:val="none" w:sz="0" w:space="0" w:color="auto"/>
            <w:left w:val="none" w:sz="0" w:space="0" w:color="auto"/>
            <w:bottom w:val="none" w:sz="0" w:space="0" w:color="auto"/>
            <w:right w:val="none" w:sz="0" w:space="0" w:color="auto"/>
          </w:divBdr>
        </w:div>
        <w:div w:id="1131482198">
          <w:marLeft w:val="0"/>
          <w:marRight w:val="0"/>
          <w:marTop w:val="240"/>
          <w:marBottom w:val="0"/>
          <w:divBdr>
            <w:top w:val="none" w:sz="0" w:space="0" w:color="auto"/>
            <w:left w:val="none" w:sz="0" w:space="0" w:color="auto"/>
            <w:bottom w:val="none" w:sz="0" w:space="0" w:color="auto"/>
            <w:right w:val="none" w:sz="0" w:space="0" w:color="auto"/>
          </w:divBdr>
        </w:div>
        <w:div w:id="1199854059">
          <w:marLeft w:val="0"/>
          <w:marRight w:val="0"/>
          <w:marTop w:val="240"/>
          <w:marBottom w:val="0"/>
          <w:divBdr>
            <w:top w:val="none" w:sz="0" w:space="0" w:color="auto"/>
            <w:left w:val="none" w:sz="0" w:space="0" w:color="auto"/>
            <w:bottom w:val="none" w:sz="0" w:space="0" w:color="auto"/>
            <w:right w:val="none" w:sz="0" w:space="0" w:color="auto"/>
          </w:divBdr>
        </w:div>
        <w:div w:id="1132527764">
          <w:marLeft w:val="0"/>
          <w:marRight w:val="0"/>
          <w:marTop w:val="240"/>
          <w:marBottom w:val="0"/>
          <w:divBdr>
            <w:top w:val="none" w:sz="0" w:space="0" w:color="auto"/>
            <w:left w:val="none" w:sz="0" w:space="0" w:color="auto"/>
            <w:bottom w:val="none" w:sz="0" w:space="0" w:color="auto"/>
            <w:right w:val="none" w:sz="0" w:space="0" w:color="auto"/>
          </w:divBdr>
        </w:div>
        <w:div w:id="805514391">
          <w:marLeft w:val="0"/>
          <w:marRight w:val="0"/>
          <w:marTop w:val="240"/>
          <w:marBottom w:val="0"/>
          <w:divBdr>
            <w:top w:val="none" w:sz="0" w:space="0" w:color="auto"/>
            <w:left w:val="none" w:sz="0" w:space="0" w:color="auto"/>
            <w:bottom w:val="none" w:sz="0" w:space="0" w:color="auto"/>
            <w:right w:val="none" w:sz="0" w:space="0" w:color="auto"/>
          </w:divBdr>
        </w:div>
        <w:div w:id="1158880543">
          <w:marLeft w:val="0"/>
          <w:marRight w:val="0"/>
          <w:marTop w:val="240"/>
          <w:marBottom w:val="0"/>
          <w:divBdr>
            <w:top w:val="none" w:sz="0" w:space="0" w:color="auto"/>
            <w:left w:val="none" w:sz="0" w:space="0" w:color="auto"/>
            <w:bottom w:val="none" w:sz="0" w:space="0" w:color="auto"/>
            <w:right w:val="none" w:sz="0" w:space="0" w:color="auto"/>
          </w:divBdr>
        </w:div>
        <w:div w:id="1234970917">
          <w:marLeft w:val="0"/>
          <w:marRight w:val="0"/>
          <w:marTop w:val="240"/>
          <w:marBottom w:val="0"/>
          <w:divBdr>
            <w:top w:val="none" w:sz="0" w:space="0" w:color="auto"/>
            <w:left w:val="none" w:sz="0" w:space="0" w:color="auto"/>
            <w:bottom w:val="none" w:sz="0" w:space="0" w:color="auto"/>
            <w:right w:val="none" w:sz="0" w:space="0" w:color="auto"/>
          </w:divBdr>
        </w:div>
        <w:div w:id="349601266">
          <w:marLeft w:val="0"/>
          <w:marRight w:val="0"/>
          <w:marTop w:val="240"/>
          <w:marBottom w:val="0"/>
          <w:divBdr>
            <w:top w:val="none" w:sz="0" w:space="0" w:color="auto"/>
            <w:left w:val="none" w:sz="0" w:space="0" w:color="auto"/>
            <w:bottom w:val="none" w:sz="0" w:space="0" w:color="auto"/>
            <w:right w:val="none" w:sz="0" w:space="0" w:color="auto"/>
          </w:divBdr>
        </w:div>
        <w:div w:id="1731998960">
          <w:marLeft w:val="0"/>
          <w:marRight w:val="0"/>
          <w:marTop w:val="240"/>
          <w:marBottom w:val="0"/>
          <w:divBdr>
            <w:top w:val="none" w:sz="0" w:space="0" w:color="auto"/>
            <w:left w:val="none" w:sz="0" w:space="0" w:color="auto"/>
            <w:bottom w:val="none" w:sz="0" w:space="0" w:color="auto"/>
            <w:right w:val="none" w:sz="0" w:space="0" w:color="auto"/>
          </w:divBdr>
        </w:div>
        <w:div w:id="1943370004">
          <w:marLeft w:val="0"/>
          <w:marRight w:val="0"/>
          <w:marTop w:val="240"/>
          <w:marBottom w:val="0"/>
          <w:divBdr>
            <w:top w:val="none" w:sz="0" w:space="0" w:color="auto"/>
            <w:left w:val="none" w:sz="0" w:space="0" w:color="auto"/>
            <w:bottom w:val="none" w:sz="0" w:space="0" w:color="auto"/>
            <w:right w:val="none" w:sz="0" w:space="0" w:color="auto"/>
          </w:divBdr>
        </w:div>
        <w:div w:id="570434824">
          <w:marLeft w:val="0"/>
          <w:marRight w:val="0"/>
          <w:marTop w:val="240"/>
          <w:marBottom w:val="0"/>
          <w:divBdr>
            <w:top w:val="none" w:sz="0" w:space="0" w:color="auto"/>
            <w:left w:val="none" w:sz="0" w:space="0" w:color="auto"/>
            <w:bottom w:val="none" w:sz="0" w:space="0" w:color="auto"/>
            <w:right w:val="none" w:sz="0" w:space="0" w:color="auto"/>
          </w:divBdr>
        </w:div>
        <w:div w:id="1229195837">
          <w:marLeft w:val="0"/>
          <w:marRight w:val="0"/>
          <w:marTop w:val="240"/>
          <w:marBottom w:val="0"/>
          <w:divBdr>
            <w:top w:val="none" w:sz="0" w:space="0" w:color="auto"/>
            <w:left w:val="none" w:sz="0" w:space="0" w:color="auto"/>
            <w:bottom w:val="none" w:sz="0" w:space="0" w:color="auto"/>
            <w:right w:val="none" w:sz="0" w:space="0" w:color="auto"/>
          </w:divBdr>
        </w:div>
        <w:div w:id="1309093051">
          <w:marLeft w:val="0"/>
          <w:marRight w:val="0"/>
          <w:marTop w:val="240"/>
          <w:marBottom w:val="0"/>
          <w:divBdr>
            <w:top w:val="none" w:sz="0" w:space="0" w:color="auto"/>
            <w:left w:val="none" w:sz="0" w:space="0" w:color="auto"/>
            <w:bottom w:val="none" w:sz="0" w:space="0" w:color="auto"/>
            <w:right w:val="none" w:sz="0" w:space="0" w:color="auto"/>
          </w:divBdr>
        </w:div>
        <w:div w:id="473521590">
          <w:marLeft w:val="0"/>
          <w:marRight w:val="0"/>
          <w:marTop w:val="240"/>
          <w:marBottom w:val="0"/>
          <w:divBdr>
            <w:top w:val="none" w:sz="0" w:space="0" w:color="auto"/>
            <w:left w:val="none" w:sz="0" w:space="0" w:color="auto"/>
            <w:bottom w:val="none" w:sz="0" w:space="0" w:color="auto"/>
            <w:right w:val="none" w:sz="0" w:space="0" w:color="auto"/>
          </w:divBdr>
        </w:div>
        <w:div w:id="1041517888">
          <w:marLeft w:val="0"/>
          <w:marRight w:val="0"/>
          <w:marTop w:val="240"/>
          <w:marBottom w:val="0"/>
          <w:divBdr>
            <w:top w:val="none" w:sz="0" w:space="0" w:color="auto"/>
            <w:left w:val="none" w:sz="0" w:space="0" w:color="auto"/>
            <w:bottom w:val="none" w:sz="0" w:space="0" w:color="auto"/>
            <w:right w:val="none" w:sz="0" w:space="0" w:color="auto"/>
          </w:divBdr>
        </w:div>
        <w:div w:id="609432679">
          <w:marLeft w:val="0"/>
          <w:marRight w:val="0"/>
          <w:marTop w:val="240"/>
          <w:marBottom w:val="0"/>
          <w:divBdr>
            <w:top w:val="none" w:sz="0" w:space="0" w:color="auto"/>
            <w:left w:val="none" w:sz="0" w:space="0" w:color="auto"/>
            <w:bottom w:val="none" w:sz="0" w:space="0" w:color="auto"/>
            <w:right w:val="none" w:sz="0" w:space="0" w:color="auto"/>
          </w:divBdr>
        </w:div>
        <w:div w:id="1635603826">
          <w:marLeft w:val="0"/>
          <w:marRight w:val="0"/>
          <w:marTop w:val="240"/>
          <w:marBottom w:val="0"/>
          <w:divBdr>
            <w:top w:val="none" w:sz="0" w:space="0" w:color="auto"/>
            <w:left w:val="none" w:sz="0" w:space="0" w:color="auto"/>
            <w:bottom w:val="none" w:sz="0" w:space="0" w:color="auto"/>
            <w:right w:val="none" w:sz="0" w:space="0" w:color="auto"/>
          </w:divBdr>
        </w:div>
        <w:div w:id="454911415">
          <w:marLeft w:val="0"/>
          <w:marRight w:val="0"/>
          <w:marTop w:val="240"/>
          <w:marBottom w:val="0"/>
          <w:divBdr>
            <w:top w:val="none" w:sz="0" w:space="0" w:color="auto"/>
            <w:left w:val="none" w:sz="0" w:space="0" w:color="auto"/>
            <w:bottom w:val="none" w:sz="0" w:space="0" w:color="auto"/>
            <w:right w:val="none" w:sz="0" w:space="0" w:color="auto"/>
          </w:divBdr>
        </w:div>
        <w:div w:id="1398169605">
          <w:marLeft w:val="0"/>
          <w:marRight w:val="0"/>
          <w:marTop w:val="240"/>
          <w:marBottom w:val="0"/>
          <w:divBdr>
            <w:top w:val="none" w:sz="0" w:space="0" w:color="auto"/>
            <w:left w:val="none" w:sz="0" w:space="0" w:color="auto"/>
            <w:bottom w:val="none" w:sz="0" w:space="0" w:color="auto"/>
            <w:right w:val="none" w:sz="0" w:space="0" w:color="auto"/>
          </w:divBdr>
        </w:div>
        <w:div w:id="869073782">
          <w:marLeft w:val="0"/>
          <w:marRight w:val="0"/>
          <w:marTop w:val="240"/>
          <w:marBottom w:val="0"/>
          <w:divBdr>
            <w:top w:val="none" w:sz="0" w:space="0" w:color="auto"/>
            <w:left w:val="none" w:sz="0" w:space="0" w:color="auto"/>
            <w:bottom w:val="none" w:sz="0" w:space="0" w:color="auto"/>
            <w:right w:val="none" w:sz="0" w:space="0" w:color="auto"/>
          </w:divBdr>
        </w:div>
        <w:div w:id="1285893667">
          <w:marLeft w:val="0"/>
          <w:marRight w:val="0"/>
          <w:marTop w:val="240"/>
          <w:marBottom w:val="0"/>
          <w:divBdr>
            <w:top w:val="none" w:sz="0" w:space="0" w:color="auto"/>
            <w:left w:val="none" w:sz="0" w:space="0" w:color="auto"/>
            <w:bottom w:val="none" w:sz="0" w:space="0" w:color="auto"/>
            <w:right w:val="none" w:sz="0" w:space="0" w:color="auto"/>
          </w:divBdr>
        </w:div>
      </w:divsChild>
    </w:div>
    <w:div w:id="202788987">
      <w:bodyDiv w:val="1"/>
      <w:marLeft w:val="0"/>
      <w:marRight w:val="0"/>
      <w:marTop w:val="0"/>
      <w:marBottom w:val="0"/>
      <w:divBdr>
        <w:top w:val="none" w:sz="0" w:space="0" w:color="auto"/>
        <w:left w:val="none" w:sz="0" w:space="0" w:color="auto"/>
        <w:bottom w:val="none" w:sz="0" w:space="0" w:color="auto"/>
        <w:right w:val="none" w:sz="0" w:space="0" w:color="auto"/>
      </w:divBdr>
    </w:div>
    <w:div w:id="202862592">
      <w:bodyDiv w:val="1"/>
      <w:marLeft w:val="0"/>
      <w:marRight w:val="0"/>
      <w:marTop w:val="0"/>
      <w:marBottom w:val="0"/>
      <w:divBdr>
        <w:top w:val="none" w:sz="0" w:space="0" w:color="auto"/>
        <w:left w:val="none" w:sz="0" w:space="0" w:color="auto"/>
        <w:bottom w:val="none" w:sz="0" w:space="0" w:color="auto"/>
        <w:right w:val="none" w:sz="0" w:space="0" w:color="auto"/>
      </w:divBdr>
      <w:divsChild>
        <w:div w:id="1986008952">
          <w:marLeft w:val="0"/>
          <w:marRight w:val="0"/>
          <w:marTop w:val="0"/>
          <w:marBottom w:val="0"/>
          <w:divBdr>
            <w:top w:val="none" w:sz="0" w:space="0" w:color="auto"/>
            <w:left w:val="none" w:sz="0" w:space="0" w:color="auto"/>
            <w:bottom w:val="none" w:sz="0" w:space="0" w:color="auto"/>
            <w:right w:val="none" w:sz="0" w:space="0" w:color="auto"/>
          </w:divBdr>
          <w:divsChild>
            <w:div w:id="322928632">
              <w:marLeft w:val="0"/>
              <w:marRight w:val="0"/>
              <w:marTop w:val="0"/>
              <w:marBottom w:val="0"/>
              <w:divBdr>
                <w:top w:val="none" w:sz="0" w:space="0" w:color="auto"/>
                <w:left w:val="none" w:sz="0" w:space="0" w:color="auto"/>
                <w:bottom w:val="none" w:sz="0" w:space="0" w:color="auto"/>
                <w:right w:val="none" w:sz="0" w:space="0" w:color="auto"/>
              </w:divBdr>
              <w:divsChild>
                <w:div w:id="12580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5781">
          <w:marLeft w:val="0"/>
          <w:marRight w:val="0"/>
          <w:marTop w:val="0"/>
          <w:marBottom w:val="0"/>
          <w:divBdr>
            <w:top w:val="none" w:sz="0" w:space="0" w:color="auto"/>
            <w:left w:val="none" w:sz="0" w:space="0" w:color="auto"/>
            <w:bottom w:val="none" w:sz="0" w:space="0" w:color="auto"/>
            <w:right w:val="none" w:sz="0" w:space="0" w:color="auto"/>
          </w:divBdr>
          <w:divsChild>
            <w:div w:id="257256627">
              <w:marLeft w:val="0"/>
              <w:marRight w:val="0"/>
              <w:marTop w:val="0"/>
              <w:marBottom w:val="0"/>
              <w:divBdr>
                <w:top w:val="none" w:sz="0" w:space="0" w:color="auto"/>
                <w:left w:val="none" w:sz="0" w:space="0" w:color="auto"/>
                <w:bottom w:val="none" w:sz="0" w:space="0" w:color="auto"/>
                <w:right w:val="none" w:sz="0" w:space="0" w:color="auto"/>
              </w:divBdr>
              <w:divsChild>
                <w:div w:id="1441411536">
                  <w:marLeft w:val="0"/>
                  <w:marRight w:val="0"/>
                  <w:marTop w:val="0"/>
                  <w:marBottom w:val="0"/>
                  <w:divBdr>
                    <w:top w:val="none" w:sz="0" w:space="0" w:color="auto"/>
                    <w:left w:val="none" w:sz="0" w:space="0" w:color="auto"/>
                    <w:bottom w:val="none" w:sz="0" w:space="0" w:color="auto"/>
                    <w:right w:val="none" w:sz="0" w:space="0" w:color="auto"/>
                  </w:divBdr>
                  <w:divsChild>
                    <w:div w:id="142947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5486">
      <w:bodyDiv w:val="1"/>
      <w:marLeft w:val="0"/>
      <w:marRight w:val="0"/>
      <w:marTop w:val="0"/>
      <w:marBottom w:val="0"/>
      <w:divBdr>
        <w:top w:val="none" w:sz="0" w:space="0" w:color="auto"/>
        <w:left w:val="none" w:sz="0" w:space="0" w:color="auto"/>
        <w:bottom w:val="none" w:sz="0" w:space="0" w:color="auto"/>
        <w:right w:val="none" w:sz="0" w:space="0" w:color="auto"/>
      </w:divBdr>
    </w:div>
    <w:div w:id="207300505">
      <w:bodyDiv w:val="1"/>
      <w:marLeft w:val="0"/>
      <w:marRight w:val="0"/>
      <w:marTop w:val="0"/>
      <w:marBottom w:val="0"/>
      <w:divBdr>
        <w:top w:val="none" w:sz="0" w:space="0" w:color="auto"/>
        <w:left w:val="none" w:sz="0" w:space="0" w:color="auto"/>
        <w:bottom w:val="none" w:sz="0" w:space="0" w:color="auto"/>
        <w:right w:val="none" w:sz="0" w:space="0" w:color="auto"/>
      </w:divBdr>
      <w:divsChild>
        <w:div w:id="1156260139">
          <w:marLeft w:val="0"/>
          <w:marRight w:val="0"/>
          <w:marTop w:val="0"/>
          <w:marBottom w:val="0"/>
          <w:divBdr>
            <w:top w:val="none" w:sz="0" w:space="0" w:color="auto"/>
            <w:left w:val="none" w:sz="0" w:space="0" w:color="auto"/>
            <w:bottom w:val="none" w:sz="0" w:space="0" w:color="auto"/>
            <w:right w:val="none" w:sz="0" w:space="0" w:color="auto"/>
          </w:divBdr>
          <w:divsChild>
            <w:div w:id="413361871">
              <w:marLeft w:val="0"/>
              <w:marRight w:val="0"/>
              <w:marTop w:val="0"/>
              <w:marBottom w:val="0"/>
              <w:divBdr>
                <w:top w:val="none" w:sz="0" w:space="0" w:color="auto"/>
                <w:left w:val="none" w:sz="0" w:space="0" w:color="auto"/>
                <w:bottom w:val="none" w:sz="0" w:space="0" w:color="auto"/>
                <w:right w:val="none" w:sz="0" w:space="0" w:color="auto"/>
              </w:divBdr>
              <w:divsChild>
                <w:div w:id="154848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12574">
          <w:marLeft w:val="0"/>
          <w:marRight w:val="0"/>
          <w:marTop w:val="0"/>
          <w:marBottom w:val="0"/>
          <w:divBdr>
            <w:top w:val="none" w:sz="0" w:space="0" w:color="auto"/>
            <w:left w:val="none" w:sz="0" w:space="0" w:color="auto"/>
            <w:bottom w:val="none" w:sz="0" w:space="0" w:color="auto"/>
            <w:right w:val="none" w:sz="0" w:space="0" w:color="auto"/>
          </w:divBdr>
          <w:divsChild>
            <w:div w:id="661812815">
              <w:marLeft w:val="0"/>
              <w:marRight w:val="0"/>
              <w:marTop w:val="0"/>
              <w:marBottom w:val="0"/>
              <w:divBdr>
                <w:top w:val="none" w:sz="0" w:space="0" w:color="auto"/>
                <w:left w:val="none" w:sz="0" w:space="0" w:color="auto"/>
                <w:bottom w:val="none" w:sz="0" w:space="0" w:color="auto"/>
                <w:right w:val="none" w:sz="0" w:space="0" w:color="auto"/>
              </w:divBdr>
              <w:divsChild>
                <w:div w:id="900822886">
                  <w:marLeft w:val="0"/>
                  <w:marRight w:val="0"/>
                  <w:marTop w:val="0"/>
                  <w:marBottom w:val="0"/>
                  <w:divBdr>
                    <w:top w:val="none" w:sz="0" w:space="0" w:color="auto"/>
                    <w:left w:val="none" w:sz="0" w:space="0" w:color="auto"/>
                    <w:bottom w:val="none" w:sz="0" w:space="0" w:color="auto"/>
                    <w:right w:val="none" w:sz="0" w:space="0" w:color="auto"/>
                  </w:divBdr>
                  <w:divsChild>
                    <w:div w:id="20417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74450">
      <w:bodyDiv w:val="1"/>
      <w:marLeft w:val="0"/>
      <w:marRight w:val="0"/>
      <w:marTop w:val="0"/>
      <w:marBottom w:val="0"/>
      <w:divBdr>
        <w:top w:val="none" w:sz="0" w:space="0" w:color="auto"/>
        <w:left w:val="none" w:sz="0" w:space="0" w:color="auto"/>
        <w:bottom w:val="none" w:sz="0" w:space="0" w:color="auto"/>
        <w:right w:val="none" w:sz="0" w:space="0" w:color="auto"/>
      </w:divBdr>
    </w:div>
    <w:div w:id="213078716">
      <w:bodyDiv w:val="1"/>
      <w:marLeft w:val="0"/>
      <w:marRight w:val="0"/>
      <w:marTop w:val="0"/>
      <w:marBottom w:val="0"/>
      <w:divBdr>
        <w:top w:val="none" w:sz="0" w:space="0" w:color="auto"/>
        <w:left w:val="none" w:sz="0" w:space="0" w:color="auto"/>
        <w:bottom w:val="none" w:sz="0" w:space="0" w:color="auto"/>
        <w:right w:val="none" w:sz="0" w:space="0" w:color="auto"/>
      </w:divBdr>
      <w:divsChild>
        <w:div w:id="515190951">
          <w:marLeft w:val="0"/>
          <w:marRight w:val="0"/>
          <w:marTop w:val="0"/>
          <w:marBottom w:val="0"/>
          <w:divBdr>
            <w:top w:val="none" w:sz="0" w:space="0" w:color="auto"/>
            <w:left w:val="none" w:sz="0" w:space="0" w:color="auto"/>
            <w:bottom w:val="none" w:sz="0" w:space="0" w:color="auto"/>
            <w:right w:val="none" w:sz="0" w:space="0" w:color="auto"/>
          </w:divBdr>
        </w:div>
      </w:divsChild>
    </w:div>
    <w:div w:id="215627453">
      <w:bodyDiv w:val="1"/>
      <w:marLeft w:val="0"/>
      <w:marRight w:val="0"/>
      <w:marTop w:val="0"/>
      <w:marBottom w:val="0"/>
      <w:divBdr>
        <w:top w:val="none" w:sz="0" w:space="0" w:color="auto"/>
        <w:left w:val="none" w:sz="0" w:space="0" w:color="auto"/>
        <w:bottom w:val="none" w:sz="0" w:space="0" w:color="auto"/>
        <w:right w:val="none" w:sz="0" w:space="0" w:color="auto"/>
      </w:divBdr>
      <w:divsChild>
        <w:div w:id="1974366553">
          <w:marLeft w:val="0"/>
          <w:marRight w:val="0"/>
          <w:marTop w:val="0"/>
          <w:marBottom w:val="0"/>
          <w:divBdr>
            <w:top w:val="none" w:sz="0" w:space="0" w:color="auto"/>
            <w:left w:val="none" w:sz="0" w:space="0" w:color="auto"/>
            <w:bottom w:val="none" w:sz="0" w:space="0" w:color="auto"/>
            <w:right w:val="none" w:sz="0" w:space="0" w:color="auto"/>
          </w:divBdr>
          <w:divsChild>
            <w:div w:id="1806507997">
              <w:marLeft w:val="0"/>
              <w:marRight w:val="0"/>
              <w:marTop w:val="0"/>
              <w:marBottom w:val="0"/>
              <w:divBdr>
                <w:top w:val="none" w:sz="0" w:space="0" w:color="auto"/>
                <w:left w:val="none" w:sz="0" w:space="0" w:color="auto"/>
                <w:bottom w:val="none" w:sz="0" w:space="0" w:color="auto"/>
                <w:right w:val="none" w:sz="0" w:space="0" w:color="auto"/>
              </w:divBdr>
              <w:divsChild>
                <w:div w:id="171596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69706">
          <w:marLeft w:val="0"/>
          <w:marRight w:val="0"/>
          <w:marTop w:val="0"/>
          <w:marBottom w:val="0"/>
          <w:divBdr>
            <w:top w:val="none" w:sz="0" w:space="0" w:color="auto"/>
            <w:left w:val="none" w:sz="0" w:space="0" w:color="auto"/>
            <w:bottom w:val="none" w:sz="0" w:space="0" w:color="auto"/>
            <w:right w:val="none" w:sz="0" w:space="0" w:color="auto"/>
          </w:divBdr>
          <w:divsChild>
            <w:div w:id="467472617">
              <w:marLeft w:val="0"/>
              <w:marRight w:val="0"/>
              <w:marTop w:val="0"/>
              <w:marBottom w:val="0"/>
              <w:divBdr>
                <w:top w:val="none" w:sz="0" w:space="0" w:color="auto"/>
                <w:left w:val="none" w:sz="0" w:space="0" w:color="auto"/>
                <w:bottom w:val="none" w:sz="0" w:space="0" w:color="auto"/>
                <w:right w:val="none" w:sz="0" w:space="0" w:color="auto"/>
              </w:divBdr>
              <w:divsChild>
                <w:div w:id="507058592">
                  <w:marLeft w:val="0"/>
                  <w:marRight w:val="0"/>
                  <w:marTop w:val="0"/>
                  <w:marBottom w:val="0"/>
                  <w:divBdr>
                    <w:top w:val="none" w:sz="0" w:space="0" w:color="auto"/>
                    <w:left w:val="none" w:sz="0" w:space="0" w:color="auto"/>
                    <w:bottom w:val="none" w:sz="0" w:space="0" w:color="auto"/>
                    <w:right w:val="none" w:sz="0" w:space="0" w:color="auto"/>
                  </w:divBdr>
                  <w:divsChild>
                    <w:div w:id="1244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74912">
      <w:bodyDiv w:val="1"/>
      <w:marLeft w:val="0"/>
      <w:marRight w:val="0"/>
      <w:marTop w:val="0"/>
      <w:marBottom w:val="0"/>
      <w:divBdr>
        <w:top w:val="none" w:sz="0" w:space="0" w:color="auto"/>
        <w:left w:val="none" w:sz="0" w:space="0" w:color="auto"/>
        <w:bottom w:val="none" w:sz="0" w:space="0" w:color="auto"/>
        <w:right w:val="none" w:sz="0" w:space="0" w:color="auto"/>
      </w:divBdr>
      <w:divsChild>
        <w:div w:id="371922393">
          <w:marLeft w:val="0"/>
          <w:marRight w:val="0"/>
          <w:marTop w:val="0"/>
          <w:marBottom w:val="0"/>
          <w:divBdr>
            <w:top w:val="none" w:sz="0" w:space="0" w:color="auto"/>
            <w:left w:val="none" w:sz="0" w:space="0" w:color="auto"/>
            <w:bottom w:val="none" w:sz="0" w:space="0" w:color="auto"/>
            <w:right w:val="none" w:sz="0" w:space="0" w:color="auto"/>
          </w:divBdr>
          <w:divsChild>
            <w:div w:id="1719282232">
              <w:marLeft w:val="0"/>
              <w:marRight w:val="0"/>
              <w:marTop w:val="240"/>
              <w:marBottom w:val="0"/>
              <w:divBdr>
                <w:top w:val="none" w:sz="0" w:space="0" w:color="auto"/>
                <w:left w:val="none" w:sz="0" w:space="0" w:color="auto"/>
                <w:bottom w:val="none" w:sz="0" w:space="0" w:color="auto"/>
                <w:right w:val="none" w:sz="0" w:space="0" w:color="auto"/>
              </w:divBdr>
            </w:div>
            <w:div w:id="1123615372">
              <w:marLeft w:val="0"/>
              <w:marRight w:val="0"/>
              <w:marTop w:val="240"/>
              <w:marBottom w:val="0"/>
              <w:divBdr>
                <w:top w:val="none" w:sz="0" w:space="0" w:color="auto"/>
                <w:left w:val="none" w:sz="0" w:space="0" w:color="auto"/>
                <w:bottom w:val="none" w:sz="0" w:space="0" w:color="auto"/>
                <w:right w:val="none" w:sz="0" w:space="0" w:color="auto"/>
              </w:divBdr>
            </w:div>
            <w:div w:id="1182477315">
              <w:marLeft w:val="0"/>
              <w:marRight w:val="0"/>
              <w:marTop w:val="240"/>
              <w:marBottom w:val="0"/>
              <w:divBdr>
                <w:top w:val="none" w:sz="0" w:space="0" w:color="auto"/>
                <w:left w:val="none" w:sz="0" w:space="0" w:color="auto"/>
                <w:bottom w:val="none" w:sz="0" w:space="0" w:color="auto"/>
                <w:right w:val="none" w:sz="0" w:space="0" w:color="auto"/>
              </w:divBdr>
            </w:div>
          </w:divsChild>
        </w:div>
        <w:div w:id="630985333">
          <w:marLeft w:val="0"/>
          <w:marRight w:val="0"/>
          <w:marTop w:val="0"/>
          <w:marBottom w:val="0"/>
          <w:divBdr>
            <w:top w:val="none" w:sz="0" w:space="0" w:color="auto"/>
            <w:left w:val="none" w:sz="0" w:space="0" w:color="auto"/>
            <w:bottom w:val="none" w:sz="0" w:space="0" w:color="auto"/>
            <w:right w:val="none" w:sz="0" w:space="0" w:color="auto"/>
          </w:divBdr>
          <w:divsChild>
            <w:div w:id="860362855">
              <w:marLeft w:val="0"/>
              <w:marRight w:val="0"/>
              <w:marTop w:val="240"/>
              <w:marBottom w:val="0"/>
              <w:divBdr>
                <w:top w:val="none" w:sz="0" w:space="0" w:color="auto"/>
                <w:left w:val="none" w:sz="0" w:space="0" w:color="auto"/>
                <w:bottom w:val="none" w:sz="0" w:space="0" w:color="auto"/>
                <w:right w:val="none" w:sz="0" w:space="0" w:color="auto"/>
              </w:divBdr>
            </w:div>
            <w:div w:id="1221404745">
              <w:marLeft w:val="0"/>
              <w:marRight w:val="0"/>
              <w:marTop w:val="240"/>
              <w:marBottom w:val="0"/>
              <w:divBdr>
                <w:top w:val="none" w:sz="0" w:space="0" w:color="auto"/>
                <w:left w:val="none" w:sz="0" w:space="0" w:color="auto"/>
                <w:bottom w:val="none" w:sz="0" w:space="0" w:color="auto"/>
                <w:right w:val="none" w:sz="0" w:space="0" w:color="auto"/>
              </w:divBdr>
            </w:div>
            <w:div w:id="415593322">
              <w:marLeft w:val="0"/>
              <w:marRight w:val="0"/>
              <w:marTop w:val="240"/>
              <w:marBottom w:val="0"/>
              <w:divBdr>
                <w:top w:val="none" w:sz="0" w:space="0" w:color="auto"/>
                <w:left w:val="none" w:sz="0" w:space="0" w:color="auto"/>
                <w:bottom w:val="none" w:sz="0" w:space="0" w:color="auto"/>
                <w:right w:val="none" w:sz="0" w:space="0" w:color="auto"/>
              </w:divBdr>
            </w:div>
            <w:div w:id="12998004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8175000">
      <w:bodyDiv w:val="1"/>
      <w:marLeft w:val="0"/>
      <w:marRight w:val="0"/>
      <w:marTop w:val="0"/>
      <w:marBottom w:val="0"/>
      <w:divBdr>
        <w:top w:val="none" w:sz="0" w:space="0" w:color="auto"/>
        <w:left w:val="none" w:sz="0" w:space="0" w:color="auto"/>
        <w:bottom w:val="none" w:sz="0" w:space="0" w:color="auto"/>
        <w:right w:val="none" w:sz="0" w:space="0" w:color="auto"/>
      </w:divBdr>
      <w:divsChild>
        <w:div w:id="1627854713">
          <w:marLeft w:val="0"/>
          <w:marRight w:val="0"/>
          <w:marTop w:val="240"/>
          <w:marBottom w:val="0"/>
          <w:divBdr>
            <w:top w:val="none" w:sz="0" w:space="0" w:color="auto"/>
            <w:left w:val="none" w:sz="0" w:space="0" w:color="auto"/>
            <w:bottom w:val="none" w:sz="0" w:space="0" w:color="auto"/>
            <w:right w:val="none" w:sz="0" w:space="0" w:color="auto"/>
          </w:divBdr>
        </w:div>
        <w:div w:id="294485740">
          <w:marLeft w:val="0"/>
          <w:marRight w:val="0"/>
          <w:marTop w:val="240"/>
          <w:marBottom w:val="0"/>
          <w:divBdr>
            <w:top w:val="none" w:sz="0" w:space="0" w:color="auto"/>
            <w:left w:val="none" w:sz="0" w:space="0" w:color="auto"/>
            <w:bottom w:val="none" w:sz="0" w:space="0" w:color="auto"/>
            <w:right w:val="none" w:sz="0" w:space="0" w:color="auto"/>
          </w:divBdr>
        </w:div>
        <w:div w:id="1107434338">
          <w:marLeft w:val="0"/>
          <w:marRight w:val="0"/>
          <w:marTop w:val="240"/>
          <w:marBottom w:val="0"/>
          <w:divBdr>
            <w:top w:val="none" w:sz="0" w:space="0" w:color="auto"/>
            <w:left w:val="none" w:sz="0" w:space="0" w:color="auto"/>
            <w:bottom w:val="none" w:sz="0" w:space="0" w:color="auto"/>
            <w:right w:val="none" w:sz="0" w:space="0" w:color="auto"/>
          </w:divBdr>
        </w:div>
        <w:div w:id="559443689">
          <w:marLeft w:val="0"/>
          <w:marRight w:val="0"/>
          <w:marTop w:val="240"/>
          <w:marBottom w:val="0"/>
          <w:divBdr>
            <w:top w:val="none" w:sz="0" w:space="0" w:color="auto"/>
            <w:left w:val="none" w:sz="0" w:space="0" w:color="auto"/>
            <w:bottom w:val="none" w:sz="0" w:space="0" w:color="auto"/>
            <w:right w:val="none" w:sz="0" w:space="0" w:color="auto"/>
          </w:divBdr>
        </w:div>
        <w:div w:id="2077390346">
          <w:marLeft w:val="0"/>
          <w:marRight w:val="0"/>
          <w:marTop w:val="240"/>
          <w:marBottom w:val="0"/>
          <w:divBdr>
            <w:top w:val="none" w:sz="0" w:space="0" w:color="auto"/>
            <w:left w:val="none" w:sz="0" w:space="0" w:color="auto"/>
            <w:bottom w:val="none" w:sz="0" w:space="0" w:color="auto"/>
            <w:right w:val="none" w:sz="0" w:space="0" w:color="auto"/>
          </w:divBdr>
        </w:div>
        <w:div w:id="153959929">
          <w:marLeft w:val="0"/>
          <w:marRight w:val="0"/>
          <w:marTop w:val="240"/>
          <w:marBottom w:val="0"/>
          <w:divBdr>
            <w:top w:val="none" w:sz="0" w:space="0" w:color="auto"/>
            <w:left w:val="none" w:sz="0" w:space="0" w:color="auto"/>
            <w:bottom w:val="none" w:sz="0" w:space="0" w:color="auto"/>
            <w:right w:val="none" w:sz="0" w:space="0" w:color="auto"/>
          </w:divBdr>
        </w:div>
        <w:div w:id="370037174">
          <w:marLeft w:val="0"/>
          <w:marRight w:val="0"/>
          <w:marTop w:val="240"/>
          <w:marBottom w:val="0"/>
          <w:divBdr>
            <w:top w:val="none" w:sz="0" w:space="0" w:color="auto"/>
            <w:left w:val="none" w:sz="0" w:space="0" w:color="auto"/>
            <w:bottom w:val="none" w:sz="0" w:space="0" w:color="auto"/>
            <w:right w:val="none" w:sz="0" w:space="0" w:color="auto"/>
          </w:divBdr>
        </w:div>
        <w:div w:id="1197619716">
          <w:marLeft w:val="0"/>
          <w:marRight w:val="0"/>
          <w:marTop w:val="240"/>
          <w:marBottom w:val="0"/>
          <w:divBdr>
            <w:top w:val="none" w:sz="0" w:space="0" w:color="auto"/>
            <w:left w:val="none" w:sz="0" w:space="0" w:color="auto"/>
            <w:bottom w:val="none" w:sz="0" w:space="0" w:color="auto"/>
            <w:right w:val="none" w:sz="0" w:space="0" w:color="auto"/>
          </w:divBdr>
        </w:div>
        <w:div w:id="1122118689">
          <w:marLeft w:val="0"/>
          <w:marRight w:val="0"/>
          <w:marTop w:val="240"/>
          <w:marBottom w:val="0"/>
          <w:divBdr>
            <w:top w:val="none" w:sz="0" w:space="0" w:color="auto"/>
            <w:left w:val="none" w:sz="0" w:space="0" w:color="auto"/>
            <w:bottom w:val="none" w:sz="0" w:space="0" w:color="auto"/>
            <w:right w:val="none" w:sz="0" w:space="0" w:color="auto"/>
          </w:divBdr>
        </w:div>
        <w:div w:id="2088070000">
          <w:marLeft w:val="0"/>
          <w:marRight w:val="0"/>
          <w:marTop w:val="240"/>
          <w:marBottom w:val="0"/>
          <w:divBdr>
            <w:top w:val="none" w:sz="0" w:space="0" w:color="auto"/>
            <w:left w:val="none" w:sz="0" w:space="0" w:color="auto"/>
            <w:bottom w:val="none" w:sz="0" w:space="0" w:color="auto"/>
            <w:right w:val="none" w:sz="0" w:space="0" w:color="auto"/>
          </w:divBdr>
        </w:div>
        <w:div w:id="1585917967">
          <w:marLeft w:val="0"/>
          <w:marRight w:val="0"/>
          <w:marTop w:val="240"/>
          <w:marBottom w:val="0"/>
          <w:divBdr>
            <w:top w:val="none" w:sz="0" w:space="0" w:color="auto"/>
            <w:left w:val="none" w:sz="0" w:space="0" w:color="auto"/>
            <w:bottom w:val="none" w:sz="0" w:space="0" w:color="auto"/>
            <w:right w:val="none" w:sz="0" w:space="0" w:color="auto"/>
          </w:divBdr>
        </w:div>
        <w:div w:id="956760656">
          <w:marLeft w:val="0"/>
          <w:marRight w:val="0"/>
          <w:marTop w:val="240"/>
          <w:marBottom w:val="0"/>
          <w:divBdr>
            <w:top w:val="none" w:sz="0" w:space="0" w:color="auto"/>
            <w:left w:val="none" w:sz="0" w:space="0" w:color="auto"/>
            <w:bottom w:val="none" w:sz="0" w:space="0" w:color="auto"/>
            <w:right w:val="none" w:sz="0" w:space="0" w:color="auto"/>
          </w:divBdr>
        </w:div>
        <w:div w:id="1003045442">
          <w:marLeft w:val="0"/>
          <w:marRight w:val="0"/>
          <w:marTop w:val="240"/>
          <w:marBottom w:val="0"/>
          <w:divBdr>
            <w:top w:val="none" w:sz="0" w:space="0" w:color="auto"/>
            <w:left w:val="none" w:sz="0" w:space="0" w:color="auto"/>
            <w:bottom w:val="none" w:sz="0" w:space="0" w:color="auto"/>
            <w:right w:val="none" w:sz="0" w:space="0" w:color="auto"/>
          </w:divBdr>
        </w:div>
        <w:div w:id="2123064572">
          <w:marLeft w:val="0"/>
          <w:marRight w:val="0"/>
          <w:marTop w:val="240"/>
          <w:marBottom w:val="0"/>
          <w:divBdr>
            <w:top w:val="none" w:sz="0" w:space="0" w:color="auto"/>
            <w:left w:val="none" w:sz="0" w:space="0" w:color="auto"/>
            <w:bottom w:val="none" w:sz="0" w:space="0" w:color="auto"/>
            <w:right w:val="none" w:sz="0" w:space="0" w:color="auto"/>
          </w:divBdr>
        </w:div>
        <w:div w:id="1249922828">
          <w:marLeft w:val="0"/>
          <w:marRight w:val="0"/>
          <w:marTop w:val="240"/>
          <w:marBottom w:val="0"/>
          <w:divBdr>
            <w:top w:val="none" w:sz="0" w:space="0" w:color="auto"/>
            <w:left w:val="none" w:sz="0" w:space="0" w:color="auto"/>
            <w:bottom w:val="none" w:sz="0" w:space="0" w:color="auto"/>
            <w:right w:val="none" w:sz="0" w:space="0" w:color="auto"/>
          </w:divBdr>
        </w:div>
      </w:divsChild>
    </w:div>
    <w:div w:id="221060639">
      <w:bodyDiv w:val="1"/>
      <w:marLeft w:val="0"/>
      <w:marRight w:val="0"/>
      <w:marTop w:val="0"/>
      <w:marBottom w:val="0"/>
      <w:divBdr>
        <w:top w:val="none" w:sz="0" w:space="0" w:color="auto"/>
        <w:left w:val="none" w:sz="0" w:space="0" w:color="auto"/>
        <w:bottom w:val="none" w:sz="0" w:space="0" w:color="auto"/>
        <w:right w:val="none" w:sz="0" w:space="0" w:color="auto"/>
      </w:divBdr>
      <w:divsChild>
        <w:div w:id="36590141">
          <w:marLeft w:val="0"/>
          <w:marRight w:val="0"/>
          <w:marTop w:val="240"/>
          <w:marBottom w:val="0"/>
          <w:divBdr>
            <w:top w:val="none" w:sz="0" w:space="0" w:color="auto"/>
            <w:left w:val="none" w:sz="0" w:space="0" w:color="auto"/>
            <w:bottom w:val="none" w:sz="0" w:space="0" w:color="auto"/>
            <w:right w:val="none" w:sz="0" w:space="0" w:color="auto"/>
          </w:divBdr>
        </w:div>
        <w:div w:id="190460116">
          <w:marLeft w:val="0"/>
          <w:marRight w:val="0"/>
          <w:marTop w:val="240"/>
          <w:marBottom w:val="0"/>
          <w:divBdr>
            <w:top w:val="none" w:sz="0" w:space="0" w:color="auto"/>
            <w:left w:val="none" w:sz="0" w:space="0" w:color="auto"/>
            <w:bottom w:val="none" w:sz="0" w:space="0" w:color="auto"/>
            <w:right w:val="none" w:sz="0" w:space="0" w:color="auto"/>
          </w:divBdr>
        </w:div>
        <w:div w:id="1059397060">
          <w:marLeft w:val="0"/>
          <w:marRight w:val="0"/>
          <w:marTop w:val="240"/>
          <w:marBottom w:val="0"/>
          <w:divBdr>
            <w:top w:val="none" w:sz="0" w:space="0" w:color="auto"/>
            <w:left w:val="none" w:sz="0" w:space="0" w:color="auto"/>
            <w:bottom w:val="none" w:sz="0" w:space="0" w:color="auto"/>
            <w:right w:val="none" w:sz="0" w:space="0" w:color="auto"/>
          </w:divBdr>
        </w:div>
        <w:div w:id="1856142913">
          <w:marLeft w:val="0"/>
          <w:marRight w:val="0"/>
          <w:marTop w:val="240"/>
          <w:marBottom w:val="0"/>
          <w:divBdr>
            <w:top w:val="none" w:sz="0" w:space="0" w:color="auto"/>
            <w:left w:val="none" w:sz="0" w:space="0" w:color="auto"/>
            <w:bottom w:val="none" w:sz="0" w:space="0" w:color="auto"/>
            <w:right w:val="none" w:sz="0" w:space="0" w:color="auto"/>
          </w:divBdr>
        </w:div>
        <w:div w:id="1104307081">
          <w:marLeft w:val="0"/>
          <w:marRight w:val="0"/>
          <w:marTop w:val="240"/>
          <w:marBottom w:val="0"/>
          <w:divBdr>
            <w:top w:val="none" w:sz="0" w:space="0" w:color="auto"/>
            <w:left w:val="none" w:sz="0" w:space="0" w:color="auto"/>
            <w:bottom w:val="none" w:sz="0" w:space="0" w:color="auto"/>
            <w:right w:val="none" w:sz="0" w:space="0" w:color="auto"/>
          </w:divBdr>
        </w:div>
        <w:div w:id="659695430">
          <w:marLeft w:val="0"/>
          <w:marRight w:val="0"/>
          <w:marTop w:val="240"/>
          <w:marBottom w:val="0"/>
          <w:divBdr>
            <w:top w:val="none" w:sz="0" w:space="0" w:color="auto"/>
            <w:left w:val="none" w:sz="0" w:space="0" w:color="auto"/>
            <w:bottom w:val="none" w:sz="0" w:space="0" w:color="auto"/>
            <w:right w:val="none" w:sz="0" w:space="0" w:color="auto"/>
          </w:divBdr>
        </w:div>
        <w:div w:id="902837982">
          <w:marLeft w:val="0"/>
          <w:marRight w:val="0"/>
          <w:marTop w:val="240"/>
          <w:marBottom w:val="0"/>
          <w:divBdr>
            <w:top w:val="none" w:sz="0" w:space="0" w:color="auto"/>
            <w:left w:val="none" w:sz="0" w:space="0" w:color="auto"/>
            <w:bottom w:val="none" w:sz="0" w:space="0" w:color="auto"/>
            <w:right w:val="none" w:sz="0" w:space="0" w:color="auto"/>
          </w:divBdr>
        </w:div>
        <w:div w:id="1864005166">
          <w:marLeft w:val="0"/>
          <w:marRight w:val="0"/>
          <w:marTop w:val="240"/>
          <w:marBottom w:val="0"/>
          <w:divBdr>
            <w:top w:val="none" w:sz="0" w:space="0" w:color="auto"/>
            <w:left w:val="none" w:sz="0" w:space="0" w:color="auto"/>
            <w:bottom w:val="none" w:sz="0" w:space="0" w:color="auto"/>
            <w:right w:val="none" w:sz="0" w:space="0" w:color="auto"/>
          </w:divBdr>
        </w:div>
        <w:div w:id="2037609057">
          <w:marLeft w:val="0"/>
          <w:marRight w:val="0"/>
          <w:marTop w:val="240"/>
          <w:marBottom w:val="0"/>
          <w:divBdr>
            <w:top w:val="none" w:sz="0" w:space="0" w:color="auto"/>
            <w:left w:val="none" w:sz="0" w:space="0" w:color="auto"/>
            <w:bottom w:val="none" w:sz="0" w:space="0" w:color="auto"/>
            <w:right w:val="none" w:sz="0" w:space="0" w:color="auto"/>
          </w:divBdr>
        </w:div>
        <w:div w:id="415983308">
          <w:marLeft w:val="0"/>
          <w:marRight w:val="0"/>
          <w:marTop w:val="240"/>
          <w:marBottom w:val="0"/>
          <w:divBdr>
            <w:top w:val="none" w:sz="0" w:space="0" w:color="auto"/>
            <w:left w:val="none" w:sz="0" w:space="0" w:color="auto"/>
            <w:bottom w:val="none" w:sz="0" w:space="0" w:color="auto"/>
            <w:right w:val="none" w:sz="0" w:space="0" w:color="auto"/>
          </w:divBdr>
        </w:div>
        <w:div w:id="903763646">
          <w:marLeft w:val="0"/>
          <w:marRight w:val="0"/>
          <w:marTop w:val="240"/>
          <w:marBottom w:val="0"/>
          <w:divBdr>
            <w:top w:val="none" w:sz="0" w:space="0" w:color="auto"/>
            <w:left w:val="none" w:sz="0" w:space="0" w:color="auto"/>
            <w:bottom w:val="none" w:sz="0" w:space="0" w:color="auto"/>
            <w:right w:val="none" w:sz="0" w:space="0" w:color="auto"/>
          </w:divBdr>
        </w:div>
        <w:div w:id="1557162894">
          <w:marLeft w:val="0"/>
          <w:marRight w:val="0"/>
          <w:marTop w:val="240"/>
          <w:marBottom w:val="0"/>
          <w:divBdr>
            <w:top w:val="none" w:sz="0" w:space="0" w:color="auto"/>
            <w:left w:val="none" w:sz="0" w:space="0" w:color="auto"/>
            <w:bottom w:val="none" w:sz="0" w:space="0" w:color="auto"/>
            <w:right w:val="none" w:sz="0" w:space="0" w:color="auto"/>
          </w:divBdr>
        </w:div>
        <w:div w:id="1368143177">
          <w:marLeft w:val="0"/>
          <w:marRight w:val="0"/>
          <w:marTop w:val="240"/>
          <w:marBottom w:val="0"/>
          <w:divBdr>
            <w:top w:val="none" w:sz="0" w:space="0" w:color="auto"/>
            <w:left w:val="none" w:sz="0" w:space="0" w:color="auto"/>
            <w:bottom w:val="none" w:sz="0" w:space="0" w:color="auto"/>
            <w:right w:val="none" w:sz="0" w:space="0" w:color="auto"/>
          </w:divBdr>
        </w:div>
        <w:div w:id="1440678956">
          <w:marLeft w:val="0"/>
          <w:marRight w:val="0"/>
          <w:marTop w:val="240"/>
          <w:marBottom w:val="0"/>
          <w:divBdr>
            <w:top w:val="none" w:sz="0" w:space="0" w:color="auto"/>
            <w:left w:val="none" w:sz="0" w:space="0" w:color="auto"/>
            <w:bottom w:val="none" w:sz="0" w:space="0" w:color="auto"/>
            <w:right w:val="none" w:sz="0" w:space="0" w:color="auto"/>
          </w:divBdr>
        </w:div>
        <w:div w:id="225917051">
          <w:marLeft w:val="0"/>
          <w:marRight w:val="0"/>
          <w:marTop w:val="240"/>
          <w:marBottom w:val="0"/>
          <w:divBdr>
            <w:top w:val="none" w:sz="0" w:space="0" w:color="auto"/>
            <w:left w:val="none" w:sz="0" w:space="0" w:color="auto"/>
            <w:bottom w:val="none" w:sz="0" w:space="0" w:color="auto"/>
            <w:right w:val="none" w:sz="0" w:space="0" w:color="auto"/>
          </w:divBdr>
        </w:div>
        <w:div w:id="1426919125">
          <w:marLeft w:val="0"/>
          <w:marRight w:val="0"/>
          <w:marTop w:val="240"/>
          <w:marBottom w:val="0"/>
          <w:divBdr>
            <w:top w:val="none" w:sz="0" w:space="0" w:color="auto"/>
            <w:left w:val="none" w:sz="0" w:space="0" w:color="auto"/>
            <w:bottom w:val="none" w:sz="0" w:space="0" w:color="auto"/>
            <w:right w:val="none" w:sz="0" w:space="0" w:color="auto"/>
          </w:divBdr>
        </w:div>
      </w:divsChild>
    </w:div>
    <w:div w:id="223763420">
      <w:bodyDiv w:val="1"/>
      <w:marLeft w:val="0"/>
      <w:marRight w:val="0"/>
      <w:marTop w:val="0"/>
      <w:marBottom w:val="0"/>
      <w:divBdr>
        <w:top w:val="none" w:sz="0" w:space="0" w:color="auto"/>
        <w:left w:val="none" w:sz="0" w:space="0" w:color="auto"/>
        <w:bottom w:val="none" w:sz="0" w:space="0" w:color="auto"/>
        <w:right w:val="none" w:sz="0" w:space="0" w:color="auto"/>
      </w:divBdr>
      <w:divsChild>
        <w:div w:id="1395199650">
          <w:marLeft w:val="0"/>
          <w:marRight w:val="0"/>
          <w:marTop w:val="240"/>
          <w:marBottom w:val="0"/>
          <w:divBdr>
            <w:top w:val="none" w:sz="0" w:space="0" w:color="auto"/>
            <w:left w:val="none" w:sz="0" w:space="0" w:color="auto"/>
            <w:bottom w:val="none" w:sz="0" w:space="0" w:color="auto"/>
            <w:right w:val="none" w:sz="0" w:space="0" w:color="auto"/>
          </w:divBdr>
        </w:div>
        <w:div w:id="1603150209">
          <w:marLeft w:val="0"/>
          <w:marRight w:val="0"/>
          <w:marTop w:val="240"/>
          <w:marBottom w:val="0"/>
          <w:divBdr>
            <w:top w:val="none" w:sz="0" w:space="0" w:color="auto"/>
            <w:left w:val="none" w:sz="0" w:space="0" w:color="auto"/>
            <w:bottom w:val="none" w:sz="0" w:space="0" w:color="auto"/>
            <w:right w:val="none" w:sz="0" w:space="0" w:color="auto"/>
          </w:divBdr>
        </w:div>
        <w:div w:id="1616908459">
          <w:marLeft w:val="0"/>
          <w:marRight w:val="0"/>
          <w:marTop w:val="240"/>
          <w:marBottom w:val="0"/>
          <w:divBdr>
            <w:top w:val="none" w:sz="0" w:space="0" w:color="auto"/>
            <w:left w:val="none" w:sz="0" w:space="0" w:color="auto"/>
            <w:bottom w:val="none" w:sz="0" w:space="0" w:color="auto"/>
            <w:right w:val="none" w:sz="0" w:space="0" w:color="auto"/>
          </w:divBdr>
        </w:div>
        <w:div w:id="1787843563">
          <w:marLeft w:val="0"/>
          <w:marRight w:val="0"/>
          <w:marTop w:val="240"/>
          <w:marBottom w:val="0"/>
          <w:divBdr>
            <w:top w:val="none" w:sz="0" w:space="0" w:color="auto"/>
            <w:left w:val="none" w:sz="0" w:space="0" w:color="auto"/>
            <w:bottom w:val="none" w:sz="0" w:space="0" w:color="auto"/>
            <w:right w:val="none" w:sz="0" w:space="0" w:color="auto"/>
          </w:divBdr>
        </w:div>
        <w:div w:id="1903322726">
          <w:marLeft w:val="0"/>
          <w:marRight w:val="0"/>
          <w:marTop w:val="240"/>
          <w:marBottom w:val="0"/>
          <w:divBdr>
            <w:top w:val="none" w:sz="0" w:space="0" w:color="auto"/>
            <w:left w:val="none" w:sz="0" w:space="0" w:color="auto"/>
            <w:bottom w:val="none" w:sz="0" w:space="0" w:color="auto"/>
            <w:right w:val="none" w:sz="0" w:space="0" w:color="auto"/>
          </w:divBdr>
        </w:div>
        <w:div w:id="1997107202">
          <w:marLeft w:val="0"/>
          <w:marRight w:val="0"/>
          <w:marTop w:val="240"/>
          <w:marBottom w:val="0"/>
          <w:divBdr>
            <w:top w:val="none" w:sz="0" w:space="0" w:color="auto"/>
            <w:left w:val="none" w:sz="0" w:space="0" w:color="auto"/>
            <w:bottom w:val="none" w:sz="0" w:space="0" w:color="auto"/>
            <w:right w:val="none" w:sz="0" w:space="0" w:color="auto"/>
          </w:divBdr>
        </w:div>
        <w:div w:id="396628912">
          <w:marLeft w:val="0"/>
          <w:marRight w:val="0"/>
          <w:marTop w:val="240"/>
          <w:marBottom w:val="0"/>
          <w:divBdr>
            <w:top w:val="none" w:sz="0" w:space="0" w:color="auto"/>
            <w:left w:val="none" w:sz="0" w:space="0" w:color="auto"/>
            <w:bottom w:val="none" w:sz="0" w:space="0" w:color="auto"/>
            <w:right w:val="none" w:sz="0" w:space="0" w:color="auto"/>
          </w:divBdr>
        </w:div>
        <w:div w:id="1367488923">
          <w:marLeft w:val="0"/>
          <w:marRight w:val="0"/>
          <w:marTop w:val="240"/>
          <w:marBottom w:val="0"/>
          <w:divBdr>
            <w:top w:val="none" w:sz="0" w:space="0" w:color="auto"/>
            <w:left w:val="none" w:sz="0" w:space="0" w:color="auto"/>
            <w:bottom w:val="none" w:sz="0" w:space="0" w:color="auto"/>
            <w:right w:val="none" w:sz="0" w:space="0" w:color="auto"/>
          </w:divBdr>
        </w:div>
        <w:div w:id="346173387">
          <w:marLeft w:val="0"/>
          <w:marRight w:val="0"/>
          <w:marTop w:val="240"/>
          <w:marBottom w:val="0"/>
          <w:divBdr>
            <w:top w:val="none" w:sz="0" w:space="0" w:color="auto"/>
            <w:left w:val="none" w:sz="0" w:space="0" w:color="auto"/>
            <w:bottom w:val="none" w:sz="0" w:space="0" w:color="auto"/>
            <w:right w:val="none" w:sz="0" w:space="0" w:color="auto"/>
          </w:divBdr>
        </w:div>
      </w:divsChild>
    </w:div>
    <w:div w:id="224921978">
      <w:bodyDiv w:val="1"/>
      <w:marLeft w:val="0"/>
      <w:marRight w:val="0"/>
      <w:marTop w:val="0"/>
      <w:marBottom w:val="0"/>
      <w:divBdr>
        <w:top w:val="none" w:sz="0" w:space="0" w:color="auto"/>
        <w:left w:val="none" w:sz="0" w:space="0" w:color="auto"/>
        <w:bottom w:val="none" w:sz="0" w:space="0" w:color="auto"/>
        <w:right w:val="none" w:sz="0" w:space="0" w:color="auto"/>
      </w:divBdr>
    </w:div>
    <w:div w:id="225993004">
      <w:bodyDiv w:val="1"/>
      <w:marLeft w:val="0"/>
      <w:marRight w:val="0"/>
      <w:marTop w:val="0"/>
      <w:marBottom w:val="0"/>
      <w:divBdr>
        <w:top w:val="none" w:sz="0" w:space="0" w:color="auto"/>
        <w:left w:val="none" w:sz="0" w:space="0" w:color="auto"/>
        <w:bottom w:val="none" w:sz="0" w:space="0" w:color="auto"/>
        <w:right w:val="none" w:sz="0" w:space="0" w:color="auto"/>
      </w:divBdr>
      <w:divsChild>
        <w:div w:id="1882740712">
          <w:marLeft w:val="0"/>
          <w:marRight w:val="0"/>
          <w:marTop w:val="0"/>
          <w:marBottom w:val="0"/>
          <w:divBdr>
            <w:top w:val="none" w:sz="0" w:space="0" w:color="auto"/>
            <w:left w:val="none" w:sz="0" w:space="0" w:color="auto"/>
            <w:bottom w:val="none" w:sz="0" w:space="0" w:color="auto"/>
            <w:right w:val="none" w:sz="0" w:space="0" w:color="auto"/>
          </w:divBdr>
          <w:divsChild>
            <w:div w:id="545995329">
              <w:marLeft w:val="0"/>
              <w:marRight w:val="0"/>
              <w:marTop w:val="0"/>
              <w:marBottom w:val="0"/>
              <w:divBdr>
                <w:top w:val="none" w:sz="0" w:space="0" w:color="auto"/>
                <w:left w:val="none" w:sz="0" w:space="0" w:color="auto"/>
                <w:bottom w:val="none" w:sz="0" w:space="0" w:color="auto"/>
                <w:right w:val="none" w:sz="0" w:space="0" w:color="auto"/>
              </w:divBdr>
              <w:divsChild>
                <w:div w:id="5358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5635">
          <w:marLeft w:val="0"/>
          <w:marRight w:val="0"/>
          <w:marTop w:val="0"/>
          <w:marBottom w:val="0"/>
          <w:divBdr>
            <w:top w:val="none" w:sz="0" w:space="0" w:color="auto"/>
            <w:left w:val="none" w:sz="0" w:space="0" w:color="auto"/>
            <w:bottom w:val="none" w:sz="0" w:space="0" w:color="auto"/>
            <w:right w:val="none" w:sz="0" w:space="0" w:color="auto"/>
          </w:divBdr>
          <w:divsChild>
            <w:div w:id="360284086">
              <w:marLeft w:val="0"/>
              <w:marRight w:val="0"/>
              <w:marTop w:val="0"/>
              <w:marBottom w:val="0"/>
              <w:divBdr>
                <w:top w:val="none" w:sz="0" w:space="0" w:color="auto"/>
                <w:left w:val="none" w:sz="0" w:space="0" w:color="auto"/>
                <w:bottom w:val="none" w:sz="0" w:space="0" w:color="auto"/>
                <w:right w:val="none" w:sz="0" w:space="0" w:color="auto"/>
              </w:divBdr>
              <w:divsChild>
                <w:div w:id="2059010746">
                  <w:marLeft w:val="0"/>
                  <w:marRight w:val="0"/>
                  <w:marTop w:val="0"/>
                  <w:marBottom w:val="0"/>
                  <w:divBdr>
                    <w:top w:val="none" w:sz="0" w:space="0" w:color="auto"/>
                    <w:left w:val="none" w:sz="0" w:space="0" w:color="auto"/>
                    <w:bottom w:val="none" w:sz="0" w:space="0" w:color="auto"/>
                    <w:right w:val="none" w:sz="0" w:space="0" w:color="auto"/>
                  </w:divBdr>
                  <w:divsChild>
                    <w:div w:id="208444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474668">
      <w:bodyDiv w:val="1"/>
      <w:marLeft w:val="0"/>
      <w:marRight w:val="0"/>
      <w:marTop w:val="0"/>
      <w:marBottom w:val="0"/>
      <w:divBdr>
        <w:top w:val="none" w:sz="0" w:space="0" w:color="auto"/>
        <w:left w:val="none" w:sz="0" w:space="0" w:color="auto"/>
        <w:bottom w:val="none" w:sz="0" w:space="0" w:color="auto"/>
        <w:right w:val="none" w:sz="0" w:space="0" w:color="auto"/>
      </w:divBdr>
      <w:divsChild>
        <w:div w:id="529298967">
          <w:marLeft w:val="0"/>
          <w:marRight w:val="0"/>
          <w:marTop w:val="0"/>
          <w:marBottom w:val="0"/>
          <w:divBdr>
            <w:top w:val="none" w:sz="0" w:space="0" w:color="auto"/>
            <w:left w:val="none" w:sz="0" w:space="0" w:color="auto"/>
            <w:bottom w:val="none" w:sz="0" w:space="0" w:color="auto"/>
            <w:right w:val="none" w:sz="0" w:space="0" w:color="auto"/>
          </w:divBdr>
          <w:divsChild>
            <w:div w:id="1353146035">
              <w:marLeft w:val="0"/>
              <w:marRight w:val="0"/>
              <w:marTop w:val="0"/>
              <w:marBottom w:val="0"/>
              <w:divBdr>
                <w:top w:val="none" w:sz="0" w:space="0" w:color="auto"/>
                <w:left w:val="none" w:sz="0" w:space="0" w:color="auto"/>
                <w:bottom w:val="none" w:sz="0" w:space="0" w:color="auto"/>
                <w:right w:val="none" w:sz="0" w:space="0" w:color="auto"/>
              </w:divBdr>
              <w:divsChild>
                <w:div w:id="1580485516">
                  <w:marLeft w:val="0"/>
                  <w:marRight w:val="0"/>
                  <w:marTop w:val="0"/>
                  <w:marBottom w:val="0"/>
                  <w:divBdr>
                    <w:top w:val="none" w:sz="0" w:space="0" w:color="auto"/>
                    <w:left w:val="none" w:sz="0" w:space="0" w:color="auto"/>
                    <w:bottom w:val="none" w:sz="0" w:space="0" w:color="auto"/>
                    <w:right w:val="none" w:sz="0" w:space="0" w:color="auto"/>
                  </w:divBdr>
                  <w:divsChild>
                    <w:div w:id="344478611">
                      <w:marLeft w:val="0"/>
                      <w:marRight w:val="0"/>
                      <w:marTop w:val="0"/>
                      <w:marBottom w:val="0"/>
                      <w:divBdr>
                        <w:top w:val="none" w:sz="0" w:space="0" w:color="auto"/>
                        <w:left w:val="none" w:sz="0" w:space="0" w:color="auto"/>
                        <w:bottom w:val="none" w:sz="0" w:space="0" w:color="auto"/>
                        <w:right w:val="none" w:sz="0" w:space="0" w:color="auto"/>
                      </w:divBdr>
                      <w:divsChild>
                        <w:div w:id="1327250967">
                          <w:marLeft w:val="0"/>
                          <w:marRight w:val="0"/>
                          <w:marTop w:val="0"/>
                          <w:marBottom w:val="0"/>
                          <w:divBdr>
                            <w:top w:val="none" w:sz="0" w:space="0" w:color="auto"/>
                            <w:left w:val="none" w:sz="0" w:space="0" w:color="auto"/>
                            <w:bottom w:val="none" w:sz="0" w:space="0" w:color="auto"/>
                            <w:right w:val="none" w:sz="0" w:space="0" w:color="auto"/>
                          </w:divBdr>
                          <w:divsChild>
                            <w:div w:id="545065760">
                              <w:marLeft w:val="0"/>
                              <w:marRight w:val="0"/>
                              <w:marTop w:val="0"/>
                              <w:marBottom w:val="0"/>
                              <w:divBdr>
                                <w:top w:val="none" w:sz="0" w:space="0" w:color="auto"/>
                                <w:left w:val="none" w:sz="0" w:space="0" w:color="auto"/>
                                <w:bottom w:val="none" w:sz="0" w:space="0" w:color="auto"/>
                                <w:right w:val="none" w:sz="0" w:space="0" w:color="auto"/>
                              </w:divBdr>
                              <w:divsChild>
                                <w:div w:id="1383795136">
                                  <w:marLeft w:val="0"/>
                                  <w:marRight w:val="0"/>
                                  <w:marTop w:val="0"/>
                                  <w:marBottom w:val="0"/>
                                  <w:divBdr>
                                    <w:top w:val="none" w:sz="0" w:space="0" w:color="auto"/>
                                    <w:left w:val="none" w:sz="0" w:space="0" w:color="auto"/>
                                    <w:bottom w:val="none" w:sz="0" w:space="0" w:color="auto"/>
                                    <w:right w:val="none" w:sz="0" w:space="0" w:color="auto"/>
                                  </w:divBdr>
                                  <w:divsChild>
                                    <w:div w:id="7133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063754">
      <w:bodyDiv w:val="1"/>
      <w:marLeft w:val="0"/>
      <w:marRight w:val="0"/>
      <w:marTop w:val="0"/>
      <w:marBottom w:val="0"/>
      <w:divBdr>
        <w:top w:val="none" w:sz="0" w:space="0" w:color="auto"/>
        <w:left w:val="none" w:sz="0" w:space="0" w:color="auto"/>
        <w:bottom w:val="none" w:sz="0" w:space="0" w:color="auto"/>
        <w:right w:val="none" w:sz="0" w:space="0" w:color="auto"/>
      </w:divBdr>
      <w:divsChild>
        <w:div w:id="513107585">
          <w:marLeft w:val="0"/>
          <w:marRight w:val="0"/>
          <w:marTop w:val="0"/>
          <w:marBottom w:val="0"/>
          <w:divBdr>
            <w:top w:val="none" w:sz="0" w:space="0" w:color="auto"/>
            <w:left w:val="none" w:sz="0" w:space="0" w:color="auto"/>
            <w:bottom w:val="none" w:sz="0" w:space="0" w:color="auto"/>
            <w:right w:val="none" w:sz="0" w:space="0" w:color="auto"/>
          </w:divBdr>
          <w:divsChild>
            <w:div w:id="549072059">
              <w:marLeft w:val="0"/>
              <w:marRight w:val="0"/>
              <w:marTop w:val="0"/>
              <w:marBottom w:val="0"/>
              <w:divBdr>
                <w:top w:val="none" w:sz="0" w:space="0" w:color="auto"/>
                <w:left w:val="none" w:sz="0" w:space="0" w:color="auto"/>
                <w:bottom w:val="none" w:sz="0" w:space="0" w:color="auto"/>
                <w:right w:val="none" w:sz="0" w:space="0" w:color="auto"/>
              </w:divBdr>
              <w:divsChild>
                <w:div w:id="37928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6021">
          <w:marLeft w:val="0"/>
          <w:marRight w:val="0"/>
          <w:marTop w:val="0"/>
          <w:marBottom w:val="0"/>
          <w:divBdr>
            <w:top w:val="none" w:sz="0" w:space="0" w:color="auto"/>
            <w:left w:val="none" w:sz="0" w:space="0" w:color="auto"/>
            <w:bottom w:val="none" w:sz="0" w:space="0" w:color="auto"/>
            <w:right w:val="none" w:sz="0" w:space="0" w:color="auto"/>
          </w:divBdr>
          <w:divsChild>
            <w:div w:id="1656639089">
              <w:marLeft w:val="0"/>
              <w:marRight w:val="0"/>
              <w:marTop w:val="0"/>
              <w:marBottom w:val="0"/>
              <w:divBdr>
                <w:top w:val="none" w:sz="0" w:space="0" w:color="auto"/>
                <w:left w:val="none" w:sz="0" w:space="0" w:color="auto"/>
                <w:bottom w:val="none" w:sz="0" w:space="0" w:color="auto"/>
                <w:right w:val="none" w:sz="0" w:space="0" w:color="auto"/>
              </w:divBdr>
              <w:divsChild>
                <w:div w:id="1797720194">
                  <w:marLeft w:val="0"/>
                  <w:marRight w:val="0"/>
                  <w:marTop w:val="0"/>
                  <w:marBottom w:val="0"/>
                  <w:divBdr>
                    <w:top w:val="none" w:sz="0" w:space="0" w:color="auto"/>
                    <w:left w:val="none" w:sz="0" w:space="0" w:color="auto"/>
                    <w:bottom w:val="none" w:sz="0" w:space="0" w:color="auto"/>
                    <w:right w:val="none" w:sz="0" w:space="0" w:color="auto"/>
                  </w:divBdr>
                  <w:divsChild>
                    <w:div w:id="3841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48408">
      <w:bodyDiv w:val="1"/>
      <w:marLeft w:val="0"/>
      <w:marRight w:val="0"/>
      <w:marTop w:val="0"/>
      <w:marBottom w:val="0"/>
      <w:divBdr>
        <w:top w:val="none" w:sz="0" w:space="0" w:color="auto"/>
        <w:left w:val="none" w:sz="0" w:space="0" w:color="auto"/>
        <w:bottom w:val="none" w:sz="0" w:space="0" w:color="auto"/>
        <w:right w:val="none" w:sz="0" w:space="0" w:color="auto"/>
      </w:divBdr>
    </w:div>
    <w:div w:id="238370105">
      <w:bodyDiv w:val="1"/>
      <w:marLeft w:val="0"/>
      <w:marRight w:val="0"/>
      <w:marTop w:val="0"/>
      <w:marBottom w:val="0"/>
      <w:divBdr>
        <w:top w:val="none" w:sz="0" w:space="0" w:color="auto"/>
        <w:left w:val="none" w:sz="0" w:space="0" w:color="auto"/>
        <w:bottom w:val="none" w:sz="0" w:space="0" w:color="auto"/>
        <w:right w:val="none" w:sz="0" w:space="0" w:color="auto"/>
      </w:divBdr>
    </w:div>
    <w:div w:id="238908846">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sChild>
        <w:div w:id="672075252">
          <w:marLeft w:val="0"/>
          <w:marRight w:val="0"/>
          <w:marTop w:val="0"/>
          <w:marBottom w:val="0"/>
          <w:divBdr>
            <w:top w:val="none" w:sz="0" w:space="0" w:color="auto"/>
            <w:left w:val="none" w:sz="0" w:space="0" w:color="auto"/>
            <w:bottom w:val="none" w:sz="0" w:space="0" w:color="auto"/>
            <w:right w:val="none" w:sz="0" w:space="0" w:color="auto"/>
          </w:divBdr>
          <w:divsChild>
            <w:div w:id="1941253835">
              <w:marLeft w:val="0"/>
              <w:marRight w:val="0"/>
              <w:marTop w:val="0"/>
              <w:marBottom w:val="0"/>
              <w:divBdr>
                <w:top w:val="none" w:sz="0" w:space="0" w:color="auto"/>
                <w:left w:val="none" w:sz="0" w:space="0" w:color="auto"/>
                <w:bottom w:val="none" w:sz="0" w:space="0" w:color="auto"/>
                <w:right w:val="none" w:sz="0" w:space="0" w:color="auto"/>
              </w:divBdr>
              <w:divsChild>
                <w:div w:id="3644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8564">
          <w:marLeft w:val="0"/>
          <w:marRight w:val="0"/>
          <w:marTop w:val="0"/>
          <w:marBottom w:val="0"/>
          <w:divBdr>
            <w:top w:val="none" w:sz="0" w:space="0" w:color="auto"/>
            <w:left w:val="none" w:sz="0" w:space="0" w:color="auto"/>
            <w:bottom w:val="none" w:sz="0" w:space="0" w:color="auto"/>
            <w:right w:val="none" w:sz="0" w:space="0" w:color="auto"/>
          </w:divBdr>
          <w:divsChild>
            <w:div w:id="1886719673">
              <w:marLeft w:val="0"/>
              <w:marRight w:val="0"/>
              <w:marTop w:val="0"/>
              <w:marBottom w:val="0"/>
              <w:divBdr>
                <w:top w:val="none" w:sz="0" w:space="0" w:color="auto"/>
                <w:left w:val="none" w:sz="0" w:space="0" w:color="auto"/>
                <w:bottom w:val="none" w:sz="0" w:space="0" w:color="auto"/>
                <w:right w:val="none" w:sz="0" w:space="0" w:color="auto"/>
              </w:divBdr>
              <w:divsChild>
                <w:div w:id="426078656">
                  <w:marLeft w:val="0"/>
                  <w:marRight w:val="0"/>
                  <w:marTop w:val="0"/>
                  <w:marBottom w:val="0"/>
                  <w:divBdr>
                    <w:top w:val="none" w:sz="0" w:space="0" w:color="auto"/>
                    <w:left w:val="none" w:sz="0" w:space="0" w:color="auto"/>
                    <w:bottom w:val="none" w:sz="0" w:space="0" w:color="auto"/>
                    <w:right w:val="none" w:sz="0" w:space="0" w:color="auto"/>
                  </w:divBdr>
                  <w:divsChild>
                    <w:div w:id="1668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260856">
      <w:bodyDiv w:val="1"/>
      <w:marLeft w:val="0"/>
      <w:marRight w:val="0"/>
      <w:marTop w:val="0"/>
      <w:marBottom w:val="0"/>
      <w:divBdr>
        <w:top w:val="none" w:sz="0" w:space="0" w:color="auto"/>
        <w:left w:val="none" w:sz="0" w:space="0" w:color="auto"/>
        <w:bottom w:val="none" w:sz="0" w:space="0" w:color="auto"/>
        <w:right w:val="none" w:sz="0" w:space="0" w:color="auto"/>
      </w:divBdr>
    </w:div>
    <w:div w:id="241766926">
      <w:bodyDiv w:val="1"/>
      <w:marLeft w:val="0"/>
      <w:marRight w:val="0"/>
      <w:marTop w:val="0"/>
      <w:marBottom w:val="0"/>
      <w:divBdr>
        <w:top w:val="none" w:sz="0" w:space="0" w:color="auto"/>
        <w:left w:val="none" w:sz="0" w:space="0" w:color="auto"/>
        <w:bottom w:val="none" w:sz="0" w:space="0" w:color="auto"/>
        <w:right w:val="none" w:sz="0" w:space="0" w:color="auto"/>
      </w:divBdr>
    </w:div>
    <w:div w:id="242181177">
      <w:bodyDiv w:val="1"/>
      <w:marLeft w:val="0"/>
      <w:marRight w:val="0"/>
      <w:marTop w:val="0"/>
      <w:marBottom w:val="0"/>
      <w:divBdr>
        <w:top w:val="none" w:sz="0" w:space="0" w:color="auto"/>
        <w:left w:val="none" w:sz="0" w:space="0" w:color="auto"/>
        <w:bottom w:val="none" w:sz="0" w:space="0" w:color="auto"/>
        <w:right w:val="none" w:sz="0" w:space="0" w:color="auto"/>
      </w:divBdr>
    </w:div>
    <w:div w:id="242758328">
      <w:bodyDiv w:val="1"/>
      <w:marLeft w:val="0"/>
      <w:marRight w:val="0"/>
      <w:marTop w:val="0"/>
      <w:marBottom w:val="0"/>
      <w:divBdr>
        <w:top w:val="none" w:sz="0" w:space="0" w:color="auto"/>
        <w:left w:val="none" w:sz="0" w:space="0" w:color="auto"/>
        <w:bottom w:val="none" w:sz="0" w:space="0" w:color="auto"/>
        <w:right w:val="none" w:sz="0" w:space="0" w:color="auto"/>
      </w:divBdr>
    </w:div>
    <w:div w:id="246614842">
      <w:bodyDiv w:val="1"/>
      <w:marLeft w:val="0"/>
      <w:marRight w:val="0"/>
      <w:marTop w:val="0"/>
      <w:marBottom w:val="0"/>
      <w:divBdr>
        <w:top w:val="none" w:sz="0" w:space="0" w:color="auto"/>
        <w:left w:val="none" w:sz="0" w:space="0" w:color="auto"/>
        <w:bottom w:val="none" w:sz="0" w:space="0" w:color="auto"/>
        <w:right w:val="none" w:sz="0" w:space="0" w:color="auto"/>
      </w:divBdr>
      <w:divsChild>
        <w:div w:id="516385694">
          <w:marLeft w:val="0"/>
          <w:marRight w:val="0"/>
          <w:marTop w:val="0"/>
          <w:marBottom w:val="0"/>
          <w:divBdr>
            <w:top w:val="none" w:sz="0" w:space="0" w:color="auto"/>
            <w:left w:val="none" w:sz="0" w:space="0" w:color="auto"/>
            <w:bottom w:val="none" w:sz="0" w:space="0" w:color="auto"/>
            <w:right w:val="none" w:sz="0" w:space="0" w:color="auto"/>
          </w:divBdr>
          <w:divsChild>
            <w:div w:id="1556116269">
              <w:marLeft w:val="0"/>
              <w:marRight w:val="0"/>
              <w:marTop w:val="0"/>
              <w:marBottom w:val="0"/>
              <w:divBdr>
                <w:top w:val="none" w:sz="0" w:space="0" w:color="auto"/>
                <w:left w:val="none" w:sz="0" w:space="0" w:color="auto"/>
                <w:bottom w:val="none" w:sz="0" w:space="0" w:color="auto"/>
                <w:right w:val="none" w:sz="0" w:space="0" w:color="auto"/>
              </w:divBdr>
              <w:divsChild>
                <w:div w:id="15660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5833">
          <w:marLeft w:val="0"/>
          <w:marRight w:val="0"/>
          <w:marTop w:val="0"/>
          <w:marBottom w:val="0"/>
          <w:divBdr>
            <w:top w:val="none" w:sz="0" w:space="0" w:color="auto"/>
            <w:left w:val="none" w:sz="0" w:space="0" w:color="auto"/>
            <w:bottom w:val="none" w:sz="0" w:space="0" w:color="auto"/>
            <w:right w:val="none" w:sz="0" w:space="0" w:color="auto"/>
          </w:divBdr>
          <w:divsChild>
            <w:div w:id="1081679611">
              <w:marLeft w:val="0"/>
              <w:marRight w:val="0"/>
              <w:marTop w:val="0"/>
              <w:marBottom w:val="0"/>
              <w:divBdr>
                <w:top w:val="none" w:sz="0" w:space="0" w:color="auto"/>
                <w:left w:val="none" w:sz="0" w:space="0" w:color="auto"/>
                <w:bottom w:val="none" w:sz="0" w:space="0" w:color="auto"/>
                <w:right w:val="none" w:sz="0" w:space="0" w:color="auto"/>
              </w:divBdr>
              <w:divsChild>
                <w:div w:id="1774353575">
                  <w:marLeft w:val="0"/>
                  <w:marRight w:val="0"/>
                  <w:marTop w:val="0"/>
                  <w:marBottom w:val="0"/>
                  <w:divBdr>
                    <w:top w:val="none" w:sz="0" w:space="0" w:color="auto"/>
                    <w:left w:val="none" w:sz="0" w:space="0" w:color="auto"/>
                    <w:bottom w:val="none" w:sz="0" w:space="0" w:color="auto"/>
                    <w:right w:val="none" w:sz="0" w:space="0" w:color="auto"/>
                  </w:divBdr>
                  <w:divsChild>
                    <w:div w:id="6998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9753">
      <w:bodyDiv w:val="1"/>
      <w:marLeft w:val="0"/>
      <w:marRight w:val="0"/>
      <w:marTop w:val="0"/>
      <w:marBottom w:val="0"/>
      <w:divBdr>
        <w:top w:val="none" w:sz="0" w:space="0" w:color="auto"/>
        <w:left w:val="none" w:sz="0" w:space="0" w:color="auto"/>
        <w:bottom w:val="none" w:sz="0" w:space="0" w:color="auto"/>
        <w:right w:val="none" w:sz="0" w:space="0" w:color="auto"/>
      </w:divBdr>
    </w:div>
    <w:div w:id="247154602">
      <w:bodyDiv w:val="1"/>
      <w:marLeft w:val="0"/>
      <w:marRight w:val="0"/>
      <w:marTop w:val="0"/>
      <w:marBottom w:val="0"/>
      <w:divBdr>
        <w:top w:val="none" w:sz="0" w:space="0" w:color="auto"/>
        <w:left w:val="none" w:sz="0" w:space="0" w:color="auto"/>
        <w:bottom w:val="none" w:sz="0" w:space="0" w:color="auto"/>
        <w:right w:val="none" w:sz="0" w:space="0" w:color="auto"/>
      </w:divBdr>
    </w:div>
    <w:div w:id="247541545">
      <w:bodyDiv w:val="1"/>
      <w:marLeft w:val="0"/>
      <w:marRight w:val="0"/>
      <w:marTop w:val="0"/>
      <w:marBottom w:val="0"/>
      <w:divBdr>
        <w:top w:val="none" w:sz="0" w:space="0" w:color="auto"/>
        <w:left w:val="none" w:sz="0" w:space="0" w:color="auto"/>
        <w:bottom w:val="none" w:sz="0" w:space="0" w:color="auto"/>
        <w:right w:val="none" w:sz="0" w:space="0" w:color="auto"/>
      </w:divBdr>
      <w:divsChild>
        <w:div w:id="22096570">
          <w:marLeft w:val="0"/>
          <w:marRight w:val="0"/>
          <w:marTop w:val="0"/>
          <w:marBottom w:val="0"/>
          <w:divBdr>
            <w:top w:val="none" w:sz="0" w:space="0" w:color="auto"/>
            <w:left w:val="none" w:sz="0" w:space="0" w:color="auto"/>
            <w:bottom w:val="none" w:sz="0" w:space="0" w:color="auto"/>
            <w:right w:val="none" w:sz="0" w:space="0" w:color="auto"/>
          </w:divBdr>
          <w:divsChild>
            <w:div w:id="1048840106">
              <w:marLeft w:val="0"/>
              <w:marRight w:val="0"/>
              <w:marTop w:val="0"/>
              <w:marBottom w:val="0"/>
              <w:divBdr>
                <w:top w:val="none" w:sz="0" w:space="0" w:color="auto"/>
                <w:left w:val="none" w:sz="0" w:space="0" w:color="auto"/>
                <w:bottom w:val="none" w:sz="0" w:space="0" w:color="auto"/>
                <w:right w:val="none" w:sz="0" w:space="0" w:color="auto"/>
              </w:divBdr>
              <w:divsChild>
                <w:div w:id="2362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2798">
          <w:marLeft w:val="0"/>
          <w:marRight w:val="0"/>
          <w:marTop w:val="0"/>
          <w:marBottom w:val="0"/>
          <w:divBdr>
            <w:top w:val="none" w:sz="0" w:space="0" w:color="auto"/>
            <w:left w:val="none" w:sz="0" w:space="0" w:color="auto"/>
            <w:bottom w:val="none" w:sz="0" w:space="0" w:color="auto"/>
            <w:right w:val="none" w:sz="0" w:space="0" w:color="auto"/>
          </w:divBdr>
          <w:divsChild>
            <w:div w:id="1264916172">
              <w:marLeft w:val="0"/>
              <w:marRight w:val="0"/>
              <w:marTop w:val="0"/>
              <w:marBottom w:val="0"/>
              <w:divBdr>
                <w:top w:val="none" w:sz="0" w:space="0" w:color="auto"/>
                <w:left w:val="none" w:sz="0" w:space="0" w:color="auto"/>
                <w:bottom w:val="none" w:sz="0" w:space="0" w:color="auto"/>
                <w:right w:val="none" w:sz="0" w:space="0" w:color="auto"/>
              </w:divBdr>
              <w:divsChild>
                <w:div w:id="628171607">
                  <w:marLeft w:val="0"/>
                  <w:marRight w:val="0"/>
                  <w:marTop w:val="0"/>
                  <w:marBottom w:val="0"/>
                  <w:divBdr>
                    <w:top w:val="none" w:sz="0" w:space="0" w:color="auto"/>
                    <w:left w:val="none" w:sz="0" w:space="0" w:color="auto"/>
                    <w:bottom w:val="none" w:sz="0" w:space="0" w:color="auto"/>
                    <w:right w:val="none" w:sz="0" w:space="0" w:color="auto"/>
                  </w:divBdr>
                  <w:divsChild>
                    <w:div w:id="6445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008113">
      <w:bodyDiv w:val="1"/>
      <w:marLeft w:val="0"/>
      <w:marRight w:val="0"/>
      <w:marTop w:val="0"/>
      <w:marBottom w:val="0"/>
      <w:divBdr>
        <w:top w:val="none" w:sz="0" w:space="0" w:color="auto"/>
        <w:left w:val="none" w:sz="0" w:space="0" w:color="auto"/>
        <w:bottom w:val="none" w:sz="0" w:space="0" w:color="auto"/>
        <w:right w:val="none" w:sz="0" w:space="0" w:color="auto"/>
      </w:divBdr>
    </w:div>
    <w:div w:id="251281941">
      <w:bodyDiv w:val="1"/>
      <w:marLeft w:val="0"/>
      <w:marRight w:val="0"/>
      <w:marTop w:val="0"/>
      <w:marBottom w:val="0"/>
      <w:divBdr>
        <w:top w:val="none" w:sz="0" w:space="0" w:color="auto"/>
        <w:left w:val="none" w:sz="0" w:space="0" w:color="auto"/>
        <w:bottom w:val="none" w:sz="0" w:space="0" w:color="auto"/>
        <w:right w:val="none" w:sz="0" w:space="0" w:color="auto"/>
      </w:divBdr>
    </w:div>
    <w:div w:id="252477001">
      <w:bodyDiv w:val="1"/>
      <w:marLeft w:val="0"/>
      <w:marRight w:val="0"/>
      <w:marTop w:val="0"/>
      <w:marBottom w:val="0"/>
      <w:divBdr>
        <w:top w:val="none" w:sz="0" w:space="0" w:color="auto"/>
        <w:left w:val="none" w:sz="0" w:space="0" w:color="auto"/>
        <w:bottom w:val="none" w:sz="0" w:space="0" w:color="auto"/>
        <w:right w:val="none" w:sz="0" w:space="0" w:color="auto"/>
      </w:divBdr>
      <w:divsChild>
        <w:div w:id="1266117622">
          <w:marLeft w:val="0"/>
          <w:marRight w:val="0"/>
          <w:marTop w:val="0"/>
          <w:marBottom w:val="0"/>
          <w:divBdr>
            <w:top w:val="none" w:sz="0" w:space="0" w:color="auto"/>
            <w:left w:val="none" w:sz="0" w:space="0" w:color="auto"/>
            <w:bottom w:val="none" w:sz="0" w:space="0" w:color="auto"/>
            <w:right w:val="none" w:sz="0" w:space="0" w:color="auto"/>
          </w:divBdr>
          <w:divsChild>
            <w:div w:id="281151634">
              <w:marLeft w:val="0"/>
              <w:marRight w:val="0"/>
              <w:marTop w:val="0"/>
              <w:marBottom w:val="0"/>
              <w:divBdr>
                <w:top w:val="none" w:sz="0" w:space="0" w:color="auto"/>
                <w:left w:val="none" w:sz="0" w:space="0" w:color="auto"/>
                <w:bottom w:val="none" w:sz="0" w:space="0" w:color="auto"/>
                <w:right w:val="none" w:sz="0" w:space="0" w:color="auto"/>
              </w:divBdr>
              <w:divsChild>
                <w:div w:id="86791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7521">
          <w:marLeft w:val="0"/>
          <w:marRight w:val="0"/>
          <w:marTop w:val="0"/>
          <w:marBottom w:val="0"/>
          <w:divBdr>
            <w:top w:val="none" w:sz="0" w:space="0" w:color="auto"/>
            <w:left w:val="none" w:sz="0" w:space="0" w:color="auto"/>
            <w:bottom w:val="none" w:sz="0" w:space="0" w:color="auto"/>
            <w:right w:val="none" w:sz="0" w:space="0" w:color="auto"/>
          </w:divBdr>
          <w:divsChild>
            <w:div w:id="2027975061">
              <w:marLeft w:val="0"/>
              <w:marRight w:val="0"/>
              <w:marTop w:val="0"/>
              <w:marBottom w:val="0"/>
              <w:divBdr>
                <w:top w:val="none" w:sz="0" w:space="0" w:color="auto"/>
                <w:left w:val="none" w:sz="0" w:space="0" w:color="auto"/>
                <w:bottom w:val="none" w:sz="0" w:space="0" w:color="auto"/>
                <w:right w:val="none" w:sz="0" w:space="0" w:color="auto"/>
              </w:divBdr>
              <w:divsChild>
                <w:div w:id="1739740139">
                  <w:marLeft w:val="0"/>
                  <w:marRight w:val="0"/>
                  <w:marTop w:val="0"/>
                  <w:marBottom w:val="0"/>
                  <w:divBdr>
                    <w:top w:val="none" w:sz="0" w:space="0" w:color="auto"/>
                    <w:left w:val="none" w:sz="0" w:space="0" w:color="auto"/>
                    <w:bottom w:val="none" w:sz="0" w:space="0" w:color="auto"/>
                    <w:right w:val="none" w:sz="0" w:space="0" w:color="auto"/>
                  </w:divBdr>
                  <w:divsChild>
                    <w:div w:id="17447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632248">
      <w:bodyDiv w:val="1"/>
      <w:marLeft w:val="0"/>
      <w:marRight w:val="0"/>
      <w:marTop w:val="0"/>
      <w:marBottom w:val="0"/>
      <w:divBdr>
        <w:top w:val="none" w:sz="0" w:space="0" w:color="auto"/>
        <w:left w:val="none" w:sz="0" w:space="0" w:color="auto"/>
        <w:bottom w:val="none" w:sz="0" w:space="0" w:color="auto"/>
        <w:right w:val="none" w:sz="0" w:space="0" w:color="auto"/>
      </w:divBdr>
    </w:div>
    <w:div w:id="253825668">
      <w:bodyDiv w:val="1"/>
      <w:marLeft w:val="0"/>
      <w:marRight w:val="0"/>
      <w:marTop w:val="0"/>
      <w:marBottom w:val="0"/>
      <w:divBdr>
        <w:top w:val="none" w:sz="0" w:space="0" w:color="auto"/>
        <w:left w:val="none" w:sz="0" w:space="0" w:color="auto"/>
        <w:bottom w:val="none" w:sz="0" w:space="0" w:color="auto"/>
        <w:right w:val="none" w:sz="0" w:space="0" w:color="auto"/>
      </w:divBdr>
    </w:div>
    <w:div w:id="254024658">
      <w:bodyDiv w:val="1"/>
      <w:marLeft w:val="0"/>
      <w:marRight w:val="0"/>
      <w:marTop w:val="0"/>
      <w:marBottom w:val="0"/>
      <w:divBdr>
        <w:top w:val="none" w:sz="0" w:space="0" w:color="auto"/>
        <w:left w:val="none" w:sz="0" w:space="0" w:color="auto"/>
        <w:bottom w:val="none" w:sz="0" w:space="0" w:color="auto"/>
        <w:right w:val="none" w:sz="0" w:space="0" w:color="auto"/>
      </w:divBdr>
      <w:divsChild>
        <w:div w:id="1141506379">
          <w:marLeft w:val="0"/>
          <w:marRight w:val="0"/>
          <w:marTop w:val="0"/>
          <w:marBottom w:val="0"/>
          <w:divBdr>
            <w:top w:val="none" w:sz="0" w:space="0" w:color="auto"/>
            <w:left w:val="none" w:sz="0" w:space="0" w:color="auto"/>
            <w:bottom w:val="none" w:sz="0" w:space="0" w:color="auto"/>
            <w:right w:val="none" w:sz="0" w:space="0" w:color="auto"/>
          </w:divBdr>
          <w:divsChild>
            <w:div w:id="1266839438">
              <w:marLeft w:val="0"/>
              <w:marRight w:val="0"/>
              <w:marTop w:val="0"/>
              <w:marBottom w:val="0"/>
              <w:divBdr>
                <w:top w:val="none" w:sz="0" w:space="0" w:color="auto"/>
                <w:left w:val="none" w:sz="0" w:space="0" w:color="auto"/>
                <w:bottom w:val="none" w:sz="0" w:space="0" w:color="auto"/>
                <w:right w:val="none" w:sz="0" w:space="0" w:color="auto"/>
              </w:divBdr>
              <w:divsChild>
                <w:div w:id="184851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2704">
          <w:marLeft w:val="0"/>
          <w:marRight w:val="0"/>
          <w:marTop w:val="0"/>
          <w:marBottom w:val="0"/>
          <w:divBdr>
            <w:top w:val="none" w:sz="0" w:space="0" w:color="auto"/>
            <w:left w:val="none" w:sz="0" w:space="0" w:color="auto"/>
            <w:bottom w:val="none" w:sz="0" w:space="0" w:color="auto"/>
            <w:right w:val="none" w:sz="0" w:space="0" w:color="auto"/>
          </w:divBdr>
          <w:divsChild>
            <w:div w:id="814371743">
              <w:marLeft w:val="0"/>
              <w:marRight w:val="0"/>
              <w:marTop w:val="0"/>
              <w:marBottom w:val="0"/>
              <w:divBdr>
                <w:top w:val="none" w:sz="0" w:space="0" w:color="auto"/>
                <w:left w:val="none" w:sz="0" w:space="0" w:color="auto"/>
                <w:bottom w:val="none" w:sz="0" w:space="0" w:color="auto"/>
                <w:right w:val="none" w:sz="0" w:space="0" w:color="auto"/>
              </w:divBdr>
              <w:divsChild>
                <w:div w:id="442305074">
                  <w:marLeft w:val="0"/>
                  <w:marRight w:val="0"/>
                  <w:marTop w:val="0"/>
                  <w:marBottom w:val="0"/>
                  <w:divBdr>
                    <w:top w:val="none" w:sz="0" w:space="0" w:color="auto"/>
                    <w:left w:val="none" w:sz="0" w:space="0" w:color="auto"/>
                    <w:bottom w:val="none" w:sz="0" w:space="0" w:color="auto"/>
                    <w:right w:val="none" w:sz="0" w:space="0" w:color="auto"/>
                  </w:divBdr>
                  <w:divsChild>
                    <w:div w:id="79213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21456">
      <w:bodyDiv w:val="1"/>
      <w:marLeft w:val="0"/>
      <w:marRight w:val="0"/>
      <w:marTop w:val="0"/>
      <w:marBottom w:val="0"/>
      <w:divBdr>
        <w:top w:val="none" w:sz="0" w:space="0" w:color="auto"/>
        <w:left w:val="none" w:sz="0" w:space="0" w:color="auto"/>
        <w:bottom w:val="none" w:sz="0" w:space="0" w:color="auto"/>
        <w:right w:val="none" w:sz="0" w:space="0" w:color="auto"/>
      </w:divBdr>
    </w:div>
    <w:div w:id="256061684">
      <w:bodyDiv w:val="1"/>
      <w:marLeft w:val="0"/>
      <w:marRight w:val="0"/>
      <w:marTop w:val="0"/>
      <w:marBottom w:val="0"/>
      <w:divBdr>
        <w:top w:val="none" w:sz="0" w:space="0" w:color="auto"/>
        <w:left w:val="none" w:sz="0" w:space="0" w:color="auto"/>
        <w:bottom w:val="none" w:sz="0" w:space="0" w:color="auto"/>
        <w:right w:val="none" w:sz="0" w:space="0" w:color="auto"/>
      </w:divBdr>
    </w:div>
    <w:div w:id="258177610">
      <w:bodyDiv w:val="1"/>
      <w:marLeft w:val="0"/>
      <w:marRight w:val="0"/>
      <w:marTop w:val="0"/>
      <w:marBottom w:val="0"/>
      <w:divBdr>
        <w:top w:val="none" w:sz="0" w:space="0" w:color="auto"/>
        <w:left w:val="none" w:sz="0" w:space="0" w:color="auto"/>
        <w:bottom w:val="none" w:sz="0" w:space="0" w:color="auto"/>
        <w:right w:val="none" w:sz="0" w:space="0" w:color="auto"/>
      </w:divBdr>
    </w:div>
    <w:div w:id="259409341">
      <w:bodyDiv w:val="1"/>
      <w:marLeft w:val="0"/>
      <w:marRight w:val="0"/>
      <w:marTop w:val="0"/>
      <w:marBottom w:val="0"/>
      <w:divBdr>
        <w:top w:val="none" w:sz="0" w:space="0" w:color="auto"/>
        <w:left w:val="none" w:sz="0" w:space="0" w:color="auto"/>
        <w:bottom w:val="none" w:sz="0" w:space="0" w:color="auto"/>
        <w:right w:val="none" w:sz="0" w:space="0" w:color="auto"/>
      </w:divBdr>
      <w:divsChild>
        <w:div w:id="1940723406">
          <w:marLeft w:val="0"/>
          <w:marRight w:val="0"/>
          <w:marTop w:val="0"/>
          <w:marBottom w:val="0"/>
          <w:divBdr>
            <w:top w:val="none" w:sz="0" w:space="0" w:color="auto"/>
            <w:left w:val="none" w:sz="0" w:space="0" w:color="auto"/>
            <w:bottom w:val="none" w:sz="0" w:space="0" w:color="auto"/>
            <w:right w:val="none" w:sz="0" w:space="0" w:color="auto"/>
          </w:divBdr>
          <w:divsChild>
            <w:div w:id="990793319">
              <w:marLeft w:val="0"/>
              <w:marRight w:val="0"/>
              <w:marTop w:val="0"/>
              <w:marBottom w:val="0"/>
              <w:divBdr>
                <w:top w:val="none" w:sz="0" w:space="0" w:color="auto"/>
                <w:left w:val="none" w:sz="0" w:space="0" w:color="auto"/>
                <w:bottom w:val="none" w:sz="0" w:space="0" w:color="auto"/>
                <w:right w:val="none" w:sz="0" w:space="0" w:color="auto"/>
              </w:divBdr>
              <w:divsChild>
                <w:div w:id="14839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10714">
          <w:marLeft w:val="0"/>
          <w:marRight w:val="0"/>
          <w:marTop w:val="0"/>
          <w:marBottom w:val="0"/>
          <w:divBdr>
            <w:top w:val="none" w:sz="0" w:space="0" w:color="auto"/>
            <w:left w:val="none" w:sz="0" w:space="0" w:color="auto"/>
            <w:bottom w:val="none" w:sz="0" w:space="0" w:color="auto"/>
            <w:right w:val="none" w:sz="0" w:space="0" w:color="auto"/>
          </w:divBdr>
          <w:divsChild>
            <w:div w:id="450515291">
              <w:marLeft w:val="0"/>
              <w:marRight w:val="0"/>
              <w:marTop w:val="0"/>
              <w:marBottom w:val="0"/>
              <w:divBdr>
                <w:top w:val="none" w:sz="0" w:space="0" w:color="auto"/>
                <w:left w:val="none" w:sz="0" w:space="0" w:color="auto"/>
                <w:bottom w:val="none" w:sz="0" w:space="0" w:color="auto"/>
                <w:right w:val="none" w:sz="0" w:space="0" w:color="auto"/>
              </w:divBdr>
              <w:divsChild>
                <w:div w:id="876772198">
                  <w:marLeft w:val="0"/>
                  <w:marRight w:val="0"/>
                  <w:marTop w:val="0"/>
                  <w:marBottom w:val="0"/>
                  <w:divBdr>
                    <w:top w:val="none" w:sz="0" w:space="0" w:color="auto"/>
                    <w:left w:val="none" w:sz="0" w:space="0" w:color="auto"/>
                    <w:bottom w:val="none" w:sz="0" w:space="0" w:color="auto"/>
                    <w:right w:val="none" w:sz="0" w:space="0" w:color="auto"/>
                  </w:divBdr>
                  <w:divsChild>
                    <w:div w:id="17112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803721">
      <w:bodyDiv w:val="1"/>
      <w:marLeft w:val="0"/>
      <w:marRight w:val="0"/>
      <w:marTop w:val="0"/>
      <w:marBottom w:val="0"/>
      <w:divBdr>
        <w:top w:val="none" w:sz="0" w:space="0" w:color="auto"/>
        <w:left w:val="none" w:sz="0" w:space="0" w:color="auto"/>
        <w:bottom w:val="none" w:sz="0" w:space="0" w:color="auto"/>
        <w:right w:val="none" w:sz="0" w:space="0" w:color="auto"/>
      </w:divBdr>
    </w:div>
    <w:div w:id="260377093">
      <w:bodyDiv w:val="1"/>
      <w:marLeft w:val="0"/>
      <w:marRight w:val="0"/>
      <w:marTop w:val="0"/>
      <w:marBottom w:val="0"/>
      <w:divBdr>
        <w:top w:val="none" w:sz="0" w:space="0" w:color="auto"/>
        <w:left w:val="none" w:sz="0" w:space="0" w:color="auto"/>
        <w:bottom w:val="none" w:sz="0" w:space="0" w:color="auto"/>
        <w:right w:val="none" w:sz="0" w:space="0" w:color="auto"/>
      </w:divBdr>
      <w:divsChild>
        <w:div w:id="702944992">
          <w:marLeft w:val="0"/>
          <w:marRight w:val="0"/>
          <w:marTop w:val="0"/>
          <w:marBottom w:val="0"/>
          <w:divBdr>
            <w:top w:val="none" w:sz="0" w:space="0" w:color="auto"/>
            <w:left w:val="none" w:sz="0" w:space="0" w:color="auto"/>
            <w:bottom w:val="none" w:sz="0" w:space="0" w:color="auto"/>
            <w:right w:val="none" w:sz="0" w:space="0" w:color="auto"/>
          </w:divBdr>
          <w:divsChild>
            <w:div w:id="424031922">
              <w:marLeft w:val="0"/>
              <w:marRight w:val="0"/>
              <w:marTop w:val="240"/>
              <w:marBottom w:val="0"/>
              <w:divBdr>
                <w:top w:val="none" w:sz="0" w:space="0" w:color="auto"/>
                <w:left w:val="none" w:sz="0" w:space="0" w:color="auto"/>
                <w:bottom w:val="none" w:sz="0" w:space="0" w:color="auto"/>
                <w:right w:val="none" w:sz="0" w:space="0" w:color="auto"/>
              </w:divBdr>
            </w:div>
            <w:div w:id="1345589527">
              <w:marLeft w:val="0"/>
              <w:marRight w:val="0"/>
              <w:marTop w:val="240"/>
              <w:marBottom w:val="0"/>
              <w:divBdr>
                <w:top w:val="none" w:sz="0" w:space="0" w:color="auto"/>
                <w:left w:val="none" w:sz="0" w:space="0" w:color="auto"/>
                <w:bottom w:val="none" w:sz="0" w:space="0" w:color="auto"/>
                <w:right w:val="none" w:sz="0" w:space="0" w:color="auto"/>
              </w:divBdr>
            </w:div>
            <w:div w:id="865751763">
              <w:marLeft w:val="0"/>
              <w:marRight w:val="0"/>
              <w:marTop w:val="240"/>
              <w:marBottom w:val="0"/>
              <w:divBdr>
                <w:top w:val="none" w:sz="0" w:space="0" w:color="auto"/>
                <w:left w:val="none" w:sz="0" w:space="0" w:color="auto"/>
                <w:bottom w:val="none" w:sz="0" w:space="0" w:color="auto"/>
                <w:right w:val="none" w:sz="0" w:space="0" w:color="auto"/>
              </w:divBdr>
            </w:div>
            <w:div w:id="142358240">
              <w:marLeft w:val="0"/>
              <w:marRight w:val="0"/>
              <w:marTop w:val="240"/>
              <w:marBottom w:val="0"/>
              <w:divBdr>
                <w:top w:val="none" w:sz="0" w:space="0" w:color="auto"/>
                <w:left w:val="none" w:sz="0" w:space="0" w:color="auto"/>
                <w:bottom w:val="none" w:sz="0" w:space="0" w:color="auto"/>
                <w:right w:val="none" w:sz="0" w:space="0" w:color="auto"/>
              </w:divBdr>
            </w:div>
            <w:div w:id="917137389">
              <w:marLeft w:val="0"/>
              <w:marRight w:val="0"/>
              <w:marTop w:val="240"/>
              <w:marBottom w:val="0"/>
              <w:divBdr>
                <w:top w:val="none" w:sz="0" w:space="0" w:color="auto"/>
                <w:left w:val="none" w:sz="0" w:space="0" w:color="auto"/>
                <w:bottom w:val="none" w:sz="0" w:space="0" w:color="auto"/>
                <w:right w:val="none" w:sz="0" w:space="0" w:color="auto"/>
              </w:divBdr>
            </w:div>
            <w:div w:id="593905390">
              <w:marLeft w:val="0"/>
              <w:marRight w:val="0"/>
              <w:marTop w:val="240"/>
              <w:marBottom w:val="0"/>
              <w:divBdr>
                <w:top w:val="none" w:sz="0" w:space="0" w:color="auto"/>
                <w:left w:val="none" w:sz="0" w:space="0" w:color="auto"/>
                <w:bottom w:val="none" w:sz="0" w:space="0" w:color="auto"/>
                <w:right w:val="none" w:sz="0" w:space="0" w:color="auto"/>
              </w:divBdr>
            </w:div>
            <w:div w:id="981616931">
              <w:marLeft w:val="0"/>
              <w:marRight w:val="0"/>
              <w:marTop w:val="240"/>
              <w:marBottom w:val="0"/>
              <w:divBdr>
                <w:top w:val="none" w:sz="0" w:space="0" w:color="auto"/>
                <w:left w:val="none" w:sz="0" w:space="0" w:color="auto"/>
                <w:bottom w:val="none" w:sz="0" w:space="0" w:color="auto"/>
                <w:right w:val="none" w:sz="0" w:space="0" w:color="auto"/>
              </w:divBdr>
            </w:div>
            <w:div w:id="1591111932">
              <w:marLeft w:val="0"/>
              <w:marRight w:val="0"/>
              <w:marTop w:val="240"/>
              <w:marBottom w:val="0"/>
              <w:divBdr>
                <w:top w:val="none" w:sz="0" w:space="0" w:color="auto"/>
                <w:left w:val="none" w:sz="0" w:space="0" w:color="auto"/>
                <w:bottom w:val="none" w:sz="0" w:space="0" w:color="auto"/>
                <w:right w:val="none" w:sz="0" w:space="0" w:color="auto"/>
              </w:divBdr>
            </w:div>
            <w:div w:id="284578686">
              <w:marLeft w:val="0"/>
              <w:marRight w:val="0"/>
              <w:marTop w:val="240"/>
              <w:marBottom w:val="0"/>
              <w:divBdr>
                <w:top w:val="none" w:sz="0" w:space="0" w:color="auto"/>
                <w:left w:val="none" w:sz="0" w:space="0" w:color="auto"/>
                <w:bottom w:val="none" w:sz="0" w:space="0" w:color="auto"/>
                <w:right w:val="none" w:sz="0" w:space="0" w:color="auto"/>
              </w:divBdr>
            </w:div>
            <w:div w:id="931163160">
              <w:marLeft w:val="0"/>
              <w:marRight w:val="0"/>
              <w:marTop w:val="240"/>
              <w:marBottom w:val="0"/>
              <w:divBdr>
                <w:top w:val="none" w:sz="0" w:space="0" w:color="auto"/>
                <w:left w:val="none" w:sz="0" w:space="0" w:color="auto"/>
                <w:bottom w:val="none" w:sz="0" w:space="0" w:color="auto"/>
                <w:right w:val="none" w:sz="0" w:space="0" w:color="auto"/>
              </w:divBdr>
            </w:div>
            <w:div w:id="19525889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65774459">
      <w:bodyDiv w:val="1"/>
      <w:marLeft w:val="0"/>
      <w:marRight w:val="0"/>
      <w:marTop w:val="0"/>
      <w:marBottom w:val="0"/>
      <w:divBdr>
        <w:top w:val="none" w:sz="0" w:space="0" w:color="auto"/>
        <w:left w:val="none" w:sz="0" w:space="0" w:color="auto"/>
        <w:bottom w:val="none" w:sz="0" w:space="0" w:color="auto"/>
        <w:right w:val="none" w:sz="0" w:space="0" w:color="auto"/>
      </w:divBdr>
    </w:div>
    <w:div w:id="266543911">
      <w:bodyDiv w:val="1"/>
      <w:marLeft w:val="0"/>
      <w:marRight w:val="0"/>
      <w:marTop w:val="0"/>
      <w:marBottom w:val="0"/>
      <w:divBdr>
        <w:top w:val="none" w:sz="0" w:space="0" w:color="auto"/>
        <w:left w:val="none" w:sz="0" w:space="0" w:color="auto"/>
        <w:bottom w:val="none" w:sz="0" w:space="0" w:color="auto"/>
        <w:right w:val="none" w:sz="0" w:space="0" w:color="auto"/>
      </w:divBdr>
    </w:div>
    <w:div w:id="267397752">
      <w:bodyDiv w:val="1"/>
      <w:marLeft w:val="0"/>
      <w:marRight w:val="0"/>
      <w:marTop w:val="0"/>
      <w:marBottom w:val="0"/>
      <w:divBdr>
        <w:top w:val="none" w:sz="0" w:space="0" w:color="auto"/>
        <w:left w:val="none" w:sz="0" w:space="0" w:color="auto"/>
        <w:bottom w:val="none" w:sz="0" w:space="0" w:color="auto"/>
        <w:right w:val="none" w:sz="0" w:space="0" w:color="auto"/>
      </w:divBdr>
    </w:div>
    <w:div w:id="267977262">
      <w:bodyDiv w:val="1"/>
      <w:marLeft w:val="0"/>
      <w:marRight w:val="0"/>
      <w:marTop w:val="0"/>
      <w:marBottom w:val="0"/>
      <w:divBdr>
        <w:top w:val="none" w:sz="0" w:space="0" w:color="auto"/>
        <w:left w:val="none" w:sz="0" w:space="0" w:color="auto"/>
        <w:bottom w:val="none" w:sz="0" w:space="0" w:color="auto"/>
        <w:right w:val="none" w:sz="0" w:space="0" w:color="auto"/>
      </w:divBdr>
    </w:div>
    <w:div w:id="268396932">
      <w:bodyDiv w:val="1"/>
      <w:marLeft w:val="0"/>
      <w:marRight w:val="0"/>
      <w:marTop w:val="0"/>
      <w:marBottom w:val="0"/>
      <w:divBdr>
        <w:top w:val="none" w:sz="0" w:space="0" w:color="auto"/>
        <w:left w:val="none" w:sz="0" w:space="0" w:color="auto"/>
        <w:bottom w:val="none" w:sz="0" w:space="0" w:color="auto"/>
        <w:right w:val="none" w:sz="0" w:space="0" w:color="auto"/>
      </w:divBdr>
      <w:divsChild>
        <w:div w:id="419647360">
          <w:marLeft w:val="0"/>
          <w:marRight w:val="0"/>
          <w:marTop w:val="0"/>
          <w:marBottom w:val="0"/>
          <w:divBdr>
            <w:top w:val="none" w:sz="0" w:space="0" w:color="auto"/>
            <w:left w:val="none" w:sz="0" w:space="0" w:color="auto"/>
            <w:bottom w:val="none" w:sz="0" w:space="0" w:color="auto"/>
            <w:right w:val="none" w:sz="0" w:space="0" w:color="auto"/>
          </w:divBdr>
        </w:div>
      </w:divsChild>
    </w:div>
    <w:div w:id="268779306">
      <w:bodyDiv w:val="1"/>
      <w:marLeft w:val="0"/>
      <w:marRight w:val="0"/>
      <w:marTop w:val="0"/>
      <w:marBottom w:val="0"/>
      <w:divBdr>
        <w:top w:val="none" w:sz="0" w:space="0" w:color="auto"/>
        <w:left w:val="none" w:sz="0" w:space="0" w:color="auto"/>
        <w:bottom w:val="none" w:sz="0" w:space="0" w:color="auto"/>
        <w:right w:val="none" w:sz="0" w:space="0" w:color="auto"/>
      </w:divBdr>
    </w:div>
    <w:div w:id="273757758">
      <w:bodyDiv w:val="1"/>
      <w:marLeft w:val="0"/>
      <w:marRight w:val="0"/>
      <w:marTop w:val="0"/>
      <w:marBottom w:val="0"/>
      <w:divBdr>
        <w:top w:val="none" w:sz="0" w:space="0" w:color="auto"/>
        <w:left w:val="none" w:sz="0" w:space="0" w:color="auto"/>
        <w:bottom w:val="none" w:sz="0" w:space="0" w:color="auto"/>
        <w:right w:val="none" w:sz="0" w:space="0" w:color="auto"/>
      </w:divBdr>
      <w:divsChild>
        <w:div w:id="295113022">
          <w:marLeft w:val="0"/>
          <w:marRight w:val="0"/>
          <w:marTop w:val="0"/>
          <w:marBottom w:val="0"/>
          <w:divBdr>
            <w:top w:val="none" w:sz="0" w:space="0" w:color="auto"/>
            <w:left w:val="none" w:sz="0" w:space="0" w:color="auto"/>
            <w:bottom w:val="none" w:sz="0" w:space="0" w:color="auto"/>
            <w:right w:val="none" w:sz="0" w:space="0" w:color="auto"/>
          </w:divBdr>
          <w:divsChild>
            <w:div w:id="720052630">
              <w:marLeft w:val="0"/>
              <w:marRight w:val="0"/>
              <w:marTop w:val="0"/>
              <w:marBottom w:val="0"/>
              <w:divBdr>
                <w:top w:val="none" w:sz="0" w:space="0" w:color="auto"/>
                <w:left w:val="none" w:sz="0" w:space="0" w:color="auto"/>
                <w:bottom w:val="none" w:sz="0" w:space="0" w:color="auto"/>
                <w:right w:val="none" w:sz="0" w:space="0" w:color="auto"/>
              </w:divBdr>
              <w:divsChild>
                <w:div w:id="18773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70663">
          <w:marLeft w:val="0"/>
          <w:marRight w:val="0"/>
          <w:marTop w:val="0"/>
          <w:marBottom w:val="0"/>
          <w:divBdr>
            <w:top w:val="none" w:sz="0" w:space="0" w:color="auto"/>
            <w:left w:val="none" w:sz="0" w:space="0" w:color="auto"/>
            <w:bottom w:val="none" w:sz="0" w:space="0" w:color="auto"/>
            <w:right w:val="none" w:sz="0" w:space="0" w:color="auto"/>
          </w:divBdr>
          <w:divsChild>
            <w:div w:id="1220245314">
              <w:marLeft w:val="0"/>
              <w:marRight w:val="0"/>
              <w:marTop w:val="0"/>
              <w:marBottom w:val="0"/>
              <w:divBdr>
                <w:top w:val="none" w:sz="0" w:space="0" w:color="auto"/>
                <w:left w:val="none" w:sz="0" w:space="0" w:color="auto"/>
                <w:bottom w:val="none" w:sz="0" w:space="0" w:color="auto"/>
                <w:right w:val="none" w:sz="0" w:space="0" w:color="auto"/>
              </w:divBdr>
              <w:divsChild>
                <w:div w:id="2004161713">
                  <w:marLeft w:val="0"/>
                  <w:marRight w:val="0"/>
                  <w:marTop w:val="0"/>
                  <w:marBottom w:val="0"/>
                  <w:divBdr>
                    <w:top w:val="none" w:sz="0" w:space="0" w:color="auto"/>
                    <w:left w:val="none" w:sz="0" w:space="0" w:color="auto"/>
                    <w:bottom w:val="none" w:sz="0" w:space="0" w:color="auto"/>
                    <w:right w:val="none" w:sz="0" w:space="0" w:color="auto"/>
                  </w:divBdr>
                  <w:divsChild>
                    <w:div w:id="323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678485">
      <w:bodyDiv w:val="1"/>
      <w:marLeft w:val="0"/>
      <w:marRight w:val="0"/>
      <w:marTop w:val="0"/>
      <w:marBottom w:val="0"/>
      <w:divBdr>
        <w:top w:val="none" w:sz="0" w:space="0" w:color="auto"/>
        <w:left w:val="none" w:sz="0" w:space="0" w:color="auto"/>
        <w:bottom w:val="none" w:sz="0" w:space="0" w:color="auto"/>
        <w:right w:val="none" w:sz="0" w:space="0" w:color="auto"/>
      </w:divBdr>
    </w:div>
    <w:div w:id="277565615">
      <w:bodyDiv w:val="1"/>
      <w:marLeft w:val="0"/>
      <w:marRight w:val="0"/>
      <w:marTop w:val="0"/>
      <w:marBottom w:val="0"/>
      <w:divBdr>
        <w:top w:val="none" w:sz="0" w:space="0" w:color="auto"/>
        <w:left w:val="none" w:sz="0" w:space="0" w:color="auto"/>
        <w:bottom w:val="none" w:sz="0" w:space="0" w:color="auto"/>
        <w:right w:val="none" w:sz="0" w:space="0" w:color="auto"/>
      </w:divBdr>
    </w:div>
    <w:div w:id="277684509">
      <w:bodyDiv w:val="1"/>
      <w:marLeft w:val="0"/>
      <w:marRight w:val="0"/>
      <w:marTop w:val="0"/>
      <w:marBottom w:val="0"/>
      <w:divBdr>
        <w:top w:val="none" w:sz="0" w:space="0" w:color="auto"/>
        <w:left w:val="none" w:sz="0" w:space="0" w:color="auto"/>
        <w:bottom w:val="none" w:sz="0" w:space="0" w:color="auto"/>
        <w:right w:val="none" w:sz="0" w:space="0" w:color="auto"/>
      </w:divBdr>
    </w:div>
    <w:div w:id="277685869">
      <w:bodyDiv w:val="1"/>
      <w:marLeft w:val="0"/>
      <w:marRight w:val="0"/>
      <w:marTop w:val="0"/>
      <w:marBottom w:val="0"/>
      <w:divBdr>
        <w:top w:val="none" w:sz="0" w:space="0" w:color="auto"/>
        <w:left w:val="none" w:sz="0" w:space="0" w:color="auto"/>
        <w:bottom w:val="none" w:sz="0" w:space="0" w:color="auto"/>
        <w:right w:val="none" w:sz="0" w:space="0" w:color="auto"/>
      </w:divBdr>
    </w:div>
    <w:div w:id="278728991">
      <w:bodyDiv w:val="1"/>
      <w:marLeft w:val="0"/>
      <w:marRight w:val="0"/>
      <w:marTop w:val="0"/>
      <w:marBottom w:val="0"/>
      <w:divBdr>
        <w:top w:val="none" w:sz="0" w:space="0" w:color="auto"/>
        <w:left w:val="none" w:sz="0" w:space="0" w:color="auto"/>
        <w:bottom w:val="none" w:sz="0" w:space="0" w:color="auto"/>
        <w:right w:val="none" w:sz="0" w:space="0" w:color="auto"/>
      </w:divBdr>
      <w:divsChild>
        <w:div w:id="1041900474">
          <w:marLeft w:val="0"/>
          <w:marRight w:val="0"/>
          <w:marTop w:val="240"/>
          <w:marBottom w:val="0"/>
          <w:divBdr>
            <w:top w:val="none" w:sz="0" w:space="0" w:color="auto"/>
            <w:left w:val="none" w:sz="0" w:space="0" w:color="auto"/>
            <w:bottom w:val="none" w:sz="0" w:space="0" w:color="auto"/>
            <w:right w:val="none" w:sz="0" w:space="0" w:color="auto"/>
          </w:divBdr>
        </w:div>
        <w:div w:id="858667117">
          <w:marLeft w:val="0"/>
          <w:marRight w:val="0"/>
          <w:marTop w:val="240"/>
          <w:marBottom w:val="0"/>
          <w:divBdr>
            <w:top w:val="none" w:sz="0" w:space="0" w:color="auto"/>
            <w:left w:val="none" w:sz="0" w:space="0" w:color="auto"/>
            <w:bottom w:val="none" w:sz="0" w:space="0" w:color="auto"/>
            <w:right w:val="none" w:sz="0" w:space="0" w:color="auto"/>
          </w:divBdr>
        </w:div>
        <w:div w:id="1351565909">
          <w:marLeft w:val="0"/>
          <w:marRight w:val="0"/>
          <w:marTop w:val="240"/>
          <w:marBottom w:val="0"/>
          <w:divBdr>
            <w:top w:val="none" w:sz="0" w:space="0" w:color="auto"/>
            <w:left w:val="none" w:sz="0" w:space="0" w:color="auto"/>
            <w:bottom w:val="none" w:sz="0" w:space="0" w:color="auto"/>
            <w:right w:val="none" w:sz="0" w:space="0" w:color="auto"/>
          </w:divBdr>
        </w:div>
        <w:div w:id="1286231539">
          <w:marLeft w:val="0"/>
          <w:marRight w:val="0"/>
          <w:marTop w:val="240"/>
          <w:marBottom w:val="0"/>
          <w:divBdr>
            <w:top w:val="none" w:sz="0" w:space="0" w:color="auto"/>
            <w:left w:val="none" w:sz="0" w:space="0" w:color="auto"/>
            <w:bottom w:val="none" w:sz="0" w:space="0" w:color="auto"/>
            <w:right w:val="none" w:sz="0" w:space="0" w:color="auto"/>
          </w:divBdr>
        </w:div>
        <w:div w:id="2092269336">
          <w:marLeft w:val="0"/>
          <w:marRight w:val="0"/>
          <w:marTop w:val="240"/>
          <w:marBottom w:val="0"/>
          <w:divBdr>
            <w:top w:val="none" w:sz="0" w:space="0" w:color="auto"/>
            <w:left w:val="none" w:sz="0" w:space="0" w:color="auto"/>
            <w:bottom w:val="none" w:sz="0" w:space="0" w:color="auto"/>
            <w:right w:val="none" w:sz="0" w:space="0" w:color="auto"/>
          </w:divBdr>
        </w:div>
        <w:div w:id="1843856878">
          <w:marLeft w:val="0"/>
          <w:marRight w:val="0"/>
          <w:marTop w:val="240"/>
          <w:marBottom w:val="0"/>
          <w:divBdr>
            <w:top w:val="none" w:sz="0" w:space="0" w:color="auto"/>
            <w:left w:val="none" w:sz="0" w:space="0" w:color="auto"/>
            <w:bottom w:val="none" w:sz="0" w:space="0" w:color="auto"/>
            <w:right w:val="none" w:sz="0" w:space="0" w:color="auto"/>
          </w:divBdr>
        </w:div>
        <w:div w:id="11612389">
          <w:marLeft w:val="0"/>
          <w:marRight w:val="0"/>
          <w:marTop w:val="240"/>
          <w:marBottom w:val="0"/>
          <w:divBdr>
            <w:top w:val="none" w:sz="0" w:space="0" w:color="auto"/>
            <w:left w:val="none" w:sz="0" w:space="0" w:color="auto"/>
            <w:bottom w:val="none" w:sz="0" w:space="0" w:color="auto"/>
            <w:right w:val="none" w:sz="0" w:space="0" w:color="auto"/>
          </w:divBdr>
        </w:div>
        <w:div w:id="1433863023">
          <w:marLeft w:val="0"/>
          <w:marRight w:val="0"/>
          <w:marTop w:val="240"/>
          <w:marBottom w:val="0"/>
          <w:divBdr>
            <w:top w:val="none" w:sz="0" w:space="0" w:color="auto"/>
            <w:left w:val="none" w:sz="0" w:space="0" w:color="auto"/>
            <w:bottom w:val="none" w:sz="0" w:space="0" w:color="auto"/>
            <w:right w:val="none" w:sz="0" w:space="0" w:color="auto"/>
          </w:divBdr>
        </w:div>
        <w:div w:id="935019440">
          <w:marLeft w:val="0"/>
          <w:marRight w:val="0"/>
          <w:marTop w:val="240"/>
          <w:marBottom w:val="0"/>
          <w:divBdr>
            <w:top w:val="none" w:sz="0" w:space="0" w:color="auto"/>
            <w:left w:val="none" w:sz="0" w:space="0" w:color="auto"/>
            <w:bottom w:val="none" w:sz="0" w:space="0" w:color="auto"/>
            <w:right w:val="none" w:sz="0" w:space="0" w:color="auto"/>
          </w:divBdr>
        </w:div>
        <w:div w:id="1488280283">
          <w:marLeft w:val="0"/>
          <w:marRight w:val="0"/>
          <w:marTop w:val="240"/>
          <w:marBottom w:val="0"/>
          <w:divBdr>
            <w:top w:val="none" w:sz="0" w:space="0" w:color="auto"/>
            <w:left w:val="none" w:sz="0" w:space="0" w:color="auto"/>
            <w:bottom w:val="none" w:sz="0" w:space="0" w:color="auto"/>
            <w:right w:val="none" w:sz="0" w:space="0" w:color="auto"/>
          </w:divBdr>
        </w:div>
        <w:div w:id="818571760">
          <w:marLeft w:val="0"/>
          <w:marRight w:val="0"/>
          <w:marTop w:val="240"/>
          <w:marBottom w:val="0"/>
          <w:divBdr>
            <w:top w:val="none" w:sz="0" w:space="0" w:color="auto"/>
            <w:left w:val="none" w:sz="0" w:space="0" w:color="auto"/>
            <w:bottom w:val="none" w:sz="0" w:space="0" w:color="auto"/>
            <w:right w:val="none" w:sz="0" w:space="0" w:color="auto"/>
          </w:divBdr>
        </w:div>
        <w:div w:id="1446776390">
          <w:marLeft w:val="0"/>
          <w:marRight w:val="0"/>
          <w:marTop w:val="240"/>
          <w:marBottom w:val="0"/>
          <w:divBdr>
            <w:top w:val="none" w:sz="0" w:space="0" w:color="auto"/>
            <w:left w:val="none" w:sz="0" w:space="0" w:color="auto"/>
            <w:bottom w:val="none" w:sz="0" w:space="0" w:color="auto"/>
            <w:right w:val="none" w:sz="0" w:space="0" w:color="auto"/>
          </w:divBdr>
        </w:div>
      </w:divsChild>
    </w:div>
    <w:div w:id="278798937">
      <w:bodyDiv w:val="1"/>
      <w:marLeft w:val="0"/>
      <w:marRight w:val="0"/>
      <w:marTop w:val="0"/>
      <w:marBottom w:val="0"/>
      <w:divBdr>
        <w:top w:val="none" w:sz="0" w:space="0" w:color="auto"/>
        <w:left w:val="none" w:sz="0" w:space="0" w:color="auto"/>
        <w:bottom w:val="none" w:sz="0" w:space="0" w:color="auto"/>
        <w:right w:val="none" w:sz="0" w:space="0" w:color="auto"/>
      </w:divBdr>
    </w:div>
    <w:div w:id="279460307">
      <w:bodyDiv w:val="1"/>
      <w:marLeft w:val="0"/>
      <w:marRight w:val="0"/>
      <w:marTop w:val="0"/>
      <w:marBottom w:val="0"/>
      <w:divBdr>
        <w:top w:val="none" w:sz="0" w:space="0" w:color="auto"/>
        <w:left w:val="none" w:sz="0" w:space="0" w:color="auto"/>
        <w:bottom w:val="none" w:sz="0" w:space="0" w:color="auto"/>
        <w:right w:val="none" w:sz="0" w:space="0" w:color="auto"/>
      </w:divBdr>
      <w:divsChild>
        <w:div w:id="1916624736">
          <w:marLeft w:val="0"/>
          <w:marRight w:val="0"/>
          <w:marTop w:val="0"/>
          <w:marBottom w:val="0"/>
          <w:divBdr>
            <w:top w:val="none" w:sz="0" w:space="0" w:color="auto"/>
            <w:left w:val="none" w:sz="0" w:space="0" w:color="auto"/>
            <w:bottom w:val="none" w:sz="0" w:space="0" w:color="auto"/>
            <w:right w:val="none" w:sz="0" w:space="0" w:color="auto"/>
          </w:divBdr>
        </w:div>
      </w:divsChild>
    </w:div>
    <w:div w:id="283394050">
      <w:bodyDiv w:val="1"/>
      <w:marLeft w:val="0"/>
      <w:marRight w:val="0"/>
      <w:marTop w:val="0"/>
      <w:marBottom w:val="0"/>
      <w:divBdr>
        <w:top w:val="none" w:sz="0" w:space="0" w:color="auto"/>
        <w:left w:val="none" w:sz="0" w:space="0" w:color="auto"/>
        <w:bottom w:val="none" w:sz="0" w:space="0" w:color="auto"/>
        <w:right w:val="none" w:sz="0" w:space="0" w:color="auto"/>
      </w:divBdr>
    </w:div>
    <w:div w:id="284433496">
      <w:bodyDiv w:val="1"/>
      <w:marLeft w:val="0"/>
      <w:marRight w:val="0"/>
      <w:marTop w:val="0"/>
      <w:marBottom w:val="0"/>
      <w:divBdr>
        <w:top w:val="none" w:sz="0" w:space="0" w:color="auto"/>
        <w:left w:val="none" w:sz="0" w:space="0" w:color="auto"/>
        <w:bottom w:val="none" w:sz="0" w:space="0" w:color="auto"/>
        <w:right w:val="none" w:sz="0" w:space="0" w:color="auto"/>
      </w:divBdr>
      <w:divsChild>
        <w:div w:id="1941718900">
          <w:marLeft w:val="0"/>
          <w:marRight w:val="0"/>
          <w:marTop w:val="0"/>
          <w:marBottom w:val="0"/>
          <w:divBdr>
            <w:top w:val="none" w:sz="0" w:space="0" w:color="auto"/>
            <w:left w:val="none" w:sz="0" w:space="0" w:color="auto"/>
            <w:bottom w:val="none" w:sz="0" w:space="0" w:color="auto"/>
            <w:right w:val="none" w:sz="0" w:space="0" w:color="auto"/>
          </w:divBdr>
          <w:divsChild>
            <w:div w:id="220017737">
              <w:marLeft w:val="0"/>
              <w:marRight w:val="0"/>
              <w:marTop w:val="0"/>
              <w:marBottom w:val="0"/>
              <w:divBdr>
                <w:top w:val="none" w:sz="0" w:space="0" w:color="auto"/>
                <w:left w:val="none" w:sz="0" w:space="0" w:color="auto"/>
                <w:bottom w:val="none" w:sz="0" w:space="0" w:color="auto"/>
                <w:right w:val="none" w:sz="0" w:space="0" w:color="auto"/>
              </w:divBdr>
              <w:divsChild>
                <w:div w:id="136605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243">
          <w:marLeft w:val="0"/>
          <w:marRight w:val="0"/>
          <w:marTop w:val="0"/>
          <w:marBottom w:val="0"/>
          <w:divBdr>
            <w:top w:val="none" w:sz="0" w:space="0" w:color="auto"/>
            <w:left w:val="none" w:sz="0" w:space="0" w:color="auto"/>
            <w:bottom w:val="none" w:sz="0" w:space="0" w:color="auto"/>
            <w:right w:val="none" w:sz="0" w:space="0" w:color="auto"/>
          </w:divBdr>
          <w:divsChild>
            <w:div w:id="426777525">
              <w:marLeft w:val="0"/>
              <w:marRight w:val="0"/>
              <w:marTop w:val="0"/>
              <w:marBottom w:val="0"/>
              <w:divBdr>
                <w:top w:val="none" w:sz="0" w:space="0" w:color="auto"/>
                <w:left w:val="none" w:sz="0" w:space="0" w:color="auto"/>
                <w:bottom w:val="none" w:sz="0" w:space="0" w:color="auto"/>
                <w:right w:val="none" w:sz="0" w:space="0" w:color="auto"/>
              </w:divBdr>
              <w:divsChild>
                <w:div w:id="903762597">
                  <w:marLeft w:val="0"/>
                  <w:marRight w:val="0"/>
                  <w:marTop w:val="0"/>
                  <w:marBottom w:val="0"/>
                  <w:divBdr>
                    <w:top w:val="none" w:sz="0" w:space="0" w:color="auto"/>
                    <w:left w:val="none" w:sz="0" w:space="0" w:color="auto"/>
                    <w:bottom w:val="none" w:sz="0" w:space="0" w:color="auto"/>
                    <w:right w:val="none" w:sz="0" w:space="0" w:color="auto"/>
                  </w:divBdr>
                  <w:divsChild>
                    <w:div w:id="10551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20873">
          <w:marLeft w:val="0"/>
          <w:marRight w:val="0"/>
          <w:marTop w:val="0"/>
          <w:marBottom w:val="0"/>
          <w:divBdr>
            <w:top w:val="none" w:sz="0" w:space="0" w:color="auto"/>
            <w:left w:val="none" w:sz="0" w:space="0" w:color="auto"/>
            <w:bottom w:val="none" w:sz="0" w:space="0" w:color="auto"/>
            <w:right w:val="none" w:sz="0" w:space="0" w:color="auto"/>
          </w:divBdr>
          <w:divsChild>
            <w:div w:id="1206529636">
              <w:marLeft w:val="0"/>
              <w:marRight w:val="0"/>
              <w:marTop w:val="0"/>
              <w:marBottom w:val="0"/>
              <w:divBdr>
                <w:top w:val="none" w:sz="0" w:space="0" w:color="auto"/>
                <w:left w:val="none" w:sz="0" w:space="0" w:color="auto"/>
                <w:bottom w:val="none" w:sz="0" w:space="0" w:color="auto"/>
                <w:right w:val="none" w:sz="0" w:space="0" w:color="auto"/>
              </w:divBdr>
              <w:divsChild>
                <w:div w:id="573664355">
                  <w:marLeft w:val="0"/>
                  <w:marRight w:val="0"/>
                  <w:marTop w:val="0"/>
                  <w:marBottom w:val="0"/>
                  <w:divBdr>
                    <w:top w:val="none" w:sz="0" w:space="0" w:color="auto"/>
                    <w:left w:val="none" w:sz="0" w:space="0" w:color="auto"/>
                    <w:bottom w:val="none" w:sz="0" w:space="0" w:color="auto"/>
                    <w:right w:val="none" w:sz="0" w:space="0" w:color="auto"/>
                  </w:divBdr>
                  <w:divsChild>
                    <w:div w:id="43151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433514">
      <w:bodyDiv w:val="1"/>
      <w:marLeft w:val="0"/>
      <w:marRight w:val="0"/>
      <w:marTop w:val="0"/>
      <w:marBottom w:val="0"/>
      <w:divBdr>
        <w:top w:val="none" w:sz="0" w:space="0" w:color="auto"/>
        <w:left w:val="none" w:sz="0" w:space="0" w:color="auto"/>
        <w:bottom w:val="none" w:sz="0" w:space="0" w:color="auto"/>
        <w:right w:val="none" w:sz="0" w:space="0" w:color="auto"/>
      </w:divBdr>
      <w:divsChild>
        <w:div w:id="1725593148">
          <w:marLeft w:val="0"/>
          <w:marRight w:val="0"/>
          <w:marTop w:val="0"/>
          <w:marBottom w:val="0"/>
          <w:divBdr>
            <w:top w:val="none" w:sz="0" w:space="0" w:color="auto"/>
            <w:left w:val="none" w:sz="0" w:space="0" w:color="auto"/>
            <w:bottom w:val="none" w:sz="0" w:space="0" w:color="auto"/>
            <w:right w:val="none" w:sz="0" w:space="0" w:color="auto"/>
          </w:divBdr>
          <w:divsChild>
            <w:div w:id="1964537683">
              <w:marLeft w:val="0"/>
              <w:marRight w:val="0"/>
              <w:marTop w:val="0"/>
              <w:marBottom w:val="0"/>
              <w:divBdr>
                <w:top w:val="none" w:sz="0" w:space="0" w:color="auto"/>
                <w:left w:val="none" w:sz="0" w:space="0" w:color="auto"/>
                <w:bottom w:val="none" w:sz="0" w:space="0" w:color="auto"/>
                <w:right w:val="none" w:sz="0" w:space="0" w:color="auto"/>
              </w:divBdr>
              <w:divsChild>
                <w:div w:id="171680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8243">
          <w:marLeft w:val="0"/>
          <w:marRight w:val="0"/>
          <w:marTop w:val="0"/>
          <w:marBottom w:val="0"/>
          <w:divBdr>
            <w:top w:val="none" w:sz="0" w:space="0" w:color="auto"/>
            <w:left w:val="none" w:sz="0" w:space="0" w:color="auto"/>
            <w:bottom w:val="none" w:sz="0" w:space="0" w:color="auto"/>
            <w:right w:val="none" w:sz="0" w:space="0" w:color="auto"/>
          </w:divBdr>
          <w:divsChild>
            <w:div w:id="1081298793">
              <w:marLeft w:val="0"/>
              <w:marRight w:val="0"/>
              <w:marTop w:val="0"/>
              <w:marBottom w:val="0"/>
              <w:divBdr>
                <w:top w:val="none" w:sz="0" w:space="0" w:color="auto"/>
                <w:left w:val="none" w:sz="0" w:space="0" w:color="auto"/>
                <w:bottom w:val="none" w:sz="0" w:space="0" w:color="auto"/>
                <w:right w:val="none" w:sz="0" w:space="0" w:color="auto"/>
              </w:divBdr>
              <w:divsChild>
                <w:div w:id="1701130859">
                  <w:marLeft w:val="0"/>
                  <w:marRight w:val="0"/>
                  <w:marTop w:val="0"/>
                  <w:marBottom w:val="0"/>
                  <w:divBdr>
                    <w:top w:val="none" w:sz="0" w:space="0" w:color="auto"/>
                    <w:left w:val="none" w:sz="0" w:space="0" w:color="auto"/>
                    <w:bottom w:val="none" w:sz="0" w:space="0" w:color="auto"/>
                    <w:right w:val="none" w:sz="0" w:space="0" w:color="auto"/>
                  </w:divBdr>
                  <w:divsChild>
                    <w:div w:id="19714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12957">
      <w:bodyDiv w:val="1"/>
      <w:marLeft w:val="0"/>
      <w:marRight w:val="0"/>
      <w:marTop w:val="0"/>
      <w:marBottom w:val="0"/>
      <w:divBdr>
        <w:top w:val="none" w:sz="0" w:space="0" w:color="auto"/>
        <w:left w:val="none" w:sz="0" w:space="0" w:color="auto"/>
        <w:bottom w:val="none" w:sz="0" w:space="0" w:color="auto"/>
        <w:right w:val="none" w:sz="0" w:space="0" w:color="auto"/>
      </w:divBdr>
      <w:divsChild>
        <w:div w:id="1800876565">
          <w:marLeft w:val="0"/>
          <w:marRight w:val="0"/>
          <w:marTop w:val="0"/>
          <w:marBottom w:val="0"/>
          <w:divBdr>
            <w:top w:val="none" w:sz="0" w:space="0" w:color="auto"/>
            <w:left w:val="none" w:sz="0" w:space="0" w:color="auto"/>
            <w:bottom w:val="none" w:sz="0" w:space="0" w:color="auto"/>
            <w:right w:val="none" w:sz="0" w:space="0" w:color="auto"/>
          </w:divBdr>
          <w:divsChild>
            <w:div w:id="45178709">
              <w:marLeft w:val="0"/>
              <w:marRight w:val="0"/>
              <w:marTop w:val="0"/>
              <w:marBottom w:val="0"/>
              <w:divBdr>
                <w:top w:val="none" w:sz="0" w:space="0" w:color="auto"/>
                <w:left w:val="none" w:sz="0" w:space="0" w:color="auto"/>
                <w:bottom w:val="none" w:sz="0" w:space="0" w:color="auto"/>
                <w:right w:val="none" w:sz="0" w:space="0" w:color="auto"/>
              </w:divBdr>
              <w:divsChild>
                <w:div w:id="115467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48821">
          <w:marLeft w:val="0"/>
          <w:marRight w:val="0"/>
          <w:marTop w:val="0"/>
          <w:marBottom w:val="0"/>
          <w:divBdr>
            <w:top w:val="none" w:sz="0" w:space="0" w:color="auto"/>
            <w:left w:val="none" w:sz="0" w:space="0" w:color="auto"/>
            <w:bottom w:val="none" w:sz="0" w:space="0" w:color="auto"/>
            <w:right w:val="none" w:sz="0" w:space="0" w:color="auto"/>
          </w:divBdr>
          <w:divsChild>
            <w:div w:id="1365445485">
              <w:marLeft w:val="0"/>
              <w:marRight w:val="0"/>
              <w:marTop w:val="0"/>
              <w:marBottom w:val="0"/>
              <w:divBdr>
                <w:top w:val="none" w:sz="0" w:space="0" w:color="auto"/>
                <w:left w:val="none" w:sz="0" w:space="0" w:color="auto"/>
                <w:bottom w:val="none" w:sz="0" w:space="0" w:color="auto"/>
                <w:right w:val="none" w:sz="0" w:space="0" w:color="auto"/>
              </w:divBdr>
              <w:divsChild>
                <w:div w:id="1100950947">
                  <w:marLeft w:val="0"/>
                  <w:marRight w:val="0"/>
                  <w:marTop w:val="0"/>
                  <w:marBottom w:val="0"/>
                  <w:divBdr>
                    <w:top w:val="none" w:sz="0" w:space="0" w:color="auto"/>
                    <w:left w:val="none" w:sz="0" w:space="0" w:color="auto"/>
                    <w:bottom w:val="none" w:sz="0" w:space="0" w:color="auto"/>
                    <w:right w:val="none" w:sz="0" w:space="0" w:color="auto"/>
                  </w:divBdr>
                  <w:divsChild>
                    <w:div w:id="176248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69934">
      <w:bodyDiv w:val="1"/>
      <w:marLeft w:val="0"/>
      <w:marRight w:val="0"/>
      <w:marTop w:val="0"/>
      <w:marBottom w:val="0"/>
      <w:divBdr>
        <w:top w:val="none" w:sz="0" w:space="0" w:color="auto"/>
        <w:left w:val="none" w:sz="0" w:space="0" w:color="auto"/>
        <w:bottom w:val="none" w:sz="0" w:space="0" w:color="auto"/>
        <w:right w:val="none" w:sz="0" w:space="0" w:color="auto"/>
      </w:divBdr>
      <w:divsChild>
        <w:div w:id="236792415">
          <w:marLeft w:val="0"/>
          <w:marRight w:val="0"/>
          <w:marTop w:val="0"/>
          <w:marBottom w:val="0"/>
          <w:divBdr>
            <w:top w:val="none" w:sz="0" w:space="0" w:color="auto"/>
            <w:left w:val="none" w:sz="0" w:space="0" w:color="auto"/>
            <w:bottom w:val="none" w:sz="0" w:space="0" w:color="auto"/>
            <w:right w:val="none" w:sz="0" w:space="0" w:color="auto"/>
          </w:divBdr>
          <w:divsChild>
            <w:div w:id="66923510">
              <w:marLeft w:val="0"/>
              <w:marRight w:val="0"/>
              <w:marTop w:val="0"/>
              <w:marBottom w:val="0"/>
              <w:divBdr>
                <w:top w:val="none" w:sz="0" w:space="0" w:color="auto"/>
                <w:left w:val="none" w:sz="0" w:space="0" w:color="auto"/>
                <w:bottom w:val="none" w:sz="0" w:space="0" w:color="auto"/>
                <w:right w:val="none" w:sz="0" w:space="0" w:color="auto"/>
              </w:divBdr>
              <w:divsChild>
                <w:div w:id="12595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60993">
          <w:marLeft w:val="0"/>
          <w:marRight w:val="0"/>
          <w:marTop w:val="0"/>
          <w:marBottom w:val="0"/>
          <w:divBdr>
            <w:top w:val="none" w:sz="0" w:space="0" w:color="auto"/>
            <w:left w:val="none" w:sz="0" w:space="0" w:color="auto"/>
            <w:bottom w:val="none" w:sz="0" w:space="0" w:color="auto"/>
            <w:right w:val="none" w:sz="0" w:space="0" w:color="auto"/>
          </w:divBdr>
          <w:divsChild>
            <w:div w:id="200410784">
              <w:marLeft w:val="0"/>
              <w:marRight w:val="0"/>
              <w:marTop w:val="0"/>
              <w:marBottom w:val="0"/>
              <w:divBdr>
                <w:top w:val="none" w:sz="0" w:space="0" w:color="auto"/>
                <w:left w:val="none" w:sz="0" w:space="0" w:color="auto"/>
                <w:bottom w:val="none" w:sz="0" w:space="0" w:color="auto"/>
                <w:right w:val="none" w:sz="0" w:space="0" w:color="auto"/>
              </w:divBdr>
              <w:divsChild>
                <w:div w:id="1987005175">
                  <w:marLeft w:val="0"/>
                  <w:marRight w:val="0"/>
                  <w:marTop w:val="0"/>
                  <w:marBottom w:val="0"/>
                  <w:divBdr>
                    <w:top w:val="none" w:sz="0" w:space="0" w:color="auto"/>
                    <w:left w:val="none" w:sz="0" w:space="0" w:color="auto"/>
                    <w:bottom w:val="none" w:sz="0" w:space="0" w:color="auto"/>
                    <w:right w:val="none" w:sz="0" w:space="0" w:color="auto"/>
                  </w:divBdr>
                  <w:divsChild>
                    <w:div w:id="1609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324708">
      <w:bodyDiv w:val="1"/>
      <w:marLeft w:val="0"/>
      <w:marRight w:val="0"/>
      <w:marTop w:val="0"/>
      <w:marBottom w:val="0"/>
      <w:divBdr>
        <w:top w:val="none" w:sz="0" w:space="0" w:color="auto"/>
        <w:left w:val="none" w:sz="0" w:space="0" w:color="auto"/>
        <w:bottom w:val="none" w:sz="0" w:space="0" w:color="auto"/>
        <w:right w:val="none" w:sz="0" w:space="0" w:color="auto"/>
      </w:divBdr>
    </w:div>
    <w:div w:id="291206269">
      <w:bodyDiv w:val="1"/>
      <w:marLeft w:val="0"/>
      <w:marRight w:val="0"/>
      <w:marTop w:val="0"/>
      <w:marBottom w:val="0"/>
      <w:divBdr>
        <w:top w:val="none" w:sz="0" w:space="0" w:color="auto"/>
        <w:left w:val="none" w:sz="0" w:space="0" w:color="auto"/>
        <w:bottom w:val="none" w:sz="0" w:space="0" w:color="auto"/>
        <w:right w:val="none" w:sz="0" w:space="0" w:color="auto"/>
      </w:divBdr>
    </w:div>
    <w:div w:id="291400982">
      <w:bodyDiv w:val="1"/>
      <w:marLeft w:val="0"/>
      <w:marRight w:val="0"/>
      <w:marTop w:val="0"/>
      <w:marBottom w:val="0"/>
      <w:divBdr>
        <w:top w:val="none" w:sz="0" w:space="0" w:color="auto"/>
        <w:left w:val="none" w:sz="0" w:space="0" w:color="auto"/>
        <w:bottom w:val="none" w:sz="0" w:space="0" w:color="auto"/>
        <w:right w:val="none" w:sz="0" w:space="0" w:color="auto"/>
      </w:divBdr>
      <w:divsChild>
        <w:div w:id="21251985">
          <w:marLeft w:val="0"/>
          <w:marRight w:val="0"/>
          <w:marTop w:val="0"/>
          <w:marBottom w:val="0"/>
          <w:divBdr>
            <w:top w:val="none" w:sz="0" w:space="0" w:color="auto"/>
            <w:left w:val="none" w:sz="0" w:space="0" w:color="auto"/>
            <w:bottom w:val="none" w:sz="0" w:space="0" w:color="auto"/>
            <w:right w:val="none" w:sz="0" w:space="0" w:color="auto"/>
          </w:divBdr>
          <w:divsChild>
            <w:div w:id="1303534258">
              <w:marLeft w:val="0"/>
              <w:marRight w:val="0"/>
              <w:marTop w:val="0"/>
              <w:marBottom w:val="0"/>
              <w:divBdr>
                <w:top w:val="none" w:sz="0" w:space="0" w:color="auto"/>
                <w:left w:val="none" w:sz="0" w:space="0" w:color="auto"/>
                <w:bottom w:val="none" w:sz="0" w:space="0" w:color="auto"/>
                <w:right w:val="none" w:sz="0" w:space="0" w:color="auto"/>
              </w:divBdr>
              <w:divsChild>
                <w:div w:id="2083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18062">
          <w:marLeft w:val="0"/>
          <w:marRight w:val="0"/>
          <w:marTop w:val="0"/>
          <w:marBottom w:val="0"/>
          <w:divBdr>
            <w:top w:val="none" w:sz="0" w:space="0" w:color="auto"/>
            <w:left w:val="none" w:sz="0" w:space="0" w:color="auto"/>
            <w:bottom w:val="none" w:sz="0" w:space="0" w:color="auto"/>
            <w:right w:val="none" w:sz="0" w:space="0" w:color="auto"/>
          </w:divBdr>
          <w:divsChild>
            <w:div w:id="785659301">
              <w:marLeft w:val="0"/>
              <w:marRight w:val="0"/>
              <w:marTop w:val="0"/>
              <w:marBottom w:val="0"/>
              <w:divBdr>
                <w:top w:val="none" w:sz="0" w:space="0" w:color="auto"/>
                <w:left w:val="none" w:sz="0" w:space="0" w:color="auto"/>
                <w:bottom w:val="none" w:sz="0" w:space="0" w:color="auto"/>
                <w:right w:val="none" w:sz="0" w:space="0" w:color="auto"/>
              </w:divBdr>
              <w:divsChild>
                <w:div w:id="675569935">
                  <w:marLeft w:val="0"/>
                  <w:marRight w:val="0"/>
                  <w:marTop w:val="0"/>
                  <w:marBottom w:val="0"/>
                  <w:divBdr>
                    <w:top w:val="none" w:sz="0" w:space="0" w:color="auto"/>
                    <w:left w:val="none" w:sz="0" w:space="0" w:color="auto"/>
                    <w:bottom w:val="none" w:sz="0" w:space="0" w:color="auto"/>
                    <w:right w:val="none" w:sz="0" w:space="0" w:color="auto"/>
                  </w:divBdr>
                  <w:divsChild>
                    <w:div w:id="63120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949412">
      <w:bodyDiv w:val="1"/>
      <w:marLeft w:val="0"/>
      <w:marRight w:val="0"/>
      <w:marTop w:val="0"/>
      <w:marBottom w:val="0"/>
      <w:divBdr>
        <w:top w:val="none" w:sz="0" w:space="0" w:color="auto"/>
        <w:left w:val="none" w:sz="0" w:space="0" w:color="auto"/>
        <w:bottom w:val="none" w:sz="0" w:space="0" w:color="auto"/>
        <w:right w:val="none" w:sz="0" w:space="0" w:color="auto"/>
      </w:divBdr>
    </w:div>
    <w:div w:id="294919818">
      <w:bodyDiv w:val="1"/>
      <w:marLeft w:val="0"/>
      <w:marRight w:val="0"/>
      <w:marTop w:val="0"/>
      <w:marBottom w:val="0"/>
      <w:divBdr>
        <w:top w:val="none" w:sz="0" w:space="0" w:color="auto"/>
        <w:left w:val="none" w:sz="0" w:space="0" w:color="auto"/>
        <w:bottom w:val="none" w:sz="0" w:space="0" w:color="auto"/>
        <w:right w:val="none" w:sz="0" w:space="0" w:color="auto"/>
      </w:divBdr>
    </w:div>
    <w:div w:id="294987106">
      <w:bodyDiv w:val="1"/>
      <w:marLeft w:val="0"/>
      <w:marRight w:val="0"/>
      <w:marTop w:val="0"/>
      <w:marBottom w:val="0"/>
      <w:divBdr>
        <w:top w:val="none" w:sz="0" w:space="0" w:color="auto"/>
        <w:left w:val="none" w:sz="0" w:space="0" w:color="auto"/>
        <w:bottom w:val="none" w:sz="0" w:space="0" w:color="auto"/>
        <w:right w:val="none" w:sz="0" w:space="0" w:color="auto"/>
      </w:divBdr>
    </w:div>
    <w:div w:id="295187617">
      <w:bodyDiv w:val="1"/>
      <w:marLeft w:val="0"/>
      <w:marRight w:val="0"/>
      <w:marTop w:val="0"/>
      <w:marBottom w:val="0"/>
      <w:divBdr>
        <w:top w:val="none" w:sz="0" w:space="0" w:color="auto"/>
        <w:left w:val="none" w:sz="0" w:space="0" w:color="auto"/>
        <w:bottom w:val="none" w:sz="0" w:space="0" w:color="auto"/>
        <w:right w:val="none" w:sz="0" w:space="0" w:color="auto"/>
      </w:divBdr>
    </w:div>
    <w:div w:id="295262203">
      <w:bodyDiv w:val="1"/>
      <w:marLeft w:val="0"/>
      <w:marRight w:val="0"/>
      <w:marTop w:val="0"/>
      <w:marBottom w:val="0"/>
      <w:divBdr>
        <w:top w:val="none" w:sz="0" w:space="0" w:color="auto"/>
        <w:left w:val="none" w:sz="0" w:space="0" w:color="auto"/>
        <w:bottom w:val="none" w:sz="0" w:space="0" w:color="auto"/>
        <w:right w:val="none" w:sz="0" w:space="0" w:color="auto"/>
      </w:divBdr>
    </w:div>
    <w:div w:id="302197920">
      <w:bodyDiv w:val="1"/>
      <w:marLeft w:val="0"/>
      <w:marRight w:val="0"/>
      <w:marTop w:val="0"/>
      <w:marBottom w:val="0"/>
      <w:divBdr>
        <w:top w:val="none" w:sz="0" w:space="0" w:color="auto"/>
        <w:left w:val="none" w:sz="0" w:space="0" w:color="auto"/>
        <w:bottom w:val="none" w:sz="0" w:space="0" w:color="auto"/>
        <w:right w:val="none" w:sz="0" w:space="0" w:color="auto"/>
      </w:divBdr>
    </w:div>
    <w:div w:id="303124396">
      <w:bodyDiv w:val="1"/>
      <w:marLeft w:val="0"/>
      <w:marRight w:val="0"/>
      <w:marTop w:val="0"/>
      <w:marBottom w:val="0"/>
      <w:divBdr>
        <w:top w:val="none" w:sz="0" w:space="0" w:color="auto"/>
        <w:left w:val="none" w:sz="0" w:space="0" w:color="auto"/>
        <w:bottom w:val="none" w:sz="0" w:space="0" w:color="auto"/>
        <w:right w:val="none" w:sz="0" w:space="0" w:color="auto"/>
      </w:divBdr>
      <w:divsChild>
        <w:div w:id="1640453524">
          <w:marLeft w:val="0"/>
          <w:marRight w:val="0"/>
          <w:marTop w:val="0"/>
          <w:marBottom w:val="0"/>
          <w:divBdr>
            <w:top w:val="none" w:sz="0" w:space="0" w:color="auto"/>
            <w:left w:val="none" w:sz="0" w:space="0" w:color="auto"/>
            <w:bottom w:val="none" w:sz="0" w:space="0" w:color="auto"/>
            <w:right w:val="none" w:sz="0" w:space="0" w:color="auto"/>
          </w:divBdr>
          <w:divsChild>
            <w:div w:id="653680953">
              <w:marLeft w:val="0"/>
              <w:marRight w:val="0"/>
              <w:marTop w:val="0"/>
              <w:marBottom w:val="0"/>
              <w:divBdr>
                <w:top w:val="none" w:sz="0" w:space="0" w:color="auto"/>
                <w:left w:val="none" w:sz="0" w:space="0" w:color="auto"/>
                <w:bottom w:val="none" w:sz="0" w:space="0" w:color="auto"/>
                <w:right w:val="none" w:sz="0" w:space="0" w:color="auto"/>
              </w:divBdr>
              <w:divsChild>
                <w:div w:id="88179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5177">
          <w:marLeft w:val="0"/>
          <w:marRight w:val="0"/>
          <w:marTop w:val="0"/>
          <w:marBottom w:val="0"/>
          <w:divBdr>
            <w:top w:val="none" w:sz="0" w:space="0" w:color="auto"/>
            <w:left w:val="none" w:sz="0" w:space="0" w:color="auto"/>
            <w:bottom w:val="none" w:sz="0" w:space="0" w:color="auto"/>
            <w:right w:val="none" w:sz="0" w:space="0" w:color="auto"/>
          </w:divBdr>
          <w:divsChild>
            <w:div w:id="1593970611">
              <w:marLeft w:val="0"/>
              <w:marRight w:val="0"/>
              <w:marTop w:val="0"/>
              <w:marBottom w:val="0"/>
              <w:divBdr>
                <w:top w:val="none" w:sz="0" w:space="0" w:color="auto"/>
                <w:left w:val="none" w:sz="0" w:space="0" w:color="auto"/>
                <w:bottom w:val="none" w:sz="0" w:space="0" w:color="auto"/>
                <w:right w:val="none" w:sz="0" w:space="0" w:color="auto"/>
              </w:divBdr>
              <w:divsChild>
                <w:div w:id="157155641">
                  <w:marLeft w:val="0"/>
                  <w:marRight w:val="0"/>
                  <w:marTop w:val="0"/>
                  <w:marBottom w:val="0"/>
                  <w:divBdr>
                    <w:top w:val="none" w:sz="0" w:space="0" w:color="auto"/>
                    <w:left w:val="none" w:sz="0" w:space="0" w:color="auto"/>
                    <w:bottom w:val="none" w:sz="0" w:space="0" w:color="auto"/>
                    <w:right w:val="none" w:sz="0" w:space="0" w:color="auto"/>
                  </w:divBdr>
                  <w:divsChild>
                    <w:div w:id="55196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854138">
      <w:bodyDiv w:val="1"/>
      <w:marLeft w:val="0"/>
      <w:marRight w:val="0"/>
      <w:marTop w:val="0"/>
      <w:marBottom w:val="0"/>
      <w:divBdr>
        <w:top w:val="none" w:sz="0" w:space="0" w:color="auto"/>
        <w:left w:val="none" w:sz="0" w:space="0" w:color="auto"/>
        <w:bottom w:val="none" w:sz="0" w:space="0" w:color="auto"/>
        <w:right w:val="none" w:sz="0" w:space="0" w:color="auto"/>
      </w:divBdr>
      <w:divsChild>
        <w:div w:id="426536698">
          <w:marLeft w:val="0"/>
          <w:marRight w:val="0"/>
          <w:marTop w:val="0"/>
          <w:marBottom w:val="0"/>
          <w:divBdr>
            <w:top w:val="none" w:sz="0" w:space="0" w:color="auto"/>
            <w:left w:val="none" w:sz="0" w:space="0" w:color="auto"/>
            <w:bottom w:val="none" w:sz="0" w:space="0" w:color="auto"/>
            <w:right w:val="none" w:sz="0" w:space="0" w:color="auto"/>
          </w:divBdr>
          <w:divsChild>
            <w:div w:id="1525556390">
              <w:marLeft w:val="0"/>
              <w:marRight w:val="0"/>
              <w:marTop w:val="0"/>
              <w:marBottom w:val="0"/>
              <w:divBdr>
                <w:top w:val="none" w:sz="0" w:space="0" w:color="auto"/>
                <w:left w:val="none" w:sz="0" w:space="0" w:color="auto"/>
                <w:bottom w:val="none" w:sz="0" w:space="0" w:color="auto"/>
                <w:right w:val="none" w:sz="0" w:space="0" w:color="auto"/>
              </w:divBdr>
              <w:divsChild>
                <w:div w:id="2072264457">
                  <w:marLeft w:val="0"/>
                  <w:marRight w:val="0"/>
                  <w:marTop w:val="0"/>
                  <w:marBottom w:val="0"/>
                  <w:divBdr>
                    <w:top w:val="none" w:sz="0" w:space="0" w:color="auto"/>
                    <w:left w:val="none" w:sz="0" w:space="0" w:color="auto"/>
                    <w:bottom w:val="none" w:sz="0" w:space="0" w:color="auto"/>
                    <w:right w:val="none" w:sz="0" w:space="0" w:color="auto"/>
                  </w:divBdr>
                  <w:divsChild>
                    <w:div w:id="617832488">
                      <w:marLeft w:val="0"/>
                      <w:marRight w:val="0"/>
                      <w:marTop w:val="0"/>
                      <w:marBottom w:val="0"/>
                      <w:divBdr>
                        <w:top w:val="none" w:sz="0" w:space="0" w:color="auto"/>
                        <w:left w:val="none" w:sz="0" w:space="0" w:color="auto"/>
                        <w:bottom w:val="none" w:sz="0" w:space="0" w:color="auto"/>
                        <w:right w:val="none" w:sz="0" w:space="0" w:color="auto"/>
                      </w:divBdr>
                      <w:divsChild>
                        <w:div w:id="508716724">
                          <w:marLeft w:val="0"/>
                          <w:marRight w:val="0"/>
                          <w:marTop w:val="0"/>
                          <w:marBottom w:val="0"/>
                          <w:divBdr>
                            <w:top w:val="none" w:sz="0" w:space="0" w:color="auto"/>
                            <w:left w:val="none" w:sz="0" w:space="0" w:color="auto"/>
                            <w:bottom w:val="none" w:sz="0" w:space="0" w:color="auto"/>
                            <w:right w:val="none" w:sz="0" w:space="0" w:color="auto"/>
                          </w:divBdr>
                          <w:divsChild>
                            <w:div w:id="1476754591">
                              <w:marLeft w:val="0"/>
                              <w:marRight w:val="0"/>
                              <w:marTop w:val="0"/>
                              <w:marBottom w:val="0"/>
                              <w:divBdr>
                                <w:top w:val="none" w:sz="0" w:space="0" w:color="auto"/>
                                <w:left w:val="none" w:sz="0" w:space="0" w:color="auto"/>
                                <w:bottom w:val="none" w:sz="0" w:space="0" w:color="auto"/>
                                <w:right w:val="none" w:sz="0" w:space="0" w:color="auto"/>
                              </w:divBdr>
                              <w:divsChild>
                                <w:div w:id="183984721">
                                  <w:marLeft w:val="0"/>
                                  <w:marRight w:val="0"/>
                                  <w:marTop w:val="0"/>
                                  <w:marBottom w:val="0"/>
                                  <w:divBdr>
                                    <w:top w:val="none" w:sz="0" w:space="0" w:color="auto"/>
                                    <w:left w:val="none" w:sz="0" w:space="0" w:color="auto"/>
                                    <w:bottom w:val="none" w:sz="0" w:space="0" w:color="auto"/>
                                    <w:right w:val="none" w:sz="0" w:space="0" w:color="auto"/>
                                  </w:divBdr>
                                  <w:divsChild>
                                    <w:div w:id="17934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089264">
      <w:bodyDiv w:val="1"/>
      <w:marLeft w:val="0"/>
      <w:marRight w:val="0"/>
      <w:marTop w:val="0"/>
      <w:marBottom w:val="0"/>
      <w:divBdr>
        <w:top w:val="none" w:sz="0" w:space="0" w:color="auto"/>
        <w:left w:val="none" w:sz="0" w:space="0" w:color="auto"/>
        <w:bottom w:val="none" w:sz="0" w:space="0" w:color="auto"/>
        <w:right w:val="none" w:sz="0" w:space="0" w:color="auto"/>
      </w:divBdr>
    </w:div>
    <w:div w:id="305597647">
      <w:bodyDiv w:val="1"/>
      <w:marLeft w:val="0"/>
      <w:marRight w:val="0"/>
      <w:marTop w:val="0"/>
      <w:marBottom w:val="0"/>
      <w:divBdr>
        <w:top w:val="none" w:sz="0" w:space="0" w:color="auto"/>
        <w:left w:val="none" w:sz="0" w:space="0" w:color="auto"/>
        <w:bottom w:val="none" w:sz="0" w:space="0" w:color="auto"/>
        <w:right w:val="none" w:sz="0" w:space="0" w:color="auto"/>
      </w:divBdr>
      <w:divsChild>
        <w:div w:id="543905251">
          <w:marLeft w:val="0"/>
          <w:marRight w:val="0"/>
          <w:marTop w:val="0"/>
          <w:marBottom w:val="0"/>
          <w:divBdr>
            <w:top w:val="none" w:sz="0" w:space="0" w:color="auto"/>
            <w:left w:val="none" w:sz="0" w:space="0" w:color="auto"/>
            <w:bottom w:val="none" w:sz="0" w:space="0" w:color="auto"/>
            <w:right w:val="none" w:sz="0" w:space="0" w:color="auto"/>
          </w:divBdr>
          <w:divsChild>
            <w:div w:id="1667319650">
              <w:marLeft w:val="0"/>
              <w:marRight w:val="0"/>
              <w:marTop w:val="0"/>
              <w:marBottom w:val="0"/>
              <w:divBdr>
                <w:top w:val="none" w:sz="0" w:space="0" w:color="auto"/>
                <w:left w:val="none" w:sz="0" w:space="0" w:color="auto"/>
                <w:bottom w:val="none" w:sz="0" w:space="0" w:color="auto"/>
                <w:right w:val="none" w:sz="0" w:space="0" w:color="auto"/>
              </w:divBdr>
              <w:divsChild>
                <w:div w:id="1806506729">
                  <w:marLeft w:val="0"/>
                  <w:marRight w:val="0"/>
                  <w:marTop w:val="0"/>
                  <w:marBottom w:val="0"/>
                  <w:divBdr>
                    <w:top w:val="none" w:sz="0" w:space="0" w:color="auto"/>
                    <w:left w:val="none" w:sz="0" w:space="0" w:color="auto"/>
                    <w:bottom w:val="none" w:sz="0" w:space="0" w:color="auto"/>
                    <w:right w:val="none" w:sz="0" w:space="0" w:color="auto"/>
                  </w:divBdr>
                  <w:divsChild>
                    <w:div w:id="1277903743">
                      <w:marLeft w:val="0"/>
                      <w:marRight w:val="0"/>
                      <w:marTop w:val="0"/>
                      <w:marBottom w:val="0"/>
                      <w:divBdr>
                        <w:top w:val="none" w:sz="0" w:space="0" w:color="auto"/>
                        <w:left w:val="none" w:sz="0" w:space="0" w:color="auto"/>
                        <w:bottom w:val="none" w:sz="0" w:space="0" w:color="auto"/>
                        <w:right w:val="none" w:sz="0" w:space="0" w:color="auto"/>
                      </w:divBdr>
                      <w:divsChild>
                        <w:div w:id="1429500254">
                          <w:marLeft w:val="0"/>
                          <w:marRight w:val="0"/>
                          <w:marTop w:val="0"/>
                          <w:marBottom w:val="0"/>
                          <w:divBdr>
                            <w:top w:val="none" w:sz="0" w:space="0" w:color="auto"/>
                            <w:left w:val="none" w:sz="0" w:space="0" w:color="auto"/>
                            <w:bottom w:val="none" w:sz="0" w:space="0" w:color="auto"/>
                            <w:right w:val="none" w:sz="0" w:space="0" w:color="auto"/>
                          </w:divBdr>
                          <w:divsChild>
                            <w:div w:id="637491485">
                              <w:marLeft w:val="0"/>
                              <w:marRight w:val="0"/>
                              <w:marTop w:val="0"/>
                              <w:marBottom w:val="0"/>
                              <w:divBdr>
                                <w:top w:val="none" w:sz="0" w:space="0" w:color="auto"/>
                                <w:left w:val="none" w:sz="0" w:space="0" w:color="auto"/>
                                <w:bottom w:val="none" w:sz="0" w:space="0" w:color="auto"/>
                                <w:right w:val="none" w:sz="0" w:space="0" w:color="auto"/>
                              </w:divBdr>
                              <w:divsChild>
                                <w:div w:id="389883387">
                                  <w:marLeft w:val="0"/>
                                  <w:marRight w:val="0"/>
                                  <w:marTop w:val="0"/>
                                  <w:marBottom w:val="0"/>
                                  <w:divBdr>
                                    <w:top w:val="none" w:sz="0" w:space="0" w:color="auto"/>
                                    <w:left w:val="none" w:sz="0" w:space="0" w:color="auto"/>
                                    <w:bottom w:val="none" w:sz="0" w:space="0" w:color="auto"/>
                                    <w:right w:val="none" w:sz="0" w:space="0" w:color="auto"/>
                                  </w:divBdr>
                                  <w:divsChild>
                                    <w:div w:id="16632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625358">
      <w:bodyDiv w:val="1"/>
      <w:marLeft w:val="0"/>
      <w:marRight w:val="0"/>
      <w:marTop w:val="0"/>
      <w:marBottom w:val="0"/>
      <w:divBdr>
        <w:top w:val="none" w:sz="0" w:space="0" w:color="auto"/>
        <w:left w:val="none" w:sz="0" w:space="0" w:color="auto"/>
        <w:bottom w:val="none" w:sz="0" w:space="0" w:color="auto"/>
        <w:right w:val="none" w:sz="0" w:space="0" w:color="auto"/>
      </w:divBdr>
    </w:div>
    <w:div w:id="306937670">
      <w:bodyDiv w:val="1"/>
      <w:marLeft w:val="0"/>
      <w:marRight w:val="0"/>
      <w:marTop w:val="0"/>
      <w:marBottom w:val="0"/>
      <w:divBdr>
        <w:top w:val="none" w:sz="0" w:space="0" w:color="auto"/>
        <w:left w:val="none" w:sz="0" w:space="0" w:color="auto"/>
        <w:bottom w:val="none" w:sz="0" w:space="0" w:color="auto"/>
        <w:right w:val="none" w:sz="0" w:space="0" w:color="auto"/>
      </w:divBdr>
      <w:divsChild>
        <w:div w:id="374501420">
          <w:marLeft w:val="0"/>
          <w:marRight w:val="0"/>
          <w:marTop w:val="0"/>
          <w:marBottom w:val="0"/>
          <w:divBdr>
            <w:top w:val="none" w:sz="0" w:space="0" w:color="auto"/>
            <w:left w:val="none" w:sz="0" w:space="0" w:color="auto"/>
            <w:bottom w:val="none" w:sz="0" w:space="0" w:color="auto"/>
            <w:right w:val="none" w:sz="0" w:space="0" w:color="auto"/>
          </w:divBdr>
          <w:divsChild>
            <w:div w:id="839547269">
              <w:marLeft w:val="0"/>
              <w:marRight w:val="0"/>
              <w:marTop w:val="0"/>
              <w:marBottom w:val="0"/>
              <w:divBdr>
                <w:top w:val="none" w:sz="0" w:space="0" w:color="auto"/>
                <w:left w:val="none" w:sz="0" w:space="0" w:color="auto"/>
                <w:bottom w:val="none" w:sz="0" w:space="0" w:color="auto"/>
                <w:right w:val="none" w:sz="0" w:space="0" w:color="auto"/>
              </w:divBdr>
              <w:divsChild>
                <w:div w:id="19246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374363">
          <w:marLeft w:val="0"/>
          <w:marRight w:val="0"/>
          <w:marTop w:val="0"/>
          <w:marBottom w:val="0"/>
          <w:divBdr>
            <w:top w:val="none" w:sz="0" w:space="0" w:color="auto"/>
            <w:left w:val="none" w:sz="0" w:space="0" w:color="auto"/>
            <w:bottom w:val="none" w:sz="0" w:space="0" w:color="auto"/>
            <w:right w:val="none" w:sz="0" w:space="0" w:color="auto"/>
          </w:divBdr>
          <w:divsChild>
            <w:div w:id="1036470102">
              <w:marLeft w:val="0"/>
              <w:marRight w:val="0"/>
              <w:marTop w:val="0"/>
              <w:marBottom w:val="0"/>
              <w:divBdr>
                <w:top w:val="none" w:sz="0" w:space="0" w:color="auto"/>
                <w:left w:val="none" w:sz="0" w:space="0" w:color="auto"/>
                <w:bottom w:val="none" w:sz="0" w:space="0" w:color="auto"/>
                <w:right w:val="none" w:sz="0" w:space="0" w:color="auto"/>
              </w:divBdr>
              <w:divsChild>
                <w:div w:id="795223157">
                  <w:marLeft w:val="0"/>
                  <w:marRight w:val="0"/>
                  <w:marTop w:val="0"/>
                  <w:marBottom w:val="0"/>
                  <w:divBdr>
                    <w:top w:val="none" w:sz="0" w:space="0" w:color="auto"/>
                    <w:left w:val="none" w:sz="0" w:space="0" w:color="auto"/>
                    <w:bottom w:val="none" w:sz="0" w:space="0" w:color="auto"/>
                    <w:right w:val="none" w:sz="0" w:space="0" w:color="auto"/>
                  </w:divBdr>
                  <w:divsChild>
                    <w:div w:id="16357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705722">
      <w:bodyDiv w:val="1"/>
      <w:marLeft w:val="0"/>
      <w:marRight w:val="0"/>
      <w:marTop w:val="0"/>
      <w:marBottom w:val="0"/>
      <w:divBdr>
        <w:top w:val="none" w:sz="0" w:space="0" w:color="auto"/>
        <w:left w:val="none" w:sz="0" w:space="0" w:color="auto"/>
        <w:bottom w:val="none" w:sz="0" w:space="0" w:color="auto"/>
        <w:right w:val="none" w:sz="0" w:space="0" w:color="auto"/>
      </w:divBdr>
    </w:div>
    <w:div w:id="311257769">
      <w:bodyDiv w:val="1"/>
      <w:marLeft w:val="0"/>
      <w:marRight w:val="0"/>
      <w:marTop w:val="0"/>
      <w:marBottom w:val="0"/>
      <w:divBdr>
        <w:top w:val="none" w:sz="0" w:space="0" w:color="auto"/>
        <w:left w:val="none" w:sz="0" w:space="0" w:color="auto"/>
        <w:bottom w:val="none" w:sz="0" w:space="0" w:color="auto"/>
        <w:right w:val="none" w:sz="0" w:space="0" w:color="auto"/>
      </w:divBdr>
      <w:divsChild>
        <w:div w:id="1677612702">
          <w:marLeft w:val="0"/>
          <w:marRight w:val="0"/>
          <w:marTop w:val="0"/>
          <w:marBottom w:val="0"/>
          <w:divBdr>
            <w:top w:val="none" w:sz="0" w:space="0" w:color="auto"/>
            <w:left w:val="none" w:sz="0" w:space="0" w:color="auto"/>
            <w:bottom w:val="none" w:sz="0" w:space="0" w:color="auto"/>
            <w:right w:val="none" w:sz="0" w:space="0" w:color="auto"/>
          </w:divBdr>
          <w:divsChild>
            <w:div w:id="1041396596">
              <w:marLeft w:val="0"/>
              <w:marRight w:val="0"/>
              <w:marTop w:val="0"/>
              <w:marBottom w:val="0"/>
              <w:divBdr>
                <w:top w:val="none" w:sz="0" w:space="0" w:color="auto"/>
                <w:left w:val="none" w:sz="0" w:space="0" w:color="auto"/>
                <w:bottom w:val="none" w:sz="0" w:space="0" w:color="auto"/>
                <w:right w:val="none" w:sz="0" w:space="0" w:color="auto"/>
              </w:divBdr>
              <w:divsChild>
                <w:div w:id="208668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5275">
          <w:marLeft w:val="0"/>
          <w:marRight w:val="0"/>
          <w:marTop w:val="0"/>
          <w:marBottom w:val="0"/>
          <w:divBdr>
            <w:top w:val="none" w:sz="0" w:space="0" w:color="auto"/>
            <w:left w:val="none" w:sz="0" w:space="0" w:color="auto"/>
            <w:bottom w:val="none" w:sz="0" w:space="0" w:color="auto"/>
            <w:right w:val="none" w:sz="0" w:space="0" w:color="auto"/>
          </w:divBdr>
          <w:divsChild>
            <w:div w:id="679239238">
              <w:marLeft w:val="0"/>
              <w:marRight w:val="0"/>
              <w:marTop w:val="0"/>
              <w:marBottom w:val="0"/>
              <w:divBdr>
                <w:top w:val="none" w:sz="0" w:space="0" w:color="auto"/>
                <w:left w:val="none" w:sz="0" w:space="0" w:color="auto"/>
                <w:bottom w:val="none" w:sz="0" w:space="0" w:color="auto"/>
                <w:right w:val="none" w:sz="0" w:space="0" w:color="auto"/>
              </w:divBdr>
              <w:divsChild>
                <w:div w:id="11806083">
                  <w:marLeft w:val="0"/>
                  <w:marRight w:val="0"/>
                  <w:marTop w:val="0"/>
                  <w:marBottom w:val="0"/>
                  <w:divBdr>
                    <w:top w:val="none" w:sz="0" w:space="0" w:color="auto"/>
                    <w:left w:val="none" w:sz="0" w:space="0" w:color="auto"/>
                    <w:bottom w:val="none" w:sz="0" w:space="0" w:color="auto"/>
                    <w:right w:val="none" w:sz="0" w:space="0" w:color="auto"/>
                  </w:divBdr>
                  <w:divsChild>
                    <w:div w:id="22572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445126">
      <w:bodyDiv w:val="1"/>
      <w:marLeft w:val="0"/>
      <w:marRight w:val="0"/>
      <w:marTop w:val="0"/>
      <w:marBottom w:val="0"/>
      <w:divBdr>
        <w:top w:val="none" w:sz="0" w:space="0" w:color="auto"/>
        <w:left w:val="none" w:sz="0" w:space="0" w:color="auto"/>
        <w:bottom w:val="none" w:sz="0" w:space="0" w:color="auto"/>
        <w:right w:val="none" w:sz="0" w:space="0" w:color="auto"/>
      </w:divBdr>
    </w:div>
    <w:div w:id="311719377">
      <w:bodyDiv w:val="1"/>
      <w:marLeft w:val="0"/>
      <w:marRight w:val="0"/>
      <w:marTop w:val="0"/>
      <w:marBottom w:val="0"/>
      <w:divBdr>
        <w:top w:val="none" w:sz="0" w:space="0" w:color="auto"/>
        <w:left w:val="none" w:sz="0" w:space="0" w:color="auto"/>
        <w:bottom w:val="none" w:sz="0" w:space="0" w:color="auto"/>
        <w:right w:val="none" w:sz="0" w:space="0" w:color="auto"/>
      </w:divBdr>
    </w:div>
    <w:div w:id="311834358">
      <w:bodyDiv w:val="1"/>
      <w:marLeft w:val="0"/>
      <w:marRight w:val="0"/>
      <w:marTop w:val="0"/>
      <w:marBottom w:val="0"/>
      <w:divBdr>
        <w:top w:val="none" w:sz="0" w:space="0" w:color="auto"/>
        <w:left w:val="none" w:sz="0" w:space="0" w:color="auto"/>
        <w:bottom w:val="none" w:sz="0" w:space="0" w:color="auto"/>
        <w:right w:val="none" w:sz="0" w:space="0" w:color="auto"/>
      </w:divBdr>
    </w:div>
    <w:div w:id="312026330">
      <w:bodyDiv w:val="1"/>
      <w:marLeft w:val="0"/>
      <w:marRight w:val="0"/>
      <w:marTop w:val="0"/>
      <w:marBottom w:val="0"/>
      <w:divBdr>
        <w:top w:val="none" w:sz="0" w:space="0" w:color="auto"/>
        <w:left w:val="none" w:sz="0" w:space="0" w:color="auto"/>
        <w:bottom w:val="none" w:sz="0" w:space="0" w:color="auto"/>
        <w:right w:val="none" w:sz="0" w:space="0" w:color="auto"/>
      </w:divBdr>
    </w:div>
    <w:div w:id="314338646">
      <w:bodyDiv w:val="1"/>
      <w:marLeft w:val="0"/>
      <w:marRight w:val="0"/>
      <w:marTop w:val="0"/>
      <w:marBottom w:val="0"/>
      <w:divBdr>
        <w:top w:val="none" w:sz="0" w:space="0" w:color="auto"/>
        <w:left w:val="none" w:sz="0" w:space="0" w:color="auto"/>
        <w:bottom w:val="none" w:sz="0" w:space="0" w:color="auto"/>
        <w:right w:val="none" w:sz="0" w:space="0" w:color="auto"/>
      </w:divBdr>
    </w:div>
    <w:div w:id="314840316">
      <w:bodyDiv w:val="1"/>
      <w:marLeft w:val="0"/>
      <w:marRight w:val="0"/>
      <w:marTop w:val="0"/>
      <w:marBottom w:val="0"/>
      <w:divBdr>
        <w:top w:val="none" w:sz="0" w:space="0" w:color="auto"/>
        <w:left w:val="none" w:sz="0" w:space="0" w:color="auto"/>
        <w:bottom w:val="none" w:sz="0" w:space="0" w:color="auto"/>
        <w:right w:val="none" w:sz="0" w:space="0" w:color="auto"/>
      </w:divBdr>
    </w:div>
    <w:div w:id="319773322">
      <w:bodyDiv w:val="1"/>
      <w:marLeft w:val="0"/>
      <w:marRight w:val="0"/>
      <w:marTop w:val="0"/>
      <w:marBottom w:val="0"/>
      <w:divBdr>
        <w:top w:val="none" w:sz="0" w:space="0" w:color="auto"/>
        <w:left w:val="none" w:sz="0" w:space="0" w:color="auto"/>
        <w:bottom w:val="none" w:sz="0" w:space="0" w:color="auto"/>
        <w:right w:val="none" w:sz="0" w:space="0" w:color="auto"/>
      </w:divBdr>
    </w:div>
    <w:div w:id="320043296">
      <w:bodyDiv w:val="1"/>
      <w:marLeft w:val="0"/>
      <w:marRight w:val="0"/>
      <w:marTop w:val="0"/>
      <w:marBottom w:val="0"/>
      <w:divBdr>
        <w:top w:val="none" w:sz="0" w:space="0" w:color="auto"/>
        <w:left w:val="none" w:sz="0" w:space="0" w:color="auto"/>
        <w:bottom w:val="none" w:sz="0" w:space="0" w:color="auto"/>
        <w:right w:val="none" w:sz="0" w:space="0" w:color="auto"/>
      </w:divBdr>
    </w:div>
    <w:div w:id="320961778">
      <w:bodyDiv w:val="1"/>
      <w:marLeft w:val="0"/>
      <w:marRight w:val="0"/>
      <w:marTop w:val="0"/>
      <w:marBottom w:val="0"/>
      <w:divBdr>
        <w:top w:val="none" w:sz="0" w:space="0" w:color="auto"/>
        <w:left w:val="none" w:sz="0" w:space="0" w:color="auto"/>
        <w:bottom w:val="none" w:sz="0" w:space="0" w:color="auto"/>
        <w:right w:val="none" w:sz="0" w:space="0" w:color="auto"/>
      </w:divBdr>
    </w:div>
    <w:div w:id="321004216">
      <w:bodyDiv w:val="1"/>
      <w:marLeft w:val="0"/>
      <w:marRight w:val="0"/>
      <w:marTop w:val="0"/>
      <w:marBottom w:val="0"/>
      <w:divBdr>
        <w:top w:val="none" w:sz="0" w:space="0" w:color="auto"/>
        <w:left w:val="none" w:sz="0" w:space="0" w:color="auto"/>
        <w:bottom w:val="none" w:sz="0" w:space="0" w:color="auto"/>
        <w:right w:val="none" w:sz="0" w:space="0" w:color="auto"/>
      </w:divBdr>
    </w:div>
    <w:div w:id="321930850">
      <w:bodyDiv w:val="1"/>
      <w:marLeft w:val="0"/>
      <w:marRight w:val="0"/>
      <w:marTop w:val="0"/>
      <w:marBottom w:val="0"/>
      <w:divBdr>
        <w:top w:val="none" w:sz="0" w:space="0" w:color="auto"/>
        <w:left w:val="none" w:sz="0" w:space="0" w:color="auto"/>
        <w:bottom w:val="none" w:sz="0" w:space="0" w:color="auto"/>
        <w:right w:val="none" w:sz="0" w:space="0" w:color="auto"/>
      </w:divBdr>
      <w:divsChild>
        <w:div w:id="435751252">
          <w:marLeft w:val="0"/>
          <w:marRight w:val="0"/>
          <w:marTop w:val="240"/>
          <w:marBottom w:val="0"/>
          <w:divBdr>
            <w:top w:val="none" w:sz="0" w:space="0" w:color="auto"/>
            <w:left w:val="none" w:sz="0" w:space="0" w:color="auto"/>
            <w:bottom w:val="none" w:sz="0" w:space="0" w:color="auto"/>
            <w:right w:val="none" w:sz="0" w:space="0" w:color="auto"/>
          </w:divBdr>
        </w:div>
        <w:div w:id="1916208791">
          <w:marLeft w:val="0"/>
          <w:marRight w:val="0"/>
          <w:marTop w:val="240"/>
          <w:marBottom w:val="0"/>
          <w:divBdr>
            <w:top w:val="none" w:sz="0" w:space="0" w:color="auto"/>
            <w:left w:val="none" w:sz="0" w:space="0" w:color="auto"/>
            <w:bottom w:val="none" w:sz="0" w:space="0" w:color="auto"/>
            <w:right w:val="none" w:sz="0" w:space="0" w:color="auto"/>
          </w:divBdr>
        </w:div>
        <w:div w:id="1266572815">
          <w:marLeft w:val="0"/>
          <w:marRight w:val="0"/>
          <w:marTop w:val="240"/>
          <w:marBottom w:val="0"/>
          <w:divBdr>
            <w:top w:val="none" w:sz="0" w:space="0" w:color="auto"/>
            <w:left w:val="none" w:sz="0" w:space="0" w:color="auto"/>
            <w:bottom w:val="none" w:sz="0" w:space="0" w:color="auto"/>
            <w:right w:val="none" w:sz="0" w:space="0" w:color="auto"/>
          </w:divBdr>
        </w:div>
        <w:div w:id="119155423">
          <w:marLeft w:val="0"/>
          <w:marRight w:val="0"/>
          <w:marTop w:val="240"/>
          <w:marBottom w:val="0"/>
          <w:divBdr>
            <w:top w:val="none" w:sz="0" w:space="0" w:color="auto"/>
            <w:left w:val="none" w:sz="0" w:space="0" w:color="auto"/>
            <w:bottom w:val="none" w:sz="0" w:space="0" w:color="auto"/>
            <w:right w:val="none" w:sz="0" w:space="0" w:color="auto"/>
          </w:divBdr>
        </w:div>
        <w:div w:id="899560586">
          <w:marLeft w:val="0"/>
          <w:marRight w:val="0"/>
          <w:marTop w:val="240"/>
          <w:marBottom w:val="0"/>
          <w:divBdr>
            <w:top w:val="none" w:sz="0" w:space="0" w:color="auto"/>
            <w:left w:val="none" w:sz="0" w:space="0" w:color="auto"/>
            <w:bottom w:val="none" w:sz="0" w:space="0" w:color="auto"/>
            <w:right w:val="none" w:sz="0" w:space="0" w:color="auto"/>
          </w:divBdr>
        </w:div>
        <w:div w:id="644822292">
          <w:marLeft w:val="0"/>
          <w:marRight w:val="0"/>
          <w:marTop w:val="240"/>
          <w:marBottom w:val="0"/>
          <w:divBdr>
            <w:top w:val="none" w:sz="0" w:space="0" w:color="auto"/>
            <w:left w:val="none" w:sz="0" w:space="0" w:color="auto"/>
            <w:bottom w:val="none" w:sz="0" w:space="0" w:color="auto"/>
            <w:right w:val="none" w:sz="0" w:space="0" w:color="auto"/>
          </w:divBdr>
        </w:div>
        <w:div w:id="1536192087">
          <w:marLeft w:val="0"/>
          <w:marRight w:val="0"/>
          <w:marTop w:val="240"/>
          <w:marBottom w:val="0"/>
          <w:divBdr>
            <w:top w:val="none" w:sz="0" w:space="0" w:color="auto"/>
            <w:left w:val="none" w:sz="0" w:space="0" w:color="auto"/>
            <w:bottom w:val="none" w:sz="0" w:space="0" w:color="auto"/>
            <w:right w:val="none" w:sz="0" w:space="0" w:color="auto"/>
          </w:divBdr>
        </w:div>
        <w:div w:id="586617660">
          <w:marLeft w:val="0"/>
          <w:marRight w:val="0"/>
          <w:marTop w:val="240"/>
          <w:marBottom w:val="0"/>
          <w:divBdr>
            <w:top w:val="none" w:sz="0" w:space="0" w:color="auto"/>
            <w:left w:val="none" w:sz="0" w:space="0" w:color="auto"/>
            <w:bottom w:val="none" w:sz="0" w:space="0" w:color="auto"/>
            <w:right w:val="none" w:sz="0" w:space="0" w:color="auto"/>
          </w:divBdr>
        </w:div>
        <w:div w:id="1810829473">
          <w:marLeft w:val="0"/>
          <w:marRight w:val="0"/>
          <w:marTop w:val="240"/>
          <w:marBottom w:val="0"/>
          <w:divBdr>
            <w:top w:val="none" w:sz="0" w:space="0" w:color="auto"/>
            <w:left w:val="none" w:sz="0" w:space="0" w:color="auto"/>
            <w:bottom w:val="none" w:sz="0" w:space="0" w:color="auto"/>
            <w:right w:val="none" w:sz="0" w:space="0" w:color="auto"/>
          </w:divBdr>
        </w:div>
        <w:div w:id="176627908">
          <w:marLeft w:val="0"/>
          <w:marRight w:val="0"/>
          <w:marTop w:val="240"/>
          <w:marBottom w:val="0"/>
          <w:divBdr>
            <w:top w:val="none" w:sz="0" w:space="0" w:color="auto"/>
            <w:left w:val="none" w:sz="0" w:space="0" w:color="auto"/>
            <w:bottom w:val="none" w:sz="0" w:space="0" w:color="auto"/>
            <w:right w:val="none" w:sz="0" w:space="0" w:color="auto"/>
          </w:divBdr>
        </w:div>
      </w:divsChild>
    </w:div>
    <w:div w:id="325404227">
      <w:bodyDiv w:val="1"/>
      <w:marLeft w:val="0"/>
      <w:marRight w:val="0"/>
      <w:marTop w:val="0"/>
      <w:marBottom w:val="0"/>
      <w:divBdr>
        <w:top w:val="none" w:sz="0" w:space="0" w:color="auto"/>
        <w:left w:val="none" w:sz="0" w:space="0" w:color="auto"/>
        <w:bottom w:val="none" w:sz="0" w:space="0" w:color="auto"/>
        <w:right w:val="none" w:sz="0" w:space="0" w:color="auto"/>
      </w:divBdr>
      <w:divsChild>
        <w:div w:id="1621256908">
          <w:marLeft w:val="0"/>
          <w:marRight w:val="0"/>
          <w:marTop w:val="240"/>
          <w:marBottom w:val="0"/>
          <w:divBdr>
            <w:top w:val="none" w:sz="0" w:space="0" w:color="auto"/>
            <w:left w:val="none" w:sz="0" w:space="0" w:color="auto"/>
            <w:bottom w:val="none" w:sz="0" w:space="0" w:color="auto"/>
            <w:right w:val="none" w:sz="0" w:space="0" w:color="auto"/>
          </w:divBdr>
        </w:div>
        <w:div w:id="1076975575">
          <w:marLeft w:val="0"/>
          <w:marRight w:val="0"/>
          <w:marTop w:val="240"/>
          <w:marBottom w:val="0"/>
          <w:divBdr>
            <w:top w:val="none" w:sz="0" w:space="0" w:color="auto"/>
            <w:left w:val="none" w:sz="0" w:space="0" w:color="auto"/>
            <w:bottom w:val="none" w:sz="0" w:space="0" w:color="auto"/>
            <w:right w:val="none" w:sz="0" w:space="0" w:color="auto"/>
          </w:divBdr>
        </w:div>
        <w:div w:id="1837844839">
          <w:marLeft w:val="0"/>
          <w:marRight w:val="0"/>
          <w:marTop w:val="240"/>
          <w:marBottom w:val="0"/>
          <w:divBdr>
            <w:top w:val="none" w:sz="0" w:space="0" w:color="auto"/>
            <w:left w:val="none" w:sz="0" w:space="0" w:color="auto"/>
            <w:bottom w:val="none" w:sz="0" w:space="0" w:color="auto"/>
            <w:right w:val="none" w:sz="0" w:space="0" w:color="auto"/>
          </w:divBdr>
        </w:div>
        <w:div w:id="131602414">
          <w:marLeft w:val="0"/>
          <w:marRight w:val="0"/>
          <w:marTop w:val="240"/>
          <w:marBottom w:val="0"/>
          <w:divBdr>
            <w:top w:val="none" w:sz="0" w:space="0" w:color="auto"/>
            <w:left w:val="none" w:sz="0" w:space="0" w:color="auto"/>
            <w:bottom w:val="none" w:sz="0" w:space="0" w:color="auto"/>
            <w:right w:val="none" w:sz="0" w:space="0" w:color="auto"/>
          </w:divBdr>
        </w:div>
        <w:div w:id="308940126">
          <w:marLeft w:val="0"/>
          <w:marRight w:val="0"/>
          <w:marTop w:val="240"/>
          <w:marBottom w:val="0"/>
          <w:divBdr>
            <w:top w:val="none" w:sz="0" w:space="0" w:color="auto"/>
            <w:left w:val="none" w:sz="0" w:space="0" w:color="auto"/>
            <w:bottom w:val="none" w:sz="0" w:space="0" w:color="auto"/>
            <w:right w:val="none" w:sz="0" w:space="0" w:color="auto"/>
          </w:divBdr>
        </w:div>
        <w:div w:id="1761485511">
          <w:marLeft w:val="0"/>
          <w:marRight w:val="0"/>
          <w:marTop w:val="240"/>
          <w:marBottom w:val="0"/>
          <w:divBdr>
            <w:top w:val="none" w:sz="0" w:space="0" w:color="auto"/>
            <w:left w:val="none" w:sz="0" w:space="0" w:color="auto"/>
            <w:bottom w:val="none" w:sz="0" w:space="0" w:color="auto"/>
            <w:right w:val="none" w:sz="0" w:space="0" w:color="auto"/>
          </w:divBdr>
        </w:div>
        <w:div w:id="1235818885">
          <w:marLeft w:val="0"/>
          <w:marRight w:val="0"/>
          <w:marTop w:val="240"/>
          <w:marBottom w:val="0"/>
          <w:divBdr>
            <w:top w:val="none" w:sz="0" w:space="0" w:color="auto"/>
            <w:left w:val="none" w:sz="0" w:space="0" w:color="auto"/>
            <w:bottom w:val="none" w:sz="0" w:space="0" w:color="auto"/>
            <w:right w:val="none" w:sz="0" w:space="0" w:color="auto"/>
          </w:divBdr>
        </w:div>
        <w:div w:id="113453351">
          <w:marLeft w:val="0"/>
          <w:marRight w:val="0"/>
          <w:marTop w:val="240"/>
          <w:marBottom w:val="0"/>
          <w:divBdr>
            <w:top w:val="none" w:sz="0" w:space="0" w:color="auto"/>
            <w:left w:val="none" w:sz="0" w:space="0" w:color="auto"/>
            <w:bottom w:val="none" w:sz="0" w:space="0" w:color="auto"/>
            <w:right w:val="none" w:sz="0" w:space="0" w:color="auto"/>
          </w:divBdr>
        </w:div>
        <w:div w:id="1342395137">
          <w:marLeft w:val="0"/>
          <w:marRight w:val="0"/>
          <w:marTop w:val="240"/>
          <w:marBottom w:val="0"/>
          <w:divBdr>
            <w:top w:val="none" w:sz="0" w:space="0" w:color="auto"/>
            <w:left w:val="none" w:sz="0" w:space="0" w:color="auto"/>
            <w:bottom w:val="none" w:sz="0" w:space="0" w:color="auto"/>
            <w:right w:val="none" w:sz="0" w:space="0" w:color="auto"/>
          </w:divBdr>
        </w:div>
        <w:div w:id="1784306971">
          <w:marLeft w:val="0"/>
          <w:marRight w:val="0"/>
          <w:marTop w:val="240"/>
          <w:marBottom w:val="0"/>
          <w:divBdr>
            <w:top w:val="none" w:sz="0" w:space="0" w:color="auto"/>
            <w:left w:val="none" w:sz="0" w:space="0" w:color="auto"/>
            <w:bottom w:val="none" w:sz="0" w:space="0" w:color="auto"/>
            <w:right w:val="none" w:sz="0" w:space="0" w:color="auto"/>
          </w:divBdr>
        </w:div>
        <w:div w:id="1708480774">
          <w:marLeft w:val="0"/>
          <w:marRight w:val="0"/>
          <w:marTop w:val="240"/>
          <w:marBottom w:val="0"/>
          <w:divBdr>
            <w:top w:val="none" w:sz="0" w:space="0" w:color="auto"/>
            <w:left w:val="none" w:sz="0" w:space="0" w:color="auto"/>
            <w:bottom w:val="none" w:sz="0" w:space="0" w:color="auto"/>
            <w:right w:val="none" w:sz="0" w:space="0" w:color="auto"/>
          </w:divBdr>
        </w:div>
        <w:div w:id="1273825778">
          <w:marLeft w:val="0"/>
          <w:marRight w:val="0"/>
          <w:marTop w:val="240"/>
          <w:marBottom w:val="0"/>
          <w:divBdr>
            <w:top w:val="none" w:sz="0" w:space="0" w:color="auto"/>
            <w:left w:val="none" w:sz="0" w:space="0" w:color="auto"/>
            <w:bottom w:val="none" w:sz="0" w:space="0" w:color="auto"/>
            <w:right w:val="none" w:sz="0" w:space="0" w:color="auto"/>
          </w:divBdr>
        </w:div>
      </w:divsChild>
    </w:div>
    <w:div w:id="325936748">
      <w:bodyDiv w:val="1"/>
      <w:marLeft w:val="0"/>
      <w:marRight w:val="0"/>
      <w:marTop w:val="0"/>
      <w:marBottom w:val="0"/>
      <w:divBdr>
        <w:top w:val="none" w:sz="0" w:space="0" w:color="auto"/>
        <w:left w:val="none" w:sz="0" w:space="0" w:color="auto"/>
        <w:bottom w:val="none" w:sz="0" w:space="0" w:color="auto"/>
        <w:right w:val="none" w:sz="0" w:space="0" w:color="auto"/>
      </w:divBdr>
    </w:div>
    <w:div w:id="326398633">
      <w:bodyDiv w:val="1"/>
      <w:marLeft w:val="0"/>
      <w:marRight w:val="0"/>
      <w:marTop w:val="0"/>
      <w:marBottom w:val="0"/>
      <w:divBdr>
        <w:top w:val="none" w:sz="0" w:space="0" w:color="auto"/>
        <w:left w:val="none" w:sz="0" w:space="0" w:color="auto"/>
        <w:bottom w:val="none" w:sz="0" w:space="0" w:color="auto"/>
        <w:right w:val="none" w:sz="0" w:space="0" w:color="auto"/>
      </w:divBdr>
      <w:divsChild>
        <w:div w:id="999112825">
          <w:marLeft w:val="0"/>
          <w:marRight w:val="0"/>
          <w:marTop w:val="0"/>
          <w:marBottom w:val="0"/>
          <w:divBdr>
            <w:top w:val="none" w:sz="0" w:space="0" w:color="auto"/>
            <w:left w:val="none" w:sz="0" w:space="0" w:color="auto"/>
            <w:bottom w:val="none" w:sz="0" w:space="0" w:color="auto"/>
            <w:right w:val="none" w:sz="0" w:space="0" w:color="auto"/>
          </w:divBdr>
          <w:divsChild>
            <w:div w:id="780106872">
              <w:marLeft w:val="0"/>
              <w:marRight w:val="0"/>
              <w:marTop w:val="0"/>
              <w:marBottom w:val="0"/>
              <w:divBdr>
                <w:top w:val="none" w:sz="0" w:space="0" w:color="auto"/>
                <w:left w:val="none" w:sz="0" w:space="0" w:color="auto"/>
                <w:bottom w:val="none" w:sz="0" w:space="0" w:color="auto"/>
                <w:right w:val="none" w:sz="0" w:space="0" w:color="auto"/>
              </w:divBdr>
              <w:divsChild>
                <w:div w:id="43328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170">
          <w:marLeft w:val="0"/>
          <w:marRight w:val="0"/>
          <w:marTop w:val="0"/>
          <w:marBottom w:val="0"/>
          <w:divBdr>
            <w:top w:val="none" w:sz="0" w:space="0" w:color="auto"/>
            <w:left w:val="none" w:sz="0" w:space="0" w:color="auto"/>
            <w:bottom w:val="none" w:sz="0" w:space="0" w:color="auto"/>
            <w:right w:val="none" w:sz="0" w:space="0" w:color="auto"/>
          </w:divBdr>
          <w:divsChild>
            <w:div w:id="1637681318">
              <w:marLeft w:val="0"/>
              <w:marRight w:val="0"/>
              <w:marTop w:val="0"/>
              <w:marBottom w:val="0"/>
              <w:divBdr>
                <w:top w:val="none" w:sz="0" w:space="0" w:color="auto"/>
                <w:left w:val="none" w:sz="0" w:space="0" w:color="auto"/>
                <w:bottom w:val="none" w:sz="0" w:space="0" w:color="auto"/>
                <w:right w:val="none" w:sz="0" w:space="0" w:color="auto"/>
              </w:divBdr>
              <w:divsChild>
                <w:div w:id="676886552">
                  <w:marLeft w:val="0"/>
                  <w:marRight w:val="0"/>
                  <w:marTop w:val="0"/>
                  <w:marBottom w:val="0"/>
                  <w:divBdr>
                    <w:top w:val="none" w:sz="0" w:space="0" w:color="auto"/>
                    <w:left w:val="none" w:sz="0" w:space="0" w:color="auto"/>
                    <w:bottom w:val="none" w:sz="0" w:space="0" w:color="auto"/>
                    <w:right w:val="none" w:sz="0" w:space="0" w:color="auto"/>
                  </w:divBdr>
                  <w:divsChild>
                    <w:div w:id="183206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749079">
      <w:bodyDiv w:val="1"/>
      <w:marLeft w:val="0"/>
      <w:marRight w:val="0"/>
      <w:marTop w:val="0"/>
      <w:marBottom w:val="0"/>
      <w:divBdr>
        <w:top w:val="none" w:sz="0" w:space="0" w:color="auto"/>
        <w:left w:val="none" w:sz="0" w:space="0" w:color="auto"/>
        <w:bottom w:val="none" w:sz="0" w:space="0" w:color="auto"/>
        <w:right w:val="none" w:sz="0" w:space="0" w:color="auto"/>
      </w:divBdr>
    </w:div>
    <w:div w:id="329986246">
      <w:bodyDiv w:val="1"/>
      <w:marLeft w:val="0"/>
      <w:marRight w:val="0"/>
      <w:marTop w:val="0"/>
      <w:marBottom w:val="0"/>
      <w:divBdr>
        <w:top w:val="none" w:sz="0" w:space="0" w:color="auto"/>
        <w:left w:val="none" w:sz="0" w:space="0" w:color="auto"/>
        <w:bottom w:val="none" w:sz="0" w:space="0" w:color="auto"/>
        <w:right w:val="none" w:sz="0" w:space="0" w:color="auto"/>
      </w:divBdr>
      <w:divsChild>
        <w:div w:id="779760621">
          <w:marLeft w:val="0"/>
          <w:marRight w:val="0"/>
          <w:marTop w:val="240"/>
          <w:marBottom w:val="0"/>
          <w:divBdr>
            <w:top w:val="none" w:sz="0" w:space="0" w:color="auto"/>
            <w:left w:val="none" w:sz="0" w:space="0" w:color="auto"/>
            <w:bottom w:val="none" w:sz="0" w:space="0" w:color="auto"/>
            <w:right w:val="none" w:sz="0" w:space="0" w:color="auto"/>
          </w:divBdr>
        </w:div>
        <w:div w:id="593779129">
          <w:marLeft w:val="0"/>
          <w:marRight w:val="0"/>
          <w:marTop w:val="240"/>
          <w:marBottom w:val="0"/>
          <w:divBdr>
            <w:top w:val="none" w:sz="0" w:space="0" w:color="auto"/>
            <w:left w:val="none" w:sz="0" w:space="0" w:color="auto"/>
            <w:bottom w:val="none" w:sz="0" w:space="0" w:color="auto"/>
            <w:right w:val="none" w:sz="0" w:space="0" w:color="auto"/>
          </w:divBdr>
        </w:div>
        <w:div w:id="1113786970">
          <w:marLeft w:val="0"/>
          <w:marRight w:val="0"/>
          <w:marTop w:val="240"/>
          <w:marBottom w:val="0"/>
          <w:divBdr>
            <w:top w:val="none" w:sz="0" w:space="0" w:color="auto"/>
            <w:left w:val="none" w:sz="0" w:space="0" w:color="auto"/>
            <w:bottom w:val="none" w:sz="0" w:space="0" w:color="auto"/>
            <w:right w:val="none" w:sz="0" w:space="0" w:color="auto"/>
          </w:divBdr>
        </w:div>
        <w:div w:id="727608080">
          <w:marLeft w:val="0"/>
          <w:marRight w:val="0"/>
          <w:marTop w:val="240"/>
          <w:marBottom w:val="0"/>
          <w:divBdr>
            <w:top w:val="none" w:sz="0" w:space="0" w:color="auto"/>
            <w:left w:val="none" w:sz="0" w:space="0" w:color="auto"/>
            <w:bottom w:val="none" w:sz="0" w:space="0" w:color="auto"/>
            <w:right w:val="none" w:sz="0" w:space="0" w:color="auto"/>
          </w:divBdr>
        </w:div>
        <w:div w:id="1796830482">
          <w:marLeft w:val="0"/>
          <w:marRight w:val="0"/>
          <w:marTop w:val="240"/>
          <w:marBottom w:val="0"/>
          <w:divBdr>
            <w:top w:val="none" w:sz="0" w:space="0" w:color="auto"/>
            <w:left w:val="none" w:sz="0" w:space="0" w:color="auto"/>
            <w:bottom w:val="none" w:sz="0" w:space="0" w:color="auto"/>
            <w:right w:val="none" w:sz="0" w:space="0" w:color="auto"/>
          </w:divBdr>
        </w:div>
        <w:div w:id="1449740432">
          <w:marLeft w:val="0"/>
          <w:marRight w:val="0"/>
          <w:marTop w:val="240"/>
          <w:marBottom w:val="0"/>
          <w:divBdr>
            <w:top w:val="none" w:sz="0" w:space="0" w:color="auto"/>
            <w:left w:val="none" w:sz="0" w:space="0" w:color="auto"/>
            <w:bottom w:val="none" w:sz="0" w:space="0" w:color="auto"/>
            <w:right w:val="none" w:sz="0" w:space="0" w:color="auto"/>
          </w:divBdr>
        </w:div>
        <w:div w:id="1536117564">
          <w:marLeft w:val="0"/>
          <w:marRight w:val="0"/>
          <w:marTop w:val="240"/>
          <w:marBottom w:val="0"/>
          <w:divBdr>
            <w:top w:val="none" w:sz="0" w:space="0" w:color="auto"/>
            <w:left w:val="none" w:sz="0" w:space="0" w:color="auto"/>
            <w:bottom w:val="none" w:sz="0" w:space="0" w:color="auto"/>
            <w:right w:val="none" w:sz="0" w:space="0" w:color="auto"/>
          </w:divBdr>
        </w:div>
        <w:div w:id="1450510519">
          <w:marLeft w:val="0"/>
          <w:marRight w:val="0"/>
          <w:marTop w:val="240"/>
          <w:marBottom w:val="0"/>
          <w:divBdr>
            <w:top w:val="none" w:sz="0" w:space="0" w:color="auto"/>
            <w:left w:val="none" w:sz="0" w:space="0" w:color="auto"/>
            <w:bottom w:val="none" w:sz="0" w:space="0" w:color="auto"/>
            <w:right w:val="none" w:sz="0" w:space="0" w:color="auto"/>
          </w:divBdr>
        </w:div>
        <w:div w:id="1504583619">
          <w:marLeft w:val="0"/>
          <w:marRight w:val="0"/>
          <w:marTop w:val="240"/>
          <w:marBottom w:val="0"/>
          <w:divBdr>
            <w:top w:val="none" w:sz="0" w:space="0" w:color="auto"/>
            <w:left w:val="none" w:sz="0" w:space="0" w:color="auto"/>
            <w:bottom w:val="none" w:sz="0" w:space="0" w:color="auto"/>
            <w:right w:val="none" w:sz="0" w:space="0" w:color="auto"/>
          </w:divBdr>
        </w:div>
        <w:div w:id="13001625">
          <w:marLeft w:val="0"/>
          <w:marRight w:val="0"/>
          <w:marTop w:val="240"/>
          <w:marBottom w:val="0"/>
          <w:divBdr>
            <w:top w:val="none" w:sz="0" w:space="0" w:color="auto"/>
            <w:left w:val="none" w:sz="0" w:space="0" w:color="auto"/>
            <w:bottom w:val="none" w:sz="0" w:space="0" w:color="auto"/>
            <w:right w:val="none" w:sz="0" w:space="0" w:color="auto"/>
          </w:divBdr>
        </w:div>
        <w:div w:id="338626735">
          <w:marLeft w:val="0"/>
          <w:marRight w:val="0"/>
          <w:marTop w:val="240"/>
          <w:marBottom w:val="0"/>
          <w:divBdr>
            <w:top w:val="none" w:sz="0" w:space="0" w:color="auto"/>
            <w:left w:val="none" w:sz="0" w:space="0" w:color="auto"/>
            <w:bottom w:val="none" w:sz="0" w:space="0" w:color="auto"/>
            <w:right w:val="none" w:sz="0" w:space="0" w:color="auto"/>
          </w:divBdr>
        </w:div>
        <w:div w:id="500006798">
          <w:marLeft w:val="0"/>
          <w:marRight w:val="0"/>
          <w:marTop w:val="240"/>
          <w:marBottom w:val="0"/>
          <w:divBdr>
            <w:top w:val="none" w:sz="0" w:space="0" w:color="auto"/>
            <w:left w:val="none" w:sz="0" w:space="0" w:color="auto"/>
            <w:bottom w:val="none" w:sz="0" w:space="0" w:color="auto"/>
            <w:right w:val="none" w:sz="0" w:space="0" w:color="auto"/>
          </w:divBdr>
        </w:div>
      </w:divsChild>
    </w:div>
    <w:div w:id="330059402">
      <w:bodyDiv w:val="1"/>
      <w:marLeft w:val="0"/>
      <w:marRight w:val="0"/>
      <w:marTop w:val="0"/>
      <w:marBottom w:val="0"/>
      <w:divBdr>
        <w:top w:val="none" w:sz="0" w:space="0" w:color="auto"/>
        <w:left w:val="none" w:sz="0" w:space="0" w:color="auto"/>
        <w:bottom w:val="none" w:sz="0" w:space="0" w:color="auto"/>
        <w:right w:val="none" w:sz="0" w:space="0" w:color="auto"/>
      </w:divBdr>
    </w:div>
    <w:div w:id="330259905">
      <w:bodyDiv w:val="1"/>
      <w:marLeft w:val="0"/>
      <w:marRight w:val="0"/>
      <w:marTop w:val="0"/>
      <w:marBottom w:val="0"/>
      <w:divBdr>
        <w:top w:val="none" w:sz="0" w:space="0" w:color="auto"/>
        <w:left w:val="none" w:sz="0" w:space="0" w:color="auto"/>
        <w:bottom w:val="none" w:sz="0" w:space="0" w:color="auto"/>
        <w:right w:val="none" w:sz="0" w:space="0" w:color="auto"/>
      </w:divBdr>
    </w:div>
    <w:div w:id="330721164">
      <w:bodyDiv w:val="1"/>
      <w:marLeft w:val="0"/>
      <w:marRight w:val="0"/>
      <w:marTop w:val="0"/>
      <w:marBottom w:val="0"/>
      <w:divBdr>
        <w:top w:val="none" w:sz="0" w:space="0" w:color="auto"/>
        <w:left w:val="none" w:sz="0" w:space="0" w:color="auto"/>
        <w:bottom w:val="none" w:sz="0" w:space="0" w:color="auto"/>
        <w:right w:val="none" w:sz="0" w:space="0" w:color="auto"/>
      </w:divBdr>
      <w:divsChild>
        <w:div w:id="12921829">
          <w:marLeft w:val="0"/>
          <w:marRight w:val="0"/>
          <w:marTop w:val="0"/>
          <w:marBottom w:val="0"/>
          <w:divBdr>
            <w:top w:val="none" w:sz="0" w:space="0" w:color="auto"/>
            <w:left w:val="none" w:sz="0" w:space="0" w:color="auto"/>
            <w:bottom w:val="none" w:sz="0" w:space="0" w:color="auto"/>
            <w:right w:val="none" w:sz="0" w:space="0" w:color="auto"/>
          </w:divBdr>
          <w:divsChild>
            <w:div w:id="1068914551">
              <w:marLeft w:val="0"/>
              <w:marRight w:val="0"/>
              <w:marTop w:val="0"/>
              <w:marBottom w:val="0"/>
              <w:divBdr>
                <w:top w:val="none" w:sz="0" w:space="0" w:color="auto"/>
                <w:left w:val="none" w:sz="0" w:space="0" w:color="auto"/>
                <w:bottom w:val="none" w:sz="0" w:space="0" w:color="auto"/>
                <w:right w:val="none" w:sz="0" w:space="0" w:color="auto"/>
              </w:divBdr>
              <w:divsChild>
                <w:div w:id="7103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722">
          <w:marLeft w:val="0"/>
          <w:marRight w:val="0"/>
          <w:marTop w:val="0"/>
          <w:marBottom w:val="0"/>
          <w:divBdr>
            <w:top w:val="none" w:sz="0" w:space="0" w:color="auto"/>
            <w:left w:val="none" w:sz="0" w:space="0" w:color="auto"/>
            <w:bottom w:val="none" w:sz="0" w:space="0" w:color="auto"/>
            <w:right w:val="none" w:sz="0" w:space="0" w:color="auto"/>
          </w:divBdr>
          <w:divsChild>
            <w:div w:id="492375231">
              <w:marLeft w:val="0"/>
              <w:marRight w:val="0"/>
              <w:marTop w:val="0"/>
              <w:marBottom w:val="0"/>
              <w:divBdr>
                <w:top w:val="none" w:sz="0" w:space="0" w:color="auto"/>
                <w:left w:val="none" w:sz="0" w:space="0" w:color="auto"/>
                <w:bottom w:val="none" w:sz="0" w:space="0" w:color="auto"/>
                <w:right w:val="none" w:sz="0" w:space="0" w:color="auto"/>
              </w:divBdr>
              <w:divsChild>
                <w:div w:id="885095577">
                  <w:marLeft w:val="0"/>
                  <w:marRight w:val="0"/>
                  <w:marTop w:val="0"/>
                  <w:marBottom w:val="0"/>
                  <w:divBdr>
                    <w:top w:val="none" w:sz="0" w:space="0" w:color="auto"/>
                    <w:left w:val="none" w:sz="0" w:space="0" w:color="auto"/>
                    <w:bottom w:val="none" w:sz="0" w:space="0" w:color="auto"/>
                    <w:right w:val="none" w:sz="0" w:space="0" w:color="auto"/>
                  </w:divBdr>
                  <w:divsChild>
                    <w:div w:id="20199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57845">
      <w:bodyDiv w:val="1"/>
      <w:marLeft w:val="0"/>
      <w:marRight w:val="0"/>
      <w:marTop w:val="0"/>
      <w:marBottom w:val="0"/>
      <w:divBdr>
        <w:top w:val="none" w:sz="0" w:space="0" w:color="auto"/>
        <w:left w:val="none" w:sz="0" w:space="0" w:color="auto"/>
        <w:bottom w:val="none" w:sz="0" w:space="0" w:color="auto"/>
        <w:right w:val="none" w:sz="0" w:space="0" w:color="auto"/>
      </w:divBdr>
    </w:div>
    <w:div w:id="336003497">
      <w:bodyDiv w:val="1"/>
      <w:marLeft w:val="0"/>
      <w:marRight w:val="0"/>
      <w:marTop w:val="0"/>
      <w:marBottom w:val="0"/>
      <w:divBdr>
        <w:top w:val="none" w:sz="0" w:space="0" w:color="auto"/>
        <w:left w:val="none" w:sz="0" w:space="0" w:color="auto"/>
        <w:bottom w:val="none" w:sz="0" w:space="0" w:color="auto"/>
        <w:right w:val="none" w:sz="0" w:space="0" w:color="auto"/>
      </w:divBdr>
    </w:div>
    <w:div w:id="337394335">
      <w:bodyDiv w:val="1"/>
      <w:marLeft w:val="0"/>
      <w:marRight w:val="0"/>
      <w:marTop w:val="0"/>
      <w:marBottom w:val="0"/>
      <w:divBdr>
        <w:top w:val="none" w:sz="0" w:space="0" w:color="auto"/>
        <w:left w:val="none" w:sz="0" w:space="0" w:color="auto"/>
        <w:bottom w:val="none" w:sz="0" w:space="0" w:color="auto"/>
        <w:right w:val="none" w:sz="0" w:space="0" w:color="auto"/>
      </w:divBdr>
    </w:div>
    <w:div w:id="338851230">
      <w:bodyDiv w:val="1"/>
      <w:marLeft w:val="0"/>
      <w:marRight w:val="0"/>
      <w:marTop w:val="0"/>
      <w:marBottom w:val="0"/>
      <w:divBdr>
        <w:top w:val="none" w:sz="0" w:space="0" w:color="auto"/>
        <w:left w:val="none" w:sz="0" w:space="0" w:color="auto"/>
        <w:bottom w:val="none" w:sz="0" w:space="0" w:color="auto"/>
        <w:right w:val="none" w:sz="0" w:space="0" w:color="auto"/>
      </w:divBdr>
      <w:divsChild>
        <w:div w:id="2039500981">
          <w:marLeft w:val="0"/>
          <w:marRight w:val="0"/>
          <w:marTop w:val="0"/>
          <w:marBottom w:val="0"/>
          <w:divBdr>
            <w:top w:val="none" w:sz="0" w:space="0" w:color="auto"/>
            <w:left w:val="none" w:sz="0" w:space="0" w:color="auto"/>
            <w:bottom w:val="none" w:sz="0" w:space="0" w:color="auto"/>
            <w:right w:val="none" w:sz="0" w:space="0" w:color="auto"/>
          </w:divBdr>
          <w:divsChild>
            <w:div w:id="22676730">
              <w:marLeft w:val="0"/>
              <w:marRight w:val="0"/>
              <w:marTop w:val="0"/>
              <w:marBottom w:val="0"/>
              <w:divBdr>
                <w:top w:val="none" w:sz="0" w:space="0" w:color="auto"/>
                <w:left w:val="none" w:sz="0" w:space="0" w:color="auto"/>
                <w:bottom w:val="none" w:sz="0" w:space="0" w:color="auto"/>
                <w:right w:val="none" w:sz="0" w:space="0" w:color="auto"/>
              </w:divBdr>
              <w:divsChild>
                <w:div w:id="36406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25026">
          <w:marLeft w:val="0"/>
          <w:marRight w:val="0"/>
          <w:marTop w:val="0"/>
          <w:marBottom w:val="0"/>
          <w:divBdr>
            <w:top w:val="none" w:sz="0" w:space="0" w:color="auto"/>
            <w:left w:val="none" w:sz="0" w:space="0" w:color="auto"/>
            <w:bottom w:val="none" w:sz="0" w:space="0" w:color="auto"/>
            <w:right w:val="none" w:sz="0" w:space="0" w:color="auto"/>
          </w:divBdr>
          <w:divsChild>
            <w:div w:id="801002485">
              <w:marLeft w:val="0"/>
              <w:marRight w:val="0"/>
              <w:marTop w:val="0"/>
              <w:marBottom w:val="0"/>
              <w:divBdr>
                <w:top w:val="none" w:sz="0" w:space="0" w:color="auto"/>
                <w:left w:val="none" w:sz="0" w:space="0" w:color="auto"/>
                <w:bottom w:val="none" w:sz="0" w:space="0" w:color="auto"/>
                <w:right w:val="none" w:sz="0" w:space="0" w:color="auto"/>
              </w:divBdr>
              <w:divsChild>
                <w:div w:id="1192458677">
                  <w:marLeft w:val="0"/>
                  <w:marRight w:val="0"/>
                  <w:marTop w:val="0"/>
                  <w:marBottom w:val="0"/>
                  <w:divBdr>
                    <w:top w:val="none" w:sz="0" w:space="0" w:color="auto"/>
                    <w:left w:val="none" w:sz="0" w:space="0" w:color="auto"/>
                    <w:bottom w:val="none" w:sz="0" w:space="0" w:color="auto"/>
                    <w:right w:val="none" w:sz="0" w:space="0" w:color="auto"/>
                  </w:divBdr>
                  <w:divsChild>
                    <w:div w:id="15117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89874">
      <w:bodyDiv w:val="1"/>
      <w:marLeft w:val="0"/>
      <w:marRight w:val="0"/>
      <w:marTop w:val="0"/>
      <w:marBottom w:val="0"/>
      <w:divBdr>
        <w:top w:val="none" w:sz="0" w:space="0" w:color="auto"/>
        <w:left w:val="none" w:sz="0" w:space="0" w:color="auto"/>
        <w:bottom w:val="none" w:sz="0" w:space="0" w:color="auto"/>
        <w:right w:val="none" w:sz="0" w:space="0" w:color="auto"/>
      </w:divBdr>
    </w:div>
    <w:div w:id="344747284">
      <w:bodyDiv w:val="1"/>
      <w:marLeft w:val="0"/>
      <w:marRight w:val="0"/>
      <w:marTop w:val="0"/>
      <w:marBottom w:val="0"/>
      <w:divBdr>
        <w:top w:val="none" w:sz="0" w:space="0" w:color="auto"/>
        <w:left w:val="none" w:sz="0" w:space="0" w:color="auto"/>
        <w:bottom w:val="none" w:sz="0" w:space="0" w:color="auto"/>
        <w:right w:val="none" w:sz="0" w:space="0" w:color="auto"/>
      </w:divBdr>
      <w:divsChild>
        <w:div w:id="2058777907">
          <w:marLeft w:val="0"/>
          <w:marRight w:val="0"/>
          <w:marTop w:val="0"/>
          <w:marBottom w:val="0"/>
          <w:divBdr>
            <w:top w:val="none" w:sz="0" w:space="0" w:color="auto"/>
            <w:left w:val="none" w:sz="0" w:space="0" w:color="auto"/>
            <w:bottom w:val="none" w:sz="0" w:space="0" w:color="auto"/>
            <w:right w:val="none" w:sz="0" w:space="0" w:color="auto"/>
          </w:divBdr>
          <w:divsChild>
            <w:div w:id="1097407036">
              <w:marLeft w:val="0"/>
              <w:marRight w:val="0"/>
              <w:marTop w:val="0"/>
              <w:marBottom w:val="0"/>
              <w:divBdr>
                <w:top w:val="none" w:sz="0" w:space="0" w:color="auto"/>
                <w:left w:val="none" w:sz="0" w:space="0" w:color="auto"/>
                <w:bottom w:val="none" w:sz="0" w:space="0" w:color="auto"/>
                <w:right w:val="none" w:sz="0" w:space="0" w:color="auto"/>
              </w:divBdr>
              <w:divsChild>
                <w:div w:id="18749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214">
          <w:marLeft w:val="0"/>
          <w:marRight w:val="0"/>
          <w:marTop w:val="0"/>
          <w:marBottom w:val="0"/>
          <w:divBdr>
            <w:top w:val="none" w:sz="0" w:space="0" w:color="auto"/>
            <w:left w:val="none" w:sz="0" w:space="0" w:color="auto"/>
            <w:bottom w:val="none" w:sz="0" w:space="0" w:color="auto"/>
            <w:right w:val="none" w:sz="0" w:space="0" w:color="auto"/>
          </w:divBdr>
          <w:divsChild>
            <w:div w:id="1522815866">
              <w:marLeft w:val="0"/>
              <w:marRight w:val="0"/>
              <w:marTop w:val="0"/>
              <w:marBottom w:val="0"/>
              <w:divBdr>
                <w:top w:val="none" w:sz="0" w:space="0" w:color="auto"/>
                <w:left w:val="none" w:sz="0" w:space="0" w:color="auto"/>
                <w:bottom w:val="none" w:sz="0" w:space="0" w:color="auto"/>
                <w:right w:val="none" w:sz="0" w:space="0" w:color="auto"/>
              </w:divBdr>
              <w:divsChild>
                <w:div w:id="181365660">
                  <w:marLeft w:val="0"/>
                  <w:marRight w:val="0"/>
                  <w:marTop w:val="0"/>
                  <w:marBottom w:val="0"/>
                  <w:divBdr>
                    <w:top w:val="none" w:sz="0" w:space="0" w:color="auto"/>
                    <w:left w:val="none" w:sz="0" w:space="0" w:color="auto"/>
                    <w:bottom w:val="none" w:sz="0" w:space="0" w:color="auto"/>
                    <w:right w:val="none" w:sz="0" w:space="0" w:color="auto"/>
                  </w:divBdr>
                  <w:divsChild>
                    <w:div w:id="106969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862680">
      <w:bodyDiv w:val="1"/>
      <w:marLeft w:val="0"/>
      <w:marRight w:val="0"/>
      <w:marTop w:val="0"/>
      <w:marBottom w:val="0"/>
      <w:divBdr>
        <w:top w:val="none" w:sz="0" w:space="0" w:color="auto"/>
        <w:left w:val="none" w:sz="0" w:space="0" w:color="auto"/>
        <w:bottom w:val="none" w:sz="0" w:space="0" w:color="auto"/>
        <w:right w:val="none" w:sz="0" w:space="0" w:color="auto"/>
      </w:divBdr>
      <w:divsChild>
        <w:div w:id="200174553">
          <w:marLeft w:val="0"/>
          <w:marRight w:val="0"/>
          <w:marTop w:val="0"/>
          <w:marBottom w:val="0"/>
          <w:divBdr>
            <w:top w:val="none" w:sz="0" w:space="0" w:color="auto"/>
            <w:left w:val="none" w:sz="0" w:space="0" w:color="auto"/>
            <w:bottom w:val="none" w:sz="0" w:space="0" w:color="auto"/>
            <w:right w:val="none" w:sz="0" w:space="0" w:color="auto"/>
          </w:divBdr>
        </w:div>
      </w:divsChild>
    </w:div>
    <w:div w:id="345835927">
      <w:bodyDiv w:val="1"/>
      <w:marLeft w:val="0"/>
      <w:marRight w:val="0"/>
      <w:marTop w:val="0"/>
      <w:marBottom w:val="0"/>
      <w:divBdr>
        <w:top w:val="none" w:sz="0" w:space="0" w:color="auto"/>
        <w:left w:val="none" w:sz="0" w:space="0" w:color="auto"/>
        <w:bottom w:val="none" w:sz="0" w:space="0" w:color="auto"/>
        <w:right w:val="none" w:sz="0" w:space="0" w:color="auto"/>
      </w:divBdr>
    </w:div>
    <w:div w:id="346175401">
      <w:bodyDiv w:val="1"/>
      <w:marLeft w:val="0"/>
      <w:marRight w:val="0"/>
      <w:marTop w:val="0"/>
      <w:marBottom w:val="0"/>
      <w:divBdr>
        <w:top w:val="none" w:sz="0" w:space="0" w:color="auto"/>
        <w:left w:val="none" w:sz="0" w:space="0" w:color="auto"/>
        <w:bottom w:val="none" w:sz="0" w:space="0" w:color="auto"/>
        <w:right w:val="none" w:sz="0" w:space="0" w:color="auto"/>
      </w:divBdr>
      <w:divsChild>
        <w:div w:id="2031953066">
          <w:marLeft w:val="0"/>
          <w:marRight w:val="0"/>
          <w:marTop w:val="0"/>
          <w:marBottom w:val="0"/>
          <w:divBdr>
            <w:top w:val="none" w:sz="0" w:space="0" w:color="auto"/>
            <w:left w:val="none" w:sz="0" w:space="0" w:color="auto"/>
            <w:bottom w:val="none" w:sz="0" w:space="0" w:color="auto"/>
            <w:right w:val="none" w:sz="0" w:space="0" w:color="auto"/>
          </w:divBdr>
          <w:divsChild>
            <w:div w:id="1743287932">
              <w:marLeft w:val="0"/>
              <w:marRight w:val="0"/>
              <w:marTop w:val="240"/>
              <w:marBottom w:val="0"/>
              <w:divBdr>
                <w:top w:val="none" w:sz="0" w:space="0" w:color="auto"/>
                <w:left w:val="none" w:sz="0" w:space="0" w:color="auto"/>
                <w:bottom w:val="none" w:sz="0" w:space="0" w:color="auto"/>
                <w:right w:val="none" w:sz="0" w:space="0" w:color="auto"/>
              </w:divBdr>
            </w:div>
            <w:div w:id="442959466">
              <w:marLeft w:val="0"/>
              <w:marRight w:val="0"/>
              <w:marTop w:val="240"/>
              <w:marBottom w:val="0"/>
              <w:divBdr>
                <w:top w:val="none" w:sz="0" w:space="0" w:color="auto"/>
                <w:left w:val="none" w:sz="0" w:space="0" w:color="auto"/>
                <w:bottom w:val="none" w:sz="0" w:space="0" w:color="auto"/>
                <w:right w:val="none" w:sz="0" w:space="0" w:color="auto"/>
              </w:divBdr>
            </w:div>
            <w:div w:id="428624174">
              <w:marLeft w:val="0"/>
              <w:marRight w:val="0"/>
              <w:marTop w:val="240"/>
              <w:marBottom w:val="0"/>
              <w:divBdr>
                <w:top w:val="none" w:sz="0" w:space="0" w:color="auto"/>
                <w:left w:val="none" w:sz="0" w:space="0" w:color="auto"/>
                <w:bottom w:val="none" w:sz="0" w:space="0" w:color="auto"/>
                <w:right w:val="none" w:sz="0" w:space="0" w:color="auto"/>
              </w:divBdr>
            </w:div>
            <w:div w:id="202376452">
              <w:marLeft w:val="0"/>
              <w:marRight w:val="0"/>
              <w:marTop w:val="240"/>
              <w:marBottom w:val="0"/>
              <w:divBdr>
                <w:top w:val="none" w:sz="0" w:space="0" w:color="auto"/>
                <w:left w:val="none" w:sz="0" w:space="0" w:color="auto"/>
                <w:bottom w:val="none" w:sz="0" w:space="0" w:color="auto"/>
                <w:right w:val="none" w:sz="0" w:space="0" w:color="auto"/>
              </w:divBdr>
            </w:div>
            <w:div w:id="16259610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347408763">
      <w:bodyDiv w:val="1"/>
      <w:marLeft w:val="0"/>
      <w:marRight w:val="0"/>
      <w:marTop w:val="0"/>
      <w:marBottom w:val="0"/>
      <w:divBdr>
        <w:top w:val="none" w:sz="0" w:space="0" w:color="auto"/>
        <w:left w:val="none" w:sz="0" w:space="0" w:color="auto"/>
        <w:bottom w:val="none" w:sz="0" w:space="0" w:color="auto"/>
        <w:right w:val="none" w:sz="0" w:space="0" w:color="auto"/>
      </w:divBdr>
    </w:div>
    <w:div w:id="347606601">
      <w:bodyDiv w:val="1"/>
      <w:marLeft w:val="0"/>
      <w:marRight w:val="0"/>
      <w:marTop w:val="0"/>
      <w:marBottom w:val="0"/>
      <w:divBdr>
        <w:top w:val="none" w:sz="0" w:space="0" w:color="auto"/>
        <w:left w:val="none" w:sz="0" w:space="0" w:color="auto"/>
        <w:bottom w:val="none" w:sz="0" w:space="0" w:color="auto"/>
        <w:right w:val="none" w:sz="0" w:space="0" w:color="auto"/>
      </w:divBdr>
    </w:div>
    <w:div w:id="348026637">
      <w:bodyDiv w:val="1"/>
      <w:marLeft w:val="0"/>
      <w:marRight w:val="0"/>
      <w:marTop w:val="0"/>
      <w:marBottom w:val="0"/>
      <w:divBdr>
        <w:top w:val="none" w:sz="0" w:space="0" w:color="auto"/>
        <w:left w:val="none" w:sz="0" w:space="0" w:color="auto"/>
        <w:bottom w:val="none" w:sz="0" w:space="0" w:color="auto"/>
        <w:right w:val="none" w:sz="0" w:space="0" w:color="auto"/>
      </w:divBdr>
    </w:div>
    <w:div w:id="349142309">
      <w:bodyDiv w:val="1"/>
      <w:marLeft w:val="0"/>
      <w:marRight w:val="0"/>
      <w:marTop w:val="0"/>
      <w:marBottom w:val="0"/>
      <w:divBdr>
        <w:top w:val="none" w:sz="0" w:space="0" w:color="auto"/>
        <w:left w:val="none" w:sz="0" w:space="0" w:color="auto"/>
        <w:bottom w:val="none" w:sz="0" w:space="0" w:color="auto"/>
        <w:right w:val="none" w:sz="0" w:space="0" w:color="auto"/>
      </w:divBdr>
    </w:div>
    <w:div w:id="352803972">
      <w:bodyDiv w:val="1"/>
      <w:marLeft w:val="0"/>
      <w:marRight w:val="0"/>
      <w:marTop w:val="0"/>
      <w:marBottom w:val="0"/>
      <w:divBdr>
        <w:top w:val="none" w:sz="0" w:space="0" w:color="auto"/>
        <w:left w:val="none" w:sz="0" w:space="0" w:color="auto"/>
        <w:bottom w:val="none" w:sz="0" w:space="0" w:color="auto"/>
        <w:right w:val="none" w:sz="0" w:space="0" w:color="auto"/>
      </w:divBdr>
      <w:divsChild>
        <w:div w:id="816802018">
          <w:marLeft w:val="0"/>
          <w:marRight w:val="0"/>
          <w:marTop w:val="0"/>
          <w:marBottom w:val="0"/>
          <w:divBdr>
            <w:top w:val="none" w:sz="0" w:space="0" w:color="auto"/>
            <w:left w:val="none" w:sz="0" w:space="0" w:color="auto"/>
            <w:bottom w:val="none" w:sz="0" w:space="0" w:color="auto"/>
            <w:right w:val="none" w:sz="0" w:space="0" w:color="auto"/>
          </w:divBdr>
          <w:divsChild>
            <w:div w:id="856651318">
              <w:marLeft w:val="0"/>
              <w:marRight w:val="0"/>
              <w:marTop w:val="0"/>
              <w:marBottom w:val="0"/>
              <w:divBdr>
                <w:top w:val="none" w:sz="0" w:space="0" w:color="auto"/>
                <w:left w:val="none" w:sz="0" w:space="0" w:color="auto"/>
                <w:bottom w:val="none" w:sz="0" w:space="0" w:color="auto"/>
                <w:right w:val="none" w:sz="0" w:space="0" w:color="auto"/>
              </w:divBdr>
              <w:divsChild>
                <w:div w:id="2144959404">
                  <w:marLeft w:val="0"/>
                  <w:marRight w:val="0"/>
                  <w:marTop w:val="0"/>
                  <w:marBottom w:val="0"/>
                  <w:divBdr>
                    <w:top w:val="none" w:sz="0" w:space="0" w:color="auto"/>
                    <w:left w:val="none" w:sz="0" w:space="0" w:color="auto"/>
                    <w:bottom w:val="none" w:sz="0" w:space="0" w:color="auto"/>
                    <w:right w:val="none" w:sz="0" w:space="0" w:color="auto"/>
                  </w:divBdr>
                  <w:divsChild>
                    <w:div w:id="734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01856">
          <w:marLeft w:val="0"/>
          <w:marRight w:val="0"/>
          <w:marTop w:val="0"/>
          <w:marBottom w:val="0"/>
          <w:divBdr>
            <w:top w:val="none" w:sz="0" w:space="0" w:color="auto"/>
            <w:left w:val="none" w:sz="0" w:space="0" w:color="auto"/>
            <w:bottom w:val="none" w:sz="0" w:space="0" w:color="auto"/>
            <w:right w:val="none" w:sz="0" w:space="0" w:color="auto"/>
          </w:divBdr>
          <w:divsChild>
            <w:div w:id="1744177055">
              <w:marLeft w:val="0"/>
              <w:marRight w:val="0"/>
              <w:marTop w:val="0"/>
              <w:marBottom w:val="0"/>
              <w:divBdr>
                <w:top w:val="none" w:sz="0" w:space="0" w:color="auto"/>
                <w:left w:val="none" w:sz="0" w:space="0" w:color="auto"/>
                <w:bottom w:val="none" w:sz="0" w:space="0" w:color="auto"/>
                <w:right w:val="none" w:sz="0" w:space="0" w:color="auto"/>
              </w:divBdr>
              <w:divsChild>
                <w:div w:id="611284576">
                  <w:marLeft w:val="0"/>
                  <w:marRight w:val="0"/>
                  <w:marTop w:val="0"/>
                  <w:marBottom w:val="0"/>
                  <w:divBdr>
                    <w:top w:val="none" w:sz="0" w:space="0" w:color="auto"/>
                    <w:left w:val="none" w:sz="0" w:space="0" w:color="auto"/>
                    <w:bottom w:val="none" w:sz="0" w:space="0" w:color="auto"/>
                    <w:right w:val="none" w:sz="0" w:space="0" w:color="auto"/>
                  </w:divBdr>
                  <w:divsChild>
                    <w:div w:id="13180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196157">
      <w:bodyDiv w:val="1"/>
      <w:marLeft w:val="0"/>
      <w:marRight w:val="0"/>
      <w:marTop w:val="0"/>
      <w:marBottom w:val="0"/>
      <w:divBdr>
        <w:top w:val="none" w:sz="0" w:space="0" w:color="auto"/>
        <w:left w:val="none" w:sz="0" w:space="0" w:color="auto"/>
        <w:bottom w:val="none" w:sz="0" w:space="0" w:color="auto"/>
        <w:right w:val="none" w:sz="0" w:space="0" w:color="auto"/>
      </w:divBdr>
    </w:div>
    <w:div w:id="359168341">
      <w:bodyDiv w:val="1"/>
      <w:marLeft w:val="0"/>
      <w:marRight w:val="0"/>
      <w:marTop w:val="0"/>
      <w:marBottom w:val="0"/>
      <w:divBdr>
        <w:top w:val="none" w:sz="0" w:space="0" w:color="auto"/>
        <w:left w:val="none" w:sz="0" w:space="0" w:color="auto"/>
        <w:bottom w:val="none" w:sz="0" w:space="0" w:color="auto"/>
        <w:right w:val="none" w:sz="0" w:space="0" w:color="auto"/>
      </w:divBdr>
    </w:div>
    <w:div w:id="359938013">
      <w:bodyDiv w:val="1"/>
      <w:marLeft w:val="0"/>
      <w:marRight w:val="0"/>
      <w:marTop w:val="0"/>
      <w:marBottom w:val="0"/>
      <w:divBdr>
        <w:top w:val="none" w:sz="0" w:space="0" w:color="auto"/>
        <w:left w:val="none" w:sz="0" w:space="0" w:color="auto"/>
        <w:bottom w:val="none" w:sz="0" w:space="0" w:color="auto"/>
        <w:right w:val="none" w:sz="0" w:space="0" w:color="auto"/>
      </w:divBdr>
    </w:div>
    <w:div w:id="365494538">
      <w:bodyDiv w:val="1"/>
      <w:marLeft w:val="0"/>
      <w:marRight w:val="0"/>
      <w:marTop w:val="0"/>
      <w:marBottom w:val="0"/>
      <w:divBdr>
        <w:top w:val="none" w:sz="0" w:space="0" w:color="auto"/>
        <w:left w:val="none" w:sz="0" w:space="0" w:color="auto"/>
        <w:bottom w:val="none" w:sz="0" w:space="0" w:color="auto"/>
        <w:right w:val="none" w:sz="0" w:space="0" w:color="auto"/>
      </w:divBdr>
    </w:div>
    <w:div w:id="365838018">
      <w:bodyDiv w:val="1"/>
      <w:marLeft w:val="0"/>
      <w:marRight w:val="0"/>
      <w:marTop w:val="0"/>
      <w:marBottom w:val="0"/>
      <w:divBdr>
        <w:top w:val="none" w:sz="0" w:space="0" w:color="auto"/>
        <w:left w:val="none" w:sz="0" w:space="0" w:color="auto"/>
        <w:bottom w:val="none" w:sz="0" w:space="0" w:color="auto"/>
        <w:right w:val="none" w:sz="0" w:space="0" w:color="auto"/>
      </w:divBdr>
      <w:divsChild>
        <w:div w:id="1434590007">
          <w:marLeft w:val="0"/>
          <w:marRight w:val="0"/>
          <w:marTop w:val="240"/>
          <w:marBottom w:val="0"/>
          <w:divBdr>
            <w:top w:val="none" w:sz="0" w:space="0" w:color="auto"/>
            <w:left w:val="none" w:sz="0" w:space="0" w:color="auto"/>
            <w:bottom w:val="none" w:sz="0" w:space="0" w:color="auto"/>
            <w:right w:val="none" w:sz="0" w:space="0" w:color="auto"/>
          </w:divBdr>
        </w:div>
        <w:div w:id="295456186">
          <w:marLeft w:val="0"/>
          <w:marRight w:val="0"/>
          <w:marTop w:val="240"/>
          <w:marBottom w:val="0"/>
          <w:divBdr>
            <w:top w:val="none" w:sz="0" w:space="0" w:color="auto"/>
            <w:left w:val="none" w:sz="0" w:space="0" w:color="auto"/>
            <w:bottom w:val="none" w:sz="0" w:space="0" w:color="auto"/>
            <w:right w:val="none" w:sz="0" w:space="0" w:color="auto"/>
          </w:divBdr>
        </w:div>
        <w:div w:id="2123910969">
          <w:marLeft w:val="0"/>
          <w:marRight w:val="0"/>
          <w:marTop w:val="240"/>
          <w:marBottom w:val="0"/>
          <w:divBdr>
            <w:top w:val="none" w:sz="0" w:space="0" w:color="auto"/>
            <w:left w:val="none" w:sz="0" w:space="0" w:color="auto"/>
            <w:bottom w:val="none" w:sz="0" w:space="0" w:color="auto"/>
            <w:right w:val="none" w:sz="0" w:space="0" w:color="auto"/>
          </w:divBdr>
        </w:div>
        <w:div w:id="1755781770">
          <w:marLeft w:val="0"/>
          <w:marRight w:val="0"/>
          <w:marTop w:val="240"/>
          <w:marBottom w:val="0"/>
          <w:divBdr>
            <w:top w:val="none" w:sz="0" w:space="0" w:color="auto"/>
            <w:left w:val="none" w:sz="0" w:space="0" w:color="auto"/>
            <w:bottom w:val="none" w:sz="0" w:space="0" w:color="auto"/>
            <w:right w:val="none" w:sz="0" w:space="0" w:color="auto"/>
          </w:divBdr>
        </w:div>
        <w:div w:id="890918277">
          <w:marLeft w:val="0"/>
          <w:marRight w:val="0"/>
          <w:marTop w:val="240"/>
          <w:marBottom w:val="0"/>
          <w:divBdr>
            <w:top w:val="none" w:sz="0" w:space="0" w:color="auto"/>
            <w:left w:val="none" w:sz="0" w:space="0" w:color="auto"/>
            <w:bottom w:val="none" w:sz="0" w:space="0" w:color="auto"/>
            <w:right w:val="none" w:sz="0" w:space="0" w:color="auto"/>
          </w:divBdr>
        </w:div>
        <w:div w:id="2001154472">
          <w:marLeft w:val="0"/>
          <w:marRight w:val="0"/>
          <w:marTop w:val="240"/>
          <w:marBottom w:val="0"/>
          <w:divBdr>
            <w:top w:val="none" w:sz="0" w:space="0" w:color="auto"/>
            <w:left w:val="none" w:sz="0" w:space="0" w:color="auto"/>
            <w:bottom w:val="none" w:sz="0" w:space="0" w:color="auto"/>
            <w:right w:val="none" w:sz="0" w:space="0" w:color="auto"/>
          </w:divBdr>
        </w:div>
        <w:div w:id="152455445">
          <w:marLeft w:val="0"/>
          <w:marRight w:val="0"/>
          <w:marTop w:val="240"/>
          <w:marBottom w:val="0"/>
          <w:divBdr>
            <w:top w:val="none" w:sz="0" w:space="0" w:color="auto"/>
            <w:left w:val="none" w:sz="0" w:space="0" w:color="auto"/>
            <w:bottom w:val="none" w:sz="0" w:space="0" w:color="auto"/>
            <w:right w:val="none" w:sz="0" w:space="0" w:color="auto"/>
          </w:divBdr>
        </w:div>
        <w:div w:id="1386488585">
          <w:marLeft w:val="0"/>
          <w:marRight w:val="0"/>
          <w:marTop w:val="240"/>
          <w:marBottom w:val="0"/>
          <w:divBdr>
            <w:top w:val="none" w:sz="0" w:space="0" w:color="auto"/>
            <w:left w:val="none" w:sz="0" w:space="0" w:color="auto"/>
            <w:bottom w:val="none" w:sz="0" w:space="0" w:color="auto"/>
            <w:right w:val="none" w:sz="0" w:space="0" w:color="auto"/>
          </w:divBdr>
        </w:div>
        <w:div w:id="792750092">
          <w:marLeft w:val="0"/>
          <w:marRight w:val="0"/>
          <w:marTop w:val="240"/>
          <w:marBottom w:val="0"/>
          <w:divBdr>
            <w:top w:val="none" w:sz="0" w:space="0" w:color="auto"/>
            <w:left w:val="none" w:sz="0" w:space="0" w:color="auto"/>
            <w:bottom w:val="none" w:sz="0" w:space="0" w:color="auto"/>
            <w:right w:val="none" w:sz="0" w:space="0" w:color="auto"/>
          </w:divBdr>
        </w:div>
        <w:div w:id="1244727013">
          <w:marLeft w:val="0"/>
          <w:marRight w:val="0"/>
          <w:marTop w:val="240"/>
          <w:marBottom w:val="0"/>
          <w:divBdr>
            <w:top w:val="none" w:sz="0" w:space="0" w:color="auto"/>
            <w:left w:val="none" w:sz="0" w:space="0" w:color="auto"/>
            <w:bottom w:val="none" w:sz="0" w:space="0" w:color="auto"/>
            <w:right w:val="none" w:sz="0" w:space="0" w:color="auto"/>
          </w:divBdr>
        </w:div>
        <w:div w:id="239144294">
          <w:marLeft w:val="0"/>
          <w:marRight w:val="0"/>
          <w:marTop w:val="240"/>
          <w:marBottom w:val="0"/>
          <w:divBdr>
            <w:top w:val="none" w:sz="0" w:space="0" w:color="auto"/>
            <w:left w:val="none" w:sz="0" w:space="0" w:color="auto"/>
            <w:bottom w:val="none" w:sz="0" w:space="0" w:color="auto"/>
            <w:right w:val="none" w:sz="0" w:space="0" w:color="auto"/>
          </w:divBdr>
        </w:div>
      </w:divsChild>
    </w:div>
    <w:div w:id="366220776">
      <w:bodyDiv w:val="1"/>
      <w:marLeft w:val="0"/>
      <w:marRight w:val="0"/>
      <w:marTop w:val="0"/>
      <w:marBottom w:val="0"/>
      <w:divBdr>
        <w:top w:val="none" w:sz="0" w:space="0" w:color="auto"/>
        <w:left w:val="none" w:sz="0" w:space="0" w:color="auto"/>
        <w:bottom w:val="none" w:sz="0" w:space="0" w:color="auto"/>
        <w:right w:val="none" w:sz="0" w:space="0" w:color="auto"/>
      </w:divBdr>
    </w:div>
    <w:div w:id="367487867">
      <w:bodyDiv w:val="1"/>
      <w:marLeft w:val="0"/>
      <w:marRight w:val="0"/>
      <w:marTop w:val="0"/>
      <w:marBottom w:val="0"/>
      <w:divBdr>
        <w:top w:val="none" w:sz="0" w:space="0" w:color="auto"/>
        <w:left w:val="none" w:sz="0" w:space="0" w:color="auto"/>
        <w:bottom w:val="none" w:sz="0" w:space="0" w:color="auto"/>
        <w:right w:val="none" w:sz="0" w:space="0" w:color="auto"/>
      </w:divBdr>
    </w:div>
    <w:div w:id="367528313">
      <w:bodyDiv w:val="1"/>
      <w:marLeft w:val="0"/>
      <w:marRight w:val="0"/>
      <w:marTop w:val="0"/>
      <w:marBottom w:val="0"/>
      <w:divBdr>
        <w:top w:val="none" w:sz="0" w:space="0" w:color="auto"/>
        <w:left w:val="none" w:sz="0" w:space="0" w:color="auto"/>
        <w:bottom w:val="none" w:sz="0" w:space="0" w:color="auto"/>
        <w:right w:val="none" w:sz="0" w:space="0" w:color="auto"/>
      </w:divBdr>
    </w:div>
    <w:div w:id="369650799">
      <w:bodyDiv w:val="1"/>
      <w:marLeft w:val="0"/>
      <w:marRight w:val="0"/>
      <w:marTop w:val="0"/>
      <w:marBottom w:val="0"/>
      <w:divBdr>
        <w:top w:val="none" w:sz="0" w:space="0" w:color="auto"/>
        <w:left w:val="none" w:sz="0" w:space="0" w:color="auto"/>
        <w:bottom w:val="none" w:sz="0" w:space="0" w:color="auto"/>
        <w:right w:val="none" w:sz="0" w:space="0" w:color="auto"/>
      </w:divBdr>
    </w:div>
    <w:div w:id="370040099">
      <w:bodyDiv w:val="1"/>
      <w:marLeft w:val="0"/>
      <w:marRight w:val="0"/>
      <w:marTop w:val="0"/>
      <w:marBottom w:val="0"/>
      <w:divBdr>
        <w:top w:val="none" w:sz="0" w:space="0" w:color="auto"/>
        <w:left w:val="none" w:sz="0" w:space="0" w:color="auto"/>
        <w:bottom w:val="none" w:sz="0" w:space="0" w:color="auto"/>
        <w:right w:val="none" w:sz="0" w:space="0" w:color="auto"/>
      </w:divBdr>
    </w:div>
    <w:div w:id="370570934">
      <w:bodyDiv w:val="1"/>
      <w:marLeft w:val="0"/>
      <w:marRight w:val="0"/>
      <w:marTop w:val="0"/>
      <w:marBottom w:val="0"/>
      <w:divBdr>
        <w:top w:val="none" w:sz="0" w:space="0" w:color="auto"/>
        <w:left w:val="none" w:sz="0" w:space="0" w:color="auto"/>
        <w:bottom w:val="none" w:sz="0" w:space="0" w:color="auto"/>
        <w:right w:val="none" w:sz="0" w:space="0" w:color="auto"/>
      </w:divBdr>
    </w:div>
    <w:div w:id="370804514">
      <w:bodyDiv w:val="1"/>
      <w:marLeft w:val="0"/>
      <w:marRight w:val="0"/>
      <w:marTop w:val="0"/>
      <w:marBottom w:val="0"/>
      <w:divBdr>
        <w:top w:val="none" w:sz="0" w:space="0" w:color="auto"/>
        <w:left w:val="none" w:sz="0" w:space="0" w:color="auto"/>
        <w:bottom w:val="none" w:sz="0" w:space="0" w:color="auto"/>
        <w:right w:val="none" w:sz="0" w:space="0" w:color="auto"/>
      </w:divBdr>
    </w:div>
    <w:div w:id="371419266">
      <w:bodyDiv w:val="1"/>
      <w:marLeft w:val="0"/>
      <w:marRight w:val="0"/>
      <w:marTop w:val="0"/>
      <w:marBottom w:val="0"/>
      <w:divBdr>
        <w:top w:val="none" w:sz="0" w:space="0" w:color="auto"/>
        <w:left w:val="none" w:sz="0" w:space="0" w:color="auto"/>
        <w:bottom w:val="none" w:sz="0" w:space="0" w:color="auto"/>
        <w:right w:val="none" w:sz="0" w:space="0" w:color="auto"/>
      </w:divBdr>
    </w:div>
    <w:div w:id="372072780">
      <w:bodyDiv w:val="1"/>
      <w:marLeft w:val="0"/>
      <w:marRight w:val="0"/>
      <w:marTop w:val="0"/>
      <w:marBottom w:val="0"/>
      <w:divBdr>
        <w:top w:val="none" w:sz="0" w:space="0" w:color="auto"/>
        <w:left w:val="none" w:sz="0" w:space="0" w:color="auto"/>
        <w:bottom w:val="none" w:sz="0" w:space="0" w:color="auto"/>
        <w:right w:val="none" w:sz="0" w:space="0" w:color="auto"/>
      </w:divBdr>
    </w:div>
    <w:div w:id="373506883">
      <w:bodyDiv w:val="1"/>
      <w:marLeft w:val="0"/>
      <w:marRight w:val="0"/>
      <w:marTop w:val="0"/>
      <w:marBottom w:val="0"/>
      <w:divBdr>
        <w:top w:val="none" w:sz="0" w:space="0" w:color="auto"/>
        <w:left w:val="none" w:sz="0" w:space="0" w:color="auto"/>
        <w:bottom w:val="none" w:sz="0" w:space="0" w:color="auto"/>
        <w:right w:val="none" w:sz="0" w:space="0" w:color="auto"/>
      </w:divBdr>
    </w:div>
    <w:div w:id="374278182">
      <w:bodyDiv w:val="1"/>
      <w:marLeft w:val="0"/>
      <w:marRight w:val="0"/>
      <w:marTop w:val="0"/>
      <w:marBottom w:val="0"/>
      <w:divBdr>
        <w:top w:val="none" w:sz="0" w:space="0" w:color="auto"/>
        <w:left w:val="none" w:sz="0" w:space="0" w:color="auto"/>
        <w:bottom w:val="none" w:sz="0" w:space="0" w:color="auto"/>
        <w:right w:val="none" w:sz="0" w:space="0" w:color="auto"/>
      </w:divBdr>
      <w:divsChild>
        <w:div w:id="476994637">
          <w:marLeft w:val="0"/>
          <w:marRight w:val="0"/>
          <w:marTop w:val="0"/>
          <w:marBottom w:val="0"/>
          <w:divBdr>
            <w:top w:val="none" w:sz="0" w:space="0" w:color="auto"/>
            <w:left w:val="none" w:sz="0" w:space="0" w:color="auto"/>
            <w:bottom w:val="none" w:sz="0" w:space="0" w:color="auto"/>
            <w:right w:val="none" w:sz="0" w:space="0" w:color="auto"/>
          </w:divBdr>
          <w:divsChild>
            <w:div w:id="249630038">
              <w:marLeft w:val="0"/>
              <w:marRight w:val="0"/>
              <w:marTop w:val="0"/>
              <w:marBottom w:val="0"/>
              <w:divBdr>
                <w:top w:val="none" w:sz="0" w:space="0" w:color="auto"/>
                <w:left w:val="none" w:sz="0" w:space="0" w:color="auto"/>
                <w:bottom w:val="none" w:sz="0" w:space="0" w:color="auto"/>
                <w:right w:val="none" w:sz="0" w:space="0" w:color="auto"/>
              </w:divBdr>
              <w:divsChild>
                <w:div w:id="2352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03718">
          <w:marLeft w:val="0"/>
          <w:marRight w:val="0"/>
          <w:marTop w:val="0"/>
          <w:marBottom w:val="0"/>
          <w:divBdr>
            <w:top w:val="none" w:sz="0" w:space="0" w:color="auto"/>
            <w:left w:val="none" w:sz="0" w:space="0" w:color="auto"/>
            <w:bottom w:val="none" w:sz="0" w:space="0" w:color="auto"/>
            <w:right w:val="none" w:sz="0" w:space="0" w:color="auto"/>
          </w:divBdr>
          <w:divsChild>
            <w:div w:id="1301111318">
              <w:marLeft w:val="0"/>
              <w:marRight w:val="0"/>
              <w:marTop w:val="0"/>
              <w:marBottom w:val="0"/>
              <w:divBdr>
                <w:top w:val="none" w:sz="0" w:space="0" w:color="auto"/>
                <w:left w:val="none" w:sz="0" w:space="0" w:color="auto"/>
                <w:bottom w:val="none" w:sz="0" w:space="0" w:color="auto"/>
                <w:right w:val="none" w:sz="0" w:space="0" w:color="auto"/>
              </w:divBdr>
              <w:divsChild>
                <w:div w:id="1343555793">
                  <w:marLeft w:val="0"/>
                  <w:marRight w:val="0"/>
                  <w:marTop w:val="0"/>
                  <w:marBottom w:val="0"/>
                  <w:divBdr>
                    <w:top w:val="none" w:sz="0" w:space="0" w:color="auto"/>
                    <w:left w:val="none" w:sz="0" w:space="0" w:color="auto"/>
                    <w:bottom w:val="none" w:sz="0" w:space="0" w:color="auto"/>
                    <w:right w:val="none" w:sz="0" w:space="0" w:color="auto"/>
                  </w:divBdr>
                  <w:divsChild>
                    <w:div w:id="2984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129581">
      <w:bodyDiv w:val="1"/>
      <w:marLeft w:val="0"/>
      <w:marRight w:val="0"/>
      <w:marTop w:val="0"/>
      <w:marBottom w:val="0"/>
      <w:divBdr>
        <w:top w:val="none" w:sz="0" w:space="0" w:color="auto"/>
        <w:left w:val="none" w:sz="0" w:space="0" w:color="auto"/>
        <w:bottom w:val="none" w:sz="0" w:space="0" w:color="auto"/>
        <w:right w:val="none" w:sz="0" w:space="0" w:color="auto"/>
      </w:divBdr>
    </w:div>
    <w:div w:id="376971358">
      <w:bodyDiv w:val="1"/>
      <w:marLeft w:val="0"/>
      <w:marRight w:val="0"/>
      <w:marTop w:val="0"/>
      <w:marBottom w:val="0"/>
      <w:divBdr>
        <w:top w:val="none" w:sz="0" w:space="0" w:color="auto"/>
        <w:left w:val="none" w:sz="0" w:space="0" w:color="auto"/>
        <w:bottom w:val="none" w:sz="0" w:space="0" w:color="auto"/>
        <w:right w:val="none" w:sz="0" w:space="0" w:color="auto"/>
      </w:divBdr>
      <w:divsChild>
        <w:div w:id="345209025">
          <w:marLeft w:val="0"/>
          <w:marRight w:val="0"/>
          <w:marTop w:val="0"/>
          <w:marBottom w:val="0"/>
          <w:divBdr>
            <w:top w:val="none" w:sz="0" w:space="0" w:color="auto"/>
            <w:left w:val="none" w:sz="0" w:space="0" w:color="auto"/>
            <w:bottom w:val="none" w:sz="0" w:space="0" w:color="auto"/>
            <w:right w:val="none" w:sz="0" w:space="0" w:color="auto"/>
          </w:divBdr>
          <w:divsChild>
            <w:div w:id="947850571">
              <w:marLeft w:val="0"/>
              <w:marRight w:val="0"/>
              <w:marTop w:val="0"/>
              <w:marBottom w:val="0"/>
              <w:divBdr>
                <w:top w:val="none" w:sz="0" w:space="0" w:color="auto"/>
                <w:left w:val="none" w:sz="0" w:space="0" w:color="auto"/>
                <w:bottom w:val="none" w:sz="0" w:space="0" w:color="auto"/>
                <w:right w:val="none" w:sz="0" w:space="0" w:color="auto"/>
              </w:divBdr>
              <w:divsChild>
                <w:div w:id="809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13717">
          <w:marLeft w:val="0"/>
          <w:marRight w:val="0"/>
          <w:marTop w:val="0"/>
          <w:marBottom w:val="0"/>
          <w:divBdr>
            <w:top w:val="none" w:sz="0" w:space="0" w:color="auto"/>
            <w:left w:val="none" w:sz="0" w:space="0" w:color="auto"/>
            <w:bottom w:val="none" w:sz="0" w:space="0" w:color="auto"/>
            <w:right w:val="none" w:sz="0" w:space="0" w:color="auto"/>
          </w:divBdr>
          <w:divsChild>
            <w:div w:id="613906457">
              <w:marLeft w:val="0"/>
              <w:marRight w:val="0"/>
              <w:marTop w:val="0"/>
              <w:marBottom w:val="0"/>
              <w:divBdr>
                <w:top w:val="none" w:sz="0" w:space="0" w:color="auto"/>
                <w:left w:val="none" w:sz="0" w:space="0" w:color="auto"/>
                <w:bottom w:val="none" w:sz="0" w:space="0" w:color="auto"/>
                <w:right w:val="none" w:sz="0" w:space="0" w:color="auto"/>
              </w:divBdr>
              <w:divsChild>
                <w:div w:id="1549536474">
                  <w:marLeft w:val="0"/>
                  <w:marRight w:val="0"/>
                  <w:marTop w:val="0"/>
                  <w:marBottom w:val="0"/>
                  <w:divBdr>
                    <w:top w:val="none" w:sz="0" w:space="0" w:color="auto"/>
                    <w:left w:val="none" w:sz="0" w:space="0" w:color="auto"/>
                    <w:bottom w:val="none" w:sz="0" w:space="0" w:color="auto"/>
                    <w:right w:val="none" w:sz="0" w:space="0" w:color="auto"/>
                  </w:divBdr>
                  <w:divsChild>
                    <w:div w:id="7187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021725">
      <w:bodyDiv w:val="1"/>
      <w:marLeft w:val="0"/>
      <w:marRight w:val="0"/>
      <w:marTop w:val="0"/>
      <w:marBottom w:val="0"/>
      <w:divBdr>
        <w:top w:val="none" w:sz="0" w:space="0" w:color="auto"/>
        <w:left w:val="none" w:sz="0" w:space="0" w:color="auto"/>
        <w:bottom w:val="none" w:sz="0" w:space="0" w:color="auto"/>
        <w:right w:val="none" w:sz="0" w:space="0" w:color="auto"/>
      </w:divBdr>
    </w:div>
    <w:div w:id="378434456">
      <w:bodyDiv w:val="1"/>
      <w:marLeft w:val="0"/>
      <w:marRight w:val="0"/>
      <w:marTop w:val="0"/>
      <w:marBottom w:val="0"/>
      <w:divBdr>
        <w:top w:val="none" w:sz="0" w:space="0" w:color="auto"/>
        <w:left w:val="none" w:sz="0" w:space="0" w:color="auto"/>
        <w:bottom w:val="none" w:sz="0" w:space="0" w:color="auto"/>
        <w:right w:val="none" w:sz="0" w:space="0" w:color="auto"/>
      </w:divBdr>
    </w:div>
    <w:div w:id="381246123">
      <w:bodyDiv w:val="1"/>
      <w:marLeft w:val="0"/>
      <w:marRight w:val="0"/>
      <w:marTop w:val="0"/>
      <w:marBottom w:val="0"/>
      <w:divBdr>
        <w:top w:val="none" w:sz="0" w:space="0" w:color="auto"/>
        <w:left w:val="none" w:sz="0" w:space="0" w:color="auto"/>
        <w:bottom w:val="none" w:sz="0" w:space="0" w:color="auto"/>
        <w:right w:val="none" w:sz="0" w:space="0" w:color="auto"/>
      </w:divBdr>
      <w:divsChild>
        <w:div w:id="1763524720">
          <w:marLeft w:val="0"/>
          <w:marRight w:val="0"/>
          <w:marTop w:val="0"/>
          <w:marBottom w:val="0"/>
          <w:divBdr>
            <w:top w:val="none" w:sz="0" w:space="0" w:color="auto"/>
            <w:left w:val="none" w:sz="0" w:space="0" w:color="auto"/>
            <w:bottom w:val="none" w:sz="0" w:space="0" w:color="auto"/>
            <w:right w:val="none" w:sz="0" w:space="0" w:color="auto"/>
          </w:divBdr>
        </w:div>
      </w:divsChild>
    </w:div>
    <w:div w:id="381752306">
      <w:bodyDiv w:val="1"/>
      <w:marLeft w:val="0"/>
      <w:marRight w:val="0"/>
      <w:marTop w:val="0"/>
      <w:marBottom w:val="0"/>
      <w:divBdr>
        <w:top w:val="none" w:sz="0" w:space="0" w:color="auto"/>
        <w:left w:val="none" w:sz="0" w:space="0" w:color="auto"/>
        <w:bottom w:val="none" w:sz="0" w:space="0" w:color="auto"/>
        <w:right w:val="none" w:sz="0" w:space="0" w:color="auto"/>
      </w:divBdr>
    </w:div>
    <w:div w:id="382605350">
      <w:bodyDiv w:val="1"/>
      <w:marLeft w:val="0"/>
      <w:marRight w:val="0"/>
      <w:marTop w:val="0"/>
      <w:marBottom w:val="0"/>
      <w:divBdr>
        <w:top w:val="none" w:sz="0" w:space="0" w:color="auto"/>
        <w:left w:val="none" w:sz="0" w:space="0" w:color="auto"/>
        <w:bottom w:val="none" w:sz="0" w:space="0" w:color="auto"/>
        <w:right w:val="none" w:sz="0" w:space="0" w:color="auto"/>
      </w:divBdr>
    </w:div>
    <w:div w:id="385687973">
      <w:bodyDiv w:val="1"/>
      <w:marLeft w:val="0"/>
      <w:marRight w:val="0"/>
      <w:marTop w:val="0"/>
      <w:marBottom w:val="0"/>
      <w:divBdr>
        <w:top w:val="none" w:sz="0" w:space="0" w:color="auto"/>
        <w:left w:val="none" w:sz="0" w:space="0" w:color="auto"/>
        <w:bottom w:val="none" w:sz="0" w:space="0" w:color="auto"/>
        <w:right w:val="none" w:sz="0" w:space="0" w:color="auto"/>
      </w:divBdr>
    </w:div>
    <w:div w:id="385837867">
      <w:bodyDiv w:val="1"/>
      <w:marLeft w:val="0"/>
      <w:marRight w:val="0"/>
      <w:marTop w:val="0"/>
      <w:marBottom w:val="0"/>
      <w:divBdr>
        <w:top w:val="none" w:sz="0" w:space="0" w:color="auto"/>
        <w:left w:val="none" w:sz="0" w:space="0" w:color="auto"/>
        <w:bottom w:val="none" w:sz="0" w:space="0" w:color="auto"/>
        <w:right w:val="none" w:sz="0" w:space="0" w:color="auto"/>
      </w:divBdr>
    </w:div>
    <w:div w:id="385955608">
      <w:bodyDiv w:val="1"/>
      <w:marLeft w:val="0"/>
      <w:marRight w:val="0"/>
      <w:marTop w:val="0"/>
      <w:marBottom w:val="0"/>
      <w:divBdr>
        <w:top w:val="none" w:sz="0" w:space="0" w:color="auto"/>
        <w:left w:val="none" w:sz="0" w:space="0" w:color="auto"/>
        <w:bottom w:val="none" w:sz="0" w:space="0" w:color="auto"/>
        <w:right w:val="none" w:sz="0" w:space="0" w:color="auto"/>
      </w:divBdr>
      <w:divsChild>
        <w:div w:id="865751309">
          <w:marLeft w:val="0"/>
          <w:marRight w:val="0"/>
          <w:marTop w:val="0"/>
          <w:marBottom w:val="0"/>
          <w:divBdr>
            <w:top w:val="none" w:sz="0" w:space="0" w:color="auto"/>
            <w:left w:val="none" w:sz="0" w:space="0" w:color="auto"/>
            <w:bottom w:val="none" w:sz="0" w:space="0" w:color="auto"/>
            <w:right w:val="none" w:sz="0" w:space="0" w:color="auto"/>
          </w:divBdr>
          <w:divsChild>
            <w:div w:id="153571815">
              <w:marLeft w:val="0"/>
              <w:marRight w:val="0"/>
              <w:marTop w:val="0"/>
              <w:marBottom w:val="0"/>
              <w:divBdr>
                <w:top w:val="none" w:sz="0" w:space="0" w:color="auto"/>
                <w:left w:val="none" w:sz="0" w:space="0" w:color="auto"/>
                <w:bottom w:val="none" w:sz="0" w:space="0" w:color="auto"/>
                <w:right w:val="none" w:sz="0" w:space="0" w:color="auto"/>
              </w:divBdr>
              <w:divsChild>
                <w:div w:id="14190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7872">
          <w:marLeft w:val="0"/>
          <w:marRight w:val="0"/>
          <w:marTop w:val="0"/>
          <w:marBottom w:val="0"/>
          <w:divBdr>
            <w:top w:val="none" w:sz="0" w:space="0" w:color="auto"/>
            <w:left w:val="none" w:sz="0" w:space="0" w:color="auto"/>
            <w:bottom w:val="none" w:sz="0" w:space="0" w:color="auto"/>
            <w:right w:val="none" w:sz="0" w:space="0" w:color="auto"/>
          </w:divBdr>
          <w:divsChild>
            <w:div w:id="617487323">
              <w:marLeft w:val="0"/>
              <w:marRight w:val="0"/>
              <w:marTop w:val="0"/>
              <w:marBottom w:val="0"/>
              <w:divBdr>
                <w:top w:val="none" w:sz="0" w:space="0" w:color="auto"/>
                <w:left w:val="none" w:sz="0" w:space="0" w:color="auto"/>
                <w:bottom w:val="none" w:sz="0" w:space="0" w:color="auto"/>
                <w:right w:val="none" w:sz="0" w:space="0" w:color="auto"/>
              </w:divBdr>
              <w:divsChild>
                <w:div w:id="827283737">
                  <w:marLeft w:val="0"/>
                  <w:marRight w:val="0"/>
                  <w:marTop w:val="0"/>
                  <w:marBottom w:val="0"/>
                  <w:divBdr>
                    <w:top w:val="none" w:sz="0" w:space="0" w:color="auto"/>
                    <w:left w:val="none" w:sz="0" w:space="0" w:color="auto"/>
                    <w:bottom w:val="none" w:sz="0" w:space="0" w:color="auto"/>
                    <w:right w:val="none" w:sz="0" w:space="0" w:color="auto"/>
                  </w:divBdr>
                  <w:divsChild>
                    <w:div w:id="200955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3523">
      <w:bodyDiv w:val="1"/>
      <w:marLeft w:val="0"/>
      <w:marRight w:val="0"/>
      <w:marTop w:val="0"/>
      <w:marBottom w:val="0"/>
      <w:divBdr>
        <w:top w:val="none" w:sz="0" w:space="0" w:color="auto"/>
        <w:left w:val="none" w:sz="0" w:space="0" w:color="auto"/>
        <w:bottom w:val="none" w:sz="0" w:space="0" w:color="auto"/>
        <w:right w:val="none" w:sz="0" w:space="0" w:color="auto"/>
      </w:divBdr>
      <w:divsChild>
        <w:div w:id="1112750865">
          <w:marLeft w:val="0"/>
          <w:marRight w:val="0"/>
          <w:marTop w:val="0"/>
          <w:marBottom w:val="0"/>
          <w:divBdr>
            <w:top w:val="none" w:sz="0" w:space="0" w:color="auto"/>
            <w:left w:val="none" w:sz="0" w:space="0" w:color="auto"/>
            <w:bottom w:val="none" w:sz="0" w:space="0" w:color="auto"/>
            <w:right w:val="none" w:sz="0" w:space="0" w:color="auto"/>
          </w:divBdr>
          <w:divsChild>
            <w:div w:id="130245250">
              <w:marLeft w:val="0"/>
              <w:marRight w:val="0"/>
              <w:marTop w:val="0"/>
              <w:marBottom w:val="0"/>
              <w:divBdr>
                <w:top w:val="none" w:sz="0" w:space="0" w:color="auto"/>
                <w:left w:val="none" w:sz="0" w:space="0" w:color="auto"/>
                <w:bottom w:val="none" w:sz="0" w:space="0" w:color="auto"/>
                <w:right w:val="none" w:sz="0" w:space="0" w:color="auto"/>
              </w:divBdr>
              <w:divsChild>
                <w:div w:id="18471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4772">
          <w:marLeft w:val="0"/>
          <w:marRight w:val="0"/>
          <w:marTop w:val="0"/>
          <w:marBottom w:val="0"/>
          <w:divBdr>
            <w:top w:val="none" w:sz="0" w:space="0" w:color="auto"/>
            <w:left w:val="none" w:sz="0" w:space="0" w:color="auto"/>
            <w:bottom w:val="none" w:sz="0" w:space="0" w:color="auto"/>
            <w:right w:val="none" w:sz="0" w:space="0" w:color="auto"/>
          </w:divBdr>
          <w:divsChild>
            <w:div w:id="388845702">
              <w:marLeft w:val="0"/>
              <w:marRight w:val="0"/>
              <w:marTop w:val="0"/>
              <w:marBottom w:val="0"/>
              <w:divBdr>
                <w:top w:val="none" w:sz="0" w:space="0" w:color="auto"/>
                <w:left w:val="none" w:sz="0" w:space="0" w:color="auto"/>
                <w:bottom w:val="none" w:sz="0" w:space="0" w:color="auto"/>
                <w:right w:val="none" w:sz="0" w:space="0" w:color="auto"/>
              </w:divBdr>
              <w:divsChild>
                <w:div w:id="2053453408">
                  <w:marLeft w:val="0"/>
                  <w:marRight w:val="0"/>
                  <w:marTop w:val="0"/>
                  <w:marBottom w:val="0"/>
                  <w:divBdr>
                    <w:top w:val="none" w:sz="0" w:space="0" w:color="auto"/>
                    <w:left w:val="none" w:sz="0" w:space="0" w:color="auto"/>
                    <w:bottom w:val="none" w:sz="0" w:space="0" w:color="auto"/>
                    <w:right w:val="none" w:sz="0" w:space="0" w:color="auto"/>
                  </w:divBdr>
                  <w:divsChild>
                    <w:div w:id="4315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536209">
      <w:bodyDiv w:val="1"/>
      <w:marLeft w:val="0"/>
      <w:marRight w:val="0"/>
      <w:marTop w:val="0"/>
      <w:marBottom w:val="0"/>
      <w:divBdr>
        <w:top w:val="none" w:sz="0" w:space="0" w:color="auto"/>
        <w:left w:val="none" w:sz="0" w:space="0" w:color="auto"/>
        <w:bottom w:val="none" w:sz="0" w:space="0" w:color="auto"/>
        <w:right w:val="none" w:sz="0" w:space="0" w:color="auto"/>
      </w:divBdr>
    </w:div>
    <w:div w:id="388725978">
      <w:bodyDiv w:val="1"/>
      <w:marLeft w:val="0"/>
      <w:marRight w:val="0"/>
      <w:marTop w:val="0"/>
      <w:marBottom w:val="0"/>
      <w:divBdr>
        <w:top w:val="none" w:sz="0" w:space="0" w:color="auto"/>
        <w:left w:val="none" w:sz="0" w:space="0" w:color="auto"/>
        <w:bottom w:val="none" w:sz="0" w:space="0" w:color="auto"/>
        <w:right w:val="none" w:sz="0" w:space="0" w:color="auto"/>
      </w:divBdr>
    </w:div>
    <w:div w:id="390274661">
      <w:bodyDiv w:val="1"/>
      <w:marLeft w:val="0"/>
      <w:marRight w:val="0"/>
      <w:marTop w:val="0"/>
      <w:marBottom w:val="0"/>
      <w:divBdr>
        <w:top w:val="none" w:sz="0" w:space="0" w:color="auto"/>
        <w:left w:val="none" w:sz="0" w:space="0" w:color="auto"/>
        <w:bottom w:val="none" w:sz="0" w:space="0" w:color="auto"/>
        <w:right w:val="none" w:sz="0" w:space="0" w:color="auto"/>
      </w:divBdr>
    </w:div>
    <w:div w:id="392701061">
      <w:bodyDiv w:val="1"/>
      <w:marLeft w:val="0"/>
      <w:marRight w:val="0"/>
      <w:marTop w:val="0"/>
      <w:marBottom w:val="0"/>
      <w:divBdr>
        <w:top w:val="none" w:sz="0" w:space="0" w:color="auto"/>
        <w:left w:val="none" w:sz="0" w:space="0" w:color="auto"/>
        <w:bottom w:val="none" w:sz="0" w:space="0" w:color="auto"/>
        <w:right w:val="none" w:sz="0" w:space="0" w:color="auto"/>
      </w:divBdr>
    </w:div>
    <w:div w:id="393286001">
      <w:bodyDiv w:val="1"/>
      <w:marLeft w:val="0"/>
      <w:marRight w:val="0"/>
      <w:marTop w:val="0"/>
      <w:marBottom w:val="0"/>
      <w:divBdr>
        <w:top w:val="none" w:sz="0" w:space="0" w:color="auto"/>
        <w:left w:val="none" w:sz="0" w:space="0" w:color="auto"/>
        <w:bottom w:val="none" w:sz="0" w:space="0" w:color="auto"/>
        <w:right w:val="none" w:sz="0" w:space="0" w:color="auto"/>
      </w:divBdr>
    </w:div>
    <w:div w:id="393628400">
      <w:bodyDiv w:val="1"/>
      <w:marLeft w:val="0"/>
      <w:marRight w:val="0"/>
      <w:marTop w:val="0"/>
      <w:marBottom w:val="0"/>
      <w:divBdr>
        <w:top w:val="none" w:sz="0" w:space="0" w:color="auto"/>
        <w:left w:val="none" w:sz="0" w:space="0" w:color="auto"/>
        <w:bottom w:val="none" w:sz="0" w:space="0" w:color="auto"/>
        <w:right w:val="none" w:sz="0" w:space="0" w:color="auto"/>
      </w:divBdr>
    </w:div>
    <w:div w:id="395397911">
      <w:bodyDiv w:val="1"/>
      <w:marLeft w:val="0"/>
      <w:marRight w:val="0"/>
      <w:marTop w:val="0"/>
      <w:marBottom w:val="0"/>
      <w:divBdr>
        <w:top w:val="none" w:sz="0" w:space="0" w:color="auto"/>
        <w:left w:val="none" w:sz="0" w:space="0" w:color="auto"/>
        <w:bottom w:val="none" w:sz="0" w:space="0" w:color="auto"/>
        <w:right w:val="none" w:sz="0" w:space="0" w:color="auto"/>
      </w:divBdr>
    </w:div>
    <w:div w:id="397482979">
      <w:bodyDiv w:val="1"/>
      <w:marLeft w:val="0"/>
      <w:marRight w:val="0"/>
      <w:marTop w:val="0"/>
      <w:marBottom w:val="0"/>
      <w:divBdr>
        <w:top w:val="none" w:sz="0" w:space="0" w:color="auto"/>
        <w:left w:val="none" w:sz="0" w:space="0" w:color="auto"/>
        <w:bottom w:val="none" w:sz="0" w:space="0" w:color="auto"/>
        <w:right w:val="none" w:sz="0" w:space="0" w:color="auto"/>
      </w:divBdr>
    </w:div>
    <w:div w:id="397745425">
      <w:bodyDiv w:val="1"/>
      <w:marLeft w:val="0"/>
      <w:marRight w:val="0"/>
      <w:marTop w:val="0"/>
      <w:marBottom w:val="0"/>
      <w:divBdr>
        <w:top w:val="none" w:sz="0" w:space="0" w:color="auto"/>
        <w:left w:val="none" w:sz="0" w:space="0" w:color="auto"/>
        <w:bottom w:val="none" w:sz="0" w:space="0" w:color="auto"/>
        <w:right w:val="none" w:sz="0" w:space="0" w:color="auto"/>
      </w:divBdr>
      <w:divsChild>
        <w:div w:id="1369648466">
          <w:marLeft w:val="0"/>
          <w:marRight w:val="0"/>
          <w:marTop w:val="0"/>
          <w:marBottom w:val="0"/>
          <w:divBdr>
            <w:top w:val="none" w:sz="0" w:space="0" w:color="auto"/>
            <w:left w:val="none" w:sz="0" w:space="0" w:color="auto"/>
            <w:bottom w:val="none" w:sz="0" w:space="0" w:color="auto"/>
            <w:right w:val="none" w:sz="0" w:space="0" w:color="auto"/>
          </w:divBdr>
          <w:divsChild>
            <w:div w:id="69162449">
              <w:marLeft w:val="0"/>
              <w:marRight w:val="0"/>
              <w:marTop w:val="0"/>
              <w:marBottom w:val="0"/>
              <w:divBdr>
                <w:top w:val="none" w:sz="0" w:space="0" w:color="auto"/>
                <w:left w:val="none" w:sz="0" w:space="0" w:color="auto"/>
                <w:bottom w:val="none" w:sz="0" w:space="0" w:color="auto"/>
                <w:right w:val="none" w:sz="0" w:space="0" w:color="auto"/>
              </w:divBdr>
              <w:divsChild>
                <w:div w:id="1399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4133">
          <w:marLeft w:val="0"/>
          <w:marRight w:val="0"/>
          <w:marTop w:val="0"/>
          <w:marBottom w:val="0"/>
          <w:divBdr>
            <w:top w:val="none" w:sz="0" w:space="0" w:color="auto"/>
            <w:left w:val="none" w:sz="0" w:space="0" w:color="auto"/>
            <w:bottom w:val="none" w:sz="0" w:space="0" w:color="auto"/>
            <w:right w:val="none" w:sz="0" w:space="0" w:color="auto"/>
          </w:divBdr>
          <w:divsChild>
            <w:div w:id="1160730490">
              <w:marLeft w:val="0"/>
              <w:marRight w:val="0"/>
              <w:marTop w:val="0"/>
              <w:marBottom w:val="0"/>
              <w:divBdr>
                <w:top w:val="none" w:sz="0" w:space="0" w:color="auto"/>
                <w:left w:val="none" w:sz="0" w:space="0" w:color="auto"/>
                <w:bottom w:val="none" w:sz="0" w:space="0" w:color="auto"/>
                <w:right w:val="none" w:sz="0" w:space="0" w:color="auto"/>
              </w:divBdr>
              <w:divsChild>
                <w:div w:id="904683105">
                  <w:marLeft w:val="0"/>
                  <w:marRight w:val="0"/>
                  <w:marTop w:val="0"/>
                  <w:marBottom w:val="0"/>
                  <w:divBdr>
                    <w:top w:val="none" w:sz="0" w:space="0" w:color="auto"/>
                    <w:left w:val="none" w:sz="0" w:space="0" w:color="auto"/>
                    <w:bottom w:val="none" w:sz="0" w:space="0" w:color="auto"/>
                    <w:right w:val="none" w:sz="0" w:space="0" w:color="auto"/>
                  </w:divBdr>
                  <w:divsChild>
                    <w:div w:id="9302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1029">
      <w:bodyDiv w:val="1"/>
      <w:marLeft w:val="0"/>
      <w:marRight w:val="0"/>
      <w:marTop w:val="0"/>
      <w:marBottom w:val="0"/>
      <w:divBdr>
        <w:top w:val="none" w:sz="0" w:space="0" w:color="auto"/>
        <w:left w:val="none" w:sz="0" w:space="0" w:color="auto"/>
        <w:bottom w:val="none" w:sz="0" w:space="0" w:color="auto"/>
        <w:right w:val="none" w:sz="0" w:space="0" w:color="auto"/>
      </w:divBdr>
    </w:div>
    <w:div w:id="398138574">
      <w:bodyDiv w:val="1"/>
      <w:marLeft w:val="0"/>
      <w:marRight w:val="0"/>
      <w:marTop w:val="0"/>
      <w:marBottom w:val="0"/>
      <w:divBdr>
        <w:top w:val="none" w:sz="0" w:space="0" w:color="auto"/>
        <w:left w:val="none" w:sz="0" w:space="0" w:color="auto"/>
        <w:bottom w:val="none" w:sz="0" w:space="0" w:color="auto"/>
        <w:right w:val="none" w:sz="0" w:space="0" w:color="auto"/>
      </w:divBdr>
    </w:div>
    <w:div w:id="398283625">
      <w:bodyDiv w:val="1"/>
      <w:marLeft w:val="0"/>
      <w:marRight w:val="0"/>
      <w:marTop w:val="0"/>
      <w:marBottom w:val="0"/>
      <w:divBdr>
        <w:top w:val="none" w:sz="0" w:space="0" w:color="auto"/>
        <w:left w:val="none" w:sz="0" w:space="0" w:color="auto"/>
        <w:bottom w:val="none" w:sz="0" w:space="0" w:color="auto"/>
        <w:right w:val="none" w:sz="0" w:space="0" w:color="auto"/>
      </w:divBdr>
    </w:div>
    <w:div w:id="398865604">
      <w:bodyDiv w:val="1"/>
      <w:marLeft w:val="0"/>
      <w:marRight w:val="0"/>
      <w:marTop w:val="0"/>
      <w:marBottom w:val="0"/>
      <w:divBdr>
        <w:top w:val="none" w:sz="0" w:space="0" w:color="auto"/>
        <w:left w:val="none" w:sz="0" w:space="0" w:color="auto"/>
        <w:bottom w:val="none" w:sz="0" w:space="0" w:color="auto"/>
        <w:right w:val="none" w:sz="0" w:space="0" w:color="auto"/>
      </w:divBdr>
    </w:div>
    <w:div w:id="399407856">
      <w:bodyDiv w:val="1"/>
      <w:marLeft w:val="0"/>
      <w:marRight w:val="0"/>
      <w:marTop w:val="0"/>
      <w:marBottom w:val="0"/>
      <w:divBdr>
        <w:top w:val="none" w:sz="0" w:space="0" w:color="auto"/>
        <w:left w:val="none" w:sz="0" w:space="0" w:color="auto"/>
        <w:bottom w:val="none" w:sz="0" w:space="0" w:color="auto"/>
        <w:right w:val="none" w:sz="0" w:space="0" w:color="auto"/>
      </w:divBdr>
    </w:div>
    <w:div w:id="399595003">
      <w:bodyDiv w:val="1"/>
      <w:marLeft w:val="0"/>
      <w:marRight w:val="0"/>
      <w:marTop w:val="0"/>
      <w:marBottom w:val="0"/>
      <w:divBdr>
        <w:top w:val="none" w:sz="0" w:space="0" w:color="auto"/>
        <w:left w:val="none" w:sz="0" w:space="0" w:color="auto"/>
        <w:bottom w:val="none" w:sz="0" w:space="0" w:color="auto"/>
        <w:right w:val="none" w:sz="0" w:space="0" w:color="auto"/>
      </w:divBdr>
    </w:div>
    <w:div w:id="402413548">
      <w:bodyDiv w:val="1"/>
      <w:marLeft w:val="0"/>
      <w:marRight w:val="0"/>
      <w:marTop w:val="0"/>
      <w:marBottom w:val="0"/>
      <w:divBdr>
        <w:top w:val="none" w:sz="0" w:space="0" w:color="auto"/>
        <w:left w:val="none" w:sz="0" w:space="0" w:color="auto"/>
        <w:bottom w:val="none" w:sz="0" w:space="0" w:color="auto"/>
        <w:right w:val="none" w:sz="0" w:space="0" w:color="auto"/>
      </w:divBdr>
    </w:div>
    <w:div w:id="403138606">
      <w:bodyDiv w:val="1"/>
      <w:marLeft w:val="0"/>
      <w:marRight w:val="0"/>
      <w:marTop w:val="0"/>
      <w:marBottom w:val="0"/>
      <w:divBdr>
        <w:top w:val="none" w:sz="0" w:space="0" w:color="auto"/>
        <w:left w:val="none" w:sz="0" w:space="0" w:color="auto"/>
        <w:bottom w:val="none" w:sz="0" w:space="0" w:color="auto"/>
        <w:right w:val="none" w:sz="0" w:space="0" w:color="auto"/>
      </w:divBdr>
      <w:divsChild>
        <w:div w:id="539977473">
          <w:marLeft w:val="0"/>
          <w:marRight w:val="0"/>
          <w:marTop w:val="0"/>
          <w:marBottom w:val="0"/>
          <w:divBdr>
            <w:top w:val="none" w:sz="0" w:space="0" w:color="auto"/>
            <w:left w:val="none" w:sz="0" w:space="0" w:color="auto"/>
            <w:bottom w:val="none" w:sz="0" w:space="0" w:color="auto"/>
            <w:right w:val="none" w:sz="0" w:space="0" w:color="auto"/>
          </w:divBdr>
          <w:divsChild>
            <w:div w:id="959610016">
              <w:marLeft w:val="0"/>
              <w:marRight w:val="0"/>
              <w:marTop w:val="0"/>
              <w:marBottom w:val="0"/>
              <w:divBdr>
                <w:top w:val="none" w:sz="0" w:space="0" w:color="auto"/>
                <w:left w:val="none" w:sz="0" w:space="0" w:color="auto"/>
                <w:bottom w:val="none" w:sz="0" w:space="0" w:color="auto"/>
                <w:right w:val="none" w:sz="0" w:space="0" w:color="auto"/>
              </w:divBdr>
              <w:divsChild>
                <w:div w:id="144226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577913">
          <w:marLeft w:val="0"/>
          <w:marRight w:val="0"/>
          <w:marTop w:val="0"/>
          <w:marBottom w:val="0"/>
          <w:divBdr>
            <w:top w:val="none" w:sz="0" w:space="0" w:color="auto"/>
            <w:left w:val="none" w:sz="0" w:space="0" w:color="auto"/>
            <w:bottom w:val="none" w:sz="0" w:space="0" w:color="auto"/>
            <w:right w:val="none" w:sz="0" w:space="0" w:color="auto"/>
          </w:divBdr>
          <w:divsChild>
            <w:div w:id="300186466">
              <w:marLeft w:val="0"/>
              <w:marRight w:val="0"/>
              <w:marTop w:val="0"/>
              <w:marBottom w:val="0"/>
              <w:divBdr>
                <w:top w:val="none" w:sz="0" w:space="0" w:color="auto"/>
                <w:left w:val="none" w:sz="0" w:space="0" w:color="auto"/>
                <w:bottom w:val="none" w:sz="0" w:space="0" w:color="auto"/>
                <w:right w:val="none" w:sz="0" w:space="0" w:color="auto"/>
              </w:divBdr>
              <w:divsChild>
                <w:div w:id="1216434055">
                  <w:marLeft w:val="0"/>
                  <w:marRight w:val="0"/>
                  <w:marTop w:val="0"/>
                  <w:marBottom w:val="0"/>
                  <w:divBdr>
                    <w:top w:val="none" w:sz="0" w:space="0" w:color="auto"/>
                    <w:left w:val="none" w:sz="0" w:space="0" w:color="auto"/>
                    <w:bottom w:val="none" w:sz="0" w:space="0" w:color="auto"/>
                    <w:right w:val="none" w:sz="0" w:space="0" w:color="auto"/>
                  </w:divBdr>
                  <w:divsChild>
                    <w:div w:id="68814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497138">
      <w:bodyDiv w:val="1"/>
      <w:marLeft w:val="0"/>
      <w:marRight w:val="0"/>
      <w:marTop w:val="0"/>
      <w:marBottom w:val="0"/>
      <w:divBdr>
        <w:top w:val="none" w:sz="0" w:space="0" w:color="auto"/>
        <w:left w:val="none" w:sz="0" w:space="0" w:color="auto"/>
        <w:bottom w:val="none" w:sz="0" w:space="0" w:color="auto"/>
        <w:right w:val="none" w:sz="0" w:space="0" w:color="auto"/>
      </w:divBdr>
    </w:div>
    <w:div w:id="405493582">
      <w:bodyDiv w:val="1"/>
      <w:marLeft w:val="0"/>
      <w:marRight w:val="0"/>
      <w:marTop w:val="0"/>
      <w:marBottom w:val="0"/>
      <w:divBdr>
        <w:top w:val="none" w:sz="0" w:space="0" w:color="auto"/>
        <w:left w:val="none" w:sz="0" w:space="0" w:color="auto"/>
        <w:bottom w:val="none" w:sz="0" w:space="0" w:color="auto"/>
        <w:right w:val="none" w:sz="0" w:space="0" w:color="auto"/>
      </w:divBdr>
      <w:divsChild>
        <w:div w:id="40788358">
          <w:marLeft w:val="0"/>
          <w:marRight w:val="0"/>
          <w:marTop w:val="240"/>
          <w:marBottom w:val="0"/>
          <w:divBdr>
            <w:top w:val="none" w:sz="0" w:space="0" w:color="auto"/>
            <w:left w:val="none" w:sz="0" w:space="0" w:color="auto"/>
            <w:bottom w:val="none" w:sz="0" w:space="0" w:color="auto"/>
            <w:right w:val="none" w:sz="0" w:space="0" w:color="auto"/>
          </w:divBdr>
        </w:div>
        <w:div w:id="94329620">
          <w:marLeft w:val="0"/>
          <w:marRight w:val="0"/>
          <w:marTop w:val="240"/>
          <w:marBottom w:val="0"/>
          <w:divBdr>
            <w:top w:val="none" w:sz="0" w:space="0" w:color="auto"/>
            <w:left w:val="none" w:sz="0" w:space="0" w:color="auto"/>
            <w:bottom w:val="none" w:sz="0" w:space="0" w:color="auto"/>
            <w:right w:val="none" w:sz="0" w:space="0" w:color="auto"/>
          </w:divBdr>
        </w:div>
        <w:div w:id="731075147">
          <w:marLeft w:val="0"/>
          <w:marRight w:val="0"/>
          <w:marTop w:val="240"/>
          <w:marBottom w:val="0"/>
          <w:divBdr>
            <w:top w:val="none" w:sz="0" w:space="0" w:color="auto"/>
            <w:left w:val="none" w:sz="0" w:space="0" w:color="auto"/>
            <w:bottom w:val="none" w:sz="0" w:space="0" w:color="auto"/>
            <w:right w:val="none" w:sz="0" w:space="0" w:color="auto"/>
          </w:divBdr>
        </w:div>
        <w:div w:id="401636875">
          <w:marLeft w:val="0"/>
          <w:marRight w:val="0"/>
          <w:marTop w:val="240"/>
          <w:marBottom w:val="0"/>
          <w:divBdr>
            <w:top w:val="none" w:sz="0" w:space="0" w:color="auto"/>
            <w:left w:val="none" w:sz="0" w:space="0" w:color="auto"/>
            <w:bottom w:val="none" w:sz="0" w:space="0" w:color="auto"/>
            <w:right w:val="none" w:sz="0" w:space="0" w:color="auto"/>
          </w:divBdr>
        </w:div>
      </w:divsChild>
    </w:div>
    <w:div w:id="406077702">
      <w:bodyDiv w:val="1"/>
      <w:marLeft w:val="0"/>
      <w:marRight w:val="0"/>
      <w:marTop w:val="0"/>
      <w:marBottom w:val="0"/>
      <w:divBdr>
        <w:top w:val="none" w:sz="0" w:space="0" w:color="auto"/>
        <w:left w:val="none" w:sz="0" w:space="0" w:color="auto"/>
        <w:bottom w:val="none" w:sz="0" w:space="0" w:color="auto"/>
        <w:right w:val="none" w:sz="0" w:space="0" w:color="auto"/>
      </w:divBdr>
    </w:div>
    <w:div w:id="407071914">
      <w:bodyDiv w:val="1"/>
      <w:marLeft w:val="0"/>
      <w:marRight w:val="0"/>
      <w:marTop w:val="0"/>
      <w:marBottom w:val="0"/>
      <w:divBdr>
        <w:top w:val="none" w:sz="0" w:space="0" w:color="auto"/>
        <w:left w:val="none" w:sz="0" w:space="0" w:color="auto"/>
        <w:bottom w:val="none" w:sz="0" w:space="0" w:color="auto"/>
        <w:right w:val="none" w:sz="0" w:space="0" w:color="auto"/>
      </w:divBdr>
    </w:div>
    <w:div w:id="408314663">
      <w:bodyDiv w:val="1"/>
      <w:marLeft w:val="0"/>
      <w:marRight w:val="0"/>
      <w:marTop w:val="0"/>
      <w:marBottom w:val="0"/>
      <w:divBdr>
        <w:top w:val="none" w:sz="0" w:space="0" w:color="auto"/>
        <w:left w:val="none" w:sz="0" w:space="0" w:color="auto"/>
        <w:bottom w:val="none" w:sz="0" w:space="0" w:color="auto"/>
        <w:right w:val="none" w:sz="0" w:space="0" w:color="auto"/>
      </w:divBdr>
    </w:div>
    <w:div w:id="408775463">
      <w:bodyDiv w:val="1"/>
      <w:marLeft w:val="0"/>
      <w:marRight w:val="0"/>
      <w:marTop w:val="0"/>
      <w:marBottom w:val="0"/>
      <w:divBdr>
        <w:top w:val="none" w:sz="0" w:space="0" w:color="auto"/>
        <w:left w:val="none" w:sz="0" w:space="0" w:color="auto"/>
        <w:bottom w:val="none" w:sz="0" w:space="0" w:color="auto"/>
        <w:right w:val="none" w:sz="0" w:space="0" w:color="auto"/>
      </w:divBdr>
    </w:div>
    <w:div w:id="412240571">
      <w:bodyDiv w:val="1"/>
      <w:marLeft w:val="0"/>
      <w:marRight w:val="0"/>
      <w:marTop w:val="0"/>
      <w:marBottom w:val="0"/>
      <w:divBdr>
        <w:top w:val="none" w:sz="0" w:space="0" w:color="auto"/>
        <w:left w:val="none" w:sz="0" w:space="0" w:color="auto"/>
        <w:bottom w:val="none" w:sz="0" w:space="0" w:color="auto"/>
        <w:right w:val="none" w:sz="0" w:space="0" w:color="auto"/>
      </w:divBdr>
      <w:divsChild>
        <w:div w:id="74519393">
          <w:marLeft w:val="0"/>
          <w:marRight w:val="0"/>
          <w:marTop w:val="0"/>
          <w:marBottom w:val="0"/>
          <w:divBdr>
            <w:top w:val="none" w:sz="0" w:space="0" w:color="auto"/>
            <w:left w:val="none" w:sz="0" w:space="0" w:color="auto"/>
            <w:bottom w:val="none" w:sz="0" w:space="0" w:color="auto"/>
            <w:right w:val="none" w:sz="0" w:space="0" w:color="auto"/>
          </w:divBdr>
          <w:divsChild>
            <w:div w:id="1829007441">
              <w:marLeft w:val="0"/>
              <w:marRight w:val="0"/>
              <w:marTop w:val="0"/>
              <w:marBottom w:val="0"/>
              <w:divBdr>
                <w:top w:val="none" w:sz="0" w:space="0" w:color="auto"/>
                <w:left w:val="none" w:sz="0" w:space="0" w:color="auto"/>
                <w:bottom w:val="none" w:sz="0" w:space="0" w:color="auto"/>
                <w:right w:val="none" w:sz="0" w:space="0" w:color="auto"/>
              </w:divBdr>
              <w:divsChild>
                <w:div w:id="107748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12016">
          <w:marLeft w:val="0"/>
          <w:marRight w:val="0"/>
          <w:marTop w:val="0"/>
          <w:marBottom w:val="0"/>
          <w:divBdr>
            <w:top w:val="none" w:sz="0" w:space="0" w:color="auto"/>
            <w:left w:val="none" w:sz="0" w:space="0" w:color="auto"/>
            <w:bottom w:val="none" w:sz="0" w:space="0" w:color="auto"/>
            <w:right w:val="none" w:sz="0" w:space="0" w:color="auto"/>
          </w:divBdr>
          <w:divsChild>
            <w:div w:id="94793951">
              <w:marLeft w:val="0"/>
              <w:marRight w:val="0"/>
              <w:marTop w:val="0"/>
              <w:marBottom w:val="0"/>
              <w:divBdr>
                <w:top w:val="none" w:sz="0" w:space="0" w:color="auto"/>
                <w:left w:val="none" w:sz="0" w:space="0" w:color="auto"/>
                <w:bottom w:val="none" w:sz="0" w:space="0" w:color="auto"/>
                <w:right w:val="none" w:sz="0" w:space="0" w:color="auto"/>
              </w:divBdr>
              <w:divsChild>
                <w:div w:id="1171870476">
                  <w:marLeft w:val="0"/>
                  <w:marRight w:val="0"/>
                  <w:marTop w:val="0"/>
                  <w:marBottom w:val="0"/>
                  <w:divBdr>
                    <w:top w:val="none" w:sz="0" w:space="0" w:color="auto"/>
                    <w:left w:val="none" w:sz="0" w:space="0" w:color="auto"/>
                    <w:bottom w:val="none" w:sz="0" w:space="0" w:color="auto"/>
                    <w:right w:val="none" w:sz="0" w:space="0" w:color="auto"/>
                  </w:divBdr>
                  <w:divsChild>
                    <w:div w:id="11490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089216">
      <w:bodyDiv w:val="1"/>
      <w:marLeft w:val="0"/>
      <w:marRight w:val="0"/>
      <w:marTop w:val="0"/>
      <w:marBottom w:val="0"/>
      <w:divBdr>
        <w:top w:val="none" w:sz="0" w:space="0" w:color="auto"/>
        <w:left w:val="none" w:sz="0" w:space="0" w:color="auto"/>
        <w:bottom w:val="none" w:sz="0" w:space="0" w:color="auto"/>
        <w:right w:val="none" w:sz="0" w:space="0" w:color="auto"/>
      </w:divBdr>
    </w:div>
    <w:div w:id="414009908">
      <w:bodyDiv w:val="1"/>
      <w:marLeft w:val="0"/>
      <w:marRight w:val="0"/>
      <w:marTop w:val="0"/>
      <w:marBottom w:val="0"/>
      <w:divBdr>
        <w:top w:val="none" w:sz="0" w:space="0" w:color="auto"/>
        <w:left w:val="none" w:sz="0" w:space="0" w:color="auto"/>
        <w:bottom w:val="none" w:sz="0" w:space="0" w:color="auto"/>
        <w:right w:val="none" w:sz="0" w:space="0" w:color="auto"/>
      </w:divBdr>
    </w:div>
    <w:div w:id="414018431">
      <w:bodyDiv w:val="1"/>
      <w:marLeft w:val="0"/>
      <w:marRight w:val="0"/>
      <w:marTop w:val="0"/>
      <w:marBottom w:val="0"/>
      <w:divBdr>
        <w:top w:val="none" w:sz="0" w:space="0" w:color="auto"/>
        <w:left w:val="none" w:sz="0" w:space="0" w:color="auto"/>
        <w:bottom w:val="none" w:sz="0" w:space="0" w:color="auto"/>
        <w:right w:val="none" w:sz="0" w:space="0" w:color="auto"/>
      </w:divBdr>
    </w:div>
    <w:div w:id="416710504">
      <w:bodyDiv w:val="1"/>
      <w:marLeft w:val="0"/>
      <w:marRight w:val="0"/>
      <w:marTop w:val="0"/>
      <w:marBottom w:val="0"/>
      <w:divBdr>
        <w:top w:val="none" w:sz="0" w:space="0" w:color="auto"/>
        <w:left w:val="none" w:sz="0" w:space="0" w:color="auto"/>
        <w:bottom w:val="none" w:sz="0" w:space="0" w:color="auto"/>
        <w:right w:val="none" w:sz="0" w:space="0" w:color="auto"/>
      </w:divBdr>
      <w:divsChild>
        <w:div w:id="946040710">
          <w:marLeft w:val="0"/>
          <w:marRight w:val="0"/>
          <w:marTop w:val="0"/>
          <w:marBottom w:val="0"/>
          <w:divBdr>
            <w:top w:val="none" w:sz="0" w:space="0" w:color="auto"/>
            <w:left w:val="none" w:sz="0" w:space="0" w:color="auto"/>
            <w:bottom w:val="none" w:sz="0" w:space="0" w:color="auto"/>
            <w:right w:val="none" w:sz="0" w:space="0" w:color="auto"/>
          </w:divBdr>
          <w:divsChild>
            <w:div w:id="1001740431">
              <w:marLeft w:val="0"/>
              <w:marRight w:val="0"/>
              <w:marTop w:val="240"/>
              <w:marBottom w:val="0"/>
              <w:divBdr>
                <w:top w:val="none" w:sz="0" w:space="0" w:color="auto"/>
                <w:left w:val="none" w:sz="0" w:space="0" w:color="auto"/>
                <w:bottom w:val="none" w:sz="0" w:space="0" w:color="auto"/>
                <w:right w:val="none" w:sz="0" w:space="0" w:color="auto"/>
              </w:divBdr>
            </w:div>
            <w:div w:id="1990866562">
              <w:marLeft w:val="0"/>
              <w:marRight w:val="0"/>
              <w:marTop w:val="240"/>
              <w:marBottom w:val="0"/>
              <w:divBdr>
                <w:top w:val="none" w:sz="0" w:space="0" w:color="auto"/>
                <w:left w:val="none" w:sz="0" w:space="0" w:color="auto"/>
                <w:bottom w:val="none" w:sz="0" w:space="0" w:color="auto"/>
                <w:right w:val="none" w:sz="0" w:space="0" w:color="auto"/>
              </w:divBdr>
            </w:div>
            <w:div w:id="748768980">
              <w:marLeft w:val="0"/>
              <w:marRight w:val="0"/>
              <w:marTop w:val="240"/>
              <w:marBottom w:val="0"/>
              <w:divBdr>
                <w:top w:val="none" w:sz="0" w:space="0" w:color="auto"/>
                <w:left w:val="none" w:sz="0" w:space="0" w:color="auto"/>
                <w:bottom w:val="none" w:sz="0" w:space="0" w:color="auto"/>
                <w:right w:val="none" w:sz="0" w:space="0" w:color="auto"/>
              </w:divBdr>
            </w:div>
            <w:div w:id="948197255">
              <w:marLeft w:val="0"/>
              <w:marRight w:val="0"/>
              <w:marTop w:val="240"/>
              <w:marBottom w:val="0"/>
              <w:divBdr>
                <w:top w:val="none" w:sz="0" w:space="0" w:color="auto"/>
                <w:left w:val="none" w:sz="0" w:space="0" w:color="auto"/>
                <w:bottom w:val="none" w:sz="0" w:space="0" w:color="auto"/>
                <w:right w:val="none" w:sz="0" w:space="0" w:color="auto"/>
              </w:divBdr>
            </w:div>
            <w:div w:id="1820489658">
              <w:marLeft w:val="0"/>
              <w:marRight w:val="0"/>
              <w:marTop w:val="240"/>
              <w:marBottom w:val="0"/>
              <w:divBdr>
                <w:top w:val="none" w:sz="0" w:space="0" w:color="auto"/>
                <w:left w:val="none" w:sz="0" w:space="0" w:color="auto"/>
                <w:bottom w:val="none" w:sz="0" w:space="0" w:color="auto"/>
                <w:right w:val="none" w:sz="0" w:space="0" w:color="auto"/>
              </w:divBdr>
            </w:div>
            <w:div w:id="1379938162">
              <w:marLeft w:val="0"/>
              <w:marRight w:val="0"/>
              <w:marTop w:val="240"/>
              <w:marBottom w:val="0"/>
              <w:divBdr>
                <w:top w:val="none" w:sz="0" w:space="0" w:color="auto"/>
                <w:left w:val="none" w:sz="0" w:space="0" w:color="auto"/>
                <w:bottom w:val="none" w:sz="0" w:space="0" w:color="auto"/>
                <w:right w:val="none" w:sz="0" w:space="0" w:color="auto"/>
              </w:divBdr>
            </w:div>
            <w:div w:id="805271833">
              <w:marLeft w:val="0"/>
              <w:marRight w:val="0"/>
              <w:marTop w:val="240"/>
              <w:marBottom w:val="0"/>
              <w:divBdr>
                <w:top w:val="none" w:sz="0" w:space="0" w:color="auto"/>
                <w:left w:val="none" w:sz="0" w:space="0" w:color="auto"/>
                <w:bottom w:val="none" w:sz="0" w:space="0" w:color="auto"/>
                <w:right w:val="none" w:sz="0" w:space="0" w:color="auto"/>
              </w:divBdr>
            </w:div>
            <w:div w:id="1443573271">
              <w:marLeft w:val="0"/>
              <w:marRight w:val="0"/>
              <w:marTop w:val="240"/>
              <w:marBottom w:val="0"/>
              <w:divBdr>
                <w:top w:val="none" w:sz="0" w:space="0" w:color="auto"/>
                <w:left w:val="none" w:sz="0" w:space="0" w:color="auto"/>
                <w:bottom w:val="none" w:sz="0" w:space="0" w:color="auto"/>
                <w:right w:val="none" w:sz="0" w:space="0" w:color="auto"/>
              </w:divBdr>
            </w:div>
            <w:div w:id="1185946366">
              <w:marLeft w:val="0"/>
              <w:marRight w:val="0"/>
              <w:marTop w:val="240"/>
              <w:marBottom w:val="0"/>
              <w:divBdr>
                <w:top w:val="none" w:sz="0" w:space="0" w:color="auto"/>
                <w:left w:val="none" w:sz="0" w:space="0" w:color="auto"/>
                <w:bottom w:val="none" w:sz="0" w:space="0" w:color="auto"/>
                <w:right w:val="none" w:sz="0" w:space="0" w:color="auto"/>
              </w:divBdr>
            </w:div>
            <w:div w:id="589850859">
              <w:marLeft w:val="0"/>
              <w:marRight w:val="0"/>
              <w:marTop w:val="240"/>
              <w:marBottom w:val="0"/>
              <w:divBdr>
                <w:top w:val="none" w:sz="0" w:space="0" w:color="auto"/>
                <w:left w:val="none" w:sz="0" w:space="0" w:color="auto"/>
                <w:bottom w:val="none" w:sz="0" w:space="0" w:color="auto"/>
                <w:right w:val="none" w:sz="0" w:space="0" w:color="auto"/>
              </w:divBdr>
            </w:div>
            <w:div w:id="431635813">
              <w:marLeft w:val="0"/>
              <w:marRight w:val="0"/>
              <w:marTop w:val="240"/>
              <w:marBottom w:val="0"/>
              <w:divBdr>
                <w:top w:val="none" w:sz="0" w:space="0" w:color="auto"/>
                <w:left w:val="none" w:sz="0" w:space="0" w:color="auto"/>
                <w:bottom w:val="none" w:sz="0" w:space="0" w:color="auto"/>
                <w:right w:val="none" w:sz="0" w:space="0" w:color="auto"/>
              </w:divBdr>
            </w:div>
            <w:div w:id="1662998140">
              <w:marLeft w:val="0"/>
              <w:marRight w:val="0"/>
              <w:marTop w:val="240"/>
              <w:marBottom w:val="0"/>
              <w:divBdr>
                <w:top w:val="none" w:sz="0" w:space="0" w:color="auto"/>
                <w:left w:val="none" w:sz="0" w:space="0" w:color="auto"/>
                <w:bottom w:val="none" w:sz="0" w:space="0" w:color="auto"/>
                <w:right w:val="none" w:sz="0" w:space="0" w:color="auto"/>
              </w:divBdr>
            </w:div>
            <w:div w:id="1900550554">
              <w:marLeft w:val="0"/>
              <w:marRight w:val="0"/>
              <w:marTop w:val="240"/>
              <w:marBottom w:val="0"/>
              <w:divBdr>
                <w:top w:val="none" w:sz="0" w:space="0" w:color="auto"/>
                <w:left w:val="none" w:sz="0" w:space="0" w:color="auto"/>
                <w:bottom w:val="none" w:sz="0" w:space="0" w:color="auto"/>
                <w:right w:val="none" w:sz="0" w:space="0" w:color="auto"/>
              </w:divBdr>
            </w:div>
            <w:div w:id="998731411">
              <w:marLeft w:val="0"/>
              <w:marRight w:val="0"/>
              <w:marTop w:val="240"/>
              <w:marBottom w:val="0"/>
              <w:divBdr>
                <w:top w:val="none" w:sz="0" w:space="0" w:color="auto"/>
                <w:left w:val="none" w:sz="0" w:space="0" w:color="auto"/>
                <w:bottom w:val="none" w:sz="0" w:space="0" w:color="auto"/>
                <w:right w:val="none" w:sz="0" w:space="0" w:color="auto"/>
              </w:divBdr>
            </w:div>
            <w:div w:id="380977492">
              <w:marLeft w:val="0"/>
              <w:marRight w:val="0"/>
              <w:marTop w:val="240"/>
              <w:marBottom w:val="0"/>
              <w:divBdr>
                <w:top w:val="none" w:sz="0" w:space="0" w:color="auto"/>
                <w:left w:val="none" w:sz="0" w:space="0" w:color="auto"/>
                <w:bottom w:val="none" w:sz="0" w:space="0" w:color="auto"/>
                <w:right w:val="none" w:sz="0" w:space="0" w:color="auto"/>
              </w:divBdr>
            </w:div>
            <w:div w:id="1156922535">
              <w:marLeft w:val="0"/>
              <w:marRight w:val="0"/>
              <w:marTop w:val="240"/>
              <w:marBottom w:val="0"/>
              <w:divBdr>
                <w:top w:val="none" w:sz="0" w:space="0" w:color="auto"/>
                <w:left w:val="none" w:sz="0" w:space="0" w:color="auto"/>
                <w:bottom w:val="none" w:sz="0" w:space="0" w:color="auto"/>
                <w:right w:val="none" w:sz="0" w:space="0" w:color="auto"/>
              </w:divBdr>
            </w:div>
            <w:div w:id="1988702205">
              <w:marLeft w:val="0"/>
              <w:marRight w:val="0"/>
              <w:marTop w:val="240"/>
              <w:marBottom w:val="0"/>
              <w:divBdr>
                <w:top w:val="none" w:sz="0" w:space="0" w:color="auto"/>
                <w:left w:val="none" w:sz="0" w:space="0" w:color="auto"/>
                <w:bottom w:val="none" w:sz="0" w:space="0" w:color="auto"/>
                <w:right w:val="none" w:sz="0" w:space="0" w:color="auto"/>
              </w:divBdr>
            </w:div>
            <w:div w:id="269628323">
              <w:marLeft w:val="0"/>
              <w:marRight w:val="0"/>
              <w:marTop w:val="240"/>
              <w:marBottom w:val="0"/>
              <w:divBdr>
                <w:top w:val="none" w:sz="0" w:space="0" w:color="auto"/>
                <w:left w:val="none" w:sz="0" w:space="0" w:color="auto"/>
                <w:bottom w:val="none" w:sz="0" w:space="0" w:color="auto"/>
                <w:right w:val="none" w:sz="0" w:space="0" w:color="auto"/>
              </w:divBdr>
            </w:div>
            <w:div w:id="189426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16824666">
      <w:bodyDiv w:val="1"/>
      <w:marLeft w:val="0"/>
      <w:marRight w:val="0"/>
      <w:marTop w:val="0"/>
      <w:marBottom w:val="0"/>
      <w:divBdr>
        <w:top w:val="none" w:sz="0" w:space="0" w:color="auto"/>
        <w:left w:val="none" w:sz="0" w:space="0" w:color="auto"/>
        <w:bottom w:val="none" w:sz="0" w:space="0" w:color="auto"/>
        <w:right w:val="none" w:sz="0" w:space="0" w:color="auto"/>
      </w:divBdr>
    </w:div>
    <w:div w:id="417871912">
      <w:bodyDiv w:val="1"/>
      <w:marLeft w:val="0"/>
      <w:marRight w:val="0"/>
      <w:marTop w:val="0"/>
      <w:marBottom w:val="0"/>
      <w:divBdr>
        <w:top w:val="none" w:sz="0" w:space="0" w:color="auto"/>
        <w:left w:val="none" w:sz="0" w:space="0" w:color="auto"/>
        <w:bottom w:val="none" w:sz="0" w:space="0" w:color="auto"/>
        <w:right w:val="none" w:sz="0" w:space="0" w:color="auto"/>
      </w:divBdr>
    </w:div>
    <w:div w:id="418409006">
      <w:bodyDiv w:val="1"/>
      <w:marLeft w:val="0"/>
      <w:marRight w:val="0"/>
      <w:marTop w:val="0"/>
      <w:marBottom w:val="0"/>
      <w:divBdr>
        <w:top w:val="none" w:sz="0" w:space="0" w:color="auto"/>
        <w:left w:val="none" w:sz="0" w:space="0" w:color="auto"/>
        <w:bottom w:val="none" w:sz="0" w:space="0" w:color="auto"/>
        <w:right w:val="none" w:sz="0" w:space="0" w:color="auto"/>
      </w:divBdr>
      <w:divsChild>
        <w:div w:id="396897688">
          <w:marLeft w:val="0"/>
          <w:marRight w:val="0"/>
          <w:marTop w:val="0"/>
          <w:marBottom w:val="0"/>
          <w:divBdr>
            <w:top w:val="none" w:sz="0" w:space="0" w:color="auto"/>
            <w:left w:val="none" w:sz="0" w:space="0" w:color="auto"/>
            <w:bottom w:val="none" w:sz="0" w:space="0" w:color="auto"/>
            <w:right w:val="none" w:sz="0" w:space="0" w:color="auto"/>
          </w:divBdr>
          <w:divsChild>
            <w:div w:id="1439524508">
              <w:marLeft w:val="0"/>
              <w:marRight w:val="0"/>
              <w:marTop w:val="0"/>
              <w:marBottom w:val="0"/>
              <w:divBdr>
                <w:top w:val="none" w:sz="0" w:space="0" w:color="auto"/>
                <w:left w:val="none" w:sz="0" w:space="0" w:color="auto"/>
                <w:bottom w:val="none" w:sz="0" w:space="0" w:color="auto"/>
                <w:right w:val="none" w:sz="0" w:space="0" w:color="auto"/>
              </w:divBdr>
              <w:divsChild>
                <w:div w:id="211343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5632">
          <w:marLeft w:val="0"/>
          <w:marRight w:val="0"/>
          <w:marTop w:val="0"/>
          <w:marBottom w:val="0"/>
          <w:divBdr>
            <w:top w:val="none" w:sz="0" w:space="0" w:color="auto"/>
            <w:left w:val="none" w:sz="0" w:space="0" w:color="auto"/>
            <w:bottom w:val="none" w:sz="0" w:space="0" w:color="auto"/>
            <w:right w:val="none" w:sz="0" w:space="0" w:color="auto"/>
          </w:divBdr>
          <w:divsChild>
            <w:div w:id="839351495">
              <w:marLeft w:val="0"/>
              <w:marRight w:val="0"/>
              <w:marTop w:val="0"/>
              <w:marBottom w:val="0"/>
              <w:divBdr>
                <w:top w:val="none" w:sz="0" w:space="0" w:color="auto"/>
                <w:left w:val="none" w:sz="0" w:space="0" w:color="auto"/>
                <w:bottom w:val="none" w:sz="0" w:space="0" w:color="auto"/>
                <w:right w:val="none" w:sz="0" w:space="0" w:color="auto"/>
              </w:divBdr>
              <w:divsChild>
                <w:div w:id="833882898">
                  <w:marLeft w:val="0"/>
                  <w:marRight w:val="0"/>
                  <w:marTop w:val="0"/>
                  <w:marBottom w:val="0"/>
                  <w:divBdr>
                    <w:top w:val="none" w:sz="0" w:space="0" w:color="auto"/>
                    <w:left w:val="none" w:sz="0" w:space="0" w:color="auto"/>
                    <w:bottom w:val="none" w:sz="0" w:space="0" w:color="auto"/>
                    <w:right w:val="none" w:sz="0" w:space="0" w:color="auto"/>
                  </w:divBdr>
                  <w:divsChild>
                    <w:div w:id="10841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9080">
      <w:bodyDiv w:val="1"/>
      <w:marLeft w:val="0"/>
      <w:marRight w:val="0"/>
      <w:marTop w:val="0"/>
      <w:marBottom w:val="0"/>
      <w:divBdr>
        <w:top w:val="none" w:sz="0" w:space="0" w:color="auto"/>
        <w:left w:val="none" w:sz="0" w:space="0" w:color="auto"/>
        <w:bottom w:val="none" w:sz="0" w:space="0" w:color="auto"/>
        <w:right w:val="none" w:sz="0" w:space="0" w:color="auto"/>
      </w:divBdr>
      <w:divsChild>
        <w:div w:id="863791807">
          <w:marLeft w:val="0"/>
          <w:marRight w:val="0"/>
          <w:marTop w:val="0"/>
          <w:marBottom w:val="0"/>
          <w:divBdr>
            <w:top w:val="none" w:sz="0" w:space="0" w:color="auto"/>
            <w:left w:val="none" w:sz="0" w:space="0" w:color="auto"/>
            <w:bottom w:val="none" w:sz="0" w:space="0" w:color="auto"/>
            <w:right w:val="none" w:sz="0" w:space="0" w:color="auto"/>
          </w:divBdr>
          <w:divsChild>
            <w:div w:id="1654212124">
              <w:marLeft w:val="0"/>
              <w:marRight w:val="0"/>
              <w:marTop w:val="0"/>
              <w:marBottom w:val="0"/>
              <w:divBdr>
                <w:top w:val="none" w:sz="0" w:space="0" w:color="auto"/>
                <w:left w:val="none" w:sz="0" w:space="0" w:color="auto"/>
                <w:bottom w:val="none" w:sz="0" w:space="0" w:color="auto"/>
                <w:right w:val="none" w:sz="0" w:space="0" w:color="auto"/>
              </w:divBdr>
              <w:divsChild>
                <w:div w:id="26099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5376">
          <w:marLeft w:val="0"/>
          <w:marRight w:val="0"/>
          <w:marTop w:val="0"/>
          <w:marBottom w:val="0"/>
          <w:divBdr>
            <w:top w:val="none" w:sz="0" w:space="0" w:color="auto"/>
            <w:left w:val="none" w:sz="0" w:space="0" w:color="auto"/>
            <w:bottom w:val="none" w:sz="0" w:space="0" w:color="auto"/>
            <w:right w:val="none" w:sz="0" w:space="0" w:color="auto"/>
          </w:divBdr>
          <w:divsChild>
            <w:div w:id="50542127">
              <w:marLeft w:val="0"/>
              <w:marRight w:val="0"/>
              <w:marTop w:val="0"/>
              <w:marBottom w:val="0"/>
              <w:divBdr>
                <w:top w:val="none" w:sz="0" w:space="0" w:color="auto"/>
                <w:left w:val="none" w:sz="0" w:space="0" w:color="auto"/>
                <w:bottom w:val="none" w:sz="0" w:space="0" w:color="auto"/>
                <w:right w:val="none" w:sz="0" w:space="0" w:color="auto"/>
              </w:divBdr>
              <w:divsChild>
                <w:div w:id="1025716367">
                  <w:marLeft w:val="0"/>
                  <w:marRight w:val="0"/>
                  <w:marTop w:val="0"/>
                  <w:marBottom w:val="0"/>
                  <w:divBdr>
                    <w:top w:val="none" w:sz="0" w:space="0" w:color="auto"/>
                    <w:left w:val="none" w:sz="0" w:space="0" w:color="auto"/>
                    <w:bottom w:val="none" w:sz="0" w:space="0" w:color="auto"/>
                    <w:right w:val="none" w:sz="0" w:space="0" w:color="auto"/>
                  </w:divBdr>
                  <w:divsChild>
                    <w:div w:id="132659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04225">
      <w:bodyDiv w:val="1"/>
      <w:marLeft w:val="0"/>
      <w:marRight w:val="0"/>
      <w:marTop w:val="0"/>
      <w:marBottom w:val="0"/>
      <w:divBdr>
        <w:top w:val="none" w:sz="0" w:space="0" w:color="auto"/>
        <w:left w:val="none" w:sz="0" w:space="0" w:color="auto"/>
        <w:bottom w:val="none" w:sz="0" w:space="0" w:color="auto"/>
        <w:right w:val="none" w:sz="0" w:space="0" w:color="auto"/>
      </w:divBdr>
    </w:div>
    <w:div w:id="423304539">
      <w:bodyDiv w:val="1"/>
      <w:marLeft w:val="0"/>
      <w:marRight w:val="0"/>
      <w:marTop w:val="0"/>
      <w:marBottom w:val="0"/>
      <w:divBdr>
        <w:top w:val="none" w:sz="0" w:space="0" w:color="auto"/>
        <w:left w:val="none" w:sz="0" w:space="0" w:color="auto"/>
        <w:bottom w:val="none" w:sz="0" w:space="0" w:color="auto"/>
        <w:right w:val="none" w:sz="0" w:space="0" w:color="auto"/>
      </w:divBdr>
    </w:div>
    <w:div w:id="423768892">
      <w:bodyDiv w:val="1"/>
      <w:marLeft w:val="0"/>
      <w:marRight w:val="0"/>
      <w:marTop w:val="0"/>
      <w:marBottom w:val="0"/>
      <w:divBdr>
        <w:top w:val="none" w:sz="0" w:space="0" w:color="auto"/>
        <w:left w:val="none" w:sz="0" w:space="0" w:color="auto"/>
        <w:bottom w:val="none" w:sz="0" w:space="0" w:color="auto"/>
        <w:right w:val="none" w:sz="0" w:space="0" w:color="auto"/>
      </w:divBdr>
    </w:div>
    <w:div w:id="423770203">
      <w:bodyDiv w:val="1"/>
      <w:marLeft w:val="0"/>
      <w:marRight w:val="0"/>
      <w:marTop w:val="0"/>
      <w:marBottom w:val="0"/>
      <w:divBdr>
        <w:top w:val="none" w:sz="0" w:space="0" w:color="auto"/>
        <w:left w:val="none" w:sz="0" w:space="0" w:color="auto"/>
        <w:bottom w:val="none" w:sz="0" w:space="0" w:color="auto"/>
        <w:right w:val="none" w:sz="0" w:space="0" w:color="auto"/>
      </w:divBdr>
    </w:div>
    <w:div w:id="424771109">
      <w:bodyDiv w:val="1"/>
      <w:marLeft w:val="0"/>
      <w:marRight w:val="0"/>
      <w:marTop w:val="0"/>
      <w:marBottom w:val="0"/>
      <w:divBdr>
        <w:top w:val="none" w:sz="0" w:space="0" w:color="auto"/>
        <w:left w:val="none" w:sz="0" w:space="0" w:color="auto"/>
        <w:bottom w:val="none" w:sz="0" w:space="0" w:color="auto"/>
        <w:right w:val="none" w:sz="0" w:space="0" w:color="auto"/>
      </w:divBdr>
    </w:div>
    <w:div w:id="427121499">
      <w:bodyDiv w:val="1"/>
      <w:marLeft w:val="0"/>
      <w:marRight w:val="0"/>
      <w:marTop w:val="0"/>
      <w:marBottom w:val="0"/>
      <w:divBdr>
        <w:top w:val="none" w:sz="0" w:space="0" w:color="auto"/>
        <w:left w:val="none" w:sz="0" w:space="0" w:color="auto"/>
        <w:bottom w:val="none" w:sz="0" w:space="0" w:color="auto"/>
        <w:right w:val="none" w:sz="0" w:space="0" w:color="auto"/>
      </w:divBdr>
      <w:divsChild>
        <w:div w:id="897786483">
          <w:marLeft w:val="0"/>
          <w:marRight w:val="0"/>
          <w:marTop w:val="0"/>
          <w:marBottom w:val="0"/>
          <w:divBdr>
            <w:top w:val="none" w:sz="0" w:space="0" w:color="auto"/>
            <w:left w:val="none" w:sz="0" w:space="0" w:color="auto"/>
            <w:bottom w:val="none" w:sz="0" w:space="0" w:color="auto"/>
            <w:right w:val="none" w:sz="0" w:space="0" w:color="auto"/>
          </w:divBdr>
          <w:divsChild>
            <w:div w:id="626737865">
              <w:marLeft w:val="0"/>
              <w:marRight w:val="0"/>
              <w:marTop w:val="0"/>
              <w:marBottom w:val="0"/>
              <w:divBdr>
                <w:top w:val="none" w:sz="0" w:space="0" w:color="auto"/>
                <w:left w:val="none" w:sz="0" w:space="0" w:color="auto"/>
                <w:bottom w:val="none" w:sz="0" w:space="0" w:color="auto"/>
                <w:right w:val="none" w:sz="0" w:space="0" w:color="auto"/>
              </w:divBdr>
              <w:divsChild>
                <w:div w:id="16996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5820">
          <w:marLeft w:val="0"/>
          <w:marRight w:val="0"/>
          <w:marTop w:val="0"/>
          <w:marBottom w:val="0"/>
          <w:divBdr>
            <w:top w:val="none" w:sz="0" w:space="0" w:color="auto"/>
            <w:left w:val="none" w:sz="0" w:space="0" w:color="auto"/>
            <w:bottom w:val="none" w:sz="0" w:space="0" w:color="auto"/>
            <w:right w:val="none" w:sz="0" w:space="0" w:color="auto"/>
          </w:divBdr>
          <w:divsChild>
            <w:div w:id="535968826">
              <w:marLeft w:val="0"/>
              <w:marRight w:val="0"/>
              <w:marTop w:val="0"/>
              <w:marBottom w:val="0"/>
              <w:divBdr>
                <w:top w:val="none" w:sz="0" w:space="0" w:color="auto"/>
                <w:left w:val="none" w:sz="0" w:space="0" w:color="auto"/>
                <w:bottom w:val="none" w:sz="0" w:space="0" w:color="auto"/>
                <w:right w:val="none" w:sz="0" w:space="0" w:color="auto"/>
              </w:divBdr>
              <w:divsChild>
                <w:div w:id="303316313">
                  <w:marLeft w:val="0"/>
                  <w:marRight w:val="0"/>
                  <w:marTop w:val="0"/>
                  <w:marBottom w:val="0"/>
                  <w:divBdr>
                    <w:top w:val="none" w:sz="0" w:space="0" w:color="auto"/>
                    <w:left w:val="none" w:sz="0" w:space="0" w:color="auto"/>
                    <w:bottom w:val="none" w:sz="0" w:space="0" w:color="auto"/>
                    <w:right w:val="none" w:sz="0" w:space="0" w:color="auto"/>
                  </w:divBdr>
                  <w:divsChild>
                    <w:div w:id="7802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400059">
      <w:bodyDiv w:val="1"/>
      <w:marLeft w:val="0"/>
      <w:marRight w:val="0"/>
      <w:marTop w:val="0"/>
      <w:marBottom w:val="0"/>
      <w:divBdr>
        <w:top w:val="none" w:sz="0" w:space="0" w:color="auto"/>
        <w:left w:val="none" w:sz="0" w:space="0" w:color="auto"/>
        <w:bottom w:val="none" w:sz="0" w:space="0" w:color="auto"/>
        <w:right w:val="none" w:sz="0" w:space="0" w:color="auto"/>
      </w:divBdr>
    </w:div>
    <w:div w:id="429550763">
      <w:bodyDiv w:val="1"/>
      <w:marLeft w:val="0"/>
      <w:marRight w:val="0"/>
      <w:marTop w:val="0"/>
      <w:marBottom w:val="0"/>
      <w:divBdr>
        <w:top w:val="none" w:sz="0" w:space="0" w:color="auto"/>
        <w:left w:val="none" w:sz="0" w:space="0" w:color="auto"/>
        <w:bottom w:val="none" w:sz="0" w:space="0" w:color="auto"/>
        <w:right w:val="none" w:sz="0" w:space="0" w:color="auto"/>
      </w:divBdr>
    </w:div>
    <w:div w:id="431242389">
      <w:bodyDiv w:val="1"/>
      <w:marLeft w:val="0"/>
      <w:marRight w:val="0"/>
      <w:marTop w:val="0"/>
      <w:marBottom w:val="0"/>
      <w:divBdr>
        <w:top w:val="none" w:sz="0" w:space="0" w:color="auto"/>
        <w:left w:val="none" w:sz="0" w:space="0" w:color="auto"/>
        <w:bottom w:val="none" w:sz="0" w:space="0" w:color="auto"/>
        <w:right w:val="none" w:sz="0" w:space="0" w:color="auto"/>
      </w:divBdr>
    </w:div>
    <w:div w:id="432018910">
      <w:bodyDiv w:val="1"/>
      <w:marLeft w:val="0"/>
      <w:marRight w:val="0"/>
      <w:marTop w:val="0"/>
      <w:marBottom w:val="0"/>
      <w:divBdr>
        <w:top w:val="none" w:sz="0" w:space="0" w:color="auto"/>
        <w:left w:val="none" w:sz="0" w:space="0" w:color="auto"/>
        <w:bottom w:val="none" w:sz="0" w:space="0" w:color="auto"/>
        <w:right w:val="none" w:sz="0" w:space="0" w:color="auto"/>
      </w:divBdr>
    </w:div>
    <w:div w:id="432553156">
      <w:bodyDiv w:val="1"/>
      <w:marLeft w:val="0"/>
      <w:marRight w:val="0"/>
      <w:marTop w:val="0"/>
      <w:marBottom w:val="0"/>
      <w:divBdr>
        <w:top w:val="none" w:sz="0" w:space="0" w:color="auto"/>
        <w:left w:val="none" w:sz="0" w:space="0" w:color="auto"/>
        <w:bottom w:val="none" w:sz="0" w:space="0" w:color="auto"/>
        <w:right w:val="none" w:sz="0" w:space="0" w:color="auto"/>
      </w:divBdr>
    </w:div>
    <w:div w:id="433980217">
      <w:bodyDiv w:val="1"/>
      <w:marLeft w:val="0"/>
      <w:marRight w:val="0"/>
      <w:marTop w:val="0"/>
      <w:marBottom w:val="0"/>
      <w:divBdr>
        <w:top w:val="none" w:sz="0" w:space="0" w:color="auto"/>
        <w:left w:val="none" w:sz="0" w:space="0" w:color="auto"/>
        <w:bottom w:val="none" w:sz="0" w:space="0" w:color="auto"/>
        <w:right w:val="none" w:sz="0" w:space="0" w:color="auto"/>
      </w:divBdr>
    </w:div>
    <w:div w:id="435367074">
      <w:bodyDiv w:val="1"/>
      <w:marLeft w:val="0"/>
      <w:marRight w:val="0"/>
      <w:marTop w:val="0"/>
      <w:marBottom w:val="0"/>
      <w:divBdr>
        <w:top w:val="none" w:sz="0" w:space="0" w:color="auto"/>
        <w:left w:val="none" w:sz="0" w:space="0" w:color="auto"/>
        <w:bottom w:val="none" w:sz="0" w:space="0" w:color="auto"/>
        <w:right w:val="none" w:sz="0" w:space="0" w:color="auto"/>
      </w:divBdr>
    </w:div>
    <w:div w:id="438137786">
      <w:bodyDiv w:val="1"/>
      <w:marLeft w:val="0"/>
      <w:marRight w:val="0"/>
      <w:marTop w:val="0"/>
      <w:marBottom w:val="0"/>
      <w:divBdr>
        <w:top w:val="none" w:sz="0" w:space="0" w:color="auto"/>
        <w:left w:val="none" w:sz="0" w:space="0" w:color="auto"/>
        <w:bottom w:val="none" w:sz="0" w:space="0" w:color="auto"/>
        <w:right w:val="none" w:sz="0" w:space="0" w:color="auto"/>
      </w:divBdr>
      <w:divsChild>
        <w:div w:id="875044515">
          <w:marLeft w:val="0"/>
          <w:marRight w:val="0"/>
          <w:marTop w:val="240"/>
          <w:marBottom w:val="0"/>
          <w:divBdr>
            <w:top w:val="none" w:sz="0" w:space="0" w:color="auto"/>
            <w:left w:val="none" w:sz="0" w:space="0" w:color="auto"/>
            <w:bottom w:val="none" w:sz="0" w:space="0" w:color="auto"/>
            <w:right w:val="none" w:sz="0" w:space="0" w:color="auto"/>
          </w:divBdr>
        </w:div>
        <w:div w:id="1557013816">
          <w:marLeft w:val="0"/>
          <w:marRight w:val="0"/>
          <w:marTop w:val="240"/>
          <w:marBottom w:val="0"/>
          <w:divBdr>
            <w:top w:val="none" w:sz="0" w:space="0" w:color="auto"/>
            <w:left w:val="none" w:sz="0" w:space="0" w:color="auto"/>
            <w:bottom w:val="none" w:sz="0" w:space="0" w:color="auto"/>
            <w:right w:val="none" w:sz="0" w:space="0" w:color="auto"/>
          </w:divBdr>
        </w:div>
        <w:div w:id="1700660624">
          <w:marLeft w:val="0"/>
          <w:marRight w:val="0"/>
          <w:marTop w:val="240"/>
          <w:marBottom w:val="0"/>
          <w:divBdr>
            <w:top w:val="none" w:sz="0" w:space="0" w:color="auto"/>
            <w:left w:val="none" w:sz="0" w:space="0" w:color="auto"/>
            <w:bottom w:val="none" w:sz="0" w:space="0" w:color="auto"/>
            <w:right w:val="none" w:sz="0" w:space="0" w:color="auto"/>
          </w:divBdr>
        </w:div>
        <w:div w:id="10376091">
          <w:marLeft w:val="0"/>
          <w:marRight w:val="0"/>
          <w:marTop w:val="240"/>
          <w:marBottom w:val="0"/>
          <w:divBdr>
            <w:top w:val="none" w:sz="0" w:space="0" w:color="auto"/>
            <w:left w:val="none" w:sz="0" w:space="0" w:color="auto"/>
            <w:bottom w:val="none" w:sz="0" w:space="0" w:color="auto"/>
            <w:right w:val="none" w:sz="0" w:space="0" w:color="auto"/>
          </w:divBdr>
        </w:div>
        <w:div w:id="49116649">
          <w:marLeft w:val="0"/>
          <w:marRight w:val="0"/>
          <w:marTop w:val="240"/>
          <w:marBottom w:val="0"/>
          <w:divBdr>
            <w:top w:val="none" w:sz="0" w:space="0" w:color="auto"/>
            <w:left w:val="none" w:sz="0" w:space="0" w:color="auto"/>
            <w:bottom w:val="none" w:sz="0" w:space="0" w:color="auto"/>
            <w:right w:val="none" w:sz="0" w:space="0" w:color="auto"/>
          </w:divBdr>
        </w:div>
        <w:div w:id="90128953">
          <w:marLeft w:val="0"/>
          <w:marRight w:val="0"/>
          <w:marTop w:val="240"/>
          <w:marBottom w:val="0"/>
          <w:divBdr>
            <w:top w:val="none" w:sz="0" w:space="0" w:color="auto"/>
            <w:left w:val="none" w:sz="0" w:space="0" w:color="auto"/>
            <w:bottom w:val="none" w:sz="0" w:space="0" w:color="auto"/>
            <w:right w:val="none" w:sz="0" w:space="0" w:color="auto"/>
          </w:divBdr>
        </w:div>
        <w:div w:id="395053715">
          <w:marLeft w:val="0"/>
          <w:marRight w:val="0"/>
          <w:marTop w:val="240"/>
          <w:marBottom w:val="0"/>
          <w:divBdr>
            <w:top w:val="none" w:sz="0" w:space="0" w:color="auto"/>
            <w:left w:val="none" w:sz="0" w:space="0" w:color="auto"/>
            <w:bottom w:val="none" w:sz="0" w:space="0" w:color="auto"/>
            <w:right w:val="none" w:sz="0" w:space="0" w:color="auto"/>
          </w:divBdr>
        </w:div>
        <w:div w:id="1068259635">
          <w:marLeft w:val="0"/>
          <w:marRight w:val="0"/>
          <w:marTop w:val="240"/>
          <w:marBottom w:val="0"/>
          <w:divBdr>
            <w:top w:val="none" w:sz="0" w:space="0" w:color="auto"/>
            <w:left w:val="none" w:sz="0" w:space="0" w:color="auto"/>
            <w:bottom w:val="none" w:sz="0" w:space="0" w:color="auto"/>
            <w:right w:val="none" w:sz="0" w:space="0" w:color="auto"/>
          </w:divBdr>
        </w:div>
        <w:div w:id="619648856">
          <w:marLeft w:val="0"/>
          <w:marRight w:val="0"/>
          <w:marTop w:val="240"/>
          <w:marBottom w:val="0"/>
          <w:divBdr>
            <w:top w:val="none" w:sz="0" w:space="0" w:color="auto"/>
            <w:left w:val="none" w:sz="0" w:space="0" w:color="auto"/>
            <w:bottom w:val="none" w:sz="0" w:space="0" w:color="auto"/>
            <w:right w:val="none" w:sz="0" w:space="0" w:color="auto"/>
          </w:divBdr>
        </w:div>
      </w:divsChild>
    </w:div>
    <w:div w:id="439641706">
      <w:bodyDiv w:val="1"/>
      <w:marLeft w:val="0"/>
      <w:marRight w:val="0"/>
      <w:marTop w:val="0"/>
      <w:marBottom w:val="0"/>
      <w:divBdr>
        <w:top w:val="none" w:sz="0" w:space="0" w:color="auto"/>
        <w:left w:val="none" w:sz="0" w:space="0" w:color="auto"/>
        <w:bottom w:val="none" w:sz="0" w:space="0" w:color="auto"/>
        <w:right w:val="none" w:sz="0" w:space="0" w:color="auto"/>
      </w:divBdr>
    </w:div>
    <w:div w:id="443623291">
      <w:bodyDiv w:val="1"/>
      <w:marLeft w:val="0"/>
      <w:marRight w:val="0"/>
      <w:marTop w:val="0"/>
      <w:marBottom w:val="0"/>
      <w:divBdr>
        <w:top w:val="none" w:sz="0" w:space="0" w:color="auto"/>
        <w:left w:val="none" w:sz="0" w:space="0" w:color="auto"/>
        <w:bottom w:val="none" w:sz="0" w:space="0" w:color="auto"/>
        <w:right w:val="none" w:sz="0" w:space="0" w:color="auto"/>
      </w:divBdr>
    </w:div>
    <w:div w:id="444545121">
      <w:bodyDiv w:val="1"/>
      <w:marLeft w:val="0"/>
      <w:marRight w:val="0"/>
      <w:marTop w:val="0"/>
      <w:marBottom w:val="0"/>
      <w:divBdr>
        <w:top w:val="none" w:sz="0" w:space="0" w:color="auto"/>
        <w:left w:val="none" w:sz="0" w:space="0" w:color="auto"/>
        <w:bottom w:val="none" w:sz="0" w:space="0" w:color="auto"/>
        <w:right w:val="none" w:sz="0" w:space="0" w:color="auto"/>
      </w:divBdr>
    </w:div>
    <w:div w:id="446317951">
      <w:bodyDiv w:val="1"/>
      <w:marLeft w:val="0"/>
      <w:marRight w:val="0"/>
      <w:marTop w:val="0"/>
      <w:marBottom w:val="0"/>
      <w:divBdr>
        <w:top w:val="none" w:sz="0" w:space="0" w:color="auto"/>
        <w:left w:val="none" w:sz="0" w:space="0" w:color="auto"/>
        <w:bottom w:val="none" w:sz="0" w:space="0" w:color="auto"/>
        <w:right w:val="none" w:sz="0" w:space="0" w:color="auto"/>
      </w:divBdr>
    </w:div>
    <w:div w:id="446319914">
      <w:bodyDiv w:val="1"/>
      <w:marLeft w:val="0"/>
      <w:marRight w:val="0"/>
      <w:marTop w:val="0"/>
      <w:marBottom w:val="0"/>
      <w:divBdr>
        <w:top w:val="none" w:sz="0" w:space="0" w:color="auto"/>
        <w:left w:val="none" w:sz="0" w:space="0" w:color="auto"/>
        <w:bottom w:val="none" w:sz="0" w:space="0" w:color="auto"/>
        <w:right w:val="none" w:sz="0" w:space="0" w:color="auto"/>
      </w:divBdr>
      <w:divsChild>
        <w:div w:id="2010861123">
          <w:marLeft w:val="0"/>
          <w:marRight w:val="0"/>
          <w:marTop w:val="240"/>
          <w:marBottom w:val="0"/>
          <w:divBdr>
            <w:top w:val="none" w:sz="0" w:space="0" w:color="auto"/>
            <w:left w:val="none" w:sz="0" w:space="0" w:color="auto"/>
            <w:bottom w:val="none" w:sz="0" w:space="0" w:color="auto"/>
            <w:right w:val="none" w:sz="0" w:space="0" w:color="auto"/>
          </w:divBdr>
        </w:div>
        <w:div w:id="71511092">
          <w:marLeft w:val="0"/>
          <w:marRight w:val="0"/>
          <w:marTop w:val="240"/>
          <w:marBottom w:val="0"/>
          <w:divBdr>
            <w:top w:val="none" w:sz="0" w:space="0" w:color="auto"/>
            <w:left w:val="none" w:sz="0" w:space="0" w:color="auto"/>
            <w:bottom w:val="none" w:sz="0" w:space="0" w:color="auto"/>
            <w:right w:val="none" w:sz="0" w:space="0" w:color="auto"/>
          </w:divBdr>
        </w:div>
        <w:div w:id="1341393650">
          <w:marLeft w:val="0"/>
          <w:marRight w:val="0"/>
          <w:marTop w:val="240"/>
          <w:marBottom w:val="0"/>
          <w:divBdr>
            <w:top w:val="none" w:sz="0" w:space="0" w:color="auto"/>
            <w:left w:val="none" w:sz="0" w:space="0" w:color="auto"/>
            <w:bottom w:val="none" w:sz="0" w:space="0" w:color="auto"/>
            <w:right w:val="none" w:sz="0" w:space="0" w:color="auto"/>
          </w:divBdr>
        </w:div>
        <w:div w:id="67848726">
          <w:marLeft w:val="0"/>
          <w:marRight w:val="0"/>
          <w:marTop w:val="240"/>
          <w:marBottom w:val="0"/>
          <w:divBdr>
            <w:top w:val="none" w:sz="0" w:space="0" w:color="auto"/>
            <w:left w:val="none" w:sz="0" w:space="0" w:color="auto"/>
            <w:bottom w:val="none" w:sz="0" w:space="0" w:color="auto"/>
            <w:right w:val="none" w:sz="0" w:space="0" w:color="auto"/>
          </w:divBdr>
        </w:div>
        <w:div w:id="956447101">
          <w:marLeft w:val="0"/>
          <w:marRight w:val="0"/>
          <w:marTop w:val="240"/>
          <w:marBottom w:val="0"/>
          <w:divBdr>
            <w:top w:val="none" w:sz="0" w:space="0" w:color="auto"/>
            <w:left w:val="none" w:sz="0" w:space="0" w:color="auto"/>
            <w:bottom w:val="none" w:sz="0" w:space="0" w:color="auto"/>
            <w:right w:val="none" w:sz="0" w:space="0" w:color="auto"/>
          </w:divBdr>
        </w:div>
        <w:div w:id="373696307">
          <w:marLeft w:val="0"/>
          <w:marRight w:val="0"/>
          <w:marTop w:val="240"/>
          <w:marBottom w:val="0"/>
          <w:divBdr>
            <w:top w:val="none" w:sz="0" w:space="0" w:color="auto"/>
            <w:left w:val="none" w:sz="0" w:space="0" w:color="auto"/>
            <w:bottom w:val="none" w:sz="0" w:space="0" w:color="auto"/>
            <w:right w:val="none" w:sz="0" w:space="0" w:color="auto"/>
          </w:divBdr>
        </w:div>
        <w:div w:id="1662998147">
          <w:marLeft w:val="0"/>
          <w:marRight w:val="0"/>
          <w:marTop w:val="240"/>
          <w:marBottom w:val="0"/>
          <w:divBdr>
            <w:top w:val="none" w:sz="0" w:space="0" w:color="auto"/>
            <w:left w:val="none" w:sz="0" w:space="0" w:color="auto"/>
            <w:bottom w:val="none" w:sz="0" w:space="0" w:color="auto"/>
            <w:right w:val="none" w:sz="0" w:space="0" w:color="auto"/>
          </w:divBdr>
        </w:div>
        <w:div w:id="157381838">
          <w:marLeft w:val="0"/>
          <w:marRight w:val="0"/>
          <w:marTop w:val="240"/>
          <w:marBottom w:val="0"/>
          <w:divBdr>
            <w:top w:val="none" w:sz="0" w:space="0" w:color="auto"/>
            <w:left w:val="none" w:sz="0" w:space="0" w:color="auto"/>
            <w:bottom w:val="none" w:sz="0" w:space="0" w:color="auto"/>
            <w:right w:val="none" w:sz="0" w:space="0" w:color="auto"/>
          </w:divBdr>
        </w:div>
      </w:divsChild>
    </w:div>
    <w:div w:id="449666212">
      <w:bodyDiv w:val="1"/>
      <w:marLeft w:val="0"/>
      <w:marRight w:val="0"/>
      <w:marTop w:val="0"/>
      <w:marBottom w:val="0"/>
      <w:divBdr>
        <w:top w:val="none" w:sz="0" w:space="0" w:color="auto"/>
        <w:left w:val="none" w:sz="0" w:space="0" w:color="auto"/>
        <w:bottom w:val="none" w:sz="0" w:space="0" w:color="auto"/>
        <w:right w:val="none" w:sz="0" w:space="0" w:color="auto"/>
      </w:divBdr>
    </w:div>
    <w:div w:id="456262277">
      <w:bodyDiv w:val="1"/>
      <w:marLeft w:val="0"/>
      <w:marRight w:val="0"/>
      <w:marTop w:val="0"/>
      <w:marBottom w:val="0"/>
      <w:divBdr>
        <w:top w:val="none" w:sz="0" w:space="0" w:color="auto"/>
        <w:left w:val="none" w:sz="0" w:space="0" w:color="auto"/>
        <w:bottom w:val="none" w:sz="0" w:space="0" w:color="auto"/>
        <w:right w:val="none" w:sz="0" w:space="0" w:color="auto"/>
      </w:divBdr>
      <w:divsChild>
        <w:div w:id="981345096">
          <w:marLeft w:val="0"/>
          <w:marRight w:val="0"/>
          <w:marTop w:val="240"/>
          <w:marBottom w:val="0"/>
          <w:divBdr>
            <w:top w:val="none" w:sz="0" w:space="0" w:color="auto"/>
            <w:left w:val="none" w:sz="0" w:space="0" w:color="auto"/>
            <w:bottom w:val="none" w:sz="0" w:space="0" w:color="auto"/>
            <w:right w:val="none" w:sz="0" w:space="0" w:color="auto"/>
          </w:divBdr>
        </w:div>
        <w:div w:id="522864809">
          <w:marLeft w:val="0"/>
          <w:marRight w:val="0"/>
          <w:marTop w:val="240"/>
          <w:marBottom w:val="0"/>
          <w:divBdr>
            <w:top w:val="none" w:sz="0" w:space="0" w:color="auto"/>
            <w:left w:val="none" w:sz="0" w:space="0" w:color="auto"/>
            <w:bottom w:val="none" w:sz="0" w:space="0" w:color="auto"/>
            <w:right w:val="none" w:sz="0" w:space="0" w:color="auto"/>
          </w:divBdr>
        </w:div>
      </w:divsChild>
    </w:div>
    <w:div w:id="456992822">
      <w:bodyDiv w:val="1"/>
      <w:marLeft w:val="0"/>
      <w:marRight w:val="0"/>
      <w:marTop w:val="0"/>
      <w:marBottom w:val="0"/>
      <w:divBdr>
        <w:top w:val="none" w:sz="0" w:space="0" w:color="auto"/>
        <w:left w:val="none" w:sz="0" w:space="0" w:color="auto"/>
        <w:bottom w:val="none" w:sz="0" w:space="0" w:color="auto"/>
        <w:right w:val="none" w:sz="0" w:space="0" w:color="auto"/>
      </w:divBdr>
    </w:div>
    <w:div w:id="457844944">
      <w:bodyDiv w:val="1"/>
      <w:marLeft w:val="0"/>
      <w:marRight w:val="0"/>
      <w:marTop w:val="0"/>
      <w:marBottom w:val="0"/>
      <w:divBdr>
        <w:top w:val="none" w:sz="0" w:space="0" w:color="auto"/>
        <w:left w:val="none" w:sz="0" w:space="0" w:color="auto"/>
        <w:bottom w:val="none" w:sz="0" w:space="0" w:color="auto"/>
        <w:right w:val="none" w:sz="0" w:space="0" w:color="auto"/>
      </w:divBdr>
    </w:div>
    <w:div w:id="458181165">
      <w:bodyDiv w:val="1"/>
      <w:marLeft w:val="0"/>
      <w:marRight w:val="0"/>
      <w:marTop w:val="0"/>
      <w:marBottom w:val="0"/>
      <w:divBdr>
        <w:top w:val="none" w:sz="0" w:space="0" w:color="auto"/>
        <w:left w:val="none" w:sz="0" w:space="0" w:color="auto"/>
        <w:bottom w:val="none" w:sz="0" w:space="0" w:color="auto"/>
        <w:right w:val="none" w:sz="0" w:space="0" w:color="auto"/>
      </w:divBdr>
      <w:divsChild>
        <w:div w:id="1676565201">
          <w:marLeft w:val="0"/>
          <w:marRight w:val="0"/>
          <w:marTop w:val="0"/>
          <w:marBottom w:val="0"/>
          <w:divBdr>
            <w:top w:val="none" w:sz="0" w:space="0" w:color="auto"/>
            <w:left w:val="none" w:sz="0" w:space="0" w:color="auto"/>
            <w:bottom w:val="none" w:sz="0" w:space="0" w:color="auto"/>
            <w:right w:val="none" w:sz="0" w:space="0" w:color="auto"/>
          </w:divBdr>
          <w:divsChild>
            <w:div w:id="114327276">
              <w:marLeft w:val="0"/>
              <w:marRight w:val="0"/>
              <w:marTop w:val="0"/>
              <w:marBottom w:val="0"/>
              <w:divBdr>
                <w:top w:val="none" w:sz="0" w:space="0" w:color="auto"/>
                <w:left w:val="none" w:sz="0" w:space="0" w:color="auto"/>
                <w:bottom w:val="none" w:sz="0" w:space="0" w:color="auto"/>
                <w:right w:val="none" w:sz="0" w:space="0" w:color="auto"/>
              </w:divBdr>
              <w:divsChild>
                <w:div w:id="3208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2248">
          <w:marLeft w:val="0"/>
          <w:marRight w:val="0"/>
          <w:marTop w:val="0"/>
          <w:marBottom w:val="0"/>
          <w:divBdr>
            <w:top w:val="none" w:sz="0" w:space="0" w:color="auto"/>
            <w:left w:val="none" w:sz="0" w:space="0" w:color="auto"/>
            <w:bottom w:val="none" w:sz="0" w:space="0" w:color="auto"/>
            <w:right w:val="none" w:sz="0" w:space="0" w:color="auto"/>
          </w:divBdr>
          <w:divsChild>
            <w:div w:id="203639246">
              <w:marLeft w:val="0"/>
              <w:marRight w:val="0"/>
              <w:marTop w:val="0"/>
              <w:marBottom w:val="0"/>
              <w:divBdr>
                <w:top w:val="none" w:sz="0" w:space="0" w:color="auto"/>
                <w:left w:val="none" w:sz="0" w:space="0" w:color="auto"/>
                <w:bottom w:val="none" w:sz="0" w:space="0" w:color="auto"/>
                <w:right w:val="none" w:sz="0" w:space="0" w:color="auto"/>
              </w:divBdr>
              <w:divsChild>
                <w:div w:id="1053968306">
                  <w:marLeft w:val="0"/>
                  <w:marRight w:val="0"/>
                  <w:marTop w:val="0"/>
                  <w:marBottom w:val="0"/>
                  <w:divBdr>
                    <w:top w:val="none" w:sz="0" w:space="0" w:color="auto"/>
                    <w:left w:val="none" w:sz="0" w:space="0" w:color="auto"/>
                    <w:bottom w:val="none" w:sz="0" w:space="0" w:color="auto"/>
                    <w:right w:val="none" w:sz="0" w:space="0" w:color="auto"/>
                  </w:divBdr>
                  <w:divsChild>
                    <w:div w:id="6065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42798">
      <w:bodyDiv w:val="1"/>
      <w:marLeft w:val="0"/>
      <w:marRight w:val="0"/>
      <w:marTop w:val="0"/>
      <w:marBottom w:val="0"/>
      <w:divBdr>
        <w:top w:val="none" w:sz="0" w:space="0" w:color="auto"/>
        <w:left w:val="none" w:sz="0" w:space="0" w:color="auto"/>
        <w:bottom w:val="none" w:sz="0" w:space="0" w:color="auto"/>
        <w:right w:val="none" w:sz="0" w:space="0" w:color="auto"/>
      </w:divBdr>
    </w:div>
    <w:div w:id="460803134">
      <w:bodyDiv w:val="1"/>
      <w:marLeft w:val="0"/>
      <w:marRight w:val="0"/>
      <w:marTop w:val="0"/>
      <w:marBottom w:val="0"/>
      <w:divBdr>
        <w:top w:val="none" w:sz="0" w:space="0" w:color="auto"/>
        <w:left w:val="none" w:sz="0" w:space="0" w:color="auto"/>
        <w:bottom w:val="none" w:sz="0" w:space="0" w:color="auto"/>
        <w:right w:val="none" w:sz="0" w:space="0" w:color="auto"/>
      </w:divBdr>
    </w:div>
    <w:div w:id="461773087">
      <w:bodyDiv w:val="1"/>
      <w:marLeft w:val="0"/>
      <w:marRight w:val="0"/>
      <w:marTop w:val="0"/>
      <w:marBottom w:val="0"/>
      <w:divBdr>
        <w:top w:val="none" w:sz="0" w:space="0" w:color="auto"/>
        <w:left w:val="none" w:sz="0" w:space="0" w:color="auto"/>
        <w:bottom w:val="none" w:sz="0" w:space="0" w:color="auto"/>
        <w:right w:val="none" w:sz="0" w:space="0" w:color="auto"/>
      </w:divBdr>
    </w:div>
    <w:div w:id="463088766">
      <w:bodyDiv w:val="1"/>
      <w:marLeft w:val="0"/>
      <w:marRight w:val="0"/>
      <w:marTop w:val="0"/>
      <w:marBottom w:val="0"/>
      <w:divBdr>
        <w:top w:val="none" w:sz="0" w:space="0" w:color="auto"/>
        <w:left w:val="none" w:sz="0" w:space="0" w:color="auto"/>
        <w:bottom w:val="none" w:sz="0" w:space="0" w:color="auto"/>
        <w:right w:val="none" w:sz="0" w:space="0" w:color="auto"/>
      </w:divBdr>
      <w:divsChild>
        <w:div w:id="681662750">
          <w:marLeft w:val="0"/>
          <w:marRight w:val="0"/>
          <w:marTop w:val="0"/>
          <w:marBottom w:val="0"/>
          <w:divBdr>
            <w:top w:val="none" w:sz="0" w:space="0" w:color="auto"/>
            <w:left w:val="none" w:sz="0" w:space="0" w:color="auto"/>
            <w:bottom w:val="none" w:sz="0" w:space="0" w:color="auto"/>
            <w:right w:val="none" w:sz="0" w:space="0" w:color="auto"/>
          </w:divBdr>
          <w:divsChild>
            <w:div w:id="907962493">
              <w:marLeft w:val="0"/>
              <w:marRight w:val="0"/>
              <w:marTop w:val="0"/>
              <w:marBottom w:val="0"/>
              <w:divBdr>
                <w:top w:val="none" w:sz="0" w:space="0" w:color="auto"/>
                <w:left w:val="none" w:sz="0" w:space="0" w:color="auto"/>
                <w:bottom w:val="none" w:sz="0" w:space="0" w:color="auto"/>
                <w:right w:val="none" w:sz="0" w:space="0" w:color="auto"/>
              </w:divBdr>
              <w:divsChild>
                <w:div w:id="19575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49126">
          <w:marLeft w:val="0"/>
          <w:marRight w:val="0"/>
          <w:marTop w:val="0"/>
          <w:marBottom w:val="0"/>
          <w:divBdr>
            <w:top w:val="none" w:sz="0" w:space="0" w:color="auto"/>
            <w:left w:val="none" w:sz="0" w:space="0" w:color="auto"/>
            <w:bottom w:val="none" w:sz="0" w:space="0" w:color="auto"/>
            <w:right w:val="none" w:sz="0" w:space="0" w:color="auto"/>
          </w:divBdr>
          <w:divsChild>
            <w:div w:id="732893598">
              <w:marLeft w:val="0"/>
              <w:marRight w:val="0"/>
              <w:marTop w:val="0"/>
              <w:marBottom w:val="0"/>
              <w:divBdr>
                <w:top w:val="none" w:sz="0" w:space="0" w:color="auto"/>
                <w:left w:val="none" w:sz="0" w:space="0" w:color="auto"/>
                <w:bottom w:val="none" w:sz="0" w:space="0" w:color="auto"/>
                <w:right w:val="none" w:sz="0" w:space="0" w:color="auto"/>
              </w:divBdr>
              <w:divsChild>
                <w:div w:id="317997692">
                  <w:marLeft w:val="0"/>
                  <w:marRight w:val="0"/>
                  <w:marTop w:val="0"/>
                  <w:marBottom w:val="0"/>
                  <w:divBdr>
                    <w:top w:val="none" w:sz="0" w:space="0" w:color="auto"/>
                    <w:left w:val="none" w:sz="0" w:space="0" w:color="auto"/>
                    <w:bottom w:val="none" w:sz="0" w:space="0" w:color="auto"/>
                    <w:right w:val="none" w:sz="0" w:space="0" w:color="auto"/>
                  </w:divBdr>
                  <w:divsChild>
                    <w:div w:id="11691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616922">
      <w:bodyDiv w:val="1"/>
      <w:marLeft w:val="0"/>
      <w:marRight w:val="0"/>
      <w:marTop w:val="0"/>
      <w:marBottom w:val="0"/>
      <w:divBdr>
        <w:top w:val="none" w:sz="0" w:space="0" w:color="auto"/>
        <w:left w:val="none" w:sz="0" w:space="0" w:color="auto"/>
        <w:bottom w:val="none" w:sz="0" w:space="0" w:color="auto"/>
        <w:right w:val="none" w:sz="0" w:space="0" w:color="auto"/>
      </w:divBdr>
    </w:div>
    <w:div w:id="463620841">
      <w:bodyDiv w:val="1"/>
      <w:marLeft w:val="0"/>
      <w:marRight w:val="0"/>
      <w:marTop w:val="0"/>
      <w:marBottom w:val="0"/>
      <w:divBdr>
        <w:top w:val="none" w:sz="0" w:space="0" w:color="auto"/>
        <w:left w:val="none" w:sz="0" w:space="0" w:color="auto"/>
        <w:bottom w:val="none" w:sz="0" w:space="0" w:color="auto"/>
        <w:right w:val="none" w:sz="0" w:space="0" w:color="auto"/>
      </w:divBdr>
    </w:div>
    <w:div w:id="464008590">
      <w:bodyDiv w:val="1"/>
      <w:marLeft w:val="0"/>
      <w:marRight w:val="0"/>
      <w:marTop w:val="0"/>
      <w:marBottom w:val="0"/>
      <w:divBdr>
        <w:top w:val="none" w:sz="0" w:space="0" w:color="auto"/>
        <w:left w:val="none" w:sz="0" w:space="0" w:color="auto"/>
        <w:bottom w:val="none" w:sz="0" w:space="0" w:color="auto"/>
        <w:right w:val="none" w:sz="0" w:space="0" w:color="auto"/>
      </w:divBdr>
    </w:div>
    <w:div w:id="467013770">
      <w:bodyDiv w:val="1"/>
      <w:marLeft w:val="0"/>
      <w:marRight w:val="0"/>
      <w:marTop w:val="0"/>
      <w:marBottom w:val="0"/>
      <w:divBdr>
        <w:top w:val="none" w:sz="0" w:space="0" w:color="auto"/>
        <w:left w:val="none" w:sz="0" w:space="0" w:color="auto"/>
        <w:bottom w:val="none" w:sz="0" w:space="0" w:color="auto"/>
        <w:right w:val="none" w:sz="0" w:space="0" w:color="auto"/>
      </w:divBdr>
      <w:divsChild>
        <w:div w:id="1007682234">
          <w:marLeft w:val="0"/>
          <w:marRight w:val="0"/>
          <w:marTop w:val="0"/>
          <w:marBottom w:val="0"/>
          <w:divBdr>
            <w:top w:val="none" w:sz="0" w:space="0" w:color="auto"/>
            <w:left w:val="none" w:sz="0" w:space="0" w:color="auto"/>
            <w:bottom w:val="none" w:sz="0" w:space="0" w:color="auto"/>
            <w:right w:val="none" w:sz="0" w:space="0" w:color="auto"/>
          </w:divBdr>
          <w:divsChild>
            <w:div w:id="440301451">
              <w:marLeft w:val="0"/>
              <w:marRight w:val="0"/>
              <w:marTop w:val="0"/>
              <w:marBottom w:val="0"/>
              <w:divBdr>
                <w:top w:val="none" w:sz="0" w:space="0" w:color="auto"/>
                <w:left w:val="none" w:sz="0" w:space="0" w:color="auto"/>
                <w:bottom w:val="none" w:sz="0" w:space="0" w:color="auto"/>
                <w:right w:val="none" w:sz="0" w:space="0" w:color="auto"/>
              </w:divBdr>
              <w:divsChild>
                <w:div w:id="1926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522">
          <w:marLeft w:val="0"/>
          <w:marRight w:val="0"/>
          <w:marTop w:val="0"/>
          <w:marBottom w:val="0"/>
          <w:divBdr>
            <w:top w:val="none" w:sz="0" w:space="0" w:color="auto"/>
            <w:left w:val="none" w:sz="0" w:space="0" w:color="auto"/>
            <w:bottom w:val="none" w:sz="0" w:space="0" w:color="auto"/>
            <w:right w:val="none" w:sz="0" w:space="0" w:color="auto"/>
          </w:divBdr>
          <w:divsChild>
            <w:div w:id="1492138597">
              <w:marLeft w:val="0"/>
              <w:marRight w:val="0"/>
              <w:marTop w:val="0"/>
              <w:marBottom w:val="0"/>
              <w:divBdr>
                <w:top w:val="none" w:sz="0" w:space="0" w:color="auto"/>
                <w:left w:val="none" w:sz="0" w:space="0" w:color="auto"/>
                <w:bottom w:val="none" w:sz="0" w:space="0" w:color="auto"/>
                <w:right w:val="none" w:sz="0" w:space="0" w:color="auto"/>
              </w:divBdr>
              <w:divsChild>
                <w:div w:id="1154024137">
                  <w:marLeft w:val="0"/>
                  <w:marRight w:val="0"/>
                  <w:marTop w:val="0"/>
                  <w:marBottom w:val="0"/>
                  <w:divBdr>
                    <w:top w:val="none" w:sz="0" w:space="0" w:color="auto"/>
                    <w:left w:val="none" w:sz="0" w:space="0" w:color="auto"/>
                    <w:bottom w:val="none" w:sz="0" w:space="0" w:color="auto"/>
                    <w:right w:val="none" w:sz="0" w:space="0" w:color="auto"/>
                  </w:divBdr>
                  <w:divsChild>
                    <w:div w:id="288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18226">
      <w:bodyDiv w:val="1"/>
      <w:marLeft w:val="0"/>
      <w:marRight w:val="0"/>
      <w:marTop w:val="0"/>
      <w:marBottom w:val="0"/>
      <w:divBdr>
        <w:top w:val="none" w:sz="0" w:space="0" w:color="auto"/>
        <w:left w:val="none" w:sz="0" w:space="0" w:color="auto"/>
        <w:bottom w:val="none" w:sz="0" w:space="0" w:color="auto"/>
        <w:right w:val="none" w:sz="0" w:space="0" w:color="auto"/>
      </w:divBdr>
      <w:divsChild>
        <w:div w:id="1110316940">
          <w:marLeft w:val="0"/>
          <w:marRight w:val="0"/>
          <w:marTop w:val="0"/>
          <w:marBottom w:val="0"/>
          <w:divBdr>
            <w:top w:val="none" w:sz="0" w:space="0" w:color="auto"/>
            <w:left w:val="none" w:sz="0" w:space="0" w:color="auto"/>
            <w:bottom w:val="none" w:sz="0" w:space="0" w:color="auto"/>
            <w:right w:val="none" w:sz="0" w:space="0" w:color="auto"/>
          </w:divBdr>
          <w:divsChild>
            <w:div w:id="679891535">
              <w:marLeft w:val="0"/>
              <w:marRight w:val="0"/>
              <w:marTop w:val="0"/>
              <w:marBottom w:val="0"/>
              <w:divBdr>
                <w:top w:val="none" w:sz="0" w:space="0" w:color="auto"/>
                <w:left w:val="none" w:sz="0" w:space="0" w:color="auto"/>
                <w:bottom w:val="none" w:sz="0" w:space="0" w:color="auto"/>
                <w:right w:val="none" w:sz="0" w:space="0" w:color="auto"/>
              </w:divBdr>
              <w:divsChild>
                <w:div w:id="11608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40808">
          <w:marLeft w:val="0"/>
          <w:marRight w:val="0"/>
          <w:marTop w:val="0"/>
          <w:marBottom w:val="0"/>
          <w:divBdr>
            <w:top w:val="none" w:sz="0" w:space="0" w:color="auto"/>
            <w:left w:val="none" w:sz="0" w:space="0" w:color="auto"/>
            <w:bottom w:val="none" w:sz="0" w:space="0" w:color="auto"/>
            <w:right w:val="none" w:sz="0" w:space="0" w:color="auto"/>
          </w:divBdr>
          <w:divsChild>
            <w:div w:id="1744794838">
              <w:marLeft w:val="0"/>
              <w:marRight w:val="0"/>
              <w:marTop w:val="0"/>
              <w:marBottom w:val="0"/>
              <w:divBdr>
                <w:top w:val="none" w:sz="0" w:space="0" w:color="auto"/>
                <w:left w:val="none" w:sz="0" w:space="0" w:color="auto"/>
                <w:bottom w:val="none" w:sz="0" w:space="0" w:color="auto"/>
                <w:right w:val="none" w:sz="0" w:space="0" w:color="auto"/>
              </w:divBdr>
              <w:divsChild>
                <w:div w:id="1244726278">
                  <w:marLeft w:val="0"/>
                  <w:marRight w:val="0"/>
                  <w:marTop w:val="0"/>
                  <w:marBottom w:val="0"/>
                  <w:divBdr>
                    <w:top w:val="none" w:sz="0" w:space="0" w:color="auto"/>
                    <w:left w:val="none" w:sz="0" w:space="0" w:color="auto"/>
                    <w:bottom w:val="none" w:sz="0" w:space="0" w:color="auto"/>
                    <w:right w:val="none" w:sz="0" w:space="0" w:color="auto"/>
                  </w:divBdr>
                  <w:divsChild>
                    <w:div w:id="15947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72730">
      <w:bodyDiv w:val="1"/>
      <w:marLeft w:val="0"/>
      <w:marRight w:val="0"/>
      <w:marTop w:val="0"/>
      <w:marBottom w:val="0"/>
      <w:divBdr>
        <w:top w:val="none" w:sz="0" w:space="0" w:color="auto"/>
        <w:left w:val="none" w:sz="0" w:space="0" w:color="auto"/>
        <w:bottom w:val="none" w:sz="0" w:space="0" w:color="auto"/>
        <w:right w:val="none" w:sz="0" w:space="0" w:color="auto"/>
      </w:divBdr>
    </w:div>
    <w:div w:id="474835351">
      <w:bodyDiv w:val="1"/>
      <w:marLeft w:val="0"/>
      <w:marRight w:val="0"/>
      <w:marTop w:val="0"/>
      <w:marBottom w:val="0"/>
      <w:divBdr>
        <w:top w:val="none" w:sz="0" w:space="0" w:color="auto"/>
        <w:left w:val="none" w:sz="0" w:space="0" w:color="auto"/>
        <w:bottom w:val="none" w:sz="0" w:space="0" w:color="auto"/>
        <w:right w:val="none" w:sz="0" w:space="0" w:color="auto"/>
      </w:divBdr>
    </w:div>
    <w:div w:id="478616201">
      <w:bodyDiv w:val="1"/>
      <w:marLeft w:val="0"/>
      <w:marRight w:val="0"/>
      <w:marTop w:val="0"/>
      <w:marBottom w:val="0"/>
      <w:divBdr>
        <w:top w:val="none" w:sz="0" w:space="0" w:color="auto"/>
        <w:left w:val="none" w:sz="0" w:space="0" w:color="auto"/>
        <w:bottom w:val="none" w:sz="0" w:space="0" w:color="auto"/>
        <w:right w:val="none" w:sz="0" w:space="0" w:color="auto"/>
      </w:divBdr>
    </w:div>
    <w:div w:id="479152684">
      <w:bodyDiv w:val="1"/>
      <w:marLeft w:val="0"/>
      <w:marRight w:val="0"/>
      <w:marTop w:val="0"/>
      <w:marBottom w:val="0"/>
      <w:divBdr>
        <w:top w:val="none" w:sz="0" w:space="0" w:color="auto"/>
        <w:left w:val="none" w:sz="0" w:space="0" w:color="auto"/>
        <w:bottom w:val="none" w:sz="0" w:space="0" w:color="auto"/>
        <w:right w:val="none" w:sz="0" w:space="0" w:color="auto"/>
      </w:divBdr>
    </w:div>
    <w:div w:id="481316710">
      <w:bodyDiv w:val="1"/>
      <w:marLeft w:val="0"/>
      <w:marRight w:val="0"/>
      <w:marTop w:val="0"/>
      <w:marBottom w:val="0"/>
      <w:divBdr>
        <w:top w:val="none" w:sz="0" w:space="0" w:color="auto"/>
        <w:left w:val="none" w:sz="0" w:space="0" w:color="auto"/>
        <w:bottom w:val="none" w:sz="0" w:space="0" w:color="auto"/>
        <w:right w:val="none" w:sz="0" w:space="0" w:color="auto"/>
      </w:divBdr>
    </w:div>
    <w:div w:id="481386561">
      <w:bodyDiv w:val="1"/>
      <w:marLeft w:val="0"/>
      <w:marRight w:val="0"/>
      <w:marTop w:val="0"/>
      <w:marBottom w:val="0"/>
      <w:divBdr>
        <w:top w:val="none" w:sz="0" w:space="0" w:color="auto"/>
        <w:left w:val="none" w:sz="0" w:space="0" w:color="auto"/>
        <w:bottom w:val="none" w:sz="0" w:space="0" w:color="auto"/>
        <w:right w:val="none" w:sz="0" w:space="0" w:color="auto"/>
      </w:divBdr>
    </w:div>
    <w:div w:id="482426233">
      <w:bodyDiv w:val="1"/>
      <w:marLeft w:val="0"/>
      <w:marRight w:val="0"/>
      <w:marTop w:val="0"/>
      <w:marBottom w:val="0"/>
      <w:divBdr>
        <w:top w:val="none" w:sz="0" w:space="0" w:color="auto"/>
        <w:left w:val="none" w:sz="0" w:space="0" w:color="auto"/>
        <w:bottom w:val="none" w:sz="0" w:space="0" w:color="auto"/>
        <w:right w:val="none" w:sz="0" w:space="0" w:color="auto"/>
      </w:divBdr>
      <w:divsChild>
        <w:div w:id="98792737">
          <w:marLeft w:val="0"/>
          <w:marRight w:val="0"/>
          <w:marTop w:val="0"/>
          <w:marBottom w:val="0"/>
          <w:divBdr>
            <w:top w:val="none" w:sz="0" w:space="0" w:color="auto"/>
            <w:left w:val="none" w:sz="0" w:space="0" w:color="auto"/>
            <w:bottom w:val="none" w:sz="0" w:space="0" w:color="auto"/>
            <w:right w:val="none" w:sz="0" w:space="0" w:color="auto"/>
          </w:divBdr>
          <w:divsChild>
            <w:div w:id="489715750">
              <w:marLeft w:val="0"/>
              <w:marRight w:val="0"/>
              <w:marTop w:val="0"/>
              <w:marBottom w:val="0"/>
              <w:divBdr>
                <w:top w:val="none" w:sz="0" w:space="0" w:color="auto"/>
                <w:left w:val="none" w:sz="0" w:space="0" w:color="auto"/>
                <w:bottom w:val="none" w:sz="0" w:space="0" w:color="auto"/>
                <w:right w:val="none" w:sz="0" w:space="0" w:color="auto"/>
              </w:divBdr>
              <w:divsChild>
                <w:div w:id="45864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80556">
          <w:marLeft w:val="0"/>
          <w:marRight w:val="0"/>
          <w:marTop w:val="0"/>
          <w:marBottom w:val="0"/>
          <w:divBdr>
            <w:top w:val="none" w:sz="0" w:space="0" w:color="auto"/>
            <w:left w:val="none" w:sz="0" w:space="0" w:color="auto"/>
            <w:bottom w:val="none" w:sz="0" w:space="0" w:color="auto"/>
            <w:right w:val="none" w:sz="0" w:space="0" w:color="auto"/>
          </w:divBdr>
          <w:divsChild>
            <w:div w:id="1874416140">
              <w:marLeft w:val="0"/>
              <w:marRight w:val="0"/>
              <w:marTop w:val="0"/>
              <w:marBottom w:val="0"/>
              <w:divBdr>
                <w:top w:val="none" w:sz="0" w:space="0" w:color="auto"/>
                <w:left w:val="none" w:sz="0" w:space="0" w:color="auto"/>
                <w:bottom w:val="none" w:sz="0" w:space="0" w:color="auto"/>
                <w:right w:val="none" w:sz="0" w:space="0" w:color="auto"/>
              </w:divBdr>
              <w:divsChild>
                <w:div w:id="521356649">
                  <w:marLeft w:val="0"/>
                  <w:marRight w:val="0"/>
                  <w:marTop w:val="0"/>
                  <w:marBottom w:val="0"/>
                  <w:divBdr>
                    <w:top w:val="none" w:sz="0" w:space="0" w:color="auto"/>
                    <w:left w:val="none" w:sz="0" w:space="0" w:color="auto"/>
                    <w:bottom w:val="none" w:sz="0" w:space="0" w:color="auto"/>
                    <w:right w:val="none" w:sz="0" w:space="0" w:color="auto"/>
                  </w:divBdr>
                  <w:divsChild>
                    <w:div w:id="727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137586">
      <w:bodyDiv w:val="1"/>
      <w:marLeft w:val="0"/>
      <w:marRight w:val="0"/>
      <w:marTop w:val="0"/>
      <w:marBottom w:val="0"/>
      <w:divBdr>
        <w:top w:val="none" w:sz="0" w:space="0" w:color="auto"/>
        <w:left w:val="none" w:sz="0" w:space="0" w:color="auto"/>
        <w:bottom w:val="none" w:sz="0" w:space="0" w:color="auto"/>
        <w:right w:val="none" w:sz="0" w:space="0" w:color="auto"/>
      </w:divBdr>
    </w:div>
    <w:div w:id="487325778">
      <w:bodyDiv w:val="1"/>
      <w:marLeft w:val="0"/>
      <w:marRight w:val="0"/>
      <w:marTop w:val="0"/>
      <w:marBottom w:val="0"/>
      <w:divBdr>
        <w:top w:val="none" w:sz="0" w:space="0" w:color="auto"/>
        <w:left w:val="none" w:sz="0" w:space="0" w:color="auto"/>
        <w:bottom w:val="none" w:sz="0" w:space="0" w:color="auto"/>
        <w:right w:val="none" w:sz="0" w:space="0" w:color="auto"/>
      </w:divBdr>
    </w:div>
    <w:div w:id="487357043">
      <w:bodyDiv w:val="1"/>
      <w:marLeft w:val="0"/>
      <w:marRight w:val="0"/>
      <w:marTop w:val="0"/>
      <w:marBottom w:val="0"/>
      <w:divBdr>
        <w:top w:val="none" w:sz="0" w:space="0" w:color="auto"/>
        <w:left w:val="none" w:sz="0" w:space="0" w:color="auto"/>
        <w:bottom w:val="none" w:sz="0" w:space="0" w:color="auto"/>
        <w:right w:val="none" w:sz="0" w:space="0" w:color="auto"/>
      </w:divBdr>
      <w:divsChild>
        <w:div w:id="916552446">
          <w:marLeft w:val="0"/>
          <w:marRight w:val="0"/>
          <w:marTop w:val="0"/>
          <w:marBottom w:val="0"/>
          <w:divBdr>
            <w:top w:val="none" w:sz="0" w:space="0" w:color="auto"/>
            <w:left w:val="none" w:sz="0" w:space="0" w:color="auto"/>
            <w:bottom w:val="none" w:sz="0" w:space="0" w:color="auto"/>
            <w:right w:val="none" w:sz="0" w:space="0" w:color="auto"/>
          </w:divBdr>
          <w:divsChild>
            <w:div w:id="1894002835">
              <w:marLeft w:val="0"/>
              <w:marRight w:val="0"/>
              <w:marTop w:val="240"/>
              <w:marBottom w:val="0"/>
              <w:divBdr>
                <w:top w:val="none" w:sz="0" w:space="0" w:color="auto"/>
                <w:left w:val="none" w:sz="0" w:space="0" w:color="auto"/>
                <w:bottom w:val="none" w:sz="0" w:space="0" w:color="auto"/>
                <w:right w:val="none" w:sz="0" w:space="0" w:color="auto"/>
              </w:divBdr>
            </w:div>
            <w:div w:id="392972815">
              <w:marLeft w:val="0"/>
              <w:marRight w:val="0"/>
              <w:marTop w:val="240"/>
              <w:marBottom w:val="0"/>
              <w:divBdr>
                <w:top w:val="none" w:sz="0" w:space="0" w:color="auto"/>
                <w:left w:val="none" w:sz="0" w:space="0" w:color="auto"/>
                <w:bottom w:val="none" w:sz="0" w:space="0" w:color="auto"/>
                <w:right w:val="none" w:sz="0" w:space="0" w:color="auto"/>
              </w:divBdr>
            </w:div>
            <w:div w:id="1010065708">
              <w:marLeft w:val="0"/>
              <w:marRight w:val="0"/>
              <w:marTop w:val="240"/>
              <w:marBottom w:val="0"/>
              <w:divBdr>
                <w:top w:val="none" w:sz="0" w:space="0" w:color="auto"/>
                <w:left w:val="none" w:sz="0" w:space="0" w:color="auto"/>
                <w:bottom w:val="none" w:sz="0" w:space="0" w:color="auto"/>
                <w:right w:val="none" w:sz="0" w:space="0" w:color="auto"/>
              </w:divBdr>
            </w:div>
            <w:div w:id="1823932921">
              <w:marLeft w:val="0"/>
              <w:marRight w:val="0"/>
              <w:marTop w:val="240"/>
              <w:marBottom w:val="0"/>
              <w:divBdr>
                <w:top w:val="none" w:sz="0" w:space="0" w:color="auto"/>
                <w:left w:val="none" w:sz="0" w:space="0" w:color="auto"/>
                <w:bottom w:val="none" w:sz="0" w:space="0" w:color="auto"/>
                <w:right w:val="none" w:sz="0" w:space="0" w:color="auto"/>
              </w:divBdr>
            </w:div>
            <w:div w:id="1151797896">
              <w:marLeft w:val="0"/>
              <w:marRight w:val="0"/>
              <w:marTop w:val="240"/>
              <w:marBottom w:val="0"/>
              <w:divBdr>
                <w:top w:val="none" w:sz="0" w:space="0" w:color="auto"/>
                <w:left w:val="none" w:sz="0" w:space="0" w:color="auto"/>
                <w:bottom w:val="none" w:sz="0" w:space="0" w:color="auto"/>
                <w:right w:val="none" w:sz="0" w:space="0" w:color="auto"/>
              </w:divBdr>
            </w:div>
            <w:div w:id="56784960">
              <w:marLeft w:val="0"/>
              <w:marRight w:val="0"/>
              <w:marTop w:val="240"/>
              <w:marBottom w:val="0"/>
              <w:divBdr>
                <w:top w:val="none" w:sz="0" w:space="0" w:color="auto"/>
                <w:left w:val="none" w:sz="0" w:space="0" w:color="auto"/>
                <w:bottom w:val="none" w:sz="0" w:space="0" w:color="auto"/>
                <w:right w:val="none" w:sz="0" w:space="0" w:color="auto"/>
              </w:divBdr>
            </w:div>
            <w:div w:id="1468354537">
              <w:marLeft w:val="0"/>
              <w:marRight w:val="0"/>
              <w:marTop w:val="240"/>
              <w:marBottom w:val="0"/>
              <w:divBdr>
                <w:top w:val="none" w:sz="0" w:space="0" w:color="auto"/>
                <w:left w:val="none" w:sz="0" w:space="0" w:color="auto"/>
                <w:bottom w:val="none" w:sz="0" w:space="0" w:color="auto"/>
                <w:right w:val="none" w:sz="0" w:space="0" w:color="auto"/>
              </w:divBdr>
            </w:div>
            <w:div w:id="1280146662">
              <w:marLeft w:val="0"/>
              <w:marRight w:val="0"/>
              <w:marTop w:val="240"/>
              <w:marBottom w:val="0"/>
              <w:divBdr>
                <w:top w:val="none" w:sz="0" w:space="0" w:color="auto"/>
                <w:left w:val="none" w:sz="0" w:space="0" w:color="auto"/>
                <w:bottom w:val="none" w:sz="0" w:space="0" w:color="auto"/>
                <w:right w:val="none" w:sz="0" w:space="0" w:color="auto"/>
              </w:divBdr>
            </w:div>
            <w:div w:id="689523704">
              <w:marLeft w:val="0"/>
              <w:marRight w:val="0"/>
              <w:marTop w:val="240"/>
              <w:marBottom w:val="0"/>
              <w:divBdr>
                <w:top w:val="none" w:sz="0" w:space="0" w:color="auto"/>
                <w:left w:val="none" w:sz="0" w:space="0" w:color="auto"/>
                <w:bottom w:val="none" w:sz="0" w:space="0" w:color="auto"/>
                <w:right w:val="none" w:sz="0" w:space="0" w:color="auto"/>
              </w:divBdr>
            </w:div>
            <w:div w:id="2144225904">
              <w:marLeft w:val="0"/>
              <w:marRight w:val="0"/>
              <w:marTop w:val="240"/>
              <w:marBottom w:val="0"/>
              <w:divBdr>
                <w:top w:val="none" w:sz="0" w:space="0" w:color="auto"/>
                <w:left w:val="none" w:sz="0" w:space="0" w:color="auto"/>
                <w:bottom w:val="none" w:sz="0" w:space="0" w:color="auto"/>
                <w:right w:val="none" w:sz="0" w:space="0" w:color="auto"/>
              </w:divBdr>
            </w:div>
            <w:div w:id="1021513521">
              <w:marLeft w:val="0"/>
              <w:marRight w:val="0"/>
              <w:marTop w:val="240"/>
              <w:marBottom w:val="0"/>
              <w:divBdr>
                <w:top w:val="none" w:sz="0" w:space="0" w:color="auto"/>
                <w:left w:val="none" w:sz="0" w:space="0" w:color="auto"/>
                <w:bottom w:val="none" w:sz="0" w:space="0" w:color="auto"/>
                <w:right w:val="none" w:sz="0" w:space="0" w:color="auto"/>
              </w:divBdr>
            </w:div>
            <w:div w:id="1298951269">
              <w:marLeft w:val="0"/>
              <w:marRight w:val="0"/>
              <w:marTop w:val="240"/>
              <w:marBottom w:val="0"/>
              <w:divBdr>
                <w:top w:val="none" w:sz="0" w:space="0" w:color="auto"/>
                <w:left w:val="none" w:sz="0" w:space="0" w:color="auto"/>
                <w:bottom w:val="none" w:sz="0" w:space="0" w:color="auto"/>
                <w:right w:val="none" w:sz="0" w:space="0" w:color="auto"/>
              </w:divBdr>
            </w:div>
            <w:div w:id="2131242828">
              <w:marLeft w:val="0"/>
              <w:marRight w:val="0"/>
              <w:marTop w:val="240"/>
              <w:marBottom w:val="0"/>
              <w:divBdr>
                <w:top w:val="none" w:sz="0" w:space="0" w:color="auto"/>
                <w:left w:val="none" w:sz="0" w:space="0" w:color="auto"/>
                <w:bottom w:val="none" w:sz="0" w:space="0" w:color="auto"/>
                <w:right w:val="none" w:sz="0" w:space="0" w:color="auto"/>
              </w:divBdr>
            </w:div>
            <w:div w:id="13654101">
              <w:marLeft w:val="0"/>
              <w:marRight w:val="0"/>
              <w:marTop w:val="240"/>
              <w:marBottom w:val="0"/>
              <w:divBdr>
                <w:top w:val="none" w:sz="0" w:space="0" w:color="auto"/>
                <w:left w:val="none" w:sz="0" w:space="0" w:color="auto"/>
                <w:bottom w:val="none" w:sz="0" w:space="0" w:color="auto"/>
                <w:right w:val="none" w:sz="0" w:space="0" w:color="auto"/>
              </w:divBdr>
            </w:div>
            <w:div w:id="1201629604">
              <w:marLeft w:val="0"/>
              <w:marRight w:val="0"/>
              <w:marTop w:val="240"/>
              <w:marBottom w:val="0"/>
              <w:divBdr>
                <w:top w:val="none" w:sz="0" w:space="0" w:color="auto"/>
                <w:left w:val="none" w:sz="0" w:space="0" w:color="auto"/>
                <w:bottom w:val="none" w:sz="0" w:space="0" w:color="auto"/>
                <w:right w:val="none" w:sz="0" w:space="0" w:color="auto"/>
              </w:divBdr>
            </w:div>
            <w:div w:id="15303366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89440618">
      <w:bodyDiv w:val="1"/>
      <w:marLeft w:val="0"/>
      <w:marRight w:val="0"/>
      <w:marTop w:val="0"/>
      <w:marBottom w:val="0"/>
      <w:divBdr>
        <w:top w:val="none" w:sz="0" w:space="0" w:color="auto"/>
        <w:left w:val="none" w:sz="0" w:space="0" w:color="auto"/>
        <w:bottom w:val="none" w:sz="0" w:space="0" w:color="auto"/>
        <w:right w:val="none" w:sz="0" w:space="0" w:color="auto"/>
      </w:divBdr>
      <w:divsChild>
        <w:div w:id="2060783486">
          <w:marLeft w:val="0"/>
          <w:marRight w:val="0"/>
          <w:marTop w:val="0"/>
          <w:marBottom w:val="0"/>
          <w:divBdr>
            <w:top w:val="none" w:sz="0" w:space="0" w:color="auto"/>
            <w:left w:val="none" w:sz="0" w:space="0" w:color="auto"/>
            <w:bottom w:val="none" w:sz="0" w:space="0" w:color="auto"/>
            <w:right w:val="none" w:sz="0" w:space="0" w:color="auto"/>
          </w:divBdr>
          <w:divsChild>
            <w:div w:id="440807460">
              <w:marLeft w:val="0"/>
              <w:marRight w:val="0"/>
              <w:marTop w:val="0"/>
              <w:marBottom w:val="0"/>
              <w:divBdr>
                <w:top w:val="none" w:sz="0" w:space="0" w:color="auto"/>
                <w:left w:val="none" w:sz="0" w:space="0" w:color="auto"/>
                <w:bottom w:val="none" w:sz="0" w:space="0" w:color="auto"/>
                <w:right w:val="none" w:sz="0" w:space="0" w:color="auto"/>
              </w:divBdr>
              <w:divsChild>
                <w:div w:id="10706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6025">
          <w:marLeft w:val="0"/>
          <w:marRight w:val="0"/>
          <w:marTop w:val="0"/>
          <w:marBottom w:val="0"/>
          <w:divBdr>
            <w:top w:val="none" w:sz="0" w:space="0" w:color="auto"/>
            <w:left w:val="none" w:sz="0" w:space="0" w:color="auto"/>
            <w:bottom w:val="none" w:sz="0" w:space="0" w:color="auto"/>
            <w:right w:val="none" w:sz="0" w:space="0" w:color="auto"/>
          </w:divBdr>
          <w:divsChild>
            <w:div w:id="1808618440">
              <w:marLeft w:val="0"/>
              <w:marRight w:val="0"/>
              <w:marTop w:val="0"/>
              <w:marBottom w:val="0"/>
              <w:divBdr>
                <w:top w:val="none" w:sz="0" w:space="0" w:color="auto"/>
                <w:left w:val="none" w:sz="0" w:space="0" w:color="auto"/>
                <w:bottom w:val="none" w:sz="0" w:space="0" w:color="auto"/>
                <w:right w:val="none" w:sz="0" w:space="0" w:color="auto"/>
              </w:divBdr>
              <w:divsChild>
                <w:div w:id="43219219">
                  <w:marLeft w:val="0"/>
                  <w:marRight w:val="0"/>
                  <w:marTop w:val="0"/>
                  <w:marBottom w:val="0"/>
                  <w:divBdr>
                    <w:top w:val="none" w:sz="0" w:space="0" w:color="auto"/>
                    <w:left w:val="none" w:sz="0" w:space="0" w:color="auto"/>
                    <w:bottom w:val="none" w:sz="0" w:space="0" w:color="auto"/>
                    <w:right w:val="none" w:sz="0" w:space="0" w:color="auto"/>
                  </w:divBdr>
                  <w:divsChild>
                    <w:div w:id="1656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76059">
      <w:bodyDiv w:val="1"/>
      <w:marLeft w:val="0"/>
      <w:marRight w:val="0"/>
      <w:marTop w:val="0"/>
      <w:marBottom w:val="0"/>
      <w:divBdr>
        <w:top w:val="none" w:sz="0" w:space="0" w:color="auto"/>
        <w:left w:val="none" w:sz="0" w:space="0" w:color="auto"/>
        <w:bottom w:val="none" w:sz="0" w:space="0" w:color="auto"/>
        <w:right w:val="none" w:sz="0" w:space="0" w:color="auto"/>
      </w:divBdr>
    </w:div>
    <w:div w:id="490874369">
      <w:bodyDiv w:val="1"/>
      <w:marLeft w:val="0"/>
      <w:marRight w:val="0"/>
      <w:marTop w:val="0"/>
      <w:marBottom w:val="0"/>
      <w:divBdr>
        <w:top w:val="none" w:sz="0" w:space="0" w:color="auto"/>
        <w:left w:val="none" w:sz="0" w:space="0" w:color="auto"/>
        <w:bottom w:val="none" w:sz="0" w:space="0" w:color="auto"/>
        <w:right w:val="none" w:sz="0" w:space="0" w:color="auto"/>
      </w:divBdr>
      <w:divsChild>
        <w:div w:id="1551841023">
          <w:marLeft w:val="0"/>
          <w:marRight w:val="0"/>
          <w:marTop w:val="1290"/>
          <w:marBottom w:val="900"/>
          <w:divBdr>
            <w:top w:val="none" w:sz="0" w:space="0" w:color="auto"/>
            <w:left w:val="none" w:sz="0" w:space="0" w:color="auto"/>
            <w:bottom w:val="none" w:sz="0" w:space="0" w:color="auto"/>
            <w:right w:val="none" w:sz="0" w:space="0" w:color="auto"/>
          </w:divBdr>
          <w:divsChild>
            <w:div w:id="495919522">
              <w:marLeft w:val="0"/>
              <w:marRight w:val="0"/>
              <w:marTop w:val="0"/>
              <w:marBottom w:val="0"/>
              <w:divBdr>
                <w:top w:val="none" w:sz="0" w:space="0" w:color="auto"/>
                <w:left w:val="none" w:sz="0" w:space="0" w:color="auto"/>
                <w:bottom w:val="none" w:sz="0" w:space="0" w:color="auto"/>
                <w:right w:val="none" w:sz="0" w:space="0" w:color="auto"/>
              </w:divBdr>
              <w:divsChild>
                <w:div w:id="1543907178">
                  <w:marLeft w:val="0"/>
                  <w:marRight w:val="0"/>
                  <w:marTop w:val="0"/>
                  <w:marBottom w:val="0"/>
                  <w:divBdr>
                    <w:top w:val="none" w:sz="0" w:space="0" w:color="auto"/>
                    <w:left w:val="none" w:sz="0" w:space="0" w:color="auto"/>
                    <w:bottom w:val="none" w:sz="0" w:space="0" w:color="auto"/>
                    <w:right w:val="none" w:sz="0" w:space="0" w:color="auto"/>
                  </w:divBdr>
                  <w:divsChild>
                    <w:div w:id="356733286">
                      <w:marLeft w:val="0"/>
                      <w:marRight w:val="0"/>
                      <w:marTop w:val="0"/>
                      <w:marBottom w:val="0"/>
                      <w:divBdr>
                        <w:top w:val="none" w:sz="0" w:space="0" w:color="auto"/>
                        <w:left w:val="none" w:sz="0" w:space="0" w:color="auto"/>
                        <w:bottom w:val="none" w:sz="0" w:space="0" w:color="auto"/>
                        <w:right w:val="none" w:sz="0" w:space="0" w:color="auto"/>
                      </w:divBdr>
                      <w:divsChild>
                        <w:div w:id="1508448381">
                          <w:marLeft w:val="0"/>
                          <w:marRight w:val="0"/>
                          <w:marTop w:val="0"/>
                          <w:marBottom w:val="0"/>
                          <w:divBdr>
                            <w:top w:val="none" w:sz="0" w:space="0" w:color="auto"/>
                            <w:left w:val="none" w:sz="0" w:space="0" w:color="auto"/>
                            <w:bottom w:val="none" w:sz="0" w:space="0" w:color="auto"/>
                            <w:right w:val="none" w:sz="0" w:space="0" w:color="auto"/>
                          </w:divBdr>
                          <w:divsChild>
                            <w:div w:id="1466462385">
                              <w:marLeft w:val="0"/>
                              <w:marRight w:val="0"/>
                              <w:marTop w:val="0"/>
                              <w:marBottom w:val="0"/>
                              <w:divBdr>
                                <w:top w:val="none" w:sz="0" w:space="0" w:color="auto"/>
                                <w:left w:val="none" w:sz="0" w:space="0" w:color="auto"/>
                                <w:bottom w:val="none" w:sz="0" w:space="0" w:color="auto"/>
                                <w:right w:val="none" w:sz="0" w:space="0" w:color="auto"/>
                              </w:divBdr>
                              <w:divsChild>
                                <w:div w:id="1193567319">
                                  <w:marLeft w:val="0"/>
                                  <w:marRight w:val="0"/>
                                  <w:marTop w:val="0"/>
                                  <w:marBottom w:val="0"/>
                                  <w:divBdr>
                                    <w:top w:val="none" w:sz="0" w:space="0" w:color="auto"/>
                                    <w:left w:val="none" w:sz="0" w:space="0" w:color="auto"/>
                                    <w:bottom w:val="none" w:sz="0" w:space="0" w:color="auto"/>
                                    <w:right w:val="none" w:sz="0" w:space="0" w:color="auto"/>
                                  </w:divBdr>
                                  <w:divsChild>
                                    <w:div w:id="1337883034">
                                      <w:marLeft w:val="0"/>
                                      <w:marRight w:val="0"/>
                                      <w:marTop w:val="0"/>
                                      <w:marBottom w:val="0"/>
                                      <w:divBdr>
                                        <w:top w:val="none" w:sz="0" w:space="0" w:color="auto"/>
                                        <w:left w:val="none" w:sz="0" w:space="0" w:color="auto"/>
                                        <w:bottom w:val="none" w:sz="0" w:space="0" w:color="auto"/>
                                        <w:right w:val="none" w:sz="0" w:space="0" w:color="auto"/>
                                      </w:divBdr>
                                      <w:divsChild>
                                        <w:div w:id="9793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969091">
                                  <w:marLeft w:val="0"/>
                                  <w:marRight w:val="0"/>
                                  <w:marTop w:val="0"/>
                                  <w:marBottom w:val="0"/>
                                  <w:divBdr>
                                    <w:top w:val="none" w:sz="0" w:space="0" w:color="auto"/>
                                    <w:left w:val="none" w:sz="0" w:space="0" w:color="auto"/>
                                    <w:bottom w:val="none" w:sz="0" w:space="0" w:color="auto"/>
                                    <w:right w:val="none" w:sz="0" w:space="0" w:color="auto"/>
                                  </w:divBdr>
                                  <w:divsChild>
                                    <w:div w:id="4869278">
                                      <w:marLeft w:val="0"/>
                                      <w:marRight w:val="0"/>
                                      <w:marTop w:val="0"/>
                                      <w:marBottom w:val="0"/>
                                      <w:divBdr>
                                        <w:top w:val="none" w:sz="0" w:space="0" w:color="auto"/>
                                        <w:left w:val="none" w:sz="0" w:space="0" w:color="auto"/>
                                        <w:bottom w:val="none" w:sz="0" w:space="0" w:color="auto"/>
                                        <w:right w:val="none" w:sz="0" w:space="0" w:color="auto"/>
                                      </w:divBdr>
                                    </w:div>
                                  </w:divsChild>
                                </w:div>
                                <w:div w:id="1143742852">
                                  <w:marLeft w:val="0"/>
                                  <w:marRight w:val="0"/>
                                  <w:marTop w:val="0"/>
                                  <w:marBottom w:val="0"/>
                                  <w:divBdr>
                                    <w:top w:val="none" w:sz="0" w:space="0" w:color="auto"/>
                                    <w:left w:val="none" w:sz="0" w:space="0" w:color="auto"/>
                                    <w:bottom w:val="none" w:sz="0" w:space="0" w:color="auto"/>
                                    <w:right w:val="none" w:sz="0" w:space="0" w:color="auto"/>
                                  </w:divBdr>
                                  <w:divsChild>
                                    <w:div w:id="1881700519">
                                      <w:marLeft w:val="0"/>
                                      <w:marRight w:val="0"/>
                                      <w:marTop w:val="0"/>
                                      <w:marBottom w:val="0"/>
                                      <w:divBdr>
                                        <w:top w:val="none" w:sz="0" w:space="0" w:color="auto"/>
                                        <w:left w:val="none" w:sz="0" w:space="0" w:color="auto"/>
                                        <w:bottom w:val="none" w:sz="0" w:space="0" w:color="auto"/>
                                        <w:right w:val="none" w:sz="0" w:space="0" w:color="auto"/>
                                      </w:divBdr>
                                    </w:div>
                                  </w:divsChild>
                                </w:div>
                                <w:div w:id="802233231">
                                  <w:marLeft w:val="0"/>
                                  <w:marRight w:val="0"/>
                                  <w:marTop w:val="0"/>
                                  <w:marBottom w:val="0"/>
                                  <w:divBdr>
                                    <w:top w:val="none" w:sz="0" w:space="0" w:color="auto"/>
                                    <w:left w:val="none" w:sz="0" w:space="0" w:color="auto"/>
                                    <w:bottom w:val="none" w:sz="0" w:space="0" w:color="auto"/>
                                    <w:right w:val="none" w:sz="0" w:space="0" w:color="auto"/>
                                  </w:divBdr>
                                  <w:divsChild>
                                    <w:div w:id="1429543989">
                                      <w:marLeft w:val="0"/>
                                      <w:marRight w:val="0"/>
                                      <w:marTop w:val="0"/>
                                      <w:marBottom w:val="0"/>
                                      <w:divBdr>
                                        <w:top w:val="none" w:sz="0" w:space="0" w:color="auto"/>
                                        <w:left w:val="none" w:sz="0" w:space="0" w:color="auto"/>
                                        <w:bottom w:val="none" w:sz="0" w:space="0" w:color="auto"/>
                                        <w:right w:val="none" w:sz="0" w:space="0" w:color="auto"/>
                                      </w:divBdr>
                                    </w:div>
                                  </w:divsChild>
                                </w:div>
                                <w:div w:id="631054602">
                                  <w:marLeft w:val="0"/>
                                  <w:marRight w:val="0"/>
                                  <w:marTop w:val="0"/>
                                  <w:marBottom w:val="0"/>
                                  <w:divBdr>
                                    <w:top w:val="none" w:sz="0" w:space="0" w:color="auto"/>
                                    <w:left w:val="none" w:sz="0" w:space="0" w:color="auto"/>
                                    <w:bottom w:val="none" w:sz="0" w:space="0" w:color="auto"/>
                                    <w:right w:val="none" w:sz="0" w:space="0" w:color="auto"/>
                                  </w:divBdr>
                                  <w:divsChild>
                                    <w:div w:id="1048262247">
                                      <w:marLeft w:val="0"/>
                                      <w:marRight w:val="0"/>
                                      <w:marTop w:val="0"/>
                                      <w:marBottom w:val="0"/>
                                      <w:divBdr>
                                        <w:top w:val="none" w:sz="0" w:space="0" w:color="auto"/>
                                        <w:left w:val="none" w:sz="0" w:space="0" w:color="auto"/>
                                        <w:bottom w:val="none" w:sz="0" w:space="0" w:color="auto"/>
                                        <w:right w:val="none" w:sz="0" w:space="0" w:color="auto"/>
                                      </w:divBdr>
                                    </w:div>
                                  </w:divsChild>
                                </w:div>
                                <w:div w:id="83961322">
                                  <w:marLeft w:val="0"/>
                                  <w:marRight w:val="0"/>
                                  <w:marTop w:val="0"/>
                                  <w:marBottom w:val="0"/>
                                  <w:divBdr>
                                    <w:top w:val="none" w:sz="0" w:space="0" w:color="auto"/>
                                    <w:left w:val="none" w:sz="0" w:space="0" w:color="auto"/>
                                    <w:bottom w:val="none" w:sz="0" w:space="0" w:color="auto"/>
                                    <w:right w:val="none" w:sz="0" w:space="0" w:color="auto"/>
                                  </w:divBdr>
                                  <w:divsChild>
                                    <w:div w:id="115947521">
                                      <w:marLeft w:val="0"/>
                                      <w:marRight w:val="0"/>
                                      <w:marTop w:val="0"/>
                                      <w:marBottom w:val="0"/>
                                      <w:divBdr>
                                        <w:top w:val="none" w:sz="0" w:space="0" w:color="auto"/>
                                        <w:left w:val="none" w:sz="0" w:space="0" w:color="auto"/>
                                        <w:bottom w:val="none" w:sz="0" w:space="0" w:color="auto"/>
                                        <w:right w:val="none" w:sz="0" w:space="0" w:color="auto"/>
                                      </w:divBdr>
                                    </w:div>
                                  </w:divsChild>
                                </w:div>
                                <w:div w:id="1420058149">
                                  <w:marLeft w:val="0"/>
                                  <w:marRight w:val="0"/>
                                  <w:marTop w:val="0"/>
                                  <w:marBottom w:val="0"/>
                                  <w:divBdr>
                                    <w:top w:val="none" w:sz="0" w:space="0" w:color="auto"/>
                                    <w:left w:val="none" w:sz="0" w:space="0" w:color="auto"/>
                                    <w:bottom w:val="none" w:sz="0" w:space="0" w:color="auto"/>
                                    <w:right w:val="none" w:sz="0" w:space="0" w:color="auto"/>
                                  </w:divBdr>
                                  <w:divsChild>
                                    <w:div w:id="124591832">
                                      <w:marLeft w:val="0"/>
                                      <w:marRight w:val="0"/>
                                      <w:marTop w:val="0"/>
                                      <w:marBottom w:val="0"/>
                                      <w:divBdr>
                                        <w:top w:val="none" w:sz="0" w:space="0" w:color="auto"/>
                                        <w:left w:val="none" w:sz="0" w:space="0" w:color="auto"/>
                                        <w:bottom w:val="none" w:sz="0" w:space="0" w:color="auto"/>
                                        <w:right w:val="none" w:sz="0" w:space="0" w:color="auto"/>
                                      </w:divBdr>
                                    </w:div>
                                  </w:divsChild>
                                </w:div>
                                <w:div w:id="1966618272">
                                  <w:marLeft w:val="0"/>
                                  <w:marRight w:val="0"/>
                                  <w:marTop w:val="0"/>
                                  <w:marBottom w:val="0"/>
                                  <w:divBdr>
                                    <w:top w:val="none" w:sz="0" w:space="0" w:color="auto"/>
                                    <w:left w:val="none" w:sz="0" w:space="0" w:color="auto"/>
                                    <w:bottom w:val="none" w:sz="0" w:space="0" w:color="auto"/>
                                    <w:right w:val="none" w:sz="0" w:space="0" w:color="auto"/>
                                  </w:divBdr>
                                  <w:divsChild>
                                    <w:div w:id="1558084893">
                                      <w:marLeft w:val="0"/>
                                      <w:marRight w:val="0"/>
                                      <w:marTop w:val="0"/>
                                      <w:marBottom w:val="0"/>
                                      <w:divBdr>
                                        <w:top w:val="none" w:sz="0" w:space="0" w:color="auto"/>
                                        <w:left w:val="none" w:sz="0" w:space="0" w:color="auto"/>
                                        <w:bottom w:val="none" w:sz="0" w:space="0" w:color="auto"/>
                                        <w:right w:val="none" w:sz="0" w:space="0" w:color="auto"/>
                                      </w:divBdr>
                                    </w:div>
                                  </w:divsChild>
                                </w:div>
                                <w:div w:id="899097454">
                                  <w:marLeft w:val="0"/>
                                  <w:marRight w:val="0"/>
                                  <w:marTop w:val="0"/>
                                  <w:marBottom w:val="0"/>
                                  <w:divBdr>
                                    <w:top w:val="none" w:sz="0" w:space="0" w:color="auto"/>
                                    <w:left w:val="none" w:sz="0" w:space="0" w:color="auto"/>
                                    <w:bottom w:val="none" w:sz="0" w:space="0" w:color="auto"/>
                                    <w:right w:val="none" w:sz="0" w:space="0" w:color="auto"/>
                                  </w:divBdr>
                                  <w:divsChild>
                                    <w:div w:id="1129787670">
                                      <w:marLeft w:val="0"/>
                                      <w:marRight w:val="0"/>
                                      <w:marTop w:val="0"/>
                                      <w:marBottom w:val="0"/>
                                      <w:divBdr>
                                        <w:top w:val="none" w:sz="0" w:space="0" w:color="auto"/>
                                        <w:left w:val="none" w:sz="0" w:space="0" w:color="auto"/>
                                        <w:bottom w:val="none" w:sz="0" w:space="0" w:color="auto"/>
                                        <w:right w:val="none" w:sz="0" w:space="0" w:color="auto"/>
                                      </w:divBdr>
                                    </w:div>
                                  </w:divsChild>
                                </w:div>
                                <w:div w:id="665061690">
                                  <w:marLeft w:val="0"/>
                                  <w:marRight w:val="0"/>
                                  <w:marTop w:val="0"/>
                                  <w:marBottom w:val="0"/>
                                  <w:divBdr>
                                    <w:top w:val="none" w:sz="0" w:space="0" w:color="auto"/>
                                    <w:left w:val="none" w:sz="0" w:space="0" w:color="auto"/>
                                    <w:bottom w:val="none" w:sz="0" w:space="0" w:color="auto"/>
                                    <w:right w:val="none" w:sz="0" w:space="0" w:color="auto"/>
                                  </w:divBdr>
                                  <w:divsChild>
                                    <w:div w:id="1396005175">
                                      <w:marLeft w:val="0"/>
                                      <w:marRight w:val="0"/>
                                      <w:marTop w:val="0"/>
                                      <w:marBottom w:val="0"/>
                                      <w:divBdr>
                                        <w:top w:val="none" w:sz="0" w:space="0" w:color="auto"/>
                                        <w:left w:val="none" w:sz="0" w:space="0" w:color="auto"/>
                                        <w:bottom w:val="none" w:sz="0" w:space="0" w:color="auto"/>
                                        <w:right w:val="none" w:sz="0" w:space="0" w:color="auto"/>
                                      </w:divBdr>
                                    </w:div>
                                  </w:divsChild>
                                </w:div>
                                <w:div w:id="877666926">
                                  <w:marLeft w:val="0"/>
                                  <w:marRight w:val="0"/>
                                  <w:marTop w:val="0"/>
                                  <w:marBottom w:val="0"/>
                                  <w:divBdr>
                                    <w:top w:val="none" w:sz="0" w:space="0" w:color="auto"/>
                                    <w:left w:val="none" w:sz="0" w:space="0" w:color="auto"/>
                                    <w:bottom w:val="none" w:sz="0" w:space="0" w:color="auto"/>
                                    <w:right w:val="none" w:sz="0" w:space="0" w:color="auto"/>
                                  </w:divBdr>
                                  <w:divsChild>
                                    <w:div w:id="2080589717">
                                      <w:marLeft w:val="0"/>
                                      <w:marRight w:val="0"/>
                                      <w:marTop w:val="0"/>
                                      <w:marBottom w:val="0"/>
                                      <w:divBdr>
                                        <w:top w:val="none" w:sz="0" w:space="0" w:color="auto"/>
                                        <w:left w:val="none" w:sz="0" w:space="0" w:color="auto"/>
                                        <w:bottom w:val="none" w:sz="0" w:space="0" w:color="auto"/>
                                        <w:right w:val="none" w:sz="0" w:space="0" w:color="auto"/>
                                      </w:divBdr>
                                    </w:div>
                                  </w:divsChild>
                                </w:div>
                                <w:div w:id="1659310408">
                                  <w:marLeft w:val="0"/>
                                  <w:marRight w:val="0"/>
                                  <w:marTop w:val="0"/>
                                  <w:marBottom w:val="0"/>
                                  <w:divBdr>
                                    <w:top w:val="none" w:sz="0" w:space="0" w:color="auto"/>
                                    <w:left w:val="none" w:sz="0" w:space="0" w:color="auto"/>
                                    <w:bottom w:val="none" w:sz="0" w:space="0" w:color="auto"/>
                                    <w:right w:val="none" w:sz="0" w:space="0" w:color="auto"/>
                                  </w:divBdr>
                                  <w:divsChild>
                                    <w:div w:id="1789086945">
                                      <w:marLeft w:val="0"/>
                                      <w:marRight w:val="0"/>
                                      <w:marTop w:val="0"/>
                                      <w:marBottom w:val="0"/>
                                      <w:divBdr>
                                        <w:top w:val="none" w:sz="0" w:space="0" w:color="auto"/>
                                        <w:left w:val="none" w:sz="0" w:space="0" w:color="auto"/>
                                        <w:bottom w:val="none" w:sz="0" w:space="0" w:color="auto"/>
                                        <w:right w:val="none" w:sz="0" w:space="0" w:color="auto"/>
                                      </w:divBdr>
                                    </w:div>
                                  </w:divsChild>
                                </w:div>
                                <w:div w:id="1705207398">
                                  <w:marLeft w:val="0"/>
                                  <w:marRight w:val="0"/>
                                  <w:marTop w:val="0"/>
                                  <w:marBottom w:val="0"/>
                                  <w:divBdr>
                                    <w:top w:val="none" w:sz="0" w:space="0" w:color="auto"/>
                                    <w:left w:val="none" w:sz="0" w:space="0" w:color="auto"/>
                                    <w:bottom w:val="none" w:sz="0" w:space="0" w:color="auto"/>
                                    <w:right w:val="none" w:sz="0" w:space="0" w:color="auto"/>
                                  </w:divBdr>
                                  <w:divsChild>
                                    <w:div w:id="313880693">
                                      <w:marLeft w:val="0"/>
                                      <w:marRight w:val="0"/>
                                      <w:marTop w:val="0"/>
                                      <w:marBottom w:val="0"/>
                                      <w:divBdr>
                                        <w:top w:val="none" w:sz="0" w:space="0" w:color="auto"/>
                                        <w:left w:val="none" w:sz="0" w:space="0" w:color="auto"/>
                                        <w:bottom w:val="none" w:sz="0" w:space="0" w:color="auto"/>
                                        <w:right w:val="none" w:sz="0" w:space="0" w:color="auto"/>
                                      </w:divBdr>
                                    </w:div>
                                  </w:divsChild>
                                </w:div>
                                <w:div w:id="1655139917">
                                  <w:marLeft w:val="0"/>
                                  <w:marRight w:val="0"/>
                                  <w:marTop w:val="0"/>
                                  <w:marBottom w:val="0"/>
                                  <w:divBdr>
                                    <w:top w:val="none" w:sz="0" w:space="0" w:color="auto"/>
                                    <w:left w:val="none" w:sz="0" w:space="0" w:color="auto"/>
                                    <w:bottom w:val="none" w:sz="0" w:space="0" w:color="auto"/>
                                    <w:right w:val="none" w:sz="0" w:space="0" w:color="auto"/>
                                  </w:divBdr>
                                  <w:divsChild>
                                    <w:div w:id="56635198">
                                      <w:marLeft w:val="0"/>
                                      <w:marRight w:val="0"/>
                                      <w:marTop w:val="0"/>
                                      <w:marBottom w:val="0"/>
                                      <w:divBdr>
                                        <w:top w:val="none" w:sz="0" w:space="0" w:color="auto"/>
                                        <w:left w:val="none" w:sz="0" w:space="0" w:color="auto"/>
                                        <w:bottom w:val="none" w:sz="0" w:space="0" w:color="auto"/>
                                        <w:right w:val="none" w:sz="0" w:space="0" w:color="auto"/>
                                      </w:divBdr>
                                    </w:div>
                                  </w:divsChild>
                                </w:div>
                                <w:div w:id="857051">
                                  <w:marLeft w:val="0"/>
                                  <w:marRight w:val="0"/>
                                  <w:marTop w:val="0"/>
                                  <w:marBottom w:val="0"/>
                                  <w:divBdr>
                                    <w:top w:val="none" w:sz="0" w:space="0" w:color="auto"/>
                                    <w:left w:val="none" w:sz="0" w:space="0" w:color="auto"/>
                                    <w:bottom w:val="none" w:sz="0" w:space="0" w:color="auto"/>
                                    <w:right w:val="none" w:sz="0" w:space="0" w:color="auto"/>
                                  </w:divBdr>
                                  <w:divsChild>
                                    <w:div w:id="451949158">
                                      <w:marLeft w:val="0"/>
                                      <w:marRight w:val="0"/>
                                      <w:marTop w:val="0"/>
                                      <w:marBottom w:val="0"/>
                                      <w:divBdr>
                                        <w:top w:val="none" w:sz="0" w:space="0" w:color="auto"/>
                                        <w:left w:val="none" w:sz="0" w:space="0" w:color="auto"/>
                                        <w:bottom w:val="none" w:sz="0" w:space="0" w:color="auto"/>
                                        <w:right w:val="none" w:sz="0" w:space="0" w:color="auto"/>
                                      </w:divBdr>
                                    </w:div>
                                  </w:divsChild>
                                </w:div>
                                <w:div w:id="583227211">
                                  <w:marLeft w:val="0"/>
                                  <w:marRight w:val="0"/>
                                  <w:marTop w:val="0"/>
                                  <w:marBottom w:val="0"/>
                                  <w:divBdr>
                                    <w:top w:val="none" w:sz="0" w:space="0" w:color="auto"/>
                                    <w:left w:val="none" w:sz="0" w:space="0" w:color="auto"/>
                                    <w:bottom w:val="none" w:sz="0" w:space="0" w:color="auto"/>
                                    <w:right w:val="none" w:sz="0" w:space="0" w:color="auto"/>
                                  </w:divBdr>
                                  <w:divsChild>
                                    <w:div w:id="1464075866">
                                      <w:marLeft w:val="0"/>
                                      <w:marRight w:val="0"/>
                                      <w:marTop w:val="0"/>
                                      <w:marBottom w:val="0"/>
                                      <w:divBdr>
                                        <w:top w:val="none" w:sz="0" w:space="0" w:color="auto"/>
                                        <w:left w:val="none" w:sz="0" w:space="0" w:color="auto"/>
                                        <w:bottom w:val="none" w:sz="0" w:space="0" w:color="auto"/>
                                        <w:right w:val="none" w:sz="0" w:space="0" w:color="auto"/>
                                      </w:divBdr>
                                    </w:div>
                                  </w:divsChild>
                                </w:div>
                                <w:div w:id="2090998168">
                                  <w:marLeft w:val="0"/>
                                  <w:marRight w:val="0"/>
                                  <w:marTop w:val="0"/>
                                  <w:marBottom w:val="0"/>
                                  <w:divBdr>
                                    <w:top w:val="none" w:sz="0" w:space="0" w:color="auto"/>
                                    <w:left w:val="none" w:sz="0" w:space="0" w:color="auto"/>
                                    <w:bottom w:val="none" w:sz="0" w:space="0" w:color="auto"/>
                                    <w:right w:val="none" w:sz="0" w:space="0" w:color="auto"/>
                                  </w:divBdr>
                                  <w:divsChild>
                                    <w:div w:id="2104299921">
                                      <w:marLeft w:val="0"/>
                                      <w:marRight w:val="0"/>
                                      <w:marTop w:val="0"/>
                                      <w:marBottom w:val="0"/>
                                      <w:divBdr>
                                        <w:top w:val="none" w:sz="0" w:space="0" w:color="auto"/>
                                        <w:left w:val="none" w:sz="0" w:space="0" w:color="auto"/>
                                        <w:bottom w:val="none" w:sz="0" w:space="0" w:color="auto"/>
                                        <w:right w:val="none" w:sz="0" w:space="0" w:color="auto"/>
                                      </w:divBdr>
                                    </w:div>
                                  </w:divsChild>
                                </w:div>
                                <w:div w:id="1805351673">
                                  <w:marLeft w:val="0"/>
                                  <w:marRight w:val="0"/>
                                  <w:marTop w:val="0"/>
                                  <w:marBottom w:val="0"/>
                                  <w:divBdr>
                                    <w:top w:val="none" w:sz="0" w:space="0" w:color="auto"/>
                                    <w:left w:val="none" w:sz="0" w:space="0" w:color="auto"/>
                                    <w:bottom w:val="none" w:sz="0" w:space="0" w:color="auto"/>
                                    <w:right w:val="none" w:sz="0" w:space="0" w:color="auto"/>
                                  </w:divBdr>
                                  <w:divsChild>
                                    <w:div w:id="2129545798">
                                      <w:marLeft w:val="0"/>
                                      <w:marRight w:val="0"/>
                                      <w:marTop w:val="0"/>
                                      <w:marBottom w:val="0"/>
                                      <w:divBdr>
                                        <w:top w:val="none" w:sz="0" w:space="0" w:color="auto"/>
                                        <w:left w:val="none" w:sz="0" w:space="0" w:color="auto"/>
                                        <w:bottom w:val="none" w:sz="0" w:space="0" w:color="auto"/>
                                        <w:right w:val="none" w:sz="0" w:space="0" w:color="auto"/>
                                      </w:divBdr>
                                    </w:div>
                                  </w:divsChild>
                                </w:div>
                                <w:div w:id="1842311496">
                                  <w:marLeft w:val="0"/>
                                  <w:marRight w:val="0"/>
                                  <w:marTop w:val="0"/>
                                  <w:marBottom w:val="0"/>
                                  <w:divBdr>
                                    <w:top w:val="none" w:sz="0" w:space="0" w:color="auto"/>
                                    <w:left w:val="none" w:sz="0" w:space="0" w:color="auto"/>
                                    <w:bottom w:val="none" w:sz="0" w:space="0" w:color="auto"/>
                                    <w:right w:val="none" w:sz="0" w:space="0" w:color="auto"/>
                                  </w:divBdr>
                                  <w:divsChild>
                                    <w:div w:id="1048652469">
                                      <w:marLeft w:val="0"/>
                                      <w:marRight w:val="0"/>
                                      <w:marTop w:val="0"/>
                                      <w:marBottom w:val="0"/>
                                      <w:divBdr>
                                        <w:top w:val="none" w:sz="0" w:space="0" w:color="auto"/>
                                        <w:left w:val="none" w:sz="0" w:space="0" w:color="auto"/>
                                        <w:bottom w:val="none" w:sz="0" w:space="0" w:color="auto"/>
                                        <w:right w:val="none" w:sz="0" w:space="0" w:color="auto"/>
                                      </w:divBdr>
                                    </w:div>
                                  </w:divsChild>
                                </w:div>
                                <w:div w:id="1540822449">
                                  <w:marLeft w:val="0"/>
                                  <w:marRight w:val="0"/>
                                  <w:marTop w:val="0"/>
                                  <w:marBottom w:val="0"/>
                                  <w:divBdr>
                                    <w:top w:val="none" w:sz="0" w:space="0" w:color="auto"/>
                                    <w:left w:val="none" w:sz="0" w:space="0" w:color="auto"/>
                                    <w:bottom w:val="none" w:sz="0" w:space="0" w:color="auto"/>
                                    <w:right w:val="none" w:sz="0" w:space="0" w:color="auto"/>
                                  </w:divBdr>
                                  <w:divsChild>
                                    <w:div w:id="291786560">
                                      <w:marLeft w:val="0"/>
                                      <w:marRight w:val="0"/>
                                      <w:marTop w:val="0"/>
                                      <w:marBottom w:val="0"/>
                                      <w:divBdr>
                                        <w:top w:val="none" w:sz="0" w:space="0" w:color="auto"/>
                                        <w:left w:val="none" w:sz="0" w:space="0" w:color="auto"/>
                                        <w:bottom w:val="none" w:sz="0" w:space="0" w:color="auto"/>
                                        <w:right w:val="none" w:sz="0" w:space="0" w:color="auto"/>
                                      </w:divBdr>
                                    </w:div>
                                  </w:divsChild>
                                </w:div>
                                <w:div w:id="1058089140">
                                  <w:marLeft w:val="0"/>
                                  <w:marRight w:val="0"/>
                                  <w:marTop w:val="0"/>
                                  <w:marBottom w:val="0"/>
                                  <w:divBdr>
                                    <w:top w:val="none" w:sz="0" w:space="0" w:color="auto"/>
                                    <w:left w:val="none" w:sz="0" w:space="0" w:color="auto"/>
                                    <w:bottom w:val="none" w:sz="0" w:space="0" w:color="auto"/>
                                    <w:right w:val="none" w:sz="0" w:space="0" w:color="auto"/>
                                  </w:divBdr>
                                  <w:divsChild>
                                    <w:div w:id="1132404927">
                                      <w:marLeft w:val="0"/>
                                      <w:marRight w:val="0"/>
                                      <w:marTop w:val="0"/>
                                      <w:marBottom w:val="0"/>
                                      <w:divBdr>
                                        <w:top w:val="none" w:sz="0" w:space="0" w:color="auto"/>
                                        <w:left w:val="none" w:sz="0" w:space="0" w:color="auto"/>
                                        <w:bottom w:val="none" w:sz="0" w:space="0" w:color="auto"/>
                                        <w:right w:val="none" w:sz="0" w:space="0" w:color="auto"/>
                                      </w:divBdr>
                                    </w:div>
                                  </w:divsChild>
                                </w:div>
                                <w:div w:id="1412392952">
                                  <w:marLeft w:val="0"/>
                                  <w:marRight w:val="0"/>
                                  <w:marTop w:val="0"/>
                                  <w:marBottom w:val="0"/>
                                  <w:divBdr>
                                    <w:top w:val="none" w:sz="0" w:space="0" w:color="auto"/>
                                    <w:left w:val="none" w:sz="0" w:space="0" w:color="auto"/>
                                    <w:bottom w:val="none" w:sz="0" w:space="0" w:color="auto"/>
                                    <w:right w:val="none" w:sz="0" w:space="0" w:color="auto"/>
                                  </w:divBdr>
                                  <w:divsChild>
                                    <w:div w:id="583882790">
                                      <w:marLeft w:val="0"/>
                                      <w:marRight w:val="0"/>
                                      <w:marTop w:val="0"/>
                                      <w:marBottom w:val="0"/>
                                      <w:divBdr>
                                        <w:top w:val="none" w:sz="0" w:space="0" w:color="auto"/>
                                        <w:left w:val="none" w:sz="0" w:space="0" w:color="auto"/>
                                        <w:bottom w:val="none" w:sz="0" w:space="0" w:color="auto"/>
                                        <w:right w:val="none" w:sz="0" w:space="0" w:color="auto"/>
                                      </w:divBdr>
                                    </w:div>
                                  </w:divsChild>
                                </w:div>
                                <w:div w:id="1544974765">
                                  <w:marLeft w:val="0"/>
                                  <w:marRight w:val="0"/>
                                  <w:marTop w:val="0"/>
                                  <w:marBottom w:val="0"/>
                                  <w:divBdr>
                                    <w:top w:val="none" w:sz="0" w:space="0" w:color="auto"/>
                                    <w:left w:val="none" w:sz="0" w:space="0" w:color="auto"/>
                                    <w:bottom w:val="none" w:sz="0" w:space="0" w:color="auto"/>
                                    <w:right w:val="none" w:sz="0" w:space="0" w:color="auto"/>
                                  </w:divBdr>
                                  <w:divsChild>
                                    <w:div w:id="1064992402">
                                      <w:marLeft w:val="0"/>
                                      <w:marRight w:val="0"/>
                                      <w:marTop w:val="0"/>
                                      <w:marBottom w:val="0"/>
                                      <w:divBdr>
                                        <w:top w:val="none" w:sz="0" w:space="0" w:color="auto"/>
                                        <w:left w:val="none" w:sz="0" w:space="0" w:color="auto"/>
                                        <w:bottom w:val="none" w:sz="0" w:space="0" w:color="auto"/>
                                        <w:right w:val="none" w:sz="0" w:space="0" w:color="auto"/>
                                      </w:divBdr>
                                    </w:div>
                                  </w:divsChild>
                                </w:div>
                                <w:div w:id="1220944195">
                                  <w:marLeft w:val="0"/>
                                  <w:marRight w:val="0"/>
                                  <w:marTop w:val="0"/>
                                  <w:marBottom w:val="0"/>
                                  <w:divBdr>
                                    <w:top w:val="none" w:sz="0" w:space="0" w:color="auto"/>
                                    <w:left w:val="none" w:sz="0" w:space="0" w:color="auto"/>
                                    <w:bottom w:val="none" w:sz="0" w:space="0" w:color="auto"/>
                                    <w:right w:val="none" w:sz="0" w:space="0" w:color="auto"/>
                                  </w:divBdr>
                                  <w:divsChild>
                                    <w:div w:id="743651637">
                                      <w:marLeft w:val="0"/>
                                      <w:marRight w:val="0"/>
                                      <w:marTop w:val="0"/>
                                      <w:marBottom w:val="0"/>
                                      <w:divBdr>
                                        <w:top w:val="none" w:sz="0" w:space="0" w:color="auto"/>
                                        <w:left w:val="none" w:sz="0" w:space="0" w:color="auto"/>
                                        <w:bottom w:val="none" w:sz="0" w:space="0" w:color="auto"/>
                                        <w:right w:val="none" w:sz="0" w:space="0" w:color="auto"/>
                                      </w:divBdr>
                                    </w:div>
                                  </w:divsChild>
                                </w:div>
                                <w:div w:id="173812657">
                                  <w:marLeft w:val="0"/>
                                  <w:marRight w:val="0"/>
                                  <w:marTop w:val="0"/>
                                  <w:marBottom w:val="0"/>
                                  <w:divBdr>
                                    <w:top w:val="none" w:sz="0" w:space="0" w:color="auto"/>
                                    <w:left w:val="none" w:sz="0" w:space="0" w:color="auto"/>
                                    <w:bottom w:val="none" w:sz="0" w:space="0" w:color="auto"/>
                                    <w:right w:val="none" w:sz="0" w:space="0" w:color="auto"/>
                                  </w:divBdr>
                                  <w:divsChild>
                                    <w:div w:id="173232391">
                                      <w:marLeft w:val="0"/>
                                      <w:marRight w:val="0"/>
                                      <w:marTop w:val="0"/>
                                      <w:marBottom w:val="0"/>
                                      <w:divBdr>
                                        <w:top w:val="none" w:sz="0" w:space="0" w:color="auto"/>
                                        <w:left w:val="none" w:sz="0" w:space="0" w:color="auto"/>
                                        <w:bottom w:val="none" w:sz="0" w:space="0" w:color="auto"/>
                                        <w:right w:val="none" w:sz="0" w:space="0" w:color="auto"/>
                                      </w:divBdr>
                                    </w:div>
                                  </w:divsChild>
                                </w:div>
                                <w:div w:id="398287720">
                                  <w:marLeft w:val="0"/>
                                  <w:marRight w:val="0"/>
                                  <w:marTop w:val="0"/>
                                  <w:marBottom w:val="0"/>
                                  <w:divBdr>
                                    <w:top w:val="none" w:sz="0" w:space="0" w:color="auto"/>
                                    <w:left w:val="none" w:sz="0" w:space="0" w:color="auto"/>
                                    <w:bottom w:val="none" w:sz="0" w:space="0" w:color="auto"/>
                                    <w:right w:val="none" w:sz="0" w:space="0" w:color="auto"/>
                                  </w:divBdr>
                                  <w:divsChild>
                                    <w:div w:id="867985196">
                                      <w:marLeft w:val="0"/>
                                      <w:marRight w:val="0"/>
                                      <w:marTop w:val="0"/>
                                      <w:marBottom w:val="0"/>
                                      <w:divBdr>
                                        <w:top w:val="none" w:sz="0" w:space="0" w:color="auto"/>
                                        <w:left w:val="none" w:sz="0" w:space="0" w:color="auto"/>
                                        <w:bottom w:val="none" w:sz="0" w:space="0" w:color="auto"/>
                                        <w:right w:val="none" w:sz="0" w:space="0" w:color="auto"/>
                                      </w:divBdr>
                                    </w:div>
                                  </w:divsChild>
                                </w:div>
                                <w:div w:id="1864049339">
                                  <w:marLeft w:val="0"/>
                                  <w:marRight w:val="0"/>
                                  <w:marTop w:val="0"/>
                                  <w:marBottom w:val="0"/>
                                  <w:divBdr>
                                    <w:top w:val="none" w:sz="0" w:space="0" w:color="auto"/>
                                    <w:left w:val="none" w:sz="0" w:space="0" w:color="auto"/>
                                    <w:bottom w:val="none" w:sz="0" w:space="0" w:color="auto"/>
                                    <w:right w:val="none" w:sz="0" w:space="0" w:color="auto"/>
                                  </w:divBdr>
                                  <w:divsChild>
                                    <w:div w:id="566111064">
                                      <w:marLeft w:val="0"/>
                                      <w:marRight w:val="0"/>
                                      <w:marTop w:val="0"/>
                                      <w:marBottom w:val="0"/>
                                      <w:divBdr>
                                        <w:top w:val="none" w:sz="0" w:space="0" w:color="auto"/>
                                        <w:left w:val="none" w:sz="0" w:space="0" w:color="auto"/>
                                        <w:bottom w:val="none" w:sz="0" w:space="0" w:color="auto"/>
                                        <w:right w:val="none" w:sz="0" w:space="0" w:color="auto"/>
                                      </w:divBdr>
                                    </w:div>
                                  </w:divsChild>
                                </w:div>
                                <w:div w:id="2093501440">
                                  <w:marLeft w:val="0"/>
                                  <w:marRight w:val="0"/>
                                  <w:marTop w:val="0"/>
                                  <w:marBottom w:val="0"/>
                                  <w:divBdr>
                                    <w:top w:val="none" w:sz="0" w:space="0" w:color="auto"/>
                                    <w:left w:val="none" w:sz="0" w:space="0" w:color="auto"/>
                                    <w:bottom w:val="none" w:sz="0" w:space="0" w:color="auto"/>
                                    <w:right w:val="none" w:sz="0" w:space="0" w:color="auto"/>
                                  </w:divBdr>
                                  <w:divsChild>
                                    <w:div w:id="14422874">
                                      <w:marLeft w:val="0"/>
                                      <w:marRight w:val="0"/>
                                      <w:marTop w:val="0"/>
                                      <w:marBottom w:val="0"/>
                                      <w:divBdr>
                                        <w:top w:val="none" w:sz="0" w:space="0" w:color="auto"/>
                                        <w:left w:val="none" w:sz="0" w:space="0" w:color="auto"/>
                                        <w:bottom w:val="none" w:sz="0" w:space="0" w:color="auto"/>
                                        <w:right w:val="none" w:sz="0" w:space="0" w:color="auto"/>
                                      </w:divBdr>
                                    </w:div>
                                  </w:divsChild>
                                </w:div>
                                <w:div w:id="882055215">
                                  <w:marLeft w:val="0"/>
                                  <w:marRight w:val="0"/>
                                  <w:marTop w:val="0"/>
                                  <w:marBottom w:val="0"/>
                                  <w:divBdr>
                                    <w:top w:val="none" w:sz="0" w:space="0" w:color="auto"/>
                                    <w:left w:val="none" w:sz="0" w:space="0" w:color="auto"/>
                                    <w:bottom w:val="none" w:sz="0" w:space="0" w:color="auto"/>
                                    <w:right w:val="none" w:sz="0" w:space="0" w:color="auto"/>
                                  </w:divBdr>
                                  <w:divsChild>
                                    <w:div w:id="821043090">
                                      <w:marLeft w:val="0"/>
                                      <w:marRight w:val="0"/>
                                      <w:marTop w:val="0"/>
                                      <w:marBottom w:val="0"/>
                                      <w:divBdr>
                                        <w:top w:val="none" w:sz="0" w:space="0" w:color="auto"/>
                                        <w:left w:val="none" w:sz="0" w:space="0" w:color="auto"/>
                                        <w:bottom w:val="none" w:sz="0" w:space="0" w:color="auto"/>
                                        <w:right w:val="none" w:sz="0" w:space="0" w:color="auto"/>
                                      </w:divBdr>
                                    </w:div>
                                  </w:divsChild>
                                </w:div>
                                <w:div w:id="846141632">
                                  <w:marLeft w:val="0"/>
                                  <w:marRight w:val="0"/>
                                  <w:marTop w:val="0"/>
                                  <w:marBottom w:val="0"/>
                                  <w:divBdr>
                                    <w:top w:val="none" w:sz="0" w:space="0" w:color="auto"/>
                                    <w:left w:val="none" w:sz="0" w:space="0" w:color="auto"/>
                                    <w:bottom w:val="none" w:sz="0" w:space="0" w:color="auto"/>
                                    <w:right w:val="none" w:sz="0" w:space="0" w:color="auto"/>
                                  </w:divBdr>
                                  <w:divsChild>
                                    <w:div w:id="1060790870">
                                      <w:marLeft w:val="0"/>
                                      <w:marRight w:val="0"/>
                                      <w:marTop w:val="0"/>
                                      <w:marBottom w:val="0"/>
                                      <w:divBdr>
                                        <w:top w:val="none" w:sz="0" w:space="0" w:color="auto"/>
                                        <w:left w:val="none" w:sz="0" w:space="0" w:color="auto"/>
                                        <w:bottom w:val="none" w:sz="0" w:space="0" w:color="auto"/>
                                        <w:right w:val="none" w:sz="0" w:space="0" w:color="auto"/>
                                      </w:divBdr>
                                    </w:div>
                                  </w:divsChild>
                                </w:div>
                                <w:div w:id="1610577582">
                                  <w:marLeft w:val="0"/>
                                  <w:marRight w:val="0"/>
                                  <w:marTop w:val="0"/>
                                  <w:marBottom w:val="0"/>
                                  <w:divBdr>
                                    <w:top w:val="none" w:sz="0" w:space="0" w:color="auto"/>
                                    <w:left w:val="none" w:sz="0" w:space="0" w:color="auto"/>
                                    <w:bottom w:val="none" w:sz="0" w:space="0" w:color="auto"/>
                                    <w:right w:val="none" w:sz="0" w:space="0" w:color="auto"/>
                                  </w:divBdr>
                                  <w:divsChild>
                                    <w:div w:id="114108061">
                                      <w:marLeft w:val="0"/>
                                      <w:marRight w:val="0"/>
                                      <w:marTop w:val="0"/>
                                      <w:marBottom w:val="0"/>
                                      <w:divBdr>
                                        <w:top w:val="none" w:sz="0" w:space="0" w:color="auto"/>
                                        <w:left w:val="none" w:sz="0" w:space="0" w:color="auto"/>
                                        <w:bottom w:val="none" w:sz="0" w:space="0" w:color="auto"/>
                                        <w:right w:val="none" w:sz="0" w:space="0" w:color="auto"/>
                                      </w:divBdr>
                                    </w:div>
                                  </w:divsChild>
                                </w:div>
                                <w:div w:id="1731659475">
                                  <w:marLeft w:val="0"/>
                                  <w:marRight w:val="0"/>
                                  <w:marTop w:val="0"/>
                                  <w:marBottom w:val="0"/>
                                  <w:divBdr>
                                    <w:top w:val="none" w:sz="0" w:space="0" w:color="auto"/>
                                    <w:left w:val="none" w:sz="0" w:space="0" w:color="auto"/>
                                    <w:bottom w:val="none" w:sz="0" w:space="0" w:color="auto"/>
                                    <w:right w:val="none" w:sz="0" w:space="0" w:color="auto"/>
                                  </w:divBdr>
                                  <w:divsChild>
                                    <w:div w:id="500585947">
                                      <w:marLeft w:val="0"/>
                                      <w:marRight w:val="0"/>
                                      <w:marTop w:val="0"/>
                                      <w:marBottom w:val="0"/>
                                      <w:divBdr>
                                        <w:top w:val="none" w:sz="0" w:space="0" w:color="auto"/>
                                        <w:left w:val="none" w:sz="0" w:space="0" w:color="auto"/>
                                        <w:bottom w:val="none" w:sz="0" w:space="0" w:color="auto"/>
                                        <w:right w:val="none" w:sz="0" w:space="0" w:color="auto"/>
                                      </w:divBdr>
                                    </w:div>
                                  </w:divsChild>
                                </w:div>
                                <w:div w:id="1713455650">
                                  <w:marLeft w:val="0"/>
                                  <w:marRight w:val="0"/>
                                  <w:marTop w:val="0"/>
                                  <w:marBottom w:val="0"/>
                                  <w:divBdr>
                                    <w:top w:val="none" w:sz="0" w:space="0" w:color="auto"/>
                                    <w:left w:val="none" w:sz="0" w:space="0" w:color="auto"/>
                                    <w:bottom w:val="none" w:sz="0" w:space="0" w:color="auto"/>
                                    <w:right w:val="none" w:sz="0" w:space="0" w:color="auto"/>
                                  </w:divBdr>
                                  <w:divsChild>
                                    <w:div w:id="1471752768">
                                      <w:marLeft w:val="0"/>
                                      <w:marRight w:val="0"/>
                                      <w:marTop w:val="0"/>
                                      <w:marBottom w:val="0"/>
                                      <w:divBdr>
                                        <w:top w:val="none" w:sz="0" w:space="0" w:color="auto"/>
                                        <w:left w:val="none" w:sz="0" w:space="0" w:color="auto"/>
                                        <w:bottom w:val="none" w:sz="0" w:space="0" w:color="auto"/>
                                        <w:right w:val="none" w:sz="0" w:space="0" w:color="auto"/>
                                      </w:divBdr>
                                    </w:div>
                                  </w:divsChild>
                                </w:div>
                                <w:div w:id="1922834606">
                                  <w:marLeft w:val="0"/>
                                  <w:marRight w:val="0"/>
                                  <w:marTop w:val="0"/>
                                  <w:marBottom w:val="0"/>
                                  <w:divBdr>
                                    <w:top w:val="none" w:sz="0" w:space="0" w:color="auto"/>
                                    <w:left w:val="none" w:sz="0" w:space="0" w:color="auto"/>
                                    <w:bottom w:val="none" w:sz="0" w:space="0" w:color="auto"/>
                                    <w:right w:val="none" w:sz="0" w:space="0" w:color="auto"/>
                                  </w:divBdr>
                                  <w:divsChild>
                                    <w:div w:id="851801396">
                                      <w:marLeft w:val="0"/>
                                      <w:marRight w:val="0"/>
                                      <w:marTop w:val="0"/>
                                      <w:marBottom w:val="0"/>
                                      <w:divBdr>
                                        <w:top w:val="none" w:sz="0" w:space="0" w:color="auto"/>
                                        <w:left w:val="none" w:sz="0" w:space="0" w:color="auto"/>
                                        <w:bottom w:val="none" w:sz="0" w:space="0" w:color="auto"/>
                                        <w:right w:val="none" w:sz="0" w:space="0" w:color="auto"/>
                                      </w:divBdr>
                                    </w:div>
                                  </w:divsChild>
                                </w:div>
                                <w:div w:id="662047873">
                                  <w:marLeft w:val="0"/>
                                  <w:marRight w:val="0"/>
                                  <w:marTop w:val="0"/>
                                  <w:marBottom w:val="0"/>
                                  <w:divBdr>
                                    <w:top w:val="none" w:sz="0" w:space="0" w:color="auto"/>
                                    <w:left w:val="none" w:sz="0" w:space="0" w:color="auto"/>
                                    <w:bottom w:val="none" w:sz="0" w:space="0" w:color="auto"/>
                                    <w:right w:val="none" w:sz="0" w:space="0" w:color="auto"/>
                                  </w:divBdr>
                                  <w:divsChild>
                                    <w:div w:id="854349908">
                                      <w:marLeft w:val="0"/>
                                      <w:marRight w:val="0"/>
                                      <w:marTop w:val="0"/>
                                      <w:marBottom w:val="0"/>
                                      <w:divBdr>
                                        <w:top w:val="none" w:sz="0" w:space="0" w:color="auto"/>
                                        <w:left w:val="none" w:sz="0" w:space="0" w:color="auto"/>
                                        <w:bottom w:val="none" w:sz="0" w:space="0" w:color="auto"/>
                                        <w:right w:val="none" w:sz="0" w:space="0" w:color="auto"/>
                                      </w:divBdr>
                                    </w:div>
                                  </w:divsChild>
                                </w:div>
                                <w:div w:id="1444617297">
                                  <w:marLeft w:val="0"/>
                                  <w:marRight w:val="0"/>
                                  <w:marTop w:val="0"/>
                                  <w:marBottom w:val="0"/>
                                  <w:divBdr>
                                    <w:top w:val="none" w:sz="0" w:space="0" w:color="auto"/>
                                    <w:left w:val="none" w:sz="0" w:space="0" w:color="auto"/>
                                    <w:bottom w:val="none" w:sz="0" w:space="0" w:color="auto"/>
                                    <w:right w:val="none" w:sz="0" w:space="0" w:color="auto"/>
                                  </w:divBdr>
                                  <w:divsChild>
                                    <w:div w:id="702941490">
                                      <w:marLeft w:val="0"/>
                                      <w:marRight w:val="0"/>
                                      <w:marTop w:val="0"/>
                                      <w:marBottom w:val="0"/>
                                      <w:divBdr>
                                        <w:top w:val="none" w:sz="0" w:space="0" w:color="auto"/>
                                        <w:left w:val="none" w:sz="0" w:space="0" w:color="auto"/>
                                        <w:bottom w:val="none" w:sz="0" w:space="0" w:color="auto"/>
                                        <w:right w:val="none" w:sz="0" w:space="0" w:color="auto"/>
                                      </w:divBdr>
                                    </w:div>
                                  </w:divsChild>
                                </w:div>
                                <w:div w:id="1782070818">
                                  <w:marLeft w:val="0"/>
                                  <w:marRight w:val="0"/>
                                  <w:marTop w:val="0"/>
                                  <w:marBottom w:val="0"/>
                                  <w:divBdr>
                                    <w:top w:val="none" w:sz="0" w:space="0" w:color="auto"/>
                                    <w:left w:val="none" w:sz="0" w:space="0" w:color="auto"/>
                                    <w:bottom w:val="none" w:sz="0" w:space="0" w:color="auto"/>
                                    <w:right w:val="none" w:sz="0" w:space="0" w:color="auto"/>
                                  </w:divBdr>
                                  <w:divsChild>
                                    <w:div w:id="1808275470">
                                      <w:marLeft w:val="0"/>
                                      <w:marRight w:val="0"/>
                                      <w:marTop w:val="0"/>
                                      <w:marBottom w:val="0"/>
                                      <w:divBdr>
                                        <w:top w:val="none" w:sz="0" w:space="0" w:color="auto"/>
                                        <w:left w:val="none" w:sz="0" w:space="0" w:color="auto"/>
                                        <w:bottom w:val="none" w:sz="0" w:space="0" w:color="auto"/>
                                        <w:right w:val="none" w:sz="0" w:space="0" w:color="auto"/>
                                      </w:divBdr>
                                    </w:div>
                                  </w:divsChild>
                                </w:div>
                                <w:div w:id="1163744581">
                                  <w:marLeft w:val="0"/>
                                  <w:marRight w:val="0"/>
                                  <w:marTop w:val="0"/>
                                  <w:marBottom w:val="0"/>
                                  <w:divBdr>
                                    <w:top w:val="none" w:sz="0" w:space="0" w:color="auto"/>
                                    <w:left w:val="none" w:sz="0" w:space="0" w:color="auto"/>
                                    <w:bottom w:val="none" w:sz="0" w:space="0" w:color="auto"/>
                                    <w:right w:val="none" w:sz="0" w:space="0" w:color="auto"/>
                                  </w:divBdr>
                                  <w:divsChild>
                                    <w:div w:id="1184323011">
                                      <w:marLeft w:val="0"/>
                                      <w:marRight w:val="0"/>
                                      <w:marTop w:val="0"/>
                                      <w:marBottom w:val="0"/>
                                      <w:divBdr>
                                        <w:top w:val="none" w:sz="0" w:space="0" w:color="auto"/>
                                        <w:left w:val="none" w:sz="0" w:space="0" w:color="auto"/>
                                        <w:bottom w:val="none" w:sz="0" w:space="0" w:color="auto"/>
                                        <w:right w:val="none" w:sz="0" w:space="0" w:color="auto"/>
                                      </w:divBdr>
                                    </w:div>
                                  </w:divsChild>
                                </w:div>
                                <w:div w:id="273247349">
                                  <w:marLeft w:val="0"/>
                                  <w:marRight w:val="0"/>
                                  <w:marTop w:val="0"/>
                                  <w:marBottom w:val="0"/>
                                  <w:divBdr>
                                    <w:top w:val="none" w:sz="0" w:space="0" w:color="auto"/>
                                    <w:left w:val="none" w:sz="0" w:space="0" w:color="auto"/>
                                    <w:bottom w:val="none" w:sz="0" w:space="0" w:color="auto"/>
                                    <w:right w:val="none" w:sz="0" w:space="0" w:color="auto"/>
                                  </w:divBdr>
                                  <w:divsChild>
                                    <w:div w:id="1398673042">
                                      <w:marLeft w:val="0"/>
                                      <w:marRight w:val="0"/>
                                      <w:marTop w:val="0"/>
                                      <w:marBottom w:val="0"/>
                                      <w:divBdr>
                                        <w:top w:val="none" w:sz="0" w:space="0" w:color="auto"/>
                                        <w:left w:val="none" w:sz="0" w:space="0" w:color="auto"/>
                                        <w:bottom w:val="none" w:sz="0" w:space="0" w:color="auto"/>
                                        <w:right w:val="none" w:sz="0" w:space="0" w:color="auto"/>
                                      </w:divBdr>
                                    </w:div>
                                  </w:divsChild>
                                </w:div>
                                <w:div w:id="861624650">
                                  <w:marLeft w:val="0"/>
                                  <w:marRight w:val="0"/>
                                  <w:marTop w:val="0"/>
                                  <w:marBottom w:val="0"/>
                                  <w:divBdr>
                                    <w:top w:val="none" w:sz="0" w:space="0" w:color="auto"/>
                                    <w:left w:val="none" w:sz="0" w:space="0" w:color="auto"/>
                                    <w:bottom w:val="none" w:sz="0" w:space="0" w:color="auto"/>
                                    <w:right w:val="none" w:sz="0" w:space="0" w:color="auto"/>
                                  </w:divBdr>
                                  <w:divsChild>
                                    <w:div w:id="1772314465">
                                      <w:marLeft w:val="0"/>
                                      <w:marRight w:val="0"/>
                                      <w:marTop w:val="0"/>
                                      <w:marBottom w:val="0"/>
                                      <w:divBdr>
                                        <w:top w:val="none" w:sz="0" w:space="0" w:color="auto"/>
                                        <w:left w:val="none" w:sz="0" w:space="0" w:color="auto"/>
                                        <w:bottom w:val="none" w:sz="0" w:space="0" w:color="auto"/>
                                        <w:right w:val="none" w:sz="0" w:space="0" w:color="auto"/>
                                      </w:divBdr>
                                    </w:div>
                                  </w:divsChild>
                                </w:div>
                                <w:div w:id="1086151866">
                                  <w:marLeft w:val="0"/>
                                  <w:marRight w:val="0"/>
                                  <w:marTop w:val="0"/>
                                  <w:marBottom w:val="0"/>
                                  <w:divBdr>
                                    <w:top w:val="none" w:sz="0" w:space="0" w:color="auto"/>
                                    <w:left w:val="none" w:sz="0" w:space="0" w:color="auto"/>
                                    <w:bottom w:val="none" w:sz="0" w:space="0" w:color="auto"/>
                                    <w:right w:val="none" w:sz="0" w:space="0" w:color="auto"/>
                                  </w:divBdr>
                                  <w:divsChild>
                                    <w:div w:id="103766544">
                                      <w:marLeft w:val="0"/>
                                      <w:marRight w:val="0"/>
                                      <w:marTop w:val="0"/>
                                      <w:marBottom w:val="0"/>
                                      <w:divBdr>
                                        <w:top w:val="none" w:sz="0" w:space="0" w:color="auto"/>
                                        <w:left w:val="none" w:sz="0" w:space="0" w:color="auto"/>
                                        <w:bottom w:val="none" w:sz="0" w:space="0" w:color="auto"/>
                                        <w:right w:val="none" w:sz="0" w:space="0" w:color="auto"/>
                                      </w:divBdr>
                                    </w:div>
                                  </w:divsChild>
                                </w:div>
                                <w:div w:id="60636212">
                                  <w:marLeft w:val="0"/>
                                  <w:marRight w:val="0"/>
                                  <w:marTop w:val="0"/>
                                  <w:marBottom w:val="0"/>
                                  <w:divBdr>
                                    <w:top w:val="none" w:sz="0" w:space="0" w:color="auto"/>
                                    <w:left w:val="none" w:sz="0" w:space="0" w:color="auto"/>
                                    <w:bottom w:val="none" w:sz="0" w:space="0" w:color="auto"/>
                                    <w:right w:val="none" w:sz="0" w:space="0" w:color="auto"/>
                                  </w:divBdr>
                                  <w:divsChild>
                                    <w:div w:id="1809938100">
                                      <w:marLeft w:val="0"/>
                                      <w:marRight w:val="0"/>
                                      <w:marTop w:val="0"/>
                                      <w:marBottom w:val="0"/>
                                      <w:divBdr>
                                        <w:top w:val="none" w:sz="0" w:space="0" w:color="auto"/>
                                        <w:left w:val="none" w:sz="0" w:space="0" w:color="auto"/>
                                        <w:bottom w:val="none" w:sz="0" w:space="0" w:color="auto"/>
                                        <w:right w:val="none" w:sz="0" w:space="0" w:color="auto"/>
                                      </w:divBdr>
                                    </w:div>
                                  </w:divsChild>
                                </w:div>
                                <w:div w:id="1968580511">
                                  <w:marLeft w:val="0"/>
                                  <w:marRight w:val="0"/>
                                  <w:marTop w:val="0"/>
                                  <w:marBottom w:val="0"/>
                                  <w:divBdr>
                                    <w:top w:val="none" w:sz="0" w:space="0" w:color="auto"/>
                                    <w:left w:val="none" w:sz="0" w:space="0" w:color="auto"/>
                                    <w:bottom w:val="none" w:sz="0" w:space="0" w:color="auto"/>
                                    <w:right w:val="none" w:sz="0" w:space="0" w:color="auto"/>
                                  </w:divBdr>
                                  <w:divsChild>
                                    <w:div w:id="675349831">
                                      <w:marLeft w:val="0"/>
                                      <w:marRight w:val="0"/>
                                      <w:marTop w:val="0"/>
                                      <w:marBottom w:val="0"/>
                                      <w:divBdr>
                                        <w:top w:val="none" w:sz="0" w:space="0" w:color="auto"/>
                                        <w:left w:val="none" w:sz="0" w:space="0" w:color="auto"/>
                                        <w:bottom w:val="none" w:sz="0" w:space="0" w:color="auto"/>
                                        <w:right w:val="none" w:sz="0" w:space="0" w:color="auto"/>
                                      </w:divBdr>
                                    </w:div>
                                  </w:divsChild>
                                </w:div>
                                <w:div w:id="1994136970">
                                  <w:marLeft w:val="0"/>
                                  <w:marRight w:val="0"/>
                                  <w:marTop w:val="0"/>
                                  <w:marBottom w:val="0"/>
                                  <w:divBdr>
                                    <w:top w:val="none" w:sz="0" w:space="0" w:color="auto"/>
                                    <w:left w:val="none" w:sz="0" w:space="0" w:color="auto"/>
                                    <w:bottom w:val="none" w:sz="0" w:space="0" w:color="auto"/>
                                    <w:right w:val="none" w:sz="0" w:space="0" w:color="auto"/>
                                  </w:divBdr>
                                  <w:divsChild>
                                    <w:div w:id="450831305">
                                      <w:marLeft w:val="0"/>
                                      <w:marRight w:val="0"/>
                                      <w:marTop w:val="0"/>
                                      <w:marBottom w:val="0"/>
                                      <w:divBdr>
                                        <w:top w:val="none" w:sz="0" w:space="0" w:color="auto"/>
                                        <w:left w:val="none" w:sz="0" w:space="0" w:color="auto"/>
                                        <w:bottom w:val="none" w:sz="0" w:space="0" w:color="auto"/>
                                        <w:right w:val="none" w:sz="0" w:space="0" w:color="auto"/>
                                      </w:divBdr>
                                    </w:div>
                                  </w:divsChild>
                                </w:div>
                                <w:div w:id="149253090">
                                  <w:marLeft w:val="0"/>
                                  <w:marRight w:val="0"/>
                                  <w:marTop w:val="0"/>
                                  <w:marBottom w:val="0"/>
                                  <w:divBdr>
                                    <w:top w:val="none" w:sz="0" w:space="0" w:color="auto"/>
                                    <w:left w:val="none" w:sz="0" w:space="0" w:color="auto"/>
                                    <w:bottom w:val="none" w:sz="0" w:space="0" w:color="auto"/>
                                    <w:right w:val="none" w:sz="0" w:space="0" w:color="auto"/>
                                  </w:divBdr>
                                  <w:divsChild>
                                    <w:div w:id="1174609632">
                                      <w:marLeft w:val="0"/>
                                      <w:marRight w:val="0"/>
                                      <w:marTop w:val="0"/>
                                      <w:marBottom w:val="0"/>
                                      <w:divBdr>
                                        <w:top w:val="none" w:sz="0" w:space="0" w:color="auto"/>
                                        <w:left w:val="none" w:sz="0" w:space="0" w:color="auto"/>
                                        <w:bottom w:val="none" w:sz="0" w:space="0" w:color="auto"/>
                                        <w:right w:val="none" w:sz="0" w:space="0" w:color="auto"/>
                                      </w:divBdr>
                                    </w:div>
                                  </w:divsChild>
                                </w:div>
                                <w:div w:id="1418743566">
                                  <w:marLeft w:val="0"/>
                                  <w:marRight w:val="0"/>
                                  <w:marTop w:val="0"/>
                                  <w:marBottom w:val="0"/>
                                  <w:divBdr>
                                    <w:top w:val="none" w:sz="0" w:space="0" w:color="auto"/>
                                    <w:left w:val="none" w:sz="0" w:space="0" w:color="auto"/>
                                    <w:bottom w:val="none" w:sz="0" w:space="0" w:color="auto"/>
                                    <w:right w:val="none" w:sz="0" w:space="0" w:color="auto"/>
                                  </w:divBdr>
                                  <w:divsChild>
                                    <w:div w:id="1625502749">
                                      <w:marLeft w:val="0"/>
                                      <w:marRight w:val="0"/>
                                      <w:marTop w:val="0"/>
                                      <w:marBottom w:val="0"/>
                                      <w:divBdr>
                                        <w:top w:val="none" w:sz="0" w:space="0" w:color="auto"/>
                                        <w:left w:val="none" w:sz="0" w:space="0" w:color="auto"/>
                                        <w:bottom w:val="none" w:sz="0" w:space="0" w:color="auto"/>
                                        <w:right w:val="none" w:sz="0" w:space="0" w:color="auto"/>
                                      </w:divBdr>
                                    </w:div>
                                  </w:divsChild>
                                </w:div>
                                <w:div w:id="1668753306">
                                  <w:marLeft w:val="0"/>
                                  <w:marRight w:val="0"/>
                                  <w:marTop w:val="0"/>
                                  <w:marBottom w:val="0"/>
                                  <w:divBdr>
                                    <w:top w:val="none" w:sz="0" w:space="0" w:color="auto"/>
                                    <w:left w:val="none" w:sz="0" w:space="0" w:color="auto"/>
                                    <w:bottom w:val="none" w:sz="0" w:space="0" w:color="auto"/>
                                    <w:right w:val="none" w:sz="0" w:space="0" w:color="auto"/>
                                  </w:divBdr>
                                  <w:divsChild>
                                    <w:div w:id="1995644819">
                                      <w:marLeft w:val="0"/>
                                      <w:marRight w:val="0"/>
                                      <w:marTop w:val="0"/>
                                      <w:marBottom w:val="0"/>
                                      <w:divBdr>
                                        <w:top w:val="none" w:sz="0" w:space="0" w:color="auto"/>
                                        <w:left w:val="none" w:sz="0" w:space="0" w:color="auto"/>
                                        <w:bottom w:val="none" w:sz="0" w:space="0" w:color="auto"/>
                                        <w:right w:val="none" w:sz="0" w:space="0" w:color="auto"/>
                                      </w:divBdr>
                                    </w:div>
                                  </w:divsChild>
                                </w:div>
                                <w:div w:id="1492142692">
                                  <w:marLeft w:val="0"/>
                                  <w:marRight w:val="0"/>
                                  <w:marTop w:val="0"/>
                                  <w:marBottom w:val="0"/>
                                  <w:divBdr>
                                    <w:top w:val="none" w:sz="0" w:space="0" w:color="auto"/>
                                    <w:left w:val="none" w:sz="0" w:space="0" w:color="auto"/>
                                    <w:bottom w:val="none" w:sz="0" w:space="0" w:color="auto"/>
                                    <w:right w:val="none" w:sz="0" w:space="0" w:color="auto"/>
                                  </w:divBdr>
                                  <w:divsChild>
                                    <w:div w:id="1349405353">
                                      <w:marLeft w:val="0"/>
                                      <w:marRight w:val="0"/>
                                      <w:marTop w:val="0"/>
                                      <w:marBottom w:val="0"/>
                                      <w:divBdr>
                                        <w:top w:val="none" w:sz="0" w:space="0" w:color="auto"/>
                                        <w:left w:val="none" w:sz="0" w:space="0" w:color="auto"/>
                                        <w:bottom w:val="none" w:sz="0" w:space="0" w:color="auto"/>
                                        <w:right w:val="none" w:sz="0" w:space="0" w:color="auto"/>
                                      </w:divBdr>
                                    </w:div>
                                  </w:divsChild>
                                </w:div>
                                <w:div w:id="1529027724">
                                  <w:marLeft w:val="0"/>
                                  <w:marRight w:val="0"/>
                                  <w:marTop w:val="0"/>
                                  <w:marBottom w:val="0"/>
                                  <w:divBdr>
                                    <w:top w:val="none" w:sz="0" w:space="0" w:color="auto"/>
                                    <w:left w:val="none" w:sz="0" w:space="0" w:color="auto"/>
                                    <w:bottom w:val="none" w:sz="0" w:space="0" w:color="auto"/>
                                    <w:right w:val="none" w:sz="0" w:space="0" w:color="auto"/>
                                  </w:divBdr>
                                  <w:divsChild>
                                    <w:div w:id="154536709">
                                      <w:marLeft w:val="0"/>
                                      <w:marRight w:val="0"/>
                                      <w:marTop w:val="0"/>
                                      <w:marBottom w:val="0"/>
                                      <w:divBdr>
                                        <w:top w:val="none" w:sz="0" w:space="0" w:color="auto"/>
                                        <w:left w:val="none" w:sz="0" w:space="0" w:color="auto"/>
                                        <w:bottom w:val="none" w:sz="0" w:space="0" w:color="auto"/>
                                        <w:right w:val="none" w:sz="0" w:space="0" w:color="auto"/>
                                      </w:divBdr>
                                    </w:div>
                                  </w:divsChild>
                                </w:div>
                                <w:div w:id="920331547">
                                  <w:marLeft w:val="0"/>
                                  <w:marRight w:val="0"/>
                                  <w:marTop w:val="0"/>
                                  <w:marBottom w:val="0"/>
                                  <w:divBdr>
                                    <w:top w:val="none" w:sz="0" w:space="0" w:color="auto"/>
                                    <w:left w:val="none" w:sz="0" w:space="0" w:color="auto"/>
                                    <w:bottom w:val="none" w:sz="0" w:space="0" w:color="auto"/>
                                    <w:right w:val="none" w:sz="0" w:space="0" w:color="auto"/>
                                  </w:divBdr>
                                  <w:divsChild>
                                    <w:div w:id="999388129">
                                      <w:marLeft w:val="0"/>
                                      <w:marRight w:val="0"/>
                                      <w:marTop w:val="0"/>
                                      <w:marBottom w:val="0"/>
                                      <w:divBdr>
                                        <w:top w:val="none" w:sz="0" w:space="0" w:color="auto"/>
                                        <w:left w:val="none" w:sz="0" w:space="0" w:color="auto"/>
                                        <w:bottom w:val="none" w:sz="0" w:space="0" w:color="auto"/>
                                        <w:right w:val="none" w:sz="0" w:space="0" w:color="auto"/>
                                      </w:divBdr>
                                    </w:div>
                                  </w:divsChild>
                                </w:div>
                                <w:div w:id="1249192309">
                                  <w:marLeft w:val="0"/>
                                  <w:marRight w:val="0"/>
                                  <w:marTop w:val="0"/>
                                  <w:marBottom w:val="0"/>
                                  <w:divBdr>
                                    <w:top w:val="none" w:sz="0" w:space="0" w:color="auto"/>
                                    <w:left w:val="none" w:sz="0" w:space="0" w:color="auto"/>
                                    <w:bottom w:val="none" w:sz="0" w:space="0" w:color="auto"/>
                                    <w:right w:val="none" w:sz="0" w:space="0" w:color="auto"/>
                                  </w:divBdr>
                                  <w:divsChild>
                                    <w:div w:id="2090737101">
                                      <w:marLeft w:val="0"/>
                                      <w:marRight w:val="0"/>
                                      <w:marTop w:val="0"/>
                                      <w:marBottom w:val="0"/>
                                      <w:divBdr>
                                        <w:top w:val="none" w:sz="0" w:space="0" w:color="auto"/>
                                        <w:left w:val="none" w:sz="0" w:space="0" w:color="auto"/>
                                        <w:bottom w:val="none" w:sz="0" w:space="0" w:color="auto"/>
                                        <w:right w:val="none" w:sz="0" w:space="0" w:color="auto"/>
                                      </w:divBdr>
                                    </w:div>
                                  </w:divsChild>
                                </w:div>
                                <w:div w:id="1076246647">
                                  <w:marLeft w:val="0"/>
                                  <w:marRight w:val="0"/>
                                  <w:marTop w:val="0"/>
                                  <w:marBottom w:val="0"/>
                                  <w:divBdr>
                                    <w:top w:val="none" w:sz="0" w:space="0" w:color="auto"/>
                                    <w:left w:val="none" w:sz="0" w:space="0" w:color="auto"/>
                                    <w:bottom w:val="none" w:sz="0" w:space="0" w:color="auto"/>
                                    <w:right w:val="none" w:sz="0" w:space="0" w:color="auto"/>
                                  </w:divBdr>
                                  <w:divsChild>
                                    <w:div w:id="1953704838">
                                      <w:marLeft w:val="0"/>
                                      <w:marRight w:val="0"/>
                                      <w:marTop w:val="0"/>
                                      <w:marBottom w:val="0"/>
                                      <w:divBdr>
                                        <w:top w:val="none" w:sz="0" w:space="0" w:color="auto"/>
                                        <w:left w:val="none" w:sz="0" w:space="0" w:color="auto"/>
                                        <w:bottom w:val="none" w:sz="0" w:space="0" w:color="auto"/>
                                        <w:right w:val="none" w:sz="0" w:space="0" w:color="auto"/>
                                      </w:divBdr>
                                    </w:div>
                                  </w:divsChild>
                                </w:div>
                                <w:div w:id="1974407728">
                                  <w:marLeft w:val="0"/>
                                  <w:marRight w:val="0"/>
                                  <w:marTop w:val="0"/>
                                  <w:marBottom w:val="0"/>
                                  <w:divBdr>
                                    <w:top w:val="none" w:sz="0" w:space="0" w:color="auto"/>
                                    <w:left w:val="none" w:sz="0" w:space="0" w:color="auto"/>
                                    <w:bottom w:val="none" w:sz="0" w:space="0" w:color="auto"/>
                                    <w:right w:val="none" w:sz="0" w:space="0" w:color="auto"/>
                                  </w:divBdr>
                                  <w:divsChild>
                                    <w:div w:id="1078400341">
                                      <w:marLeft w:val="0"/>
                                      <w:marRight w:val="0"/>
                                      <w:marTop w:val="0"/>
                                      <w:marBottom w:val="0"/>
                                      <w:divBdr>
                                        <w:top w:val="none" w:sz="0" w:space="0" w:color="auto"/>
                                        <w:left w:val="none" w:sz="0" w:space="0" w:color="auto"/>
                                        <w:bottom w:val="none" w:sz="0" w:space="0" w:color="auto"/>
                                        <w:right w:val="none" w:sz="0" w:space="0" w:color="auto"/>
                                      </w:divBdr>
                                    </w:div>
                                  </w:divsChild>
                                </w:div>
                                <w:div w:id="1503544561">
                                  <w:marLeft w:val="0"/>
                                  <w:marRight w:val="0"/>
                                  <w:marTop w:val="0"/>
                                  <w:marBottom w:val="0"/>
                                  <w:divBdr>
                                    <w:top w:val="none" w:sz="0" w:space="0" w:color="auto"/>
                                    <w:left w:val="none" w:sz="0" w:space="0" w:color="auto"/>
                                    <w:bottom w:val="none" w:sz="0" w:space="0" w:color="auto"/>
                                    <w:right w:val="none" w:sz="0" w:space="0" w:color="auto"/>
                                  </w:divBdr>
                                  <w:divsChild>
                                    <w:div w:id="1251625037">
                                      <w:marLeft w:val="0"/>
                                      <w:marRight w:val="0"/>
                                      <w:marTop w:val="0"/>
                                      <w:marBottom w:val="0"/>
                                      <w:divBdr>
                                        <w:top w:val="none" w:sz="0" w:space="0" w:color="auto"/>
                                        <w:left w:val="none" w:sz="0" w:space="0" w:color="auto"/>
                                        <w:bottom w:val="none" w:sz="0" w:space="0" w:color="auto"/>
                                        <w:right w:val="none" w:sz="0" w:space="0" w:color="auto"/>
                                      </w:divBdr>
                                    </w:div>
                                  </w:divsChild>
                                </w:div>
                                <w:div w:id="289671543">
                                  <w:marLeft w:val="0"/>
                                  <w:marRight w:val="0"/>
                                  <w:marTop w:val="0"/>
                                  <w:marBottom w:val="0"/>
                                  <w:divBdr>
                                    <w:top w:val="none" w:sz="0" w:space="0" w:color="auto"/>
                                    <w:left w:val="none" w:sz="0" w:space="0" w:color="auto"/>
                                    <w:bottom w:val="none" w:sz="0" w:space="0" w:color="auto"/>
                                    <w:right w:val="none" w:sz="0" w:space="0" w:color="auto"/>
                                  </w:divBdr>
                                  <w:divsChild>
                                    <w:div w:id="1807311322">
                                      <w:marLeft w:val="0"/>
                                      <w:marRight w:val="0"/>
                                      <w:marTop w:val="0"/>
                                      <w:marBottom w:val="0"/>
                                      <w:divBdr>
                                        <w:top w:val="none" w:sz="0" w:space="0" w:color="auto"/>
                                        <w:left w:val="none" w:sz="0" w:space="0" w:color="auto"/>
                                        <w:bottom w:val="none" w:sz="0" w:space="0" w:color="auto"/>
                                        <w:right w:val="none" w:sz="0" w:space="0" w:color="auto"/>
                                      </w:divBdr>
                                    </w:div>
                                  </w:divsChild>
                                </w:div>
                                <w:div w:id="1141768683">
                                  <w:marLeft w:val="0"/>
                                  <w:marRight w:val="0"/>
                                  <w:marTop w:val="0"/>
                                  <w:marBottom w:val="0"/>
                                  <w:divBdr>
                                    <w:top w:val="none" w:sz="0" w:space="0" w:color="auto"/>
                                    <w:left w:val="none" w:sz="0" w:space="0" w:color="auto"/>
                                    <w:bottom w:val="none" w:sz="0" w:space="0" w:color="auto"/>
                                    <w:right w:val="none" w:sz="0" w:space="0" w:color="auto"/>
                                  </w:divBdr>
                                  <w:divsChild>
                                    <w:div w:id="420180201">
                                      <w:marLeft w:val="0"/>
                                      <w:marRight w:val="0"/>
                                      <w:marTop w:val="0"/>
                                      <w:marBottom w:val="0"/>
                                      <w:divBdr>
                                        <w:top w:val="none" w:sz="0" w:space="0" w:color="auto"/>
                                        <w:left w:val="none" w:sz="0" w:space="0" w:color="auto"/>
                                        <w:bottom w:val="none" w:sz="0" w:space="0" w:color="auto"/>
                                        <w:right w:val="none" w:sz="0" w:space="0" w:color="auto"/>
                                      </w:divBdr>
                                    </w:div>
                                  </w:divsChild>
                                </w:div>
                                <w:div w:id="1379428309">
                                  <w:marLeft w:val="0"/>
                                  <w:marRight w:val="0"/>
                                  <w:marTop w:val="0"/>
                                  <w:marBottom w:val="0"/>
                                  <w:divBdr>
                                    <w:top w:val="none" w:sz="0" w:space="0" w:color="auto"/>
                                    <w:left w:val="none" w:sz="0" w:space="0" w:color="auto"/>
                                    <w:bottom w:val="none" w:sz="0" w:space="0" w:color="auto"/>
                                    <w:right w:val="none" w:sz="0" w:space="0" w:color="auto"/>
                                  </w:divBdr>
                                  <w:divsChild>
                                    <w:div w:id="277221472">
                                      <w:marLeft w:val="0"/>
                                      <w:marRight w:val="0"/>
                                      <w:marTop w:val="0"/>
                                      <w:marBottom w:val="0"/>
                                      <w:divBdr>
                                        <w:top w:val="none" w:sz="0" w:space="0" w:color="auto"/>
                                        <w:left w:val="none" w:sz="0" w:space="0" w:color="auto"/>
                                        <w:bottom w:val="none" w:sz="0" w:space="0" w:color="auto"/>
                                        <w:right w:val="none" w:sz="0" w:space="0" w:color="auto"/>
                                      </w:divBdr>
                                    </w:div>
                                  </w:divsChild>
                                </w:div>
                                <w:div w:id="750395140">
                                  <w:marLeft w:val="0"/>
                                  <w:marRight w:val="0"/>
                                  <w:marTop w:val="0"/>
                                  <w:marBottom w:val="0"/>
                                  <w:divBdr>
                                    <w:top w:val="none" w:sz="0" w:space="0" w:color="auto"/>
                                    <w:left w:val="none" w:sz="0" w:space="0" w:color="auto"/>
                                    <w:bottom w:val="none" w:sz="0" w:space="0" w:color="auto"/>
                                    <w:right w:val="none" w:sz="0" w:space="0" w:color="auto"/>
                                  </w:divBdr>
                                  <w:divsChild>
                                    <w:div w:id="2144037006">
                                      <w:marLeft w:val="0"/>
                                      <w:marRight w:val="0"/>
                                      <w:marTop w:val="0"/>
                                      <w:marBottom w:val="0"/>
                                      <w:divBdr>
                                        <w:top w:val="none" w:sz="0" w:space="0" w:color="auto"/>
                                        <w:left w:val="none" w:sz="0" w:space="0" w:color="auto"/>
                                        <w:bottom w:val="none" w:sz="0" w:space="0" w:color="auto"/>
                                        <w:right w:val="none" w:sz="0" w:space="0" w:color="auto"/>
                                      </w:divBdr>
                                    </w:div>
                                  </w:divsChild>
                                </w:div>
                                <w:div w:id="540364863">
                                  <w:marLeft w:val="0"/>
                                  <w:marRight w:val="0"/>
                                  <w:marTop w:val="0"/>
                                  <w:marBottom w:val="0"/>
                                  <w:divBdr>
                                    <w:top w:val="none" w:sz="0" w:space="0" w:color="auto"/>
                                    <w:left w:val="none" w:sz="0" w:space="0" w:color="auto"/>
                                    <w:bottom w:val="none" w:sz="0" w:space="0" w:color="auto"/>
                                    <w:right w:val="none" w:sz="0" w:space="0" w:color="auto"/>
                                  </w:divBdr>
                                  <w:divsChild>
                                    <w:div w:id="1932813099">
                                      <w:marLeft w:val="0"/>
                                      <w:marRight w:val="0"/>
                                      <w:marTop w:val="0"/>
                                      <w:marBottom w:val="0"/>
                                      <w:divBdr>
                                        <w:top w:val="none" w:sz="0" w:space="0" w:color="auto"/>
                                        <w:left w:val="none" w:sz="0" w:space="0" w:color="auto"/>
                                        <w:bottom w:val="none" w:sz="0" w:space="0" w:color="auto"/>
                                        <w:right w:val="none" w:sz="0" w:space="0" w:color="auto"/>
                                      </w:divBdr>
                                    </w:div>
                                  </w:divsChild>
                                </w:div>
                                <w:div w:id="628172247">
                                  <w:marLeft w:val="0"/>
                                  <w:marRight w:val="0"/>
                                  <w:marTop w:val="0"/>
                                  <w:marBottom w:val="0"/>
                                  <w:divBdr>
                                    <w:top w:val="none" w:sz="0" w:space="0" w:color="auto"/>
                                    <w:left w:val="none" w:sz="0" w:space="0" w:color="auto"/>
                                    <w:bottom w:val="none" w:sz="0" w:space="0" w:color="auto"/>
                                    <w:right w:val="none" w:sz="0" w:space="0" w:color="auto"/>
                                  </w:divBdr>
                                  <w:divsChild>
                                    <w:div w:id="854811122">
                                      <w:marLeft w:val="0"/>
                                      <w:marRight w:val="0"/>
                                      <w:marTop w:val="0"/>
                                      <w:marBottom w:val="0"/>
                                      <w:divBdr>
                                        <w:top w:val="none" w:sz="0" w:space="0" w:color="auto"/>
                                        <w:left w:val="none" w:sz="0" w:space="0" w:color="auto"/>
                                        <w:bottom w:val="none" w:sz="0" w:space="0" w:color="auto"/>
                                        <w:right w:val="none" w:sz="0" w:space="0" w:color="auto"/>
                                      </w:divBdr>
                                    </w:div>
                                  </w:divsChild>
                                </w:div>
                                <w:div w:id="2137018319">
                                  <w:marLeft w:val="0"/>
                                  <w:marRight w:val="0"/>
                                  <w:marTop w:val="0"/>
                                  <w:marBottom w:val="0"/>
                                  <w:divBdr>
                                    <w:top w:val="none" w:sz="0" w:space="0" w:color="auto"/>
                                    <w:left w:val="none" w:sz="0" w:space="0" w:color="auto"/>
                                    <w:bottom w:val="none" w:sz="0" w:space="0" w:color="auto"/>
                                    <w:right w:val="none" w:sz="0" w:space="0" w:color="auto"/>
                                  </w:divBdr>
                                  <w:divsChild>
                                    <w:div w:id="1095438884">
                                      <w:marLeft w:val="0"/>
                                      <w:marRight w:val="0"/>
                                      <w:marTop w:val="0"/>
                                      <w:marBottom w:val="0"/>
                                      <w:divBdr>
                                        <w:top w:val="none" w:sz="0" w:space="0" w:color="auto"/>
                                        <w:left w:val="none" w:sz="0" w:space="0" w:color="auto"/>
                                        <w:bottom w:val="none" w:sz="0" w:space="0" w:color="auto"/>
                                        <w:right w:val="none" w:sz="0" w:space="0" w:color="auto"/>
                                      </w:divBdr>
                                    </w:div>
                                  </w:divsChild>
                                </w:div>
                                <w:div w:id="1757939884">
                                  <w:marLeft w:val="0"/>
                                  <w:marRight w:val="0"/>
                                  <w:marTop w:val="0"/>
                                  <w:marBottom w:val="0"/>
                                  <w:divBdr>
                                    <w:top w:val="none" w:sz="0" w:space="0" w:color="auto"/>
                                    <w:left w:val="none" w:sz="0" w:space="0" w:color="auto"/>
                                    <w:bottom w:val="none" w:sz="0" w:space="0" w:color="auto"/>
                                    <w:right w:val="none" w:sz="0" w:space="0" w:color="auto"/>
                                  </w:divBdr>
                                  <w:divsChild>
                                    <w:div w:id="1505171470">
                                      <w:marLeft w:val="0"/>
                                      <w:marRight w:val="0"/>
                                      <w:marTop w:val="0"/>
                                      <w:marBottom w:val="0"/>
                                      <w:divBdr>
                                        <w:top w:val="none" w:sz="0" w:space="0" w:color="auto"/>
                                        <w:left w:val="none" w:sz="0" w:space="0" w:color="auto"/>
                                        <w:bottom w:val="none" w:sz="0" w:space="0" w:color="auto"/>
                                        <w:right w:val="none" w:sz="0" w:space="0" w:color="auto"/>
                                      </w:divBdr>
                                    </w:div>
                                  </w:divsChild>
                                </w:div>
                                <w:div w:id="2024042848">
                                  <w:marLeft w:val="0"/>
                                  <w:marRight w:val="0"/>
                                  <w:marTop w:val="0"/>
                                  <w:marBottom w:val="0"/>
                                  <w:divBdr>
                                    <w:top w:val="none" w:sz="0" w:space="0" w:color="auto"/>
                                    <w:left w:val="none" w:sz="0" w:space="0" w:color="auto"/>
                                    <w:bottom w:val="none" w:sz="0" w:space="0" w:color="auto"/>
                                    <w:right w:val="none" w:sz="0" w:space="0" w:color="auto"/>
                                  </w:divBdr>
                                  <w:divsChild>
                                    <w:div w:id="892539555">
                                      <w:marLeft w:val="0"/>
                                      <w:marRight w:val="0"/>
                                      <w:marTop w:val="0"/>
                                      <w:marBottom w:val="0"/>
                                      <w:divBdr>
                                        <w:top w:val="none" w:sz="0" w:space="0" w:color="auto"/>
                                        <w:left w:val="none" w:sz="0" w:space="0" w:color="auto"/>
                                        <w:bottom w:val="none" w:sz="0" w:space="0" w:color="auto"/>
                                        <w:right w:val="none" w:sz="0" w:space="0" w:color="auto"/>
                                      </w:divBdr>
                                    </w:div>
                                  </w:divsChild>
                                </w:div>
                                <w:div w:id="1683586814">
                                  <w:marLeft w:val="0"/>
                                  <w:marRight w:val="0"/>
                                  <w:marTop w:val="0"/>
                                  <w:marBottom w:val="0"/>
                                  <w:divBdr>
                                    <w:top w:val="none" w:sz="0" w:space="0" w:color="auto"/>
                                    <w:left w:val="none" w:sz="0" w:space="0" w:color="auto"/>
                                    <w:bottom w:val="none" w:sz="0" w:space="0" w:color="auto"/>
                                    <w:right w:val="none" w:sz="0" w:space="0" w:color="auto"/>
                                  </w:divBdr>
                                  <w:divsChild>
                                    <w:div w:id="163323535">
                                      <w:marLeft w:val="0"/>
                                      <w:marRight w:val="0"/>
                                      <w:marTop w:val="0"/>
                                      <w:marBottom w:val="0"/>
                                      <w:divBdr>
                                        <w:top w:val="none" w:sz="0" w:space="0" w:color="auto"/>
                                        <w:left w:val="none" w:sz="0" w:space="0" w:color="auto"/>
                                        <w:bottom w:val="none" w:sz="0" w:space="0" w:color="auto"/>
                                        <w:right w:val="none" w:sz="0" w:space="0" w:color="auto"/>
                                      </w:divBdr>
                                    </w:div>
                                  </w:divsChild>
                                </w:div>
                                <w:div w:id="1564170930">
                                  <w:marLeft w:val="0"/>
                                  <w:marRight w:val="0"/>
                                  <w:marTop w:val="0"/>
                                  <w:marBottom w:val="0"/>
                                  <w:divBdr>
                                    <w:top w:val="none" w:sz="0" w:space="0" w:color="auto"/>
                                    <w:left w:val="none" w:sz="0" w:space="0" w:color="auto"/>
                                    <w:bottom w:val="none" w:sz="0" w:space="0" w:color="auto"/>
                                    <w:right w:val="none" w:sz="0" w:space="0" w:color="auto"/>
                                  </w:divBdr>
                                  <w:divsChild>
                                    <w:div w:id="33818313">
                                      <w:marLeft w:val="0"/>
                                      <w:marRight w:val="0"/>
                                      <w:marTop w:val="0"/>
                                      <w:marBottom w:val="0"/>
                                      <w:divBdr>
                                        <w:top w:val="none" w:sz="0" w:space="0" w:color="auto"/>
                                        <w:left w:val="none" w:sz="0" w:space="0" w:color="auto"/>
                                        <w:bottom w:val="none" w:sz="0" w:space="0" w:color="auto"/>
                                        <w:right w:val="none" w:sz="0" w:space="0" w:color="auto"/>
                                      </w:divBdr>
                                    </w:div>
                                  </w:divsChild>
                                </w:div>
                                <w:div w:id="1669552151">
                                  <w:marLeft w:val="0"/>
                                  <w:marRight w:val="0"/>
                                  <w:marTop w:val="0"/>
                                  <w:marBottom w:val="0"/>
                                  <w:divBdr>
                                    <w:top w:val="none" w:sz="0" w:space="0" w:color="auto"/>
                                    <w:left w:val="none" w:sz="0" w:space="0" w:color="auto"/>
                                    <w:bottom w:val="none" w:sz="0" w:space="0" w:color="auto"/>
                                    <w:right w:val="none" w:sz="0" w:space="0" w:color="auto"/>
                                  </w:divBdr>
                                  <w:divsChild>
                                    <w:div w:id="2080902311">
                                      <w:marLeft w:val="0"/>
                                      <w:marRight w:val="0"/>
                                      <w:marTop w:val="0"/>
                                      <w:marBottom w:val="0"/>
                                      <w:divBdr>
                                        <w:top w:val="none" w:sz="0" w:space="0" w:color="auto"/>
                                        <w:left w:val="none" w:sz="0" w:space="0" w:color="auto"/>
                                        <w:bottom w:val="none" w:sz="0" w:space="0" w:color="auto"/>
                                        <w:right w:val="none" w:sz="0" w:space="0" w:color="auto"/>
                                      </w:divBdr>
                                    </w:div>
                                  </w:divsChild>
                                </w:div>
                                <w:div w:id="2046783877">
                                  <w:marLeft w:val="0"/>
                                  <w:marRight w:val="0"/>
                                  <w:marTop w:val="0"/>
                                  <w:marBottom w:val="0"/>
                                  <w:divBdr>
                                    <w:top w:val="none" w:sz="0" w:space="0" w:color="auto"/>
                                    <w:left w:val="none" w:sz="0" w:space="0" w:color="auto"/>
                                    <w:bottom w:val="none" w:sz="0" w:space="0" w:color="auto"/>
                                    <w:right w:val="none" w:sz="0" w:space="0" w:color="auto"/>
                                  </w:divBdr>
                                  <w:divsChild>
                                    <w:div w:id="525410443">
                                      <w:marLeft w:val="0"/>
                                      <w:marRight w:val="0"/>
                                      <w:marTop w:val="0"/>
                                      <w:marBottom w:val="0"/>
                                      <w:divBdr>
                                        <w:top w:val="none" w:sz="0" w:space="0" w:color="auto"/>
                                        <w:left w:val="none" w:sz="0" w:space="0" w:color="auto"/>
                                        <w:bottom w:val="none" w:sz="0" w:space="0" w:color="auto"/>
                                        <w:right w:val="none" w:sz="0" w:space="0" w:color="auto"/>
                                      </w:divBdr>
                                    </w:div>
                                  </w:divsChild>
                                </w:div>
                                <w:div w:id="1285580821">
                                  <w:marLeft w:val="0"/>
                                  <w:marRight w:val="0"/>
                                  <w:marTop w:val="0"/>
                                  <w:marBottom w:val="0"/>
                                  <w:divBdr>
                                    <w:top w:val="none" w:sz="0" w:space="0" w:color="auto"/>
                                    <w:left w:val="none" w:sz="0" w:space="0" w:color="auto"/>
                                    <w:bottom w:val="none" w:sz="0" w:space="0" w:color="auto"/>
                                    <w:right w:val="none" w:sz="0" w:space="0" w:color="auto"/>
                                  </w:divBdr>
                                  <w:divsChild>
                                    <w:div w:id="698310811">
                                      <w:marLeft w:val="0"/>
                                      <w:marRight w:val="0"/>
                                      <w:marTop w:val="0"/>
                                      <w:marBottom w:val="0"/>
                                      <w:divBdr>
                                        <w:top w:val="none" w:sz="0" w:space="0" w:color="auto"/>
                                        <w:left w:val="none" w:sz="0" w:space="0" w:color="auto"/>
                                        <w:bottom w:val="none" w:sz="0" w:space="0" w:color="auto"/>
                                        <w:right w:val="none" w:sz="0" w:space="0" w:color="auto"/>
                                      </w:divBdr>
                                    </w:div>
                                  </w:divsChild>
                                </w:div>
                                <w:div w:id="1571304203">
                                  <w:marLeft w:val="0"/>
                                  <w:marRight w:val="0"/>
                                  <w:marTop w:val="0"/>
                                  <w:marBottom w:val="0"/>
                                  <w:divBdr>
                                    <w:top w:val="none" w:sz="0" w:space="0" w:color="auto"/>
                                    <w:left w:val="none" w:sz="0" w:space="0" w:color="auto"/>
                                    <w:bottom w:val="none" w:sz="0" w:space="0" w:color="auto"/>
                                    <w:right w:val="none" w:sz="0" w:space="0" w:color="auto"/>
                                  </w:divBdr>
                                  <w:divsChild>
                                    <w:div w:id="299697999">
                                      <w:marLeft w:val="0"/>
                                      <w:marRight w:val="0"/>
                                      <w:marTop w:val="0"/>
                                      <w:marBottom w:val="0"/>
                                      <w:divBdr>
                                        <w:top w:val="none" w:sz="0" w:space="0" w:color="auto"/>
                                        <w:left w:val="none" w:sz="0" w:space="0" w:color="auto"/>
                                        <w:bottom w:val="none" w:sz="0" w:space="0" w:color="auto"/>
                                        <w:right w:val="none" w:sz="0" w:space="0" w:color="auto"/>
                                      </w:divBdr>
                                    </w:div>
                                  </w:divsChild>
                                </w:div>
                                <w:div w:id="94131018">
                                  <w:marLeft w:val="0"/>
                                  <w:marRight w:val="0"/>
                                  <w:marTop w:val="0"/>
                                  <w:marBottom w:val="0"/>
                                  <w:divBdr>
                                    <w:top w:val="none" w:sz="0" w:space="0" w:color="auto"/>
                                    <w:left w:val="none" w:sz="0" w:space="0" w:color="auto"/>
                                    <w:bottom w:val="none" w:sz="0" w:space="0" w:color="auto"/>
                                    <w:right w:val="none" w:sz="0" w:space="0" w:color="auto"/>
                                  </w:divBdr>
                                  <w:divsChild>
                                    <w:div w:id="972295803">
                                      <w:marLeft w:val="0"/>
                                      <w:marRight w:val="0"/>
                                      <w:marTop w:val="0"/>
                                      <w:marBottom w:val="0"/>
                                      <w:divBdr>
                                        <w:top w:val="none" w:sz="0" w:space="0" w:color="auto"/>
                                        <w:left w:val="none" w:sz="0" w:space="0" w:color="auto"/>
                                        <w:bottom w:val="none" w:sz="0" w:space="0" w:color="auto"/>
                                        <w:right w:val="none" w:sz="0" w:space="0" w:color="auto"/>
                                      </w:divBdr>
                                    </w:div>
                                  </w:divsChild>
                                </w:div>
                                <w:div w:id="598566043">
                                  <w:marLeft w:val="0"/>
                                  <w:marRight w:val="0"/>
                                  <w:marTop w:val="0"/>
                                  <w:marBottom w:val="0"/>
                                  <w:divBdr>
                                    <w:top w:val="none" w:sz="0" w:space="0" w:color="auto"/>
                                    <w:left w:val="none" w:sz="0" w:space="0" w:color="auto"/>
                                    <w:bottom w:val="none" w:sz="0" w:space="0" w:color="auto"/>
                                    <w:right w:val="none" w:sz="0" w:space="0" w:color="auto"/>
                                  </w:divBdr>
                                  <w:divsChild>
                                    <w:div w:id="1427077726">
                                      <w:marLeft w:val="0"/>
                                      <w:marRight w:val="0"/>
                                      <w:marTop w:val="0"/>
                                      <w:marBottom w:val="0"/>
                                      <w:divBdr>
                                        <w:top w:val="none" w:sz="0" w:space="0" w:color="auto"/>
                                        <w:left w:val="none" w:sz="0" w:space="0" w:color="auto"/>
                                        <w:bottom w:val="none" w:sz="0" w:space="0" w:color="auto"/>
                                        <w:right w:val="none" w:sz="0" w:space="0" w:color="auto"/>
                                      </w:divBdr>
                                    </w:div>
                                  </w:divsChild>
                                </w:div>
                                <w:div w:id="294792895">
                                  <w:marLeft w:val="0"/>
                                  <w:marRight w:val="0"/>
                                  <w:marTop w:val="0"/>
                                  <w:marBottom w:val="0"/>
                                  <w:divBdr>
                                    <w:top w:val="none" w:sz="0" w:space="0" w:color="auto"/>
                                    <w:left w:val="none" w:sz="0" w:space="0" w:color="auto"/>
                                    <w:bottom w:val="none" w:sz="0" w:space="0" w:color="auto"/>
                                    <w:right w:val="none" w:sz="0" w:space="0" w:color="auto"/>
                                  </w:divBdr>
                                  <w:divsChild>
                                    <w:div w:id="1090854611">
                                      <w:marLeft w:val="0"/>
                                      <w:marRight w:val="0"/>
                                      <w:marTop w:val="0"/>
                                      <w:marBottom w:val="0"/>
                                      <w:divBdr>
                                        <w:top w:val="none" w:sz="0" w:space="0" w:color="auto"/>
                                        <w:left w:val="none" w:sz="0" w:space="0" w:color="auto"/>
                                        <w:bottom w:val="none" w:sz="0" w:space="0" w:color="auto"/>
                                        <w:right w:val="none" w:sz="0" w:space="0" w:color="auto"/>
                                      </w:divBdr>
                                    </w:div>
                                  </w:divsChild>
                                </w:div>
                                <w:div w:id="1437678938">
                                  <w:marLeft w:val="0"/>
                                  <w:marRight w:val="0"/>
                                  <w:marTop w:val="0"/>
                                  <w:marBottom w:val="0"/>
                                  <w:divBdr>
                                    <w:top w:val="none" w:sz="0" w:space="0" w:color="auto"/>
                                    <w:left w:val="none" w:sz="0" w:space="0" w:color="auto"/>
                                    <w:bottom w:val="none" w:sz="0" w:space="0" w:color="auto"/>
                                    <w:right w:val="none" w:sz="0" w:space="0" w:color="auto"/>
                                  </w:divBdr>
                                  <w:divsChild>
                                    <w:div w:id="1811944275">
                                      <w:marLeft w:val="0"/>
                                      <w:marRight w:val="0"/>
                                      <w:marTop w:val="0"/>
                                      <w:marBottom w:val="0"/>
                                      <w:divBdr>
                                        <w:top w:val="none" w:sz="0" w:space="0" w:color="auto"/>
                                        <w:left w:val="none" w:sz="0" w:space="0" w:color="auto"/>
                                        <w:bottom w:val="none" w:sz="0" w:space="0" w:color="auto"/>
                                        <w:right w:val="none" w:sz="0" w:space="0" w:color="auto"/>
                                      </w:divBdr>
                                    </w:div>
                                  </w:divsChild>
                                </w:div>
                                <w:div w:id="153305232">
                                  <w:marLeft w:val="0"/>
                                  <w:marRight w:val="0"/>
                                  <w:marTop w:val="0"/>
                                  <w:marBottom w:val="0"/>
                                  <w:divBdr>
                                    <w:top w:val="none" w:sz="0" w:space="0" w:color="auto"/>
                                    <w:left w:val="none" w:sz="0" w:space="0" w:color="auto"/>
                                    <w:bottom w:val="none" w:sz="0" w:space="0" w:color="auto"/>
                                    <w:right w:val="none" w:sz="0" w:space="0" w:color="auto"/>
                                  </w:divBdr>
                                  <w:divsChild>
                                    <w:div w:id="1245988295">
                                      <w:marLeft w:val="0"/>
                                      <w:marRight w:val="0"/>
                                      <w:marTop w:val="0"/>
                                      <w:marBottom w:val="0"/>
                                      <w:divBdr>
                                        <w:top w:val="none" w:sz="0" w:space="0" w:color="auto"/>
                                        <w:left w:val="none" w:sz="0" w:space="0" w:color="auto"/>
                                        <w:bottom w:val="none" w:sz="0" w:space="0" w:color="auto"/>
                                        <w:right w:val="none" w:sz="0" w:space="0" w:color="auto"/>
                                      </w:divBdr>
                                    </w:div>
                                  </w:divsChild>
                                </w:div>
                                <w:div w:id="1417555887">
                                  <w:marLeft w:val="0"/>
                                  <w:marRight w:val="0"/>
                                  <w:marTop w:val="0"/>
                                  <w:marBottom w:val="0"/>
                                  <w:divBdr>
                                    <w:top w:val="none" w:sz="0" w:space="0" w:color="auto"/>
                                    <w:left w:val="none" w:sz="0" w:space="0" w:color="auto"/>
                                    <w:bottom w:val="none" w:sz="0" w:space="0" w:color="auto"/>
                                    <w:right w:val="none" w:sz="0" w:space="0" w:color="auto"/>
                                  </w:divBdr>
                                  <w:divsChild>
                                    <w:div w:id="1815029738">
                                      <w:marLeft w:val="0"/>
                                      <w:marRight w:val="0"/>
                                      <w:marTop w:val="0"/>
                                      <w:marBottom w:val="0"/>
                                      <w:divBdr>
                                        <w:top w:val="none" w:sz="0" w:space="0" w:color="auto"/>
                                        <w:left w:val="none" w:sz="0" w:space="0" w:color="auto"/>
                                        <w:bottom w:val="none" w:sz="0" w:space="0" w:color="auto"/>
                                        <w:right w:val="none" w:sz="0" w:space="0" w:color="auto"/>
                                      </w:divBdr>
                                    </w:div>
                                  </w:divsChild>
                                </w:div>
                                <w:div w:id="1529247945">
                                  <w:marLeft w:val="0"/>
                                  <w:marRight w:val="0"/>
                                  <w:marTop w:val="0"/>
                                  <w:marBottom w:val="0"/>
                                  <w:divBdr>
                                    <w:top w:val="none" w:sz="0" w:space="0" w:color="auto"/>
                                    <w:left w:val="none" w:sz="0" w:space="0" w:color="auto"/>
                                    <w:bottom w:val="none" w:sz="0" w:space="0" w:color="auto"/>
                                    <w:right w:val="none" w:sz="0" w:space="0" w:color="auto"/>
                                  </w:divBdr>
                                  <w:divsChild>
                                    <w:div w:id="1406146407">
                                      <w:marLeft w:val="0"/>
                                      <w:marRight w:val="0"/>
                                      <w:marTop w:val="0"/>
                                      <w:marBottom w:val="0"/>
                                      <w:divBdr>
                                        <w:top w:val="none" w:sz="0" w:space="0" w:color="auto"/>
                                        <w:left w:val="none" w:sz="0" w:space="0" w:color="auto"/>
                                        <w:bottom w:val="none" w:sz="0" w:space="0" w:color="auto"/>
                                        <w:right w:val="none" w:sz="0" w:space="0" w:color="auto"/>
                                      </w:divBdr>
                                    </w:div>
                                  </w:divsChild>
                                </w:div>
                                <w:div w:id="2077165818">
                                  <w:marLeft w:val="0"/>
                                  <w:marRight w:val="0"/>
                                  <w:marTop w:val="0"/>
                                  <w:marBottom w:val="0"/>
                                  <w:divBdr>
                                    <w:top w:val="none" w:sz="0" w:space="0" w:color="auto"/>
                                    <w:left w:val="none" w:sz="0" w:space="0" w:color="auto"/>
                                    <w:bottom w:val="none" w:sz="0" w:space="0" w:color="auto"/>
                                    <w:right w:val="none" w:sz="0" w:space="0" w:color="auto"/>
                                  </w:divBdr>
                                  <w:divsChild>
                                    <w:div w:id="1950161908">
                                      <w:marLeft w:val="0"/>
                                      <w:marRight w:val="0"/>
                                      <w:marTop w:val="0"/>
                                      <w:marBottom w:val="0"/>
                                      <w:divBdr>
                                        <w:top w:val="none" w:sz="0" w:space="0" w:color="auto"/>
                                        <w:left w:val="none" w:sz="0" w:space="0" w:color="auto"/>
                                        <w:bottom w:val="none" w:sz="0" w:space="0" w:color="auto"/>
                                        <w:right w:val="none" w:sz="0" w:space="0" w:color="auto"/>
                                      </w:divBdr>
                                    </w:div>
                                  </w:divsChild>
                                </w:div>
                                <w:div w:id="456684836">
                                  <w:marLeft w:val="0"/>
                                  <w:marRight w:val="0"/>
                                  <w:marTop w:val="0"/>
                                  <w:marBottom w:val="0"/>
                                  <w:divBdr>
                                    <w:top w:val="none" w:sz="0" w:space="0" w:color="auto"/>
                                    <w:left w:val="none" w:sz="0" w:space="0" w:color="auto"/>
                                    <w:bottom w:val="none" w:sz="0" w:space="0" w:color="auto"/>
                                    <w:right w:val="none" w:sz="0" w:space="0" w:color="auto"/>
                                  </w:divBdr>
                                  <w:divsChild>
                                    <w:div w:id="1807162094">
                                      <w:marLeft w:val="0"/>
                                      <w:marRight w:val="0"/>
                                      <w:marTop w:val="0"/>
                                      <w:marBottom w:val="0"/>
                                      <w:divBdr>
                                        <w:top w:val="none" w:sz="0" w:space="0" w:color="auto"/>
                                        <w:left w:val="none" w:sz="0" w:space="0" w:color="auto"/>
                                        <w:bottom w:val="none" w:sz="0" w:space="0" w:color="auto"/>
                                        <w:right w:val="none" w:sz="0" w:space="0" w:color="auto"/>
                                      </w:divBdr>
                                    </w:div>
                                  </w:divsChild>
                                </w:div>
                                <w:div w:id="272320699">
                                  <w:marLeft w:val="0"/>
                                  <w:marRight w:val="0"/>
                                  <w:marTop w:val="0"/>
                                  <w:marBottom w:val="0"/>
                                  <w:divBdr>
                                    <w:top w:val="none" w:sz="0" w:space="0" w:color="auto"/>
                                    <w:left w:val="none" w:sz="0" w:space="0" w:color="auto"/>
                                    <w:bottom w:val="none" w:sz="0" w:space="0" w:color="auto"/>
                                    <w:right w:val="none" w:sz="0" w:space="0" w:color="auto"/>
                                  </w:divBdr>
                                  <w:divsChild>
                                    <w:div w:id="503974860">
                                      <w:marLeft w:val="0"/>
                                      <w:marRight w:val="0"/>
                                      <w:marTop w:val="0"/>
                                      <w:marBottom w:val="0"/>
                                      <w:divBdr>
                                        <w:top w:val="none" w:sz="0" w:space="0" w:color="auto"/>
                                        <w:left w:val="none" w:sz="0" w:space="0" w:color="auto"/>
                                        <w:bottom w:val="none" w:sz="0" w:space="0" w:color="auto"/>
                                        <w:right w:val="none" w:sz="0" w:space="0" w:color="auto"/>
                                      </w:divBdr>
                                    </w:div>
                                  </w:divsChild>
                                </w:div>
                                <w:div w:id="319508791">
                                  <w:marLeft w:val="0"/>
                                  <w:marRight w:val="0"/>
                                  <w:marTop w:val="0"/>
                                  <w:marBottom w:val="0"/>
                                  <w:divBdr>
                                    <w:top w:val="none" w:sz="0" w:space="0" w:color="auto"/>
                                    <w:left w:val="none" w:sz="0" w:space="0" w:color="auto"/>
                                    <w:bottom w:val="none" w:sz="0" w:space="0" w:color="auto"/>
                                    <w:right w:val="none" w:sz="0" w:space="0" w:color="auto"/>
                                  </w:divBdr>
                                  <w:divsChild>
                                    <w:div w:id="949896741">
                                      <w:marLeft w:val="0"/>
                                      <w:marRight w:val="0"/>
                                      <w:marTop w:val="0"/>
                                      <w:marBottom w:val="0"/>
                                      <w:divBdr>
                                        <w:top w:val="none" w:sz="0" w:space="0" w:color="auto"/>
                                        <w:left w:val="none" w:sz="0" w:space="0" w:color="auto"/>
                                        <w:bottom w:val="none" w:sz="0" w:space="0" w:color="auto"/>
                                        <w:right w:val="none" w:sz="0" w:space="0" w:color="auto"/>
                                      </w:divBdr>
                                    </w:div>
                                  </w:divsChild>
                                </w:div>
                                <w:div w:id="468128772">
                                  <w:marLeft w:val="0"/>
                                  <w:marRight w:val="0"/>
                                  <w:marTop w:val="0"/>
                                  <w:marBottom w:val="0"/>
                                  <w:divBdr>
                                    <w:top w:val="none" w:sz="0" w:space="0" w:color="auto"/>
                                    <w:left w:val="none" w:sz="0" w:space="0" w:color="auto"/>
                                    <w:bottom w:val="none" w:sz="0" w:space="0" w:color="auto"/>
                                    <w:right w:val="none" w:sz="0" w:space="0" w:color="auto"/>
                                  </w:divBdr>
                                  <w:divsChild>
                                    <w:div w:id="1161970964">
                                      <w:marLeft w:val="0"/>
                                      <w:marRight w:val="0"/>
                                      <w:marTop w:val="0"/>
                                      <w:marBottom w:val="0"/>
                                      <w:divBdr>
                                        <w:top w:val="none" w:sz="0" w:space="0" w:color="auto"/>
                                        <w:left w:val="none" w:sz="0" w:space="0" w:color="auto"/>
                                        <w:bottom w:val="none" w:sz="0" w:space="0" w:color="auto"/>
                                        <w:right w:val="none" w:sz="0" w:space="0" w:color="auto"/>
                                      </w:divBdr>
                                    </w:div>
                                  </w:divsChild>
                                </w:div>
                                <w:div w:id="1132407273">
                                  <w:marLeft w:val="0"/>
                                  <w:marRight w:val="0"/>
                                  <w:marTop w:val="0"/>
                                  <w:marBottom w:val="0"/>
                                  <w:divBdr>
                                    <w:top w:val="none" w:sz="0" w:space="0" w:color="auto"/>
                                    <w:left w:val="none" w:sz="0" w:space="0" w:color="auto"/>
                                    <w:bottom w:val="none" w:sz="0" w:space="0" w:color="auto"/>
                                    <w:right w:val="none" w:sz="0" w:space="0" w:color="auto"/>
                                  </w:divBdr>
                                  <w:divsChild>
                                    <w:div w:id="1521896468">
                                      <w:marLeft w:val="0"/>
                                      <w:marRight w:val="0"/>
                                      <w:marTop w:val="0"/>
                                      <w:marBottom w:val="0"/>
                                      <w:divBdr>
                                        <w:top w:val="none" w:sz="0" w:space="0" w:color="auto"/>
                                        <w:left w:val="none" w:sz="0" w:space="0" w:color="auto"/>
                                        <w:bottom w:val="none" w:sz="0" w:space="0" w:color="auto"/>
                                        <w:right w:val="none" w:sz="0" w:space="0" w:color="auto"/>
                                      </w:divBdr>
                                    </w:div>
                                  </w:divsChild>
                                </w:div>
                                <w:div w:id="1903518494">
                                  <w:marLeft w:val="0"/>
                                  <w:marRight w:val="0"/>
                                  <w:marTop w:val="0"/>
                                  <w:marBottom w:val="0"/>
                                  <w:divBdr>
                                    <w:top w:val="none" w:sz="0" w:space="0" w:color="auto"/>
                                    <w:left w:val="none" w:sz="0" w:space="0" w:color="auto"/>
                                    <w:bottom w:val="none" w:sz="0" w:space="0" w:color="auto"/>
                                    <w:right w:val="none" w:sz="0" w:space="0" w:color="auto"/>
                                  </w:divBdr>
                                  <w:divsChild>
                                    <w:div w:id="1682275450">
                                      <w:marLeft w:val="0"/>
                                      <w:marRight w:val="0"/>
                                      <w:marTop w:val="0"/>
                                      <w:marBottom w:val="0"/>
                                      <w:divBdr>
                                        <w:top w:val="none" w:sz="0" w:space="0" w:color="auto"/>
                                        <w:left w:val="none" w:sz="0" w:space="0" w:color="auto"/>
                                        <w:bottom w:val="none" w:sz="0" w:space="0" w:color="auto"/>
                                        <w:right w:val="none" w:sz="0" w:space="0" w:color="auto"/>
                                      </w:divBdr>
                                    </w:div>
                                  </w:divsChild>
                                </w:div>
                                <w:div w:id="1280795277">
                                  <w:marLeft w:val="0"/>
                                  <w:marRight w:val="0"/>
                                  <w:marTop w:val="0"/>
                                  <w:marBottom w:val="0"/>
                                  <w:divBdr>
                                    <w:top w:val="none" w:sz="0" w:space="0" w:color="auto"/>
                                    <w:left w:val="none" w:sz="0" w:space="0" w:color="auto"/>
                                    <w:bottom w:val="none" w:sz="0" w:space="0" w:color="auto"/>
                                    <w:right w:val="none" w:sz="0" w:space="0" w:color="auto"/>
                                  </w:divBdr>
                                  <w:divsChild>
                                    <w:div w:id="304628052">
                                      <w:marLeft w:val="0"/>
                                      <w:marRight w:val="0"/>
                                      <w:marTop w:val="0"/>
                                      <w:marBottom w:val="0"/>
                                      <w:divBdr>
                                        <w:top w:val="none" w:sz="0" w:space="0" w:color="auto"/>
                                        <w:left w:val="none" w:sz="0" w:space="0" w:color="auto"/>
                                        <w:bottom w:val="none" w:sz="0" w:space="0" w:color="auto"/>
                                        <w:right w:val="none" w:sz="0" w:space="0" w:color="auto"/>
                                      </w:divBdr>
                                    </w:div>
                                  </w:divsChild>
                                </w:div>
                                <w:div w:id="59795405">
                                  <w:marLeft w:val="0"/>
                                  <w:marRight w:val="0"/>
                                  <w:marTop w:val="0"/>
                                  <w:marBottom w:val="0"/>
                                  <w:divBdr>
                                    <w:top w:val="none" w:sz="0" w:space="0" w:color="auto"/>
                                    <w:left w:val="none" w:sz="0" w:space="0" w:color="auto"/>
                                    <w:bottom w:val="none" w:sz="0" w:space="0" w:color="auto"/>
                                    <w:right w:val="none" w:sz="0" w:space="0" w:color="auto"/>
                                  </w:divBdr>
                                  <w:divsChild>
                                    <w:div w:id="1869026052">
                                      <w:marLeft w:val="0"/>
                                      <w:marRight w:val="0"/>
                                      <w:marTop w:val="0"/>
                                      <w:marBottom w:val="0"/>
                                      <w:divBdr>
                                        <w:top w:val="none" w:sz="0" w:space="0" w:color="auto"/>
                                        <w:left w:val="none" w:sz="0" w:space="0" w:color="auto"/>
                                        <w:bottom w:val="none" w:sz="0" w:space="0" w:color="auto"/>
                                        <w:right w:val="none" w:sz="0" w:space="0" w:color="auto"/>
                                      </w:divBdr>
                                    </w:div>
                                  </w:divsChild>
                                </w:div>
                                <w:div w:id="123817861">
                                  <w:marLeft w:val="0"/>
                                  <w:marRight w:val="0"/>
                                  <w:marTop w:val="0"/>
                                  <w:marBottom w:val="0"/>
                                  <w:divBdr>
                                    <w:top w:val="none" w:sz="0" w:space="0" w:color="auto"/>
                                    <w:left w:val="none" w:sz="0" w:space="0" w:color="auto"/>
                                    <w:bottom w:val="none" w:sz="0" w:space="0" w:color="auto"/>
                                    <w:right w:val="none" w:sz="0" w:space="0" w:color="auto"/>
                                  </w:divBdr>
                                  <w:divsChild>
                                    <w:div w:id="1521122943">
                                      <w:marLeft w:val="0"/>
                                      <w:marRight w:val="0"/>
                                      <w:marTop w:val="0"/>
                                      <w:marBottom w:val="0"/>
                                      <w:divBdr>
                                        <w:top w:val="none" w:sz="0" w:space="0" w:color="auto"/>
                                        <w:left w:val="none" w:sz="0" w:space="0" w:color="auto"/>
                                        <w:bottom w:val="none" w:sz="0" w:space="0" w:color="auto"/>
                                        <w:right w:val="none" w:sz="0" w:space="0" w:color="auto"/>
                                      </w:divBdr>
                                    </w:div>
                                  </w:divsChild>
                                </w:div>
                                <w:div w:id="1569268348">
                                  <w:marLeft w:val="0"/>
                                  <w:marRight w:val="0"/>
                                  <w:marTop w:val="0"/>
                                  <w:marBottom w:val="0"/>
                                  <w:divBdr>
                                    <w:top w:val="none" w:sz="0" w:space="0" w:color="auto"/>
                                    <w:left w:val="none" w:sz="0" w:space="0" w:color="auto"/>
                                    <w:bottom w:val="none" w:sz="0" w:space="0" w:color="auto"/>
                                    <w:right w:val="none" w:sz="0" w:space="0" w:color="auto"/>
                                  </w:divBdr>
                                  <w:divsChild>
                                    <w:div w:id="1299333804">
                                      <w:marLeft w:val="0"/>
                                      <w:marRight w:val="0"/>
                                      <w:marTop w:val="0"/>
                                      <w:marBottom w:val="0"/>
                                      <w:divBdr>
                                        <w:top w:val="none" w:sz="0" w:space="0" w:color="auto"/>
                                        <w:left w:val="none" w:sz="0" w:space="0" w:color="auto"/>
                                        <w:bottom w:val="none" w:sz="0" w:space="0" w:color="auto"/>
                                        <w:right w:val="none" w:sz="0" w:space="0" w:color="auto"/>
                                      </w:divBdr>
                                    </w:div>
                                  </w:divsChild>
                                </w:div>
                                <w:div w:id="1586111142">
                                  <w:marLeft w:val="0"/>
                                  <w:marRight w:val="0"/>
                                  <w:marTop w:val="0"/>
                                  <w:marBottom w:val="0"/>
                                  <w:divBdr>
                                    <w:top w:val="none" w:sz="0" w:space="0" w:color="auto"/>
                                    <w:left w:val="none" w:sz="0" w:space="0" w:color="auto"/>
                                    <w:bottom w:val="none" w:sz="0" w:space="0" w:color="auto"/>
                                    <w:right w:val="none" w:sz="0" w:space="0" w:color="auto"/>
                                  </w:divBdr>
                                  <w:divsChild>
                                    <w:div w:id="52823129">
                                      <w:marLeft w:val="0"/>
                                      <w:marRight w:val="0"/>
                                      <w:marTop w:val="0"/>
                                      <w:marBottom w:val="0"/>
                                      <w:divBdr>
                                        <w:top w:val="none" w:sz="0" w:space="0" w:color="auto"/>
                                        <w:left w:val="none" w:sz="0" w:space="0" w:color="auto"/>
                                        <w:bottom w:val="none" w:sz="0" w:space="0" w:color="auto"/>
                                        <w:right w:val="none" w:sz="0" w:space="0" w:color="auto"/>
                                      </w:divBdr>
                                    </w:div>
                                  </w:divsChild>
                                </w:div>
                                <w:div w:id="1914507163">
                                  <w:marLeft w:val="0"/>
                                  <w:marRight w:val="0"/>
                                  <w:marTop w:val="0"/>
                                  <w:marBottom w:val="0"/>
                                  <w:divBdr>
                                    <w:top w:val="none" w:sz="0" w:space="0" w:color="auto"/>
                                    <w:left w:val="none" w:sz="0" w:space="0" w:color="auto"/>
                                    <w:bottom w:val="none" w:sz="0" w:space="0" w:color="auto"/>
                                    <w:right w:val="none" w:sz="0" w:space="0" w:color="auto"/>
                                  </w:divBdr>
                                  <w:divsChild>
                                    <w:div w:id="1564564616">
                                      <w:marLeft w:val="0"/>
                                      <w:marRight w:val="0"/>
                                      <w:marTop w:val="0"/>
                                      <w:marBottom w:val="0"/>
                                      <w:divBdr>
                                        <w:top w:val="none" w:sz="0" w:space="0" w:color="auto"/>
                                        <w:left w:val="none" w:sz="0" w:space="0" w:color="auto"/>
                                        <w:bottom w:val="none" w:sz="0" w:space="0" w:color="auto"/>
                                        <w:right w:val="none" w:sz="0" w:space="0" w:color="auto"/>
                                      </w:divBdr>
                                    </w:div>
                                  </w:divsChild>
                                </w:div>
                                <w:div w:id="132648547">
                                  <w:marLeft w:val="0"/>
                                  <w:marRight w:val="0"/>
                                  <w:marTop w:val="0"/>
                                  <w:marBottom w:val="0"/>
                                  <w:divBdr>
                                    <w:top w:val="none" w:sz="0" w:space="0" w:color="auto"/>
                                    <w:left w:val="none" w:sz="0" w:space="0" w:color="auto"/>
                                    <w:bottom w:val="none" w:sz="0" w:space="0" w:color="auto"/>
                                    <w:right w:val="none" w:sz="0" w:space="0" w:color="auto"/>
                                  </w:divBdr>
                                  <w:divsChild>
                                    <w:div w:id="1022173233">
                                      <w:marLeft w:val="0"/>
                                      <w:marRight w:val="0"/>
                                      <w:marTop w:val="0"/>
                                      <w:marBottom w:val="0"/>
                                      <w:divBdr>
                                        <w:top w:val="none" w:sz="0" w:space="0" w:color="auto"/>
                                        <w:left w:val="none" w:sz="0" w:space="0" w:color="auto"/>
                                        <w:bottom w:val="none" w:sz="0" w:space="0" w:color="auto"/>
                                        <w:right w:val="none" w:sz="0" w:space="0" w:color="auto"/>
                                      </w:divBdr>
                                    </w:div>
                                  </w:divsChild>
                                </w:div>
                                <w:div w:id="11494747">
                                  <w:marLeft w:val="0"/>
                                  <w:marRight w:val="0"/>
                                  <w:marTop w:val="0"/>
                                  <w:marBottom w:val="0"/>
                                  <w:divBdr>
                                    <w:top w:val="none" w:sz="0" w:space="0" w:color="auto"/>
                                    <w:left w:val="none" w:sz="0" w:space="0" w:color="auto"/>
                                    <w:bottom w:val="none" w:sz="0" w:space="0" w:color="auto"/>
                                    <w:right w:val="none" w:sz="0" w:space="0" w:color="auto"/>
                                  </w:divBdr>
                                  <w:divsChild>
                                    <w:div w:id="1930234974">
                                      <w:marLeft w:val="0"/>
                                      <w:marRight w:val="0"/>
                                      <w:marTop w:val="0"/>
                                      <w:marBottom w:val="0"/>
                                      <w:divBdr>
                                        <w:top w:val="none" w:sz="0" w:space="0" w:color="auto"/>
                                        <w:left w:val="none" w:sz="0" w:space="0" w:color="auto"/>
                                        <w:bottom w:val="none" w:sz="0" w:space="0" w:color="auto"/>
                                        <w:right w:val="none" w:sz="0" w:space="0" w:color="auto"/>
                                      </w:divBdr>
                                    </w:div>
                                  </w:divsChild>
                                </w:div>
                                <w:div w:id="143476993">
                                  <w:marLeft w:val="0"/>
                                  <w:marRight w:val="0"/>
                                  <w:marTop w:val="0"/>
                                  <w:marBottom w:val="0"/>
                                  <w:divBdr>
                                    <w:top w:val="none" w:sz="0" w:space="0" w:color="auto"/>
                                    <w:left w:val="none" w:sz="0" w:space="0" w:color="auto"/>
                                    <w:bottom w:val="none" w:sz="0" w:space="0" w:color="auto"/>
                                    <w:right w:val="none" w:sz="0" w:space="0" w:color="auto"/>
                                  </w:divBdr>
                                  <w:divsChild>
                                    <w:div w:id="5640814">
                                      <w:marLeft w:val="0"/>
                                      <w:marRight w:val="0"/>
                                      <w:marTop w:val="0"/>
                                      <w:marBottom w:val="0"/>
                                      <w:divBdr>
                                        <w:top w:val="none" w:sz="0" w:space="0" w:color="auto"/>
                                        <w:left w:val="none" w:sz="0" w:space="0" w:color="auto"/>
                                        <w:bottom w:val="none" w:sz="0" w:space="0" w:color="auto"/>
                                        <w:right w:val="none" w:sz="0" w:space="0" w:color="auto"/>
                                      </w:divBdr>
                                    </w:div>
                                  </w:divsChild>
                                </w:div>
                                <w:div w:id="1488208732">
                                  <w:marLeft w:val="0"/>
                                  <w:marRight w:val="0"/>
                                  <w:marTop w:val="0"/>
                                  <w:marBottom w:val="0"/>
                                  <w:divBdr>
                                    <w:top w:val="none" w:sz="0" w:space="0" w:color="auto"/>
                                    <w:left w:val="none" w:sz="0" w:space="0" w:color="auto"/>
                                    <w:bottom w:val="none" w:sz="0" w:space="0" w:color="auto"/>
                                    <w:right w:val="none" w:sz="0" w:space="0" w:color="auto"/>
                                  </w:divBdr>
                                  <w:divsChild>
                                    <w:div w:id="907300645">
                                      <w:marLeft w:val="0"/>
                                      <w:marRight w:val="0"/>
                                      <w:marTop w:val="0"/>
                                      <w:marBottom w:val="0"/>
                                      <w:divBdr>
                                        <w:top w:val="none" w:sz="0" w:space="0" w:color="auto"/>
                                        <w:left w:val="none" w:sz="0" w:space="0" w:color="auto"/>
                                        <w:bottom w:val="none" w:sz="0" w:space="0" w:color="auto"/>
                                        <w:right w:val="none" w:sz="0" w:space="0" w:color="auto"/>
                                      </w:divBdr>
                                    </w:div>
                                  </w:divsChild>
                                </w:div>
                                <w:div w:id="774834083">
                                  <w:marLeft w:val="0"/>
                                  <w:marRight w:val="0"/>
                                  <w:marTop w:val="0"/>
                                  <w:marBottom w:val="0"/>
                                  <w:divBdr>
                                    <w:top w:val="none" w:sz="0" w:space="0" w:color="auto"/>
                                    <w:left w:val="none" w:sz="0" w:space="0" w:color="auto"/>
                                    <w:bottom w:val="none" w:sz="0" w:space="0" w:color="auto"/>
                                    <w:right w:val="none" w:sz="0" w:space="0" w:color="auto"/>
                                  </w:divBdr>
                                  <w:divsChild>
                                    <w:div w:id="945043708">
                                      <w:marLeft w:val="0"/>
                                      <w:marRight w:val="0"/>
                                      <w:marTop w:val="0"/>
                                      <w:marBottom w:val="0"/>
                                      <w:divBdr>
                                        <w:top w:val="none" w:sz="0" w:space="0" w:color="auto"/>
                                        <w:left w:val="none" w:sz="0" w:space="0" w:color="auto"/>
                                        <w:bottom w:val="none" w:sz="0" w:space="0" w:color="auto"/>
                                        <w:right w:val="none" w:sz="0" w:space="0" w:color="auto"/>
                                      </w:divBdr>
                                    </w:div>
                                  </w:divsChild>
                                </w:div>
                                <w:div w:id="1855263272">
                                  <w:marLeft w:val="0"/>
                                  <w:marRight w:val="0"/>
                                  <w:marTop w:val="0"/>
                                  <w:marBottom w:val="0"/>
                                  <w:divBdr>
                                    <w:top w:val="none" w:sz="0" w:space="0" w:color="auto"/>
                                    <w:left w:val="none" w:sz="0" w:space="0" w:color="auto"/>
                                    <w:bottom w:val="none" w:sz="0" w:space="0" w:color="auto"/>
                                    <w:right w:val="none" w:sz="0" w:space="0" w:color="auto"/>
                                  </w:divBdr>
                                  <w:divsChild>
                                    <w:div w:id="1874877940">
                                      <w:marLeft w:val="0"/>
                                      <w:marRight w:val="0"/>
                                      <w:marTop w:val="0"/>
                                      <w:marBottom w:val="0"/>
                                      <w:divBdr>
                                        <w:top w:val="none" w:sz="0" w:space="0" w:color="auto"/>
                                        <w:left w:val="none" w:sz="0" w:space="0" w:color="auto"/>
                                        <w:bottom w:val="none" w:sz="0" w:space="0" w:color="auto"/>
                                        <w:right w:val="none" w:sz="0" w:space="0" w:color="auto"/>
                                      </w:divBdr>
                                    </w:div>
                                  </w:divsChild>
                                </w:div>
                                <w:div w:id="1958296360">
                                  <w:marLeft w:val="0"/>
                                  <w:marRight w:val="0"/>
                                  <w:marTop w:val="0"/>
                                  <w:marBottom w:val="0"/>
                                  <w:divBdr>
                                    <w:top w:val="none" w:sz="0" w:space="0" w:color="auto"/>
                                    <w:left w:val="none" w:sz="0" w:space="0" w:color="auto"/>
                                    <w:bottom w:val="none" w:sz="0" w:space="0" w:color="auto"/>
                                    <w:right w:val="none" w:sz="0" w:space="0" w:color="auto"/>
                                  </w:divBdr>
                                  <w:divsChild>
                                    <w:div w:id="626549827">
                                      <w:marLeft w:val="0"/>
                                      <w:marRight w:val="0"/>
                                      <w:marTop w:val="0"/>
                                      <w:marBottom w:val="0"/>
                                      <w:divBdr>
                                        <w:top w:val="none" w:sz="0" w:space="0" w:color="auto"/>
                                        <w:left w:val="none" w:sz="0" w:space="0" w:color="auto"/>
                                        <w:bottom w:val="none" w:sz="0" w:space="0" w:color="auto"/>
                                        <w:right w:val="none" w:sz="0" w:space="0" w:color="auto"/>
                                      </w:divBdr>
                                    </w:div>
                                  </w:divsChild>
                                </w:div>
                                <w:div w:id="1653634463">
                                  <w:marLeft w:val="0"/>
                                  <w:marRight w:val="0"/>
                                  <w:marTop w:val="0"/>
                                  <w:marBottom w:val="0"/>
                                  <w:divBdr>
                                    <w:top w:val="none" w:sz="0" w:space="0" w:color="auto"/>
                                    <w:left w:val="none" w:sz="0" w:space="0" w:color="auto"/>
                                    <w:bottom w:val="none" w:sz="0" w:space="0" w:color="auto"/>
                                    <w:right w:val="none" w:sz="0" w:space="0" w:color="auto"/>
                                  </w:divBdr>
                                  <w:divsChild>
                                    <w:div w:id="412625031">
                                      <w:marLeft w:val="0"/>
                                      <w:marRight w:val="0"/>
                                      <w:marTop w:val="0"/>
                                      <w:marBottom w:val="0"/>
                                      <w:divBdr>
                                        <w:top w:val="none" w:sz="0" w:space="0" w:color="auto"/>
                                        <w:left w:val="none" w:sz="0" w:space="0" w:color="auto"/>
                                        <w:bottom w:val="none" w:sz="0" w:space="0" w:color="auto"/>
                                        <w:right w:val="none" w:sz="0" w:space="0" w:color="auto"/>
                                      </w:divBdr>
                                    </w:div>
                                  </w:divsChild>
                                </w:div>
                                <w:div w:id="1399094365">
                                  <w:marLeft w:val="0"/>
                                  <w:marRight w:val="0"/>
                                  <w:marTop w:val="0"/>
                                  <w:marBottom w:val="0"/>
                                  <w:divBdr>
                                    <w:top w:val="none" w:sz="0" w:space="0" w:color="auto"/>
                                    <w:left w:val="none" w:sz="0" w:space="0" w:color="auto"/>
                                    <w:bottom w:val="none" w:sz="0" w:space="0" w:color="auto"/>
                                    <w:right w:val="none" w:sz="0" w:space="0" w:color="auto"/>
                                  </w:divBdr>
                                  <w:divsChild>
                                    <w:div w:id="264465958">
                                      <w:marLeft w:val="0"/>
                                      <w:marRight w:val="0"/>
                                      <w:marTop w:val="0"/>
                                      <w:marBottom w:val="0"/>
                                      <w:divBdr>
                                        <w:top w:val="none" w:sz="0" w:space="0" w:color="auto"/>
                                        <w:left w:val="none" w:sz="0" w:space="0" w:color="auto"/>
                                        <w:bottom w:val="none" w:sz="0" w:space="0" w:color="auto"/>
                                        <w:right w:val="none" w:sz="0" w:space="0" w:color="auto"/>
                                      </w:divBdr>
                                    </w:div>
                                  </w:divsChild>
                                </w:div>
                                <w:div w:id="1088966274">
                                  <w:marLeft w:val="0"/>
                                  <w:marRight w:val="0"/>
                                  <w:marTop w:val="0"/>
                                  <w:marBottom w:val="0"/>
                                  <w:divBdr>
                                    <w:top w:val="none" w:sz="0" w:space="0" w:color="auto"/>
                                    <w:left w:val="none" w:sz="0" w:space="0" w:color="auto"/>
                                    <w:bottom w:val="none" w:sz="0" w:space="0" w:color="auto"/>
                                    <w:right w:val="none" w:sz="0" w:space="0" w:color="auto"/>
                                  </w:divBdr>
                                  <w:divsChild>
                                    <w:div w:id="583607947">
                                      <w:marLeft w:val="0"/>
                                      <w:marRight w:val="0"/>
                                      <w:marTop w:val="0"/>
                                      <w:marBottom w:val="0"/>
                                      <w:divBdr>
                                        <w:top w:val="none" w:sz="0" w:space="0" w:color="auto"/>
                                        <w:left w:val="none" w:sz="0" w:space="0" w:color="auto"/>
                                        <w:bottom w:val="none" w:sz="0" w:space="0" w:color="auto"/>
                                        <w:right w:val="none" w:sz="0" w:space="0" w:color="auto"/>
                                      </w:divBdr>
                                    </w:div>
                                  </w:divsChild>
                                </w:div>
                                <w:div w:id="47807449">
                                  <w:marLeft w:val="0"/>
                                  <w:marRight w:val="0"/>
                                  <w:marTop w:val="0"/>
                                  <w:marBottom w:val="0"/>
                                  <w:divBdr>
                                    <w:top w:val="none" w:sz="0" w:space="0" w:color="auto"/>
                                    <w:left w:val="none" w:sz="0" w:space="0" w:color="auto"/>
                                    <w:bottom w:val="none" w:sz="0" w:space="0" w:color="auto"/>
                                    <w:right w:val="none" w:sz="0" w:space="0" w:color="auto"/>
                                  </w:divBdr>
                                  <w:divsChild>
                                    <w:div w:id="1661731376">
                                      <w:marLeft w:val="0"/>
                                      <w:marRight w:val="0"/>
                                      <w:marTop w:val="0"/>
                                      <w:marBottom w:val="0"/>
                                      <w:divBdr>
                                        <w:top w:val="none" w:sz="0" w:space="0" w:color="auto"/>
                                        <w:left w:val="none" w:sz="0" w:space="0" w:color="auto"/>
                                        <w:bottom w:val="none" w:sz="0" w:space="0" w:color="auto"/>
                                        <w:right w:val="none" w:sz="0" w:space="0" w:color="auto"/>
                                      </w:divBdr>
                                    </w:div>
                                  </w:divsChild>
                                </w:div>
                                <w:div w:id="1517496275">
                                  <w:marLeft w:val="0"/>
                                  <w:marRight w:val="0"/>
                                  <w:marTop w:val="0"/>
                                  <w:marBottom w:val="0"/>
                                  <w:divBdr>
                                    <w:top w:val="none" w:sz="0" w:space="0" w:color="auto"/>
                                    <w:left w:val="none" w:sz="0" w:space="0" w:color="auto"/>
                                    <w:bottom w:val="none" w:sz="0" w:space="0" w:color="auto"/>
                                    <w:right w:val="none" w:sz="0" w:space="0" w:color="auto"/>
                                  </w:divBdr>
                                  <w:divsChild>
                                    <w:div w:id="1862275989">
                                      <w:marLeft w:val="0"/>
                                      <w:marRight w:val="0"/>
                                      <w:marTop w:val="0"/>
                                      <w:marBottom w:val="0"/>
                                      <w:divBdr>
                                        <w:top w:val="none" w:sz="0" w:space="0" w:color="auto"/>
                                        <w:left w:val="none" w:sz="0" w:space="0" w:color="auto"/>
                                        <w:bottom w:val="none" w:sz="0" w:space="0" w:color="auto"/>
                                        <w:right w:val="none" w:sz="0" w:space="0" w:color="auto"/>
                                      </w:divBdr>
                                    </w:div>
                                  </w:divsChild>
                                </w:div>
                                <w:div w:id="341247557">
                                  <w:marLeft w:val="0"/>
                                  <w:marRight w:val="0"/>
                                  <w:marTop w:val="0"/>
                                  <w:marBottom w:val="0"/>
                                  <w:divBdr>
                                    <w:top w:val="none" w:sz="0" w:space="0" w:color="auto"/>
                                    <w:left w:val="none" w:sz="0" w:space="0" w:color="auto"/>
                                    <w:bottom w:val="none" w:sz="0" w:space="0" w:color="auto"/>
                                    <w:right w:val="none" w:sz="0" w:space="0" w:color="auto"/>
                                  </w:divBdr>
                                  <w:divsChild>
                                    <w:div w:id="1660838836">
                                      <w:marLeft w:val="0"/>
                                      <w:marRight w:val="0"/>
                                      <w:marTop w:val="0"/>
                                      <w:marBottom w:val="0"/>
                                      <w:divBdr>
                                        <w:top w:val="none" w:sz="0" w:space="0" w:color="auto"/>
                                        <w:left w:val="none" w:sz="0" w:space="0" w:color="auto"/>
                                        <w:bottom w:val="none" w:sz="0" w:space="0" w:color="auto"/>
                                        <w:right w:val="none" w:sz="0" w:space="0" w:color="auto"/>
                                      </w:divBdr>
                                    </w:div>
                                  </w:divsChild>
                                </w:div>
                                <w:div w:id="2083091416">
                                  <w:marLeft w:val="0"/>
                                  <w:marRight w:val="0"/>
                                  <w:marTop w:val="0"/>
                                  <w:marBottom w:val="0"/>
                                  <w:divBdr>
                                    <w:top w:val="none" w:sz="0" w:space="0" w:color="auto"/>
                                    <w:left w:val="none" w:sz="0" w:space="0" w:color="auto"/>
                                    <w:bottom w:val="none" w:sz="0" w:space="0" w:color="auto"/>
                                    <w:right w:val="none" w:sz="0" w:space="0" w:color="auto"/>
                                  </w:divBdr>
                                  <w:divsChild>
                                    <w:div w:id="32507214">
                                      <w:marLeft w:val="0"/>
                                      <w:marRight w:val="0"/>
                                      <w:marTop w:val="0"/>
                                      <w:marBottom w:val="0"/>
                                      <w:divBdr>
                                        <w:top w:val="none" w:sz="0" w:space="0" w:color="auto"/>
                                        <w:left w:val="none" w:sz="0" w:space="0" w:color="auto"/>
                                        <w:bottom w:val="none" w:sz="0" w:space="0" w:color="auto"/>
                                        <w:right w:val="none" w:sz="0" w:space="0" w:color="auto"/>
                                      </w:divBdr>
                                    </w:div>
                                  </w:divsChild>
                                </w:div>
                                <w:div w:id="591397353">
                                  <w:marLeft w:val="0"/>
                                  <w:marRight w:val="0"/>
                                  <w:marTop w:val="0"/>
                                  <w:marBottom w:val="0"/>
                                  <w:divBdr>
                                    <w:top w:val="none" w:sz="0" w:space="0" w:color="auto"/>
                                    <w:left w:val="none" w:sz="0" w:space="0" w:color="auto"/>
                                    <w:bottom w:val="none" w:sz="0" w:space="0" w:color="auto"/>
                                    <w:right w:val="none" w:sz="0" w:space="0" w:color="auto"/>
                                  </w:divBdr>
                                  <w:divsChild>
                                    <w:div w:id="1480731535">
                                      <w:marLeft w:val="0"/>
                                      <w:marRight w:val="0"/>
                                      <w:marTop w:val="0"/>
                                      <w:marBottom w:val="0"/>
                                      <w:divBdr>
                                        <w:top w:val="none" w:sz="0" w:space="0" w:color="auto"/>
                                        <w:left w:val="none" w:sz="0" w:space="0" w:color="auto"/>
                                        <w:bottom w:val="none" w:sz="0" w:space="0" w:color="auto"/>
                                        <w:right w:val="none" w:sz="0" w:space="0" w:color="auto"/>
                                      </w:divBdr>
                                    </w:div>
                                  </w:divsChild>
                                </w:div>
                                <w:div w:id="2095202916">
                                  <w:marLeft w:val="0"/>
                                  <w:marRight w:val="0"/>
                                  <w:marTop w:val="0"/>
                                  <w:marBottom w:val="0"/>
                                  <w:divBdr>
                                    <w:top w:val="none" w:sz="0" w:space="0" w:color="auto"/>
                                    <w:left w:val="none" w:sz="0" w:space="0" w:color="auto"/>
                                    <w:bottom w:val="none" w:sz="0" w:space="0" w:color="auto"/>
                                    <w:right w:val="none" w:sz="0" w:space="0" w:color="auto"/>
                                  </w:divBdr>
                                  <w:divsChild>
                                    <w:div w:id="1617760677">
                                      <w:marLeft w:val="0"/>
                                      <w:marRight w:val="0"/>
                                      <w:marTop w:val="0"/>
                                      <w:marBottom w:val="0"/>
                                      <w:divBdr>
                                        <w:top w:val="none" w:sz="0" w:space="0" w:color="auto"/>
                                        <w:left w:val="none" w:sz="0" w:space="0" w:color="auto"/>
                                        <w:bottom w:val="none" w:sz="0" w:space="0" w:color="auto"/>
                                        <w:right w:val="none" w:sz="0" w:space="0" w:color="auto"/>
                                      </w:divBdr>
                                    </w:div>
                                  </w:divsChild>
                                </w:div>
                                <w:div w:id="593636752">
                                  <w:marLeft w:val="0"/>
                                  <w:marRight w:val="0"/>
                                  <w:marTop w:val="0"/>
                                  <w:marBottom w:val="0"/>
                                  <w:divBdr>
                                    <w:top w:val="none" w:sz="0" w:space="0" w:color="auto"/>
                                    <w:left w:val="none" w:sz="0" w:space="0" w:color="auto"/>
                                    <w:bottom w:val="none" w:sz="0" w:space="0" w:color="auto"/>
                                    <w:right w:val="none" w:sz="0" w:space="0" w:color="auto"/>
                                  </w:divBdr>
                                  <w:divsChild>
                                    <w:div w:id="426393729">
                                      <w:marLeft w:val="0"/>
                                      <w:marRight w:val="0"/>
                                      <w:marTop w:val="0"/>
                                      <w:marBottom w:val="0"/>
                                      <w:divBdr>
                                        <w:top w:val="none" w:sz="0" w:space="0" w:color="auto"/>
                                        <w:left w:val="none" w:sz="0" w:space="0" w:color="auto"/>
                                        <w:bottom w:val="none" w:sz="0" w:space="0" w:color="auto"/>
                                        <w:right w:val="none" w:sz="0" w:space="0" w:color="auto"/>
                                      </w:divBdr>
                                    </w:div>
                                  </w:divsChild>
                                </w:div>
                                <w:div w:id="1367829511">
                                  <w:marLeft w:val="0"/>
                                  <w:marRight w:val="0"/>
                                  <w:marTop w:val="0"/>
                                  <w:marBottom w:val="0"/>
                                  <w:divBdr>
                                    <w:top w:val="none" w:sz="0" w:space="0" w:color="auto"/>
                                    <w:left w:val="none" w:sz="0" w:space="0" w:color="auto"/>
                                    <w:bottom w:val="none" w:sz="0" w:space="0" w:color="auto"/>
                                    <w:right w:val="none" w:sz="0" w:space="0" w:color="auto"/>
                                  </w:divBdr>
                                  <w:divsChild>
                                    <w:div w:id="63264149">
                                      <w:marLeft w:val="0"/>
                                      <w:marRight w:val="0"/>
                                      <w:marTop w:val="0"/>
                                      <w:marBottom w:val="0"/>
                                      <w:divBdr>
                                        <w:top w:val="none" w:sz="0" w:space="0" w:color="auto"/>
                                        <w:left w:val="none" w:sz="0" w:space="0" w:color="auto"/>
                                        <w:bottom w:val="none" w:sz="0" w:space="0" w:color="auto"/>
                                        <w:right w:val="none" w:sz="0" w:space="0" w:color="auto"/>
                                      </w:divBdr>
                                    </w:div>
                                  </w:divsChild>
                                </w:div>
                                <w:div w:id="928000347">
                                  <w:marLeft w:val="0"/>
                                  <w:marRight w:val="0"/>
                                  <w:marTop w:val="0"/>
                                  <w:marBottom w:val="0"/>
                                  <w:divBdr>
                                    <w:top w:val="none" w:sz="0" w:space="0" w:color="auto"/>
                                    <w:left w:val="none" w:sz="0" w:space="0" w:color="auto"/>
                                    <w:bottom w:val="none" w:sz="0" w:space="0" w:color="auto"/>
                                    <w:right w:val="none" w:sz="0" w:space="0" w:color="auto"/>
                                  </w:divBdr>
                                  <w:divsChild>
                                    <w:div w:id="1704863531">
                                      <w:marLeft w:val="0"/>
                                      <w:marRight w:val="0"/>
                                      <w:marTop w:val="0"/>
                                      <w:marBottom w:val="0"/>
                                      <w:divBdr>
                                        <w:top w:val="none" w:sz="0" w:space="0" w:color="auto"/>
                                        <w:left w:val="none" w:sz="0" w:space="0" w:color="auto"/>
                                        <w:bottom w:val="none" w:sz="0" w:space="0" w:color="auto"/>
                                        <w:right w:val="none" w:sz="0" w:space="0" w:color="auto"/>
                                      </w:divBdr>
                                    </w:div>
                                  </w:divsChild>
                                </w:div>
                                <w:div w:id="96339111">
                                  <w:marLeft w:val="0"/>
                                  <w:marRight w:val="0"/>
                                  <w:marTop w:val="0"/>
                                  <w:marBottom w:val="0"/>
                                  <w:divBdr>
                                    <w:top w:val="none" w:sz="0" w:space="0" w:color="auto"/>
                                    <w:left w:val="none" w:sz="0" w:space="0" w:color="auto"/>
                                    <w:bottom w:val="none" w:sz="0" w:space="0" w:color="auto"/>
                                    <w:right w:val="none" w:sz="0" w:space="0" w:color="auto"/>
                                  </w:divBdr>
                                  <w:divsChild>
                                    <w:div w:id="607541681">
                                      <w:marLeft w:val="0"/>
                                      <w:marRight w:val="0"/>
                                      <w:marTop w:val="0"/>
                                      <w:marBottom w:val="0"/>
                                      <w:divBdr>
                                        <w:top w:val="none" w:sz="0" w:space="0" w:color="auto"/>
                                        <w:left w:val="none" w:sz="0" w:space="0" w:color="auto"/>
                                        <w:bottom w:val="none" w:sz="0" w:space="0" w:color="auto"/>
                                        <w:right w:val="none" w:sz="0" w:space="0" w:color="auto"/>
                                      </w:divBdr>
                                    </w:div>
                                  </w:divsChild>
                                </w:div>
                                <w:div w:id="1976447003">
                                  <w:marLeft w:val="0"/>
                                  <w:marRight w:val="0"/>
                                  <w:marTop w:val="0"/>
                                  <w:marBottom w:val="0"/>
                                  <w:divBdr>
                                    <w:top w:val="none" w:sz="0" w:space="0" w:color="auto"/>
                                    <w:left w:val="none" w:sz="0" w:space="0" w:color="auto"/>
                                    <w:bottom w:val="none" w:sz="0" w:space="0" w:color="auto"/>
                                    <w:right w:val="none" w:sz="0" w:space="0" w:color="auto"/>
                                  </w:divBdr>
                                  <w:divsChild>
                                    <w:div w:id="297154624">
                                      <w:marLeft w:val="0"/>
                                      <w:marRight w:val="0"/>
                                      <w:marTop w:val="0"/>
                                      <w:marBottom w:val="0"/>
                                      <w:divBdr>
                                        <w:top w:val="none" w:sz="0" w:space="0" w:color="auto"/>
                                        <w:left w:val="none" w:sz="0" w:space="0" w:color="auto"/>
                                        <w:bottom w:val="none" w:sz="0" w:space="0" w:color="auto"/>
                                        <w:right w:val="none" w:sz="0" w:space="0" w:color="auto"/>
                                      </w:divBdr>
                                    </w:div>
                                  </w:divsChild>
                                </w:div>
                                <w:div w:id="1524198881">
                                  <w:marLeft w:val="0"/>
                                  <w:marRight w:val="0"/>
                                  <w:marTop w:val="0"/>
                                  <w:marBottom w:val="0"/>
                                  <w:divBdr>
                                    <w:top w:val="none" w:sz="0" w:space="0" w:color="auto"/>
                                    <w:left w:val="none" w:sz="0" w:space="0" w:color="auto"/>
                                    <w:bottom w:val="none" w:sz="0" w:space="0" w:color="auto"/>
                                    <w:right w:val="none" w:sz="0" w:space="0" w:color="auto"/>
                                  </w:divBdr>
                                  <w:divsChild>
                                    <w:div w:id="474185185">
                                      <w:marLeft w:val="0"/>
                                      <w:marRight w:val="0"/>
                                      <w:marTop w:val="0"/>
                                      <w:marBottom w:val="0"/>
                                      <w:divBdr>
                                        <w:top w:val="none" w:sz="0" w:space="0" w:color="auto"/>
                                        <w:left w:val="none" w:sz="0" w:space="0" w:color="auto"/>
                                        <w:bottom w:val="none" w:sz="0" w:space="0" w:color="auto"/>
                                        <w:right w:val="none" w:sz="0" w:space="0" w:color="auto"/>
                                      </w:divBdr>
                                    </w:div>
                                  </w:divsChild>
                                </w:div>
                                <w:div w:id="2318392">
                                  <w:marLeft w:val="0"/>
                                  <w:marRight w:val="0"/>
                                  <w:marTop w:val="0"/>
                                  <w:marBottom w:val="0"/>
                                  <w:divBdr>
                                    <w:top w:val="none" w:sz="0" w:space="0" w:color="auto"/>
                                    <w:left w:val="none" w:sz="0" w:space="0" w:color="auto"/>
                                    <w:bottom w:val="none" w:sz="0" w:space="0" w:color="auto"/>
                                    <w:right w:val="none" w:sz="0" w:space="0" w:color="auto"/>
                                  </w:divBdr>
                                  <w:divsChild>
                                    <w:div w:id="1785727684">
                                      <w:marLeft w:val="0"/>
                                      <w:marRight w:val="0"/>
                                      <w:marTop w:val="0"/>
                                      <w:marBottom w:val="0"/>
                                      <w:divBdr>
                                        <w:top w:val="none" w:sz="0" w:space="0" w:color="auto"/>
                                        <w:left w:val="none" w:sz="0" w:space="0" w:color="auto"/>
                                        <w:bottom w:val="none" w:sz="0" w:space="0" w:color="auto"/>
                                        <w:right w:val="none" w:sz="0" w:space="0" w:color="auto"/>
                                      </w:divBdr>
                                    </w:div>
                                  </w:divsChild>
                                </w:div>
                                <w:div w:id="329989597">
                                  <w:marLeft w:val="0"/>
                                  <w:marRight w:val="0"/>
                                  <w:marTop w:val="0"/>
                                  <w:marBottom w:val="0"/>
                                  <w:divBdr>
                                    <w:top w:val="none" w:sz="0" w:space="0" w:color="auto"/>
                                    <w:left w:val="none" w:sz="0" w:space="0" w:color="auto"/>
                                    <w:bottom w:val="none" w:sz="0" w:space="0" w:color="auto"/>
                                    <w:right w:val="none" w:sz="0" w:space="0" w:color="auto"/>
                                  </w:divBdr>
                                  <w:divsChild>
                                    <w:div w:id="2026252024">
                                      <w:marLeft w:val="0"/>
                                      <w:marRight w:val="0"/>
                                      <w:marTop w:val="0"/>
                                      <w:marBottom w:val="0"/>
                                      <w:divBdr>
                                        <w:top w:val="none" w:sz="0" w:space="0" w:color="auto"/>
                                        <w:left w:val="none" w:sz="0" w:space="0" w:color="auto"/>
                                        <w:bottom w:val="none" w:sz="0" w:space="0" w:color="auto"/>
                                        <w:right w:val="none" w:sz="0" w:space="0" w:color="auto"/>
                                      </w:divBdr>
                                    </w:div>
                                  </w:divsChild>
                                </w:div>
                                <w:div w:id="1304384517">
                                  <w:marLeft w:val="0"/>
                                  <w:marRight w:val="0"/>
                                  <w:marTop w:val="0"/>
                                  <w:marBottom w:val="0"/>
                                  <w:divBdr>
                                    <w:top w:val="none" w:sz="0" w:space="0" w:color="auto"/>
                                    <w:left w:val="none" w:sz="0" w:space="0" w:color="auto"/>
                                    <w:bottom w:val="none" w:sz="0" w:space="0" w:color="auto"/>
                                    <w:right w:val="none" w:sz="0" w:space="0" w:color="auto"/>
                                  </w:divBdr>
                                  <w:divsChild>
                                    <w:div w:id="1703556152">
                                      <w:marLeft w:val="0"/>
                                      <w:marRight w:val="0"/>
                                      <w:marTop w:val="0"/>
                                      <w:marBottom w:val="0"/>
                                      <w:divBdr>
                                        <w:top w:val="none" w:sz="0" w:space="0" w:color="auto"/>
                                        <w:left w:val="none" w:sz="0" w:space="0" w:color="auto"/>
                                        <w:bottom w:val="none" w:sz="0" w:space="0" w:color="auto"/>
                                        <w:right w:val="none" w:sz="0" w:space="0" w:color="auto"/>
                                      </w:divBdr>
                                    </w:div>
                                  </w:divsChild>
                                </w:div>
                                <w:div w:id="76053161">
                                  <w:marLeft w:val="0"/>
                                  <w:marRight w:val="0"/>
                                  <w:marTop w:val="0"/>
                                  <w:marBottom w:val="0"/>
                                  <w:divBdr>
                                    <w:top w:val="none" w:sz="0" w:space="0" w:color="auto"/>
                                    <w:left w:val="none" w:sz="0" w:space="0" w:color="auto"/>
                                    <w:bottom w:val="none" w:sz="0" w:space="0" w:color="auto"/>
                                    <w:right w:val="none" w:sz="0" w:space="0" w:color="auto"/>
                                  </w:divBdr>
                                  <w:divsChild>
                                    <w:div w:id="1664310669">
                                      <w:marLeft w:val="0"/>
                                      <w:marRight w:val="0"/>
                                      <w:marTop w:val="0"/>
                                      <w:marBottom w:val="0"/>
                                      <w:divBdr>
                                        <w:top w:val="none" w:sz="0" w:space="0" w:color="auto"/>
                                        <w:left w:val="none" w:sz="0" w:space="0" w:color="auto"/>
                                        <w:bottom w:val="none" w:sz="0" w:space="0" w:color="auto"/>
                                        <w:right w:val="none" w:sz="0" w:space="0" w:color="auto"/>
                                      </w:divBdr>
                                    </w:div>
                                  </w:divsChild>
                                </w:div>
                                <w:div w:id="1405102289">
                                  <w:marLeft w:val="0"/>
                                  <w:marRight w:val="0"/>
                                  <w:marTop w:val="0"/>
                                  <w:marBottom w:val="0"/>
                                  <w:divBdr>
                                    <w:top w:val="none" w:sz="0" w:space="0" w:color="auto"/>
                                    <w:left w:val="none" w:sz="0" w:space="0" w:color="auto"/>
                                    <w:bottom w:val="none" w:sz="0" w:space="0" w:color="auto"/>
                                    <w:right w:val="none" w:sz="0" w:space="0" w:color="auto"/>
                                  </w:divBdr>
                                  <w:divsChild>
                                    <w:div w:id="1140996509">
                                      <w:marLeft w:val="0"/>
                                      <w:marRight w:val="0"/>
                                      <w:marTop w:val="0"/>
                                      <w:marBottom w:val="0"/>
                                      <w:divBdr>
                                        <w:top w:val="none" w:sz="0" w:space="0" w:color="auto"/>
                                        <w:left w:val="none" w:sz="0" w:space="0" w:color="auto"/>
                                        <w:bottom w:val="none" w:sz="0" w:space="0" w:color="auto"/>
                                        <w:right w:val="none" w:sz="0" w:space="0" w:color="auto"/>
                                      </w:divBdr>
                                    </w:div>
                                  </w:divsChild>
                                </w:div>
                                <w:div w:id="1351368518">
                                  <w:marLeft w:val="0"/>
                                  <w:marRight w:val="0"/>
                                  <w:marTop w:val="0"/>
                                  <w:marBottom w:val="0"/>
                                  <w:divBdr>
                                    <w:top w:val="none" w:sz="0" w:space="0" w:color="auto"/>
                                    <w:left w:val="none" w:sz="0" w:space="0" w:color="auto"/>
                                    <w:bottom w:val="none" w:sz="0" w:space="0" w:color="auto"/>
                                    <w:right w:val="none" w:sz="0" w:space="0" w:color="auto"/>
                                  </w:divBdr>
                                  <w:divsChild>
                                    <w:div w:id="1964073376">
                                      <w:marLeft w:val="0"/>
                                      <w:marRight w:val="0"/>
                                      <w:marTop w:val="0"/>
                                      <w:marBottom w:val="0"/>
                                      <w:divBdr>
                                        <w:top w:val="none" w:sz="0" w:space="0" w:color="auto"/>
                                        <w:left w:val="none" w:sz="0" w:space="0" w:color="auto"/>
                                        <w:bottom w:val="none" w:sz="0" w:space="0" w:color="auto"/>
                                        <w:right w:val="none" w:sz="0" w:space="0" w:color="auto"/>
                                      </w:divBdr>
                                    </w:div>
                                  </w:divsChild>
                                </w:div>
                                <w:div w:id="852110465">
                                  <w:marLeft w:val="0"/>
                                  <w:marRight w:val="0"/>
                                  <w:marTop w:val="0"/>
                                  <w:marBottom w:val="0"/>
                                  <w:divBdr>
                                    <w:top w:val="none" w:sz="0" w:space="0" w:color="auto"/>
                                    <w:left w:val="none" w:sz="0" w:space="0" w:color="auto"/>
                                    <w:bottom w:val="none" w:sz="0" w:space="0" w:color="auto"/>
                                    <w:right w:val="none" w:sz="0" w:space="0" w:color="auto"/>
                                  </w:divBdr>
                                  <w:divsChild>
                                    <w:div w:id="221334187">
                                      <w:marLeft w:val="0"/>
                                      <w:marRight w:val="0"/>
                                      <w:marTop w:val="0"/>
                                      <w:marBottom w:val="0"/>
                                      <w:divBdr>
                                        <w:top w:val="none" w:sz="0" w:space="0" w:color="auto"/>
                                        <w:left w:val="none" w:sz="0" w:space="0" w:color="auto"/>
                                        <w:bottom w:val="none" w:sz="0" w:space="0" w:color="auto"/>
                                        <w:right w:val="none" w:sz="0" w:space="0" w:color="auto"/>
                                      </w:divBdr>
                                    </w:div>
                                  </w:divsChild>
                                </w:div>
                                <w:div w:id="1746222105">
                                  <w:marLeft w:val="0"/>
                                  <w:marRight w:val="0"/>
                                  <w:marTop w:val="0"/>
                                  <w:marBottom w:val="0"/>
                                  <w:divBdr>
                                    <w:top w:val="none" w:sz="0" w:space="0" w:color="auto"/>
                                    <w:left w:val="none" w:sz="0" w:space="0" w:color="auto"/>
                                    <w:bottom w:val="none" w:sz="0" w:space="0" w:color="auto"/>
                                    <w:right w:val="none" w:sz="0" w:space="0" w:color="auto"/>
                                  </w:divBdr>
                                  <w:divsChild>
                                    <w:div w:id="1921062339">
                                      <w:marLeft w:val="0"/>
                                      <w:marRight w:val="0"/>
                                      <w:marTop w:val="0"/>
                                      <w:marBottom w:val="0"/>
                                      <w:divBdr>
                                        <w:top w:val="none" w:sz="0" w:space="0" w:color="auto"/>
                                        <w:left w:val="none" w:sz="0" w:space="0" w:color="auto"/>
                                        <w:bottom w:val="none" w:sz="0" w:space="0" w:color="auto"/>
                                        <w:right w:val="none" w:sz="0" w:space="0" w:color="auto"/>
                                      </w:divBdr>
                                    </w:div>
                                  </w:divsChild>
                                </w:div>
                                <w:div w:id="1055274621">
                                  <w:marLeft w:val="0"/>
                                  <w:marRight w:val="0"/>
                                  <w:marTop w:val="0"/>
                                  <w:marBottom w:val="0"/>
                                  <w:divBdr>
                                    <w:top w:val="none" w:sz="0" w:space="0" w:color="auto"/>
                                    <w:left w:val="none" w:sz="0" w:space="0" w:color="auto"/>
                                    <w:bottom w:val="none" w:sz="0" w:space="0" w:color="auto"/>
                                    <w:right w:val="none" w:sz="0" w:space="0" w:color="auto"/>
                                  </w:divBdr>
                                  <w:divsChild>
                                    <w:div w:id="535587682">
                                      <w:marLeft w:val="0"/>
                                      <w:marRight w:val="0"/>
                                      <w:marTop w:val="0"/>
                                      <w:marBottom w:val="0"/>
                                      <w:divBdr>
                                        <w:top w:val="none" w:sz="0" w:space="0" w:color="auto"/>
                                        <w:left w:val="none" w:sz="0" w:space="0" w:color="auto"/>
                                        <w:bottom w:val="none" w:sz="0" w:space="0" w:color="auto"/>
                                        <w:right w:val="none" w:sz="0" w:space="0" w:color="auto"/>
                                      </w:divBdr>
                                    </w:div>
                                  </w:divsChild>
                                </w:div>
                                <w:div w:id="321742995">
                                  <w:marLeft w:val="0"/>
                                  <w:marRight w:val="0"/>
                                  <w:marTop w:val="0"/>
                                  <w:marBottom w:val="0"/>
                                  <w:divBdr>
                                    <w:top w:val="none" w:sz="0" w:space="0" w:color="auto"/>
                                    <w:left w:val="none" w:sz="0" w:space="0" w:color="auto"/>
                                    <w:bottom w:val="none" w:sz="0" w:space="0" w:color="auto"/>
                                    <w:right w:val="none" w:sz="0" w:space="0" w:color="auto"/>
                                  </w:divBdr>
                                  <w:divsChild>
                                    <w:div w:id="2005431611">
                                      <w:marLeft w:val="0"/>
                                      <w:marRight w:val="0"/>
                                      <w:marTop w:val="0"/>
                                      <w:marBottom w:val="0"/>
                                      <w:divBdr>
                                        <w:top w:val="none" w:sz="0" w:space="0" w:color="auto"/>
                                        <w:left w:val="none" w:sz="0" w:space="0" w:color="auto"/>
                                        <w:bottom w:val="none" w:sz="0" w:space="0" w:color="auto"/>
                                        <w:right w:val="none" w:sz="0" w:space="0" w:color="auto"/>
                                      </w:divBdr>
                                    </w:div>
                                  </w:divsChild>
                                </w:div>
                                <w:div w:id="2041124025">
                                  <w:marLeft w:val="0"/>
                                  <w:marRight w:val="0"/>
                                  <w:marTop w:val="0"/>
                                  <w:marBottom w:val="0"/>
                                  <w:divBdr>
                                    <w:top w:val="none" w:sz="0" w:space="0" w:color="auto"/>
                                    <w:left w:val="none" w:sz="0" w:space="0" w:color="auto"/>
                                    <w:bottom w:val="none" w:sz="0" w:space="0" w:color="auto"/>
                                    <w:right w:val="none" w:sz="0" w:space="0" w:color="auto"/>
                                  </w:divBdr>
                                  <w:divsChild>
                                    <w:div w:id="1821729045">
                                      <w:marLeft w:val="0"/>
                                      <w:marRight w:val="0"/>
                                      <w:marTop w:val="0"/>
                                      <w:marBottom w:val="0"/>
                                      <w:divBdr>
                                        <w:top w:val="none" w:sz="0" w:space="0" w:color="auto"/>
                                        <w:left w:val="none" w:sz="0" w:space="0" w:color="auto"/>
                                        <w:bottom w:val="none" w:sz="0" w:space="0" w:color="auto"/>
                                        <w:right w:val="none" w:sz="0" w:space="0" w:color="auto"/>
                                      </w:divBdr>
                                    </w:div>
                                  </w:divsChild>
                                </w:div>
                                <w:div w:id="125002960">
                                  <w:marLeft w:val="0"/>
                                  <w:marRight w:val="0"/>
                                  <w:marTop w:val="0"/>
                                  <w:marBottom w:val="0"/>
                                  <w:divBdr>
                                    <w:top w:val="none" w:sz="0" w:space="0" w:color="auto"/>
                                    <w:left w:val="none" w:sz="0" w:space="0" w:color="auto"/>
                                    <w:bottom w:val="none" w:sz="0" w:space="0" w:color="auto"/>
                                    <w:right w:val="none" w:sz="0" w:space="0" w:color="auto"/>
                                  </w:divBdr>
                                  <w:divsChild>
                                    <w:div w:id="49814657">
                                      <w:marLeft w:val="0"/>
                                      <w:marRight w:val="0"/>
                                      <w:marTop w:val="0"/>
                                      <w:marBottom w:val="0"/>
                                      <w:divBdr>
                                        <w:top w:val="none" w:sz="0" w:space="0" w:color="auto"/>
                                        <w:left w:val="none" w:sz="0" w:space="0" w:color="auto"/>
                                        <w:bottom w:val="none" w:sz="0" w:space="0" w:color="auto"/>
                                        <w:right w:val="none" w:sz="0" w:space="0" w:color="auto"/>
                                      </w:divBdr>
                                    </w:div>
                                  </w:divsChild>
                                </w:div>
                                <w:div w:id="1229077256">
                                  <w:marLeft w:val="0"/>
                                  <w:marRight w:val="0"/>
                                  <w:marTop w:val="0"/>
                                  <w:marBottom w:val="0"/>
                                  <w:divBdr>
                                    <w:top w:val="none" w:sz="0" w:space="0" w:color="auto"/>
                                    <w:left w:val="none" w:sz="0" w:space="0" w:color="auto"/>
                                    <w:bottom w:val="none" w:sz="0" w:space="0" w:color="auto"/>
                                    <w:right w:val="none" w:sz="0" w:space="0" w:color="auto"/>
                                  </w:divBdr>
                                  <w:divsChild>
                                    <w:div w:id="644627358">
                                      <w:marLeft w:val="0"/>
                                      <w:marRight w:val="0"/>
                                      <w:marTop w:val="0"/>
                                      <w:marBottom w:val="0"/>
                                      <w:divBdr>
                                        <w:top w:val="none" w:sz="0" w:space="0" w:color="auto"/>
                                        <w:left w:val="none" w:sz="0" w:space="0" w:color="auto"/>
                                        <w:bottom w:val="none" w:sz="0" w:space="0" w:color="auto"/>
                                        <w:right w:val="none" w:sz="0" w:space="0" w:color="auto"/>
                                      </w:divBdr>
                                    </w:div>
                                  </w:divsChild>
                                </w:div>
                                <w:div w:id="6366855">
                                  <w:marLeft w:val="0"/>
                                  <w:marRight w:val="0"/>
                                  <w:marTop w:val="0"/>
                                  <w:marBottom w:val="0"/>
                                  <w:divBdr>
                                    <w:top w:val="none" w:sz="0" w:space="0" w:color="auto"/>
                                    <w:left w:val="none" w:sz="0" w:space="0" w:color="auto"/>
                                    <w:bottom w:val="none" w:sz="0" w:space="0" w:color="auto"/>
                                    <w:right w:val="none" w:sz="0" w:space="0" w:color="auto"/>
                                  </w:divBdr>
                                  <w:divsChild>
                                    <w:div w:id="1151681424">
                                      <w:marLeft w:val="0"/>
                                      <w:marRight w:val="0"/>
                                      <w:marTop w:val="0"/>
                                      <w:marBottom w:val="0"/>
                                      <w:divBdr>
                                        <w:top w:val="none" w:sz="0" w:space="0" w:color="auto"/>
                                        <w:left w:val="none" w:sz="0" w:space="0" w:color="auto"/>
                                        <w:bottom w:val="none" w:sz="0" w:space="0" w:color="auto"/>
                                        <w:right w:val="none" w:sz="0" w:space="0" w:color="auto"/>
                                      </w:divBdr>
                                    </w:div>
                                  </w:divsChild>
                                </w:div>
                                <w:div w:id="1974019701">
                                  <w:marLeft w:val="0"/>
                                  <w:marRight w:val="0"/>
                                  <w:marTop w:val="0"/>
                                  <w:marBottom w:val="0"/>
                                  <w:divBdr>
                                    <w:top w:val="none" w:sz="0" w:space="0" w:color="auto"/>
                                    <w:left w:val="none" w:sz="0" w:space="0" w:color="auto"/>
                                    <w:bottom w:val="none" w:sz="0" w:space="0" w:color="auto"/>
                                    <w:right w:val="none" w:sz="0" w:space="0" w:color="auto"/>
                                  </w:divBdr>
                                  <w:divsChild>
                                    <w:div w:id="677583994">
                                      <w:marLeft w:val="0"/>
                                      <w:marRight w:val="0"/>
                                      <w:marTop w:val="0"/>
                                      <w:marBottom w:val="0"/>
                                      <w:divBdr>
                                        <w:top w:val="none" w:sz="0" w:space="0" w:color="auto"/>
                                        <w:left w:val="none" w:sz="0" w:space="0" w:color="auto"/>
                                        <w:bottom w:val="none" w:sz="0" w:space="0" w:color="auto"/>
                                        <w:right w:val="none" w:sz="0" w:space="0" w:color="auto"/>
                                      </w:divBdr>
                                    </w:div>
                                  </w:divsChild>
                                </w:div>
                                <w:div w:id="1905990894">
                                  <w:marLeft w:val="0"/>
                                  <w:marRight w:val="0"/>
                                  <w:marTop w:val="0"/>
                                  <w:marBottom w:val="0"/>
                                  <w:divBdr>
                                    <w:top w:val="none" w:sz="0" w:space="0" w:color="auto"/>
                                    <w:left w:val="none" w:sz="0" w:space="0" w:color="auto"/>
                                    <w:bottom w:val="none" w:sz="0" w:space="0" w:color="auto"/>
                                    <w:right w:val="none" w:sz="0" w:space="0" w:color="auto"/>
                                  </w:divBdr>
                                  <w:divsChild>
                                    <w:div w:id="1592351750">
                                      <w:marLeft w:val="0"/>
                                      <w:marRight w:val="0"/>
                                      <w:marTop w:val="0"/>
                                      <w:marBottom w:val="0"/>
                                      <w:divBdr>
                                        <w:top w:val="none" w:sz="0" w:space="0" w:color="auto"/>
                                        <w:left w:val="none" w:sz="0" w:space="0" w:color="auto"/>
                                        <w:bottom w:val="none" w:sz="0" w:space="0" w:color="auto"/>
                                        <w:right w:val="none" w:sz="0" w:space="0" w:color="auto"/>
                                      </w:divBdr>
                                    </w:div>
                                  </w:divsChild>
                                </w:div>
                                <w:div w:id="774713250">
                                  <w:marLeft w:val="0"/>
                                  <w:marRight w:val="0"/>
                                  <w:marTop w:val="0"/>
                                  <w:marBottom w:val="0"/>
                                  <w:divBdr>
                                    <w:top w:val="none" w:sz="0" w:space="0" w:color="auto"/>
                                    <w:left w:val="none" w:sz="0" w:space="0" w:color="auto"/>
                                    <w:bottom w:val="none" w:sz="0" w:space="0" w:color="auto"/>
                                    <w:right w:val="none" w:sz="0" w:space="0" w:color="auto"/>
                                  </w:divBdr>
                                  <w:divsChild>
                                    <w:div w:id="1977030172">
                                      <w:marLeft w:val="0"/>
                                      <w:marRight w:val="0"/>
                                      <w:marTop w:val="0"/>
                                      <w:marBottom w:val="0"/>
                                      <w:divBdr>
                                        <w:top w:val="none" w:sz="0" w:space="0" w:color="auto"/>
                                        <w:left w:val="none" w:sz="0" w:space="0" w:color="auto"/>
                                        <w:bottom w:val="none" w:sz="0" w:space="0" w:color="auto"/>
                                        <w:right w:val="none" w:sz="0" w:space="0" w:color="auto"/>
                                      </w:divBdr>
                                    </w:div>
                                  </w:divsChild>
                                </w:div>
                                <w:div w:id="1055616457">
                                  <w:marLeft w:val="0"/>
                                  <w:marRight w:val="0"/>
                                  <w:marTop w:val="0"/>
                                  <w:marBottom w:val="0"/>
                                  <w:divBdr>
                                    <w:top w:val="none" w:sz="0" w:space="0" w:color="auto"/>
                                    <w:left w:val="none" w:sz="0" w:space="0" w:color="auto"/>
                                    <w:bottom w:val="none" w:sz="0" w:space="0" w:color="auto"/>
                                    <w:right w:val="none" w:sz="0" w:space="0" w:color="auto"/>
                                  </w:divBdr>
                                  <w:divsChild>
                                    <w:div w:id="2066639337">
                                      <w:marLeft w:val="0"/>
                                      <w:marRight w:val="0"/>
                                      <w:marTop w:val="0"/>
                                      <w:marBottom w:val="0"/>
                                      <w:divBdr>
                                        <w:top w:val="none" w:sz="0" w:space="0" w:color="auto"/>
                                        <w:left w:val="none" w:sz="0" w:space="0" w:color="auto"/>
                                        <w:bottom w:val="none" w:sz="0" w:space="0" w:color="auto"/>
                                        <w:right w:val="none" w:sz="0" w:space="0" w:color="auto"/>
                                      </w:divBdr>
                                    </w:div>
                                  </w:divsChild>
                                </w:div>
                                <w:div w:id="942490984">
                                  <w:marLeft w:val="0"/>
                                  <w:marRight w:val="0"/>
                                  <w:marTop w:val="0"/>
                                  <w:marBottom w:val="0"/>
                                  <w:divBdr>
                                    <w:top w:val="none" w:sz="0" w:space="0" w:color="auto"/>
                                    <w:left w:val="none" w:sz="0" w:space="0" w:color="auto"/>
                                    <w:bottom w:val="none" w:sz="0" w:space="0" w:color="auto"/>
                                    <w:right w:val="none" w:sz="0" w:space="0" w:color="auto"/>
                                  </w:divBdr>
                                  <w:divsChild>
                                    <w:div w:id="1505590035">
                                      <w:marLeft w:val="0"/>
                                      <w:marRight w:val="0"/>
                                      <w:marTop w:val="0"/>
                                      <w:marBottom w:val="0"/>
                                      <w:divBdr>
                                        <w:top w:val="none" w:sz="0" w:space="0" w:color="auto"/>
                                        <w:left w:val="none" w:sz="0" w:space="0" w:color="auto"/>
                                        <w:bottom w:val="none" w:sz="0" w:space="0" w:color="auto"/>
                                        <w:right w:val="none" w:sz="0" w:space="0" w:color="auto"/>
                                      </w:divBdr>
                                    </w:div>
                                  </w:divsChild>
                                </w:div>
                                <w:div w:id="144442931">
                                  <w:marLeft w:val="0"/>
                                  <w:marRight w:val="0"/>
                                  <w:marTop w:val="0"/>
                                  <w:marBottom w:val="0"/>
                                  <w:divBdr>
                                    <w:top w:val="none" w:sz="0" w:space="0" w:color="auto"/>
                                    <w:left w:val="none" w:sz="0" w:space="0" w:color="auto"/>
                                    <w:bottom w:val="none" w:sz="0" w:space="0" w:color="auto"/>
                                    <w:right w:val="none" w:sz="0" w:space="0" w:color="auto"/>
                                  </w:divBdr>
                                  <w:divsChild>
                                    <w:div w:id="1268653929">
                                      <w:marLeft w:val="0"/>
                                      <w:marRight w:val="0"/>
                                      <w:marTop w:val="0"/>
                                      <w:marBottom w:val="0"/>
                                      <w:divBdr>
                                        <w:top w:val="none" w:sz="0" w:space="0" w:color="auto"/>
                                        <w:left w:val="none" w:sz="0" w:space="0" w:color="auto"/>
                                        <w:bottom w:val="none" w:sz="0" w:space="0" w:color="auto"/>
                                        <w:right w:val="none" w:sz="0" w:space="0" w:color="auto"/>
                                      </w:divBdr>
                                    </w:div>
                                  </w:divsChild>
                                </w:div>
                                <w:div w:id="1343161126">
                                  <w:marLeft w:val="0"/>
                                  <w:marRight w:val="0"/>
                                  <w:marTop w:val="0"/>
                                  <w:marBottom w:val="0"/>
                                  <w:divBdr>
                                    <w:top w:val="none" w:sz="0" w:space="0" w:color="auto"/>
                                    <w:left w:val="none" w:sz="0" w:space="0" w:color="auto"/>
                                    <w:bottom w:val="none" w:sz="0" w:space="0" w:color="auto"/>
                                    <w:right w:val="none" w:sz="0" w:space="0" w:color="auto"/>
                                  </w:divBdr>
                                  <w:divsChild>
                                    <w:div w:id="1753164968">
                                      <w:marLeft w:val="0"/>
                                      <w:marRight w:val="0"/>
                                      <w:marTop w:val="0"/>
                                      <w:marBottom w:val="0"/>
                                      <w:divBdr>
                                        <w:top w:val="none" w:sz="0" w:space="0" w:color="auto"/>
                                        <w:left w:val="none" w:sz="0" w:space="0" w:color="auto"/>
                                        <w:bottom w:val="none" w:sz="0" w:space="0" w:color="auto"/>
                                        <w:right w:val="none" w:sz="0" w:space="0" w:color="auto"/>
                                      </w:divBdr>
                                    </w:div>
                                  </w:divsChild>
                                </w:div>
                                <w:div w:id="495607002">
                                  <w:marLeft w:val="0"/>
                                  <w:marRight w:val="0"/>
                                  <w:marTop w:val="0"/>
                                  <w:marBottom w:val="0"/>
                                  <w:divBdr>
                                    <w:top w:val="none" w:sz="0" w:space="0" w:color="auto"/>
                                    <w:left w:val="none" w:sz="0" w:space="0" w:color="auto"/>
                                    <w:bottom w:val="none" w:sz="0" w:space="0" w:color="auto"/>
                                    <w:right w:val="none" w:sz="0" w:space="0" w:color="auto"/>
                                  </w:divBdr>
                                  <w:divsChild>
                                    <w:div w:id="1338851193">
                                      <w:marLeft w:val="0"/>
                                      <w:marRight w:val="0"/>
                                      <w:marTop w:val="0"/>
                                      <w:marBottom w:val="0"/>
                                      <w:divBdr>
                                        <w:top w:val="none" w:sz="0" w:space="0" w:color="auto"/>
                                        <w:left w:val="none" w:sz="0" w:space="0" w:color="auto"/>
                                        <w:bottom w:val="none" w:sz="0" w:space="0" w:color="auto"/>
                                        <w:right w:val="none" w:sz="0" w:space="0" w:color="auto"/>
                                      </w:divBdr>
                                    </w:div>
                                  </w:divsChild>
                                </w:div>
                                <w:div w:id="1185166858">
                                  <w:marLeft w:val="0"/>
                                  <w:marRight w:val="0"/>
                                  <w:marTop w:val="0"/>
                                  <w:marBottom w:val="0"/>
                                  <w:divBdr>
                                    <w:top w:val="none" w:sz="0" w:space="0" w:color="auto"/>
                                    <w:left w:val="none" w:sz="0" w:space="0" w:color="auto"/>
                                    <w:bottom w:val="none" w:sz="0" w:space="0" w:color="auto"/>
                                    <w:right w:val="none" w:sz="0" w:space="0" w:color="auto"/>
                                  </w:divBdr>
                                  <w:divsChild>
                                    <w:div w:id="818495868">
                                      <w:marLeft w:val="0"/>
                                      <w:marRight w:val="0"/>
                                      <w:marTop w:val="0"/>
                                      <w:marBottom w:val="0"/>
                                      <w:divBdr>
                                        <w:top w:val="none" w:sz="0" w:space="0" w:color="auto"/>
                                        <w:left w:val="none" w:sz="0" w:space="0" w:color="auto"/>
                                        <w:bottom w:val="none" w:sz="0" w:space="0" w:color="auto"/>
                                        <w:right w:val="none" w:sz="0" w:space="0" w:color="auto"/>
                                      </w:divBdr>
                                    </w:div>
                                  </w:divsChild>
                                </w:div>
                                <w:div w:id="1720932985">
                                  <w:marLeft w:val="0"/>
                                  <w:marRight w:val="0"/>
                                  <w:marTop w:val="0"/>
                                  <w:marBottom w:val="0"/>
                                  <w:divBdr>
                                    <w:top w:val="none" w:sz="0" w:space="0" w:color="auto"/>
                                    <w:left w:val="none" w:sz="0" w:space="0" w:color="auto"/>
                                    <w:bottom w:val="none" w:sz="0" w:space="0" w:color="auto"/>
                                    <w:right w:val="none" w:sz="0" w:space="0" w:color="auto"/>
                                  </w:divBdr>
                                  <w:divsChild>
                                    <w:div w:id="976645554">
                                      <w:marLeft w:val="0"/>
                                      <w:marRight w:val="0"/>
                                      <w:marTop w:val="0"/>
                                      <w:marBottom w:val="0"/>
                                      <w:divBdr>
                                        <w:top w:val="none" w:sz="0" w:space="0" w:color="auto"/>
                                        <w:left w:val="none" w:sz="0" w:space="0" w:color="auto"/>
                                        <w:bottom w:val="none" w:sz="0" w:space="0" w:color="auto"/>
                                        <w:right w:val="none" w:sz="0" w:space="0" w:color="auto"/>
                                      </w:divBdr>
                                    </w:div>
                                  </w:divsChild>
                                </w:div>
                                <w:div w:id="682970953">
                                  <w:marLeft w:val="0"/>
                                  <w:marRight w:val="0"/>
                                  <w:marTop w:val="0"/>
                                  <w:marBottom w:val="0"/>
                                  <w:divBdr>
                                    <w:top w:val="none" w:sz="0" w:space="0" w:color="auto"/>
                                    <w:left w:val="none" w:sz="0" w:space="0" w:color="auto"/>
                                    <w:bottom w:val="none" w:sz="0" w:space="0" w:color="auto"/>
                                    <w:right w:val="none" w:sz="0" w:space="0" w:color="auto"/>
                                  </w:divBdr>
                                  <w:divsChild>
                                    <w:div w:id="1688405110">
                                      <w:marLeft w:val="0"/>
                                      <w:marRight w:val="0"/>
                                      <w:marTop w:val="0"/>
                                      <w:marBottom w:val="0"/>
                                      <w:divBdr>
                                        <w:top w:val="none" w:sz="0" w:space="0" w:color="auto"/>
                                        <w:left w:val="none" w:sz="0" w:space="0" w:color="auto"/>
                                        <w:bottom w:val="none" w:sz="0" w:space="0" w:color="auto"/>
                                        <w:right w:val="none" w:sz="0" w:space="0" w:color="auto"/>
                                      </w:divBdr>
                                    </w:div>
                                  </w:divsChild>
                                </w:div>
                                <w:div w:id="850486794">
                                  <w:marLeft w:val="0"/>
                                  <w:marRight w:val="0"/>
                                  <w:marTop w:val="0"/>
                                  <w:marBottom w:val="0"/>
                                  <w:divBdr>
                                    <w:top w:val="none" w:sz="0" w:space="0" w:color="auto"/>
                                    <w:left w:val="none" w:sz="0" w:space="0" w:color="auto"/>
                                    <w:bottom w:val="none" w:sz="0" w:space="0" w:color="auto"/>
                                    <w:right w:val="none" w:sz="0" w:space="0" w:color="auto"/>
                                  </w:divBdr>
                                  <w:divsChild>
                                    <w:div w:id="1101799874">
                                      <w:marLeft w:val="0"/>
                                      <w:marRight w:val="0"/>
                                      <w:marTop w:val="0"/>
                                      <w:marBottom w:val="0"/>
                                      <w:divBdr>
                                        <w:top w:val="none" w:sz="0" w:space="0" w:color="auto"/>
                                        <w:left w:val="none" w:sz="0" w:space="0" w:color="auto"/>
                                        <w:bottom w:val="none" w:sz="0" w:space="0" w:color="auto"/>
                                        <w:right w:val="none" w:sz="0" w:space="0" w:color="auto"/>
                                      </w:divBdr>
                                    </w:div>
                                  </w:divsChild>
                                </w:div>
                                <w:div w:id="743263956">
                                  <w:marLeft w:val="0"/>
                                  <w:marRight w:val="0"/>
                                  <w:marTop w:val="0"/>
                                  <w:marBottom w:val="0"/>
                                  <w:divBdr>
                                    <w:top w:val="none" w:sz="0" w:space="0" w:color="auto"/>
                                    <w:left w:val="none" w:sz="0" w:space="0" w:color="auto"/>
                                    <w:bottom w:val="none" w:sz="0" w:space="0" w:color="auto"/>
                                    <w:right w:val="none" w:sz="0" w:space="0" w:color="auto"/>
                                  </w:divBdr>
                                  <w:divsChild>
                                    <w:div w:id="976572700">
                                      <w:marLeft w:val="0"/>
                                      <w:marRight w:val="0"/>
                                      <w:marTop w:val="0"/>
                                      <w:marBottom w:val="0"/>
                                      <w:divBdr>
                                        <w:top w:val="none" w:sz="0" w:space="0" w:color="auto"/>
                                        <w:left w:val="none" w:sz="0" w:space="0" w:color="auto"/>
                                        <w:bottom w:val="none" w:sz="0" w:space="0" w:color="auto"/>
                                        <w:right w:val="none" w:sz="0" w:space="0" w:color="auto"/>
                                      </w:divBdr>
                                    </w:div>
                                  </w:divsChild>
                                </w:div>
                                <w:div w:id="39136618">
                                  <w:marLeft w:val="0"/>
                                  <w:marRight w:val="0"/>
                                  <w:marTop w:val="0"/>
                                  <w:marBottom w:val="0"/>
                                  <w:divBdr>
                                    <w:top w:val="none" w:sz="0" w:space="0" w:color="auto"/>
                                    <w:left w:val="none" w:sz="0" w:space="0" w:color="auto"/>
                                    <w:bottom w:val="none" w:sz="0" w:space="0" w:color="auto"/>
                                    <w:right w:val="none" w:sz="0" w:space="0" w:color="auto"/>
                                  </w:divBdr>
                                  <w:divsChild>
                                    <w:div w:id="826243060">
                                      <w:marLeft w:val="0"/>
                                      <w:marRight w:val="0"/>
                                      <w:marTop w:val="0"/>
                                      <w:marBottom w:val="0"/>
                                      <w:divBdr>
                                        <w:top w:val="none" w:sz="0" w:space="0" w:color="auto"/>
                                        <w:left w:val="none" w:sz="0" w:space="0" w:color="auto"/>
                                        <w:bottom w:val="none" w:sz="0" w:space="0" w:color="auto"/>
                                        <w:right w:val="none" w:sz="0" w:space="0" w:color="auto"/>
                                      </w:divBdr>
                                    </w:div>
                                  </w:divsChild>
                                </w:div>
                                <w:div w:id="1131437583">
                                  <w:marLeft w:val="0"/>
                                  <w:marRight w:val="0"/>
                                  <w:marTop w:val="0"/>
                                  <w:marBottom w:val="0"/>
                                  <w:divBdr>
                                    <w:top w:val="none" w:sz="0" w:space="0" w:color="auto"/>
                                    <w:left w:val="none" w:sz="0" w:space="0" w:color="auto"/>
                                    <w:bottom w:val="none" w:sz="0" w:space="0" w:color="auto"/>
                                    <w:right w:val="none" w:sz="0" w:space="0" w:color="auto"/>
                                  </w:divBdr>
                                  <w:divsChild>
                                    <w:div w:id="1200238203">
                                      <w:marLeft w:val="0"/>
                                      <w:marRight w:val="0"/>
                                      <w:marTop w:val="0"/>
                                      <w:marBottom w:val="0"/>
                                      <w:divBdr>
                                        <w:top w:val="none" w:sz="0" w:space="0" w:color="auto"/>
                                        <w:left w:val="none" w:sz="0" w:space="0" w:color="auto"/>
                                        <w:bottom w:val="none" w:sz="0" w:space="0" w:color="auto"/>
                                        <w:right w:val="none" w:sz="0" w:space="0" w:color="auto"/>
                                      </w:divBdr>
                                    </w:div>
                                  </w:divsChild>
                                </w:div>
                                <w:div w:id="1740515847">
                                  <w:marLeft w:val="0"/>
                                  <w:marRight w:val="0"/>
                                  <w:marTop w:val="0"/>
                                  <w:marBottom w:val="0"/>
                                  <w:divBdr>
                                    <w:top w:val="none" w:sz="0" w:space="0" w:color="auto"/>
                                    <w:left w:val="none" w:sz="0" w:space="0" w:color="auto"/>
                                    <w:bottom w:val="none" w:sz="0" w:space="0" w:color="auto"/>
                                    <w:right w:val="none" w:sz="0" w:space="0" w:color="auto"/>
                                  </w:divBdr>
                                  <w:divsChild>
                                    <w:div w:id="2014407683">
                                      <w:marLeft w:val="0"/>
                                      <w:marRight w:val="0"/>
                                      <w:marTop w:val="0"/>
                                      <w:marBottom w:val="0"/>
                                      <w:divBdr>
                                        <w:top w:val="none" w:sz="0" w:space="0" w:color="auto"/>
                                        <w:left w:val="none" w:sz="0" w:space="0" w:color="auto"/>
                                        <w:bottom w:val="none" w:sz="0" w:space="0" w:color="auto"/>
                                        <w:right w:val="none" w:sz="0" w:space="0" w:color="auto"/>
                                      </w:divBdr>
                                    </w:div>
                                  </w:divsChild>
                                </w:div>
                                <w:div w:id="796413559">
                                  <w:marLeft w:val="0"/>
                                  <w:marRight w:val="0"/>
                                  <w:marTop w:val="0"/>
                                  <w:marBottom w:val="0"/>
                                  <w:divBdr>
                                    <w:top w:val="none" w:sz="0" w:space="0" w:color="auto"/>
                                    <w:left w:val="none" w:sz="0" w:space="0" w:color="auto"/>
                                    <w:bottom w:val="none" w:sz="0" w:space="0" w:color="auto"/>
                                    <w:right w:val="none" w:sz="0" w:space="0" w:color="auto"/>
                                  </w:divBdr>
                                  <w:divsChild>
                                    <w:div w:id="1506479326">
                                      <w:marLeft w:val="0"/>
                                      <w:marRight w:val="0"/>
                                      <w:marTop w:val="0"/>
                                      <w:marBottom w:val="0"/>
                                      <w:divBdr>
                                        <w:top w:val="none" w:sz="0" w:space="0" w:color="auto"/>
                                        <w:left w:val="none" w:sz="0" w:space="0" w:color="auto"/>
                                        <w:bottom w:val="none" w:sz="0" w:space="0" w:color="auto"/>
                                        <w:right w:val="none" w:sz="0" w:space="0" w:color="auto"/>
                                      </w:divBdr>
                                    </w:div>
                                  </w:divsChild>
                                </w:div>
                                <w:div w:id="91827654">
                                  <w:marLeft w:val="0"/>
                                  <w:marRight w:val="0"/>
                                  <w:marTop w:val="0"/>
                                  <w:marBottom w:val="0"/>
                                  <w:divBdr>
                                    <w:top w:val="none" w:sz="0" w:space="0" w:color="auto"/>
                                    <w:left w:val="none" w:sz="0" w:space="0" w:color="auto"/>
                                    <w:bottom w:val="none" w:sz="0" w:space="0" w:color="auto"/>
                                    <w:right w:val="none" w:sz="0" w:space="0" w:color="auto"/>
                                  </w:divBdr>
                                  <w:divsChild>
                                    <w:div w:id="1451049125">
                                      <w:marLeft w:val="0"/>
                                      <w:marRight w:val="0"/>
                                      <w:marTop w:val="0"/>
                                      <w:marBottom w:val="0"/>
                                      <w:divBdr>
                                        <w:top w:val="none" w:sz="0" w:space="0" w:color="auto"/>
                                        <w:left w:val="none" w:sz="0" w:space="0" w:color="auto"/>
                                        <w:bottom w:val="none" w:sz="0" w:space="0" w:color="auto"/>
                                        <w:right w:val="none" w:sz="0" w:space="0" w:color="auto"/>
                                      </w:divBdr>
                                    </w:div>
                                  </w:divsChild>
                                </w:div>
                                <w:div w:id="635139911">
                                  <w:marLeft w:val="0"/>
                                  <w:marRight w:val="0"/>
                                  <w:marTop w:val="0"/>
                                  <w:marBottom w:val="0"/>
                                  <w:divBdr>
                                    <w:top w:val="none" w:sz="0" w:space="0" w:color="auto"/>
                                    <w:left w:val="none" w:sz="0" w:space="0" w:color="auto"/>
                                    <w:bottom w:val="none" w:sz="0" w:space="0" w:color="auto"/>
                                    <w:right w:val="none" w:sz="0" w:space="0" w:color="auto"/>
                                  </w:divBdr>
                                  <w:divsChild>
                                    <w:div w:id="174928103">
                                      <w:marLeft w:val="0"/>
                                      <w:marRight w:val="0"/>
                                      <w:marTop w:val="0"/>
                                      <w:marBottom w:val="0"/>
                                      <w:divBdr>
                                        <w:top w:val="none" w:sz="0" w:space="0" w:color="auto"/>
                                        <w:left w:val="none" w:sz="0" w:space="0" w:color="auto"/>
                                        <w:bottom w:val="none" w:sz="0" w:space="0" w:color="auto"/>
                                        <w:right w:val="none" w:sz="0" w:space="0" w:color="auto"/>
                                      </w:divBdr>
                                    </w:div>
                                  </w:divsChild>
                                </w:div>
                                <w:div w:id="2036997561">
                                  <w:marLeft w:val="0"/>
                                  <w:marRight w:val="0"/>
                                  <w:marTop w:val="0"/>
                                  <w:marBottom w:val="0"/>
                                  <w:divBdr>
                                    <w:top w:val="none" w:sz="0" w:space="0" w:color="auto"/>
                                    <w:left w:val="none" w:sz="0" w:space="0" w:color="auto"/>
                                    <w:bottom w:val="none" w:sz="0" w:space="0" w:color="auto"/>
                                    <w:right w:val="none" w:sz="0" w:space="0" w:color="auto"/>
                                  </w:divBdr>
                                  <w:divsChild>
                                    <w:div w:id="187109794">
                                      <w:marLeft w:val="0"/>
                                      <w:marRight w:val="0"/>
                                      <w:marTop w:val="0"/>
                                      <w:marBottom w:val="0"/>
                                      <w:divBdr>
                                        <w:top w:val="none" w:sz="0" w:space="0" w:color="auto"/>
                                        <w:left w:val="none" w:sz="0" w:space="0" w:color="auto"/>
                                        <w:bottom w:val="none" w:sz="0" w:space="0" w:color="auto"/>
                                        <w:right w:val="none" w:sz="0" w:space="0" w:color="auto"/>
                                      </w:divBdr>
                                    </w:div>
                                  </w:divsChild>
                                </w:div>
                                <w:div w:id="448856611">
                                  <w:marLeft w:val="0"/>
                                  <w:marRight w:val="0"/>
                                  <w:marTop w:val="0"/>
                                  <w:marBottom w:val="0"/>
                                  <w:divBdr>
                                    <w:top w:val="none" w:sz="0" w:space="0" w:color="auto"/>
                                    <w:left w:val="none" w:sz="0" w:space="0" w:color="auto"/>
                                    <w:bottom w:val="none" w:sz="0" w:space="0" w:color="auto"/>
                                    <w:right w:val="none" w:sz="0" w:space="0" w:color="auto"/>
                                  </w:divBdr>
                                  <w:divsChild>
                                    <w:div w:id="1562057444">
                                      <w:marLeft w:val="0"/>
                                      <w:marRight w:val="0"/>
                                      <w:marTop w:val="0"/>
                                      <w:marBottom w:val="0"/>
                                      <w:divBdr>
                                        <w:top w:val="none" w:sz="0" w:space="0" w:color="auto"/>
                                        <w:left w:val="none" w:sz="0" w:space="0" w:color="auto"/>
                                        <w:bottom w:val="none" w:sz="0" w:space="0" w:color="auto"/>
                                        <w:right w:val="none" w:sz="0" w:space="0" w:color="auto"/>
                                      </w:divBdr>
                                    </w:div>
                                  </w:divsChild>
                                </w:div>
                                <w:div w:id="708144462">
                                  <w:marLeft w:val="0"/>
                                  <w:marRight w:val="0"/>
                                  <w:marTop w:val="0"/>
                                  <w:marBottom w:val="0"/>
                                  <w:divBdr>
                                    <w:top w:val="none" w:sz="0" w:space="0" w:color="auto"/>
                                    <w:left w:val="none" w:sz="0" w:space="0" w:color="auto"/>
                                    <w:bottom w:val="none" w:sz="0" w:space="0" w:color="auto"/>
                                    <w:right w:val="none" w:sz="0" w:space="0" w:color="auto"/>
                                  </w:divBdr>
                                  <w:divsChild>
                                    <w:div w:id="1983726040">
                                      <w:marLeft w:val="0"/>
                                      <w:marRight w:val="0"/>
                                      <w:marTop w:val="0"/>
                                      <w:marBottom w:val="0"/>
                                      <w:divBdr>
                                        <w:top w:val="none" w:sz="0" w:space="0" w:color="auto"/>
                                        <w:left w:val="none" w:sz="0" w:space="0" w:color="auto"/>
                                        <w:bottom w:val="none" w:sz="0" w:space="0" w:color="auto"/>
                                        <w:right w:val="none" w:sz="0" w:space="0" w:color="auto"/>
                                      </w:divBdr>
                                    </w:div>
                                  </w:divsChild>
                                </w:div>
                                <w:div w:id="453640806">
                                  <w:marLeft w:val="0"/>
                                  <w:marRight w:val="0"/>
                                  <w:marTop w:val="0"/>
                                  <w:marBottom w:val="0"/>
                                  <w:divBdr>
                                    <w:top w:val="none" w:sz="0" w:space="0" w:color="auto"/>
                                    <w:left w:val="none" w:sz="0" w:space="0" w:color="auto"/>
                                    <w:bottom w:val="none" w:sz="0" w:space="0" w:color="auto"/>
                                    <w:right w:val="none" w:sz="0" w:space="0" w:color="auto"/>
                                  </w:divBdr>
                                  <w:divsChild>
                                    <w:div w:id="1813983660">
                                      <w:marLeft w:val="0"/>
                                      <w:marRight w:val="0"/>
                                      <w:marTop w:val="0"/>
                                      <w:marBottom w:val="0"/>
                                      <w:divBdr>
                                        <w:top w:val="none" w:sz="0" w:space="0" w:color="auto"/>
                                        <w:left w:val="none" w:sz="0" w:space="0" w:color="auto"/>
                                        <w:bottom w:val="none" w:sz="0" w:space="0" w:color="auto"/>
                                        <w:right w:val="none" w:sz="0" w:space="0" w:color="auto"/>
                                      </w:divBdr>
                                    </w:div>
                                  </w:divsChild>
                                </w:div>
                                <w:div w:id="518854055">
                                  <w:marLeft w:val="0"/>
                                  <w:marRight w:val="0"/>
                                  <w:marTop w:val="0"/>
                                  <w:marBottom w:val="0"/>
                                  <w:divBdr>
                                    <w:top w:val="none" w:sz="0" w:space="0" w:color="auto"/>
                                    <w:left w:val="none" w:sz="0" w:space="0" w:color="auto"/>
                                    <w:bottom w:val="none" w:sz="0" w:space="0" w:color="auto"/>
                                    <w:right w:val="none" w:sz="0" w:space="0" w:color="auto"/>
                                  </w:divBdr>
                                  <w:divsChild>
                                    <w:div w:id="307898185">
                                      <w:marLeft w:val="0"/>
                                      <w:marRight w:val="0"/>
                                      <w:marTop w:val="0"/>
                                      <w:marBottom w:val="0"/>
                                      <w:divBdr>
                                        <w:top w:val="none" w:sz="0" w:space="0" w:color="auto"/>
                                        <w:left w:val="none" w:sz="0" w:space="0" w:color="auto"/>
                                        <w:bottom w:val="none" w:sz="0" w:space="0" w:color="auto"/>
                                        <w:right w:val="none" w:sz="0" w:space="0" w:color="auto"/>
                                      </w:divBdr>
                                    </w:div>
                                  </w:divsChild>
                                </w:div>
                                <w:div w:id="2134782886">
                                  <w:marLeft w:val="0"/>
                                  <w:marRight w:val="0"/>
                                  <w:marTop w:val="0"/>
                                  <w:marBottom w:val="0"/>
                                  <w:divBdr>
                                    <w:top w:val="none" w:sz="0" w:space="0" w:color="auto"/>
                                    <w:left w:val="none" w:sz="0" w:space="0" w:color="auto"/>
                                    <w:bottom w:val="none" w:sz="0" w:space="0" w:color="auto"/>
                                    <w:right w:val="none" w:sz="0" w:space="0" w:color="auto"/>
                                  </w:divBdr>
                                  <w:divsChild>
                                    <w:div w:id="601301998">
                                      <w:marLeft w:val="0"/>
                                      <w:marRight w:val="0"/>
                                      <w:marTop w:val="0"/>
                                      <w:marBottom w:val="0"/>
                                      <w:divBdr>
                                        <w:top w:val="none" w:sz="0" w:space="0" w:color="auto"/>
                                        <w:left w:val="none" w:sz="0" w:space="0" w:color="auto"/>
                                        <w:bottom w:val="none" w:sz="0" w:space="0" w:color="auto"/>
                                        <w:right w:val="none" w:sz="0" w:space="0" w:color="auto"/>
                                      </w:divBdr>
                                    </w:div>
                                  </w:divsChild>
                                </w:div>
                                <w:div w:id="1831016640">
                                  <w:marLeft w:val="0"/>
                                  <w:marRight w:val="0"/>
                                  <w:marTop w:val="0"/>
                                  <w:marBottom w:val="0"/>
                                  <w:divBdr>
                                    <w:top w:val="none" w:sz="0" w:space="0" w:color="auto"/>
                                    <w:left w:val="none" w:sz="0" w:space="0" w:color="auto"/>
                                    <w:bottom w:val="none" w:sz="0" w:space="0" w:color="auto"/>
                                    <w:right w:val="none" w:sz="0" w:space="0" w:color="auto"/>
                                  </w:divBdr>
                                  <w:divsChild>
                                    <w:div w:id="1916161566">
                                      <w:marLeft w:val="0"/>
                                      <w:marRight w:val="0"/>
                                      <w:marTop w:val="0"/>
                                      <w:marBottom w:val="0"/>
                                      <w:divBdr>
                                        <w:top w:val="none" w:sz="0" w:space="0" w:color="auto"/>
                                        <w:left w:val="none" w:sz="0" w:space="0" w:color="auto"/>
                                        <w:bottom w:val="none" w:sz="0" w:space="0" w:color="auto"/>
                                        <w:right w:val="none" w:sz="0" w:space="0" w:color="auto"/>
                                      </w:divBdr>
                                    </w:div>
                                  </w:divsChild>
                                </w:div>
                                <w:div w:id="962806033">
                                  <w:marLeft w:val="0"/>
                                  <w:marRight w:val="0"/>
                                  <w:marTop w:val="0"/>
                                  <w:marBottom w:val="0"/>
                                  <w:divBdr>
                                    <w:top w:val="none" w:sz="0" w:space="0" w:color="auto"/>
                                    <w:left w:val="none" w:sz="0" w:space="0" w:color="auto"/>
                                    <w:bottom w:val="none" w:sz="0" w:space="0" w:color="auto"/>
                                    <w:right w:val="none" w:sz="0" w:space="0" w:color="auto"/>
                                  </w:divBdr>
                                  <w:divsChild>
                                    <w:div w:id="493647822">
                                      <w:marLeft w:val="0"/>
                                      <w:marRight w:val="0"/>
                                      <w:marTop w:val="0"/>
                                      <w:marBottom w:val="0"/>
                                      <w:divBdr>
                                        <w:top w:val="none" w:sz="0" w:space="0" w:color="auto"/>
                                        <w:left w:val="none" w:sz="0" w:space="0" w:color="auto"/>
                                        <w:bottom w:val="none" w:sz="0" w:space="0" w:color="auto"/>
                                        <w:right w:val="none" w:sz="0" w:space="0" w:color="auto"/>
                                      </w:divBdr>
                                    </w:div>
                                  </w:divsChild>
                                </w:div>
                                <w:div w:id="1630667950">
                                  <w:marLeft w:val="0"/>
                                  <w:marRight w:val="0"/>
                                  <w:marTop w:val="0"/>
                                  <w:marBottom w:val="0"/>
                                  <w:divBdr>
                                    <w:top w:val="none" w:sz="0" w:space="0" w:color="auto"/>
                                    <w:left w:val="none" w:sz="0" w:space="0" w:color="auto"/>
                                    <w:bottom w:val="none" w:sz="0" w:space="0" w:color="auto"/>
                                    <w:right w:val="none" w:sz="0" w:space="0" w:color="auto"/>
                                  </w:divBdr>
                                  <w:divsChild>
                                    <w:div w:id="1015613783">
                                      <w:marLeft w:val="0"/>
                                      <w:marRight w:val="0"/>
                                      <w:marTop w:val="0"/>
                                      <w:marBottom w:val="0"/>
                                      <w:divBdr>
                                        <w:top w:val="none" w:sz="0" w:space="0" w:color="auto"/>
                                        <w:left w:val="none" w:sz="0" w:space="0" w:color="auto"/>
                                        <w:bottom w:val="none" w:sz="0" w:space="0" w:color="auto"/>
                                        <w:right w:val="none" w:sz="0" w:space="0" w:color="auto"/>
                                      </w:divBdr>
                                    </w:div>
                                  </w:divsChild>
                                </w:div>
                                <w:div w:id="1828014770">
                                  <w:marLeft w:val="0"/>
                                  <w:marRight w:val="0"/>
                                  <w:marTop w:val="0"/>
                                  <w:marBottom w:val="0"/>
                                  <w:divBdr>
                                    <w:top w:val="none" w:sz="0" w:space="0" w:color="auto"/>
                                    <w:left w:val="none" w:sz="0" w:space="0" w:color="auto"/>
                                    <w:bottom w:val="none" w:sz="0" w:space="0" w:color="auto"/>
                                    <w:right w:val="none" w:sz="0" w:space="0" w:color="auto"/>
                                  </w:divBdr>
                                  <w:divsChild>
                                    <w:div w:id="351684069">
                                      <w:marLeft w:val="0"/>
                                      <w:marRight w:val="0"/>
                                      <w:marTop w:val="0"/>
                                      <w:marBottom w:val="0"/>
                                      <w:divBdr>
                                        <w:top w:val="none" w:sz="0" w:space="0" w:color="auto"/>
                                        <w:left w:val="none" w:sz="0" w:space="0" w:color="auto"/>
                                        <w:bottom w:val="none" w:sz="0" w:space="0" w:color="auto"/>
                                        <w:right w:val="none" w:sz="0" w:space="0" w:color="auto"/>
                                      </w:divBdr>
                                    </w:div>
                                  </w:divsChild>
                                </w:div>
                                <w:div w:id="99305040">
                                  <w:marLeft w:val="0"/>
                                  <w:marRight w:val="0"/>
                                  <w:marTop w:val="0"/>
                                  <w:marBottom w:val="0"/>
                                  <w:divBdr>
                                    <w:top w:val="none" w:sz="0" w:space="0" w:color="auto"/>
                                    <w:left w:val="none" w:sz="0" w:space="0" w:color="auto"/>
                                    <w:bottom w:val="none" w:sz="0" w:space="0" w:color="auto"/>
                                    <w:right w:val="none" w:sz="0" w:space="0" w:color="auto"/>
                                  </w:divBdr>
                                  <w:divsChild>
                                    <w:div w:id="496505811">
                                      <w:marLeft w:val="0"/>
                                      <w:marRight w:val="0"/>
                                      <w:marTop w:val="0"/>
                                      <w:marBottom w:val="0"/>
                                      <w:divBdr>
                                        <w:top w:val="none" w:sz="0" w:space="0" w:color="auto"/>
                                        <w:left w:val="none" w:sz="0" w:space="0" w:color="auto"/>
                                        <w:bottom w:val="none" w:sz="0" w:space="0" w:color="auto"/>
                                        <w:right w:val="none" w:sz="0" w:space="0" w:color="auto"/>
                                      </w:divBdr>
                                    </w:div>
                                  </w:divsChild>
                                </w:div>
                                <w:div w:id="2097940570">
                                  <w:marLeft w:val="0"/>
                                  <w:marRight w:val="0"/>
                                  <w:marTop w:val="0"/>
                                  <w:marBottom w:val="0"/>
                                  <w:divBdr>
                                    <w:top w:val="none" w:sz="0" w:space="0" w:color="auto"/>
                                    <w:left w:val="none" w:sz="0" w:space="0" w:color="auto"/>
                                    <w:bottom w:val="none" w:sz="0" w:space="0" w:color="auto"/>
                                    <w:right w:val="none" w:sz="0" w:space="0" w:color="auto"/>
                                  </w:divBdr>
                                  <w:divsChild>
                                    <w:div w:id="2052418120">
                                      <w:marLeft w:val="0"/>
                                      <w:marRight w:val="0"/>
                                      <w:marTop w:val="0"/>
                                      <w:marBottom w:val="0"/>
                                      <w:divBdr>
                                        <w:top w:val="none" w:sz="0" w:space="0" w:color="auto"/>
                                        <w:left w:val="none" w:sz="0" w:space="0" w:color="auto"/>
                                        <w:bottom w:val="none" w:sz="0" w:space="0" w:color="auto"/>
                                        <w:right w:val="none" w:sz="0" w:space="0" w:color="auto"/>
                                      </w:divBdr>
                                    </w:div>
                                  </w:divsChild>
                                </w:div>
                                <w:div w:id="354354196">
                                  <w:marLeft w:val="0"/>
                                  <w:marRight w:val="0"/>
                                  <w:marTop w:val="0"/>
                                  <w:marBottom w:val="0"/>
                                  <w:divBdr>
                                    <w:top w:val="none" w:sz="0" w:space="0" w:color="auto"/>
                                    <w:left w:val="none" w:sz="0" w:space="0" w:color="auto"/>
                                    <w:bottom w:val="none" w:sz="0" w:space="0" w:color="auto"/>
                                    <w:right w:val="none" w:sz="0" w:space="0" w:color="auto"/>
                                  </w:divBdr>
                                  <w:divsChild>
                                    <w:div w:id="31923252">
                                      <w:marLeft w:val="0"/>
                                      <w:marRight w:val="0"/>
                                      <w:marTop w:val="0"/>
                                      <w:marBottom w:val="0"/>
                                      <w:divBdr>
                                        <w:top w:val="none" w:sz="0" w:space="0" w:color="auto"/>
                                        <w:left w:val="none" w:sz="0" w:space="0" w:color="auto"/>
                                        <w:bottom w:val="none" w:sz="0" w:space="0" w:color="auto"/>
                                        <w:right w:val="none" w:sz="0" w:space="0" w:color="auto"/>
                                      </w:divBdr>
                                    </w:div>
                                  </w:divsChild>
                                </w:div>
                                <w:div w:id="613752414">
                                  <w:marLeft w:val="0"/>
                                  <w:marRight w:val="0"/>
                                  <w:marTop w:val="0"/>
                                  <w:marBottom w:val="0"/>
                                  <w:divBdr>
                                    <w:top w:val="none" w:sz="0" w:space="0" w:color="auto"/>
                                    <w:left w:val="none" w:sz="0" w:space="0" w:color="auto"/>
                                    <w:bottom w:val="none" w:sz="0" w:space="0" w:color="auto"/>
                                    <w:right w:val="none" w:sz="0" w:space="0" w:color="auto"/>
                                  </w:divBdr>
                                  <w:divsChild>
                                    <w:div w:id="2019773389">
                                      <w:marLeft w:val="0"/>
                                      <w:marRight w:val="0"/>
                                      <w:marTop w:val="0"/>
                                      <w:marBottom w:val="0"/>
                                      <w:divBdr>
                                        <w:top w:val="none" w:sz="0" w:space="0" w:color="auto"/>
                                        <w:left w:val="none" w:sz="0" w:space="0" w:color="auto"/>
                                        <w:bottom w:val="none" w:sz="0" w:space="0" w:color="auto"/>
                                        <w:right w:val="none" w:sz="0" w:space="0" w:color="auto"/>
                                      </w:divBdr>
                                    </w:div>
                                  </w:divsChild>
                                </w:div>
                                <w:div w:id="1744062473">
                                  <w:marLeft w:val="0"/>
                                  <w:marRight w:val="0"/>
                                  <w:marTop w:val="0"/>
                                  <w:marBottom w:val="0"/>
                                  <w:divBdr>
                                    <w:top w:val="none" w:sz="0" w:space="0" w:color="auto"/>
                                    <w:left w:val="none" w:sz="0" w:space="0" w:color="auto"/>
                                    <w:bottom w:val="none" w:sz="0" w:space="0" w:color="auto"/>
                                    <w:right w:val="none" w:sz="0" w:space="0" w:color="auto"/>
                                  </w:divBdr>
                                  <w:divsChild>
                                    <w:div w:id="301271660">
                                      <w:marLeft w:val="0"/>
                                      <w:marRight w:val="0"/>
                                      <w:marTop w:val="0"/>
                                      <w:marBottom w:val="0"/>
                                      <w:divBdr>
                                        <w:top w:val="none" w:sz="0" w:space="0" w:color="auto"/>
                                        <w:left w:val="none" w:sz="0" w:space="0" w:color="auto"/>
                                        <w:bottom w:val="none" w:sz="0" w:space="0" w:color="auto"/>
                                        <w:right w:val="none" w:sz="0" w:space="0" w:color="auto"/>
                                      </w:divBdr>
                                    </w:div>
                                  </w:divsChild>
                                </w:div>
                                <w:div w:id="201018097">
                                  <w:marLeft w:val="0"/>
                                  <w:marRight w:val="0"/>
                                  <w:marTop w:val="0"/>
                                  <w:marBottom w:val="0"/>
                                  <w:divBdr>
                                    <w:top w:val="none" w:sz="0" w:space="0" w:color="auto"/>
                                    <w:left w:val="none" w:sz="0" w:space="0" w:color="auto"/>
                                    <w:bottom w:val="none" w:sz="0" w:space="0" w:color="auto"/>
                                    <w:right w:val="none" w:sz="0" w:space="0" w:color="auto"/>
                                  </w:divBdr>
                                  <w:divsChild>
                                    <w:div w:id="328145548">
                                      <w:marLeft w:val="0"/>
                                      <w:marRight w:val="0"/>
                                      <w:marTop w:val="0"/>
                                      <w:marBottom w:val="0"/>
                                      <w:divBdr>
                                        <w:top w:val="none" w:sz="0" w:space="0" w:color="auto"/>
                                        <w:left w:val="none" w:sz="0" w:space="0" w:color="auto"/>
                                        <w:bottom w:val="none" w:sz="0" w:space="0" w:color="auto"/>
                                        <w:right w:val="none" w:sz="0" w:space="0" w:color="auto"/>
                                      </w:divBdr>
                                    </w:div>
                                  </w:divsChild>
                                </w:div>
                                <w:div w:id="1452625536">
                                  <w:marLeft w:val="0"/>
                                  <w:marRight w:val="0"/>
                                  <w:marTop w:val="0"/>
                                  <w:marBottom w:val="0"/>
                                  <w:divBdr>
                                    <w:top w:val="none" w:sz="0" w:space="0" w:color="auto"/>
                                    <w:left w:val="none" w:sz="0" w:space="0" w:color="auto"/>
                                    <w:bottom w:val="none" w:sz="0" w:space="0" w:color="auto"/>
                                    <w:right w:val="none" w:sz="0" w:space="0" w:color="auto"/>
                                  </w:divBdr>
                                  <w:divsChild>
                                    <w:div w:id="439297522">
                                      <w:marLeft w:val="0"/>
                                      <w:marRight w:val="0"/>
                                      <w:marTop w:val="0"/>
                                      <w:marBottom w:val="0"/>
                                      <w:divBdr>
                                        <w:top w:val="none" w:sz="0" w:space="0" w:color="auto"/>
                                        <w:left w:val="none" w:sz="0" w:space="0" w:color="auto"/>
                                        <w:bottom w:val="none" w:sz="0" w:space="0" w:color="auto"/>
                                        <w:right w:val="none" w:sz="0" w:space="0" w:color="auto"/>
                                      </w:divBdr>
                                    </w:div>
                                  </w:divsChild>
                                </w:div>
                                <w:div w:id="1058095808">
                                  <w:marLeft w:val="0"/>
                                  <w:marRight w:val="0"/>
                                  <w:marTop w:val="0"/>
                                  <w:marBottom w:val="0"/>
                                  <w:divBdr>
                                    <w:top w:val="none" w:sz="0" w:space="0" w:color="auto"/>
                                    <w:left w:val="none" w:sz="0" w:space="0" w:color="auto"/>
                                    <w:bottom w:val="none" w:sz="0" w:space="0" w:color="auto"/>
                                    <w:right w:val="none" w:sz="0" w:space="0" w:color="auto"/>
                                  </w:divBdr>
                                  <w:divsChild>
                                    <w:div w:id="868878221">
                                      <w:marLeft w:val="0"/>
                                      <w:marRight w:val="0"/>
                                      <w:marTop w:val="0"/>
                                      <w:marBottom w:val="0"/>
                                      <w:divBdr>
                                        <w:top w:val="none" w:sz="0" w:space="0" w:color="auto"/>
                                        <w:left w:val="none" w:sz="0" w:space="0" w:color="auto"/>
                                        <w:bottom w:val="none" w:sz="0" w:space="0" w:color="auto"/>
                                        <w:right w:val="none" w:sz="0" w:space="0" w:color="auto"/>
                                      </w:divBdr>
                                    </w:div>
                                  </w:divsChild>
                                </w:div>
                                <w:div w:id="588587829">
                                  <w:marLeft w:val="0"/>
                                  <w:marRight w:val="0"/>
                                  <w:marTop w:val="0"/>
                                  <w:marBottom w:val="0"/>
                                  <w:divBdr>
                                    <w:top w:val="none" w:sz="0" w:space="0" w:color="auto"/>
                                    <w:left w:val="none" w:sz="0" w:space="0" w:color="auto"/>
                                    <w:bottom w:val="none" w:sz="0" w:space="0" w:color="auto"/>
                                    <w:right w:val="none" w:sz="0" w:space="0" w:color="auto"/>
                                  </w:divBdr>
                                  <w:divsChild>
                                    <w:div w:id="1610820495">
                                      <w:marLeft w:val="0"/>
                                      <w:marRight w:val="0"/>
                                      <w:marTop w:val="0"/>
                                      <w:marBottom w:val="0"/>
                                      <w:divBdr>
                                        <w:top w:val="none" w:sz="0" w:space="0" w:color="auto"/>
                                        <w:left w:val="none" w:sz="0" w:space="0" w:color="auto"/>
                                        <w:bottom w:val="none" w:sz="0" w:space="0" w:color="auto"/>
                                        <w:right w:val="none" w:sz="0" w:space="0" w:color="auto"/>
                                      </w:divBdr>
                                    </w:div>
                                  </w:divsChild>
                                </w:div>
                                <w:div w:id="1098873343">
                                  <w:marLeft w:val="0"/>
                                  <w:marRight w:val="0"/>
                                  <w:marTop w:val="0"/>
                                  <w:marBottom w:val="0"/>
                                  <w:divBdr>
                                    <w:top w:val="none" w:sz="0" w:space="0" w:color="auto"/>
                                    <w:left w:val="none" w:sz="0" w:space="0" w:color="auto"/>
                                    <w:bottom w:val="none" w:sz="0" w:space="0" w:color="auto"/>
                                    <w:right w:val="none" w:sz="0" w:space="0" w:color="auto"/>
                                  </w:divBdr>
                                  <w:divsChild>
                                    <w:div w:id="1085804046">
                                      <w:marLeft w:val="0"/>
                                      <w:marRight w:val="0"/>
                                      <w:marTop w:val="0"/>
                                      <w:marBottom w:val="0"/>
                                      <w:divBdr>
                                        <w:top w:val="none" w:sz="0" w:space="0" w:color="auto"/>
                                        <w:left w:val="none" w:sz="0" w:space="0" w:color="auto"/>
                                        <w:bottom w:val="none" w:sz="0" w:space="0" w:color="auto"/>
                                        <w:right w:val="none" w:sz="0" w:space="0" w:color="auto"/>
                                      </w:divBdr>
                                    </w:div>
                                  </w:divsChild>
                                </w:div>
                                <w:div w:id="463154742">
                                  <w:marLeft w:val="0"/>
                                  <w:marRight w:val="0"/>
                                  <w:marTop w:val="0"/>
                                  <w:marBottom w:val="0"/>
                                  <w:divBdr>
                                    <w:top w:val="none" w:sz="0" w:space="0" w:color="auto"/>
                                    <w:left w:val="none" w:sz="0" w:space="0" w:color="auto"/>
                                    <w:bottom w:val="none" w:sz="0" w:space="0" w:color="auto"/>
                                    <w:right w:val="none" w:sz="0" w:space="0" w:color="auto"/>
                                  </w:divBdr>
                                  <w:divsChild>
                                    <w:div w:id="1612972103">
                                      <w:marLeft w:val="0"/>
                                      <w:marRight w:val="0"/>
                                      <w:marTop w:val="0"/>
                                      <w:marBottom w:val="0"/>
                                      <w:divBdr>
                                        <w:top w:val="none" w:sz="0" w:space="0" w:color="auto"/>
                                        <w:left w:val="none" w:sz="0" w:space="0" w:color="auto"/>
                                        <w:bottom w:val="none" w:sz="0" w:space="0" w:color="auto"/>
                                        <w:right w:val="none" w:sz="0" w:space="0" w:color="auto"/>
                                      </w:divBdr>
                                    </w:div>
                                  </w:divsChild>
                                </w:div>
                                <w:div w:id="1496258860">
                                  <w:marLeft w:val="0"/>
                                  <w:marRight w:val="0"/>
                                  <w:marTop w:val="0"/>
                                  <w:marBottom w:val="0"/>
                                  <w:divBdr>
                                    <w:top w:val="none" w:sz="0" w:space="0" w:color="auto"/>
                                    <w:left w:val="none" w:sz="0" w:space="0" w:color="auto"/>
                                    <w:bottom w:val="none" w:sz="0" w:space="0" w:color="auto"/>
                                    <w:right w:val="none" w:sz="0" w:space="0" w:color="auto"/>
                                  </w:divBdr>
                                  <w:divsChild>
                                    <w:div w:id="1754935058">
                                      <w:marLeft w:val="0"/>
                                      <w:marRight w:val="0"/>
                                      <w:marTop w:val="0"/>
                                      <w:marBottom w:val="0"/>
                                      <w:divBdr>
                                        <w:top w:val="none" w:sz="0" w:space="0" w:color="auto"/>
                                        <w:left w:val="none" w:sz="0" w:space="0" w:color="auto"/>
                                        <w:bottom w:val="none" w:sz="0" w:space="0" w:color="auto"/>
                                        <w:right w:val="none" w:sz="0" w:space="0" w:color="auto"/>
                                      </w:divBdr>
                                    </w:div>
                                  </w:divsChild>
                                </w:div>
                                <w:div w:id="2135781156">
                                  <w:marLeft w:val="0"/>
                                  <w:marRight w:val="0"/>
                                  <w:marTop w:val="0"/>
                                  <w:marBottom w:val="0"/>
                                  <w:divBdr>
                                    <w:top w:val="none" w:sz="0" w:space="0" w:color="auto"/>
                                    <w:left w:val="none" w:sz="0" w:space="0" w:color="auto"/>
                                    <w:bottom w:val="none" w:sz="0" w:space="0" w:color="auto"/>
                                    <w:right w:val="none" w:sz="0" w:space="0" w:color="auto"/>
                                  </w:divBdr>
                                  <w:divsChild>
                                    <w:div w:id="1126924163">
                                      <w:marLeft w:val="0"/>
                                      <w:marRight w:val="0"/>
                                      <w:marTop w:val="0"/>
                                      <w:marBottom w:val="0"/>
                                      <w:divBdr>
                                        <w:top w:val="none" w:sz="0" w:space="0" w:color="auto"/>
                                        <w:left w:val="none" w:sz="0" w:space="0" w:color="auto"/>
                                        <w:bottom w:val="none" w:sz="0" w:space="0" w:color="auto"/>
                                        <w:right w:val="none" w:sz="0" w:space="0" w:color="auto"/>
                                      </w:divBdr>
                                    </w:div>
                                  </w:divsChild>
                                </w:div>
                                <w:div w:id="770009599">
                                  <w:marLeft w:val="0"/>
                                  <w:marRight w:val="0"/>
                                  <w:marTop w:val="0"/>
                                  <w:marBottom w:val="0"/>
                                  <w:divBdr>
                                    <w:top w:val="none" w:sz="0" w:space="0" w:color="auto"/>
                                    <w:left w:val="none" w:sz="0" w:space="0" w:color="auto"/>
                                    <w:bottom w:val="none" w:sz="0" w:space="0" w:color="auto"/>
                                    <w:right w:val="none" w:sz="0" w:space="0" w:color="auto"/>
                                  </w:divBdr>
                                  <w:divsChild>
                                    <w:div w:id="1578980145">
                                      <w:marLeft w:val="0"/>
                                      <w:marRight w:val="0"/>
                                      <w:marTop w:val="0"/>
                                      <w:marBottom w:val="0"/>
                                      <w:divBdr>
                                        <w:top w:val="none" w:sz="0" w:space="0" w:color="auto"/>
                                        <w:left w:val="none" w:sz="0" w:space="0" w:color="auto"/>
                                        <w:bottom w:val="none" w:sz="0" w:space="0" w:color="auto"/>
                                        <w:right w:val="none" w:sz="0" w:space="0" w:color="auto"/>
                                      </w:divBdr>
                                    </w:div>
                                  </w:divsChild>
                                </w:div>
                                <w:div w:id="1329020506">
                                  <w:marLeft w:val="0"/>
                                  <w:marRight w:val="0"/>
                                  <w:marTop w:val="0"/>
                                  <w:marBottom w:val="0"/>
                                  <w:divBdr>
                                    <w:top w:val="none" w:sz="0" w:space="0" w:color="auto"/>
                                    <w:left w:val="none" w:sz="0" w:space="0" w:color="auto"/>
                                    <w:bottom w:val="none" w:sz="0" w:space="0" w:color="auto"/>
                                    <w:right w:val="none" w:sz="0" w:space="0" w:color="auto"/>
                                  </w:divBdr>
                                  <w:divsChild>
                                    <w:div w:id="1992706599">
                                      <w:marLeft w:val="0"/>
                                      <w:marRight w:val="0"/>
                                      <w:marTop w:val="0"/>
                                      <w:marBottom w:val="0"/>
                                      <w:divBdr>
                                        <w:top w:val="none" w:sz="0" w:space="0" w:color="auto"/>
                                        <w:left w:val="none" w:sz="0" w:space="0" w:color="auto"/>
                                        <w:bottom w:val="none" w:sz="0" w:space="0" w:color="auto"/>
                                        <w:right w:val="none" w:sz="0" w:space="0" w:color="auto"/>
                                      </w:divBdr>
                                    </w:div>
                                  </w:divsChild>
                                </w:div>
                                <w:div w:id="10224877">
                                  <w:marLeft w:val="0"/>
                                  <w:marRight w:val="0"/>
                                  <w:marTop w:val="0"/>
                                  <w:marBottom w:val="0"/>
                                  <w:divBdr>
                                    <w:top w:val="none" w:sz="0" w:space="0" w:color="auto"/>
                                    <w:left w:val="none" w:sz="0" w:space="0" w:color="auto"/>
                                    <w:bottom w:val="none" w:sz="0" w:space="0" w:color="auto"/>
                                    <w:right w:val="none" w:sz="0" w:space="0" w:color="auto"/>
                                  </w:divBdr>
                                  <w:divsChild>
                                    <w:div w:id="308368330">
                                      <w:marLeft w:val="0"/>
                                      <w:marRight w:val="0"/>
                                      <w:marTop w:val="0"/>
                                      <w:marBottom w:val="0"/>
                                      <w:divBdr>
                                        <w:top w:val="none" w:sz="0" w:space="0" w:color="auto"/>
                                        <w:left w:val="none" w:sz="0" w:space="0" w:color="auto"/>
                                        <w:bottom w:val="none" w:sz="0" w:space="0" w:color="auto"/>
                                        <w:right w:val="none" w:sz="0" w:space="0" w:color="auto"/>
                                      </w:divBdr>
                                    </w:div>
                                  </w:divsChild>
                                </w:div>
                                <w:div w:id="1524128137">
                                  <w:marLeft w:val="0"/>
                                  <w:marRight w:val="0"/>
                                  <w:marTop w:val="0"/>
                                  <w:marBottom w:val="0"/>
                                  <w:divBdr>
                                    <w:top w:val="none" w:sz="0" w:space="0" w:color="auto"/>
                                    <w:left w:val="none" w:sz="0" w:space="0" w:color="auto"/>
                                    <w:bottom w:val="none" w:sz="0" w:space="0" w:color="auto"/>
                                    <w:right w:val="none" w:sz="0" w:space="0" w:color="auto"/>
                                  </w:divBdr>
                                  <w:divsChild>
                                    <w:div w:id="7607683">
                                      <w:marLeft w:val="0"/>
                                      <w:marRight w:val="0"/>
                                      <w:marTop w:val="0"/>
                                      <w:marBottom w:val="0"/>
                                      <w:divBdr>
                                        <w:top w:val="none" w:sz="0" w:space="0" w:color="auto"/>
                                        <w:left w:val="none" w:sz="0" w:space="0" w:color="auto"/>
                                        <w:bottom w:val="none" w:sz="0" w:space="0" w:color="auto"/>
                                        <w:right w:val="none" w:sz="0" w:space="0" w:color="auto"/>
                                      </w:divBdr>
                                    </w:div>
                                  </w:divsChild>
                                </w:div>
                                <w:div w:id="1759668537">
                                  <w:marLeft w:val="0"/>
                                  <w:marRight w:val="0"/>
                                  <w:marTop w:val="0"/>
                                  <w:marBottom w:val="0"/>
                                  <w:divBdr>
                                    <w:top w:val="none" w:sz="0" w:space="0" w:color="auto"/>
                                    <w:left w:val="none" w:sz="0" w:space="0" w:color="auto"/>
                                    <w:bottom w:val="none" w:sz="0" w:space="0" w:color="auto"/>
                                    <w:right w:val="none" w:sz="0" w:space="0" w:color="auto"/>
                                  </w:divBdr>
                                  <w:divsChild>
                                    <w:div w:id="24791702">
                                      <w:marLeft w:val="0"/>
                                      <w:marRight w:val="0"/>
                                      <w:marTop w:val="0"/>
                                      <w:marBottom w:val="0"/>
                                      <w:divBdr>
                                        <w:top w:val="none" w:sz="0" w:space="0" w:color="auto"/>
                                        <w:left w:val="none" w:sz="0" w:space="0" w:color="auto"/>
                                        <w:bottom w:val="none" w:sz="0" w:space="0" w:color="auto"/>
                                        <w:right w:val="none" w:sz="0" w:space="0" w:color="auto"/>
                                      </w:divBdr>
                                    </w:div>
                                  </w:divsChild>
                                </w:div>
                                <w:div w:id="203717441">
                                  <w:marLeft w:val="0"/>
                                  <w:marRight w:val="0"/>
                                  <w:marTop w:val="0"/>
                                  <w:marBottom w:val="0"/>
                                  <w:divBdr>
                                    <w:top w:val="none" w:sz="0" w:space="0" w:color="auto"/>
                                    <w:left w:val="none" w:sz="0" w:space="0" w:color="auto"/>
                                    <w:bottom w:val="none" w:sz="0" w:space="0" w:color="auto"/>
                                    <w:right w:val="none" w:sz="0" w:space="0" w:color="auto"/>
                                  </w:divBdr>
                                  <w:divsChild>
                                    <w:div w:id="1505322211">
                                      <w:marLeft w:val="0"/>
                                      <w:marRight w:val="0"/>
                                      <w:marTop w:val="0"/>
                                      <w:marBottom w:val="0"/>
                                      <w:divBdr>
                                        <w:top w:val="none" w:sz="0" w:space="0" w:color="auto"/>
                                        <w:left w:val="none" w:sz="0" w:space="0" w:color="auto"/>
                                        <w:bottom w:val="none" w:sz="0" w:space="0" w:color="auto"/>
                                        <w:right w:val="none" w:sz="0" w:space="0" w:color="auto"/>
                                      </w:divBdr>
                                    </w:div>
                                  </w:divsChild>
                                </w:div>
                                <w:div w:id="227154217">
                                  <w:marLeft w:val="0"/>
                                  <w:marRight w:val="0"/>
                                  <w:marTop w:val="0"/>
                                  <w:marBottom w:val="0"/>
                                  <w:divBdr>
                                    <w:top w:val="none" w:sz="0" w:space="0" w:color="auto"/>
                                    <w:left w:val="none" w:sz="0" w:space="0" w:color="auto"/>
                                    <w:bottom w:val="none" w:sz="0" w:space="0" w:color="auto"/>
                                    <w:right w:val="none" w:sz="0" w:space="0" w:color="auto"/>
                                  </w:divBdr>
                                  <w:divsChild>
                                    <w:div w:id="313919572">
                                      <w:marLeft w:val="0"/>
                                      <w:marRight w:val="0"/>
                                      <w:marTop w:val="0"/>
                                      <w:marBottom w:val="0"/>
                                      <w:divBdr>
                                        <w:top w:val="none" w:sz="0" w:space="0" w:color="auto"/>
                                        <w:left w:val="none" w:sz="0" w:space="0" w:color="auto"/>
                                        <w:bottom w:val="none" w:sz="0" w:space="0" w:color="auto"/>
                                        <w:right w:val="none" w:sz="0" w:space="0" w:color="auto"/>
                                      </w:divBdr>
                                    </w:div>
                                  </w:divsChild>
                                </w:div>
                                <w:div w:id="239294654">
                                  <w:marLeft w:val="0"/>
                                  <w:marRight w:val="0"/>
                                  <w:marTop w:val="0"/>
                                  <w:marBottom w:val="0"/>
                                  <w:divBdr>
                                    <w:top w:val="none" w:sz="0" w:space="0" w:color="auto"/>
                                    <w:left w:val="none" w:sz="0" w:space="0" w:color="auto"/>
                                    <w:bottom w:val="none" w:sz="0" w:space="0" w:color="auto"/>
                                    <w:right w:val="none" w:sz="0" w:space="0" w:color="auto"/>
                                  </w:divBdr>
                                  <w:divsChild>
                                    <w:div w:id="1131479437">
                                      <w:marLeft w:val="0"/>
                                      <w:marRight w:val="0"/>
                                      <w:marTop w:val="0"/>
                                      <w:marBottom w:val="0"/>
                                      <w:divBdr>
                                        <w:top w:val="none" w:sz="0" w:space="0" w:color="auto"/>
                                        <w:left w:val="none" w:sz="0" w:space="0" w:color="auto"/>
                                        <w:bottom w:val="none" w:sz="0" w:space="0" w:color="auto"/>
                                        <w:right w:val="none" w:sz="0" w:space="0" w:color="auto"/>
                                      </w:divBdr>
                                    </w:div>
                                  </w:divsChild>
                                </w:div>
                                <w:div w:id="81535647">
                                  <w:marLeft w:val="0"/>
                                  <w:marRight w:val="0"/>
                                  <w:marTop w:val="0"/>
                                  <w:marBottom w:val="0"/>
                                  <w:divBdr>
                                    <w:top w:val="none" w:sz="0" w:space="0" w:color="auto"/>
                                    <w:left w:val="none" w:sz="0" w:space="0" w:color="auto"/>
                                    <w:bottom w:val="none" w:sz="0" w:space="0" w:color="auto"/>
                                    <w:right w:val="none" w:sz="0" w:space="0" w:color="auto"/>
                                  </w:divBdr>
                                  <w:divsChild>
                                    <w:div w:id="201331984">
                                      <w:marLeft w:val="0"/>
                                      <w:marRight w:val="0"/>
                                      <w:marTop w:val="0"/>
                                      <w:marBottom w:val="0"/>
                                      <w:divBdr>
                                        <w:top w:val="none" w:sz="0" w:space="0" w:color="auto"/>
                                        <w:left w:val="none" w:sz="0" w:space="0" w:color="auto"/>
                                        <w:bottom w:val="none" w:sz="0" w:space="0" w:color="auto"/>
                                        <w:right w:val="none" w:sz="0" w:space="0" w:color="auto"/>
                                      </w:divBdr>
                                    </w:div>
                                  </w:divsChild>
                                </w:div>
                                <w:div w:id="1991787797">
                                  <w:marLeft w:val="0"/>
                                  <w:marRight w:val="0"/>
                                  <w:marTop w:val="0"/>
                                  <w:marBottom w:val="0"/>
                                  <w:divBdr>
                                    <w:top w:val="none" w:sz="0" w:space="0" w:color="auto"/>
                                    <w:left w:val="none" w:sz="0" w:space="0" w:color="auto"/>
                                    <w:bottom w:val="none" w:sz="0" w:space="0" w:color="auto"/>
                                    <w:right w:val="none" w:sz="0" w:space="0" w:color="auto"/>
                                  </w:divBdr>
                                  <w:divsChild>
                                    <w:div w:id="986130084">
                                      <w:marLeft w:val="0"/>
                                      <w:marRight w:val="0"/>
                                      <w:marTop w:val="0"/>
                                      <w:marBottom w:val="0"/>
                                      <w:divBdr>
                                        <w:top w:val="none" w:sz="0" w:space="0" w:color="auto"/>
                                        <w:left w:val="none" w:sz="0" w:space="0" w:color="auto"/>
                                        <w:bottom w:val="none" w:sz="0" w:space="0" w:color="auto"/>
                                        <w:right w:val="none" w:sz="0" w:space="0" w:color="auto"/>
                                      </w:divBdr>
                                    </w:div>
                                  </w:divsChild>
                                </w:div>
                                <w:div w:id="1460606052">
                                  <w:marLeft w:val="0"/>
                                  <w:marRight w:val="0"/>
                                  <w:marTop w:val="0"/>
                                  <w:marBottom w:val="0"/>
                                  <w:divBdr>
                                    <w:top w:val="none" w:sz="0" w:space="0" w:color="auto"/>
                                    <w:left w:val="none" w:sz="0" w:space="0" w:color="auto"/>
                                    <w:bottom w:val="none" w:sz="0" w:space="0" w:color="auto"/>
                                    <w:right w:val="none" w:sz="0" w:space="0" w:color="auto"/>
                                  </w:divBdr>
                                  <w:divsChild>
                                    <w:div w:id="1190684872">
                                      <w:marLeft w:val="0"/>
                                      <w:marRight w:val="0"/>
                                      <w:marTop w:val="0"/>
                                      <w:marBottom w:val="0"/>
                                      <w:divBdr>
                                        <w:top w:val="none" w:sz="0" w:space="0" w:color="auto"/>
                                        <w:left w:val="none" w:sz="0" w:space="0" w:color="auto"/>
                                        <w:bottom w:val="none" w:sz="0" w:space="0" w:color="auto"/>
                                        <w:right w:val="none" w:sz="0" w:space="0" w:color="auto"/>
                                      </w:divBdr>
                                    </w:div>
                                  </w:divsChild>
                                </w:div>
                                <w:div w:id="63651199">
                                  <w:marLeft w:val="0"/>
                                  <w:marRight w:val="0"/>
                                  <w:marTop w:val="0"/>
                                  <w:marBottom w:val="0"/>
                                  <w:divBdr>
                                    <w:top w:val="none" w:sz="0" w:space="0" w:color="auto"/>
                                    <w:left w:val="none" w:sz="0" w:space="0" w:color="auto"/>
                                    <w:bottom w:val="none" w:sz="0" w:space="0" w:color="auto"/>
                                    <w:right w:val="none" w:sz="0" w:space="0" w:color="auto"/>
                                  </w:divBdr>
                                  <w:divsChild>
                                    <w:div w:id="1473519752">
                                      <w:marLeft w:val="0"/>
                                      <w:marRight w:val="0"/>
                                      <w:marTop w:val="0"/>
                                      <w:marBottom w:val="0"/>
                                      <w:divBdr>
                                        <w:top w:val="none" w:sz="0" w:space="0" w:color="auto"/>
                                        <w:left w:val="none" w:sz="0" w:space="0" w:color="auto"/>
                                        <w:bottom w:val="none" w:sz="0" w:space="0" w:color="auto"/>
                                        <w:right w:val="none" w:sz="0" w:space="0" w:color="auto"/>
                                      </w:divBdr>
                                    </w:div>
                                  </w:divsChild>
                                </w:div>
                                <w:div w:id="195775851">
                                  <w:marLeft w:val="0"/>
                                  <w:marRight w:val="0"/>
                                  <w:marTop w:val="0"/>
                                  <w:marBottom w:val="0"/>
                                  <w:divBdr>
                                    <w:top w:val="none" w:sz="0" w:space="0" w:color="auto"/>
                                    <w:left w:val="none" w:sz="0" w:space="0" w:color="auto"/>
                                    <w:bottom w:val="none" w:sz="0" w:space="0" w:color="auto"/>
                                    <w:right w:val="none" w:sz="0" w:space="0" w:color="auto"/>
                                  </w:divBdr>
                                  <w:divsChild>
                                    <w:div w:id="1516964725">
                                      <w:marLeft w:val="0"/>
                                      <w:marRight w:val="0"/>
                                      <w:marTop w:val="0"/>
                                      <w:marBottom w:val="0"/>
                                      <w:divBdr>
                                        <w:top w:val="none" w:sz="0" w:space="0" w:color="auto"/>
                                        <w:left w:val="none" w:sz="0" w:space="0" w:color="auto"/>
                                        <w:bottom w:val="none" w:sz="0" w:space="0" w:color="auto"/>
                                        <w:right w:val="none" w:sz="0" w:space="0" w:color="auto"/>
                                      </w:divBdr>
                                    </w:div>
                                  </w:divsChild>
                                </w:div>
                                <w:div w:id="1956406997">
                                  <w:marLeft w:val="0"/>
                                  <w:marRight w:val="0"/>
                                  <w:marTop w:val="0"/>
                                  <w:marBottom w:val="0"/>
                                  <w:divBdr>
                                    <w:top w:val="none" w:sz="0" w:space="0" w:color="auto"/>
                                    <w:left w:val="none" w:sz="0" w:space="0" w:color="auto"/>
                                    <w:bottom w:val="none" w:sz="0" w:space="0" w:color="auto"/>
                                    <w:right w:val="none" w:sz="0" w:space="0" w:color="auto"/>
                                  </w:divBdr>
                                  <w:divsChild>
                                    <w:div w:id="551814588">
                                      <w:marLeft w:val="0"/>
                                      <w:marRight w:val="0"/>
                                      <w:marTop w:val="0"/>
                                      <w:marBottom w:val="0"/>
                                      <w:divBdr>
                                        <w:top w:val="none" w:sz="0" w:space="0" w:color="auto"/>
                                        <w:left w:val="none" w:sz="0" w:space="0" w:color="auto"/>
                                        <w:bottom w:val="none" w:sz="0" w:space="0" w:color="auto"/>
                                        <w:right w:val="none" w:sz="0" w:space="0" w:color="auto"/>
                                      </w:divBdr>
                                    </w:div>
                                  </w:divsChild>
                                </w:div>
                                <w:div w:id="1179856552">
                                  <w:marLeft w:val="0"/>
                                  <w:marRight w:val="0"/>
                                  <w:marTop w:val="0"/>
                                  <w:marBottom w:val="0"/>
                                  <w:divBdr>
                                    <w:top w:val="none" w:sz="0" w:space="0" w:color="auto"/>
                                    <w:left w:val="none" w:sz="0" w:space="0" w:color="auto"/>
                                    <w:bottom w:val="none" w:sz="0" w:space="0" w:color="auto"/>
                                    <w:right w:val="none" w:sz="0" w:space="0" w:color="auto"/>
                                  </w:divBdr>
                                  <w:divsChild>
                                    <w:div w:id="854153678">
                                      <w:marLeft w:val="0"/>
                                      <w:marRight w:val="0"/>
                                      <w:marTop w:val="0"/>
                                      <w:marBottom w:val="0"/>
                                      <w:divBdr>
                                        <w:top w:val="none" w:sz="0" w:space="0" w:color="auto"/>
                                        <w:left w:val="none" w:sz="0" w:space="0" w:color="auto"/>
                                        <w:bottom w:val="none" w:sz="0" w:space="0" w:color="auto"/>
                                        <w:right w:val="none" w:sz="0" w:space="0" w:color="auto"/>
                                      </w:divBdr>
                                    </w:div>
                                  </w:divsChild>
                                </w:div>
                                <w:div w:id="1822386813">
                                  <w:marLeft w:val="0"/>
                                  <w:marRight w:val="0"/>
                                  <w:marTop w:val="0"/>
                                  <w:marBottom w:val="0"/>
                                  <w:divBdr>
                                    <w:top w:val="none" w:sz="0" w:space="0" w:color="auto"/>
                                    <w:left w:val="none" w:sz="0" w:space="0" w:color="auto"/>
                                    <w:bottom w:val="none" w:sz="0" w:space="0" w:color="auto"/>
                                    <w:right w:val="none" w:sz="0" w:space="0" w:color="auto"/>
                                  </w:divBdr>
                                  <w:divsChild>
                                    <w:div w:id="1864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290">
          <w:marLeft w:val="0"/>
          <w:marRight w:val="0"/>
          <w:marTop w:val="0"/>
          <w:marBottom w:val="0"/>
          <w:divBdr>
            <w:top w:val="single" w:sz="12" w:space="15" w:color="6B6B6B"/>
            <w:left w:val="none" w:sz="0" w:space="0" w:color="auto"/>
            <w:bottom w:val="none" w:sz="0" w:space="15" w:color="auto"/>
            <w:right w:val="none" w:sz="0" w:space="0" w:color="auto"/>
          </w:divBdr>
          <w:divsChild>
            <w:div w:id="213752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32863">
      <w:bodyDiv w:val="1"/>
      <w:marLeft w:val="0"/>
      <w:marRight w:val="0"/>
      <w:marTop w:val="0"/>
      <w:marBottom w:val="0"/>
      <w:divBdr>
        <w:top w:val="none" w:sz="0" w:space="0" w:color="auto"/>
        <w:left w:val="none" w:sz="0" w:space="0" w:color="auto"/>
        <w:bottom w:val="none" w:sz="0" w:space="0" w:color="auto"/>
        <w:right w:val="none" w:sz="0" w:space="0" w:color="auto"/>
      </w:divBdr>
    </w:div>
    <w:div w:id="495923694">
      <w:bodyDiv w:val="1"/>
      <w:marLeft w:val="0"/>
      <w:marRight w:val="0"/>
      <w:marTop w:val="0"/>
      <w:marBottom w:val="0"/>
      <w:divBdr>
        <w:top w:val="none" w:sz="0" w:space="0" w:color="auto"/>
        <w:left w:val="none" w:sz="0" w:space="0" w:color="auto"/>
        <w:bottom w:val="none" w:sz="0" w:space="0" w:color="auto"/>
        <w:right w:val="none" w:sz="0" w:space="0" w:color="auto"/>
      </w:divBdr>
    </w:div>
    <w:div w:id="497312253">
      <w:bodyDiv w:val="1"/>
      <w:marLeft w:val="0"/>
      <w:marRight w:val="0"/>
      <w:marTop w:val="0"/>
      <w:marBottom w:val="0"/>
      <w:divBdr>
        <w:top w:val="none" w:sz="0" w:space="0" w:color="auto"/>
        <w:left w:val="none" w:sz="0" w:space="0" w:color="auto"/>
        <w:bottom w:val="none" w:sz="0" w:space="0" w:color="auto"/>
        <w:right w:val="none" w:sz="0" w:space="0" w:color="auto"/>
      </w:divBdr>
    </w:div>
    <w:div w:id="500124755">
      <w:bodyDiv w:val="1"/>
      <w:marLeft w:val="0"/>
      <w:marRight w:val="0"/>
      <w:marTop w:val="0"/>
      <w:marBottom w:val="0"/>
      <w:divBdr>
        <w:top w:val="none" w:sz="0" w:space="0" w:color="auto"/>
        <w:left w:val="none" w:sz="0" w:space="0" w:color="auto"/>
        <w:bottom w:val="none" w:sz="0" w:space="0" w:color="auto"/>
        <w:right w:val="none" w:sz="0" w:space="0" w:color="auto"/>
      </w:divBdr>
    </w:div>
    <w:div w:id="500853410">
      <w:bodyDiv w:val="1"/>
      <w:marLeft w:val="0"/>
      <w:marRight w:val="0"/>
      <w:marTop w:val="0"/>
      <w:marBottom w:val="0"/>
      <w:divBdr>
        <w:top w:val="none" w:sz="0" w:space="0" w:color="auto"/>
        <w:left w:val="none" w:sz="0" w:space="0" w:color="auto"/>
        <w:bottom w:val="none" w:sz="0" w:space="0" w:color="auto"/>
        <w:right w:val="none" w:sz="0" w:space="0" w:color="auto"/>
      </w:divBdr>
    </w:div>
    <w:div w:id="500967966">
      <w:bodyDiv w:val="1"/>
      <w:marLeft w:val="0"/>
      <w:marRight w:val="0"/>
      <w:marTop w:val="0"/>
      <w:marBottom w:val="0"/>
      <w:divBdr>
        <w:top w:val="none" w:sz="0" w:space="0" w:color="auto"/>
        <w:left w:val="none" w:sz="0" w:space="0" w:color="auto"/>
        <w:bottom w:val="none" w:sz="0" w:space="0" w:color="auto"/>
        <w:right w:val="none" w:sz="0" w:space="0" w:color="auto"/>
      </w:divBdr>
    </w:div>
    <w:div w:id="503202841">
      <w:bodyDiv w:val="1"/>
      <w:marLeft w:val="0"/>
      <w:marRight w:val="0"/>
      <w:marTop w:val="0"/>
      <w:marBottom w:val="0"/>
      <w:divBdr>
        <w:top w:val="none" w:sz="0" w:space="0" w:color="auto"/>
        <w:left w:val="none" w:sz="0" w:space="0" w:color="auto"/>
        <w:bottom w:val="none" w:sz="0" w:space="0" w:color="auto"/>
        <w:right w:val="none" w:sz="0" w:space="0" w:color="auto"/>
      </w:divBdr>
      <w:divsChild>
        <w:div w:id="1655063593">
          <w:marLeft w:val="0"/>
          <w:marRight w:val="0"/>
          <w:marTop w:val="0"/>
          <w:marBottom w:val="0"/>
          <w:divBdr>
            <w:top w:val="none" w:sz="0" w:space="0" w:color="auto"/>
            <w:left w:val="none" w:sz="0" w:space="0" w:color="auto"/>
            <w:bottom w:val="none" w:sz="0" w:space="0" w:color="auto"/>
            <w:right w:val="none" w:sz="0" w:space="0" w:color="auto"/>
          </w:divBdr>
          <w:divsChild>
            <w:div w:id="471943796">
              <w:marLeft w:val="0"/>
              <w:marRight w:val="0"/>
              <w:marTop w:val="0"/>
              <w:marBottom w:val="0"/>
              <w:divBdr>
                <w:top w:val="none" w:sz="0" w:space="0" w:color="auto"/>
                <w:left w:val="none" w:sz="0" w:space="0" w:color="auto"/>
                <w:bottom w:val="none" w:sz="0" w:space="0" w:color="auto"/>
                <w:right w:val="none" w:sz="0" w:space="0" w:color="auto"/>
              </w:divBdr>
              <w:divsChild>
                <w:div w:id="142896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4950">
          <w:marLeft w:val="0"/>
          <w:marRight w:val="0"/>
          <w:marTop w:val="0"/>
          <w:marBottom w:val="0"/>
          <w:divBdr>
            <w:top w:val="none" w:sz="0" w:space="0" w:color="auto"/>
            <w:left w:val="none" w:sz="0" w:space="0" w:color="auto"/>
            <w:bottom w:val="none" w:sz="0" w:space="0" w:color="auto"/>
            <w:right w:val="none" w:sz="0" w:space="0" w:color="auto"/>
          </w:divBdr>
          <w:divsChild>
            <w:div w:id="557084444">
              <w:marLeft w:val="0"/>
              <w:marRight w:val="0"/>
              <w:marTop w:val="0"/>
              <w:marBottom w:val="0"/>
              <w:divBdr>
                <w:top w:val="none" w:sz="0" w:space="0" w:color="auto"/>
                <w:left w:val="none" w:sz="0" w:space="0" w:color="auto"/>
                <w:bottom w:val="none" w:sz="0" w:space="0" w:color="auto"/>
                <w:right w:val="none" w:sz="0" w:space="0" w:color="auto"/>
              </w:divBdr>
              <w:divsChild>
                <w:div w:id="233125933">
                  <w:marLeft w:val="0"/>
                  <w:marRight w:val="0"/>
                  <w:marTop w:val="0"/>
                  <w:marBottom w:val="0"/>
                  <w:divBdr>
                    <w:top w:val="none" w:sz="0" w:space="0" w:color="auto"/>
                    <w:left w:val="none" w:sz="0" w:space="0" w:color="auto"/>
                    <w:bottom w:val="none" w:sz="0" w:space="0" w:color="auto"/>
                    <w:right w:val="none" w:sz="0" w:space="0" w:color="auto"/>
                  </w:divBdr>
                  <w:divsChild>
                    <w:div w:id="18655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008">
      <w:bodyDiv w:val="1"/>
      <w:marLeft w:val="0"/>
      <w:marRight w:val="0"/>
      <w:marTop w:val="0"/>
      <w:marBottom w:val="0"/>
      <w:divBdr>
        <w:top w:val="none" w:sz="0" w:space="0" w:color="auto"/>
        <w:left w:val="none" w:sz="0" w:space="0" w:color="auto"/>
        <w:bottom w:val="none" w:sz="0" w:space="0" w:color="auto"/>
        <w:right w:val="none" w:sz="0" w:space="0" w:color="auto"/>
      </w:divBdr>
    </w:div>
    <w:div w:id="504784084">
      <w:bodyDiv w:val="1"/>
      <w:marLeft w:val="0"/>
      <w:marRight w:val="0"/>
      <w:marTop w:val="0"/>
      <w:marBottom w:val="0"/>
      <w:divBdr>
        <w:top w:val="none" w:sz="0" w:space="0" w:color="auto"/>
        <w:left w:val="none" w:sz="0" w:space="0" w:color="auto"/>
        <w:bottom w:val="none" w:sz="0" w:space="0" w:color="auto"/>
        <w:right w:val="none" w:sz="0" w:space="0" w:color="auto"/>
      </w:divBdr>
    </w:div>
    <w:div w:id="509217919">
      <w:bodyDiv w:val="1"/>
      <w:marLeft w:val="0"/>
      <w:marRight w:val="0"/>
      <w:marTop w:val="0"/>
      <w:marBottom w:val="0"/>
      <w:divBdr>
        <w:top w:val="none" w:sz="0" w:space="0" w:color="auto"/>
        <w:left w:val="none" w:sz="0" w:space="0" w:color="auto"/>
        <w:bottom w:val="none" w:sz="0" w:space="0" w:color="auto"/>
        <w:right w:val="none" w:sz="0" w:space="0" w:color="auto"/>
      </w:divBdr>
      <w:divsChild>
        <w:div w:id="588538667">
          <w:marLeft w:val="0"/>
          <w:marRight w:val="0"/>
          <w:marTop w:val="0"/>
          <w:marBottom w:val="0"/>
          <w:divBdr>
            <w:top w:val="none" w:sz="0" w:space="0" w:color="auto"/>
            <w:left w:val="none" w:sz="0" w:space="0" w:color="auto"/>
            <w:bottom w:val="none" w:sz="0" w:space="0" w:color="auto"/>
            <w:right w:val="none" w:sz="0" w:space="0" w:color="auto"/>
          </w:divBdr>
          <w:divsChild>
            <w:div w:id="1063067834">
              <w:marLeft w:val="0"/>
              <w:marRight w:val="0"/>
              <w:marTop w:val="0"/>
              <w:marBottom w:val="0"/>
              <w:divBdr>
                <w:top w:val="none" w:sz="0" w:space="0" w:color="auto"/>
                <w:left w:val="none" w:sz="0" w:space="0" w:color="auto"/>
                <w:bottom w:val="none" w:sz="0" w:space="0" w:color="auto"/>
                <w:right w:val="none" w:sz="0" w:space="0" w:color="auto"/>
              </w:divBdr>
              <w:divsChild>
                <w:div w:id="12010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6258">
          <w:marLeft w:val="0"/>
          <w:marRight w:val="0"/>
          <w:marTop w:val="0"/>
          <w:marBottom w:val="0"/>
          <w:divBdr>
            <w:top w:val="none" w:sz="0" w:space="0" w:color="auto"/>
            <w:left w:val="none" w:sz="0" w:space="0" w:color="auto"/>
            <w:bottom w:val="none" w:sz="0" w:space="0" w:color="auto"/>
            <w:right w:val="none" w:sz="0" w:space="0" w:color="auto"/>
          </w:divBdr>
          <w:divsChild>
            <w:div w:id="474178103">
              <w:marLeft w:val="0"/>
              <w:marRight w:val="0"/>
              <w:marTop w:val="0"/>
              <w:marBottom w:val="0"/>
              <w:divBdr>
                <w:top w:val="none" w:sz="0" w:space="0" w:color="auto"/>
                <w:left w:val="none" w:sz="0" w:space="0" w:color="auto"/>
                <w:bottom w:val="none" w:sz="0" w:space="0" w:color="auto"/>
                <w:right w:val="none" w:sz="0" w:space="0" w:color="auto"/>
              </w:divBdr>
              <w:divsChild>
                <w:div w:id="413622756">
                  <w:marLeft w:val="0"/>
                  <w:marRight w:val="0"/>
                  <w:marTop w:val="0"/>
                  <w:marBottom w:val="0"/>
                  <w:divBdr>
                    <w:top w:val="none" w:sz="0" w:space="0" w:color="auto"/>
                    <w:left w:val="none" w:sz="0" w:space="0" w:color="auto"/>
                    <w:bottom w:val="none" w:sz="0" w:space="0" w:color="auto"/>
                    <w:right w:val="none" w:sz="0" w:space="0" w:color="auto"/>
                  </w:divBdr>
                  <w:divsChild>
                    <w:div w:id="1612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80861">
      <w:bodyDiv w:val="1"/>
      <w:marLeft w:val="0"/>
      <w:marRight w:val="0"/>
      <w:marTop w:val="0"/>
      <w:marBottom w:val="0"/>
      <w:divBdr>
        <w:top w:val="none" w:sz="0" w:space="0" w:color="auto"/>
        <w:left w:val="none" w:sz="0" w:space="0" w:color="auto"/>
        <w:bottom w:val="none" w:sz="0" w:space="0" w:color="auto"/>
        <w:right w:val="none" w:sz="0" w:space="0" w:color="auto"/>
      </w:divBdr>
    </w:div>
    <w:div w:id="514656030">
      <w:bodyDiv w:val="1"/>
      <w:marLeft w:val="0"/>
      <w:marRight w:val="0"/>
      <w:marTop w:val="0"/>
      <w:marBottom w:val="0"/>
      <w:divBdr>
        <w:top w:val="none" w:sz="0" w:space="0" w:color="auto"/>
        <w:left w:val="none" w:sz="0" w:space="0" w:color="auto"/>
        <w:bottom w:val="none" w:sz="0" w:space="0" w:color="auto"/>
        <w:right w:val="none" w:sz="0" w:space="0" w:color="auto"/>
      </w:divBdr>
    </w:div>
    <w:div w:id="515460359">
      <w:bodyDiv w:val="1"/>
      <w:marLeft w:val="0"/>
      <w:marRight w:val="0"/>
      <w:marTop w:val="0"/>
      <w:marBottom w:val="0"/>
      <w:divBdr>
        <w:top w:val="none" w:sz="0" w:space="0" w:color="auto"/>
        <w:left w:val="none" w:sz="0" w:space="0" w:color="auto"/>
        <w:bottom w:val="none" w:sz="0" w:space="0" w:color="auto"/>
        <w:right w:val="none" w:sz="0" w:space="0" w:color="auto"/>
      </w:divBdr>
    </w:div>
    <w:div w:id="516045750">
      <w:bodyDiv w:val="1"/>
      <w:marLeft w:val="0"/>
      <w:marRight w:val="0"/>
      <w:marTop w:val="0"/>
      <w:marBottom w:val="0"/>
      <w:divBdr>
        <w:top w:val="none" w:sz="0" w:space="0" w:color="auto"/>
        <w:left w:val="none" w:sz="0" w:space="0" w:color="auto"/>
        <w:bottom w:val="none" w:sz="0" w:space="0" w:color="auto"/>
        <w:right w:val="none" w:sz="0" w:space="0" w:color="auto"/>
      </w:divBdr>
    </w:div>
    <w:div w:id="516622058">
      <w:bodyDiv w:val="1"/>
      <w:marLeft w:val="0"/>
      <w:marRight w:val="0"/>
      <w:marTop w:val="0"/>
      <w:marBottom w:val="0"/>
      <w:divBdr>
        <w:top w:val="none" w:sz="0" w:space="0" w:color="auto"/>
        <w:left w:val="none" w:sz="0" w:space="0" w:color="auto"/>
        <w:bottom w:val="none" w:sz="0" w:space="0" w:color="auto"/>
        <w:right w:val="none" w:sz="0" w:space="0" w:color="auto"/>
      </w:divBdr>
      <w:divsChild>
        <w:div w:id="360740637">
          <w:marLeft w:val="0"/>
          <w:marRight w:val="0"/>
          <w:marTop w:val="240"/>
          <w:marBottom w:val="0"/>
          <w:divBdr>
            <w:top w:val="none" w:sz="0" w:space="0" w:color="auto"/>
            <w:left w:val="none" w:sz="0" w:space="0" w:color="auto"/>
            <w:bottom w:val="none" w:sz="0" w:space="0" w:color="auto"/>
            <w:right w:val="none" w:sz="0" w:space="0" w:color="auto"/>
          </w:divBdr>
        </w:div>
        <w:div w:id="883829679">
          <w:marLeft w:val="0"/>
          <w:marRight w:val="0"/>
          <w:marTop w:val="240"/>
          <w:marBottom w:val="0"/>
          <w:divBdr>
            <w:top w:val="none" w:sz="0" w:space="0" w:color="auto"/>
            <w:left w:val="none" w:sz="0" w:space="0" w:color="auto"/>
            <w:bottom w:val="none" w:sz="0" w:space="0" w:color="auto"/>
            <w:right w:val="none" w:sz="0" w:space="0" w:color="auto"/>
          </w:divBdr>
        </w:div>
        <w:div w:id="2047096905">
          <w:marLeft w:val="0"/>
          <w:marRight w:val="0"/>
          <w:marTop w:val="240"/>
          <w:marBottom w:val="0"/>
          <w:divBdr>
            <w:top w:val="none" w:sz="0" w:space="0" w:color="auto"/>
            <w:left w:val="none" w:sz="0" w:space="0" w:color="auto"/>
            <w:bottom w:val="none" w:sz="0" w:space="0" w:color="auto"/>
            <w:right w:val="none" w:sz="0" w:space="0" w:color="auto"/>
          </w:divBdr>
        </w:div>
        <w:div w:id="1683237817">
          <w:marLeft w:val="0"/>
          <w:marRight w:val="0"/>
          <w:marTop w:val="240"/>
          <w:marBottom w:val="0"/>
          <w:divBdr>
            <w:top w:val="none" w:sz="0" w:space="0" w:color="auto"/>
            <w:left w:val="none" w:sz="0" w:space="0" w:color="auto"/>
            <w:bottom w:val="none" w:sz="0" w:space="0" w:color="auto"/>
            <w:right w:val="none" w:sz="0" w:space="0" w:color="auto"/>
          </w:divBdr>
        </w:div>
        <w:div w:id="1967812924">
          <w:marLeft w:val="0"/>
          <w:marRight w:val="0"/>
          <w:marTop w:val="240"/>
          <w:marBottom w:val="0"/>
          <w:divBdr>
            <w:top w:val="none" w:sz="0" w:space="0" w:color="auto"/>
            <w:left w:val="none" w:sz="0" w:space="0" w:color="auto"/>
            <w:bottom w:val="none" w:sz="0" w:space="0" w:color="auto"/>
            <w:right w:val="none" w:sz="0" w:space="0" w:color="auto"/>
          </w:divBdr>
        </w:div>
        <w:div w:id="662202522">
          <w:marLeft w:val="0"/>
          <w:marRight w:val="0"/>
          <w:marTop w:val="240"/>
          <w:marBottom w:val="0"/>
          <w:divBdr>
            <w:top w:val="none" w:sz="0" w:space="0" w:color="auto"/>
            <w:left w:val="none" w:sz="0" w:space="0" w:color="auto"/>
            <w:bottom w:val="none" w:sz="0" w:space="0" w:color="auto"/>
            <w:right w:val="none" w:sz="0" w:space="0" w:color="auto"/>
          </w:divBdr>
        </w:div>
        <w:div w:id="2042970425">
          <w:marLeft w:val="0"/>
          <w:marRight w:val="0"/>
          <w:marTop w:val="240"/>
          <w:marBottom w:val="0"/>
          <w:divBdr>
            <w:top w:val="none" w:sz="0" w:space="0" w:color="auto"/>
            <w:left w:val="none" w:sz="0" w:space="0" w:color="auto"/>
            <w:bottom w:val="none" w:sz="0" w:space="0" w:color="auto"/>
            <w:right w:val="none" w:sz="0" w:space="0" w:color="auto"/>
          </w:divBdr>
        </w:div>
        <w:div w:id="1003707903">
          <w:marLeft w:val="0"/>
          <w:marRight w:val="0"/>
          <w:marTop w:val="240"/>
          <w:marBottom w:val="0"/>
          <w:divBdr>
            <w:top w:val="none" w:sz="0" w:space="0" w:color="auto"/>
            <w:left w:val="none" w:sz="0" w:space="0" w:color="auto"/>
            <w:bottom w:val="none" w:sz="0" w:space="0" w:color="auto"/>
            <w:right w:val="none" w:sz="0" w:space="0" w:color="auto"/>
          </w:divBdr>
        </w:div>
        <w:div w:id="516502821">
          <w:marLeft w:val="0"/>
          <w:marRight w:val="0"/>
          <w:marTop w:val="240"/>
          <w:marBottom w:val="0"/>
          <w:divBdr>
            <w:top w:val="none" w:sz="0" w:space="0" w:color="auto"/>
            <w:left w:val="none" w:sz="0" w:space="0" w:color="auto"/>
            <w:bottom w:val="none" w:sz="0" w:space="0" w:color="auto"/>
            <w:right w:val="none" w:sz="0" w:space="0" w:color="auto"/>
          </w:divBdr>
        </w:div>
        <w:div w:id="1797794696">
          <w:marLeft w:val="0"/>
          <w:marRight w:val="0"/>
          <w:marTop w:val="240"/>
          <w:marBottom w:val="0"/>
          <w:divBdr>
            <w:top w:val="none" w:sz="0" w:space="0" w:color="auto"/>
            <w:left w:val="none" w:sz="0" w:space="0" w:color="auto"/>
            <w:bottom w:val="none" w:sz="0" w:space="0" w:color="auto"/>
            <w:right w:val="none" w:sz="0" w:space="0" w:color="auto"/>
          </w:divBdr>
        </w:div>
      </w:divsChild>
    </w:div>
    <w:div w:id="517624195">
      <w:bodyDiv w:val="1"/>
      <w:marLeft w:val="0"/>
      <w:marRight w:val="0"/>
      <w:marTop w:val="0"/>
      <w:marBottom w:val="0"/>
      <w:divBdr>
        <w:top w:val="none" w:sz="0" w:space="0" w:color="auto"/>
        <w:left w:val="none" w:sz="0" w:space="0" w:color="auto"/>
        <w:bottom w:val="none" w:sz="0" w:space="0" w:color="auto"/>
        <w:right w:val="none" w:sz="0" w:space="0" w:color="auto"/>
      </w:divBdr>
    </w:div>
    <w:div w:id="518273724">
      <w:bodyDiv w:val="1"/>
      <w:marLeft w:val="0"/>
      <w:marRight w:val="0"/>
      <w:marTop w:val="0"/>
      <w:marBottom w:val="0"/>
      <w:divBdr>
        <w:top w:val="none" w:sz="0" w:space="0" w:color="auto"/>
        <w:left w:val="none" w:sz="0" w:space="0" w:color="auto"/>
        <w:bottom w:val="none" w:sz="0" w:space="0" w:color="auto"/>
        <w:right w:val="none" w:sz="0" w:space="0" w:color="auto"/>
      </w:divBdr>
    </w:div>
    <w:div w:id="526140536">
      <w:bodyDiv w:val="1"/>
      <w:marLeft w:val="0"/>
      <w:marRight w:val="0"/>
      <w:marTop w:val="0"/>
      <w:marBottom w:val="0"/>
      <w:divBdr>
        <w:top w:val="none" w:sz="0" w:space="0" w:color="auto"/>
        <w:left w:val="none" w:sz="0" w:space="0" w:color="auto"/>
        <w:bottom w:val="none" w:sz="0" w:space="0" w:color="auto"/>
        <w:right w:val="none" w:sz="0" w:space="0" w:color="auto"/>
      </w:divBdr>
      <w:divsChild>
        <w:div w:id="1448158989">
          <w:marLeft w:val="0"/>
          <w:marRight w:val="0"/>
          <w:marTop w:val="0"/>
          <w:marBottom w:val="0"/>
          <w:divBdr>
            <w:top w:val="none" w:sz="0" w:space="0" w:color="auto"/>
            <w:left w:val="none" w:sz="0" w:space="0" w:color="auto"/>
            <w:bottom w:val="none" w:sz="0" w:space="0" w:color="auto"/>
            <w:right w:val="none" w:sz="0" w:space="0" w:color="auto"/>
          </w:divBdr>
          <w:divsChild>
            <w:div w:id="1643847995">
              <w:marLeft w:val="0"/>
              <w:marRight w:val="0"/>
              <w:marTop w:val="0"/>
              <w:marBottom w:val="0"/>
              <w:divBdr>
                <w:top w:val="none" w:sz="0" w:space="0" w:color="auto"/>
                <w:left w:val="none" w:sz="0" w:space="0" w:color="auto"/>
                <w:bottom w:val="none" w:sz="0" w:space="0" w:color="auto"/>
                <w:right w:val="none" w:sz="0" w:space="0" w:color="auto"/>
              </w:divBdr>
              <w:divsChild>
                <w:div w:id="4239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39813">
          <w:marLeft w:val="0"/>
          <w:marRight w:val="0"/>
          <w:marTop w:val="0"/>
          <w:marBottom w:val="0"/>
          <w:divBdr>
            <w:top w:val="none" w:sz="0" w:space="0" w:color="auto"/>
            <w:left w:val="none" w:sz="0" w:space="0" w:color="auto"/>
            <w:bottom w:val="none" w:sz="0" w:space="0" w:color="auto"/>
            <w:right w:val="none" w:sz="0" w:space="0" w:color="auto"/>
          </w:divBdr>
          <w:divsChild>
            <w:div w:id="2128547577">
              <w:marLeft w:val="0"/>
              <w:marRight w:val="0"/>
              <w:marTop w:val="0"/>
              <w:marBottom w:val="0"/>
              <w:divBdr>
                <w:top w:val="none" w:sz="0" w:space="0" w:color="auto"/>
                <w:left w:val="none" w:sz="0" w:space="0" w:color="auto"/>
                <w:bottom w:val="none" w:sz="0" w:space="0" w:color="auto"/>
                <w:right w:val="none" w:sz="0" w:space="0" w:color="auto"/>
              </w:divBdr>
              <w:divsChild>
                <w:div w:id="671838176">
                  <w:marLeft w:val="0"/>
                  <w:marRight w:val="0"/>
                  <w:marTop w:val="0"/>
                  <w:marBottom w:val="0"/>
                  <w:divBdr>
                    <w:top w:val="none" w:sz="0" w:space="0" w:color="auto"/>
                    <w:left w:val="none" w:sz="0" w:space="0" w:color="auto"/>
                    <w:bottom w:val="none" w:sz="0" w:space="0" w:color="auto"/>
                    <w:right w:val="none" w:sz="0" w:space="0" w:color="auto"/>
                  </w:divBdr>
                  <w:divsChild>
                    <w:div w:id="105561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522368">
      <w:bodyDiv w:val="1"/>
      <w:marLeft w:val="0"/>
      <w:marRight w:val="0"/>
      <w:marTop w:val="0"/>
      <w:marBottom w:val="0"/>
      <w:divBdr>
        <w:top w:val="none" w:sz="0" w:space="0" w:color="auto"/>
        <w:left w:val="none" w:sz="0" w:space="0" w:color="auto"/>
        <w:bottom w:val="none" w:sz="0" w:space="0" w:color="auto"/>
        <w:right w:val="none" w:sz="0" w:space="0" w:color="auto"/>
      </w:divBdr>
    </w:div>
    <w:div w:id="527379681">
      <w:bodyDiv w:val="1"/>
      <w:marLeft w:val="0"/>
      <w:marRight w:val="0"/>
      <w:marTop w:val="0"/>
      <w:marBottom w:val="0"/>
      <w:divBdr>
        <w:top w:val="none" w:sz="0" w:space="0" w:color="auto"/>
        <w:left w:val="none" w:sz="0" w:space="0" w:color="auto"/>
        <w:bottom w:val="none" w:sz="0" w:space="0" w:color="auto"/>
        <w:right w:val="none" w:sz="0" w:space="0" w:color="auto"/>
      </w:divBdr>
      <w:divsChild>
        <w:div w:id="1384672619">
          <w:marLeft w:val="0"/>
          <w:marRight w:val="0"/>
          <w:marTop w:val="0"/>
          <w:marBottom w:val="0"/>
          <w:divBdr>
            <w:top w:val="none" w:sz="0" w:space="0" w:color="auto"/>
            <w:left w:val="none" w:sz="0" w:space="0" w:color="auto"/>
            <w:bottom w:val="none" w:sz="0" w:space="0" w:color="auto"/>
            <w:right w:val="none" w:sz="0" w:space="0" w:color="auto"/>
          </w:divBdr>
          <w:divsChild>
            <w:div w:id="464860830">
              <w:marLeft w:val="0"/>
              <w:marRight w:val="0"/>
              <w:marTop w:val="0"/>
              <w:marBottom w:val="0"/>
              <w:divBdr>
                <w:top w:val="none" w:sz="0" w:space="0" w:color="auto"/>
                <w:left w:val="none" w:sz="0" w:space="0" w:color="auto"/>
                <w:bottom w:val="none" w:sz="0" w:space="0" w:color="auto"/>
                <w:right w:val="none" w:sz="0" w:space="0" w:color="auto"/>
              </w:divBdr>
              <w:divsChild>
                <w:div w:id="49318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11046">
          <w:marLeft w:val="0"/>
          <w:marRight w:val="0"/>
          <w:marTop w:val="0"/>
          <w:marBottom w:val="0"/>
          <w:divBdr>
            <w:top w:val="none" w:sz="0" w:space="0" w:color="auto"/>
            <w:left w:val="none" w:sz="0" w:space="0" w:color="auto"/>
            <w:bottom w:val="none" w:sz="0" w:space="0" w:color="auto"/>
            <w:right w:val="none" w:sz="0" w:space="0" w:color="auto"/>
          </w:divBdr>
          <w:divsChild>
            <w:div w:id="736979362">
              <w:marLeft w:val="0"/>
              <w:marRight w:val="0"/>
              <w:marTop w:val="0"/>
              <w:marBottom w:val="0"/>
              <w:divBdr>
                <w:top w:val="none" w:sz="0" w:space="0" w:color="auto"/>
                <w:left w:val="none" w:sz="0" w:space="0" w:color="auto"/>
                <w:bottom w:val="none" w:sz="0" w:space="0" w:color="auto"/>
                <w:right w:val="none" w:sz="0" w:space="0" w:color="auto"/>
              </w:divBdr>
              <w:divsChild>
                <w:div w:id="1728606634">
                  <w:marLeft w:val="0"/>
                  <w:marRight w:val="0"/>
                  <w:marTop w:val="0"/>
                  <w:marBottom w:val="0"/>
                  <w:divBdr>
                    <w:top w:val="none" w:sz="0" w:space="0" w:color="auto"/>
                    <w:left w:val="none" w:sz="0" w:space="0" w:color="auto"/>
                    <w:bottom w:val="none" w:sz="0" w:space="0" w:color="auto"/>
                    <w:right w:val="none" w:sz="0" w:space="0" w:color="auto"/>
                  </w:divBdr>
                  <w:divsChild>
                    <w:div w:id="9964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571020">
      <w:bodyDiv w:val="1"/>
      <w:marLeft w:val="0"/>
      <w:marRight w:val="0"/>
      <w:marTop w:val="0"/>
      <w:marBottom w:val="0"/>
      <w:divBdr>
        <w:top w:val="none" w:sz="0" w:space="0" w:color="auto"/>
        <w:left w:val="none" w:sz="0" w:space="0" w:color="auto"/>
        <w:bottom w:val="none" w:sz="0" w:space="0" w:color="auto"/>
        <w:right w:val="none" w:sz="0" w:space="0" w:color="auto"/>
      </w:divBdr>
    </w:div>
    <w:div w:id="529685865">
      <w:bodyDiv w:val="1"/>
      <w:marLeft w:val="0"/>
      <w:marRight w:val="0"/>
      <w:marTop w:val="0"/>
      <w:marBottom w:val="0"/>
      <w:divBdr>
        <w:top w:val="none" w:sz="0" w:space="0" w:color="auto"/>
        <w:left w:val="none" w:sz="0" w:space="0" w:color="auto"/>
        <w:bottom w:val="none" w:sz="0" w:space="0" w:color="auto"/>
        <w:right w:val="none" w:sz="0" w:space="0" w:color="auto"/>
      </w:divBdr>
    </w:div>
    <w:div w:id="530189497">
      <w:bodyDiv w:val="1"/>
      <w:marLeft w:val="0"/>
      <w:marRight w:val="0"/>
      <w:marTop w:val="0"/>
      <w:marBottom w:val="0"/>
      <w:divBdr>
        <w:top w:val="none" w:sz="0" w:space="0" w:color="auto"/>
        <w:left w:val="none" w:sz="0" w:space="0" w:color="auto"/>
        <w:bottom w:val="none" w:sz="0" w:space="0" w:color="auto"/>
        <w:right w:val="none" w:sz="0" w:space="0" w:color="auto"/>
      </w:divBdr>
    </w:div>
    <w:div w:id="531957678">
      <w:bodyDiv w:val="1"/>
      <w:marLeft w:val="0"/>
      <w:marRight w:val="0"/>
      <w:marTop w:val="0"/>
      <w:marBottom w:val="0"/>
      <w:divBdr>
        <w:top w:val="none" w:sz="0" w:space="0" w:color="auto"/>
        <w:left w:val="none" w:sz="0" w:space="0" w:color="auto"/>
        <w:bottom w:val="none" w:sz="0" w:space="0" w:color="auto"/>
        <w:right w:val="none" w:sz="0" w:space="0" w:color="auto"/>
      </w:divBdr>
    </w:div>
    <w:div w:id="532773224">
      <w:bodyDiv w:val="1"/>
      <w:marLeft w:val="0"/>
      <w:marRight w:val="0"/>
      <w:marTop w:val="0"/>
      <w:marBottom w:val="0"/>
      <w:divBdr>
        <w:top w:val="none" w:sz="0" w:space="0" w:color="auto"/>
        <w:left w:val="none" w:sz="0" w:space="0" w:color="auto"/>
        <w:bottom w:val="none" w:sz="0" w:space="0" w:color="auto"/>
        <w:right w:val="none" w:sz="0" w:space="0" w:color="auto"/>
      </w:divBdr>
      <w:divsChild>
        <w:div w:id="1651712571">
          <w:marLeft w:val="0"/>
          <w:marRight w:val="0"/>
          <w:marTop w:val="0"/>
          <w:marBottom w:val="0"/>
          <w:divBdr>
            <w:top w:val="none" w:sz="0" w:space="0" w:color="auto"/>
            <w:left w:val="none" w:sz="0" w:space="0" w:color="auto"/>
            <w:bottom w:val="none" w:sz="0" w:space="0" w:color="auto"/>
            <w:right w:val="none" w:sz="0" w:space="0" w:color="auto"/>
          </w:divBdr>
          <w:divsChild>
            <w:div w:id="1432628993">
              <w:marLeft w:val="0"/>
              <w:marRight w:val="0"/>
              <w:marTop w:val="0"/>
              <w:marBottom w:val="0"/>
              <w:divBdr>
                <w:top w:val="none" w:sz="0" w:space="0" w:color="auto"/>
                <w:left w:val="none" w:sz="0" w:space="0" w:color="auto"/>
                <w:bottom w:val="none" w:sz="0" w:space="0" w:color="auto"/>
                <w:right w:val="none" w:sz="0" w:space="0" w:color="auto"/>
              </w:divBdr>
              <w:divsChild>
                <w:div w:id="188548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07761">
          <w:marLeft w:val="0"/>
          <w:marRight w:val="0"/>
          <w:marTop w:val="0"/>
          <w:marBottom w:val="0"/>
          <w:divBdr>
            <w:top w:val="none" w:sz="0" w:space="0" w:color="auto"/>
            <w:left w:val="none" w:sz="0" w:space="0" w:color="auto"/>
            <w:bottom w:val="none" w:sz="0" w:space="0" w:color="auto"/>
            <w:right w:val="none" w:sz="0" w:space="0" w:color="auto"/>
          </w:divBdr>
          <w:divsChild>
            <w:div w:id="1668897981">
              <w:marLeft w:val="0"/>
              <w:marRight w:val="0"/>
              <w:marTop w:val="0"/>
              <w:marBottom w:val="0"/>
              <w:divBdr>
                <w:top w:val="none" w:sz="0" w:space="0" w:color="auto"/>
                <w:left w:val="none" w:sz="0" w:space="0" w:color="auto"/>
                <w:bottom w:val="none" w:sz="0" w:space="0" w:color="auto"/>
                <w:right w:val="none" w:sz="0" w:space="0" w:color="auto"/>
              </w:divBdr>
              <w:divsChild>
                <w:div w:id="283388146">
                  <w:marLeft w:val="0"/>
                  <w:marRight w:val="0"/>
                  <w:marTop w:val="0"/>
                  <w:marBottom w:val="0"/>
                  <w:divBdr>
                    <w:top w:val="none" w:sz="0" w:space="0" w:color="auto"/>
                    <w:left w:val="none" w:sz="0" w:space="0" w:color="auto"/>
                    <w:bottom w:val="none" w:sz="0" w:space="0" w:color="auto"/>
                    <w:right w:val="none" w:sz="0" w:space="0" w:color="auto"/>
                  </w:divBdr>
                  <w:divsChild>
                    <w:div w:id="10508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661641">
      <w:bodyDiv w:val="1"/>
      <w:marLeft w:val="0"/>
      <w:marRight w:val="0"/>
      <w:marTop w:val="0"/>
      <w:marBottom w:val="0"/>
      <w:divBdr>
        <w:top w:val="none" w:sz="0" w:space="0" w:color="auto"/>
        <w:left w:val="none" w:sz="0" w:space="0" w:color="auto"/>
        <w:bottom w:val="none" w:sz="0" w:space="0" w:color="auto"/>
        <w:right w:val="none" w:sz="0" w:space="0" w:color="auto"/>
      </w:divBdr>
    </w:div>
    <w:div w:id="535852630">
      <w:bodyDiv w:val="1"/>
      <w:marLeft w:val="0"/>
      <w:marRight w:val="0"/>
      <w:marTop w:val="0"/>
      <w:marBottom w:val="0"/>
      <w:divBdr>
        <w:top w:val="none" w:sz="0" w:space="0" w:color="auto"/>
        <w:left w:val="none" w:sz="0" w:space="0" w:color="auto"/>
        <w:bottom w:val="none" w:sz="0" w:space="0" w:color="auto"/>
        <w:right w:val="none" w:sz="0" w:space="0" w:color="auto"/>
      </w:divBdr>
    </w:div>
    <w:div w:id="535853820">
      <w:bodyDiv w:val="1"/>
      <w:marLeft w:val="0"/>
      <w:marRight w:val="0"/>
      <w:marTop w:val="0"/>
      <w:marBottom w:val="0"/>
      <w:divBdr>
        <w:top w:val="none" w:sz="0" w:space="0" w:color="auto"/>
        <w:left w:val="none" w:sz="0" w:space="0" w:color="auto"/>
        <w:bottom w:val="none" w:sz="0" w:space="0" w:color="auto"/>
        <w:right w:val="none" w:sz="0" w:space="0" w:color="auto"/>
      </w:divBdr>
      <w:divsChild>
        <w:div w:id="214974769">
          <w:marLeft w:val="0"/>
          <w:marRight w:val="0"/>
          <w:marTop w:val="0"/>
          <w:marBottom w:val="0"/>
          <w:divBdr>
            <w:top w:val="none" w:sz="0" w:space="0" w:color="auto"/>
            <w:left w:val="none" w:sz="0" w:space="0" w:color="auto"/>
            <w:bottom w:val="none" w:sz="0" w:space="0" w:color="auto"/>
            <w:right w:val="none" w:sz="0" w:space="0" w:color="auto"/>
          </w:divBdr>
          <w:divsChild>
            <w:div w:id="756436891">
              <w:marLeft w:val="0"/>
              <w:marRight w:val="0"/>
              <w:marTop w:val="0"/>
              <w:marBottom w:val="0"/>
              <w:divBdr>
                <w:top w:val="none" w:sz="0" w:space="0" w:color="auto"/>
                <w:left w:val="none" w:sz="0" w:space="0" w:color="auto"/>
                <w:bottom w:val="none" w:sz="0" w:space="0" w:color="auto"/>
                <w:right w:val="none" w:sz="0" w:space="0" w:color="auto"/>
              </w:divBdr>
              <w:divsChild>
                <w:div w:id="13503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29127">
          <w:marLeft w:val="0"/>
          <w:marRight w:val="0"/>
          <w:marTop w:val="0"/>
          <w:marBottom w:val="0"/>
          <w:divBdr>
            <w:top w:val="none" w:sz="0" w:space="0" w:color="auto"/>
            <w:left w:val="none" w:sz="0" w:space="0" w:color="auto"/>
            <w:bottom w:val="none" w:sz="0" w:space="0" w:color="auto"/>
            <w:right w:val="none" w:sz="0" w:space="0" w:color="auto"/>
          </w:divBdr>
          <w:divsChild>
            <w:div w:id="43143296">
              <w:marLeft w:val="0"/>
              <w:marRight w:val="0"/>
              <w:marTop w:val="0"/>
              <w:marBottom w:val="0"/>
              <w:divBdr>
                <w:top w:val="none" w:sz="0" w:space="0" w:color="auto"/>
                <w:left w:val="none" w:sz="0" w:space="0" w:color="auto"/>
                <w:bottom w:val="none" w:sz="0" w:space="0" w:color="auto"/>
                <w:right w:val="none" w:sz="0" w:space="0" w:color="auto"/>
              </w:divBdr>
              <w:divsChild>
                <w:div w:id="1255898394">
                  <w:marLeft w:val="0"/>
                  <w:marRight w:val="0"/>
                  <w:marTop w:val="0"/>
                  <w:marBottom w:val="0"/>
                  <w:divBdr>
                    <w:top w:val="none" w:sz="0" w:space="0" w:color="auto"/>
                    <w:left w:val="none" w:sz="0" w:space="0" w:color="auto"/>
                    <w:bottom w:val="none" w:sz="0" w:space="0" w:color="auto"/>
                    <w:right w:val="none" w:sz="0" w:space="0" w:color="auto"/>
                  </w:divBdr>
                  <w:divsChild>
                    <w:div w:id="2514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82742">
      <w:bodyDiv w:val="1"/>
      <w:marLeft w:val="0"/>
      <w:marRight w:val="0"/>
      <w:marTop w:val="0"/>
      <w:marBottom w:val="0"/>
      <w:divBdr>
        <w:top w:val="none" w:sz="0" w:space="0" w:color="auto"/>
        <w:left w:val="none" w:sz="0" w:space="0" w:color="auto"/>
        <w:bottom w:val="none" w:sz="0" w:space="0" w:color="auto"/>
        <w:right w:val="none" w:sz="0" w:space="0" w:color="auto"/>
      </w:divBdr>
    </w:div>
    <w:div w:id="538668825">
      <w:bodyDiv w:val="1"/>
      <w:marLeft w:val="0"/>
      <w:marRight w:val="0"/>
      <w:marTop w:val="0"/>
      <w:marBottom w:val="0"/>
      <w:divBdr>
        <w:top w:val="none" w:sz="0" w:space="0" w:color="auto"/>
        <w:left w:val="none" w:sz="0" w:space="0" w:color="auto"/>
        <w:bottom w:val="none" w:sz="0" w:space="0" w:color="auto"/>
        <w:right w:val="none" w:sz="0" w:space="0" w:color="auto"/>
      </w:divBdr>
      <w:divsChild>
        <w:div w:id="25183948">
          <w:marLeft w:val="0"/>
          <w:marRight w:val="0"/>
          <w:marTop w:val="0"/>
          <w:marBottom w:val="0"/>
          <w:divBdr>
            <w:top w:val="none" w:sz="0" w:space="0" w:color="auto"/>
            <w:left w:val="none" w:sz="0" w:space="0" w:color="auto"/>
            <w:bottom w:val="none" w:sz="0" w:space="0" w:color="auto"/>
            <w:right w:val="none" w:sz="0" w:space="0" w:color="auto"/>
          </w:divBdr>
          <w:divsChild>
            <w:div w:id="169493803">
              <w:marLeft w:val="0"/>
              <w:marRight w:val="0"/>
              <w:marTop w:val="240"/>
              <w:marBottom w:val="0"/>
              <w:divBdr>
                <w:top w:val="none" w:sz="0" w:space="0" w:color="auto"/>
                <w:left w:val="none" w:sz="0" w:space="0" w:color="auto"/>
                <w:bottom w:val="none" w:sz="0" w:space="0" w:color="auto"/>
                <w:right w:val="none" w:sz="0" w:space="0" w:color="auto"/>
              </w:divBdr>
            </w:div>
            <w:div w:id="550119490">
              <w:marLeft w:val="0"/>
              <w:marRight w:val="0"/>
              <w:marTop w:val="240"/>
              <w:marBottom w:val="0"/>
              <w:divBdr>
                <w:top w:val="none" w:sz="0" w:space="0" w:color="auto"/>
                <w:left w:val="none" w:sz="0" w:space="0" w:color="auto"/>
                <w:bottom w:val="none" w:sz="0" w:space="0" w:color="auto"/>
                <w:right w:val="none" w:sz="0" w:space="0" w:color="auto"/>
              </w:divBdr>
            </w:div>
            <w:div w:id="2009164182">
              <w:marLeft w:val="0"/>
              <w:marRight w:val="0"/>
              <w:marTop w:val="240"/>
              <w:marBottom w:val="0"/>
              <w:divBdr>
                <w:top w:val="none" w:sz="0" w:space="0" w:color="auto"/>
                <w:left w:val="none" w:sz="0" w:space="0" w:color="auto"/>
                <w:bottom w:val="none" w:sz="0" w:space="0" w:color="auto"/>
                <w:right w:val="none" w:sz="0" w:space="0" w:color="auto"/>
              </w:divBdr>
            </w:div>
            <w:div w:id="1211190007">
              <w:marLeft w:val="0"/>
              <w:marRight w:val="0"/>
              <w:marTop w:val="240"/>
              <w:marBottom w:val="0"/>
              <w:divBdr>
                <w:top w:val="none" w:sz="0" w:space="0" w:color="auto"/>
                <w:left w:val="none" w:sz="0" w:space="0" w:color="auto"/>
                <w:bottom w:val="none" w:sz="0" w:space="0" w:color="auto"/>
                <w:right w:val="none" w:sz="0" w:space="0" w:color="auto"/>
              </w:divBdr>
            </w:div>
            <w:div w:id="219371306">
              <w:marLeft w:val="0"/>
              <w:marRight w:val="0"/>
              <w:marTop w:val="240"/>
              <w:marBottom w:val="0"/>
              <w:divBdr>
                <w:top w:val="none" w:sz="0" w:space="0" w:color="auto"/>
                <w:left w:val="none" w:sz="0" w:space="0" w:color="auto"/>
                <w:bottom w:val="none" w:sz="0" w:space="0" w:color="auto"/>
                <w:right w:val="none" w:sz="0" w:space="0" w:color="auto"/>
              </w:divBdr>
            </w:div>
            <w:div w:id="186993036">
              <w:marLeft w:val="0"/>
              <w:marRight w:val="0"/>
              <w:marTop w:val="240"/>
              <w:marBottom w:val="0"/>
              <w:divBdr>
                <w:top w:val="none" w:sz="0" w:space="0" w:color="auto"/>
                <w:left w:val="none" w:sz="0" w:space="0" w:color="auto"/>
                <w:bottom w:val="none" w:sz="0" w:space="0" w:color="auto"/>
                <w:right w:val="none" w:sz="0" w:space="0" w:color="auto"/>
              </w:divBdr>
            </w:div>
            <w:div w:id="409349118">
              <w:marLeft w:val="0"/>
              <w:marRight w:val="0"/>
              <w:marTop w:val="240"/>
              <w:marBottom w:val="0"/>
              <w:divBdr>
                <w:top w:val="none" w:sz="0" w:space="0" w:color="auto"/>
                <w:left w:val="none" w:sz="0" w:space="0" w:color="auto"/>
                <w:bottom w:val="none" w:sz="0" w:space="0" w:color="auto"/>
                <w:right w:val="none" w:sz="0" w:space="0" w:color="auto"/>
              </w:divBdr>
            </w:div>
            <w:div w:id="9014100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39511467">
      <w:bodyDiv w:val="1"/>
      <w:marLeft w:val="0"/>
      <w:marRight w:val="0"/>
      <w:marTop w:val="0"/>
      <w:marBottom w:val="0"/>
      <w:divBdr>
        <w:top w:val="none" w:sz="0" w:space="0" w:color="auto"/>
        <w:left w:val="none" w:sz="0" w:space="0" w:color="auto"/>
        <w:bottom w:val="none" w:sz="0" w:space="0" w:color="auto"/>
        <w:right w:val="none" w:sz="0" w:space="0" w:color="auto"/>
      </w:divBdr>
    </w:div>
    <w:div w:id="544104233">
      <w:bodyDiv w:val="1"/>
      <w:marLeft w:val="0"/>
      <w:marRight w:val="0"/>
      <w:marTop w:val="0"/>
      <w:marBottom w:val="0"/>
      <w:divBdr>
        <w:top w:val="none" w:sz="0" w:space="0" w:color="auto"/>
        <w:left w:val="none" w:sz="0" w:space="0" w:color="auto"/>
        <w:bottom w:val="none" w:sz="0" w:space="0" w:color="auto"/>
        <w:right w:val="none" w:sz="0" w:space="0" w:color="auto"/>
      </w:divBdr>
    </w:div>
    <w:div w:id="545719764">
      <w:bodyDiv w:val="1"/>
      <w:marLeft w:val="0"/>
      <w:marRight w:val="0"/>
      <w:marTop w:val="0"/>
      <w:marBottom w:val="0"/>
      <w:divBdr>
        <w:top w:val="none" w:sz="0" w:space="0" w:color="auto"/>
        <w:left w:val="none" w:sz="0" w:space="0" w:color="auto"/>
        <w:bottom w:val="none" w:sz="0" w:space="0" w:color="auto"/>
        <w:right w:val="none" w:sz="0" w:space="0" w:color="auto"/>
      </w:divBdr>
    </w:div>
    <w:div w:id="546180969">
      <w:bodyDiv w:val="1"/>
      <w:marLeft w:val="0"/>
      <w:marRight w:val="0"/>
      <w:marTop w:val="0"/>
      <w:marBottom w:val="0"/>
      <w:divBdr>
        <w:top w:val="none" w:sz="0" w:space="0" w:color="auto"/>
        <w:left w:val="none" w:sz="0" w:space="0" w:color="auto"/>
        <w:bottom w:val="none" w:sz="0" w:space="0" w:color="auto"/>
        <w:right w:val="none" w:sz="0" w:space="0" w:color="auto"/>
      </w:divBdr>
    </w:div>
    <w:div w:id="546645277">
      <w:bodyDiv w:val="1"/>
      <w:marLeft w:val="0"/>
      <w:marRight w:val="0"/>
      <w:marTop w:val="0"/>
      <w:marBottom w:val="0"/>
      <w:divBdr>
        <w:top w:val="none" w:sz="0" w:space="0" w:color="auto"/>
        <w:left w:val="none" w:sz="0" w:space="0" w:color="auto"/>
        <w:bottom w:val="none" w:sz="0" w:space="0" w:color="auto"/>
        <w:right w:val="none" w:sz="0" w:space="0" w:color="auto"/>
      </w:divBdr>
    </w:div>
    <w:div w:id="546797361">
      <w:bodyDiv w:val="1"/>
      <w:marLeft w:val="0"/>
      <w:marRight w:val="0"/>
      <w:marTop w:val="0"/>
      <w:marBottom w:val="0"/>
      <w:divBdr>
        <w:top w:val="none" w:sz="0" w:space="0" w:color="auto"/>
        <w:left w:val="none" w:sz="0" w:space="0" w:color="auto"/>
        <w:bottom w:val="none" w:sz="0" w:space="0" w:color="auto"/>
        <w:right w:val="none" w:sz="0" w:space="0" w:color="auto"/>
      </w:divBdr>
      <w:divsChild>
        <w:div w:id="1041786665">
          <w:marLeft w:val="0"/>
          <w:marRight w:val="0"/>
          <w:marTop w:val="0"/>
          <w:marBottom w:val="0"/>
          <w:divBdr>
            <w:top w:val="none" w:sz="0" w:space="0" w:color="auto"/>
            <w:left w:val="none" w:sz="0" w:space="0" w:color="auto"/>
            <w:bottom w:val="none" w:sz="0" w:space="0" w:color="auto"/>
            <w:right w:val="none" w:sz="0" w:space="0" w:color="auto"/>
          </w:divBdr>
          <w:divsChild>
            <w:div w:id="683213225">
              <w:marLeft w:val="0"/>
              <w:marRight w:val="0"/>
              <w:marTop w:val="0"/>
              <w:marBottom w:val="0"/>
              <w:divBdr>
                <w:top w:val="none" w:sz="0" w:space="0" w:color="auto"/>
                <w:left w:val="none" w:sz="0" w:space="0" w:color="auto"/>
                <w:bottom w:val="none" w:sz="0" w:space="0" w:color="auto"/>
                <w:right w:val="none" w:sz="0" w:space="0" w:color="auto"/>
              </w:divBdr>
              <w:divsChild>
                <w:div w:id="185318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8224">
          <w:marLeft w:val="0"/>
          <w:marRight w:val="0"/>
          <w:marTop w:val="0"/>
          <w:marBottom w:val="0"/>
          <w:divBdr>
            <w:top w:val="none" w:sz="0" w:space="0" w:color="auto"/>
            <w:left w:val="none" w:sz="0" w:space="0" w:color="auto"/>
            <w:bottom w:val="none" w:sz="0" w:space="0" w:color="auto"/>
            <w:right w:val="none" w:sz="0" w:space="0" w:color="auto"/>
          </w:divBdr>
          <w:divsChild>
            <w:div w:id="997147436">
              <w:marLeft w:val="0"/>
              <w:marRight w:val="0"/>
              <w:marTop w:val="0"/>
              <w:marBottom w:val="0"/>
              <w:divBdr>
                <w:top w:val="none" w:sz="0" w:space="0" w:color="auto"/>
                <w:left w:val="none" w:sz="0" w:space="0" w:color="auto"/>
                <w:bottom w:val="none" w:sz="0" w:space="0" w:color="auto"/>
                <w:right w:val="none" w:sz="0" w:space="0" w:color="auto"/>
              </w:divBdr>
              <w:divsChild>
                <w:div w:id="1610160244">
                  <w:marLeft w:val="0"/>
                  <w:marRight w:val="0"/>
                  <w:marTop w:val="0"/>
                  <w:marBottom w:val="0"/>
                  <w:divBdr>
                    <w:top w:val="none" w:sz="0" w:space="0" w:color="auto"/>
                    <w:left w:val="none" w:sz="0" w:space="0" w:color="auto"/>
                    <w:bottom w:val="none" w:sz="0" w:space="0" w:color="auto"/>
                    <w:right w:val="none" w:sz="0" w:space="0" w:color="auto"/>
                  </w:divBdr>
                  <w:divsChild>
                    <w:div w:id="105685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5040">
      <w:bodyDiv w:val="1"/>
      <w:marLeft w:val="0"/>
      <w:marRight w:val="0"/>
      <w:marTop w:val="0"/>
      <w:marBottom w:val="0"/>
      <w:divBdr>
        <w:top w:val="none" w:sz="0" w:space="0" w:color="auto"/>
        <w:left w:val="none" w:sz="0" w:space="0" w:color="auto"/>
        <w:bottom w:val="none" w:sz="0" w:space="0" w:color="auto"/>
        <w:right w:val="none" w:sz="0" w:space="0" w:color="auto"/>
      </w:divBdr>
      <w:divsChild>
        <w:div w:id="1934392662">
          <w:marLeft w:val="0"/>
          <w:marRight w:val="0"/>
          <w:marTop w:val="0"/>
          <w:marBottom w:val="0"/>
          <w:divBdr>
            <w:top w:val="none" w:sz="0" w:space="0" w:color="auto"/>
            <w:left w:val="none" w:sz="0" w:space="0" w:color="auto"/>
            <w:bottom w:val="none" w:sz="0" w:space="0" w:color="auto"/>
            <w:right w:val="none" w:sz="0" w:space="0" w:color="auto"/>
          </w:divBdr>
          <w:divsChild>
            <w:div w:id="1933734042">
              <w:marLeft w:val="0"/>
              <w:marRight w:val="0"/>
              <w:marTop w:val="0"/>
              <w:marBottom w:val="0"/>
              <w:divBdr>
                <w:top w:val="none" w:sz="0" w:space="0" w:color="auto"/>
                <w:left w:val="none" w:sz="0" w:space="0" w:color="auto"/>
                <w:bottom w:val="none" w:sz="0" w:space="0" w:color="auto"/>
                <w:right w:val="none" w:sz="0" w:space="0" w:color="auto"/>
              </w:divBdr>
              <w:divsChild>
                <w:div w:id="158152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7214">
          <w:marLeft w:val="0"/>
          <w:marRight w:val="0"/>
          <w:marTop w:val="0"/>
          <w:marBottom w:val="0"/>
          <w:divBdr>
            <w:top w:val="none" w:sz="0" w:space="0" w:color="auto"/>
            <w:left w:val="none" w:sz="0" w:space="0" w:color="auto"/>
            <w:bottom w:val="none" w:sz="0" w:space="0" w:color="auto"/>
            <w:right w:val="none" w:sz="0" w:space="0" w:color="auto"/>
          </w:divBdr>
          <w:divsChild>
            <w:div w:id="49380034">
              <w:marLeft w:val="0"/>
              <w:marRight w:val="0"/>
              <w:marTop w:val="0"/>
              <w:marBottom w:val="0"/>
              <w:divBdr>
                <w:top w:val="none" w:sz="0" w:space="0" w:color="auto"/>
                <w:left w:val="none" w:sz="0" w:space="0" w:color="auto"/>
                <w:bottom w:val="none" w:sz="0" w:space="0" w:color="auto"/>
                <w:right w:val="none" w:sz="0" w:space="0" w:color="auto"/>
              </w:divBdr>
              <w:divsChild>
                <w:div w:id="867568427">
                  <w:marLeft w:val="0"/>
                  <w:marRight w:val="0"/>
                  <w:marTop w:val="0"/>
                  <w:marBottom w:val="0"/>
                  <w:divBdr>
                    <w:top w:val="none" w:sz="0" w:space="0" w:color="auto"/>
                    <w:left w:val="none" w:sz="0" w:space="0" w:color="auto"/>
                    <w:bottom w:val="none" w:sz="0" w:space="0" w:color="auto"/>
                    <w:right w:val="none" w:sz="0" w:space="0" w:color="auto"/>
                  </w:divBdr>
                  <w:divsChild>
                    <w:div w:id="212581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7970">
      <w:bodyDiv w:val="1"/>
      <w:marLeft w:val="0"/>
      <w:marRight w:val="0"/>
      <w:marTop w:val="0"/>
      <w:marBottom w:val="0"/>
      <w:divBdr>
        <w:top w:val="none" w:sz="0" w:space="0" w:color="auto"/>
        <w:left w:val="none" w:sz="0" w:space="0" w:color="auto"/>
        <w:bottom w:val="none" w:sz="0" w:space="0" w:color="auto"/>
        <w:right w:val="none" w:sz="0" w:space="0" w:color="auto"/>
      </w:divBdr>
      <w:divsChild>
        <w:div w:id="866068698">
          <w:marLeft w:val="0"/>
          <w:marRight w:val="0"/>
          <w:marTop w:val="0"/>
          <w:marBottom w:val="0"/>
          <w:divBdr>
            <w:top w:val="none" w:sz="0" w:space="0" w:color="auto"/>
            <w:left w:val="none" w:sz="0" w:space="0" w:color="auto"/>
            <w:bottom w:val="none" w:sz="0" w:space="0" w:color="auto"/>
            <w:right w:val="none" w:sz="0" w:space="0" w:color="auto"/>
          </w:divBdr>
          <w:divsChild>
            <w:div w:id="1237351664">
              <w:marLeft w:val="0"/>
              <w:marRight w:val="0"/>
              <w:marTop w:val="0"/>
              <w:marBottom w:val="0"/>
              <w:divBdr>
                <w:top w:val="none" w:sz="0" w:space="0" w:color="auto"/>
                <w:left w:val="none" w:sz="0" w:space="0" w:color="auto"/>
                <w:bottom w:val="none" w:sz="0" w:space="0" w:color="auto"/>
                <w:right w:val="none" w:sz="0" w:space="0" w:color="auto"/>
              </w:divBdr>
              <w:divsChild>
                <w:div w:id="4904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9658">
          <w:marLeft w:val="0"/>
          <w:marRight w:val="0"/>
          <w:marTop w:val="0"/>
          <w:marBottom w:val="0"/>
          <w:divBdr>
            <w:top w:val="none" w:sz="0" w:space="0" w:color="auto"/>
            <w:left w:val="none" w:sz="0" w:space="0" w:color="auto"/>
            <w:bottom w:val="none" w:sz="0" w:space="0" w:color="auto"/>
            <w:right w:val="none" w:sz="0" w:space="0" w:color="auto"/>
          </w:divBdr>
          <w:divsChild>
            <w:div w:id="2062707534">
              <w:marLeft w:val="0"/>
              <w:marRight w:val="0"/>
              <w:marTop w:val="0"/>
              <w:marBottom w:val="0"/>
              <w:divBdr>
                <w:top w:val="none" w:sz="0" w:space="0" w:color="auto"/>
                <w:left w:val="none" w:sz="0" w:space="0" w:color="auto"/>
                <w:bottom w:val="none" w:sz="0" w:space="0" w:color="auto"/>
                <w:right w:val="none" w:sz="0" w:space="0" w:color="auto"/>
              </w:divBdr>
              <w:divsChild>
                <w:div w:id="208147981">
                  <w:marLeft w:val="0"/>
                  <w:marRight w:val="0"/>
                  <w:marTop w:val="0"/>
                  <w:marBottom w:val="0"/>
                  <w:divBdr>
                    <w:top w:val="none" w:sz="0" w:space="0" w:color="auto"/>
                    <w:left w:val="none" w:sz="0" w:space="0" w:color="auto"/>
                    <w:bottom w:val="none" w:sz="0" w:space="0" w:color="auto"/>
                    <w:right w:val="none" w:sz="0" w:space="0" w:color="auto"/>
                  </w:divBdr>
                  <w:divsChild>
                    <w:div w:id="10509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920152">
      <w:bodyDiv w:val="1"/>
      <w:marLeft w:val="0"/>
      <w:marRight w:val="0"/>
      <w:marTop w:val="0"/>
      <w:marBottom w:val="0"/>
      <w:divBdr>
        <w:top w:val="none" w:sz="0" w:space="0" w:color="auto"/>
        <w:left w:val="none" w:sz="0" w:space="0" w:color="auto"/>
        <w:bottom w:val="none" w:sz="0" w:space="0" w:color="auto"/>
        <w:right w:val="none" w:sz="0" w:space="0" w:color="auto"/>
      </w:divBdr>
    </w:div>
    <w:div w:id="550381072">
      <w:bodyDiv w:val="1"/>
      <w:marLeft w:val="0"/>
      <w:marRight w:val="0"/>
      <w:marTop w:val="0"/>
      <w:marBottom w:val="0"/>
      <w:divBdr>
        <w:top w:val="none" w:sz="0" w:space="0" w:color="auto"/>
        <w:left w:val="none" w:sz="0" w:space="0" w:color="auto"/>
        <w:bottom w:val="none" w:sz="0" w:space="0" w:color="auto"/>
        <w:right w:val="none" w:sz="0" w:space="0" w:color="auto"/>
      </w:divBdr>
    </w:div>
    <w:div w:id="554974597">
      <w:bodyDiv w:val="1"/>
      <w:marLeft w:val="0"/>
      <w:marRight w:val="0"/>
      <w:marTop w:val="0"/>
      <w:marBottom w:val="0"/>
      <w:divBdr>
        <w:top w:val="none" w:sz="0" w:space="0" w:color="auto"/>
        <w:left w:val="none" w:sz="0" w:space="0" w:color="auto"/>
        <w:bottom w:val="none" w:sz="0" w:space="0" w:color="auto"/>
        <w:right w:val="none" w:sz="0" w:space="0" w:color="auto"/>
      </w:divBdr>
    </w:div>
    <w:div w:id="555244860">
      <w:bodyDiv w:val="1"/>
      <w:marLeft w:val="0"/>
      <w:marRight w:val="0"/>
      <w:marTop w:val="0"/>
      <w:marBottom w:val="0"/>
      <w:divBdr>
        <w:top w:val="none" w:sz="0" w:space="0" w:color="auto"/>
        <w:left w:val="none" w:sz="0" w:space="0" w:color="auto"/>
        <w:bottom w:val="none" w:sz="0" w:space="0" w:color="auto"/>
        <w:right w:val="none" w:sz="0" w:space="0" w:color="auto"/>
      </w:divBdr>
    </w:div>
    <w:div w:id="555968711">
      <w:bodyDiv w:val="1"/>
      <w:marLeft w:val="0"/>
      <w:marRight w:val="0"/>
      <w:marTop w:val="0"/>
      <w:marBottom w:val="0"/>
      <w:divBdr>
        <w:top w:val="none" w:sz="0" w:space="0" w:color="auto"/>
        <w:left w:val="none" w:sz="0" w:space="0" w:color="auto"/>
        <w:bottom w:val="none" w:sz="0" w:space="0" w:color="auto"/>
        <w:right w:val="none" w:sz="0" w:space="0" w:color="auto"/>
      </w:divBdr>
    </w:div>
    <w:div w:id="558446425">
      <w:bodyDiv w:val="1"/>
      <w:marLeft w:val="0"/>
      <w:marRight w:val="0"/>
      <w:marTop w:val="0"/>
      <w:marBottom w:val="0"/>
      <w:divBdr>
        <w:top w:val="none" w:sz="0" w:space="0" w:color="auto"/>
        <w:left w:val="none" w:sz="0" w:space="0" w:color="auto"/>
        <w:bottom w:val="none" w:sz="0" w:space="0" w:color="auto"/>
        <w:right w:val="none" w:sz="0" w:space="0" w:color="auto"/>
      </w:divBdr>
    </w:div>
    <w:div w:id="559633556">
      <w:bodyDiv w:val="1"/>
      <w:marLeft w:val="0"/>
      <w:marRight w:val="0"/>
      <w:marTop w:val="0"/>
      <w:marBottom w:val="0"/>
      <w:divBdr>
        <w:top w:val="none" w:sz="0" w:space="0" w:color="auto"/>
        <w:left w:val="none" w:sz="0" w:space="0" w:color="auto"/>
        <w:bottom w:val="none" w:sz="0" w:space="0" w:color="auto"/>
        <w:right w:val="none" w:sz="0" w:space="0" w:color="auto"/>
      </w:divBdr>
    </w:div>
    <w:div w:id="563636646">
      <w:bodyDiv w:val="1"/>
      <w:marLeft w:val="0"/>
      <w:marRight w:val="0"/>
      <w:marTop w:val="0"/>
      <w:marBottom w:val="0"/>
      <w:divBdr>
        <w:top w:val="none" w:sz="0" w:space="0" w:color="auto"/>
        <w:left w:val="none" w:sz="0" w:space="0" w:color="auto"/>
        <w:bottom w:val="none" w:sz="0" w:space="0" w:color="auto"/>
        <w:right w:val="none" w:sz="0" w:space="0" w:color="auto"/>
      </w:divBdr>
      <w:divsChild>
        <w:div w:id="1583103895">
          <w:marLeft w:val="0"/>
          <w:marRight w:val="0"/>
          <w:marTop w:val="0"/>
          <w:marBottom w:val="0"/>
          <w:divBdr>
            <w:top w:val="none" w:sz="0" w:space="0" w:color="auto"/>
            <w:left w:val="none" w:sz="0" w:space="0" w:color="auto"/>
            <w:bottom w:val="none" w:sz="0" w:space="0" w:color="auto"/>
            <w:right w:val="none" w:sz="0" w:space="0" w:color="auto"/>
          </w:divBdr>
          <w:divsChild>
            <w:div w:id="1847090358">
              <w:marLeft w:val="0"/>
              <w:marRight w:val="0"/>
              <w:marTop w:val="0"/>
              <w:marBottom w:val="0"/>
              <w:divBdr>
                <w:top w:val="none" w:sz="0" w:space="0" w:color="auto"/>
                <w:left w:val="none" w:sz="0" w:space="0" w:color="auto"/>
                <w:bottom w:val="none" w:sz="0" w:space="0" w:color="auto"/>
                <w:right w:val="none" w:sz="0" w:space="0" w:color="auto"/>
              </w:divBdr>
              <w:divsChild>
                <w:div w:id="14914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47076">
          <w:marLeft w:val="0"/>
          <w:marRight w:val="0"/>
          <w:marTop w:val="0"/>
          <w:marBottom w:val="0"/>
          <w:divBdr>
            <w:top w:val="none" w:sz="0" w:space="0" w:color="auto"/>
            <w:left w:val="none" w:sz="0" w:space="0" w:color="auto"/>
            <w:bottom w:val="none" w:sz="0" w:space="0" w:color="auto"/>
            <w:right w:val="none" w:sz="0" w:space="0" w:color="auto"/>
          </w:divBdr>
          <w:divsChild>
            <w:div w:id="4720295">
              <w:marLeft w:val="0"/>
              <w:marRight w:val="0"/>
              <w:marTop w:val="0"/>
              <w:marBottom w:val="0"/>
              <w:divBdr>
                <w:top w:val="none" w:sz="0" w:space="0" w:color="auto"/>
                <w:left w:val="none" w:sz="0" w:space="0" w:color="auto"/>
                <w:bottom w:val="none" w:sz="0" w:space="0" w:color="auto"/>
                <w:right w:val="none" w:sz="0" w:space="0" w:color="auto"/>
              </w:divBdr>
              <w:divsChild>
                <w:div w:id="1957253613">
                  <w:marLeft w:val="0"/>
                  <w:marRight w:val="0"/>
                  <w:marTop w:val="0"/>
                  <w:marBottom w:val="0"/>
                  <w:divBdr>
                    <w:top w:val="none" w:sz="0" w:space="0" w:color="auto"/>
                    <w:left w:val="none" w:sz="0" w:space="0" w:color="auto"/>
                    <w:bottom w:val="none" w:sz="0" w:space="0" w:color="auto"/>
                    <w:right w:val="none" w:sz="0" w:space="0" w:color="auto"/>
                  </w:divBdr>
                  <w:divsChild>
                    <w:div w:id="4333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144501">
      <w:bodyDiv w:val="1"/>
      <w:marLeft w:val="0"/>
      <w:marRight w:val="0"/>
      <w:marTop w:val="0"/>
      <w:marBottom w:val="0"/>
      <w:divBdr>
        <w:top w:val="none" w:sz="0" w:space="0" w:color="auto"/>
        <w:left w:val="none" w:sz="0" w:space="0" w:color="auto"/>
        <w:bottom w:val="none" w:sz="0" w:space="0" w:color="auto"/>
        <w:right w:val="none" w:sz="0" w:space="0" w:color="auto"/>
      </w:divBdr>
    </w:div>
    <w:div w:id="568730445">
      <w:bodyDiv w:val="1"/>
      <w:marLeft w:val="0"/>
      <w:marRight w:val="0"/>
      <w:marTop w:val="0"/>
      <w:marBottom w:val="0"/>
      <w:divBdr>
        <w:top w:val="none" w:sz="0" w:space="0" w:color="auto"/>
        <w:left w:val="none" w:sz="0" w:space="0" w:color="auto"/>
        <w:bottom w:val="none" w:sz="0" w:space="0" w:color="auto"/>
        <w:right w:val="none" w:sz="0" w:space="0" w:color="auto"/>
      </w:divBdr>
    </w:div>
    <w:div w:id="568811366">
      <w:bodyDiv w:val="1"/>
      <w:marLeft w:val="0"/>
      <w:marRight w:val="0"/>
      <w:marTop w:val="0"/>
      <w:marBottom w:val="0"/>
      <w:divBdr>
        <w:top w:val="none" w:sz="0" w:space="0" w:color="auto"/>
        <w:left w:val="none" w:sz="0" w:space="0" w:color="auto"/>
        <w:bottom w:val="none" w:sz="0" w:space="0" w:color="auto"/>
        <w:right w:val="none" w:sz="0" w:space="0" w:color="auto"/>
      </w:divBdr>
    </w:div>
    <w:div w:id="572659809">
      <w:bodyDiv w:val="1"/>
      <w:marLeft w:val="0"/>
      <w:marRight w:val="0"/>
      <w:marTop w:val="0"/>
      <w:marBottom w:val="0"/>
      <w:divBdr>
        <w:top w:val="none" w:sz="0" w:space="0" w:color="auto"/>
        <w:left w:val="none" w:sz="0" w:space="0" w:color="auto"/>
        <w:bottom w:val="none" w:sz="0" w:space="0" w:color="auto"/>
        <w:right w:val="none" w:sz="0" w:space="0" w:color="auto"/>
      </w:divBdr>
    </w:div>
    <w:div w:id="572661561">
      <w:bodyDiv w:val="1"/>
      <w:marLeft w:val="0"/>
      <w:marRight w:val="0"/>
      <w:marTop w:val="0"/>
      <w:marBottom w:val="0"/>
      <w:divBdr>
        <w:top w:val="none" w:sz="0" w:space="0" w:color="auto"/>
        <w:left w:val="none" w:sz="0" w:space="0" w:color="auto"/>
        <w:bottom w:val="none" w:sz="0" w:space="0" w:color="auto"/>
        <w:right w:val="none" w:sz="0" w:space="0" w:color="auto"/>
      </w:divBdr>
    </w:div>
    <w:div w:id="573202868">
      <w:bodyDiv w:val="1"/>
      <w:marLeft w:val="0"/>
      <w:marRight w:val="0"/>
      <w:marTop w:val="0"/>
      <w:marBottom w:val="0"/>
      <w:divBdr>
        <w:top w:val="none" w:sz="0" w:space="0" w:color="auto"/>
        <w:left w:val="none" w:sz="0" w:space="0" w:color="auto"/>
        <w:bottom w:val="none" w:sz="0" w:space="0" w:color="auto"/>
        <w:right w:val="none" w:sz="0" w:space="0" w:color="auto"/>
      </w:divBdr>
    </w:div>
    <w:div w:id="575938092">
      <w:bodyDiv w:val="1"/>
      <w:marLeft w:val="0"/>
      <w:marRight w:val="0"/>
      <w:marTop w:val="0"/>
      <w:marBottom w:val="0"/>
      <w:divBdr>
        <w:top w:val="none" w:sz="0" w:space="0" w:color="auto"/>
        <w:left w:val="none" w:sz="0" w:space="0" w:color="auto"/>
        <w:bottom w:val="none" w:sz="0" w:space="0" w:color="auto"/>
        <w:right w:val="none" w:sz="0" w:space="0" w:color="auto"/>
      </w:divBdr>
    </w:div>
    <w:div w:id="576280834">
      <w:bodyDiv w:val="1"/>
      <w:marLeft w:val="0"/>
      <w:marRight w:val="0"/>
      <w:marTop w:val="0"/>
      <w:marBottom w:val="0"/>
      <w:divBdr>
        <w:top w:val="none" w:sz="0" w:space="0" w:color="auto"/>
        <w:left w:val="none" w:sz="0" w:space="0" w:color="auto"/>
        <w:bottom w:val="none" w:sz="0" w:space="0" w:color="auto"/>
        <w:right w:val="none" w:sz="0" w:space="0" w:color="auto"/>
      </w:divBdr>
    </w:div>
    <w:div w:id="576551863">
      <w:bodyDiv w:val="1"/>
      <w:marLeft w:val="0"/>
      <w:marRight w:val="0"/>
      <w:marTop w:val="0"/>
      <w:marBottom w:val="0"/>
      <w:divBdr>
        <w:top w:val="none" w:sz="0" w:space="0" w:color="auto"/>
        <w:left w:val="none" w:sz="0" w:space="0" w:color="auto"/>
        <w:bottom w:val="none" w:sz="0" w:space="0" w:color="auto"/>
        <w:right w:val="none" w:sz="0" w:space="0" w:color="auto"/>
      </w:divBdr>
      <w:divsChild>
        <w:div w:id="2132702970">
          <w:marLeft w:val="0"/>
          <w:marRight w:val="0"/>
          <w:marTop w:val="0"/>
          <w:marBottom w:val="0"/>
          <w:divBdr>
            <w:top w:val="none" w:sz="0" w:space="0" w:color="auto"/>
            <w:left w:val="none" w:sz="0" w:space="0" w:color="auto"/>
            <w:bottom w:val="none" w:sz="0" w:space="0" w:color="auto"/>
            <w:right w:val="none" w:sz="0" w:space="0" w:color="auto"/>
          </w:divBdr>
          <w:divsChild>
            <w:div w:id="2051414715">
              <w:marLeft w:val="0"/>
              <w:marRight w:val="0"/>
              <w:marTop w:val="0"/>
              <w:marBottom w:val="0"/>
              <w:divBdr>
                <w:top w:val="none" w:sz="0" w:space="0" w:color="auto"/>
                <w:left w:val="none" w:sz="0" w:space="0" w:color="auto"/>
                <w:bottom w:val="none" w:sz="0" w:space="0" w:color="auto"/>
                <w:right w:val="none" w:sz="0" w:space="0" w:color="auto"/>
              </w:divBdr>
              <w:divsChild>
                <w:div w:id="6615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1782">
          <w:marLeft w:val="0"/>
          <w:marRight w:val="0"/>
          <w:marTop w:val="0"/>
          <w:marBottom w:val="0"/>
          <w:divBdr>
            <w:top w:val="none" w:sz="0" w:space="0" w:color="auto"/>
            <w:left w:val="none" w:sz="0" w:space="0" w:color="auto"/>
            <w:bottom w:val="none" w:sz="0" w:space="0" w:color="auto"/>
            <w:right w:val="none" w:sz="0" w:space="0" w:color="auto"/>
          </w:divBdr>
          <w:divsChild>
            <w:div w:id="1085565347">
              <w:marLeft w:val="0"/>
              <w:marRight w:val="0"/>
              <w:marTop w:val="0"/>
              <w:marBottom w:val="0"/>
              <w:divBdr>
                <w:top w:val="none" w:sz="0" w:space="0" w:color="auto"/>
                <w:left w:val="none" w:sz="0" w:space="0" w:color="auto"/>
                <w:bottom w:val="none" w:sz="0" w:space="0" w:color="auto"/>
                <w:right w:val="none" w:sz="0" w:space="0" w:color="auto"/>
              </w:divBdr>
              <w:divsChild>
                <w:div w:id="926503867">
                  <w:marLeft w:val="0"/>
                  <w:marRight w:val="0"/>
                  <w:marTop w:val="0"/>
                  <w:marBottom w:val="0"/>
                  <w:divBdr>
                    <w:top w:val="none" w:sz="0" w:space="0" w:color="auto"/>
                    <w:left w:val="none" w:sz="0" w:space="0" w:color="auto"/>
                    <w:bottom w:val="none" w:sz="0" w:space="0" w:color="auto"/>
                    <w:right w:val="none" w:sz="0" w:space="0" w:color="auto"/>
                  </w:divBdr>
                  <w:divsChild>
                    <w:div w:id="214342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57120">
          <w:marLeft w:val="0"/>
          <w:marRight w:val="0"/>
          <w:marTop w:val="0"/>
          <w:marBottom w:val="0"/>
          <w:divBdr>
            <w:top w:val="none" w:sz="0" w:space="0" w:color="auto"/>
            <w:left w:val="none" w:sz="0" w:space="0" w:color="auto"/>
            <w:bottom w:val="none" w:sz="0" w:space="0" w:color="auto"/>
            <w:right w:val="none" w:sz="0" w:space="0" w:color="auto"/>
          </w:divBdr>
          <w:divsChild>
            <w:div w:id="1002784329">
              <w:marLeft w:val="0"/>
              <w:marRight w:val="0"/>
              <w:marTop w:val="0"/>
              <w:marBottom w:val="0"/>
              <w:divBdr>
                <w:top w:val="none" w:sz="0" w:space="0" w:color="auto"/>
                <w:left w:val="none" w:sz="0" w:space="0" w:color="auto"/>
                <w:bottom w:val="none" w:sz="0" w:space="0" w:color="auto"/>
                <w:right w:val="none" w:sz="0" w:space="0" w:color="auto"/>
              </w:divBdr>
              <w:divsChild>
                <w:div w:id="1780566082">
                  <w:marLeft w:val="0"/>
                  <w:marRight w:val="0"/>
                  <w:marTop w:val="0"/>
                  <w:marBottom w:val="0"/>
                  <w:divBdr>
                    <w:top w:val="none" w:sz="0" w:space="0" w:color="auto"/>
                    <w:left w:val="none" w:sz="0" w:space="0" w:color="auto"/>
                    <w:bottom w:val="none" w:sz="0" w:space="0" w:color="auto"/>
                    <w:right w:val="none" w:sz="0" w:space="0" w:color="auto"/>
                  </w:divBdr>
                  <w:divsChild>
                    <w:div w:id="17755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369513">
      <w:bodyDiv w:val="1"/>
      <w:marLeft w:val="0"/>
      <w:marRight w:val="0"/>
      <w:marTop w:val="0"/>
      <w:marBottom w:val="0"/>
      <w:divBdr>
        <w:top w:val="none" w:sz="0" w:space="0" w:color="auto"/>
        <w:left w:val="none" w:sz="0" w:space="0" w:color="auto"/>
        <w:bottom w:val="none" w:sz="0" w:space="0" w:color="auto"/>
        <w:right w:val="none" w:sz="0" w:space="0" w:color="auto"/>
      </w:divBdr>
    </w:div>
    <w:div w:id="579142141">
      <w:bodyDiv w:val="1"/>
      <w:marLeft w:val="0"/>
      <w:marRight w:val="0"/>
      <w:marTop w:val="0"/>
      <w:marBottom w:val="0"/>
      <w:divBdr>
        <w:top w:val="none" w:sz="0" w:space="0" w:color="auto"/>
        <w:left w:val="none" w:sz="0" w:space="0" w:color="auto"/>
        <w:bottom w:val="none" w:sz="0" w:space="0" w:color="auto"/>
        <w:right w:val="none" w:sz="0" w:space="0" w:color="auto"/>
      </w:divBdr>
      <w:divsChild>
        <w:div w:id="808280046">
          <w:marLeft w:val="0"/>
          <w:marRight w:val="0"/>
          <w:marTop w:val="240"/>
          <w:marBottom w:val="0"/>
          <w:divBdr>
            <w:top w:val="none" w:sz="0" w:space="0" w:color="auto"/>
            <w:left w:val="none" w:sz="0" w:space="0" w:color="auto"/>
            <w:bottom w:val="none" w:sz="0" w:space="0" w:color="auto"/>
            <w:right w:val="none" w:sz="0" w:space="0" w:color="auto"/>
          </w:divBdr>
        </w:div>
        <w:div w:id="1438528130">
          <w:marLeft w:val="0"/>
          <w:marRight w:val="0"/>
          <w:marTop w:val="240"/>
          <w:marBottom w:val="0"/>
          <w:divBdr>
            <w:top w:val="none" w:sz="0" w:space="0" w:color="auto"/>
            <w:left w:val="none" w:sz="0" w:space="0" w:color="auto"/>
            <w:bottom w:val="none" w:sz="0" w:space="0" w:color="auto"/>
            <w:right w:val="none" w:sz="0" w:space="0" w:color="auto"/>
          </w:divBdr>
        </w:div>
        <w:div w:id="1176656586">
          <w:marLeft w:val="0"/>
          <w:marRight w:val="0"/>
          <w:marTop w:val="240"/>
          <w:marBottom w:val="0"/>
          <w:divBdr>
            <w:top w:val="none" w:sz="0" w:space="0" w:color="auto"/>
            <w:left w:val="none" w:sz="0" w:space="0" w:color="auto"/>
            <w:bottom w:val="none" w:sz="0" w:space="0" w:color="auto"/>
            <w:right w:val="none" w:sz="0" w:space="0" w:color="auto"/>
          </w:divBdr>
        </w:div>
        <w:div w:id="157356414">
          <w:marLeft w:val="0"/>
          <w:marRight w:val="0"/>
          <w:marTop w:val="240"/>
          <w:marBottom w:val="0"/>
          <w:divBdr>
            <w:top w:val="none" w:sz="0" w:space="0" w:color="auto"/>
            <w:left w:val="none" w:sz="0" w:space="0" w:color="auto"/>
            <w:bottom w:val="none" w:sz="0" w:space="0" w:color="auto"/>
            <w:right w:val="none" w:sz="0" w:space="0" w:color="auto"/>
          </w:divBdr>
        </w:div>
        <w:div w:id="322784993">
          <w:marLeft w:val="0"/>
          <w:marRight w:val="0"/>
          <w:marTop w:val="240"/>
          <w:marBottom w:val="0"/>
          <w:divBdr>
            <w:top w:val="none" w:sz="0" w:space="0" w:color="auto"/>
            <w:left w:val="none" w:sz="0" w:space="0" w:color="auto"/>
            <w:bottom w:val="none" w:sz="0" w:space="0" w:color="auto"/>
            <w:right w:val="none" w:sz="0" w:space="0" w:color="auto"/>
          </w:divBdr>
        </w:div>
        <w:div w:id="676687894">
          <w:marLeft w:val="0"/>
          <w:marRight w:val="0"/>
          <w:marTop w:val="240"/>
          <w:marBottom w:val="0"/>
          <w:divBdr>
            <w:top w:val="none" w:sz="0" w:space="0" w:color="auto"/>
            <w:left w:val="none" w:sz="0" w:space="0" w:color="auto"/>
            <w:bottom w:val="none" w:sz="0" w:space="0" w:color="auto"/>
            <w:right w:val="none" w:sz="0" w:space="0" w:color="auto"/>
          </w:divBdr>
        </w:div>
        <w:div w:id="436410522">
          <w:marLeft w:val="0"/>
          <w:marRight w:val="0"/>
          <w:marTop w:val="240"/>
          <w:marBottom w:val="0"/>
          <w:divBdr>
            <w:top w:val="none" w:sz="0" w:space="0" w:color="auto"/>
            <w:left w:val="none" w:sz="0" w:space="0" w:color="auto"/>
            <w:bottom w:val="none" w:sz="0" w:space="0" w:color="auto"/>
            <w:right w:val="none" w:sz="0" w:space="0" w:color="auto"/>
          </w:divBdr>
        </w:div>
        <w:div w:id="1571040116">
          <w:marLeft w:val="0"/>
          <w:marRight w:val="0"/>
          <w:marTop w:val="240"/>
          <w:marBottom w:val="0"/>
          <w:divBdr>
            <w:top w:val="none" w:sz="0" w:space="0" w:color="auto"/>
            <w:left w:val="none" w:sz="0" w:space="0" w:color="auto"/>
            <w:bottom w:val="none" w:sz="0" w:space="0" w:color="auto"/>
            <w:right w:val="none" w:sz="0" w:space="0" w:color="auto"/>
          </w:divBdr>
        </w:div>
      </w:divsChild>
    </w:div>
    <w:div w:id="581304528">
      <w:bodyDiv w:val="1"/>
      <w:marLeft w:val="0"/>
      <w:marRight w:val="0"/>
      <w:marTop w:val="0"/>
      <w:marBottom w:val="0"/>
      <w:divBdr>
        <w:top w:val="none" w:sz="0" w:space="0" w:color="auto"/>
        <w:left w:val="none" w:sz="0" w:space="0" w:color="auto"/>
        <w:bottom w:val="none" w:sz="0" w:space="0" w:color="auto"/>
        <w:right w:val="none" w:sz="0" w:space="0" w:color="auto"/>
      </w:divBdr>
      <w:divsChild>
        <w:div w:id="13576502">
          <w:marLeft w:val="0"/>
          <w:marRight w:val="0"/>
          <w:marTop w:val="0"/>
          <w:marBottom w:val="0"/>
          <w:divBdr>
            <w:top w:val="none" w:sz="0" w:space="0" w:color="auto"/>
            <w:left w:val="none" w:sz="0" w:space="0" w:color="auto"/>
            <w:bottom w:val="none" w:sz="0" w:space="0" w:color="auto"/>
            <w:right w:val="none" w:sz="0" w:space="0" w:color="auto"/>
          </w:divBdr>
        </w:div>
        <w:div w:id="125125385">
          <w:marLeft w:val="0"/>
          <w:marRight w:val="0"/>
          <w:marTop w:val="0"/>
          <w:marBottom w:val="0"/>
          <w:divBdr>
            <w:top w:val="none" w:sz="0" w:space="0" w:color="auto"/>
            <w:left w:val="none" w:sz="0" w:space="0" w:color="auto"/>
            <w:bottom w:val="none" w:sz="0" w:space="0" w:color="auto"/>
            <w:right w:val="none" w:sz="0" w:space="0" w:color="auto"/>
          </w:divBdr>
        </w:div>
        <w:div w:id="1499733310">
          <w:marLeft w:val="0"/>
          <w:marRight w:val="0"/>
          <w:marTop w:val="0"/>
          <w:marBottom w:val="0"/>
          <w:divBdr>
            <w:top w:val="none" w:sz="0" w:space="0" w:color="auto"/>
            <w:left w:val="none" w:sz="0" w:space="0" w:color="auto"/>
            <w:bottom w:val="none" w:sz="0" w:space="0" w:color="auto"/>
            <w:right w:val="none" w:sz="0" w:space="0" w:color="auto"/>
          </w:divBdr>
        </w:div>
        <w:div w:id="1817724130">
          <w:marLeft w:val="0"/>
          <w:marRight w:val="0"/>
          <w:marTop w:val="0"/>
          <w:marBottom w:val="0"/>
          <w:divBdr>
            <w:top w:val="none" w:sz="0" w:space="0" w:color="auto"/>
            <w:left w:val="none" w:sz="0" w:space="0" w:color="auto"/>
            <w:bottom w:val="none" w:sz="0" w:space="0" w:color="auto"/>
            <w:right w:val="none" w:sz="0" w:space="0" w:color="auto"/>
          </w:divBdr>
        </w:div>
        <w:div w:id="675763465">
          <w:marLeft w:val="0"/>
          <w:marRight w:val="0"/>
          <w:marTop w:val="0"/>
          <w:marBottom w:val="0"/>
          <w:divBdr>
            <w:top w:val="none" w:sz="0" w:space="0" w:color="auto"/>
            <w:left w:val="none" w:sz="0" w:space="0" w:color="auto"/>
            <w:bottom w:val="none" w:sz="0" w:space="0" w:color="auto"/>
            <w:right w:val="none" w:sz="0" w:space="0" w:color="auto"/>
          </w:divBdr>
        </w:div>
        <w:div w:id="1441998421">
          <w:marLeft w:val="0"/>
          <w:marRight w:val="0"/>
          <w:marTop w:val="0"/>
          <w:marBottom w:val="0"/>
          <w:divBdr>
            <w:top w:val="none" w:sz="0" w:space="0" w:color="auto"/>
            <w:left w:val="none" w:sz="0" w:space="0" w:color="auto"/>
            <w:bottom w:val="none" w:sz="0" w:space="0" w:color="auto"/>
            <w:right w:val="none" w:sz="0" w:space="0" w:color="auto"/>
          </w:divBdr>
        </w:div>
        <w:div w:id="377701418">
          <w:marLeft w:val="0"/>
          <w:marRight w:val="0"/>
          <w:marTop w:val="0"/>
          <w:marBottom w:val="0"/>
          <w:divBdr>
            <w:top w:val="none" w:sz="0" w:space="0" w:color="auto"/>
            <w:left w:val="none" w:sz="0" w:space="0" w:color="auto"/>
            <w:bottom w:val="none" w:sz="0" w:space="0" w:color="auto"/>
            <w:right w:val="none" w:sz="0" w:space="0" w:color="auto"/>
          </w:divBdr>
        </w:div>
        <w:div w:id="562327748">
          <w:marLeft w:val="0"/>
          <w:marRight w:val="0"/>
          <w:marTop w:val="0"/>
          <w:marBottom w:val="0"/>
          <w:divBdr>
            <w:top w:val="none" w:sz="0" w:space="0" w:color="auto"/>
            <w:left w:val="none" w:sz="0" w:space="0" w:color="auto"/>
            <w:bottom w:val="none" w:sz="0" w:space="0" w:color="auto"/>
            <w:right w:val="none" w:sz="0" w:space="0" w:color="auto"/>
          </w:divBdr>
        </w:div>
        <w:div w:id="1125466836">
          <w:marLeft w:val="0"/>
          <w:marRight w:val="0"/>
          <w:marTop w:val="0"/>
          <w:marBottom w:val="0"/>
          <w:divBdr>
            <w:top w:val="none" w:sz="0" w:space="0" w:color="auto"/>
            <w:left w:val="none" w:sz="0" w:space="0" w:color="auto"/>
            <w:bottom w:val="none" w:sz="0" w:space="0" w:color="auto"/>
            <w:right w:val="none" w:sz="0" w:space="0" w:color="auto"/>
          </w:divBdr>
        </w:div>
        <w:div w:id="1669094063">
          <w:marLeft w:val="0"/>
          <w:marRight w:val="0"/>
          <w:marTop w:val="0"/>
          <w:marBottom w:val="0"/>
          <w:divBdr>
            <w:top w:val="none" w:sz="0" w:space="0" w:color="auto"/>
            <w:left w:val="none" w:sz="0" w:space="0" w:color="auto"/>
            <w:bottom w:val="none" w:sz="0" w:space="0" w:color="auto"/>
            <w:right w:val="none" w:sz="0" w:space="0" w:color="auto"/>
          </w:divBdr>
        </w:div>
        <w:div w:id="138379080">
          <w:marLeft w:val="0"/>
          <w:marRight w:val="0"/>
          <w:marTop w:val="0"/>
          <w:marBottom w:val="0"/>
          <w:divBdr>
            <w:top w:val="none" w:sz="0" w:space="0" w:color="auto"/>
            <w:left w:val="none" w:sz="0" w:space="0" w:color="auto"/>
            <w:bottom w:val="none" w:sz="0" w:space="0" w:color="auto"/>
            <w:right w:val="none" w:sz="0" w:space="0" w:color="auto"/>
          </w:divBdr>
        </w:div>
      </w:divsChild>
    </w:div>
    <w:div w:id="582302046">
      <w:bodyDiv w:val="1"/>
      <w:marLeft w:val="0"/>
      <w:marRight w:val="0"/>
      <w:marTop w:val="0"/>
      <w:marBottom w:val="0"/>
      <w:divBdr>
        <w:top w:val="none" w:sz="0" w:space="0" w:color="auto"/>
        <w:left w:val="none" w:sz="0" w:space="0" w:color="auto"/>
        <w:bottom w:val="none" w:sz="0" w:space="0" w:color="auto"/>
        <w:right w:val="none" w:sz="0" w:space="0" w:color="auto"/>
      </w:divBdr>
    </w:div>
    <w:div w:id="583421914">
      <w:bodyDiv w:val="1"/>
      <w:marLeft w:val="0"/>
      <w:marRight w:val="0"/>
      <w:marTop w:val="0"/>
      <w:marBottom w:val="0"/>
      <w:divBdr>
        <w:top w:val="none" w:sz="0" w:space="0" w:color="auto"/>
        <w:left w:val="none" w:sz="0" w:space="0" w:color="auto"/>
        <w:bottom w:val="none" w:sz="0" w:space="0" w:color="auto"/>
        <w:right w:val="none" w:sz="0" w:space="0" w:color="auto"/>
      </w:divBdr>
    </w:div>
    <w:div w:id="586811558">
      <w:bodyDiv w:val="1"/>
      <w:marLeft w:val="0"/>
      <w:marRight w:val="0"/>
      <w:marTop w:val="0"/>
      <w:marBottom w:val="0"/>
      <w:divBdr>
        <w:top w:val="none" w:sz="0" w:space="0" w:color="auto"/>
        <w:left w:val="none" w:sz="0" w:space="0" w:color="auto"/>
        <w:bottom w:val="none" w:sz="0" w:space="0" w:color="auto"/>
        <w:right w:val="none" w:sz="0" w:space="0" w:color="auto"/>
      </w:divBdr>
      <w:divsChild>
        <w:div w:id="1998999381">
          <w:marLeft w:val="0"/>
          <w:marRight w:val="0"/>
          <w:marTop w:val="240"/>
          <w:marBottom w:val="0"/>
          <w:divBdr>
            <w:top w:val="none" w:sz="0" w:space="0" w:color="auto"/>
            <w:left w:val="none" w:sz="0" w:space="0" w:color="auto"/>
            <w:bottom w:val="none" w:sz="0" w:space="0" w:color="auto"/>
            <w:right w:val="none" w:sz="0" w:space="0" w:color="auto"/>
          </w:divBdr>
        </w:div>
        <w:div w:id="242766019">
          <w:marLeft w:val="0"/>
          <w:marRight w:val="0"/>
          <w:marTop w:val="240"/>
          <w:marBottom w:val="0"/>
          <w:divBdr>
            <w:top w:val="none" w:sz="0" w:space="0" w:color="auto"/>
            <w:left w:val="none" w:sz="0" w:space="0" w:color="auto"/>
            <w:bottom w:val="none" w:sz="0" w:space="0" w:color="auto"/>
            <w:right w:val="none" w:sz="0" w:space="0" w:color="auto"/>
          </w:divBdr>
        </w:div>
        <w:div w:id="1988700896">
          <w:marLeft w:val="0"/>
          <w:marRight w:val="0"/>
          <w:marTop w:val="240"/>
          <w:marBottom w:val="0"/>
          <w:divBdr>
            <w:top w:val="none" w:sz="0" w:space="0" w:color="auto"/>
            <w:left w:val="none" w:sz="0" w:space="0" w:color="auto"/>
            <w:bottom w:val="none" w:sz="0" w:space="0" w:color="auto"/>
            <w:right w:val="none" w:sz="0" w:space="0" w:color="auto"/>
          </w:divBdr>
        </w:div>
        <w:div w:id="1559896734">
          <w:marLeft w:val="0"/>
          <w:marRight w:val="0"/>
          <w:marTop w:val="240"/>
          <w:marBottom w:val="0"/>
          <w:divBdr>
            <w:top w:val="none" w:sz="0" w:space="0" w:color="auto"/>
            <w:left w:val="none" w:sz="0" w:space="0" w:color="auto"/>
            <w:bottom w:val="none" w:sz="0" w:space="0" w:color="auto"/>
            <w:right w:val="none" w:sz="0" w:space="0" w:color="auto"/>
          </w:divBdr>
        </w:div>
        <w:div w:id="243800571">
          <w:marLeft w:val="0"/>
          <w:marRight w:val="0"/>
          <w:marTop w:val="240"/>
          <w:marBottom w:val="0"/>
          <w:divBdr>
            <w:top w:val="none" w:sz="0" w:space="0" w:color="auto"/>
            <w:left w:val="none" w:sz="0" w:space="0" w:color="auto"/>
            <w:bottom w:val="none" w:sz="0" w:space="0" w:color="auto"/>
            <w:right w:val="none" w:sz="0" w:space="0" w:color="auto"/>
          </w:divBdr>
        </w:div>
        <w:div w:id="893202968">
          <w:marLeft w:val="0"/>
          <w:marRight w:val="0"/>
          <w:marTop w:val="240"/>
          <w:marBottom w:val="0"/>
          <w:divBdr>
            <w:top w:val="none" w:sz="0" w:space="0" w:color="auto"/>
            <w:left w:val="none" w:sz="0" w:space="0" w:color="auto"/>
            <w:bottom w:val="none" w:sz="0" w:space="0" w:color="auto"/>
            <w:right w:val="none" w:sz="0" w:space="0" w:color="auto"/>
          </w:divBdr>
        </w:div>
        <w:div w:id="1674719464">
          <w:marLeft w:val="0"/>
          <w:marRight w:val="0"/>
          <w:marTop w:val="240"/>
          <w:marBottom w:val="0"/>
          <w:divBdr>
            <w:top w:val="none" w:sz="0" w:space="0" w:color="auto"/>
            <w:left w:val="none" w:sz="0" w:space="0" w:color="auto"/>
            <w:bottom w:val="none" w:sz="0" w:space="0" w:color="auto"/>
            <w:right w:val="none" w:sz="0" w:space="0" w:color="auto"/>
          </w:divBdr>
        </w:div>
        <w:div w:id="1370182542">
          <w:marLeft w:val="0"/>
          <w:marRight w:val="0"/>
          <w:marTop w:val="240"/>
          <w:marBottom w:val="0"/>
          <w:divBdr>
            <w:top w:val="none" w:sz="0" w:space="0" w:color="auto"/>
            <w:left w:val="none" w:sz="0" w:space="0" w:color="auto"/>
            <w:bottom w:val="none" w:sz="0" w:space="0" w:color="auto"/>
            <w:right w:val="none" w:sz="0" w:space="0" w:color="auto"/>
          </w:divBdr>
        </w:div>
        <w:div w:id="171845252">
          <w:marLeft w:val="0"/>
          <w:marRight w:val="0"/>
          <w:marTop w:val="240"/>
          <w:marBottom w:val="0"/>
          <w:divBdr>
            <w:top w:val="none" w:sz="0" w:space="0" w:color="auto"/>
            <w:left w:val="none" w:sz="0" w:space="0" w:color="auto"/>
            <w:bottom w:val="none" w:sz="0" w:space="0" w:color="auto"/>
            <w:right w:val="none" w:sz="0" w:space="0" w:color="auto"/>
          </w:divBdr>
        </w:div>
        <w:div w:id="784468255">
          <w:marLeft w:val="0"/>
          <w:marRight w:val="0"/>
          <w:marTop w:val="240"/>
          <w:marBottom w:val="0"/>
          <w:divBdr>
            <w:top w:val="none" w:sz="0" w:space="0" w:color="auto"/>
            <w:left w:val="none" w:sz="0" w:space="0" w:color="auto"/>
            <w:bottom w:val="none" w:sz="0" w:space="0" w:color="auto"/>
            <w:right w:val="none" w:sz="0" w:space="0" w:color="auto"/>
          </w:divBdr>
        </w:div>
        <w:div w:id="1830364891">
          <w:marLeft w:val="0"/>
          <w:marRight w:val="0"/>
          <w:marTop w:val="240"/>
          <w:marBottom w:val="0"/>
          <w:divBdr>
            <w:top w:val="none" w:sz="0" w:space="0" w:color="auto"/>
            <w:left w:val="none" w:sz="0" w:space="0" w:color="auto"/>
            <w:bottom w:val="none" w:sz="0" w:space="0" w:color="auto"/>
            <w:right w:val="none" w:sz="0" w:space="0" w:color="auto"/>
          </w:divBdr>
        </w:div>
        <w:div w:id="649139442">
          <w:marLeft w:val="0"/>
          <w:marRight w:val="0"/>
          <w:marTop w:val="240"/>
          <w:marBottom w:val="0"/>
          <w:divBdr>
            <w:top w:val="none" w:sz="0" w:space="0" w:color="auto"/>
            <w:left w:val="none" w:sz="0" w:space="0" w:color="auto"/>
            <w:bottom w:val="none" w:sz="0" w:space="0" w:color="auto"/>
            <w:right w:val="none" w:sz="0" w:space="0" w:color="auto"/>
          </w:divBdr>
        </w:div>
        <w:div w:id="117846836">
          <w:marLeft w:val="0"/>
          <w:marRight w:val="0"/>
          <w:marTop w:val="240"/>
          <w:marBottom w:val="0"/>
          <w:divBdr>
            <w:top w:val="none" w:sz="0" w:space="0" w:color="auto"/>
            <w:left w:val="none" w:sz="0" w:space="0" w:color="auto"/>
            <w:bottom w:val="none" w:sz="0" w:space="0" w:color="auto"/>
            <w:right w:val="none" w:sz="0" w:space="0" w:color="auto"/>
          </w:divBdr>
        </w:div>
        <w:div w:id="1926760605">
          <w:marLeft w:val="0"/>
          <w:marRight w:val="0"/>
          <w:marTop w:val="240"/>
          <w:marBottom w:val="0"/>
          <w:divBdr>
            <w:top w:val="none" w:sz="0" w:space="0" w:color="auto"/>
            <w:left w:val="none" w:sz="0" w:space="0" w:color="auto"/>
            <w:bottom w:val="none" w:sz="0" w:space="0" w:color="auto"/>
            <w:right w:val="none" w:sz="0" w:space="0" w:color="auto"/>
          </w:divBdr>
        </w:div>
        <w:div w:id="146746348">
          <w:marLeft w:val="0"/>
          <w:marRight w:val="0"/>
          <w:marTop w:val="240"/>
          <w:marBottom w:val="0"/>
          <w:divBdr>
            <w:top w:val="none" w:sz="0" w:space="0" w:color="auto"/>
            <w:left w:val="none" w:sz="0" w:space="0" w:color="auto"/>
            <w:bottom w:val="none" w:sz="0" w:space="0" w:color="auto"/>
            <w:right w:val="none" w:sz="0" w:space="0" w:color="auto"/>
          </w:divBdr>
        </w:div>
        <w:div w:id="207646318">
          <w:marLeft w:val="0"/>
          <w:marRight w:val="0"/>
          <w:marTop w:val="240"/>
          <w:marBottom w:val="0"/>
          <w:divBdr>
            <w:top w:val="none" w:sz="0" w:space="0" w:color="auto"/>
            <w:left w:val="none" w:sz="0" w:space="0" w:color="auto"/>
            <w:bottom w:val="none" w:sz="0" w:space="0" w:color="auto"/>
            <w:right w:val="none" w:sz="0" w:space="0" w:color="auto"/>
          </w:divBdr>
        </w:div>
      </w:divsChild>
    </w:div>
    <w:div w:id="587085163">
      <w:bodyDiv w:val="1"/>
      <w:marLeft w:val="0"/>
      <w:marRight w:val="0"/>
      <w:marTop w:val="0"/>
      <w:marBottom w:val="0"/>
      <w:divBdr>
        <w:top w:val="none" w:sz="0" w:space="0" w:color="auto"/>
        <w:left w:val="none" w:sz="0" w:space="0" w:color="auto"/>
        <w:bottom w:val="none" w:sz="0" w:space="0" w:color="auto"/>
        <w:right w:val="none" w:sz="0" w:space="0" w:color="auto"/>
      </w:divBdr>
    </w:div>
    <w:div w:id="587540853">
      <w:bodyDiv w:val="1"/>
      <w:marLeft w:val="0"/>
      <w:marRight w:val="0"/>
      <w:marTop w:val="0"/>
      <w:marBottom w:val="0"/>
      <w:divBdr>
        <w:top w:val="none" w:sz="0" w:space="0" w:color="auto"/>
        <w:left w:val="none" w:sz="0" w:space="0" w:color="auto"/>
        <w:bottom w:val="none" w:sz="0" w:space="0" w:color="auto"/>
        <w:right w:val="none" w:sz="0" w:space="0" w:color="auto"/>
      </w:divBdr>
    </w:div>
    <w:div w:id="589463531">
      <w:bodyDiv w:val="1"/>
      <w:marLeft w:val="0"/>
      <w:marRight w:val="0"/>
      <w:marTop w:val="0"/>
      <w:marBottom w:val="0"/>
      <w:divBdr>
        <w:top w:val="none" w:sz="0" w:space="0" w:color="auto"/>
        <w:left w:val="none" w:sz="0" w:space="0" w:color="auto"/>
        <w:bottom w:val="none" w:sz="0" w:space="0" w:color="auto"/>
        <w:right w:val="none" w:sz="0" w:space="0" w:color="auto"/>
      </w:divBdr>
      <w:divsChild>
        <w:div w:id="650062341">
          <w:marLeft w:val="0"/>
          <w:marRight w:val="0"/>
          <w:marTop w:val="0"/>
          <w:marBottom w:val="0"/>
          <w:divBdr>
            <w:top w:val="none" w:sz="0" w:space="0" w:color="auto"/>
            <w:left w:val="none" w:sz="0" w:space="0" w:color="auto"/>
            <w:bottom w:val="none" w:sz="0" w:space="0" w:color="auto"/>
            <w:right w:val="none" w:sz="0" w:space="0" w:color="auto"/>
          </w:divBdr>
          <w:divsChild>
            <w:div w:id="1165633193">
              <w:marLeft w:val="0"/>
              <w:marRight w:val="0"/>
              <w:marTop w:val="0"/>
              <w:marBottom w:val="0"/>
              <w:divBdr>
                <w:top w:val="none" w:sz="0" w:space="0" w:color="auto"/>
                <w:left w:val="none" w:sz="0" w:space="0" w:color="auto"/>
                <w:bottom w:val="none" w:sz="0" w:space="0" w:color="auto"/>
                <w:right w:val="none" w:sz="0" w:space="0" w:color="auto"/>
              </w:divBdr>
              <w:divsChild>
                <w:div w:id="547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2601">
          <w:marLeft w:val="0"/>
          <w:marRight w:val="0"/>
          <w:marTop w:val="0"/>
          <w:marBottom w:val="0"/>
          <w:divBdr>
            <w:top w:val="none" w:sz="0" w:space="0" w:color="auto"/>
            <w:left w:val="none" w:sz="0" w:space="0" w:color="auto"/>
            <w:bottom w:val="none" w:sz="0" w:space="0" w:color="auto"/>
            <w:right w:val="none" w:sz="0" w:space="0" w:color="auto"/>
          </w:divBdr>
          <w:divsChild>
            <w:div w:id="1078133615">
              <w:marLeft w:val="0"/>
              <w:marRight w:val="0"/>
              <w:marTop w:val="0"/>
              <w:marBottom w:val="0"/>
              <w:divBdr>
                <w:top w:val="none" w:sz="0" w:space="0" w:color="auto"/>
                <w:left w:val="none" w:sz="0" w:space="0" w:color="auto"/>
                <w:bottom w:val="none" w:sz="0" w:space="0" w:color="auto"/>
                <w:right w:val="none" w:sz="0" w:space="0" w:color="auto"/>
              </w:divBdr>
              <w:divsChild>
                <w:div w:id="1058624743">
                  <w:marLeft w:val="0"/>
                  <w:marRight w:val="0"/>
                  <w:marTop w:val="0"/>
                  <w:marBottom w:val="0"/>
                  <w:divBdr>
                    <w:top w:val="none" w:sz="0" w:space="0" w:color="auto"/>
                    <w:left w:val="none" w:sz="0" w:space="0" w:color="auto"/>
                    <w:bottom w:val="none" w:sz="0" w:space="0" w:color="auto"/>
                    <w:right w:val="none" w:sz="0" w:space="0" w:color="auto"/>
                  </w:divBdr>
                  <w:divsChild>
                    <w:div w:id="859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818526">
      <w:bodyDiv w:val="1"/>
      <w:marLeft w:val="0"/>
      <w:marRight w:val="0"/>
      <w:marTop w:val="0"/>
      <w:marBottom w:val="0"/>
      <w:divBdr>
        <w:top w:val="none" w:sz="0" w:space="0" w:color="auto"/>
        <w:left w:val="none" w:sz="0" w:space="0" w:color="auto"/>
        <w:bottom w:val="none" w:sz="0" w:space="0" w:color="auto"/>
        <w:right w:val="none" w:sz="0" w:space="0" w:color="auto"/>
      </w:divBdr>
    </w:div>
    <w:div w:id="592318838">
      <w:bodyDiv w:val="1"/>
      <w:marLeft w:val="0"/>
      <w:marRight w:val="0"/>
      <w:marTop w:val="0"/>
      <w:marBottom w:val="0"/>
      <w:divBdr>
        <w:top w:val="none" w:sz="0" w:space="0" w:color="auto"/>
        <w:left w:val="none" w:sz="0" w:space="0" w:color="auto"/>
        <w:bottom w:val="none" w:sz="0" w:space="0" w:color="auto"/>
        <w:right w:val="none" w:sz="0" w:space="0" w:color="auto"/>
      </w:divBdr>
      <w:divsChild>
        <w:div w:id="2057583749">
          <w:marLeft w:val="0"/>
          <w:marRight w:val="0"/>
          <w:marTop w:val="0"/>
          <w:marBottom w:val="0"/>
          <w:divBdr>
            <w:top w:val="none" w:sz="0" w:space="0" w:color="auto"/>
            <w:left w:val="none" w:sz="0" w:space="0" w:color="auto"/>
            <w:bottom w:val="none" w:sz="0" w:space="0" w:color="auto"/>
            <w:right w:val="none" w:sz="0" w:space="0" w:color="auto"/>
          </w:divBdr>
          <w:divsChild>
            <w:div w:id="8220806">
              <w:marLeft w:val="0"/>
              <w:marRight w:val="0"/>
              <w:marTop w:val="0"/>
              <w:marBottom w:val="0"/>
              <w:divBdr>
                <w:top w:val="none" w:sz="0" w:space="0" w:color="auto"/>
                <w:left w:val="none" w:sz="0" w:space="0" w:color="auto"/>
                <w:bottom w:val="none" w:sz="0" w:space="0" w:color="auto"/>
                <w:right w:val="none" w:sz="0" w:space="0" w:color="auto"/>
              </w:divBdr>
              <w:divsChild>
                <w:div w:id="10352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0534">
          <w:marLeft w:val="0"/>
          <w:marRight w:val="0"/>
          <w:marTop w:val="0"/>
          <w:marBottom w:val="0"/>
          <w:divBdr>
            <w:top w:val="none" w:sz="0" w:space="0" w:color="auto"/>
            <w:left w:val="none" w:sz="0" w:space="0" w:color="auto"/>
            <w:bottom w:val="none" w:sz="0" w:space="0" w:color="auto"/>
            <w:right w:val="none" w:sz="0" w:space="0" w:color="auto"/>
          </w:divBdr>
          <w:divsChild>
            <w:div w:id="1932229550">
              <w:marLeft w:val="0"/>
              <w:marRight w:val="0"/>
              <w:marTop w:val="0"/>
              <w:marBottom w:val="0"/>
              <w:divBdr>
                <w:top w:val="none" w:sz="0" w:space="0" w:color="auto"/>
                <w:left w:val="none" w:sz="0" w:space="0" w:color="auto"/>
                <w:bottom w:val="none" w:sz="0" w:space="0" w:color="auto"/>
                <w:right w:val="none" w:sz="0" w:space="0" w:color="auto"/>
              </w:divBdr>
              <w:divsChild>
                <w:div w:id="130636042">
                  <w:marLeft w:val="0"/>
                  <w:marRight w:val="0"/>
                  <w:marTop w:val="0"/>
                  <w:marBottom w:val="0"/>
                  <w:divBdr>
                    <w:top w:val="none" w:sz="0" w:space="0" w:color="auto"/>
                    <w:left w:val="none" w:sz="0" w:space="0" w:color="auto"/>
                    <w:bottom w:val="none" w:sz="0" w:space="0" w:color="auto"/>
                    <w:right w:val="none" w:sz="0" w:space="0" w:color="auto"/>
                  </w:divBdr>
                  <w:divsChild>
                    <w:div w:id="15652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092630">
      <w:bodyDiv w:val="1"/>
      <w:marLeft w:val="0"/>
      <w:marRight w:val="0"/>
      <w:marTop w:val="0"/>
      <w:marBottom w:val="0"/>
      <w:divBdr>
        <w:top w:val="none" w:sz="0" w:space="0" w:color="auto"/>
        <w:left w:val="none" w:sz="0" w:space="0" w:color="auto"/>
        <w:bottom w:val="none" w:sz="0" w:space="0" w:color="auto"/>
        <w:right w:val="none" w:sz="0" w:space="0" w:color="auto"/>
      </w:divBdr>
    </w:div>
    <w:div w:id="595678347">
      <w:bodyDiv w:val="1"/>
      <w:marLeft w:val="0"/>
      <w:marRight w:val="0"/>
      <w:marTop w:val="0"/>
      <w:marBottom w:val="0"/>
      <w:divBdr>
        <w:top w:val="none" w:sz="0" w:space="0" w:color="auto"/>
        <w:left w:val="none" w:sz="0" w:space="0" w:color="auto"/>
        <w:bottom w:val="none" w:sz="0" w:space="0" w:color="auto"/>
        <w:right w:val="none" w:sz="0" w:space="0" w:color="auto"/>
      </w:divBdr>
    </w:div>
    <w:div w:id="595750872">
      <w:bodyDiv w:val="1"/>
      <w:marLeft w:val="0"/>
      <w:marRight w:val="0"/>
      <w:marTop w:val="0"/>
      <w:marBottom w:val="0"/>
      <w:divBdr>
        <w:top w:val="none" w:sz="0" w:space="0" w:color="auto"/>
        <w:left w:val="none" w:sz="0" w:space="0" w:color="auto"/>
        <w:bottom w:val="none" w:sz="0" w:space="0" w:color="auto"/>
        <w:right w:val="none" w:sz="0" w:space="0" w:color="auto"/>
      </w:divBdr>
    </w:div>
    <w:div w:id="596521405">
      <w:bodyDiv w:val="1"/>
      <w:marLeft w:val="0"/>
      <w:marRight w:val="0"/>
      <w:marTop w:val="0"/>
      <w:marBottom w:val="0"/>
      <w:divBdr>
        <w:top w:val="none" w:sz="0" w:space="0" w:color="auto"/>
        <w:left w:val="none" w:sz="0" w:space="0" w:color="auto"/>
        <w:bottom w:val="none" w:sz="0" w:space="0" w:color="auto"/>
        <w:right w:val="none" w:sz="0" w:space="0" w:color="auto"/>
      </w:divBdr>
    </w:div>
    <w:div w:id="597296449">
      <w:bodyDiv w:val="1"/>
      <w:marLeft w:val="0"/>
      <w:marRight w:val="0"/>
      <w:marTop w:val="0"/>
      <w:marBottom w:val="0"/>
      <w:divBdr>
        <w:top w:val="none" w:sz="0" w:space="0" w:color="auto"/>
        <w:left w:val="none" w:sz="0" w:space="0" w:color="auto"/>
        <w:bottom w:val="none" w:sz="0" w:space="0" w:color="auto"/>
        <w:right w:val="none" w:sz="0" w:space="0" w:color="auto"/>
      </w:divBdr>
    </w:div>
    <w:div w:id="599261213">
      <w:bodyDiv w:val="1"/>
      <w:marLeft w:val="0"/>
      <w:marRight w:val="0"/>
      <w:marTop w:val="0"/>
      <w:marBottom w:val="0"/>
      <w:divBdr>
        <w:top w:val="none" w:sz="0" w:space="0" w:color="auto"/>
        <w:left w:val="none" w:sz="0" w:space="0" w:color="auto"/>
        <w:bottom w:val="none" w:sz="0" w:space="0" w:color="auto"/>
        <w:right w:val="none" w:sz="0" w:space="0" w:color="auto"/>
      </w:divBdr>
    </w:div>
    <w:div w:id="600993499">
      <w:bodyDiv w:val="1"/>
      <w:marLeft w:val="0"/>
      <w:marRight w:val="0"/>
      <w:marTop w:val="0"/>
      <w:marBottom w:val="0"/>
      <w:divBdr>
        <w:top w:val="none" w:sz="0" w:space="0" w:color="auto"/>
        <w:left w:val="none" w:sz="0" w:space="0" w:color="auto"/>
        <w:bottom w:val="none" w:sz="0" w:space="0" w:color="auto"/>
        <w:right w:val="none" w:sz="0" w:space="0" w:color="auto"/>
      </w:divBdr>
      <w:divsChild>
        <w:div w:id="1552351423">
          <w:marLeft w:val="0"/>
          <w:marRight w:val="0"/>
          <w:marTop w:val="240"/>
          <w:marBottom w:val="0"/>
          <w:divBdr>
            <w:top w:val="none" w:sz="0" w:space="0" w:color="auto"/>
            <w:left w:val="none" w:sz="0" w:space="0" w:color="auto"/>
            <w:bottom w:val="none" w:sz="0" w:space="0" w:color="auto"/>
            <w:right w:val="none" w:sz="0" w:space="0" w:color="auto"/>
          </w:divBdr>
        </w:div>
        <w:div w:id="882909168">
          <w:marLeft w:val="0"/>
          <w:marRight w:val="0"/>
          <w:marTop w:val="240"/>
          <w:marBottom w:val="0"/>
          <w:divBdr>
            <w:top w:val="none" w:sz="0" w:space="0" w:color="auto"/>
            <w:left w:val="none" w:sz="0" w:space="0" w:color="auto"/>
            <w:bottom w:val="none" w:sz="0" w:space="0" w:color="auto"/>
            <w:right w:val="none" w:sz="0" w:space="0" w:color="auto"/>
          </w:divBdr>
        </w:div>
        <w:div w:id="1204756090">
          <w:marLeft w:val="0"/>
          <w:marRight w:val="0"/>
          <w:marTop w:val="240"/>
          <w:marBottom w:val="0"/>
          <w:divBdr>
            <w:top w:val="none" w:sz="0" w:space="0" w:color="auto"/>
            <w:left w:val="none" w:sz="0" w:space="0" w:color="auto"/>
            <w:bottom w:val="none" w:sz="0" w:space="0" w:color="auto"/>
            <w:right w:val="none" w:sz="0" w:space="0" w:color="auto"/>
          </w:divBdr>
        </w:div>
        <w:div w:id="1129591682">
          <w:marLeft w:val="0"/>
          <w:marRight w:val="0"/>
          <w:marTop w:val="240"/>
          <w:marBottom w:val="0"/>
          <w:divBdr>
            <w:top w:val="none" w:sz="0" w:space="0" w:color="auto"/>
            <w:left w:val="none" w:sz="0" w:space="0" w:color="auto"/>
            <w:bottom w:val="none" w:sz="0" w:space="0" w:color="auto"/>
            <w:right w:val="none" w:sz="0" w:space="0" w:color="auto"/>
          </w:divBdr>
        </w:div>
      </w:divsChild>
    </w:div>
    <w:div w:id="604651643">
      <w:bodyDiv w:val="1"/>
      <w:marLeft w:val="0"/>
      <w:marRight w:val="0"/>
      <w:marTop w:val="0"/>
      <w:marBottom w:val="0"/>
      <w:divBdr>
        <w:top w:val="none" w:sz="0" w:space="0" w:color="auto"/>
        <w:left w:val="none" w:sz="0" w:space="0" w:color="auto"/>
        <w:bottom w:val="none" w:sz="0" w:space="0" w:color="auto"/>
        <w:right w:val="none" w:sz="0" w:space="0" w:color="auto"/>
      </w:divBdr>
    </w:div>
    <w:div w:id="607196889">
      <w:bodyDiv w:val="1"/>
      <w:marLeft w:val="0"/>
      <w:marRight w:val="0"/>
      <w:marTop w:val="0"/>
      <w:marBottom w:val="0"/>
      <w:divBdr>
        <w:top w:val="none" w:sz="0" w:space="0" w:color="auto"/>
        <w:left w:val="none" w:sz="0" w:space="0" w:color="auto"/>
        <w:bottom w:val="none" w:sz="0" w:space="0" w:color="auto"/>
        <w:right w:val="none" w:sz="0" w:space="0" w:color="auto"/>
      </w:divBdr>
    </w:div>
    <w:div w:id="610863836">
      <w:bodyDiv w:val="1"/>
      <w:marLeft w:val="0"/>
      <w:marRight w:val="0"/>
      <w:marTop w:val="0"/>
      <w:marBottom w:val="0"/>
      <w:divBdr>
        <w:top w:val="none" w:sz="0" w:space="0" w:color="auto"/>
        <w:left w:val="none" w:sz="0" w:space="0" w:color="auto"/>
        <w:bottom w:val="none" w:sz="0" w:space="0" w:color="auto"/>
        <w:right w:val="none" w:sz="0" w:space="0" w:color="auto"/>
      </w:divBdr>
    </w:div>
    <w:div w:id="611203714">
      <w:bodyDiv w:val="1"/>
      <w:marLeft w:val="0"/>
      <w:marRight w:val="0"/>
      <w:marTop w:val="0"/>
      <w:marBottom w:val="0"/>
      <w:divBdr>
        <w:top w:val="none" w:sz="0" w:space="0" w:color="auto"/>
        <w:left w:val="none" w:sz="0" w:space="0" w:color="auto"/>
        <w:bottom w:val="none" w:sz="0" w:space="0" w:color="auto"/>
        <w:right w:val="none" w:sz="0" w:space="0" w:color="auto"/>
      </w:divBdr>
    </w:div>
    <w:div w:id="611206010">
      <w:bodyDiv w:val="1"/>
      <w:marLeft w:val="0"/>
      <w:marRight w:val="0"/>
      <w:marTop w:val="0"/>
      <w:marBottom w:val="0"/>
      <w:divBdr>
        <w:top w:val="none" w:sz="0" w:space="0" w:color="auto"/>
        <w:left w:val="none" w:sz="0" w:space="0" w:color="auto"/>
        <w:bottom w:val="none" w:sz="0" w:space="0" w:color="auto"/>
        <w:right w:val="none" w:sz="0" w:space="0" w:color="auto"/>
      </w:divBdr>
    </w:div>
    <w:div w:id="611523327">
      <w:bodyDiv w:val="1"/>
      <w:marLeft w:val="0"/>
      <w:marRight w:val="0"/>
      <w:marTop w:val="0"/>
      <w:marBottom w:val="0"/>
      <w:divBdr>
        <w:top w:val="none" w:sz="0" w:space="0" w:color="auto"/>
        <w:left w:val="none" w:sz="0" w:space="0" w:color="auto"/>
        <w:bottom w:val="none" w:sz="0" w:space="0" w:color="auto"/>
        <w:right w:val="none" w:sz="0" w:space="0" w:color="auto"/>
      </w:divBdr>
      <w:divsChild>
        <w:div w:id="1186089767">
          <w:marLeft w:val="0"/>
          <w:marRight w:val="0"/>
          <w:marTop w:val="240"/>
          <w:marBottom w:val="0"/>
          <w:divBdr>
            <w:top w:val="none" w:sz="0" w:space="0" w:color="auto"/>
            <w:left w:val="none" w:sz="0" w:space="0" w:color="auto"/>
            <w:bottom w:val="none" w:sz="0" w:space="0" w:color="auto"/>
            <w:right w:val="none" w:sz="0" w:space="0" w:color="auto"/>
          </w:divBdr>
        </w:div>
        <w:div w:id="613630841">
          <w:marLeft w:val="0"/>
          <w:marRight w:val="0"/>
          <w:marTop w:val="240"/>
          <w:marBottom w:val="0"/>
          <w:divBdr>
            <w:top w:val="none" w:sz="0" w:space="0" w:color="auto"/>
            <w:left w:val="none" w:sz="0" w:space="0" w:color="auto"/>
            <w:bottom w:val="none" w:sz="0" w:space="0" w:color="auto"/>
            <w:right w:val="none" w:sz="0" w:space="0" w:color="auto"/>
          </w:divBdr>
        </w:div>
      </w:divsChild>
    </w:div>
    <w:div w:id="612437929">
      <w:bodyDiv w:val="1"/>
      <w:marLeft w:val="0"/>
      <w:marRight w:val="0"/>
      <w:marTop w:val="0"/>
      <w:marBottom w:val="0"/>
      <w:divBdr>
        <w:top w:val="none" w:sz="0" w:space="0" w:color="auto"/>
        <w:left w:val="none" w:sz="0" w:space="0" w:color="auto"/>
        <w:bottom w:val="none" w:sz="0" w:space="0" w:color="auto"/>
        <w:right w:val="none" w:sz="0" w:space="0" w:color="auto"/>
      </w:divBdr>
    </w:div>
    <w:div w:id="613513208">
      <w:bodyDiv w:val="1"/>
      <w:marLeft w:val="0"/>
      <w:marRight w:val="0"/>
      <w:marTop w:val="0"/>
      <w:marBottom w:val="0"/>
      <w:divBdr>
        <w:top w:val="none" w:sz="0" w:space="0" w:color="auto"/>
        <w:left w:val="none" w:sz="0" w:space="0" w:color="auto"/>
        <w:bottom w:val="none" w:sz="0" w:space="0" w:color="auto"/>
        <w:right w:val="none" w:sz="0" w:space="0" w:color="auto"/>
      </w:divBdr>
    </w:div>
    <w:div w:id="615714072">
      <w:bodyDiv w:val="1"/>
      <w:marLeft w:val="0"/>
      <w:marRight w:val="0"/>
      <w:marTop w:val="0"/>
      <w:marBottom w:val="0"/>
      <w:divBdr>
        <w:top w:val="none" w:sz="0" w:space="0" w:color="auto"/>
        <w:left w:val="none" w:sz="0" w:space="0" w:color="auto"/>
        <w:bottom w:val="none" w:sz="0" w:space="0" w:color="auto"/>
        <w:right w:val="none" w:sz="0" w:space="0" w:color="auto"/>
      </w:divBdr>
    </w:div>
    <w:div w:id="618268108">
      <w:bodyDiv w:val="1"/>
      <w:marLeft w:val="0"/>
      <w:marRight w:val="0"/>
      <w:marTop w:val="0"/>
      <w:marBottom w:val="0"/>
      <w:divBdr>
        <w:top w:val="none" w:sz="0" w:space="0" w:color="auto"/>
        <w:left w:val="none" w:sz="0" w:space="0" w:color="auto"/>
        <w:bottom w:val="none" w:sz="0" w:space="0" w:color="auto"/>
        <w:right w:val="none" w:sz="0" w:space="0" w:color="auto"/>
      </w:divBdr>
    </w:div>
    <w:div w:id="621225328">
      <w:bodyDiv w:val="1"/>
      <w:marLeft w:val="0"/>
      <w:marRight w:val="0"/>
      <w:marTop w:val="0"/>
      <w:marBottom w:val="0"/>
      <w:divBdr>
        <w:top w:val="none" w:sz="0" w:space="0" w:color="auto"/>
        <w:left w:val="none" w:sz="0" w:space="0" w:color="auto"/>
        <w:bottom w:val="none" w:sz="0" w:space="0" w:color="auto"/>
        <w:right w:val="none" w:sz="0" w:space="0" w:color="auto"/>
      </w:divBdr>
    </w:div>
    <w:div w:id="621615601">
      <w:bodyDiv w:val="1"/>
      <w:marLeft w:val="0"/>
      <w:marRight w:val="0"/>
      <w:marTop w:val="0"/>
      <w:marBottom w:val="0"/>
      <w:divBdr>
        <w:top w:val="none" w:sz="0" w:space="0" w:color="auto"/>
        <w:left w:val="none" w:sz="0" w:space="0" w:color="auto"/>
        <w:bottom w:val="none" w:sz="0" w:space="0" w:color="auto"/>
        <w:right w:val="none" w:sz="0" w:space="0" w:color="auto"/>
      </w:divBdr>
      <w:divsChild>
        <w:div w:id="184367099">
          <w:marLeft w:val="0"/>
          <w:marRight w:val="0"/>
          <w:marTop w:val="0"/>
          <w:marBottom w:val="0"/>
          <w:divBdr>
            <w:top w:val="none" w:sz="0" w:space="0" w:color="auto"/>
            <w:left w:val="none" w:sz="0" w:space="0" w:color="auto"/>
            <w:bottom w:val="none" w:sz="0" w:space="0" w:color="auto"/>
            <w:right w:val="none" w:sz="0" w:space="0" w:color="auto"/>
          </w:divBdr>
          <w:divsChild>
            <w:div w:id="419715445">
              <w:marLeft w:val="0"/>
              <w:marRight w:val="0"/>
              <w:marTop w:val="0"/>
              <w:marBottom w:val="0"/>
              <w:divBdr>
                <w:top w:val="none" w:sz="0" w:space="0" w:color="auto"/>
                <w:left w:val="none" w:sz="0" w:space="0" w:color="auto"/>
                <w:bottom w:val="none" w:sz="0" w:space="0" w:color="auto"/>
                <w:right w:val="none" w:sz="0" w:space="0" w:color="auto"/>
              </w:divBdr>
              <w:divsChild>
                <w:div w:id="2740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643319">
          <w:marLeft w:val="0"/>
          <w:marRight w:val="0"/>
          <w:marTop w:val="0"/>
          <w:marBottom w:val="0"/>
          <w:divBdr>
            <w:top w:val="none" w:sz="0" w:space="0" w:color="auto"/>
            <w:left w:val="none" w:sz="0" w:space="0" w:color="auto"/>
            <w:bottom w:val="none" w:sz="0" w:space="0" w:color="auto"/>
            <w:right w:val="none" w:sz="0" w:space="0" w:color="auto"/>
          </w:divBdr>
          <w:divsChild>
            <w:div w:id="723598738">
              <w:marLeft w:val="0"/>
              <w:marRight w:val="0"/>
              <w:marTop w:val="0"/>
              <w:marBottom w:val="0"/>
              <w:divBdr>
                <w:top w:val="none" w:sz="0" w:space="0" w:color="auto"/>
                <w:left w:val="none" w:sz="0" w:space="0" w:color="auto"/>
                <w:bottom w:val="none" w:sz="0" w:space="0" w:color="auto"/>
                <w:right w:val="none" w:sz="0" w:space="0" w:color="auto"/>
              </w:divBdr>
              <w:divsChild>
                <w:div w:id="1298300798">
                  <w:marLeft w:val="0"/>
                  <w:marRight w:val="0"/>
                  <w:marTop w:val="0"/>
                  <w:marBottom w:val="0"/>
                  <w:divBdr>
                    <w:top w:val="none" w:sz="0" w:space="0" w:color="auto"/>
                    <w:left w:val="none" w:sz="0" w:space="0" w:color="auto"/>
                    <w:bottom w:val="none" w:sz="0" w:space="0" w:color="auto"/>
                    <w:right w:val="none" w:sz="0" w:space="0" w:color="auto"/>
                  </w:divBdr>
                  <w:divsChild>
                    <w:div w:id="6184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04161">
      <w:bodyDiv w:val="1"/>
      <w:marLeft w:val="0"/>
      <w:marRight w:val="0"/>
      <w:marTop w:val="0"/>
      <w:marBottom w:val="0"/>
      <w:divBdr>
        <w:top w:val="none" w:sz="0" w:space="0" w:color="auto"/>
        <w:left w:val="none" w:sz="0" w:space="0" w:color="auto"/>
        <w:bottom w:val="none" w:sz="0" w:space="0" w:color="auto"/>
        <w:right w:val="none" w:sz="0" w:space="0" w:color="auto"/>
      </w:divBdr>
    </w:div>
    <w:div w:id="622158357">
      <w:bodyDiv w:val="1"/>
      <w:marLeft w:val="0"/>
      <w:marRight w:val="0"/>
      <w:marTop w:val="0"/>
      <w:marBottom w:val="0"/>
      <w:divBdr>
        <w:top w:val="none" w:sz="0" w:space="0" w:color="auto"/>
        <w:left w:val="none" w:sz="0" w:space="0" w:color="auto"/>
        <w:bottom w:val="none" w:sz="0" w:space="0" w:color="auto"/>
        <w:right w:val="none" w:sz="0" w:space="0" w:color="auto"/>
      </w:divBdr>
      <w:divsChild>
        <w:div w:id="1979605759">
          <w:marLeft w:val="0"/>
          <w:marRight w:val="0"/>
          <w:marTop w:val="0"/>
          <w:marBottom w:val="0"/>
          <w:divBdr>
            <w:top w:val="none" w:sz="0" w:space="0" w:color="auto"/>
            <w:left w:val="none" w:sz="0" w:space="0" w:color="auto"/>
            <w:bottom w:val="none" w:sz="0" w:space="0" w:color="auto"/>
            <w:right w:val="none" w:sz="0" w:space="0" w:color="auto"/>
          </w:divBdr>
          <w:divsChild>
            <w:div w:id="303315044">
              <w:marLeft w:val="0"/>
              <w:marRight w:val="0"/>
              <w:marTop w:val="0"/>
              <w:marBottom w:val="0"/>
              <w:divBdr>
                <w:top w:val="none" w:sz="0" w:space="0" w:color="auto"/>
                <w:left w:val="none" w:sz="0" w:space="0" w:color="auto"/>
                <w:bottom w:val="none" w:sz="0" w:space="0" w:color="auto"/>
                <w:right w:val="none" w:sz="0" w:space="0" w:color="auto"/>
              </w:divBdr>
              <w:divsChild>
                <w:div w:id="6753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87813">
          <w:marLeft w:val="0"/>
          <w:marRight w:val="0"/>
          <w:marTop w:val="0"/>
          <w:marBottom w:val="0"/>
          <w:divBdr>
            <w:top w:val="none" w:sz="0" w:space="0" w:color="auto"/>
            <w:left w:val="none" w:sz="0" w:space="0" w:color="auto"/>
            <w:bottom w:val="none" w:sz="0" w:space="0" w:color="auto"/>
            <w:right w:val="none" w:sz="0" w:space="0" w:color="auto"/>
          </w:divBdr>
          <w:divsChild>
            <w:div w:id="875853353">
              <w:marLeft w:val="0"/>
              <w:marRight w:val="0"/>
              <w:marTop w:val="0"/>
              <w:marBottom w:val="0"/>
              <w:divBdr>
                <w:top w:val="none" w:sz="0" w:space="0" w:color="auto"/>
                <w:left w:val="none" w:sz="0" w:space="0" w:color="auto"/>
                <w:bottom w:val="none" w:sz="0" w:space="0" w:color="auto"/>
                <w:right w:val="none" w:sz="0" w:space="0" w:color="auto"/>
              </w:divBdr>
              <w:divsChild>
                <w:div w:id="1057439233">
                  <w:marLeft w:val="0"/>
                  <w:marRight w:val="0"/>
                  <w:marTop w:val="0"/>
                  <w:marBottom w:val="0"/>
                  <w:divBdr>
                    <w:top w:val="none" w:sz="0" w:space="0" w:color="auto"/>
                    <w:left w:val="none" w:sz="0" w:space="0" w:color="auto"/>
                    <w:bottom w:val="none" w:sz="0" w:space="0" w:color="auto"/>
                    <w:right w:val="none" w:sz="0" w:space="0" w:color="auto"/>
                  </w:divBdr>
                  <w:divsChild>
                    <w:div w:id="891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46099">
      <w:bodyDiv w:val="1"/>
      <w:marLeft w:val="0"/>
      <w:marRight w:val="0"/>
      <w:marTop w:val="0"/>
      <w:marBottom w:val="0"/>
      <w:divBdr>
        <w:top w:val="none" w:sz="0" w:space="0" w:color="auto"/>
        <w:left w:val="none" w:sz="0" w:space="0" w:color="auto"/>
        <w:bottom w:val="none" w:sz="0" w:space="0" w:color="auto"/>
        <w:right w:val="none" w:sz="0" w:space="0" w:color="auto"/>
      </w:divBdr>
    </w:div>
    <w:div w:id="624777727">
      <w:bodyDiv w:val="1"/>
      <w:marLeft w:val="0"/>
      <w:marRight w:val="0"/>
      <w:marTop w:val="0"/>
      <w:marBottom w:val="0"/>
      <w:divBdr>
        <w:top w:val="none" w:sz="0" w:space="0" w:color="auto"/>
        <w:left w:val="none" w:sz="0" w:space="0" w:color="auto"/>
        <w:bottom w:val="none" w:sz="0" w:space="0" w:color="auto"/>
        <w:right w:val="none" w:sz="0" w:space="0" w:color="auto"/>
      </w:divBdr>
    </w:div>
    <w:div w:id="625431242">
      <w:bodyDiv w:val="1"/>
      <w:marLeft w:val="0"/>
      <w:marRight w:val="0"/>
      <w:marTop w:val="0"/>
      <w:marBottom w:val="0"/>
      <w:divBdr>
        <w:top w:val="none" w:sz="0" w:space="0" w:color="auto"/>
        <w:left w:val="none" w:sz="0" w:space="0" w:color="auto"/>
        <w:bottom w:val="none" w:sz="0" w:space="0" w:color="auto"/>
        <w:right w:val="none" w:sz="0" w:space="0" w:color="auto"/>
      </w:divBdr>
    </w:div>
    <w:div w:id="625544951">
      <w:bodyDiv w:val="1"/>
      <w:marLeft w:val="0"/>
      <w:marRight w:val="0"/>
      <w:marTop w:val="0"/>
      <w:marBottom w:val="0"/>
      <w:divBdr>
        <w:top w:val="none" w:sz="0" w:space="0" w:color="auto"/>
        <w:left w:val="none" w:sz="0" w:space="0" w:color="auto"/>
        <w:bottom w:val="none" w:sz="0" w:space="0" w:color="auto"/>
        <w:right w:val="none" w:sz="0" w:space="0" w:color="auto"/>
      </w:divBdr>
    </w:div>
    <w:div w:id="625816905">
      <w:bodyDiv w:val="1"/>
      <w:marLeft w:val="0"/>
      <w:marRight w:val="0"/>
      <w:marTop w:val="0"/>
      <w:marBottom w:val="0"/>
      <w:divBdr>
        <w:top w:val="none" w:sz="0" w:space="0" w:color="auto"/>
        <w:left w:val="none" w:sz="0" w:space="0" w:color="auto"/>
        <w:bottom w:val="none" w:sz="0" w:space="0" w:color="auto"/>
        <w:right w:val="none" w:sz="0" w:space="0" w:color="auto"/>
      </w:divBdr>
      <w:divsChild>
        <w:div w:id="1460151909">
          <w:marLeft w:val="0"/>
          <w:marRight w:val="0"/>
          <w:marTop w:val="0"/>
          <w:marBottom w:val="0"/>
          <w:divBdr>
            <w:top w:val="none" w:sz="0" w:space="0" w:color="auto"/>
            <w:left w:val="none" w:sz="0" w:space="0" w:color="auto"/>
            <w:bottom w:val="none" w:sz="0" w:space="0" w:color="auto"/>
            <w:right w:val="none" w:sz="0" w:space="0" w:color="auto"/>
          </w:divBdr>
          <w:divsChild>
            <w:div w:id="571622207">
              <w:marLeft w:val="0"/>
              <w:marRight w:val="0"/>
              <w:marTop w:val="0"/>
              <w:marBottom w:val="0"/>
              <w:divBdr>
                <w:top w:val="none" w:sz="0" w:space="0" w:color="auto"/>
                <w:left w:val="none" w:sz="0" w:space="0" w:color="auto"/>
                <w:bottom w:val="none" w:sz="0" w:space="0" w:color="auto"/>
                <w:right w:val="none" w:sz="0" w:space="0" w:color="auto"/>
              </w:divBdr>
              <w:divsChild>
                <w:div w:id="8994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81695">
          <w:marLeft w:val="0"/>
          <w:marRight w:val="0"/>
          <w:marTop w:val="0"/>
          <w:marBottom w:val="0"/>
          <w:divBdr>
            <w:top w:val="none" w:sz="0" w:space="0" w:color="auto"/>
            <w:left w:val="none" w:sz="0" w:space="0" w:color="auto"/>
            <w:bottom w:val="none" w:sz="0" w:space="0" w:color="auto"/>
            <w:right w:val="none" w:sz="0" w:space="0" w:color="auto"/>
          </w:divBdr>
          <w:divsChild>
            <w:div w:id="2030912582">
              <w:marLeft w:val="0"/>
              <w:marRight w:val="0"/>
              <w:marTop w:val="0"/>
              <w:marBottom w:val="0"/>
              <w:divBdr>
                <w:top w:val="none" w:sz="0" w:space="0" w:color="auto"/>
                <w:left w:val="none" w:sz="0" w:space="0" w:color="auto"/>
                <w:bottom w:val="none" w:sz="0" w:space="0" w:color="auto"/>
                <w:right w:val="none" w:sz="0" w:space="0" w:color="auto"/>
              </w:divBdr>
              <w:divsChild>
                <w:div w:id="782501498">
                  <w:marLeft w:val="0"/>
                  <w:marRight w:val="0"/>
                  <w:marTop w:val="0"/>
                  <w:marBottom w:val="0"/>
                  <w:divBdr>
                    <w:top w:val="none" w:sz="0" w:space="0" w:color="auto"/>
                    <w:left w:val="none" w:sz="0" w:space="0" w:color="auto"/>
                    <w:bottom w:val="none" w:sz="0" w:space="0" w:color="auto"/>
                    <w:right w:val="none" w:sz="0" w:space="0" w:color="auto"/>
                  </w:divBdr>
                  <w:divsChild>
                    <w:div w:id="730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96993">
      <w:bodyDiv w:val="1"/>
      <w:marLeft w:val="0"/>
      <w:marRight w:val="0"/>
      <w:marTop w:val="0"/>
      <w:marBottom w:val="0"/>
      <w:divBdr>
        <w:top w:val="none" w:sz="0" w:space="0" w:color="auto"/>
        <w:left w:val="none" w:sz="0" w:space="0" w:color="auto"/>
        <w:bottom w:val="none" w:sz="0" w:space="0" w:color="auto"/>
        <w:right w:val="none" w:sz="0" w:space="0" w:color="auto"/>
      </w:divBdr>
    </w:div>
    <w:div w:id="626741466">
      <w:bodyDiv w:val="1"/>
      <w:marLeft w:val="0"/>
      <w:marRight w:val="0"/>
      <w:marTop w:val="0"/>
      <w:marBottom w:val="0"/>
      <w:divBdr>
        <w:top w:val="none" w:sz="0" w:space="0" w:color="auto"/>
        <w:left w:val="none" w:sz="0" w:space="0" w:color="auto"/>
        <w:bottom w:val="none" w:sz="0" w:space="0" w:color="auto"/>
        <w:right w:val="none" w:sz="0" w:space="0" w:color="auto"/>
      </w:divBdr>
    </w:div>
    <w:div w:id="626933678">
      <w:bodyDiv w:val="1"/>
      <w:marLeft w:val="0"/>
      <w:marRight w:val="0"/>
      <w:marTop w:val="0"/>
      <w:marBottom w:val="0"/>
      <w:divBdr>
        <w:top w:val="none" w:sz="0" w:space="0" w:color="auto"/>
        <w:left w:val="none" w:sz="0" w:space="0" w:color="auto"/>
        <w:bottom w:val="none" w:sz="0" w:space="0" w:color="auto"/>
        <w:right w:val="none" w:sz="0" w:space="0" w:color="auto"/>
      </w:divBdr>
    </w:div>
    <w:div w:id="627517894">
      <w:bodyDiv w:val="1"/>
      <w:marLeft w:val="0"/>
      <w:marRight w:val="0"/>
      <w:marTop w:val="0"/>
      <w:marBottom w:val="0"/>
      <w:divBdr>
        <w:top w:val="none" w:sz="0" w:space="0" w:color="auto"/>
        <w:left w:val="none" w:sz="0" w:space="0" w:color="auto"/>
        <w:bottom w:val="none" w:sz="0" w:space="0" w:color="auto"/>
        <w:right w:val="none" w:sz="0" w:space="0" w:color="auto"/>
      </w:divBdr>
      <w:divsChild>
        <w:div w:id="994720077">
          <w:marLeft w:val="0"/>
          <w:marRight w:val="0"/>
          <w:marTop w:val="0"/>
          <w:marBottom w:val="0"/>
          <w:divBdr>
            <w:top w:val="none" w:sz="0" w:space="0" w:color="auto"/>
            <w:left w:val="none" w:sz="0" w:space="0" w:color="auto"/>
            <w:bottom w:val="none" w:sz="0" w:space="0" w:color="auto"/>
            <w:right w:val="none" w:sz="0" w:space="0" w:color="auto"/>
          </w:divBdr>
          <w:divsChild>
            <w:div w:id="1530339765">
              <w:marLeft w:val="0"/>
              <w:marRight w:val="0"/>
              <w:marTop w:val="0"/>
              <w:marBottom w:val="0"/>
              <w:divBdr>
                <w:top w:val="none" w:sz="0" w:space="0" w:color="auto"/>
                <w:left w:val="none" w:sz="0" w:space="0" w:color="auto"/>
                <w:bottom w:val="none" w:sz="0" w:space="0" w:color="auto"/>
                <w:right w:val="none" w:sz="0" w:space="0" w:color="auto"/>
              </w:divBdr>
              <w:divsChild>
                <w:div w:id="458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256821">
          <w:marLeft w:val="0"/>
          <w:marRight w:val="0"/>
          <w:marTop w:val="0"/>
          <w:marBottom w:val="0"/>
          <w:divBdr>
            <w:top w:val="none" w:sz="0" w:space="0" w:color="auto"/>
            <w:left w:val="none" w:sz="0" w:space="0" w:color="auto"/>
            <w:bottom w:val="none" w:sz="0" w:space="0" w:color="auto"/>
            <w:right w:val="none" w:sz="0" w:space="0" w:color="auto"/>
          </w:divBdr>
          <w:divsChild>
            <w:div w:id="1155410888">
              <w:marLeft w:val="0"/>
              <w:marRight w:val="0"/>
              <w:marTop w:val="0"/>
              <w:marBottom w:val="0"/>
              <w:divBdr>
                <w:top w:val="none" w:sz="0" w:space="0" w:color="auto"/>
                <w:left w:val="none" w:sz="0" w:space="0" w:color="auto"/>
                <w:bottom w:val="none" w:sz="0" w:space="0" w:color="auto"/>
                <w:right w:val="none" w:sz="0" w:space="0" w:color="auto"/>
              </w:divBdr>
              <w:divsChild>
                <w:div w:id="265892055">
                  <w:marLeft w:val="0"/>
                  <w:marRight w:val="0"/>
                  <w:marTop w:val="0"/>
                  <w:marBottom w:val="0"/>
                  <w:divBdr>
                    <w:top w:val="none" w:sz="0" w:space="0" w:color="auto"/>
                    <w:left w:val="none" w:sz="0" w:space="0" w:color="auto"/>
                    <w:bottom w:val="none" w:sz="0" w:space="0" w:color="auto"/>
                    <w:right w:val="none" w:sz="0" w:space="0" w:color="auto"/>
                  </w:divBdr>
                  <w:divsChild>
                    <w:div w:id="154490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276658">
          <w:marLeft w:val="0"/>
          <w:marRight w:val="0"/>
          <w:marTop w:val="0"/>
          <w:marBottom w:val="0"/>
          <w:divBdr>
            <w:top w:val="none" w:sz="0" w:space="0" w:color="auto"/>
            <w:left w:val="none" w:sz="0" w:space="0" w:color="auto"/>
            <w:bottom w:val="none" w:sz="0" w:space="0" w:color="auto"/>
            <w:right w:val="none" w:sz="0" w:space="0" w:color="auto"/>
          </w:divBdr>
          <w:divsChild>
            <w:div w:id="189339994">
              <w:marLeft w:val="0"/>
              <w:marRight w:val="0"/>
              <w:marTop w:val="0"/>
              <w:marBottom w:val="0"/>
              <w:divBdr>
                <w:top w:val="none" w:sz="0" w:space="0" w:color="auto"/>
                <w:left w:val="none" w:sz="0" w:space="0" w:color="auto"/>
                <w:bottom w:val="none" w:sz="0" w:space="0" w:color="auto"/>
                <w:right w:val="none" w:sz="0" w:space="0" w:color="auto"/>
              </w:divBdr>
              <w:divsChild>
                <w:div w:id="2114739423">
                  <w:marLeft w:val="0"/>
                  <w:marRight w:val="0"/>
                  <w:marTop w:val="0"/>
                  <w:marBottom w:val="0"/>
                  <w:divBdr>
                    <w:top w:val="none" w:sz="0" w:space="0" w:color="auto"/>
                    <w:left w:val="none" w:sz="0" w:space="0" w:color="auto"/>
                    <w:bottom w:val="none" w:sz="0" w:space="0" w:color="auto"/>
                    <w:right w:val="none" w:sz="0" w:space="0" w:color="auto"/>
                  </w:divBdr>
                  <w:divsChild>
                    <w:div w:id="10827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556855">
      <w:bodyDiv w:val="1"/>
      <w:marLeft w:val="0"/>
      <w:marRight w:val="0"/>
      <w:marTop w:val="0"/>
      <w:marBottom w:val="0"/>
      <w:divBdr>
        <w:top w:val="none" w:sz="0" w:space="0" w:color="auto"/>
        <w:left w:val="none" w:sz="0" w:space="0" w:color="auto"/>
        <w:bottom w:val="none" w:sz="0" w:space="0" w:color="auto"/>
        <w:right w:val="none" w:sz="0" w:space="0" w:color="auto"/>
      </w:divBdr>
    </w:div>
    <w:div w:id="628783960">
      <w:bodyDiv w:val="1"/>
      <w:marLeft w:val="0"/>
      <w:marRight w:val="0"/>
      <w:marTop w:val="0"/>
      <w:marBottom w:val="0"/>
      <w:divBdr>
        <w:top w:val="none" w:sz="0" w:space="0" w:color="auto"/>
        <w:left w:val="none" w:sz="0" w:space="0" w:color="auto"/>
        <w:bottom w:val="none" w:sz="0" w:space="0" w:color="auto"/>
        <w:right w:val="none" w:sz="0" w:space="0" w:color="auto"/>
      </w:divBdr>
    </w:div>
    <w:div w:id="629868313">
      <w:bodyDiv w:val="1"/>
      <w:marLeft w:val="0"/>
      <w:marRight w:val="0"/>
      <w:marTop w:val="0"/>
      <w:marBottom w:val="0"/>
      <w:divBdr>
        <w:top w:val="none" w:sz="0" w:space="0" w:color="auto"/>
        <w:left w:val="none" w:sz="0" w:space="0" w:color="auto"/>
        <w:bottom w:val="none" w:sz="0" w:space="0" w:color="auto"/>
        <w:right w:val="none" w:sz="0" w:space="0" w:color="auto"/>
      </w:divBdr>
    </w:div>
    <w:div w:id="631057452">
      <w:bodyDiv w:val="1"/>
      <w:marLeft w:val="0"/>
      <w:marRight w:val="0"/>
      <w:marTop w:val="0"/>
      <w:marBottom w:val="0"/>
      <w:divBdr>
        <w:top w:val="none" w:sz="0" w:space="0" w:color="auto"/>
        <w:left w:val="none" w:sz="0" w:space="0" w:color="auto"/>
        <w:bottom w:val="none" w:sz="0" w:space="0" w:color="auto"/>
        <w:right w:val="none" w:sz="0" w:space="0" w:color="auto"/>
      </w:divBdr>
      <w:divsChild>
        <w:div w:id="130752717">
          <w:marLeft w:val="0"/>
          <w:marRight w:val="0"/>
          <w:marTop w:val="1290"/>
          <w:marBottom w:val="900"/>
          <w:divBdr>
            <w:top w:val="none" w:sz="0" w:space="0" w:color="auto"/>
            <w:left w:val="none" w:sz="0" w:space="0" w:color="auto"/>
            <w:bottom w:val="none" w:sz="0" w:space="0" w:color="auto"/>
            <w:right w:val="none" w:sz="0" w:space="0" w:color="auto"/>
          </w:divBdr>
          <w:divsChild>
            <w:div w:id="669911031">
              <w:marLeft w:val="0"/>
              <w:marRight w:val="0"/>
              <w:marTop w:val="0"/>
              <w:marBottom w:val="0"/>
              <w:divBdr>
                <w:top w:val="none" w:sz="0" w:space="0" w:color="auto"/>
                <w:left w:val="none" w:sz="0" w:space="0" w:color="auto"/>
                <w:bottom w:val="none" w:sz="0" w:space="0" w:color="auto"/>
                <w:right w:val="none" w:sz="0" w:space="0" w:color="auto"/>
              </w:divBdr>
              <w:divsChild>
                <w:div w:id="1726023181">
                  <w:marLeft w:val="0"/>
                  <w:marRight w:val="0"/>
                  <w:marTop w:val="0"/>
                  <w:marBottom w:val="0"/>
                  <w:divBdr>
                    <w:top w:val="none" w:sz="0" w:space="0" w:color="auto"/>
                    <w:left w:val="none" w:sz="0" w:space="0" w:color="auto"/>
                    <w:bottom w:val="none" w:sz="0" w:space="0" w:color="auto"/>
                    <w:right w:val="none" w:sz="0" w:space="0" w:color="auto"/>
                  </w:divBdr>
                  <w:divsChild>
                    <w:div w:id="99422752">
                      <w:marLeft w:val="0"/>
                      <w:marRight w:val="0"/>
                      <w:marTop w:val="0"/>
                      <w:marBottom w:val="0"/>
                      <w:divBdr>
                        <w:top w:val="none" w:sz="0" w:space="0" w:color="auto"/>
                        <w:left w:val="none" w:sz="0" w:space="0" w:color="auto"/>
                        <w:bottom w:val="none" w:sz="0" w:space="0" w:color="auto"/>
                        <w:right w:val="none" w:sz="0" w:space="0" w:color="auto"/>
                      </w:divBdr>
                      <w:divsChild>
                        <w:div w:id="634413830">
                          <w:marLeft w:val="0"/>
                          <w:marRight w:val="0"/>
                          <w:marTop w:val="0"/>
                          <w:marBottom w:val="0"/>
                          <w:divBdr>
                            <w:top w:val="none" w:sz="0" w:space="0" w:color="auto"/>
                            <w:left w:val="none" w:sz="0" w:space="0" w:color="auto"/>
                            <w:bottom w:val="none" w:sz="0" w:space="0" w:color="auto"/>
                            <w:right w:val="none" w:sz="0" w:space="0" w:color="auto"/>
                          </w:divBdr>
                          <w:divsChild>
                            <w:div w:id="1327588497">
                              <w:marLeft w:val="0"/>
                              <w:marRight w:val="0"/>
                              <w:marTop w:val="0"/>
                              <w:marBottom w:val="0"/>
                              <w:divBdr>
                                <w:top w:val="none" w:sz="0" w:space="0" w:color="auto"/>
                                <w:left w:val="none" w:sz="0" w:space="0" w:color="auto"/>
                                <w:bottom w:val="none" w:sz="0" w:space="0" w:color="auto"/>
                                <w:right w:val="none" w:sz="0" w:space="0" w:color="auto"/>
                              </w:divBdr>
                              <w:divsChild>
                                <w:div w:id="1571696736">
                                  <w:marLeft w:val="0"/>
                                  <w:marRight w:val="0"/>
                                  <w:marTop w:val="0"/>
                                  <w:marBottom w:val="0"/>
                                  <w:divBdr>
                                    <w:top w:val="none" w:sz="0" w:space="0" w:color="auto"/>
                                    <w:left w:val="none" w:sz="0" w:space="0" w:color="auto"/>
                                    <w:bottom w:val="none" w:sz="0" w:space="0" w:color="auto"/>
                                    <w:right w:val="none" w:sz="0" w:space="0" w:color="auto"/>
                                  </w:divBdr>
                                  <w:divsChild>
                                    <w:div w:id="1077022773">
                                      <w:marLeft w:val="0"/>
                                      <w:marRight w:val="0"/>
                                      <w:marTop w:val="0"/>
                                      <w:marBottom w:val="0"/>
                                      <w:divBdr>
                                        <w:top w:val="none" w:sz="0" w:space="0" w:color="auto"/>
                                        <w:left w:val="none" w:sz="0" w:space="0" w:color="auto"/>
                                        <w:bottom w:val="none" w:sz="0" w:space="0" w:color="auto"/>
                                        <w:right w:val="none" w:sz="0" w:space="0" w:color="auto"/>
                                      </w:divBdr>
                                      <w:divsChild>
                                        <w:div w:id="20288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6150">
                                  <w:marLeft w:val="0"/>
                                  <w:marRight w:val="0"/>
                                  <w:marTop w:val="0"/>
                                  <w:marBottom w:val="0"/>
                                  <w:divBdr>
                                    <w:top w:val="none" w:sz="0" w:space="0" w:color="auto"/>
                                    <w:left w:val="none" w:sz="0" w:space="0" w:color="auto"/>
                                    <w:bottom w:val="none" w:sz="0" w:space="0" w:color="auto"/>
                                    <w:right w:val="none" w:sz="0" w:space="0" w:color="auto"/>
                                  </w:divBdr>
                                  <w:divsChild>
                                    <w:div w:id="1598362031">
                                      <w:marLeft w:val="0"/>
                                      <w:marRight w:val="0"/>
                                      <w:marTop w:val="0"/>
                                      <w:marBottom w:val="0"/>
                                      <w:divBdr>
                                        <w:top w:val="none" w:sz="0" w:space="0" w:color="auto"/>
                                        <w:left w:val="none" w:sz="0" w:space="0" w:color="auto"/>
                                        <w:bottom w:val="none" w:sz="0" w:space="0" w:color="auto"/>
                                        <w:right w:val="none" w:sz="0" w:space="0" w:color="auto"/>
                                      </w:divBdr>
                                    </w:div>
                                  </w:divsChild>
                                </w:div>
                                <w:div w:id="118376303">
                                  <w:marLeft w:val="0"/>
                                  <w:marRight w:val="0"/>
                                  <w:marTop w:val="0"/>
                                  <w:marBottom w:val="0"/>
                                  <w:divBdr>
                                    <w:top w:val="none" w:sz="0" w:space="0" w:color="auto"/>
                                    <w:left w:val="none" w:sz="0" w:space="0" w:color="auto"/>
                                    <w:bottom w:val="none" w:sz="0" w:space="0" w:color="auto"/>
                                    <w:right w:val="none" w:sz="0" w:space="0" w:color="auto"/>
                                  </w:divBdr>
                                  <w:divsChild>
                                    <w:div w:id="375853404">
                                      <w:marLeft w:val="0"/>
                                      <w:marRight w:val="0"/>
                                      <w:marTop w:val="0"/>
                                      <w:marBottom w:val="0"/>
                                      <w:divBdr>
                                        <w:top w:val="none" w:sz="0" w:space="0" w:color="auto"/>
                                        <w:left w:val="none" w:sz="0" w:space="0" w:color="auto"/>
                                        <w:bottom w:val="none" w:sz="0" w:space="0" w:color="auto"/>
                                        <w:right w:val="none" w:sz="0" w:space="0" w:color="auto"/>
                                      </w:divBdr>
                                    </w:div>
                                  </w:divsChild>
                                </w:div>
                                <w:div w:id="767624623">
                                  <w:marLeft w:val="0"/>
                                  <w:marRight w:val="0"/>
                                  <w:marTop w:val="0"/>
                                  <w:marBottom w:val="0"/>
                                  <w:divBdr>
                                    <w:top w:val="none" w:sz="0" w:space="0" w:color="auto"/>
                                    <w:left w:val="none" w:sz="0" w:space="0" w:color="auto"/>
                                    <w:bottom w:val="none" w:sz="0" w:space="0" w:color="auto"/>
                                    <w:right w:val="none" w:sz="0" w:space="0" w:color="auto"/>
                                  </w:divBdr>
                                  <w:divsChild>
                                    <w:div w:id="2026710774">
                                      <w:marLeft w:val="0"/>
                                      <w:marRight w:val="0"/>
                                      <w:marTop w:val="0"/>
                                      <w:marBottom w:val="0"/>
                                      <w:divBdr>
                                        <w:top w:val="none" w:sz="0" w:space="0" w:color="auto"/>
                                        <w:left w:val="none" w:sz="0" w:space="0" w:color="auto"/>
                                        <w:bottom w:val="none" w:sz="0" w:space="0" w:color="auto"/>
                                        <w:right w:val="none" w:sz="0" w:space="0" w:color="auto"/>
                                      </w:divBdr>
                                    </w:div>
                                  </w:divsChild>
                                </w:div>
                                <w:div w:id="821316884">
                                  <w:marLeft w:val="0"/>
                                  <w:marRight w:val="0"/>
                                  <w:marTop w:val="0"/>
                                  <w:marBottom w:val="0"/>
                                  <w:divBdr>
                                    <w:top w:val="none" w:sz="0" w:space="0" w:color="auto"/>
                                    <w:left w:val="none" w:sz="0" w:space="0" w:color="auto"/>
                                    <w:bottom w:val="none" w:sz="0" w:space="0" w:color="auto"/>
                                    <w:right w:val="none" w:sz="0" w:space="0" w:color="auto"/>
                                  </w:divBdr>
                                  <w:divsChild>
                                    <w:div w:id="218905005">
                                      <w:marLeft w:val="0"/>
                                      <w:marRight w:val="0"/>
                                      <w:marTop w:val="0"/>
                                      <w:marBottom w:val="0"/>
                                      <w:divBdr>
                                        <w:top w:val="none" w:sz="0" w:space="0" w:color="auto"/>
                                        <w:left w:val="none" w:sz="0" w:space="0" w:color="auto"/>
                                        <w:bottom w:val="none" w:sz="0" w:space="0" w:color="auto"/>
                                        <w:right w:val="none" w:sz="0" w:space="0" w:color="auto"/>
                                      </w:divBdr>
                                    </w:div>
                                  </w:divsChild>
                                </w:div>
                                <w:div w:id="877396660">
                                  <w:marLeft w:val="0"/>
                                  <w:marRight w:val="0"/>
                                  <w:marTop w:val="0"/>
                                  <w:marBottom w:val="0"/>
                                  <w:divBdr>
                                    <w:top w:val="none" w:sz="0" w:space="0" w:color="auto"/>
                                    <w:left w:val="none" w:sz="0" w:space="0" w:color="auto"/>
                                    <w:bottom w:val="none" w:sz="0" w:space="0" w:color="auto"/>
                                    <w:right w:val="none" w:sz="0" w:space="0" w:color="auto"/>
                                  </w:divBdr>
                                  <w:divsChild>
                                    <w:div w:id="635912865">
                                      <w:marLeft w:val="0"/>
                                      <w:marRight w:val="0"/>
                                      <w:marTop w:val="0"/>
                                      <w:marBottom w:val="0"/>
                                      <w:divBdr>
                                        <w:top w:val="none" w:sz="0" w:space="0" w:color="auto"/>
                                        <w:left w:val="none" w:sz="0" w:space="0" w:color="auto"/>
                                        <w:bottom w:val="none" w:sz="0" w:space="0" w:color="auto"/>
                                        <w:right w:val="none" w:sz="0" w:space="0" w:color="auto"/>
                                      </w:divBdr>
                                    </w:div>
                                  </w:divsChild>
                                </w:div>
                                <w:div w:id="1476026557">
                                  <w:marLeft w:val="0"/>
                                  <w:marRight w:val="0"/>
                                  <w:marTop w:val="0"/>
                                  <w:marBottom w:val="0"/>
                                  <w:divBdr>
                                    <w:top w:val="none" w:sz="0" w:space="0" w:color="auto"/>
                                    <w:left w:val="none" w:sz="0" w:space="0" w:color="auto"/>
                                    <w:bottom w:val="none" w:sz="0" w:space="0" w:color="auto"/>
                                    <w:right w:val="none" w:sz="0" w:space="0" w:color="auto"/>
                                  </w:divBdr>
                                  <w:divsChild>
                                    <w:div w:id="1018508464">
                                      <w:marLeft w:val="0"/>
                                      <w:marRight w:val="0"/>
                                      <w:marTop w:val="0"/>
                                      <w:marBottom w:val="0"/>
                                      <w:divBdr>
                                        <w:top w:val="none" w:sz="0" w:space="0" w:color="auto"/>
                                        <w:left w:val="none" w:sz="0" w:space="0" w:color="auto"/>
                                        <w:bottom w:val="none" w:sz="0" w:space="0" w:color="auto"/>
                                        <w:right w:val="none" w:sz="0" w:space="0" w:color="auto"/>
                                      </w:divBdr>
                                    </w:div>
                                  </w:divsChild>
                                </w:div>
                                <w:div w:id="779761569">
                                  <w:marLeft w:val="0"/>
                                  <w:marRight w:val="0"/>
                                  <w:marTop w:val="0"/>
                                  <w:marBottom w:val="0"/>
                                  <w:divBdr>
                                    <w:top w:val="none" w:sz="0" w:space="0" w:color="auto"/>
                                    <w:left w:val="none" w:sz="0" w:space="0" w:color="auto"/>
                                    <w:bottom w:val="none" w:sz="0" w:space="0" w:color="auto"/>
                                    <w:right w:val="none" w:sz="0" w:space="0" w:color="auto"/>
                                  </w:divBdr>
                                  <w:divsChild>
                                    <w:div w:id="1346134464">
                                      <w:marLeft w:val="0"/>
                                      <w:marRight w:val="0"/>
                                      <w:marTop w:val="0"/>
                                      <w:marBottom w:val="0"/>
                                      <w:divBdr>
                                        <w:top w:val="none" w:sz="0" w:space="0" w:color="auto"/>
                                        <w:left w:val="none" w:sz="0" w:space="0" w:color="auto"/>
                                        <w:bottom w:val="none" w:sz="0" w:space="0" w:color="auto"/>
                                        <w:right w:val="none" w:sz="0" w:space="0" w:color="auto"/>
                                      </w:divBdr>
                                    </w:div>
                                  </w:divsChild>
                                </w:div>
                                <w:div w:id="1313288821">
                                  <w:marLeft w:val="0"/>
                                  <w:marRight w:val="0"/>
                                  <w:marTop w:val="0"/>
                                  <w:marBottom w:val="0"/>
                                  <w:divBdr>
                                    <w:top w:val="none" w:sz="0" w:space="0" w:color="auto"/>
                                    <w:left w:val="none" w:sz="0" w:space="0" w:color="auto"/>
                                    <w:bottom w:val="none" w:sz="0" w:space="0" w:color="auto"/>
                                    <w:right w:val="none" w:sz="0" w:space="0" w:color="auto"/>
                                  </w:divBdr>
                                  <w:divsChild>
                                    <w:div w:id="980964313">
                                      <w:marLeft w:val="0"/>
                                      <w:marRight w:val="0"/>
                                      <w:marTop w:val="0"/>
                                      <w:marBottom w:val="0"/>
                                      <w:divBdr>
                                        <w:top w:val="none" w:sz="0" w:space="0" w:color="auto"/>
                                        <w:left w:val="none" w:sz="0" w:space="0" w:color="auto"/>
                                        <w:bottom w:val="none" w:sz="0" w:space="0" w:color="auto"/>
                                        <w:right w:val="none" w:sz="0" w:space="0" w:color="auto"/>
                                      </w:divBdr>
                                    </w:div>
                                  </w:divsChild>
                                </w:div>
                                <w:div w:id="911162230">
                                  <w:marLeft w:val="0"/>
                                  <w:marRight w:val="0"/>
                                  <w:marTop w:val="0"/>
                                  <w:marBottom w:val="0"/>
                                  <w:divBdr>
                                    <w:top w:val="none" w:sz="0" w:space="0" w:color="auto"/>
                                    <w:left w:val="none" w:sz="0" w:space="0" w:color="auto"/>
                                    <w:bottom w:val="none" w:sz="0" w:space="0" w:color="auto"/>
                                    <w:right w:val="none" w:sz="0" w:space="0" w:color="auto"/>
                                  </w:divBdr>
                                  <w:divsChild>
                                    <w:div w:id="1041368329">
                                      <w:marLeft w:val="0"/>
                                      <w:marRight w:val="0"/>
                                      <w:marTop w:val="0"/>
                                      <w:marBottom w:val="0"/>
                                      <w:divBdr>
                                        <w:top w:val="none" w:sz="0" w:space="0" w:color="auto"/>
                                        <w:left w:val="none" w:sz="0" w:space="0" w:color="auto"/>
                                        <w:bottom w:val="none" w:sz="0" w:space="0" w:color="auto"/>
                                        <w:right w:val="none" w:sz="0" w:space="0" w:color="auto"/>
                                      </w:divBdr>
                                    </w:div>
                                  </w:divsChild>
                                </w:div>
                                <w:div w:id="2035109048">
                                  <w:marLeft w:val="0"/>
                                  <w:marRight w:val="0"/>
                                  <w:marTop w:val="0"/>
                                  <w:marBottom w:val="0"/>
                                  <w:divBdr>
                                    <w:top w:val="none" w:sz="0" w:space="0" w:color="auto"/>
                                    <w:left w:val="none" w:sz="0" w:space="0" w:color="auto"/>
                                    <w:bottom w:val="none" w:sz="0" w:space="0" w:color="auto"/>
                                    <w:right w:val="none" w:sz="0" w:space="0" w:color="auto"/>
                                  </w:divBdr>
                                  <w:divsChild>
                                    <w:div w:id="807675056">
                                      <w:marLeft w:val="0"/>
                                      <w:marRight w:val="0"/>
                                      <w:marTop w:val="0"/>
                                      <w:marBottom w:val="0"/>
                                      <w:divBdr>
                                        <w:top w:val="none" w:sz="0" w:space="0" w:color="auto"/>
                                        <w:left w:val="none" w:sz="0" w:space="0" w:color="auto"/>
                                        <w:bottom w:val="none" w:sz="0" w:space="0" w:color="auto"/>
                                        <w:right w:val="none" w:sz="0" w:space="0" w:color="auto"/>
                                      </w:divBdr>
                                    </w:div>
                                  </w:divsChild>
                                </w:div>
                                <w:div w:id="1464542748">
                                  <w:marLeft w:val="0"/>
                                  <w:marRight w:val="0"/>
                                  <w:marTop w:val="0"/>
                                  <w:marBottom w:val="0"/>
                                  <w:divBdr>
                                    <w:top w:val="none" w:sz="0" w:space="0" w:color="auto"/>
                                    <w:left w:val="none" w:sz="0" w:space="0" w:color="auto"/>
                                    <w:bottom w:val="none" w:sz="0" w:space="0" w:color="auto"/>
                                    <w:right w:val="none" w:sz="0" w:space="0" w:color="auto"/>
                                  </w:divBdr>
                                  <w:divsChild>
                                    <w:div w:id="1035736198">
                                      <w:marLeft w:val="0"/>
                                      <w:marRight w:val="0"/>
                                      <w:marTop w:val="0"/>
                                      <w:marBottom w:val="0"/>
                                      <w:divBdr>
                                        <w:top w:val="none" w:sz="0" w:space="0" w:color="auto"/>
                                        <w:left w:val="none" w:sz="0" w:space="0" w:color="auto"/>
                                        <w:bottom w:val="none" w:sz="0" w:space="0" w:color="auto"/>
                                        <w:right w:val="none" w:sz="0" w:space="0" w:color="auto"/>
                                      </w:divBdr>
                                    </w:div>
                                  </w:divsChild>
                                </w:div>
                                <w:div w:id="2089305646">
                                  <w:marLeft w:val="0"/>
                                  <w:marRight w:val="0"/>
                                  <w:marTop w:val="0"/>
                                  <w:marBottom w:val="0"/>
                                  <w:divBdr>
                                    <w:top w:val="none" w:sz="0" w:space="0" w:color="auto"/>
                                    <w:left w:val="none" w:sz="0" w:space="0" w:color="auto"/>
                                    <w:bottom w:val="none" w:sz="0" w:space="0" w:color="auto"/>
                                    <w:right w:val="none" w:sz="0" w:space="0" w:color="auto"/>
                                  </w:divBdr>
                                  <w:divsChild>
                                    <w:div w:id="181743919">
                                      <w:marLeft w:val="0"/>
                                      <w:marRight w:val="0"/>
                                      <w:marTop w:val="0"/>
                                      <w:marBottom w:val="0"/>
                                      <w:divBdr>
                                        <w:top w:val="none" w:sz="0" w:space="0" w:color="auto"/>
                                        <w:left w:val="none" w:sz="0" w:space="0" w:color="auto"/>
                                        <w:bottom w:val="none" w:sz="0" w:space="0" w:color="auto"/>
                                        <w:right w:val="none" w:sz="0" w:space="0" w:color="auto"/>
                                      </w:divBdr>
                                    </w:div>
                                  </w:divsChild>
                                </w:div>
                                <w:div w:id="2061127827">
                                  <w:marLeft w:val="0"/>
                                  <w:marRight w:val="0"/>
                                  <w:marTop w:val="0"/>
                                  <w:marBottom w:val="0"/>
                                  <w:divBdr>
                                    <w:top w:val="none" w:sz="0" w:space="0" w:color="auto"/>
                                    <w:left w:val="none" w:sz="0" w:space="0" w:color="auto"/>
                                    <w:bottom w:val="none" w:sz="0" w:space="0" w:color="auto"/>
                                    <w:right w:val="none" w:sz="0" w:space="0" w:color="auto"/>
                                  </w:divBdr>
                                  <w:divsChild>
                                    <w:div w:id="1931036997">
                                      <w:marLeft w:val="0"/>
                                      <w:marRight w:val="0"/>
                                      <w:marTop w:val="0"/>
                                      <w:marBottom w:val="0"/>
                                      <w:divBdr>
                                        <w:top w:val="none" w:sz="0" w:space="0" w:color="auto"/>
                                        <w:left w:val="none" w:sz="0" w:space="0" w:color="auto"/>
                                        <w:bottom w:val="none" w:sz="0" w:space="0" w:color="auto"/>
                                        <w:right w:val="none" w:sz="0" w:space="0" w:color="auto"/>
                                      </w:divBdr>
                                    </w:div>
                                  </w:divsChild>
                                </w:div>
                                <w:div w:id="231088162">
                                  <w:marLeft w:val="0"/>
                                  <w:marRight w:val="0"/>
                                  <w:marTop w:val="0"/>
                                  <w:marBottom w:val="0"/>
                                  <w:divBdr>
                                    <w:top w:val="none" w:sz="0" w:space="0" w:color="auto"/>
                                    <w:left w:val="none" w:sz="0" w:space="0" w:color="auto"/>
                                    <w:bottom w:val="none" w:sz="0" w:space="0" w:color="auto"/>
                                    <w:right w:val="none" w:sz="0" w:space="0" w:color="auto"/>
                                  </w:divBdr>
                                  <w:divsChild>
                                    <w:div w:id="1185631905">
                                      <w:marLeft w:val="0"/>
                                      <w:marRight w:val="0"/>
                                      <w:marTop w:val="0"/>
                                      <w:marBottom w:val="0"/>
                                      <w:divBdr>
                                        <w:top w:val="none" w:sz="0" w:space="0" w:color="auto"/>
                                        <w:left w:val="none" w:sz="0" w:space="0" w:color="auto"/>
                                        <w:bottom w:val="none" w:sz="0" w:space="0" w:color="auto"/>
                                        <w:right w:val="none" w:sz="0" w:space="0" w:color="auto"/>
                                      </w:divBdr>
                                    </w:div>
                                  </w:divsChild>
                                </w:div>
                                <w:div w:id="1821263626">
                                  <w:marLeft w:val="0"/>
                                  <w:marRight w:val="0"/>
                                  <w:marTop w:val="0"/>
                                  <w:marBottom w:val="0"/>
                                  <w:divBdr>
                                    <w:top w:val="none" w:sz="0" w:space="0" w:color="auto"/>
                                    <w:left w:val="none" w:sz="0" w:space="0" w:color="auto"/>
                                    <w:bottom w:val="none" w:sz="0" w:space="0" w:color="auto"/>
                                    <w:right w:val="none" w:sz="0" w:space="0" w:color="auto"/>
                                  </w:divBdr>
                                  <w:divsChild>
                                    <w:div w:id="1254969512">
                                      <w:marLeft w:val="0"/>
                                      <w:marRight w:val="0"/>
                                      <w:marTop w:val="0"/>
                                      <w:marBottom w:val="0"/>
                                      <w:divBdr>
                                        <w:top w:val="none" w:sz="0" w:space="0" w:color="auto"/>
                                        <w:left w:val="none" w:sz="0" w:space="0" w:color="auto"/>
                                        <w:bottom w:val="none" w:sz="0" w:space="0" w:color="auto"/>
                                        <w:right w:val="none" w:sz="0" w:space="0" w:color="auto"/>
                                      </w:divBdr>
                                    </w:div>
                                  </w:divsChild>
                                </w:div>
                                <w:div w:id="249894820">
                                  <w:marLeft w:val="0"/>
                                  <w:marRight w:val="0"/>
                                  <w:marTop w:val="0"/>
                                  <w:marBottom w:val="0"/>
                                  <w:divBdr>
                                    <w:top w:val="none" w:sz="0" w:space="0" w:color="auto"/>
                                    <w:left w:val="none" w:sz="0" w:space="0" w:color="auto"/>
                                    <w:bottom w:val="none" w:sz="0" w:space="0" w:color="auto"/>
                                    <w:right w:val="none" w:sz="0" w:space="0" w:color="auto"/>
                                  </w:divBdr>
                                  <w:divsChild>
                                    <w:div w:id="1772626039">
                                      <w:marLeft w:val="0"/>
                                      <w:marRight w:val="0"/>
                                      <w:marTop w:val="0"/>
                                      <w:marBottom w:val="0"/>
                                      <w:divBdr>
                                        <w:top w:val="none" w:sz="0" w:space="0" w:color="auto"/>
                                        <w:left w:val="none" w:sz="0" w:space="0" w:color="auto"/>
                                        <w:bottom w:val="none" w:sz="0" w:space="0" w:color="auto"/>
                                        <w:right w:val="none" w:sz="0" w:space="0" w:color="auto"/>
                                      </w:divBdr>
                                    </w:div>
                                  </w:divsChild>
                                </w:div>
                                <w:div w:id="1062017886">
                                  <w:marLeft w:val="0"/>
                                  <w:marRight w:val="0"/>
                                  <w:marTop w:val="0"/>
                                  <w:marBottom w:val="0"/>
                                  <w:divBdr>
                                    <w:top w:val="none" w:sz="0" w:space="0" w:color="auto"/>
                                    <w:left w:val="none" w:sz="0" w:space="0" w:color="auto"/>
                                    <w:bottom w:val="none" w:sz="0" w:space="0" w:color="auto"/>
                                    <w:right w:val="none" w:sz="0" w:space="0" w:color="auto"/>
                                  </w:divBdr>
                                  <w:divsChild>
                                    <w:div w:id="244192753">
                                      <w:marLeft w:val="0"/>
                                      <w:marRight w:val="0"/>
                                      <w:marTop w:val="0"/>
                                      <w:marBottom w:val="0"/>
                                      <w:divBdr>
                                        <w:top w:val="none" w:sz="0" w:space="0" w:color="auto"/>
                                        <w:left w:val="none" w:sz="0" w:space="0" w:color="auto"/>
                                        <w:bottom w:val="none" w:sz="0" w:space="0" w:color="auto"/>
                                        <w:right w:val="none" w:sz="0" w:space="0" w:color="auto"/>
                                      </w:divBdr>
                                    </w:div>
                                  </w:divsChild>
                                </w:div>
                                <w:div w:id="1673991727">
                                  <w:marLeft w:val="0"/>
                                  <w:marRight w:val="0"/>
                                  <w:marTop w:val="0"/>
                                  <w:marBottom w:val="0"/>
                                  <w:divBdr>
                                    <w:top w:val="none" w:sz="0" w:space="0" w:color="auto"/>
                                    <w:left w:val="none" w:sz="0" w:space="0" w:color="auto"/>
                                    <w:bottom w:val="none" w:sz="0" w:space="0" w:color="auto"/>
                                    <w:right w:val="none" w:sz="0" w:space="0" w:color="auto"/>
                                  </w:divBdr>
                                  <w:divsChild>
                                    <w:div w:id="79983653">
                                      <w:marLeft w:val="0"/>
                                      <w:marRight w:val="0"/>
                                      <w:marTop w:val="0"/>
                                      <w:marBottom w:val="0"/>
                                      <w:divBdr>
                                        <w:top w:val="none" w:sz="0" w:space="0" w:color="auto"/>
                                        <w:left w:val="none" w:sz="0" w:space="0" w:color="auto"/>
                                        <w:bottom w:val="none" w:sz="0" w:space="0" w:color="auto"/>
                                        <w:right w:val="none" w:sz="0" w:space="0" w:color="auto"/>
                                      </w:divBdr>
                                    </w:div>
                                  </w:divsChild>
                                </w:div>
                                <w:div w:id="1474978339">
                                  <w:marLeft w:val="0"/>
                                  <w:marRight w:val="0"/>
                                  <w:marTop w:val="0"/>
                                  <w:marBottom w:val="0"/>
                                  <w:divBdr>
                                    <w:top w:val="none" w:sz="0" w:space="0" w:color="auto"/>
                                    <w:left w:val="none" w:sz="0" w:space="0" w:color="auto"/>
                                    <w:bottom w:val="none" w:sz="0" w:space="0" w:color="auto"/>
                                    <w:right w:val="none" w:sz="0" w:space="0" w:color="auto"/>
                                  </w:divBdr>
                                  <w:divsChild>
                                    <w:div w:id="447235623">
                                      <w:marLeft w:val="0"/>
                                      <w:marRight w:val="0"/>
                                      <w:marTop w:val="0"/>
                                      <w:marBottom w:val="0"/>
                                      <w:divBdr>
                                        <w:top w:val="none" w:sz="0" w:space="0" w:color="auto"/>
                                        <w:left w:val="none" w:sz="0" w:space="0" w:color="auto"/>
                                        <w:bottom w:val="none" w:sz="0" w:space="0" w:color="auto"/>
                                        <w:right w:val="none" w:sz="0" w:space="0" w:color="auto"/>
                                      </w:divBdr>
                                    </w:div>
                                  </w:divsChild>
                                </w:div>
                                <w:div w:id="178355923">
                                  <w:marLeft w:val="0"/>
                                  <w:marRight w:val="0"/>
                                  <w:marTop w:val="0"/>
                                  <w:marBottom w:val="0"/>
                                  <w:divBdr>
                                    <w:top w:val="none" w:sz="0" w:space="0" w:color="auto"/>
                                    <w:left w:val="none" w:sz="0" w:space="0" w:color="auto"/>
                                    <w:bottom w:val="none" w:sz="0" w:space="0" w:color="auto"/>
                                    <w:right w:val="none" w:sz="0" w:space="0" w:color="auto"/>
                                  </w:divBdr>
                                  <w:divsChild>
                                    <w:div w:id="13844595">
                                      <w:marLeft w:val="0"/>
                                      <w:marRight w:val="0"/>
                                      <w:marTop w:val="0"/>
                                      <w:marBottom w:val="0"/>
                                      <w:divBdr>
                                        <w:top w:val="none" w:sz="0" w:space="0" w:color="auto"/>
                                        <w:left w:val="none" w:sz="0" w:space="0" w:color="auto"/>
                                        <w:bottom w:val="none" w:sz="0" w:space="0" w:color="auto"/>
                                        <w:right w:val="none" w:sz="0" w:space="0" w:color="auto"/>
                                      </w:divBdr>
                                    </w:div>
                                  </w:divsChild>
                                </w:div>
                                <w:div w:id="907224139">
                                  <w:marLeft w:val="0"/>
                                  <w:marRight w:val="0"/>
                                  <w:marTop w:val="0"/>
                                  <w:marBottom w:val="0"/>
                                  <w:divBdr>
                                    <w:top w:val="none" w:sz="0" w:space="0" w:color="auto"/>
                                    <w:left w:val="none" w:sz="0" w:space="0" w:color="auto"/>
                                    <w:bottom w:val="none" w:sz="0" w:space="0" w:color="auto"/>
                                    <w:right w:val="none" w:sz="0" w:space="0" w:color="auto"/>
                                  </w:divBdr>
                                  <w:divsChild>
                                    <w:div w:id="360860775">
                                      <w:marLeft w:val="0"/>
                                      <w:marRight w:val="0"/>
                                      <w:marTop w:val="0"/>
                                      <w:marBottom w:val="0"/>
                                      <w:divBdr>
                                        <w:top w:val="none" w:sz="0" w:space="0" w:color="auto"/>
                                        <w:left w:val="none" w:sz="0" w:space="0" w:color="auto"/>
                                        <w:bottom w:val="none" w:sz="0" w:space="0" w:color="auto"/>
                                        <w:right w:val="none" w:sz="0" w:space="0" w:color="auto"/>
                                      </w:divBdr>
                                    </w:div>
                                  </w:divsChild>
                                </w:div>
                                <w:div w:id="783619161">
                                  <w:marLeft w:val="0"/>
                                  <w:marRight w:val="0"/>
                                  <w:marTop w:val="0"/>
                                  <w:marBottom w:val="0"/>
                                  <w:divBdr>
                                    <w:top w:val="none" w:sz="0" w:space="0" w:color="auto"/>
                                    <w:left w:val="none" w:sz="0" w:space="0" w:color="auto"/>
                                    <w:bottom w:val="none" w:sz="0" w:space="0" w:color="auto"/>
                                    <w:right w:val="none" w:sz="0" w:space="0" w:color="auto"/>
                                  </w:divBdr>
                                  <w:divsChild>
                                    <w:div w:id="1695568900">
                                      <w:marLeft w:val="0"/>
                                      <w:marRight w:val="0"/>
                                      <w:marTop w:val="0"/>
                                      <w:marBottom w:val="0"/>
                                      <w:divBdr>
                                        <w:top w:val="none" w:sz="0" w:space="0" w:color="auto"/>
                                        <w:left w:val="none" w:sz="0" w:space="0" w:color="auto"/>
                                        <w:bottom w:val="none" w:sz="0" w:space="0" w:color="auto"/>
                                        <w:right w:val="none" w:sz="0" w:space="0" w:color="auto"/>
                                      </w:divBdr>
                                    </w:div>
                                  </w:divsChild>
                                </w:div>
                                <w:div w:id="29231860">
                                  <w:marLeft w:val="0"/>
                                  <w:marRight w:val="0"/>
                                  <w:marTop w:val="0"/>
                                  <w:marBottom w:val="0"/>
                                  <w:divBdr>
                                    <w:top w:val="none" w:sz="0" w:space="0" w:color="auto"/>
                                    <w:left w:val="none" w:sz="0" w:space="0" w:color="auto"/>
                                    <w:bottom w:val="none" w:sz="0" w:space="0" w:color="auto"/>
                                    <w:right w:val="none" w:sz="0" w:space="0" w:color="auto"/>
                                  </w:divBdr>
                                  <w:divsChild>
                                    <w:div w:id="692917887">
                                      <w:marLeft w:val="0"/>
                                      <w:marRight w:val="0"/>
                                      <w:marTop w:val="0"/>
                                      <w:marBottom w:val="0"/>
                                      <w:divBdr>
                                        <w:top w:val="none" w:sz="0" w:space="0" w:color="auto"/>
                                        <w:left w:val="none" w:sz="0" w:space="0" w:color="auto"/>
                                        <w:bottom w:val="none" w:sz="0" w:space="0" w:color="auto"/>
                                        <w:right w:val="none" w:sz="0" w:space="0" w:color="auto"/>
                                      </w:divBdr>
                                    </w:div>
                                  </w:divsChild>
                                </w:div>
                                <w:div w:id="635330805">
                                  <w:marLeft w:val="0"/>
                                  <w:marRight w:val="0"/>
                                  <w:marTop w:val="0"/>
                                  <w:marBottom w:val="0"/>
                                  <w:divBdr>
                                    <w:top w:val="none" w:sz="0" w:space="0" w:color="auto"/>
                                    <w:left w:val="none" w:sz="0" w:space="0" w:color="auto"/>
                                    <w:bottom w:val="none" w:sz="0" w:space="0" w:color="auto"/>
                                    <w:right w:val="none" w:sz="0" w:space="0" w:color="auto"/>
                                  </w:divBdr>
                                  <w:divsChild>
                                    <w:div w:id="715160689">
                                      <w:marLeft w:val="0"/>
                                      <w:marRight w:val="0"/>
                                      <w:marTop w:val="0"/>
                                      <w:marBottom w:val="0"/>
                                      <w:divBdr>
                                        <w:top w:val="none" w:sz="0" w:space="0" w:color="auto"/>
                                        <w:left w:val="none" w:sz="0" w:space="0" w:color="auto"/>
                                        <w:bottom w:val="none" w:sz="0" w:space="0" w:color="auto"/>
                                        <w:right w:val="none" w:sz="0" w:space="0" w:color="auto"/>
                                      </w:divBdr>
                                    </w:div>
                                  </w:divsChild>
                                </w:div>
                                <w:div w:id="1695108882">
                                  <w:marLeft w:val="0"/>
                                  <w:marRight w:val="0"/>
                                  <w:marTop w:val="0"/>
                                  <w:marBottom w:val="0"/>
                                  <w:divBdr>
                                    <w:top w:val="none" w:sz="0" w:space="0" w:color="auto"/>
                                    <w:left w:val="none" w:sz="0" w:space="0" w:color="auto"/>
                                    <w:bottom w:val="none" w:sz="0" w:space="0" w:color="auto"/>
                                    <w:right w:val="none" w:sz="0" w:space="0" w:color="auto"/>
                                  </w:divBdr>
                                  <w:divsChild>
                                    <w:div w:id="1291474559">
                                      <w:marLeft w:val="0"/>
                                      <w:marRight w:val="0"/>
                                      <w:marTop w:val="0"/>
                                      <w:marBottom w:val="0"/>
                                      <w:divBdr>
                                        <w:top w:val="none" w:sz="0" w:space="0" w:color="auto"/>
                                        <w:left w:val="none" w:sz="0" w:space="0" w:color="auto"/>
                                        <w:bottom w:val="none" w:sz="0" w:space="0" w:color="auto"/>
                                        <w:right w:val="none" w:sz="0" w:space="0" w:color="auto"/>
                                      </w:divBdr>
                                    </w:div>
                                  </w:divsChild>
                                </w:div>
                                <w:div w:id="1302466673">
                                  <w:marLeft w:val="0"/>
                                  <w:marRight w:val="0"/>
                                  <w:marTop w:val="0"/>
                                  <w:marBottom w:val="0"/>
                                  <w:divBdr>
                                    <w:top w:val="none" w:sz="0" w:space="0" w:color="auto"/>
                                    <w:left w:val="none" w:sz="0" w:space="0" w:color="auto"/>
                                    <w:bottom w:val="none" w:sz="0" w:space="0" w:color="auto"/>
                                    <w:right w:val="none" w:sz="0" w:space="0" w:color="auto"/>
                                  </w:divBdr>
                                  <w:divsChild>
                                    <w:div w:id="173421300">
                                      <w:marLeft w:val="0"/>
                                      <w:marRight w:val="0"/>
                                      <w:marTop w:val="0"/>
                                      <w:marBottom w:val="0"/>
                                      <w:divBdr>
                                        <w:top w:val="none" w:sz="0" w:space="0" w:color="auto"/>
                                        <w:left w:val="none" w:sz="0" w:space="0" w:color="auto"/>
                                        <w:bottom w:val="none" w:sz="0" w:space="0" w:color="auto"/>
                                        <w:right w:val="none" w:sz="0" w:space="0" w:color="auto"/>
                                      </w:divBdr>
                                    </w:div>
                                  </w:divsChild>
                                </w:div>
                                <w:div w:id="525952024">
                                  <w:marLeft w:val="0"/>
                                  <w:marRight w:val="0"/>
                                  <w:marTop w:val="0"/>
                                  <w:marBottom w:val="0"/>
                                  <w:divBdr>
                                    <w:top w:val="none" w:sz="0" w:space="0" w:color="auto"/>
                                    <w:left w:val="none" w:sz="0" w:space="0" w:color="auto"/>
                                    <w:bottom w:val="none" w:sz="0" w:space="0" w:color="auto"/>
                                    <w:right w:val="none" w:sz="0" w:space="0" w:color="auto"/>
                                  </w:divBdr>
                                  <w:divsChild>
                                    <w:div w:id="1548566994">
                                      <w:marLeft w:val="0"/>
                                      <w:marRight w:val="0"/>
                                      <w:marTop w:val="0"/>
                                      <w:marBottom w:val="0"/>
                                      <w:divBdr>
                                        <w:top w:val="none" w:sz="0" w:space="0" w:color="auto"/>
                                        <w:left w:val="none" w:sz="0" w:space="0" w:color="auto"/>
                                        <w:bottom w:val="none" w:sz="0" w:space="0" w:color="auto"/>
                                        <w:right w:val="none" w:sz="0" w:space="0" w:color="auto"/>
                                      </w:divBdr>
                                    </w:div>
                                  </w:divsChild>
                                </w:div>
                                <w:div w:id="2072383054">
                                  <w:marLeft w:val="0"/>
                                  <w:marRight w:val="0"/>
                                  <w:marTop w:val="0"/>
                                  <w:marBottom w:val="0"/>
                                  <w:divBdr>
                                    <w:top w:val="none" w:sz="0" w:space="0" w:color="auto"/>
                                    <w:left w:val="none" w:sz="0" w:space="0" w:color="auto"/>
                                    <w:bottom w:val="none" w:sz="0" w:space="0" w:color="auto"/>
                                    <w:right w:val="none" w:sz="0" w:space="0" w:color="auto"/>
                                  </w:divBdr>
                                  <w:divsChild>
                                    <w:div w:id="240336486">
                                      <w:marLeft w:val="0"/>
                                      <w:marRight w:val="0"/>
                                      <w:marTop w:val="0"/>
                                      <w:marBottom w:val="0"/>
                                      <w:divBdr>
                                        <w:top w:val="none" w:sz="0" w:space="0" w:color="auto"/>
                                        <w:left w:val="none" w:sz="0" w:space="0" w:color="auto"/>
                                        <w:bottom w:val="none" w:sz="0" w:space="0" w:color="auto"/>
                                        <w:right w:val="none" w:sz="0" w:space="0" w:color="auto"/>
                                      </w:divBdr>
                                    </w:div>
                                  </w:divsChild>
                                </w:div>
                                <w:div w:id="295188469">
                                  <w:marLeft w:val="0"/>
                                  <w:marRight w:val="0"/>
                                  <w:marTop w:val="0"/>
                                  <w:marBottom w:val="0"/>
                                  <w:divBdr>
                                    <w:top w:val="none" w:sz="0" w:space="0" w:color="auto"/>
                                    <w:left w:val="none" w:sz="0" w:space="0" w:color="auto"/>
                                    <w:bottom w:val="none" w:sz="0" w:space="0" w:color="auto"/>
                                    <w:right w:val="none" w:sz="0" w:space="0" w:color="auto"/>
                                  </w:divBdr>
                                  <w:divsChild>
                                    <w:div w:id="1237667092">
                                      <w:marLeft w:val="0"/>
                                      <w:marRight w:val="0"/>
                                      <w:marTop w:val="0"/>
                                      <w:marBottom w:val="0"/>
                                      <w:divBdr>
                                        <w:top w:val="none" w:sz="0" w:space="0" w:color="auto"/>
                                        <w:left w:val="none" w:sz="0" w:space="0" w:color="auto"/>
                                        <w:bottom w:val="none" w:sz="0" w:space="0" w:color="auto"/>
                                        <w:right w:val="none" w:sz="0" w:space="0" w:color="auto"/>
                                      </w:divBdr>
                                    </w:div>
                                  </w:divsChild>
                                </w:div>
                                <w:div w:id="468863207">
                                  <w:marLeft w:val="0"/>
                                  <w:marRight w:val="0"/>
                                  <w:marTop w:val="0"/>
                                  <w:marBottom w:val="0"/>
                                  <w:divBdr>
                                    <w:top w:val="none" w:sz="0" w:space="0" w:color="auto"/>
                                    <w:left w:val="none" w:sz="0" w:space="0" w:color="auto"/>
                                    <w:bottom w:val="none" w:sz="0" w:space="0" w:color="auto"/>
                                    <w:right w:val="none" w:sz="0" w:space="0" w:color="auto"/>
                                  </w:divBdr>
                                  <w:divsChild>
                                    <w:div w:id="936402297">
                                      <w:marLeft w:val="0"/>
                                      <w:marRight w:val="0"/>
                                      <w:marTop w:val="0"/>
                                      <w:marBottom w:val="0"/>
                                      <w:divBdr>
                                        <w:top w:val="none" w:sz="0" w:space="0" w:color="auto"/>
                                        <w:left w:val="none" w:sz="0" w:space="0" w:color="auto"/>
                                        <w:bottom w:val="none" w:sz="0" w:space="0" w:color="auto"/>
                                        <w:right w:val="none" w:sz="0" w:space="0" w:color="auto"/>
                                      </w:divBdr>
                                    </w:div>
                                  </w:divsChild>
                                </w:div>
                                <w:div w:id="52776244">
                                  <w:marLeft w:val="0"/>
                                  <w:marRight w:val="0"/>
                                  <w:marTop w:val="0"/>
                                  <w:marBottom w:val="0"/>
                                  <w:divBdr>
                                    <w:top w:val="none" w:sz="0" w:space="0" w:color="auto"/>
                                    <w:left w:val="none" w:sz="0" w:space="0" w:color="auto"/>
                                    <w:bottom w:val="none" w:sz="0" w:space="0" w:color="auto"/>
                                    <w:right w:val="none" w:sz="0" w:space="0" w:color="auto"/>
                                  </w:divBdr>
                                  <w:divsChild>
                                    <w:div w:id="1762722382">
                                      <w:marLeft w:val="0"/>
                                      <w:marRight w:val="0"/>
                                      <w:marTop w:val="0"/>
                                      <w:marBottom w:val="0"/>
                                      <w:divBdr>
                                        <w:top w:val="none" w:sz="0" w:space="0" w:color="auto"/>
                                        <w:left w:val="none" w:sz="0" w:space="0" w:color="auto"/>
                                        <w:bottom w:val="none" w:sz="0" w:space="0" w:color="auto"/>
                                        <w:right w:val="none" w:sz="0" w:space="0" w:color="auto"/>
                                      </w:divBdr>
                                    </w:div>
                                  </w:divsChild>
                                </w:div>
                                <w:div w:id="848448949">
                                  <w:marLeft w:val="0"/>
                                  <w:marRight w:val="0"/>
                                  <w:marTop w:val="0"/>
                                  <w:marBottom w:val="0"/>
                                  <w:divBdr>
                                    <w:top w:val="none" w:sz="0" w:space="0" w:color="auto"/>
                                    <w:left w:val="none" w:sz="0" w:space="0" w:color="auto"/>
                                    <w:bottom w:val="none" w:sz="0" w:space="0" w:color="auto"/>
                                    <w:right w:val="none" w:sz="0" w:space="0" w:color="auto"/>
                                  </w:divBdr>
                                  <w:divsChild>
                                    <w:div w:id="1674725843">
                                      <w:marLeft w:val="0"/>
                                      <w:marRight w:val="0"/>
                                      <w:marTop w:val="0"/>
                                      <w:marBottom w:val="0"/>
                                      <w:divBdr>
                                        <w:top w:val="none" w:sz="0" w:space="0" w:color="auto"/>
                                        <w:left w:val="none" w:sz="0" w:space="0" w:color="auto"/>
                                        <w:bottom w:val="none" w:sz="0" w:space="0" w:color="auto"/>
                                        <w:right w:val="none" w:sz="0" w:space="0" w:color="auto"/>
                                      </w:divBdr>
                                    </w:div>
                                  </w:divsChild>
                                </w:div>
                                <w:div w:id="1573739751">
                                  <w:marLeft w:val="0"/>
                                  <w:marRight w:val="0"/>
                                  <w:marTop w:val="0"/>
                                  <w:marBottom w:val="0"/>
                                  <w:divBdr>
                                    <w:top w:val="none" w:sz="0" w:space="0" w:color="auto"/>
                                    <w:left w:val="none" w:sz="0" w:space="0" w:color="auto"/>
                                    <w:bottom w:val="none" w:sz="0" w:space="0" w:color="auto"/>
                                    <w:right w:val="none" w:sz="0" w:space="0" w:color="auto"/>
                                  </w:divBdr>
                                  <w:divsChild>
                                    <w:div w:id="963655680">
                                      <w:marLeft w:val="0"/>
                                      <w:marRight w:val="0"/>
                                      <w:marTop w:val="0"/>
                                      <w:marBottom w:val="0"/>
                                      <w:divBdr>
                                        <w:top w:val="none" w:sz="0" w:space="0" w:color="auto"/>
                                        <w:left w:val="none" w:sz="0" w:space="0" w:color="auto"/>
                                        <w:bottom w:val="none" w:sz="0" w:space="0" w:color="auto"/>
                                        <w:right w:val="none" w:sz="0" w:space="0" w:color="auto"/>
                                      </w:divBdr>
                                    </w:div>
                                  </w:divsChild>
                                </w:div>
                                <w:div w:id="1331442923">
                                  <w:marLeft w:val="0"/>
                                  <w:marRight w:val="0"/>
                                  <w:marTop w:val="0"/>
                                  <w:marBottom w:val="0"/>
                                  <w:divBdr>
                                    <w:top w:val="none" w:sz="0" w:space="0" w:color="auto"/>
                                    <w:left w:val="none" w:sz="0" w:space="0" w:color="auto"/>
                                    <w:bottom w:val="none" w:sz="0" w:space="0" w:color="auto"/>
                                    <w:right w:val="none" w:sz="0" w:space="0" w:color="auto"/>
                                  </w:divBdr>
                                  <w:divsChild>
                                    <w:div w:id="624041061">
                                      <w:marLeft w:val="0"/>
                                      <w:marRight w:val="0"/>
                                      <w:marTop w:val="0"/>
                                      <w:marBottom w:val="0"/>
                                      <w:divBdr>
                                        <w:top w:val="none" w:sz="0" w:space="0" w:color="auto"/>
                                        <w:left w:val="none" w:sz="0" w:space="0" w:color="auto"/>
                                        <w:bottom w:val="none" w:sz="0" w:space="0" w:color="auto"/>
                                        <w:right w:val="none" w:sz="0" w:space="0" w:color="auto"/>
                                      </w:divBdr>
                                    </w:div>
                                  </w:divsChild>
                                </w:div>
                                <w:div w:id="632758856">
                                  <w:marLeft w:val="0"/>
                                  <w:marRight w:val="0"/>
                                  <w:marTop w:val="0"/>
                                  <w:marBottom w:val="0"/>
                                  <w:divBdr>
                                    <w:top w:val="none" w:sz="0" w:space="0" w:color="auto"/>
                                    <w:left w:val="none" w:sz="0" w:space="0" w:color="auto"/>
                                    <w:bottom w:val="none" w:sz="0" w:space="0" w:color="auto"/>
                                    <w:right w:val="none" w:sz="0" w:space="0" w:color="auto"/>
                                  </w:divBdr>
                                  <w:divsChild>
                                    <w:div w:id="935862745">
                                      <w:marLeft w:val="0"/>
                                      <w:marRight w:val="0"/>
                                      <w:marTop w:val="0"/>
                                      <w:marBottom w:val="0"/>
                                      <w:divBdr>
                                        <w:top w:val="none" w:sz="0" w:space="0" w:color="auto"/>
                                        <w:left w:val="none" w:sz="0" w:space="0" w:color="auto"/>
                                        <w:bottom w:val="none" w:sz="0" w:space="0" w:color="auto"/>
                                        <w:right w:val="none" w:sz="0" w:space="0" w:color="auto"/>
                                      </w:divBdr>
                                    </w:div>
                                  </w:divsChild>
                                </w:div>
                                <w:div w:id="1433934830">
                                  <w:marLeft w:val="0"/>
                                  <w:marRight w:val="0"/>
                                  <w:marTop w:val="0"/>
                                  <w:marBottom w:val="0"/>
                                  <w:divBdr>
                                    <w:top w:val="none" w:sz="0" w:space="0" w:color="auto"/>
                                    <w:left w:val="none" w:sz="0" w:space="0" w:color="auto"/>
                                    <w:bottom w:val="none" w:sz="0" w:space="0" w:color="auto"/>
                                    <w:right w:val="none" w:sz="0" w:space="0" w:color="auto"/>
                                  </w:divBdr>
                                  <w:divsChild>
                                    <w:div w:id="1146702228">
                                      <w:marLeft w:val="0"/>
                                      <w:marRight w:val="0"/>
                                      <w:marTop w:val="0"/>
                                      <w:marBottom w:val="0"/>
                                      <w:divBdr>
                                        <w:top w:val="none" w:sz="0" w:space="0" w:color="auto"/>
                                        <w:left w:val="none" w:sz="0" w:space="0" w:color="auto"/>
                                        <w:bottom w:val="none" w:sz="0" w:space="0" w:color="auto"/>
                                        <w:right w:val="none" w:sz="0" w:space="0" w:color="auto"/>
                                      </w:divBdr>
                                    </w:div>
                                  </w:divsChild>
                                </w:div>
                                <w:div w:id="1705788486">
                                  <w:marLeft w:val="0"/>
                                  <w:marRight w:val="0"/>
                                  <w:marTop w:val="0"/>
                                  <w:marBottom w:val="0"/>
                                  <w:divBdr>
                                    <w:top w:val="none" w:sz="0" w:space="0" w:color="auto"/>
                                    <w:left w:val="none" w:sz="0" w:space="0" w:color="auto"/>
                                    <w:bottom w:val="none" w:sz="0" w:space="0" w:color="auto"/>
                                    <w:right w:val="none" w:sz="0" w:space="0" w:color="auto"/>
                                  </w:divBdr>
                                  <w:divsChild>
                                    <w:div w:id="428090076">
                                      <w:marLeft w:val="0"/>
                                      <w:marRight w:val="0"/>
                                      <w:marTop w:val="0"/>
                                      <w:marBottom w:val="0"/>
                                      <w:divBdr>
                                        <w:top w:val="none" w:sz="0" w:space="0" w:color="auto"/>
                                        <w:left w:val="none" w:sz="0" w:space="0" w:color="auto"/>
                                        <w:bottom w:val="none" w:sz="0" w:space="0" w:color="auto"/>
                                        <w:right w:val="none" w:sz="0" w:space="0" w:color="auto"/>
                                      </w:divBdr>
                                    </w:div>
                                  </w:divsChild>
                                </w:div>
                                <w:div w:id="1769544642">
                                  <w:marLeft w:val="0"/>
                                  <w:marRight w:val="0"/>
                                  <w:marTop w:val="0"/>
                                  <w:marBottom w:val="0"/>
                                  <w:divBdr>
                                    <w:top w:val="none" w:sz="0" w:space="0" w:color="auto"/>
                                    <w:left w:val="none" w:sz="0" w:space="0" w:color="auto"/>
                                    <w:bottom w:val="none" w:sz="0" w:space="0" w:color="auto"/>
                                    <w:right w:val="none" w:sz="0" w:space="0" w:color="auto"/>
                                  </w:divBdr>
                                  <w:divsChild>
                                    <w:div w:id="1370184016">
                                      <w:marLeft w:val="0"/>
                                      <w:marRight w:val="0"/>
                                      <w:marTop w:val="0"/>
                                      <w:marBottom w:val="0"/>
                                      <w:divBdr>
                                        <w:top w:val="none" w:sz="0" w:space="0" w:color="auto"/>
                                        <w:left w:val="none" w:sz="0" w:space="0" w:color="auto"/>
                                        <w:bottom w:val="none" w:sz="0" w:space="0" w:color="auto"/>
                                        <w:right w:val="none" w:sz="0" w:space="0" w:color="auto"/>
                                      </w:divBdr>
                                    </w:div>
                                  </w:divsChild>
                                </w:div>
                                <w:div w:id="574243352">
                                  <w:marLeft w:val="0"/>
                                  <w:marRight w:val="0"/>
                                  <w:marTop w:val="0"/>
                                  <w:marBottom w:val="0"/>
                                  <w:divBdr>
                                    <w:top w:val="none" w:sz="0" w:space="0" w:color="auto"/>
                                    <w:left w:val="none" w:sz="0" w:space="0" w:color="auto"/>
                                    <w:bottom w:val="none" w:sz="0" w:space="0" w:color="auto"/>
                                    <w:right w:val="none" w:sz="0" w:space="0" w:color="auto"/>
                                  </w:divBdr>
                                  <w:divsChild>
                                    <w:div w:id="2100255394">
                                      <w:marLeft w:val="0"/>
                                      <w:marRight w:val="0"/>
                                      <w:marTop w:val="0"/>
                                      <w:marBottom w:val="0"/>
                                      <w:divBdr>
                                        <w:top w:val="none" w:sz="0" w:space="0" w:color="auto"/>
                                        <w:left w:val="none" w:sz="0" w:space="0" w:color="auto"/>
                                        <w:bottom w:val="none" w:sz="0" w:space="0" w:color="auto"/>
                                        <w:right w:val="none" w:sz="0" w:space="0" w:color="auto"/>
                                      </w:divBdr>
                                    </w:div>
                                  </w:divsChild>
                                </w:div>
                                <w:div w:id="1921450950">
                                  <w:marLeft w:val="0"/>
                                  <w:marRight w:val="0"/>
                                  <w:marTop w:val="0"/>
                                  <w:marBottom w:val="0"/>
                                  <w:divBdr>
                                    <w:top w:val="none" w:sz="0" w:space="0" w:color="auto"/>
                                    <w:left w:val="none" w:sz="0" w:space="0" w:color="auto"/>
                                    <w:bottom w:val="none" w:sz="0" w:space="0" w:color="auto"/>
                                    <w:right w:val="none" w:sz="0" w:space="0" w:color="auto"/>
                                  </w:divBdr>
                                  <w:divsChild>
                                    <w:div w:id="690372358">
                                      <w:marLeft w:val="0"/>
                                      <w:marRight w:val="0"/>
                                      <w:marTop w:val="0"/>
                                      <w:marBottom w:val="0"/>
                                      <w:divBdr>
                                        <w:top w:val="none" w:sz="0" w:space="0" w:color="auto"/>
                                        <w:left w:val="none" w:sz="0" w:space="0" w:color="auto"/>
                                        <w:bottom w:val="none" w:sz="0" w:space="0" w:color="auto"/>
                                        <w:right w:val="none" w:sz="0" w:space="0" w:color="auto"/>
                                      </w:divBdr>
                                    </w:div>
                                  </w:divsChild>
                                </w:div>
                                <w:div w:id="648242323">
                                  <w:marLeft w:val="0"/>
                                  <w:marRight w:val="0"/>
                                  <w:marTop w:val="0"/>
                                  <w:marBottom w:val="0"/>
                                  <w:divBdr>
                                    <w:top w:val="none" w:sz="0" w:space="0" w:color="auto"/>
                                    <w:left w:val="none" w:sz="0" w:space="0" w:color="auto"/>
                                    <w:bottom w:val="none" w:sz="0" w:space="0" w:color="auto"/>
                                    <w:right w:val="none" w:sz="0" w:space="0" w:color="auto"/>
                                  </w:divBdr>
                                  <w:divsChild>
                                    <w:div w:id="1367564649">
                                      <w:marLeft w:val="0"/>
                                      <w:marRight w:val="0"/>
                                      <w:marTop w:val="0"/>
                                      <w:marBottom w:val="0"/>
                                      <w:divBdr>
                                        <w:top w:val="none" w:sz="0" w:space="0" w:color="auto"/>
                                        <w:left w:val="none" w:sz="0" w:space="0" w:color="auto"/>
                                        <w:bottom w:val="none" w:sz="0" w:space="0" w:color="auto"/>
                                        <w:right w:val="none" w:sz="0" w:space="0" w:color="auto"/>
                                      </w:divBdr>
                                    </w:div>
                                  </w:divsChild>
                                </w:div>
                                <w:div w:id="133255053">
                                  <w:marLeft w:val="0"/>
                                  <w:marRight w:val="0"/>
                                  <w:marTop w:val="0"/>
                                  <w:marBottom w:val="0"/>
                                  <w:divBdr>
                                    <w:top w:val="none" w:sz="0" w:space="0" w:color="auto"/>
                                    <w:left w:val="none" w:sz="0" w:space="0" w:color="auto"/>
                                    <w:bottom w:val="none" w:sz="0" w:space="0" w:color="auto"/>
                                    <w:right w:val="none" w:sz="0" w:space="0" w:color="auto"/>
                                  </w:divBdr>
                                  <w:divsChild>
                                    <w:div w:id="29839459">
                                      <w:marLeft w:val="0"/>
                                      <w:marRight w:val="0"/>
                                      <w:marTop w:val="0"/>
                                      <w:marBottom w:val="0"/>
                                      <w:divBdr>
                                        <w:top w:val="none" w:sz="0" w:space="0" w:color="auto"/>
                                        <w:left w:val="none" w:sz="0" w:space="0" w:color="auto"/>
                                        <w:bottom w:val="none" w:sz="0" w:space="0" w:color="auto"/>
                                        <w:right w:val="none" w:sz="0" w:space="0" w:color="auto"/>
                                      </w:divBdr>
                                    </w:div>
                                  </w:divsChild>
                                </w:div>
                                <w:div w:id="737287355">
                                  <w:marLeft w:val="0"/>
                                  <w:marRight w:val="0"/>
                                  <w:marTop w:val="0"/>
                                  <w:marBottom w:val="0"/>
                                  <w:divBdr>
                                    <w:top w:val="none" w:sz="0" w:space="0" w:color="auto"/>
                                    <w:left w:val="none" w:sz="0" w:space="0" w:color="auto"/>
                                    <w:bottom w:val="none" w:sz="0" w:space="0" w:color="auto"/>
                                    <w:right w:val="none" w:sz="0" w:space="0" w:color="auto"/>
                                  </w:divBdr>
                                  <w:divsChild>
                                    <w:div w:id="20118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087596">
          <w:marLeft w:val="0"/>
          <w:marRight w:val="0"/>
          <w:marTop w:val="0"/>
          <w:marBottom w:val="0"/>
          <w:divBdr>
            <w:top w:val="single" w:sz="12" w:space="15" w:color="6B6B6B"/>
            <w:left w:val="none" w:sz="0" w:space="0" w:color="auto"/>
            <w:bottom w:val="none" w:sz="0" w:space="15" w:color="auto"/>
            <w:right w:val="none" w:sz="0" w:space="0" w:color="auto"/>
          </w:divBdr>
        </w:div>
      </w:divsChild>
    </w:div>
    <w:div w:id="633292400">
      <w:bodyDiv w:val="1"/>
      <w:marLeft w:val="0"/>
      <w:marRight w:val="0"/>
      <w:marTop w:val="0"/>
      <w:marBottom w:val="0"/>
      <w:divBdr>
        <w:top w:val="none" w:sz="0" w:space="0" w:color="auto"/>
        <w:left w:val="none" w:sz="0" w:space="0" w:color="auto"/>
        <w:bottom w:val="none" w:sz="0" w:space="0" w:color="auto"/>
        <w:right w:val="none" w:sz="0" w:space="0" w:color="auto"/>
      </w:divBdr>
    </w:div>
    <w:div w:id="634681764">
      <w:bodyDiv w:val="1"/>
      <w:marLeft w:val="0"/>
      <w:marRight w:val="0"/>
      <w:marTop w:val="0"/>
      <w:marBottom w:val="0"/>
      <w:divBdr>
        <w:top w:val="none" w:sz="0" w:space="0" w:color="auto"/>
        <w:left w:val="none" w:sz="0" w:space="0" w:color="auto"/>
        <w:bottom w:val="none" w:sz="0" w:space="0" w:color="auto"/>
        <w:right w:val="none" w:sz="0" w:space="0" w:color="auto"/>
      </w:divBdr>
    </w:div>
    <w:div w:id="636305550">
      <w:bodyDiv w:val="1"/>
      <w:marLeft w:val="0"/>
      <w:marRight w:val="0"/>
      <w:marTop w:val="0"/>
      <w:marBottom w:val="0"/>
      <w:divBdr>
        <w:top w:val="none" w:sz="0" w:space="0" w:color="auto"/>
        <w:left w:val="none" w:sz="0" w:space="0" w:color="auto"/>
        <w:bottom w:val="none" w:sz="0" w:space="0" w:color="auto"/>
        <w:right w:val="none" w:sz="0" w:space="0" w:color="auto"/>
      </w:divBdr>
    </w:div>
    <w:div w:id="636569662">
      <w:bodyDiv w:val="1"/>
      <w:marLeft w:val="0"/>
      <w:marRight w:val="0"/>
      <w:marTop w:val="0"/>
      <w:marBottom w:val="0"/>
      <w:divBdr>
        <w:top w:val="none" w:sz="0" w:space="0" w:color="auto"/>
        <w:left w:val="none" w:sz="0" w:space="0" w:color="auto"/>
        <w:bottom w:val="none" w:sz="0" w:space="0" w:color="auto"/>
        <w:right w:val="none" w:sz="0" w:space="0" w:color="auto"/>
      </w:divBdr>
    </w:div>
    <w:div w:id="638651457">
      <w:bodyDiv w:val="1"/>
      <w:marLeft w:val="0"/>
      <w:marRight w:val="0"/>
      <w:marTop w:val="0"/>
      <w:marBottom w:val="0"/>
      <w:divBdr>
        <w:top w:val="none" w:sz="0" w:space="0" w:color="auto"/>
        <w:left w:val="none" w:sz="0" w:space="0" w:color="auto"/>
        <w:bottom w:val="none" w:sz="0" w:space="0" w:color="auto"/>
        <w:right w:val="none" w:sz="0" w:space="0" w:color="auto"/>
      </w:divBdr>
    </w:div>
    <w:div w:id="638920133">
      <w:bodyDiv w:val="1"/>
      <w:marLeft w:val="0"/>
      <w:marRight w:val="0"/>
      <w:marTop w:val="0"/>
      <w:marBottom w:val="0"/>
      <w:divBdr>
        <w:top w:val="none" w:sz="0" w:space="0" w:color="auto"/>
        <w:left w:val="none" w:sz="0" w:space="0" w:color="auto"/>
        <w:bottom w:val="none" w:sz="0" w:space="0" w:color="auto"/>
        <w:right w:val="none" w:sz="0" w:space="0" w:color="auto"/>
      </w:divBdr>
    </w:div>
    <w:div w:id="639457120">
      <w:bodyDiv w:val="1"/>
      <w:marLeft w:val="0"/>
      <w:marRight w:val="0"/>
      <w:marTop w:val="0"/>
      <w:marBottom w:val="0"/>
      <w:divBdr>
        <w:top w:val="none" w:sz="0" w:space="0" w:color="auto"/>
        <w:left w:val="none" w:sz="0" w:space="0" w:color="auto"/>
        <w:bottom w:val="none" w:sz="0" w:space="0" w:color="auto"/>
        <w:right w:val="none" w:sz="0" w:space="0" w:color="auto"/>
      </w:divBdr>
    </w:div>
    <w:div w:id="639580729">
      <w:bodyDiv w:val="1"/>
      <w:marLeft w:val="0"/>
      <w:marRight w:val="0"/>
      <w:marTop w:val="0"/>
      <w:marBottom w:val="0"/>
      <w:divBdr>
        <w:top w:val="none" w:sz="0" w:space="0" w:color="auto"/>
        <w:left w:val="none" w:sz="0" w:space="0" w:color="auto"/>
        <w:bottom w:val="none" w:sz="0" w:space="0" w:color="auto"/>
        <w:right w:val="none" w:sz="0" w:space="0" w:color="auto"/>
      </w:divBdr>
    </w:div>
    <w:div w:id="639729197">
      <w:bodyDiv w:val="1"/>
      <w:marLeft w:val="0"/>
      <w:marRight w:val="0"/>
      <w:marTop w:val="0"/>
      <w:marBottom w:val="0"/>
      <w:divBdr>
        <w:top w:val="none" w:sz="0" w:space="0" w:color="auto"/>
        <w:left w:val="none" w:sz="0" w:space="0" w:color="auto"/>
        <w:bottom w:val="none" w:sz="0" w:space="0" w:color="auto"/>
        <w:right w:val="none" w:sz="0" w:space="0" w:color="auto"/>
      </w:divBdr>
      <w:divsChild>
        <w:div w:id="1724139426">
          <w:marLeft w:val="0"/>
          <w:marRight w:val="0"/>
          <w:marTop w:val="0"/>
          <w:marBottom w:val="0"/>
          <w:divBdr>
            <w:top w:val="none" w:sz="0" w:space="0" w:color="auto"/>
            <w:left w:val="none" w:sz="0" w:space="0" w:color="auto"/>
            <w:bottom w:val="none" w:sz="0" w:space="0" w:color="auto"/>
            <w:right w:val="none" w:sz="0" w:space="0" w:color="auto"/>
          </w:divBdr>
          <w:divsChild>
            <w:div w:id="1203129365">
              <w:marLeft w:val="0"/>
              <w:marRight w:val="0"/>
              <w:marTop w:val="0"/>
              <w:marBottom w:val="0"/>
              <w:divBdr>
                <w:top w:val="none" w:sz="0" w:space="0" w:color="auto"/>
                <w:left w:val="none" w:sz="0" w:space="0" w:color="auto"/>
                <w:bottom w:val="none" w:sz="0" w:space="0" w:color="auto"/>
                <w:right w:val="none" w:sz="0" w:space="0" w:color="auto"/>
              </w:divBdr>
              <w:divsChild>
                <w:div w:id="96477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7107">
          <w:marLeft w:val="0"/>
          <w:marRight w:val="0"/>
          <w:marTop w:val="0"/>
          <w:marBottom w:val="0"/>
          <w:divBdr>
            <w:top w:val="none" w:sz="0" w:space="0" w:color="auto"/>
            <w:left w:val="none" w:sz="0" w:space="0" w:color="auto"/>
            <w:bottom w:val="none" w:sz="0" w:space="0" w:color="auto"/>
            <w:right w:val="none" w:sz="0" w:space="0" w:color="auto"/>
          </w:divBdr>
          <w:divsChild>
            <w:div w:id="1462382801">
              <w:marLeft w:val="0"/>
              <w:marRight w:val="0"/>
              <w:marTop w:val="0"/>
              <w:marBottom w:val="0"/>
              <w:divBdr>
                <w:top w:val="none" w:sz="0" w:space="0" w:color="auto"/>
                <w:left w:val="none" w:sz="0" w:space="0" w:color="auto"/>
                <w:bottom w:val="none" w:sz="0" w:space="0" w:color="auto"/>
                <w:right w:val="none" w:sz="0" w:space="0" w:color="auto"/>
              </w:divBdr>
              <w:divsChild>
                <w:div w:id="383649478">
                  <w:marLeft w:val="0"/>
                  <w:marRight w:val="0"/>
                  <w:marTop w:val="0"/>
                  <w:marBottom w:val="0"/>
                  <w:divBdr>
                    <w:top w:val="none" w:sz="0" w:space="0" w:color="auto"/>
                    <w:left w:val="none" w:sz="0" w:space="0" w:color="auto"/>
                    <w:bottom w:val="none" w:sz="0" w:space="0" w:color="auto"/>
                    <w:right w:val="none" w:sz="0" w:space="0" w:color="auto"/>
                  </w:divBdr>
                  <w:divsChild>
                    <w:div w:id="9087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036259">
      <w:bodyDiv w:val="1"/>
      <w:marLeft w:val="0"/>
      <w:marRight w:val="0"/>
      <w:marTop w:val="0"/>
      <w:marBottom w:val="0"/>
      <w:divBdr>
        <w:top w:val="none" w:sz="0" w:space="0" w:color="auto"/>
        <w:left w:val="none" w:sz="0" w:space="0" w:color="auto"/>
        <w:bottom w:val="none" w:sz="0" w:space="0" w:color="auto"/>
        <w:right w:val="none" w:sz="0" w:space="0" w:color="auto"/>
      </w:divBdr>
      <w:divsChild>
        <w:div w:id="1235356273">
          <w:marLeft w:val="0"/>
          <w:marRight w:val="0"/>
          <w:marTop w:val="0"/>
          <w:marBottom w:val="0"/>
          <w:divBdr>
            <w:top w:val="none" w:sz="0" w:space="0" w:color="auto"/>
            <w:left w:val="none" w:sz="0" w:space="0" w:color="auto"/>
            <w:bottom w:val="none" w:sz="0" w:space="0" w:color="auto"/>
            <w:right w:val="none" w:sz="0" w:space="0" w:color="auto"/>
          </w:divBdr>
          <w:divsChild>
            <w:div w:id="887909862">
              <w:marLeft w:val="0"/>
              <w:marRight w:val="0"/>
              <w:marTop w:val="0"/>
              <w:marBottom w:val="0"/>
              <w:divBdr>
                <w:top w:val="none" w:sz="0" w:space="0" w:color="auto"/>
                <w:left w:val="none" w:sz="0" w:space="0" w:color="auto"/>
                <w:bottom w:val="none" w:sz="0" w:space="0" w:color="auto"/>
                <w:right w:val="none" w:sz="0" w:space="0" w:color="auto"/>
              </w:divBdr>
              <w:divsChild>
                <w:div w:id="17472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4985">
          <w:marLeft w:val="0"/>
          <w:marRight w:val="0"/>
          <w:marTop w:val="0"/>
          <w:marBottom w:val="0"/>
          <w:divBdr>
            <w:top w:val="none" w:sz="0" w:space="0" w:color="auto"/>
            <w:left w:val="none" w:sz="0" w:space="0" w:color="auto"/>
            <w:bottom w:val="none" w:sz="0" w:space="0" w:color="auto"/>
            <w:right w:val="none" w:sz="0" w:space="0" w:color="auto"/>
          </w:divBdr>
          <w:divsChild>
            <w:div w:id="1017193765">
              <w:marLeft w:val="0"/>
              <w:marRight w:val="0"/>
              <w:marTop w:val="0"/>
              <w:marBottom w:val="0"/>
              <w:divBdr>
                <w:top w:val="none" w:sz="0" w:space="0" w:color="auto"/>
                <w:left w:val="none" w:sz="0" w:space="0" w:color="auto"/>
                <w:bottom w:val="none" w:sz="0" w:space="0" w:color="auto"/>
                <w:right w:val="none" w:sz="0" w:space="0" w:color="auto"/>
              </w:divBdr>
              <w:divsChild>
                <w:div w:id="1527787275">
                  <w:marLeft w:val="0"/>
                  <w:marRight w:val="0"/>
                  <w:marTop w:val="0"/>
                  <w:marBottom w:val="0"/>
                  <w:divBdr>
                    <w:top w:val="none" w:sz="0" w:space="0" w:color="auto"/>
                    <w:left w:val="none" w:sz="0" w:space="0" w:color="auto"/>
                    <w:bottom w:val="none" w:sz="0" w:space="0" w:color="auto"/>
                    <w:right w:val="none" w:sz="0" w:space="0" w:color="auto"/>
                  </w:divBdr>
                  <w:divsChild>
                    <w:div w:id="201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159717">
      <w:bodyDiv w:val="1"/>
      <w:marLeft w:val="0"/>
      <w:marRight w:val="0"/>
      <w:marTop w:val="0"/>
      <w:marBottom w:val="0"/>
      <w:divBdr>
        <w:top w:val="none" w:sz="0" w:space="0" w:color="auto"/>
        <w:left w:val="none" w:sz="0" w:space="0" w:color="auto"/>
        <w:bottom w:val="none" w:sz="0" w:space="0" w:color="auto"/>
        <w:right w:val="none" w:sz="0" w:space="0" w:color="auto"/>
      </w:divBdr>
      <w:divsChild>
        <w:div w:id="405223968">
          <w:marLeft w:val="0"/>
          <w:marRight w:val="0"/>
          <w:marTop w:val="0"/>
          <w:marBottom w:val="0"/>
          <w:divBdr>
            <w:top w:val="none" w:sz="0" w:space="0" w:color="auto"/>
            <w:left w:val="none" w:sz="0" w:space="0" w:color="auto"/>
            <w:bottom w:val="none" w:sz="0" w:space="0" w:color="auto"/>
            <w:right w:val="none" w:sz="0" w:space="0" w:color="auto"/>
          </w:divBdr>
          <w:divsChild>
            <w:div w:id="547568892">
              <w:marLeft w:val="0"/>
              <w:marRight w:val="0"/>
              <w:marTop w:val="0"/>
              <w:marBottom w:val="0"/>
              <w:divBdr>
                <w:top w:val="none" w:sz="0" w:space="0" w:color="auto"/>
                <w:left w:val="none" w:sz="0" w:space="0" w:color="auto"/>
                <w:bottom w:val="none" w:sz="0" w:space="0" w:color="auto"/>
                <w:right w:val="none" w:sz="0" w:space="0" w:color="auto"/>
              </w:divBdr>
              <w:divsChild>
                <w:div w:id="127402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5638">
          <w:marLeft w:val="0"/>
          <w:marRight w:val="0"/>
          <w:marTop w:val="0"/>
          <w:marBottom w:val="0"/>
          <w:divBdr>
            <w:top w:val="none" w:sz="0" w:space="0" w:color="auto"/>
            <w:left w:val="none" w:sz="0" w:space="0" w:color="auto"/>
            <w:bottom w:val="none" w:sz="0" w:space="0" w:color="auto"/>
            <w:right w:val="none" w:sz="0" w:space="0" w:color="auto"/>
          </w:divBdr>
          <w:divsChild>
            <w:div w:id="695272038">
              <w:marLeft w:val="0"/>
              <w:marRight w:val="0"/>
              <w:marTop w:val="0"/>
              <w:marBottom w:val="0"/>
              <w:divBdr>
                <w:top w:val="none" w:sz="0" w:space="0" w:color="auto"/>
                <w:left w:val="none" w:sz="0" w:space="0" w:color="auto"/>
                <w:bottom w:val="none" w:sz="0" w:space="0" w:color="auto"/>
                <w:right w:val="none" w:sz="0" w:space="0" w:color="auto"/>
              </w:divBdr>
              <w:divsChild>
                <w:div w:id="1869179022">
                  <w:marLeft w:val="0"/>
                  <w:marRight w:val="0"/>
                  <w:marTop w:val="0"/>
                  <w:marBottom w:val="0"/>
                  <w:divBdr>
                    <w:top w:val="none" w:sz="0" w:space="0" w:color="auto"/>
                    <w:left w:val="none" w:sz="0" w:space="0" w:color="auto"/>
                    <w:bottom w:val="none" w:sz="0" w:space="0" w:color="auto"/>
                    <w:right w:val="none" w:sz="0" w:space="0" w:color="auto"/>
                  </w:divBdr>
                  <w:divsChild>
                    <w:div w:id="19229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085475">
      <w:bodyDiv w:val="1"/>
      <w:marLeft w:val="0"/>
      <w:marRight w:val="0"/>
      <w:marTop w:val="0"/>
      <w:marBottom w:val="0"/>
      <w:divBdr>
        <w:top w:val="none" w:sz="0" w:space="0" w:color="auto"/>
        <w:left w:val="none" w:sz="0" w:space="0" w:color="auto"/>
        <w:bottom w:val="none" w:sz="0" w:space="0" w:color="auto"/>
        <w:right w:val="none" w:sz="0" w:space="0" w:color="auto"/>
      </w:divBdr>
      <w:divsChild>
        <w:div w:id="1904487020">
          <w:marLeft w:val="0"/>
          <w:marRight w:val="0"/>
          <w:marTop w:val="0"/>
          <w:marBottom w:val="0"/>
          <w:divBdr>
            <w:top w:val="none" w:sz="0" w:space="0" w:color="auto"/>
            <w:left w:val="none" w:sz="0" w:space="0" w:color="auto"/>
            <w:bottom w:val="none" w:sz="0" w:space="0" w:color="auto"/>
            <w:right w:val="none" w:sz="0" w:space="0" w:color="auto"/>
          </w:divBdr>
          <w:divsChild>
            <w:div w:id="1311448386">
              <w:marLeft w:val="0"/>
              <w:marRight w:val="0"/>
              <w:marTop w:val="0"/>
              <w:marBottom w:val="0"/>
              <w:divBdr>
                <w:top w:val="none" w:sz="0" w:space="0" w:color="auto"/>
                <w:left w:val="none" w:sz="0" w:space="0" w:color="auto"/>
                <w:bottom w:val="none" w:sz="0" w:space="0" w:color="auto"/>
                <w:right w:val="none" w:sz="0" w:space="0" w:color="auto"/>
              </w:divBdr>
              <w:divsChild>
                <w:div w:id="5360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9949">
          <w:marLeft w:val="0"/>
          <w:marRight w:val="0"/>
          <w:marTop w:val="0"/>
          <w:marBottom w:val="0"/>
          <w:divBdr>
            <w:top w:val="none" w:sz="0" w:space="0" w:color="auto"/>
            <w:left w:val="none" w:sz="0" w:space="0" w:color="auto"/>
            <w:bottom w:val="none" w:sz="0" w:space="0" w:color="auto"/>
            <w:right w:val="none" w:sz="0" w:space="0" w:color="auto"/>
          </w:divBdr>
          <w:divsChild>
            <w:div w:id="142426769">
              <w:marLeft w:val="0"/>
              <w:marRight w:val="0"/>
              <w:marTop w:val="0"/>
              <w:marBottom w:val="0"/>
              <w:divBdr>
                <w:top w:val="none" w:sz="0" w:space="0" w:color="auto"/>
                <w:left w:val="none" w:sz="0" w:space="0" w:color="auto"/>
                <w:bottom w:val="none" w:sz="0" w:space="0" w:color="auto"/>
                <w:right w:val="none" w:sz="0" w:space="0" w:color="auto"/>
              </w:divBdr>
              <w:divsChild>
                <w:div w:id="2106148799">
                  <w:marLeft w:val="0"/>
                  <w:marRight w:val="0"/>
                  <w:marTop w:val="0"/>
                  <w:marBottom w:val="0"/>
                  <w:divBdr>
                    <w:top w:val="none" w:sz="0" w:space="0" w:color="auto"/>
                    <w:left w:val="none" w:sz="0" w:space="0" w:color="auto"/>
                    <w:bottom w:val="none" w:sz="0" w:space="0" w:color="auto"/>
                    <w:right w:val="none" w:sz="0" w:space="0" w:color="auto"/>
                  </w:divBdr>
                  <w:divsChild>
                    <w:div w:id="196457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77286">
      <w:bodyDiv w:val="1"/>
      <w:marLeft w:val="0"/>
      <w:marRight w:val="0"/>
      <w:marTop w:val="0"/>
      <w:marBottom w:val="0"/>
      <w:divBdr>
        <w:top w:val="none" w:sz="0" w:space="0" w:color="auto"/>
        <w:left w:val="none" w:sz="0" w:space="0" w:color="auto"/>
        <w:bottom w:val="none" w:sz="0" w:space="0" w:color="auto"/>
        <w:right w:val="none" w:sz="0" w:space="0" w:color="auto"/>
      </w:divBdr>
      <w:divsChild>
        <w:div w:id="1372725120">
          <w:marLeft w:val="0"/>
          <w:marRight w:val="0"/>
          <w:marTop w:val="0"/>
          <w:marBottom w:val="0"/>
          <w:divBdr>
            <w:top w:val="none" w:sz="0" w:space="0" w:color="auto"/>
            <w:left w:val="none" w:sz="0" w:space="0" w:color="auto"/>
            <w:bottom w:val="none" w:sz="0" w:space="0" w:color="auto"/>
            <w:right w:val="none" w:sz="0" w:space="0" w:color="auto"/>
          </w:divBdr>
        </w:div>
        <w:div w:id="173111175">
          <w:marLeft w:val="0"/>
          <w:marRight w:val="0"/>
          <w:marTop w:val="0"/>
          <w:marBottom w:val="0"/>
          <w:divBdr>
            <w:top w:val="none" w:sz="0" w:space="0" w:color="auto"/>
            <w:left w:val="none" w:sz="0" w:space="0" w:color="auto"/>
            <w:bottom w:val="none" w:sz="0" w:space="0" w:color="auto"/>
            <w:right w:val="none" w:sz="0" w:space="0" w:color="auto"/>
          </w:divBdr>
        </w:div>
        <w:div w:id="589311760">
          <w:marLeft w:val="0"/>
          <w:marRight w:val="0"/>
          <w:marTop w:val="0"/>
          <w:marBottom w:val="0"/>
          <w:divBdr>
            <w:top w:val="none" w:sz="0" w:space="0" w:color="auto"/>
            <w:left w:val="none" w:sz="0" w:space="0" w:color="auto"/>
            <w:bottom w:val="none" w:sz="0" w:space="0" w:color="auto"/>
            <w:right w:val="none" w:sz="0" w:space="0" w:color="auto"/>
          </w:divBdr>
        </w:div>
        <w:div w:id="340473524">
          <w:marLeft w:val="0"/>
          <w:marRight w:val="0"/>
          <w:marTop w:val="0"/>
          <w:marBottom w:val="0"/>
          <w:divBdr>
            <w:top w:val="none" w:sz="0" w:space="0" w:color="auto"/>
            <w:left w:val="none" w:sz="0" w:space="0" w:color="auto"/>
            <w:bottom w:val="none" w:sz="0" w:space="0" w:color="auto"/>
            <w:right w:val="none" w:sz="0" w:space="0" w:color="auto"/>
          </w:divBdr>
        </w:div>
      </w:divsChild>
    </w:div>
    <w:div w:id="648048569">
      <w:bodyDiv w:val="1"/>
      <w:marLeft w:val="0"/>
      <w:marRight w:val="0"/>
      <w:marTop w:val="0"/>
      <w:marBottom w:val="0"/>
      <w:divBdr>
        <w:top w:val="none" w:sz="0" w:space="0" w:color="auto"/>
        <w:left w:val="none" w:sz="0" w:space="0" w:color="auto"/>
        <w:bottom w:val="none" w:sz="0" w:space="0" w:color="auto"/>
        <w:right w:val="none" w:sz="0" w:space="0" w:color="auto"/>
      </w:divBdr>
    </w:div>
    <w:div w:id="648286649">
      <w:bodyDiv w:val="1"/>
      <w:marLeft w:val="0"/>
      <w:marRight w:val="0"/>
      <w:marTop w:val="0"/>
      <w:marBottom w:val="0"/>
      <w:divBdr>
        <w:top w:val="none" w:sz="0" w:space="0" w:color="auto"/>
        <w:left w:val="none" w:sz="0" w:space="0" w:color="auto"/>
        <w:bottom w:val="none" w:sz="0" w:space="0" w:color="auto"/>
        <w:right w:val="none" w:sz="0" w:space="0" w:color="auto"/>
      </w:divBdr>
    </w:div>
    <w:div w:id="648821795">
      <w:bodyDiv w:val="1"/>
      <w:marLeft w:val="0"/>
      <w:marRight w:val="0"/>
      <w:marTop w:val="0"/>
      <w:marBottom w:val="0"/>
      <w:divBdr>
        <w:top w:val="none" w:sz="0" w:space="0" w:color="auto"/>
        <w:left w:val="none" w:sz="0" w:space="0" w:color="auto"/>
        <w:bottom w:val="none" w:sz="0" w:space="0" w:color="auto"/>
        <w:right w:val="none" w:sz="0" w:space="0" w:color="auto"/>
      </w:divBdr>
    </w:div>
    <w:div w:id="649483924">
      <w:bodyDiv w:val="1"/>
      <w:marLeft w:val="0"/>
      <w:marRight w:val="0"/>
      <w:marTop w:val="0"/>
      <w:marBottom w:val="0"/>
      <w:divBdr>
        <w:top w:val="none" w:sz="0" w:space="0" w:color="auto"/>
        <w:left w:val="none" w:sz="0" w:space="0" w:color="auto"/>
        <w:bottom w:val="none" w:sz="0" w:space="0" w:color="auto"/>
        <w:right w:val="none" w:sz="0" w:space="0" w:color="auto"/>
      </w:divBdr>
    </w:div>
    <w:div w:id="649872018">
      <w:bodyDiv w:val="1"/>
      <w:marLeft w:val="0"/>
      <w:marRight w:val="0"/>
      <w:marTop w:val="0"/>
      <w:marBottom w:val="0"/>
      <w:divBdr>
        <w:top w:val="none" w:sz="0" w:space="0" w:color="auto"/>
        <w:left w:val="none" w:sz="0" w:space="0" w:color="auto"/>
        <w:bottom w:val="none" w:sz="0" w:space="0" w:color="auto"/>
        <w:right w:val="none" w:sz="0" w:space="0" w:color="auto"/>
      </w:divBdr>
    </w:div>
    <w:div w:id="650058604">
      <w:bodyDiv w:val="1"/>
      <w:marLeft w:val="0"/>
      <w:marRight w:val="0"/>
      <w:marTop w:val="0"/>
      <w:marBottom w:val="0"/>
      <w:divBdr>
        <w:top w:val="none" w:sz="0" w:space="0" w:color="auto"/>
        <w:left w:val="none" w:sz="0" w:space="0" w:color="auto"/>
        <w:bottom w:val="none" w:sz="0" w:space="0" w:color="auto"/>
        <w:right w:val="none" w:sz="0" w:space="0" w:color="auto"/>
      </w:divBdr>
    </w:div>
    <w:div w:id="652297709">
      <w:bodyDiv w:val="1"/>
      <w:marLeft w:val="0"/>
      <w:marRight w:val="0"/>
      <w:marTop w:val="0"/>
      <w:marBottom w:val="0"/>
      <w:divBdr>
        <w:top w:val="none" w:sz="0" w:space="0" w:color="auto"/>
        <w:left w:val="none" w:sz="0" w:space="0" w:color="auto"/>
        <w:bottom w:val="none" w:sz="0" w:space="0" w:color="auto"/>
        <w:right w:val="none" w:sz="0" w:space="0" w:color="auto"/>
      </w:divBdr>
    </w:div>
    <w:div w:id="653683656">
      <w:bodyDiv w:val="1"/>
      <w:marLeft w:val="0"/>
      <w:marRight w:val="0"/>
      <w:marTop w:val="0"/>
      <w:marBottom w:val="0"/>
      <w:divBdr>
        <w:top w:val="none" w:sz="0" w:space="0" w:color="auto"/>
        <w:left w:val="none" w:sz="0" w:space="0" w:color="auto"/>
        <w:bottom w:val="none" w:sz="0" w:space="0" w:color="auto"/>
        <w:right w:val="none" w:sz="0" w:space="0" w:color="auto"/>
      </w:divBdr>
    </w:div>
    <w:div w:id="654916430">
      <w:bodyDiv w:val="1"/>
      <w:marLeft w:val="0"/>
      <w:marRight w:val="0"/>
      <w:marTop w:val="0"/>
      <w:marBottom w:val="0"/>
      <w:divBdr>
        <w:top w:val="none" w:sz="0" w:space="0" w:color="auto"/>
        <w:left w:val="none" w:sz="0" w:space="0" w:color="auto"/>
        <w:bottom w:val="none" w:sz="0" w:space="0" w:color="auto"/>
        <w:right w:val="none" w:sz="0" w:space="0" w:color="auto"/>
      </w:divBdr>
    </w:div>
    <w:div w:id="656496892">
      <w:bodyDiv w:val="1"/>
      <w:marLeft w:val="0"/>
      <w:marRight w:val="0"/>
      <w:marTop w:val="0"/>
      <w:marBottom w:val="0"/>
      <w:divBdr>
        <w:top w:val="none" w:sz="0" w:space="0" w:color="auto"/>
        <w:left w:val="none" w:sz="0" w:space="0" w:color="auto"/>
        <w:bottom w:val="none" w:sz="0" w:space="0" w:color="auto"/>
        <w:right w:val="none" w:sz="0" w:space="0" w:color="auto"/>
      </w:divBdr>
      <w:divsChild>
        <w:div w:id="1036275765">
          <w:marLeft w:val="0"/>
          <w:marRight w:val="0"/>
          <w:marTop w:val="0"/>
          <w:marBottom w:val="0"/>
          <w:divBdr>
            <w:top w:val="none" w:sz="0" w:space="0" w:color="auto"/>
            <w:left w:val="none" w:sz="0" w:space="0" w:color="auto"/>
            <w:bottom w:val="none" w:sz="0" w:space="0" w:color="auto"/>
            <w:right w:val="none" w:sz="0" w:space="0" w:color="auto"/>
          </w:divBdr>
          <w:divsChild>
            <w:div w:id="614559183">
              <w:marLeft w:val="0"/>
              <w:marRight w:val="0"/>
              <w:marTop w:val="0"/>
              <w:marBottom w:val="0"/>
              <w:divBdr>
                <w:top w:val="none" w:sz="0" w:space="0" w:color="auto"/>
                <w:left w:val="none" w:sz="0" w:space="0" w:color="auto"/>
                <w:bottom w:val="none" w:sz="0" w:space="0" w:color="auto"/>
                <w:right w:val="none" w:sz="0" w:space="0" w:color="auto"/>
              </w:divBdr>
              <w:divsChild>
                <w:div w:id="164596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1813">
          <w:marLeft w:val="0"/>
          <w:marRight w:val="0"/>
          <w:marTop w:val="0"/>
          <w:marBottom w:val="0"/>
          <w:divBdr>
            <w:top w:val="none" w:sz="0" w:space="0" w:color="auto"/>
            <w:left w:val="none" w:sz="0" w:space="0" w:color="auto"/>
            <w:bottom w:val="none" w:sz="0" w:space="0" w:color="auto"/>
            <w:right w:val="none" w:sz="0" w:space="0" w:color="auto"/>
          </w:divBdr>
          <w:divsChild>
            <w:div w:id="510948626">
              <w:marLeft w:val="0"/>
              <w:marRight w:val="0"/>
              <w:marTop w:val="0"/>
              <w:marBottom w:val="0"/>
              <w:divBdr>
                <w:top w:val="none" w:sz="0" w:space="0" w:color="auto"/>
                <w:left w:val="none" w:sz="0" w:space="0" w:color="auto"/>
                <w:bottom w:val="none" w:sz="0" w:space="0" w:color="auto"/>
                <w:right w:val="none" w:sz="0" w:space="0" w:color="auto"/>
              </w:divBdr>
              <w:divsChild>
                <w:div w:id="28531082">
                  <w:marLeft w:val="0"/>
                  <w:marRight w:val="0"/>
                  <w:marTop w:val="0"/>
                  <w:marBottom w:val="0"/>
                  <w:divBdr>
                    <w:top w:val="none" w:sz="0" w:space="0" w:color="auto"/>
                    <w:left w:val="none" w:sz="0" w:space="0" w:color="auto"/>
                    <w:bottom w:val="none" w:sz="0" w:space="0" w:color="auto"/>
                    <w:right w:val="none" w:sz="0" w:space="0" w:color="auto"/>
                  </w:divBdr>
                  <w:divsChild>
                    <w:div w:id="7743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348630">
      <w:bodyDiv w:val="1"/>
      <w:marLeft w:val="0"/>
      <w:marRight w:val="0"/>
      <w:marTop w:val="0"/>
      <w:marBottom w:val="0"/>
      <w:divBdr>
        <w:top w:val="none" w:sz="0" w:space="0" w:color="auto"/>
        <w:left w:val="none" w:sz="0" w:space="0" w:color="auto"/>
        <w:bottom w:val="none" w:sz="0" w:space="0" w:color="auto"/>
        <w:right w:val="none" w:sz="0" w:space="0" w:color="auto"/>
      </w:divBdr>
      <w:divsChild>
        <w:div w:id="1135870998">
          <w:marLeft w:val="0"/>
          <w:marRight w:val="0"/>
          <w:marTop w:val="0"/>
          <w:marBottom w:val="0"/>
          <w:divBdr>
            <w:top w:val="none" w:sz="0" w:space="0" w:color="auto"/>
            <w:left w:val="none" w:sz="0" w:space="0" w:color="auto"/>
            <w:bottom w:val="none" w:sz="0" w:space="0" w:color="auto"/>
            <w:right w:val="none" w:sz="0" w:space="0" w:color="auto"/>
          </w:divBdr>
          <w:divsChild>
            <w:div w:id="1429037822">
              <w:marLeft w:val="0"/>
              <w:marRight w:val="0"/>
              <w:marTop w:val="0"/>
              <w:marBottom w:val="0"/>
              <w:divBdr>
                <w:top w:val="none" w:sz="0" w:space="0" w:color="auto"/>
                <w:left w:val="none" w:sz="0" w:space="0" w:color="auto"/>
                <w:bottom w:val="none" w:sz="0" w:space="0" w:color="auto"/>
                <w:right w:val="none" w:sz="0" w:space="0" w:color="auto"/>
              </w:divBdr>
              <w:divsChild>
                <w:div w:id="66115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660">
          <w:marLeft w:val="0"/>
          <w:marRight w:val="0"/>
          <w:marTop w:val="0"/>
          <w:marBottom w:val="0"/>
          <w:divBdr>
            <w:top w:val="none" w:sz="0" w:space="0" w:color="auto"/>
            <w:left w:val="none" w:sz="0" w:space="0" w:color="auto"/>
            <w:bottom w:val="none" w:sz="0" w:space="0" w:color="auto"/>
            <w:right w:val="none" w:sz="0" w:space="0" w:color="auto"/>
          </w:divBdr>
          <w:divsChild>
            <w:div w:id="15423465">
              <w:marLeft w:val="0"/>
              <w:marRight w:val="0"/>
              <w:marTop w:val="0"/>
              <w:marBottom w:val="0"/>
              <w:divBdr>
                <w:top w:val="none" w:sz="0" w:space="0" w:color="auto"/>
                <w:left w:val="none" w:sz="0" w:space="0" w:color="auto"/>
                <w:bottom w:val="none" w:sz="0" w:space="0" w:color="auto"/>
                <w:right w:val="none" w:sz="0" w:space="0" w:color="auto"/>
              </w:divBdr>
              <w:divsChild>
                <w:div w:id="1101989535">
                  <w:marLeft w:val="0"/>
                  <w:marRight w:val="0"/>
                  <w:marTop w:val="0"/>
                  <w:marBottom w:val="0"/>
                  <w:divBdr>
                    <w:top w:val="none" w:sz="0" w:space="0" w:color="auto"/>
                    <w:left w:val="none" w:sz="0" w:space="0" w:color="auto"/>
                    <w:bottom w:val="none" w:sz="0" w:space="0" w:color="auto"/>
                    <w:right w:val="none" w:sz="0" w:space="0" w:color="auto"/>
                  </w:divBdr>
                  <w:divsChild>
                    <w:div w:id="147412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999341">
      <w:bodyDiv w:val="1"/>
      <w:marLeft w:val="0"/>
      <w:marRight w:val="0"/>
      <w:marTop w:val="0"/>
      <w:marBottom w:val="0"/>
      <w:divBdr>
        <w:top w:val="none" w:sz="0" w:space="0" w:color="auto"/>
        <w:left w:val="none" w:sz="0" w:space="0" w:color="auto"/>
        <w:bottom w:val="none" w:sz="0" w:space="0" w:color="auto"/>
        <w:right w:val="none" w:sz="0" w:space="0" w:color="auto"/>
      </w:divBdr>
      <w:divsChild>
        <w:div w:id="5252476">
          <w:marLeft w:val="0"/>
          <w:marRight w:val="0"/>
          <w:marTop w:val="240"/>
          <w:marBottom w:val="0"/>
          <w:divBdr>
            <w:top w:val="none" w:sz="0" w:space="0" w:color="auto"/>
            <w:left w:val="none" w:sz="0" w:space="0" w:color="auto"/>
            <w:bottom w:val="none" w:sz="0" w:space="0" w:color="auto"/>
            <w:right w:val="none" w:sz="0" w:space="0" w:color="auto"/>
          </w:divBdr>
        </w:div>
        <w:div w:id="244075190">
          <w:marLeft w:val="0"/>
          <w:marRight w:val="0"/>
          <w:marTop w:val="240"/>
          <w:marBottom w:val="0"/>
          <w:divBdr>
            <w:top w:val="none" w:sz="0" w:space="0" w:color="auto"/>
            <w:left w:val="none" w:sz="0" w:space="0" w:color="auto"/>
            <w:bottom w:val="none" w:sz="0" w:space="0" w:color="auto"/>
            <w:right w:val="none" w:sz="0" w:space="0" w:color="auto"/>
          </w:divBdr>
        </w:div>
        <w:div w:id="1350525511">
          <w:marLeft w:val="0"/>
          <w:marRight w:val="0"/>
          <w:marTop w:val="240"/>
          <w:marBottom w:val="0"/>
          <w:divBdr>
            <w:top w:val="none" w:sz="0" w:space="0" w:color="auto"/>
            <w:left w:val="none" w:sz="0" w:space="0" w:color="auto"/>
            <w:bottom w:val="none" w:sz="0" w:space="0" w:color="auto"/>
            <w:right w:val="none" w:sz="0" w:space="0" w:color="auto"/>
          </w:divBdr>
        </w:div>
        <w:div w:id="1465347326">
          <w:marLeft w:val="0"/>
          <w:marRight w:val="0"/>
          <w:marTop w:val="240"/>
          <w:marBottom w:val="0"/>
          <w:divBdr>
            <w:top w:val="none" w:sz="0" w:space="0" w:color="auto"/>
            <w:left w:val="none" w:sz="0" w:space="0" w:color="auto"/>
            <w:bottom w:val="none" w:sz="0" w:space="0" w:color="auto"/>
            <w:right w:val="none" w:sz="0" w:space="0" w:color="auto"/>
          </w:divBdr>
        </w:div>
        <w:div w:id="2107537348">
          <w:marLeft w:val="0"/>
          <w:marRight w:val="0"/>
          <w:marTop w:val="240"/>
          <w:marBottom w:val="0"/>
          <w:divBdr>
            <w:top w:val="none" w:sz="0" w:space="0" w:color="auto"/>
            <w:left w:val="none" w:sz="0" w:space="0" w:color="auto"/>
            <w:bottom w:val="none" w:sz="0" w:space="0" w:color="auto"/>
            <w:right w:val="none" w:sz="0" w:space="0" w:color="auto"/>
          </w:divBdr>
        </w:div>
        <w:div w:id="1179347692">
          <w:marLeft w:val="0"/>
          <w:marRight w:val="0"/>
          <w:marTop w:val="240"/>
          <w:marBottom w:val="0"/>
          <w:divBdr>
            <w:top w:val="none" w:sz="0" w:space="0" w:color="auto"/>
            <w:left w:val="none" w:sz="0" w:space="0" w:color="auto"/>
            <w:bottom w:val="none" w:sz="0" w:space="0" w:color="auto"/>
            <w:right w:val="none" w:sz="0" w:space="0" w:color="auto"/>
          </w:divBdr>
        </w:div>
        <w:div w:id="185218180">
          <w:marLeft w:val="0"/>
          <w:marRight w:val="0"/>
          <w:marTop w:val="240"/>
          <w:marBottom w:val="0"/>
          <w:divBdr>
            <w:top w:val="none" w:sz="0" w:space="0" w:color="auto"/>
            <w:left w:val="none" w:sz="0" w:space="0" w:color="auto"/>
            <w:bottom w:val="none" w:sz="0" w:space="0" w:color="auto"/>
            <w:right w:val="none" w:sz="0" w:space="0" w:color="auto"/>
          </w:divBdr>
        </w:div>
        <w:div w:id="1135953787">
          <w:marLeft w:val="0"/>
          <w:marRight w:val="0"/>
          <w:marTop w:val="240"/>
          <w:marBottom w:val="0"/>
          <w:divBdr>
            <w:top w:val="none" w:sz="0" w:space="0" w:color="auto"/>
            <w:left w:val="none" w:sz="0" w:space="0" w:color="auto"/>
            <w:bottom w:val="none" w:sz="0" w:space="0" w:color="auto"/>
            <w:right w:val="none" w:sz="0" w:space="0" w:color="auto"/>
          </w:divBdr>
        </w:div>
        <w:div w:id="1462110352">
          <w:marLeft w:val="0"/>
          <w:marRight w:val="0"/>
          <w:marTop w:val="240"/>
          <w:marBottom w:val="0"/>
          <w:divBdr>
            <w:top w:val="none" w:sz="0" w:space="0" w:color="auto"/>
            <w:left w:val="none" w:sz="0" w:space="0" w:color="auto"/>
            <w:bottom w:val="none" w:sz="0" w:space="0" w:color="auto"/>
            <w:right w:val="none" w:sz="0" w:space="0" w:color="auto"/>
          </w:divBdr>
        </w:div>
        <w:div w:id="2121879225">
          <w:marLeft w:val="0"/>
          <w:marRight w:val="0"/>
          <w:marTop w:val="240"/>
          <w:marBottom w:val="0"/>
          <w:divBdr>
            <w:top w:val="none" w:sz="0" w:space="0" w:color="auto"/>
            <w:left w:val="none" w:sz="0" w:space="0" w:color="auto"/>
            <w:bottom w:val="none" w:sz="0" w:space="0" w:color="auto"/>
            <w:right w:val="none" w:sz="0" w:space="0" w:color="auto"/>
          </w:divBdr>
        </w:div>
        <w:div w:id="627587429">
          <w:marLeft w:val="0"/>
          <w:marRight w:val="0"/>
          <w:marTop w:val="240"/>
          <w:marBottom w:val="0"/>
          <w:divBdr>
            <w:top w:val="none" w:sz="0" w:space="0" w:color="auto"/>
            <w:left w:val="none" w:sz="0" w:space="0" w:color="auto"/>
            <w:bottom w:val="none" w:sz="0" w:space="0" w:color="auto"/>
            <w:right w:val="none" w:sz="0" w:space="0" w:color="auto"/>
          </w:divBdr>
        </w:div>
        <w:div w:id="1596131712">
          <w:marLeft w:val="0"/>
          <w:marRight w:val="0"/>
          <w:marTop w:val="240"/>
          <w:marBottom w:val="0"/>
          <w:divBdr>
            <w:top w:val="none" w:sz="0" w:space="0" w:color="auto"/>
            <w:left w:val="none" w:sz="0" w:space="0" w:color="auto"/>
            <w:bottom w:val="none" w:sz="0" w:space="0" w:color="auto"/>
            <w:right w:val="none" w:sz="0" w:space="0" w:color="auto"/>
          </w:divBdr>
        </w:div>
        <w:div w:id="1986618421">
          <w:marLeft w:val="0"/>
          <w:marRight w:val="0"/>
          <w:marTop w:val="240"/>
          <w:marBottom w:val="0"/>
          <w:divBdr>
            <w:top w:val="none" w:sz="0" w:space="0" w:color="auto"/>
            <w:left w:val="none" w:sz="0" w:space="0" w:color="auto"/>
            <w:bottom w:val="none" w:sz="0" w:space="0" w:color="auto"/>
            <w:right w:val="none" w:sz="0" w:space="0" w:color="auto"/>
          </w:divBdr>
        </w:div>
        <w:div w:id="1550603600">
          <w:marLeft w:val="0"/>
          <w:marRight w:val="0"/>
          <w:marTop w:val="240"/>
          <w:marBottom w:val="0"/>
          <w:divBdr>
            <w:top w:val="none" w:sz="0" w:space="0" w:color="auto"/>
            <w:left w:val="none" w:sz="0" w:space="0" w:color="auto"/>
            <w:bottom w:val="none" w:sz="0" w:space="0" w:color="auto"/>
            <w:right w:val="none" w:sz="0" w:space="0" w:color="auto"/>
          </w:divBdr>
        </w:div>
        <w:div w:id="113717286">
          <w:marLeft w:val="0"/>
          <w:marRight w:val="0"/>
          <w:marTop w:val="240"/>
          <w:marBottom w:val="0"/>
          <w:divBdr>
            <w:top w:val="none" w:sz="0" w:space="0" w:color="auto"/>
            <w:left w:val="none" w:sz="0" w:space="0" w:color="auto"/>
            <w:bottom w:val="none" w:sz="0" w:space="0" w:color="auto"/>
            <w:right w:val="none" w:sz="0" w:space="0" w:color="auto"/>
          </w:divBdr>
        </w:div>
        <w:div w:id="631790300">
          <w:marLeft w:val="0"/>
          <w:marRight w:val="0"/>
          <w:marTop w:val="240"/>
          <w:marBottom w:val="0"/>
          <w:divBdr>
            <w:top w:val="none" w:sz="0" w:space="0" w:color="auto"/>
            <w:left w:val="none" w:sz="0" w:space="0" w:color="auto"/>
            <w:bottom w:val="none" w:sz="0" w:space="0" w:color="auto"/>
            <w:right w:val="none" w:sz="0" w:space="0" w:color="auto"/>
          </w:divBdr>
        </w:div>
        <w:div w:id="1015154234">
          <w:marLeft w:val="0"/>
          <w:marRight w:val="0"/>
          <w:marTop w:val="240"/>
          <w:marBottom w:val="0"/>
          <w:divBdr>
            <w:top w:val="none" w:sz="0" w:space="0" w:color="auto"/>
            <w:left w:val="none" w:sz="0" w:space="0" w:color="auto"/>
            <w:bottom w:val="none" w:sz="0" w:space="0" w:color="auto"/>
            <w:right w:val="none" w:sz="0" w:space="0" w:color="auto"/>
          </w:divBdr>
        </w:div>
        <w:div w:id="2034188762">
          <w:marLeft w:val="0"/>
          <w:marRight w:val="0"/>
          <w:marTop w:val="240"/>
          <w:marBottom w:val="0"/>
          <w:divBdr>
            <w:top w:val="none" w:sz="0" w:space="0" w:color="auto"/>
            <w:left w:val="none" w:sz="0" w:space="0" w:color="auto"/>
            <w:bottom w:val="none" w:sz="0" w:space="0" w:color="auto"/>
            <w:right w:val="none" w:sz="0" w:space="0" w:color="auto"/>
          </w:divBdr>
        </w:div>
        <w:div w:id="1546141149">
          <w:marLeft w:val="0"/>
          <w:marRight w:val="0"/>
          <w:marTop w:val="240"/>
          <w:marBottom w:val="0"/>
          <w:divBdr>
            <w:top w:val="none" w:sz="0" w:space="0" w:color="auto"/>
            <w:left w:val="none" w:sz="0" w:space="0" w:color="auto"/>
            <w:bottom w:val="none" w:sz="0" w:space="0" w:color="auto"/>
            <w:right w:val="none" w:sz="0" w:space="0" w:color="auto"/>
          </w:divBdr>
        </w:div>
        <w:div w:id="1496727938">
          <w:marLeft w:val="0"/>
          <w:marRight w:val="0"/>
          <w:marTop w:val="240"/>
          <w:marBottom w:val="0"/>
          <w:divBdr>
            <w:top w:val="none" w:sz="0" w:space="0" w:color="auto"/>
            <w:left w:val="none" w:sz="0" w:space="0" w:color="auto"/>
            <w:bottom w:val="none" w:sz="0" w:space="0" w:color="auto"/>
            <w:right w:val="none" w:sz="0" w:space="0" w:color="auto"/>
          </w:divBdr>
        </w:div>
      </w:divsChild>
    </w:div>
    <w:div w:id="659575862">
      <w:bodyDiv w:val="1"/>
      <w:marLeft w:val="0"/>
      <w:marRight w:val="0"/>
      <w:marTop w:val="0"/>
      <w:marBottom w:val="0"/>
      <w:divBdr>
        <w:top w:val="none" w:sz="0" w:space="0" w:color="auto"/>
        <w:left w:val="none" w:sz="0" w:space="0" w:color="auto"/>
        <w:bottom w:val="none" w:sz="0" w:space="0" w:color="auto"/>
        <w:right w:val="none" w:sz="0" w:space="0" w:color="auto"/>
      </w:divBdr>
    </w:div>
    <w:div w:id="659693997">
      <w:bodyDiv w:val="1"/>
      <w:marLeft w:val="0"/>
      <w:marRight w:val="0"/>
      <w:marTop w:val="0"/>
      <w:marBottom w:val="0"/>
      <w:divBdr>
        <w:top w:val="none" w:sz="0" w:space="0" w:color="auto"/>
        <w:left w:val="none" w:sz="0" w:space="0" w:color="auto"/>
        <w:bottom w:val="none" w:sz="0" w:space="0" w:color="auto"/>
        <w:right w:val="none" w:sz="0" w:space="0" w:color="auto"/>
      </w:divBdr>
    </w:div>
    <w:div w:id="663052800">
      <w:bodyDiv w:val="1"/>
      <w:marLeft w:val="0"/>
      <w:marRight w:val="0"/>
      <w:marTop w:val="0"/>
      <w:marBottom w:val="0"/>
      <w:divBdr>
        <w:top w:val="none" w:sz="0" w:space="0" w:color="auto"/>
        <w:left w:val="none" w:sz="0" w:space="0" w:color="auto"/>
        <w:bottom w:val="none" w:sz="0" w:space="0" w:color="auto"/>
        <w:right w:val="none" w:sz="0" w:space="0" w:color="auto"/>
      </w:divBdr>
    </w:div>
    <w:div w:id="668405396">
      <w:bodyDiv w:val="1"/>
      <w:marLeft w:val="0"/>
      <w:marRight w:val="0"/>
      <w:marTop w:val="0"/>
      <w:marBottom w:val="0"/>
      <w:divBdr>
        <w:top w:val="none" w:sz="0" w:space="0" w:color="auto"/>
        <w:left w:val="none" w:sz="0" w:space="0" w:color="auto"/>
        <w:bottom w:val="none" w:sz="0" w:space="0" w:color="auto"/>
        <w:right w:val="none" w:sz="0" w:space="0" w:color="auto"/>
      </w:divBdr>
    </w:div>
    <w:div w:id="669915893">
      <w:bodyDiv w:val="1"/>
      <w:marLeft w:val="0"/>
      <w:marRight w:val="0"/>
      <w:marTop w:val="0"/>
      <w:marBottom w:val="0"/>
      <w:divBdr>
        <w:top w:val="none" w:sz="0" w:space="0" w:color="auto"/>
        <w:left w:val="none" w:sz="0" w:space="0" w:color="auto"/>
        <w:bottom w:val="none" w:sz="0" w:space="0" w:color="auto"/>
        <w:right w:val="none" w:sz="0" w:space="0" w:color="auto"/>
      </w:divBdr>
    </w:div>
    <w:div w:id="670715136">
      <w:bodyDiv w:val="1"/>
      <w:marLeft w:val="0"/>
      <w:marRight w:val="0"/>
      <w:marTop w:val="0"/>
      <w:marBottom w:val="0"/>
      <w:divBdr>
        <w:top w:val="none" w:sz="0" w:space="0" w:color="auto"/>
        <w:left w:val="none" w:sz="0" w:space="0" w:color="auto"/>
        <w:bottom w:val="none" w:sz="0" w:space="0" w:color="auto"/>
        <w:right w:val="none" w:sz="0" w:space="0" w:color="auto"/>
      </w:divBdr>
    </w:div>
    <w:div w:id="671487761">
      <w:bodyDiv w:val="1"/>
      <w:marLeft w:val="0"/>
      <w:marRight w:val="0"/>
      <w:marTop w:val="0"/>
      <w:marBottom w:val="0"/>
      <w:divBdr>
        <w:top w:val="none" w:sz="0" w:space="0" w:color="auto"/>
        <w:left w:val="none" w:sz="0" w:space="0" w:color="auto"/>
        <w:bottom w:val="none" w:sz="0" w:space="0" w:color="auto"/>
        <w:right w:val="none" w:sz="0" w:space="0" w:color="auto"/>
      </w:divBdr>
      <w:divsChild>
        <w:div w:id="834759866">
          <w:marLeft w:val="0"/>
          <w:marRight w:val="0"/>
          <w:marTop w:val="0"/>
          <w:marBottom w:val="0"/>
          <w:divBdr>
            <w:top w:val="none" w:sz="0" w:space="0" w:color="auto"/>
            <w:left w:val="none" w:sz="0" w:space="0" w:color="auto"/>
            <w:bottom w:val="none" w:sz="0" w:space="0" w:color="auto"/>
            <w:right w:val="none" w:sz="0" w:space="0" w:color="auto"/>
          </w:divBdr>
          <w:divsChild>
            <w:div w:id="798449592">
              <w:marLeft w:val="0"/>
              <w:marRight w:val="0"/>
              <w:marTop w:val="0"/>
              <w:marBottom w:val="0"/>
              <w:divBdr>
                <w:top w:val="none" w:sz="0" w:space="0" w:color="auto"/>
                <w:left w:val="none" w:sz="0" w:space="0" w:color="auto"/>
                <w:bottom w:val="none" w:sz="0" w:space="0" w:color="auto"/>
                <w:right w:val="none" w:sz="0" w:space="0" w:color="auto"/>
              </w:divBdr>
              <w:divsChild>
                <w:div w:id="140275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2997">
          <w:marLeft w:val="0"/>
          <w:marRight w:val="0"/>
          <w:marTop w:val="0"/>
          <w:marBottom w:val="0"/>
          <w:divBdr>
            <w:top w:val="none" w:sz="0" w:space="0" w:color="auto"/>
            <w:left w:val="none" w:sz="0" w:space="0" w:color="auto"/>
            <w:bottom w:val="none" w:sz="0" w:space="0" w:color="auto"/>
            <w:right w:val="none" w:sz="0" w:space="0" w:color="auto"/>
          </w:divBdr>
          <w:divsChild>
            <w:div w:id="1656881473">
              <w:marLeft w:val="0"/>
              <w:marRight w:val="0"/>
              <w:marTop w:val="0"/>
              <w:marBottom w:val="0"/>
              <w:divBdr>
                <w:top w:val="none" w:sz="0" w:space="0" w:color="auto"/>
                <w:left w:val="none" w:sz="0" w:space="0" w:color="auto"/>
                <w:bottom w:val="none" w:sz="0" w:space="0" w:color="auto"/>
                <w:right w:val="none" w:sz="0" w:space="0" w:color="auto"/>
              </w:divBdr>
              <w:divsChild>
                <w:div w:id="1448308720">
                  <w:marLeft w:val="0"/>
                  <w:marRight w:val="0"/>
                  <w:marTop w:val="0"/>
                  <w:marBottom w:val="0"/>
                  <w:divBdr>
                    <w:top w:val="none" w:sz="0" w:space="0" w:color="auto"/>
                    <w:left w:val="none" w:sz="0" w:space="0" w:color="auto"/>
                    <w:bottom w:val="none" w:sz="0" w:space="0" w:color="auto"/>
                    <w:right w:val="none" w:sz="0" w:space="0" w:color="auto"/>
                  </w:divBdr>
                  <w:divsChild>
                    <w:div w:id="10217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0342">
      <w:bodyDiv w:val="1"/>
      <w:marLeft w:val="0"/>
      <w:marRight w:val="0"/>
      <w:marTop w:val="0"/>
      <w:marBottom w:val="0"/>
      <w:divBdr>
        <w:top w:val="none" w:sz="0" w:space="0" w:color="auto"/>
        <w:left w:val="none" w:sz="0" w:space="0" w:color="auto"/>
        <w:bottom w:val="none" w:sz="0" w:space="0" w:color="auto"/>
        <w:right w:val="none" w:sz="0" w:space="0" w:color="auto"/>
      </w:divBdr>
    </w:div>
    <w:div w:id="678389833">
      <w:bodyDiv w:val="1"/>
      <w:marLeft w:val="0"/>
      <w:marRight w:val="0"/>
      <w:marTop w:val="0"/>
      <w:marBottom w:val="0"/>
      <w:divBdr>
        <w:top w:val="none" w:sz="0" w:space="0" w:color="auto"/>
        <w:left w:val="none" w:sz="0" w:space="0" w:color="auto"/>
        <w:bottom w:val="none" w:sz="0" w:space="0" w:color="auto"/>
        <w:right w:val="none" w:sz="0" w:space="0" w:color="auto"/>
      </w:divBdr>
      <w:divsChild>
        <w:div w:id="594633717">
          <w:marLeft w:val="0"/>
          <w:marRight w:val="0"/>
          <w:marTop w:val="0"/>
          <w:marBottom w:val="0"/>
          <w:divBdr>
            <w:top w:val="none" w:sz="0" w:space="0" w:color="auto"/>
            <w:left w:val="none" w:sz="0" w:space="0" w:color="auto"/>
            <w:bottom w:val="none" w:sz="0" w:space="0" w:color="auto"/>
            <w:right w:val="none" w:sz="0" w:space="0" w:color="auto"/>
          </w:divBdr>
          <w:divsChild>
            <w:div w:id="2028559427">
              <w:marLeft w:val="0"/>
              <w:marRight w:val="0"/>
              <w:marTop w:val="0"/>
              <w:marBottom w:val="0"/>
              <w:divBdr>
                <w:top w:val="none" w:sz="0" w:space="0" w:color="auto"/>
                <w:left w:val="none" w:sz="0" w:space="0" w:color="auto"/>
                <w:bottom w:val="none" w:sz="0" w:space="0" w:color="auto"/>
                <w:right w:val="none" w:sz="0" w:space="0" w:color="auto"/>
              </w:divBdr>
              <w:divsChild>
                <w:div w:id="13904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0140">
          <w:marLeft w:val="0"/>
          <w:marRight w:val="0"/>
          <w:marTop w:val="0"/>
          <w:marBottom w:val="0"/>
          <w:divBdr>
            <w:top w:val="none" w:sz="0" w:space="0" w:color="auto"/>
            <w:left w:val="none" w:sz="0" w:space="0" w:color="auto"/>
            <w:bottom w:val="none" w:sz="0" w:space="0" w:color="auto"/>
            <w:right w:val="none" w:sz="0" w:space="0" w:color="auto"/>
          </w:divBdr>
          <w:divsChild>
            <w:div w:id="45959726">
              <w:marLeft w:val="0"/>
              <w:marRight w:val="0"/>
              <w:marTop w:val="0"/>
              <w:marBottom w:val="0"/>
              <w:divBdr>
                <w:top w:val="none" w:sz="0" w:space="0" w:color="auto"/>
                <w:left w:val="none" w:sz="0" w:space="0" w:color="auto"/>
                <w:bottom w:val="none" w:sz="0" w:space="0" w:color="auto"/>
                <w:right w:val="none" w:sz="0" w:space="0" w:color="auto"/>
              </w:divBdr>
              <w:divsChild>
                <w:div w:id="289241827">
                  <w:marLeft w:val="0"/>
                  <w:marRight w:val="0"/>
                  <w:marTop w:val="0"/>
                  <w:marBottom w:val="0"/>
                  <w:divBdr>
                    <w:top w:val="none" w:sz="0" w:space="0" w:color="auto"/>
                    <w:left w:val="none" w:sz="0" w:space="0" w:color="auto"/>
                    <w:bottom w:val="none" w:sz="0" w:space="0" w:color="auto"/>
                    <w:right w:val="none" w:sz="0" w:space="0" w:color="auto"/>
                  </w:divBdr>
                  <w:divsChild>
                    <w:div w:id="16891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58487">
      <w:bodyDiv w:val="1"/>
      <w:marLeft w:val="0"/>
      <w:marRight w:val="0"/>
      <w:marTop w:val="0"/>
      <w:marBottom w:val="0"/>
      <w:divBdr>
        <w:top w:val="none" w:sz="0" w:space="0" w:color="auto"/>
        <w:left w:val="none" w:sz="0" w:space="0" w:color="auto"/>
        <w:bottom w:val="none" w:sz="0" w:space="0" w:color="auto"/>
        <w:right w:val="none" w:sz="0" w:space="0" w:color="auto"/>
      </w:divBdr>
    </w:div>
    <w:div w:id="682904015">
      <w:bodyDiv w:val="1"/>
      <w:marLeft w:val="0"/>
      <w:marRight w:val="0"/>
      <w:marTop w:val="0"/>
      <w:marBottom w:val="0"/>
      <w:divBdr>
        <w:top w:val="none" w:sz="0" w:space="0" w:color="auto"/>
        <w:left w:val="none" w:sz="0" w:space="0" w:color="auto"/>
        <w:bottom w:val="none" w:sz="0" w:space="0" w:color="auto"/>
        <w:right w:val="none" w:sz="0" w:space="0" w:color="auto"/>
      </w:divBdr>
    </w:div>
    <w:div w:id="683365742">
      <w:bodyDiv w:val="1"/>
      <w:marLeft w:val="0"/>
      <w:marRight w:val="0"/>
      <w:marTop w:val="0"/>
      <w:marBottom w:val="0"/>
      <w:divBdr>
        <w:top w:val="none" w:sz="0" w:space="0" w:color="auto"/>
        <w:left w:val="none" w:sz="0" w:space="0" w:color="auto"/>
        <w:bottom w:val="none" w:sz="0" w:space="0" w:color="auto"/>
        <w:right w:val="none" w:sz="0" w:space="0" w:color="auto"/>
      </w:divBdr>
    </w:div>
    <w:div w:id="684406280">
      <w:bodyDiv w:val="1"/>
      <w:marLeft w:val="0"/>
      <w:marRight w:val="0"/>
      <w:marTop w:val="0"/>
      <w:marBottom w:val="0"/>
      <w:divBdr>
        <w:top w:val="none" w:sz="0" w:space="0" w:color="auto"/>
        <w:left w:val="none" w:sz="0" w:space="0" w:color="auto"/>
        <w:bottom w:val="none" w:sz="0" w:space="0" w:color="auto"/>
        <w:right w:val="none" w:sz="0" w:space="0" w:color="auto"/>
      </w:divBdr>
    </w:div>
    <w:div w:id="684525137">
      <w:bodyDiv w:val="1"/>
      <w:marLeft w:val="0"/>
      <w:marRight w:val="0"/>
      <w:marTop w:val="0"/>
      <w:marBottom w:val="0"/>
      <w:divBdr>
        <w:top w:val="none" w:sz="0" w:space="0" w:color="auto"/>
        <w:left w:val="none" w:sz="0" w:space="0" w:color="auto"/>
        <w:bottom w:val="none" w:sz="0" w:space="0" w:color="auto"/>
        <w:right w:val="none" w:sz="0" w:space="0" w:color="auto"/>
      </w:divBdr>
    </w:div>
    <w:div w:id="685443831">
      <w:bodyDiv w:val="1"/>
      <w:marLeft w:val="0"/>
      <w:marRight w:val="0"/>
      <w:marTop w:val="0"/>
      <w:marBottom w:val="0"/>
      <w:divBdr>
        <w:top w:val="none" w:sz="0" w:space="0" w:color="auto"/>
        <w:left w:val="none" w:sz="0" w:space="0" w:color="auto"/>
        <w:bottom w:val="none" w:sz="0" w:space="0" w:color="auto"/>
        <w:right w:val="none" w:sz="0" w:space="0" w:color="auto"/>
      </w:divBdr>
      <w:divsChild>
        <w:div w:id="247540231">
          <w:marLeft w:val="0"/>
          <w:marRight w:val="0"/>
          <w:marTop w:val="240"/>
          <w:marBottom w:val="0"/>
          <w:divBdr>
            <w:top w:val="none" w:sz="0" w:space="0" w:color="auto"/>
            <w:left w:val="none" w:sz="0" w:space="0" w:color="auto"/>
            <w:bottom w:val="none" w:sz="0" w:space="0" w:color="auto"/>
            <w:right w:val="none" w:sz="0" w:space="0" w:color="auto"/>
          </w:divBdr>
        </w:div>
        <w:div w:id="1470785555">
          <w:marLeft w:val="0"/>
          <w:marRight w:val="0"/>
          <w:marTop w:val="240"/>
          <w:marBottom w:val="0"/>
          <w:divBdr>
            <w:top w:val="none" w:sz="0" w:space="0" w:color="auto"/>
            <w:left w:val="none" w:sz="0" w:space="0" w:color="auto"/>
            <w:bottom w:val="none" w:sz="0" w:space="0" w:color="auto"/>
            <w:right w:val="none" w:sz="0" w:space="0" w:color="auto"/>
          </w:divBdr>
        </w:div>
        <w:div w:id="1504473491">
          <w:marLeft w:val="0"/>
          <w:marRight w:val="0"/>
          <w:marTop w:val="240"/>
          <w:marBottom w:val="0"/>
          <w:divBdr>
            <w:top w:val="none" w:sz="0" w:space="0" w:color="auto"/>
            <w:left w:val="none" w:sz="0" w:space="0" w:color="auto"/>
            <w:bottom w:val="none" w:sz="0" w:space="0" w:color="auto"/>
            <w:right w:val="none" w:sz="0" w:space="0" w:color="auto"/>
          </w:divBdr>
        </w:div>
        <w:div w:id="1252544092">
          <w:marLeft w:val="0"/>
          <w:marRight w:val="0"/>
          <w:marTop w:val="240"/>
          <w:marBottom w:val="0"/>
          <w:divBdr>
            <w:top w:val="none" w:sz="0" w:space="0" w:color="auto"/>
            <w:left w:val="none" w:sz="0" w:space="0" w:color="auto"/>
            <w:bottom w:val="none" w:sz="0" w:space="0" w:color="auto"/>
            <w:right w:val="none" w:sz="0" w:space="0" w:color="auto"/>
          </w:divBdr>
        </w:div>
        <w:div w:id="996616579">
          <w:marLeft w:val="0"/>
          <w:marRight w:val="0"/>
          <w:marTop w:val="240"/>
          <w:marBottom w:val="0"/>
          <w:divBdr>
            <w:top w:val="none" w:sz="0" w:space="0" w:color="auto"/>
            <w:left w:val="none" w:sz="0" w:space="0" w:color="auto"/>
            <w:bottom w:val="none" w:sz="0" w:space="0" w:color="auto"/>
            <w:right w:val="none" w:sz="0" w:space="0" w:color="auto"/>
          </w:divBdr>
        </w:div>
        <w:div w:id="750661776">
          <w:marLeft w:val="0"/>
          <w:marRight w:val="0"/>
          <w:marTop w:val="240"/>
          <w:marBottom w:val="0"/>
          <w:divBdr>
            <w:top w:val="none" w:sz="0" w:space="0" w:color="auto"/>
            <w:left w:val="none" w:sz="0" w:space="0" w:color="auto"/>
            <w:bottom w:val="none" w:sz="0" w:space="0" w:color="auto"/>
            <w:right w:val="none" w:sz="0" w:space="0" w:color="auto"/>
          </w:divBdr>
        </w:div>
      </w:divsChild>
    </w:div>
    <w:div w:id="685596924">
      <w:bodyDiv w:val="1"/>
      <w:marLeft w:val="0"/>
      <w:marRight w:val="0"/>
      <w:marTop w:val="0"/>
      <w:marBottom w:val="0"/>
      <w:divBdr>
        <w:top w:val="none" w:sz="0" w:space="0" w:color="auto"/>
        <w:left w:val="none" w:sz="0" w:space="0" w:color="auto"/>
        <w:bottom w:val="none" w:sz="0" w:space="0" w:color="auto"/>
        <w:right w:val="none" w:sz="0" w:space="0" w:color="auto"/>
      </w:divBdr>
    </w:div>
    <w:div w:id="686444524">
      <w:bodyDiv w:val="1"/>
      <w:marLeft w:val="0"/>
      <w:marRight w:val="0"/>
      <w:marTop w:val="0"/>
      <w:marBottom w:val="0"/>
      <w:divBdr>
        <w:top w:val="none" w:sz="0" w:space="0" w:color="auto"/>
        <w:left w:val="none" w:sz="0" w:space="0" w:color="auto"/>
        <w:bottom w:val="none" w:sz="0" w:space="0" w:color="auto"/>
        <w:right w:val="none" w:sz="0" w:space="0" w:color="auto"/>
      </w:divBdr>
      <w:divsChild>
        <w:div w:id="999887306">
          <w:marLeft w:val="0"/>
          <w:marRight w:val="0"/>
          <w:marTop w:val="240"/>
          <w:marBottom w:val="0"/>
          <w:divBdr>
            <w:top w:val="none" w:sz="0" w:space="0" w:color="auto"/>
            <w:left w:val="none" w:sz="0" w:space="0" w:color="auto"/>
            <w:bottom w:val="none" w:sz="0" w:space="0" w:color="auto"/>
            <w:right w:val="none" w:sz="0" w:space="0" w:color="auto"/>
          </w:divBdr>
        </w:div>
        <w:div w:id="1846749346">
          <w:marLeft w:val="0"/>
          <w:marRight w:val="0"/>
          <w:marTop w:val="240"/>
          <w:marBottom w:val="0"/>
          <w:divBdr>
            <w:top w:val="none" w:sz="0" w:space="0" w:color="auto"/>
            <w:left w:val="none" w:sz="0" w:space="0" w:color="auto"/>
            <w:bottom w:val="none" w:sz="0" w:space="0" w:color="auto"/>
            <w:right w:val="none" w:sz="0" w:space="0" w:color="auto"/>
          </w:divBdr>
        </w:div>
        <w:div w:id="1830251125">
          <w:marLeft w:val="0"/>
          <w:marRight w:val="0"/>
          <w:marTop w:val="240"/>
          <w:marBottom w:val="0"/>
          <w:divBdr>
            <w:top w:val="none" w:sz="0" w:space="0" w:color="auto"/>
            <w:left w:val="none" w:sz="0" w:space="0" w:color="auto"/>
            <w:bottom w:val="none" w:sz="0" w:space="0" w:color="auto"/>
            <w:right w:val="none" w:sz="0" w:space="0" w:color="auto"/>
          </w:divBdr>
        </w:div>
        <w:div w:id="1041248246">
          <w:marLeft w:val="0"/>
          <w:marRight w:val="0"/>
          <w:marTop w:val="240"/>
          <w:marBottom w:val="0"/>
          <w:divBdr>
            <w:top w:val="none" w:sz="0" w:space="0" w:color="auto"/>
            <w:left w:val="none" w:sz="0" w:space="0" w:color="auto"/>
            <w:bottom w:val="none" w:sz="0" w:space="0" w:color="auto"/>
            <w:right w:val="none" w:sz="0" w:space="0" w:color="auto"/>
          </w:divBdr>
        </w:div>
        <w:div w:id="107430580">
          <w:marLeft w:val="0"/>
          <w:marRight w:val="0"/>
          <w:marTop w:val="240"/>
          <w:marBottom w:val="0"/>
          <w:divBdr>
            <w:top w:val="none" w:sz="0" w:space="0" w:color="auto"/>
            <w:left w:val="none" w:sz="0" w:space="0" w:color="auto"/>
            <w:bottom w:val="none" w:sz="0" w:space="0" w:color="auto"/>
            <w:right w:val="none" w:sz="0" w:space="0" w:color="auto"/>
          </w:divBdr>
        </w:div>
        <w:div w:id="294025516">
          <w:marLeft w:val="0"/>
          <w:marRight w:val="0"/>
          <w:marTop w:val="240"/>
          <w:marBottom w:val="0"/>
          <w:divBdr>
            <w:top w:val="none" w:sz="0" w:space="0" w:color="auto"/>
            <w:left w:val="none" w:sz="0" w:space="0" w:color="auto"/>
            <w:bottom w:val="none" w:sz="0" w:space="0" w:color="auto"/>
            <w:right w:val="none" w:sz="0" w:space="0" w:color="auto"/>
          </w:divBdr>
        </w:div>
      </w:divsChild>
    </w:div>
    <w:div w:id="687292152">
      <w:bodyDiv w:val="1"/>
      <w:marLeft w:val="0"/>
      <w:marRight w:val="0"/>
      <w:marTop w:val="0"/>
      <w:marBottom w:val="0"/>
      <w:divBdr>
        <w:top w:val="none" w:sz="0" w:space="0" w:color="auto"/>
        <w:left w:val="none" w:sz="0" w:space="0" w:color="auto"/>
        <w:bottom w:val="none" w:sz="0" w:space="0" w:color="auto"/>
        <w:right w:val="none" w:sz="0" w:space="0" w:color="auto"/>
      </w:divBdr>
    </w:div>
    <w:div w:id="690306296">
      <w:bodyDiv w:val="1"/>
      <w:marLeft w:val="0"/>
      <w:marRight w:val="0"/>
      <w:marTop w:val="0"/>
      <w:marBottom w:val="0"/>
      <w:divBdr>
        <w:top w:val="none" w:sz="0" w:space="0" w:color="auto"/>
        <w:left w:val="none" w:sz="0" w:space="0" w:color="auto"/>
        <w:bottom w:val="none" w:sz="0" w:space="0" w:color="auto"/>
        <w:right w:val="none" w:sz="0" w:space="0" w:color="auto"/>
      </w:divBdr>
      <w:divsChild>
        <w:div w:id="1982149823">
          <w:marLeft w:val="0"/>
          <w:marRight w:val="0"/>
          <w:marTop w:val="1290"/>
          <w:marBottom w:val="900"/>
          <w:divBdr>
            <w:top w:val="none" w:sz="0" w:space="0" w:color="auto"/>
            <w:left w:val="none" w:sz="0" w:space="0" w:color="auto"/>
            <w:bottom w:val="none" w:sz="0" w:space="0" w:color="auto"/>
            <w:right w:val="none" w:sz="0" w:space="0" w:color="auto"/>
          </w:divBdr>
          <w:divsChild>
            <w:div w:id="990600131">
              <w:marLeft w:val="0"/>
              <w:marRight w:val="0"/>
              <w:marTop w:val="0"/>
              <w:marBottom w:val="0"/>
              <w:divBdr>
                <w:top w:val="none" w:sz="0" w:space="0" w:color="auto"/>
                <w:left w:val="none" w:sz="0" w:space="0" w:color="auto"/>
                <w:bottom w:val="none" w:sz="0" w:space="0" w:color="auto"/>
                <w:right w:val="none" w:sz="0" w:space="0" w:color="auto"/>
              </w:divBdr>
              <w:divsChild>
                <w:div w:id="2066877619">
                  <w:marLeft w:val="0"/>
                  <w:marRight w:val="0"/>
                  <w:marTop w:val="0"/>
                  <w:marBottom w:val="0"/>
                  <w:divBdr>
                    <w:top w:val="none" w:sz="0" w:space="0" w:color="auto"/>
                    <w:left w:val="none" w:sz="0" w:space="0" w:color="auto"/>
                    <w:bottom w:val="none" w:sz="0" w:space="0" w:color="auto"/>
                    <w:right w:val="none" w:sz="0" w:space="0" w:color="auto"/>
                  </w:divBdr>
                  <w:divsChild>
                    <w:div w:id="559023571">
                      <w:marLeft w:val="0"/>
                      <w:marRight w:val="0"/>
                      <w:marTop w:val="0"/>
                      <w:marBottom w:val="0"/>
                      <w:divBdr>
                        <w:top w:val="none" w:sz="0" w:space="0" w:color="auto"/>
                        <w:left w:val="none" w:sz="0" w:space="0" w:color="auto"/>
                        <w:bottom w:val="none" w:sz="0" w:space="0" w:color="auto"/>
                        <w:right w:val="none" w:sz="0" w:space="0" w:color="auto"/>
                      </w:divBdr>
                      <w:divsChild>
                        <w:div w:id="1249362">
                          <w:marLeft w:val="0"/>
                          <w:marRight w:val="0"/>
                          <w:marTop w:val="0"/>
                          <w:marBottom w:val="0"/>
                          <w:divBdr>
                            <w:top w:val="none" w:sz="0" w:space="0" w:color="auto"/>
                            <w:left w:val="none" w:sz="0" w:space="0" w:color="auto"/>
                            <w:bottom w:val="none" w:sz="0" w:space="0" w:color="auto"/>
                            <w:right w:val="none" w:sz="0" w:space="0" w:color="auto"/>
                          </w:divBdr>
                          <w:divsChild>
                            <w:div w:id="1148981189">
                              <w:marLeft w:val="0"/>
                              <w:marRight w:val="0"/>
                              <w:marTop w:val="0"/>
                              <w:marBottom w:val="0"/>
                              <w:divBdr>
                                <w:top w:val="none" w:sz="0" w:space="0" w:color="auto"/>
                                <w:left w:val="none" w:sz="0" w:space="0" w:color="auto"/>
                                <w:bottom w:val="none" w:sz="0" w:space="0" w:color="auto"/>
                                <w:right w:val="none" w:sz="0" w:space="0" w:color="auto"/>
                              </w:divBdr>
                              <w:divsChild>
                                <w:div w:id="534468028">
                                  <w:marLeft w:val="0"/>
                                  <w:marRight w:val="0"/>
                                  <w:marTop w:val="0"/>
                                  <w:marBottom w:val="0"/>
                                  <w:divBdr>
                                    <w:top w:val="none" w:sz="0" w:space="0" w:color="auto"/>
                                    <w:left w:val="none" w:sz="0" w:space="0" w:color="auto"/>
                                    <w:bottom w:val="none" w:sz="0" w:space="0" w:color="auto"/>
                                    <w:right w:val="none" w:sz="0" w:space="0" w:color="auto"/>
                                  </w:divBdr>
                                  <w:divsChild>
                                    <w:div w:id="425535935">
                                      <w:marLeft w:val="0"/>
                                      <w:marRight w:val="0"/>
                                      <w:marTop w:val="0"/>
                                      <w:marBottom w:val="0"/>
                                      <w:divBdr>
                                        <w:top w:val="none" w:sz="0" w:space="0" w:color="auto"/>
                                        <w:left w:val="none" w:sz="0" w:space="0" w:color="auto"/>
                                        <w:bottom w:val="none" w:sz="0" w:space="0" w:color="auto"/>
                                        <w:right w:val="none" w:sz="0" w:space="0" w:color="auto"/>
                                      </w:divBdr>
                                    </w:div>
                                  </w:divsChild>
                                </w:div>
                                <w:div w:id="461460303">
                                  <w:marLeft w:val="0"/>
                                  <w:marRight w:val="0"/>
                                  <w:marTop w:val="0"/>
                                  <w:marBottom w:val="0"/>
                                  <w:divBdr>
                                    <w:top w:val="none" w:sz="0" w:space="0" w:color="auto"/>
                                    <w:left w:val="none" w:sz="0" w:space="0" w:color="auto"/>
                                    <w:bottom w:val="none" w:sz="0" w:space="0" w:color="auto"/>
                                    <w:right w:val="none" w:sz="0" w:space="0" w:color="auto"/>
                                  </w:divBdr>
                                  <w:divsChild>
                                    <w:div w:id="735514265">
                                      <w:marLeft w:val="0"/>
                                      <w:marRight w:val="0"/>
                                      <w:marTop w:val="0"/>
                                      <w:marBottom w:val="0"/>
                                      <w:divBdr>
                                        <w:top w:val="none" w:sz="0" w:space="0" w:color="auto"/>
                                        <w:left w:val="none" w:sz="0" w:space="0" w:color="auto"/>
                                        <w:bottom w:val="none" w:sz="0" w:space="0" w:color="auto"/>
                                        <w:right w:val="none" w:sz="0" w:space="0" w:color="auto"/>
                                      </w:divBdr>
                                    </w:div>
                                  </w:divsChild>
                                </w:div>
                                <w:div w:id="1840920784">
                                  <w:marLeft w:val="0"/>
                                  <w:marRight w:val="0"/>
                                  <w:marTop w:val="0"/>
                                  <w:marBottom w:val="0"/>
                                  <w:divBdr>
                                    <w:top w:val="none" w:sz="0" w:space="0" w:color="auto"/>
                                    <w:left w:val="none" w:sz="0" w:space="0" w:color="auto"/>
                                    <w:bottom w:val="none" w:sz="0" w:space="0" w:color="auto"/>
                                    <w:right w:val="none" w:sz="0" w:space="0" w:color="auto"/>
                                  </w:divBdr>
                                  <w:divsChild>
                                    <w:div w:id="796528647">
                                      <w:marLeft w:val="0"/>
                                      <w:marRight w:val="0"/>
                                      <w:marTop w:val="0"/>
                                      <w:marBottom w:val="0"/>
                                      <w:divBdr>
                                        <w:top w:val="none" w:sz="0" w:space="0" w:color="auto"/>
                                        <w:left w:val="none" w:sz="0" w:space="0" w:color="auto"/>
                                        <w:bottom w:val="none" w:sz="0" w:space="0" w:color="auto"/>
                                        <w:right w:val="none" w:sz="0" w:space="0" w:color="auto"/>
                                      </w:divBdr>
                                    </w:div>
                                  </w:divsChild>
                                </w:div>
                                <w:div w:id="1111431967">
                                  <w:marLeft w:val="0"/>
                                  <w:marRight w:val="0"/>
                                  <w:marTop w:val="0"/>
                                  <w:marBottom w:val="0"/>
                                  <w:divBdr>
                                    <w:top w:val="none" w:sz="0" w:space="0" w:color="auto"/>
                                    <w:left w:val="none" w:sz="0" w:space="0" w:color="auto"/>
                                    <w:bottom w:val="none" w:sz="0" w:space="0" w:color="auto"/>
                                    <w:right w:val="none" w:sz="0" w:space="0" w:color="auto"/>
                                  </w:divBdr>
                                  <w:divsChild>
                                    <w:div w:id="81418678">
                                      <w:marLeft w:val="0"/>
                                      <w:marRight w:val="0"/>
                                      <w:marTop w:val="0"/>
                                      <w:marBottom w:val="0"/>
                                      <w:divBdr>
                                        <w:top w:val="none" w:sz="0" w:space="0" w:color="auto"/>
                                        <w:left w:val="none" w:sz="0" w:space="0" w:color="auto"/>
                                        <w:bottom w:val="none" w:sz="0" w:space="0" w:color="auto"/>
                                        <w:right w:val="none" w:sz="0" w:space="0" w:color="auto"/>
                                      </w:divBdr>
                                      <w:divsChild>
                                        <w:div w:id="2009938534">
                                          <w:marLeft w:val="0"/>
                                          <w:marRight w:val="0"/>
                                          <w:marTop w:val="0"/>
                                          <w:marBottom w:val="0"/>
                                          <w:divBdr>
                                            <w:top w:val="none" w:sz="0" w:space="0" w:color="auto"/>
                                            <w:left w:val="none" w:sz="0" w:space="0" w:color="auto"/>
                                            <w:bottom w:val="none" w:sz="0" w:space="0" w:color="auto"/>
                                            <w:right w:val="none" w:sz="0" w:space="0" w:color="auto"/>
                                          </w:divBdr>
                                          <w:divsChild>
                                            <w:div w:id="30686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00615">
                                  <w:marLeft w:val="0"/>
                                  <w:marRight w:val="0"/>
                                  <w:marTop w:val="0"/>
                                  <w:marBottom w:val="0"/>
                                  <w:divBdr>
                                    <w:top w:val="none" w:sz="0" w:space="0" w:color="auto"/>
                                    <w:left w:val="none" w:sz="0" w:space="0" w:color="auto"/>
                                    <w:bottom w:val="none" w:sz="0" w:space="0" w:color="auto"/>
                                    <w:right w:val="none" w:sz="0" w:space="0" w:color="auto"/>
                                  </w:divBdr>
                                  <w:divsChild>
                                    <w:div w:id="2006785921">
                                      <w:marLeft w:val="0"/>
                                      <w:marRight w:val="0"/>
                                      <w:marTop w:val="0"/>
                                      <w:marBottom w:val="0"/>
                                      <w:divBdr>
                                        <w:top w:val="none" w:sz="0" w:space="0" w:color="auto"/>
                                        <w:left w:val="none" w:sz="0" w:space="0" w:color="auto"/>
                                        <w:bottom w:val="none" w:sz="0" w:space="0" w:color="auto"/>
                                        <w:right w:val="none" w:sz="0" w:space="0" w:color="auto"/>
                                      </w:divBdr>
                                    </w:div>
                                  </w:divsChild>
                                </w:div>
                                <w:div w:id="653413889">
                                  <w:marLeft w:val="0"/>
                                  <w:marRight w:val="0"/>
                                  <w:marTop w:val="0"/>
                                  <w:marBottom w:val="0"/>
                                  <w:divBdr>
                                    <w:top w:val="none" w:sz="0" w:space="0" w:color="auto"/>
                                    <w:left w:val="none" w:sz="0" w:space="0" w:color="auto"/>
                                    <w:bottom w:val="none" w:sz="0" w:space="0" w:color="auto"/>
                                    <w:right w:val="none" w:sz="0" w:space="0" w:color="auto"/>
                                  </w:divBdr>
                                  <w:divsChild>
                                    <w:div w:id="115873855">
                                      <w:marLeft w:val="0"/>
                                      <w:marRight w:val="0"/>
                                      <w:marTop w:val="0"/>
                                      <w:marBottom w:val="0"/>
                                      <w:divBdr>
                                        <w:top w:val="none" w:sz="0" w:space="0" w:color="auto"/>
                                        <w:left w:val="none" w:sz="0" w:space="0" w:color="auto"/>
                                        <w:bottom w:val="none" w:sz="0" w:space="0" w:color="auto"/>
                                        <w:right w:val="none" w:sz="0" w:space="0" w:color="auto"/>
                                      </w:divBdr>
                                    </w:div>
                                  </w:divsChild>
                                </w:div>
                                <w:div w:id="1052660444">
                                  <w:marLeft w:val="0"/>
                                  <w:marRight w:val="0"/>
                                  <w:marTop w:val="0"/>
                                  <w:marBottom w:val="0"/>
                                  <w:divBdr>
                                    <w:top w:val="none" w:sz="0" w:space="0" w:color="auto"/>
                                    <w:left w:val="none" w:sz="0" w:space="0" w:color="auto"/>
                                    <w:bottom w:val="none" w:sz="0" w:space="0" w:color="auto"/>
                                    <w:right w:val="none" w:sz="0" w:space="0" w:color="auto"/>
                                  </w:divBdr>
                                  <w:divsChild>
                                    <w:div w:id="369452444">
                                      <w:marLeft w:val="0"/>
                                      <w:marRight w:val="0"/>
                                      <w:marTop w:val="0"/>
                                      <w:marBottom w:val="0"/>
                                      <w:divBdr>
                                        <w:top w:val="none" w:sz="0" w:space="0" w:color="auto"/>
                                        <w:left w:val="none" w:sz="0" w:space="0" w:color="auto"/>
                                        <w:bottom w:val="none" w:sz="0" w:space="0" w:color="auto"/>
                                        <w:right w:val="none" w:sz="0" w:space="0" w:color="auto"/>
                                      </w:divBdr>
                                    </w:div>
                                  </w:divsChild>
                                </w:div>
                                <w:div w:id="1924758099">
                                  <w:marLeft w:val="0"/>
                                  <w:marRight w:val="0"/>
                                  <w:marTop w:val="0"/>
                                  <w:marBottom w:val="0"/>
                                  <w:divBdr>
                                    <w:top w:val="none" w:sz="0" w:space="0" w:color="auto"/>
                                    <w:left w:val="none" w:sz="0" w:space="0" w:color="auto"/>
                                    <w:bottom w:val="none" w:sz="0" w:space="0" w:color="auto"/>
                                    <w:right w:val="none" w:sz="0" w:space="0" w:color="auto"/>
                                  </w:divBdr>
                                  <w:divsChild>
                                    <w:div w:id="1586573405">
                                      <w:marLeft w:val="0"/>
                                      <w:marRight w:val="0"/>
                                      <w:marTop w:val="0"/>
                                      <w:marBottom w:val="0"/>
                                      <w:divBdr>
                                        <w:top w:val="none" w:sz="0" w:space="0" w:color="auto"/>
                                        <w:left w:val="none" w:sz="0" w:space="0" w:color="auto"/>
                                        <w:bottom w:val="none" w:sz="0" w:space="0" w:color="auto"/>
                                        <w:right w:val="none" w:sz="0" w:space="0" w:color="auto"/>
                                      </w:divBdr>
                                    </w:div>
                                  </w:divsChild>
                                </w:div>
                                <w:div w:id="1224103273">
                                  <w:marLeft w:val="0"/>
                                  <w:marRight w:val="0"/>
                                  <w:marTop w:val="0"/>
                                  <w:marBottom w:val="0"/>
                                  <w:divBdr>
                                    <w:top w:val="none" w:sz="0" w:space="0" w:color="auto"/>
                                    <w:left w:val="none" w:sz="0" w:space="0" w:color="auto"/>
                                    <w:bottom w:val="none" w:sz="0" w:space="0" w:color="auto"/>
                                    <w:right w:val="none" w:sz="0" w:space="0" w:color="auto"/>
                                  </w:divBdr>
                                  <w:divsChild>
                                    <w:div w:id="1758405913">
                                      <w:marLeft w:val="0"/>
                                      <w:marRight w:val="0"/>
                                      <w:marTop w:val="0"/>
                                      <w:marBottom w:val="0"/>
                                      <w:divBdr>
                                        <w:top w:val="none" w:sz="0" w:space="0" w:color="auto"/>
                                        <w:left w:val="none" w:sz="0" w:space="0" w:color="auto"/>
                                        <w:bottom w:val="none" w:sz="0" w:space="0" w:color="auto"/>
                                        <w:right w:val="none" w:sz="0" w:space="0" w:color="auto"/>
                                      </w:divBdr>
                                    </w:div>
                                  </w:divsChild>
                                </w:div>
                                <w:div w:id="198781029">
                                  <w:marLeft w:val="0"/>
                                  <w:marRight w:val="0"/>
                                  <w:marTop w:val="0"/>
                                  <w:marBottom w:val="0"/>
                                  <w:divBdr>
                                    <w:top w:val="none" w:sz="0" w:space="0" w:color="auto"/>
                                    <w:left w:val="none" w:sz="0" w:space="0" w:color="auto"/>
                                    <w:bottom w:val="none" w:sz="0" w:space="0" w:color="auto"/>
                                    <w:right w:val="none" w:sz="0" w:space="0" w:color="auto"/>
                                  </w:divBdr>
                                  <w:divsChild>
                                    <w:div w:id="947351186">
                                      <w:marLeft w:val="0"/>
                                      <w:marRight w:val="0"/>
                                      <w:marTop w:val="0"/>
                                      <w:marBottom w:val="0"/>
                                      <w:divBdr>
                                        <w:top w:val="none" w:sz="0" w:space="0" w:color="auto"/>
                                        <w:left w:val="none" w:sz="0" w:space="0" w:color="auto"/>
                                        <w:bottom w:val="none" w:sz="0" w:space="0" w:color="auto"/>
                                        <w:right w:val="none" w:sz="0" w:space="0" w:color="auto"/>
                                      </w:divBdr>
                                    </w:div>
                                  </w:divsChild>
                                </w:div>
                                <w:div w:id="511995458">
                                  <w:marLeft w:val="0"/>
                                  <w:marRight w:val="0"/>
                                  <w:marTop w:val="0"/>
                                  <w:marBottom w:val="0"/>
                                  <w:divBdr>
                                    <w:top w:val="none" w:sz="0" w:space="0" w:color="auto"/>
                                    <w:left w:val="none" w:sz="0" w:space="0" w:color="auto"/>
                                    <w:bottom w:val="none" w:sz="0" w:space="0" w:color="auto"/>
                                    <w:right w:val="none" w:sz="0" w:space="0" w:color="auto"/>
                                  </w:divBdr>
                                  <w:divsChild>
                                    <w:div w:id="910967647">
                                      <w:marLeft w:val="0"/>
                                      <w:marRight w:val="0"/>
                                      <w:marTop w:val="0"/>
                                      <w:marBottom w:val="0"/>
                                      <w:divBdr>
                                        <w:top w:val="none" w:sz="0" w:space="0" w:color="auto"/>
                                        <w:left w:val="none" w:sz="0" w:space="0" w:color="auto"/>
                                        <w:bottom w:val="none" w:sz="0" w:space="0" w:color="auto"/>
                                        <w:right w:val="none" w:sz="0" w:space="0" w:color="auto"/>
                                      </w:divBdr>
                                    </w:div>
                                  </w:divsChild>
                                </w:div>
                                <w:div w:id="401294526">
                                  <w:marLeft w:val="0"/>
                                  <w:marRight w:val="0"/>
                                  <w:marTop w:val="0"/>
                                  <w:marBottom w:val="0"/>
                                  <w:divBdr>
                                    <w:top w:val="none" w:sz="0" w:space="0" w:color="auto"/>
                                    <w:left w:val="none" w:sz="0" w:space="0" w:color="auto"/>
                                    <w:bottom w:val="none" w:sz="0" w:space="0" w:color="auto"/>
                                    <w:right w:val="none" w:sz="0" w:space="0" w:color="auto"/>
                                  </w:divBdr>
                                  <w:divsChild>
                                    <w:div w:id="2092387107">
                                      <w:marLeft w:val="0"/>
                                      <w:marRight w:val="0"/>
                                      <w:marTop w:val="0"/>
                                      <w:marBottom w:val="0"/>
                                      <w:divBdr>
                                        <w:top w:val="none" w:sz="0" w:space="0" w:color="auto"/>
                                        <w:left w:val="none" w:sz="0" w:space="0" w:color="auto"/>
                                        <w:bottom w:val="none" w:sz="0" w:space="0" w:color="auto"/>
                                        <w:right w:val="none" w:sz="0" w:space="0" w:color="auto"/>
                                      </w:divBdr>
                                    </w:div>
                                  </w:divsChild>
                                </w:div>
                                <w:div w:id="927690628">
                                  <w:marLeft w:val="0"/>
                                  <w:marRight w:val="0"/>
                                  <w:marTop w:val="0"/>
                                  <w:marBottom w:val="0"/>
                                  <w:divBdr>
                                    <w:top w:val="none" w:sz="0" w:space="0" w:color="auto"/>
                                    <w:left w:val="none" w:sz="0" w:space="0" w:color="auto"/>
                                    <w:bottom w:val="none" w:sz="0" w:space="0" w:color="auto"/>
                                    <w:right w:val="none" w:sz="0" w:space="0" w:color="auto"/>
                                  </w:divBdr>
                                  <w:divsChild>
                                    <w:div w:id="1276519484">
                                      <w:marLeft w:val="0"/>
                                      <w:marRight w:val="0"/>
                                      <w:marTop w:val="0"/>
                                      <w:marBottom w:val="0"/>
                                      <w:divBdr>
                                        <w:top w:val="none" w:sz="0" w:space="0" w:color="auto"/>
                                        <w:left w:val="none" w:sz="0" w:space="0" w:color="auto"/>
                                        <w:bottom w:val="none" w:sz="0" w:space="0" w:color="auto"/>
                                        <w:right w:val="none" w:sz="0" w:space="0" w:color="auto"/>
                                      </w:divBdr>
                                    </w:div>
                                  </w:divsChild>
                                </w:div>
                                <w:div w:id="1059665591">
                                  <w:marLeft w:val="0"/>
                                  <w:marRight w:val="0"/>
                                  <w:marTop w:val="0"/>
                                  <w:marBottom w:val="0"/>
                                  <w:divBdr>
                                    <w:top w:val="none" w:sz="0" w:space="0" w:color="auto"/>
                                    <w:left w:val="none" w:sz="0" w:space="0" w:color="auto"/>
                                    <w:bottom w:val="none" w:sz="0" w:space="0" w:color="auto"/>
                                    <w:right w:val="none" w:sz="0" w:space="0" w:color="auto"/>
                                  </w:divBdr>
                                  <w:divsChild>
                                    <w:div w:id="1248228682">
                                      <w:marLeft w:val="0"/>
                                      <w:marRight w:val="0"/>
                                      <w:marTop w:val="0"/>
                                      <w:marBottom w:val="0"/>
                                      <w:divBdr>
                                        <w:top w:val="none" w:sz="0" w:space="0" w:color="auto"/>
                                        <w:left w:val="none" w:sz="0" w:space="0" w:color="auto"/>
                                        <w:bottom w:val="none" w:sz="0" w:space="0" w:color="auto"/>
                                        <w:right w:val="none" w:sz="0" w:space="0" w:color="auto"/>
                                      </w:divBdr>
                                    </w:div>
                                  </w:divsChild>
                                </w:div>
                                <w:div w:id="556480060">
                                  <w:marLeft w:val="0"/>
                                  <w:marRight w:val="0"/>
                                  <w:marTop w:val="0"/>
                                  <w:marBottom w:val="0"/>
                                  <w:divBdr>
                                    <w:top w:val="none" w:sz="0" w:space="0" w:color="auto"/>
                                    <w:left w:val="none" w:sz="0" w:space="0" w:color="auto"/>
                                    <w:bottom w:val="none" w:sz="0" w:space="0" w:color="auto"/>
                                    <w:right w:val="none" w:sz="0" w:space="0" w:color="auto"/>
                                  </w:divBdr>
                                  <w:divsChild>
                                    <w:div w:id="457913148">
                                      <w:marLeft w:val="0"/>
                                      <w:marRight w:val="0"/>
                                      <w:marTop w:val="0"/>
                                      <w:marBottom w:val="0"/>
                                      <w:divBdr>
                                        <w:top w:val="none" w:sz="0" w:space="0" w:color="auto"/>
                                        <w:left w:val="none" w:sz="0" w:space="0" w:color="auto"/>
                                        <w:bottom w:val="none" w:sz="0" w:space="0" w:color="auto"/>
                                        <w:right w:val="none" w:sz="0" w:space="0" w:color="auto"/>
                                      </w:divBdr>
                                    </w:div>
                                  </w:divsChild>
                                </w:div>
                                <w:div w:id="834615288">
                                  <w:marLeft w:val="0"/>
                                  <w:marRight w:val="0"/>
                                  <w:marTop w:val="0"/>
                                  <w:marBottom w:val="0"/>
                                  <w:divBdr>
                                    <w:top w:val="none" w:sz="0" w:space="0" w:color="auto"/>
                                    <w:left w:val="none" w:sz="0" w:space="0" w:color="auto"/>
                                    <w:bottom w:val="none" w:sz="0" w:space="0" w:color="auto"/>
                                    <w:right w:val="none" w:sz="0" w:space="0" w:color="auto"/>
                                  </w:divBdr>
                                  <w:divsChild>
                                    <w:div w:id="982276470">
                                      <w:marLeft w:val="0"/>
                                      <w:marRight w:val="0"/>
                                      <w:marTop w:val="0"/>
                                      <w:marBottom w:val="0"/>
                                      <w:divBdr>
                                        <w:top w:val="none" w:sz="0" w:space="0" w:color="auto"/>
                                        <w:left w:val="none" w:sz="0" w:space="0" w:color="auto"/>
                                        <w:bottom w:val="none" w:sz="0" w:space="0" w:color="auto"/>
                                        <w:right w:val="none" w:sz="0" w:space="0" w:color="auto"/>
                                      </w:divBdr>
                                    </w:div>
                                  </w:divsChild>
                                </w:div>
                                <w:div w:id="1449933922">
                                  <w:marLeft w:val="0"/>
                                  <w:marRight w:val="0"/>
                                  <w:marTop w:val="0"/>
                                  <w:marBottom w:val="0"/>
                                  <w:divBdr>
                                    <w:top w:val="none" w:sz="0" w:space="0" w:color="auto"/>
                                    <w:left w:val="none" w:sz="0" w:space="0" w:color="auto"/>
                                    <w:bottom w:val="none" w:sz="0" w:space="0" w:color="auto"/>
                                    <w:right w:val="none" w:sz="0" w:space="0" w:color="auto"/>
                                  </w:divBdr>
                                  <w:divsChild>
                                    <w:div w:id="758872431">
                                      <w:marLeft w:val="0"/>
                                      <w:marRight w:val="0"/>
                                      <w:marTop w:val="0"/>
                                      <w:marBottom w:val="0"/>
                                      <w:divBdr>
                                        <w:top w:val="none" w:sz="0" w:space="0" w:color="auto"/>
                                        <w:left w:val="none" w:sz="0" w:space="0" w:color="auto"/>
                                        <w:bottom w:val="none" w:sz="0" w:space="0" w:color="auto"/>
                                        <w:right w:val="none" w:sz="0" w:space="0" w:color="auto"/>
                                      </w:divBdr>
                                    </w:div>
                                  </w:divsChild>
                                </w:div>
                                <w:div w:id="1576092620">
                                  <w:marLeft w:val="0"/>
                                  <w:marRight w:val="0"/>
                                  <w:marTop w:val="0"/>
                                  <w:marBottom w:val="0"/>
                                  <w:divBdr>
                                    <w:top w:val="none" w:sz="0" w:space="0" w:color="auto"/>
                                    <w:left w:val="none" w:sz="0" w:space="0" w:color="auto"/>
                                    <w:bottom w:val="none" w:sz="0" w:space="0" w:color="auto"/>
                                    <w:right w:val="none" w:sz="0" w:space="0" w:color="auto"/>
                                  </w:divBdr>
                                  <w:divsChild>
                                    <w:div w:id="160703716">
                                      <w:marLeft w:val="0"/>
                                      <w:marRight w:val="0"/>
                                      <w:marTop w:val="0"/>
                                      <w:marBottom w:val="0"/>
                                      <w:divBdr>
                                        <w:top w:val="none" w:sz="0" w:space="0" w:color="auto"/>
                                        <w:left w:val="none" w:sz="0" w:space="0" w:color="auto"/>
                                        <w:bottom w:val="none" w:sz="0" w:space="0" w:color="auto"/>
                                        <w:right w:val="none" w:sz="0" w:space="0" w:color="auto"/>
                                      </w:divBdr>
                                    </w:div>
                                  </w:divsChild>
                                </w:div>
                                <w:div w:id="1343436123">
                                  <w:marLeft w:val="0"/>
                                  <w:marRight w:val="0"/>
                                  <w:marTop w:val="0"/>
                                  <w:marBottom w:val="0"/>
                                  <w:divBdr>
                                    <w:top w:val="none" w:sz="0" w:space="0" w:color="auto"/>
                                    <w:left w:val="none" w:sz="0" w:space="0" w:color="auto"/>
                                    <w:bottom w:val="none" w:sz="0" w:space="0" w:color="auto"/>
                                    <w:right w:val="none" w:sz="0" w:space="0" w:color="auto"/>
                                  </w:divBdr>
                                  <w:divsChild>
                                    <w:div w:id="53431810">
                                      <w:marLeft w:val="0"/>
                                      <w:marRight w:val="0"/>
                                      <w:marTop w:val="0"/>
                                      <w:marBottom w:val="0"/>
                                      <w:divBdr>
                                        <w:top w:val="none" w:sz="0" w:space="0" w:color="auto"/>
                                        <w:left w:val="none" w:sz="0" w:space="0" w:color="auto"/>
                                        <w:bottom w:val="none" w:sz="0" w:space="0" w:color="auto"/>
                                        <w:right w:val="none" w:sz="0" w:space="0" w:color="auto"/>
                                      </w:divBdr>
                                    </w:div>
                                  </w:divsChild>
                                </w:div>
                                <w:div w:id="928007308">
                                  <w:marLeft w:val="0"/>
                                  <w:marRight w:val="0"/>
                                  <w:marTop w:val="0"/>
                                  <w:marBottom w:val="0"/>
                                  <w:divBdr>
                                    <w:top w:val="none" w:sz="0" w:space="0" w:color="auto"/>
                                    <w:left w:val="none" w:sz="0" w:space="0" w:color="auto"/>
                                    <w:bottom w:val="none" w:sz="0" w:space="0" w:color="auto"/>
                                    <w:right w:val="none" w:sz="0" w:space="0" w:color="auto"/>
                                  </w:divBdr>
                                  <w:divsChild>
                                    <w:div w:id="1999334255">
                                      <w:marLeft w:val="0"/>
                                      <w:marRight w:val="0"/>
                                      <w:marTop w:val="0"/>
                                      <w:marBottom w:val="0"/>
                                      <w:divBdr>
                                        <w:top w:val="none" w:sz="0" w:space="0" w:color="auto"/>
                                        <w:left w:val="none" w:sz="0" w:space="0" w:color="auto"/>
                                        <w:bottom w:val="none" w:sz="0" w:space="0" w:color="auto"/>
                                        <w:right w:val="none" w:sz="0" w:space="0" w:color="auto"/>
                                      </w:divBdr>
                                    </w:div>
                                  </w:divsChild>
                                </w:div>
                                <w:div w:id="32654353">
                                  <w:marLeft w:val="0"/>
                                  <w:marRight w:val="0"/>
                                  <w:marTop w:val="0"/>
                                  <w:marBottom w:val="0"/>
                                  <w:divBdr>
                                    <w:top w:val="none" w:sz="0" w:space="0" w:color="auto"/>
                                    <w:left w:val="none" w:sz="0" w:space="0" w:color="auto"/>
                                    <w:bottom w:val="none" w:sz="0" w:space="0" w:color="auto"/>
                                    <w:right w:val="none" w:sz="0" w:space="0" w:color="auto"/>
                                  </w:divBdr>
                                  <w:divsChild>
                                    <w:div w:id="1513688518">
                                      <w:marLeft w:val="0"/>
                                      <w:marRight w:val="0"/>
                                      <w:marTop w:val="0"/>
                                      <w:marBottom w:val="0"/>
                                      <w:divBdr>
                                        <w:top w:val="none" w:sz="0" w:space="0" w:color="auto"/>
                                        <w:left w:val="none" w:sz="0" w:space="0" w:color="auto"/>
                                        <w:bottom w:val="none" w:sz="0" w:space="0" w:color="auto"/>
                                        <w:right w:val="none" w:sz="0" w:space="0" w:color="auto"/>
                                      </w:divBdr>
                                    </w:div>
                                  </w:divsChild>
                                </w:div>
                                <w:div w:id="2086757153">
                                  <w:marLeft w:val="0"/>
                                  <w:marRight w:val="0"/>
                                  <w:marTop w:val="0"/>
                                  <w:marBottom w:val="0"/>
                                  <w:divBdr>
                                    <w:top w:val="none" w:sz="0" w:space="0" w:color="auto"/>
                                    <w:left w:val="none" w:sz="0" w:space="0" w:color="auto"/>
                                    <w:bottom w:val="none" w:sz="0" w:space="0" w:color="auto"/>
                                    <w:right w:val="none" w:sz="0" w:space="0" w:color="auto"/>
                                  </w:divBdr>
                                  <w:divsChild>
                                    <w:div w:id="1818572830">
                                      <w:marLeft w:val="0"/>
                                      <w:marRight w:val="0"/>
                                      <w:marTop w:val="0"/>
                                      <w:marBottom w:val="0"/>
                                      <w:divBdr>
                                        <w:top w:val="none" w:sz="0" w:space="0" w:color="auto"/>
                                        <w:left w:val="none" w:sz="0" w:space="0" w:color="auto"/>
                                        <w:bottom w:val="none" w:sz="0" w:space="0" w:color="auto"/>
                                        <w:right w:val="none" w:sz="0" w:space="0" w:color="auto"/>
                                      </w:divBdr>
                                    </w:div>
                                  </w:divsChild>
                                </w:div>
                                <w:div w:id="1260523934">
                                  <w:marLeft w:val="0"/>
                                  <w:marRight w:val="0"/>
                                  <w:marTop w:val="0"/>
                                  <w:marBottom w:val="0"/>
                                  <w:divBdr>
                                    <w:top w:val="none" w:sz="0" w:space="0" w:color="auto"/>
                                    <w:left w:val="none" w:sz="0" w:space="0" w:color="auto"/>
                                    <w:bottom w:val="none" w:sz="0" w:space="0" w:color="auto"/>
                                    <w:right w:val="none" w:sz="0" w:space="0" w:color="auto"/>
                                  </w:divBdr>
                                  <w:divsChild>
                                    <w:div w:id="15008096">
                                      <w:marLeft w:val="0"/>
                                      <w:marRight w:val="0"/>
                                      <w:marTop w:val="0"/>
                                      <w:marBottom w:val="0"/>
                                      <w:divBdr>
                                        <w:top w:val="none" w:sz="0" w:space="0" w:color="auto"/>
                                        <w:left w:val="none" w:sz="0" w:space="0" w:color="auto"/>
                                        <w:bottom w:val="none" w:sz="0" w:space="0" w:color="auto"/>
                                        <w:right w:val="none" w:sz="0" w:space="0" w:color="auto"/>
                                      </w:divBdr>
                                    </w:div>
                                  </w:divsChild>
                                </w:div>
                                <w:div w:id="49423685">
                                  <w:marLeft w:val="0"/>
                                  <w:marRight w:val="0"/>
                                  <w:marTop w:val="0"/>
                                  <w:marBottom w:val="0"/>
                                  <w:divBdr>
                                    <w:top w:val="none" w:sz="0" w:space="0" w:color="auto"/>
                                    <w:left w:val="none" w:sz="0" w:space="0" w:color="auto"/>
                                    <w:bottom w:val="none" w:sz="0" w:space="0" w:color="auto"/>
                                    <w:right w:val="none" w:sz="0" w:space="0" w:color="auto"/>
                                  </w:divBdr>
                                  <w:divsChild>
                                    <w:div w:id="1778914519">
                                      <w:marLeft w:val="0"/>
                                      <w:marRight w:val="0"/>
                                      <w:marTop w:val="0"/>
                                      <w:marBottom w:val="0"/>
                                      <w:divBdr>
                                        <w:top w:val="none" w:sz="0" w:space="0" w:color="auto"/>
                                        <w:left w:val="none" w:sz="0" w:space="0" w:color="auto"/>
                                        <w:bottom w:val="none" w:sz="0" w:space="0" w:color="auto"/>
                                        <w:right w:val="none" w:sz="0" w:space="0" w:color="auto"/>
                                      </w:divBdr>
                                    </w:div>
                                  </w:divsChild>
                                </w:div>
                                <w:div w:id="1752703453">
                                  <w:marLeft w:val="0"/>
                                  <w:marRight w:val="0"/>
                                  <w:marTop w:val="0"/>
                                  <w:marBottom w:val="0"/>
                                  <w:divBdr>
                                    <w:top w:val="none" w:sz="0" w:space="0" w:color="auto"/>
                                    <w:left w:val="none" w:sz="0" w:space="0" w:color="auto"/>
                                    <w:bottom w:val="none" w:sz="0" w:space="0" w:color="auto"/>
                                    <w:right w:val="none" w:sz="0" w:space="0" w:color="auto"/>
                                  </w:divBdr>
                                  <w:divsChild>
                                    <w:div w:id="1652563275">
                                      <w:marLeft w:val="0"/>
                                      <w:marRight w:val="0"/>
                                      <w:marTop w:val="0"/>
                                      <w:marBottom w:val="0"/>
                                      <w:divBdr>
                                        <w:top w:val="none" w:sz="0" w:space="0" w:color="auto"/>
                                        <w:left w:val="none" w:sz="0" w:space="0" w:color="auto"/>
                                        <w:bottom w:val="none" w:sz="0" w:space="0" w:color="auto"/>
                                        <w:right w:val="none" w:sz="0" w:space="0" w:color="auto"/>
                                      </w:divBdr>
                                    </w:div>
                                  </w:divsChild>
                                </w:div>
                                <w:div w:id="1388214387">
                                  <w:marLeft w:val="0"/>
                                  <w:marRight w:val="0"/>
                                  <w:marTop w:val="0"/>
                                  <w:marBottom w:val="0"/>
                                  <w:divBdr>
                                    <w:top w:val="none" w:sz="0" w:space="0" w:color="auto"/>
                                    <w:left w:val="none" w:sz="0" w:space="0" w:color="auto"/>
                                    <w:bottom w:val="none" w:sz="0" w:space="0" w:color="auto"/>
                                    <w:right w:val="none" w:sz="0" w:space="0" w:color="auto"/>
                                  </w:divBdr>
                                  <w:divsChild>
                                    <w:div w:id="854461156">
                                      <w:marLeft w:val="0"/>
                                      <w:marRight w:val="0"/>
                                      <w:marTop w:val="0"/>
                                      <w:marBottom w:val="0"/>
                                      <w:divBdr>
                                        <w:top w:val="none" w:sz="0" w:space="0" w:color="auto"/>
                                        <w:left w:val="none" w:sz="0" w:space="0" w:color="auto"/>
                                        <w:bottom w:val="none" w:sz="0" w:space="0" w:color="auto"/>
                                        <w:right w:val="none" w:sz="0" w:space="0" w:color="auto"/>
                                      </w:divBdr>
                                    </w:div>
                                  </w:divsChild>
                                </w:div>
                                <w:div w:id="1066341998">
                                  <w:marLeft w:val="0"/>
                                  <w:marRight w:val="0"/>
                                  <w:marTop w:val="0"/>
                                  <w:marBottom w:val="0"/>
                                  <w:divBdr>
                                    <w:top w:val="none" w:sz="0" w:space="0" w:color="auto"/>
                                    <w:left w:val="none" w:sz="0" w:space="0" w:color="auto"/>
                                    <w:bottom w:val="none" w:sz="0" w:space="0" w:color="auto"/>
                                    <w:right w:val="none" w:sz="0" w:space="0" w:color="auto"/>
                                  </w:divBdr>
                                  <w:divsChild>
                                    <w:div w:id="57435825">
                                      <w:marLeft w:val="0"/>
                                      <w:marRight w:val="0"/>
                                      <w:marTop w:val="0"/>
                                      <w:marBottom w:val="0"/>
                                      <w:divBdr>
                                        <w:top w:val="none" w:sz="0" w:space="0" w:color="auto"/>
                                        <w:left w:val="none" w:sz="0" w:space="0" w:color="auto"/>
                                        <w:bottom w:val="none" w:sz="0" w:space="0" w:color="auto"/>
                                        <w:right w:val="none" w:sz="0" w:space="0" w:color="auto"/>
                                      </w:divBdr>
                                    </w:div>
                                  </w:divsChild>
                                </w:div>
                                <w:div w:id="102502465">
                                  <w:marLeft w:val="0"/>
                                  <w:marRight w:val="0"/>
                                  <w:marTop w:val="0"/>
                                  <w:marBottom w:val="0"/>
                                  <w:divBdr>
                                    <w:top w:val="none" w:sz="0" w:space="0" w:color="auto"/>
                                    <w:left w:val="none" w:sz="0" w:space="0" w:color="auto"/>
                                    <w:bottom w:val="none" w:sz="0" w:space="0" w:color="auto"/>
                                    <w:right w:val="none" w:sz="0" w:space="0" w:color="auto"/>
                                  </w:divBdr>
                                  <w:divsChild>
                                    <w:div w:id="464734366">
                                      <w:marLeft w:val="0"/>
                                      <w:marRight w:val="0"/>
                                      <w:marTop w:val="0"/>
                                      <w:marBottom w:val="0"/>
                                      <w:divBdr>
                                        <w:top w:val="none" w:sz="0" w:space="0" w:color="auto"/>
                                        <w:left w:val="none" w:sz="0" w:space="0" w:color="auto"/>
                                        <w:bottom w:val="none" w:sz="0" w:space="0" w:color="auto"/>
                                        <w:right w:val="none" w:sz="0" w:space="0" w:color="auto"/>
                                      </w:divBdr>
                                    </w:div>
                                  </w:divsChild>
                                </w:div>
                                <w:div w:id="1994143099">
                                  <w:marLeft w:val="0"/>
                                  <w:marRight w:val="0"/>
                                  <w:marTop w:val="0"/>
                                  <w:marBottom w:val="0"/>
                                  <w:divBdr>
                                    <w:top w:val="none" w:sz="0" w:space="0" w:color="auto"/>
                                    <w:left w:val="none" w:sz="0" w:space="0" w:color="auto"/>
                                    <w:bottom w:val="none" w:sz="0" w:space="0" w:color="auto"/>
                                    <w:right w:val="none" w:sz="0" w:space="0" w:color="auto"/>
                                  </w:divBdr>
                                  <w:divsChild>
                                    <w:div w:id="1337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135315">
          <w:marLeft w:val="0"/>
          <w:marRight w:val="0"/>
          <w:marTop w:val="0"/>
          <w:marBottom w:val="0"/>
          <w:divBdr>
            <w:top w:val="single" w:sz="12" w:space="15" w:color="6B6B6B"/>
            <w:left w:val="none" w:sz="0" w:space="0" w:color="auto"/>
            <w:bottom w:val="none" w:sz="0" w:space="15" w:color="auto"/>
            <w:right w:val="none" w:sz="0" w:space="0" w:color="auto"/>
          </w:divBdr>
          <w:divsChild>
            <w:div w:id="678582226">
              <w:marLeft w:val="0"/>
              <w:marRight w:val="0"/>
              <w:marTop w:val="0"/>
              <w:marBottom w:val="0"/>
              <w:divBdr>
                <w:top w:val="none" w:sz="0" w:space="0" w:color="auto"/>
                <w:left w:val="none" w:sz="0" w:space="0" w:color="auto"/>
                <w:bottom w:val="none" w:sz="0" w:space="0" w:color="auto"/>
                <w:right w:val="none" w:sz="0" w:space="0" w:color="auto"/>
              </w:divBdr>
            </w:div>
            <w:div w:id="90750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051">
      <w:bodyDiv w:val="1"/>
      <w:marLeft w:val="0"/>
      <w:marRight w:val="0"/>
      <w:marTop w:val="0"/>
      <w:marBottom w:val="0"/>
      <w:divBdr>
        <w:top w:val="none" w:sz="0" w:space="0" w:color="auto"/>
        <w:left w:val="none" w:sz="0" w:space="0" w:color="auto"/>
        <w:bottom w:val="none" w:sz="0" w:space="0" w:color="auto"/>
        <w:right w:val="none" w:sz="0" w:space="0" w:color="auto"/>
      </w:divBdr>
      <w:divsChild>
        <w:div w:id="995036401">
          <w:marLeft w:val="0"/>
          <w:marRight w:val="0"/>
          <w:marTop w:val="0"/>
          <w:marBottom w:val="0"/>
          <w:divBdr>
            <w:top w:val="none" w:sz="0" w:space="0" w:color="auto"/>
            <w:left w:val="none" w:sz="0" w:space="0" w:color="auto"/>
            <w:bottom w:val="none" w:sz="0" w:space="0" w:color="auto"/>
            <w:right w:val="none" w:sz="0" w:space="0" w:color="auto"/>
          </w:divBdr>
          <w:divsChild>
            <w:div w:id="33235835">
              <w:marLeft w:val="0"/>
              <w:marRight w:val="0"/>
              <w:marTop w:val="0"/>
              <w:marBottom w:val="0"/>
              <w:divBdr>
                <w:top w:val="none" w:sz="0" w:space="0" w:color="auto"/>
                <w:left w:val="none" w:sz="0" w:space="0" w:color="auto"/>
                <w:bottom w:val="none" w:sz="0" w:space="0" w:color="auto"/>
                <w:right w:val="none" w:sz="0" w:space="0" w:color="auto"/>
              </w:divBdr>
              <w:divsChild>
                <w:div w:id="4014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96614">
          <w:marLeft w:val="0"/>
          <w:marRight w:val="0"/>
          <w:marTop w:val="0"/>
          <w:marBottom w:val="0"/>
          <w:divBdr>
            <w:top w:val="none" w:sz="0" w:space="0" w:color="auto"/>
            <w:left w:val="none" w:sz="0" w:space="0" w:color="auto"/>
            <w:bottom w:val="none" w:sz="0" w:space="0" w:color="auto"/>
            <w:right w:val="none" w:sz="0" w:space="0" w:color="auto"/>
          </w:divBdr>
          <w:divsChild>
            <w:div w:id="1443065079">
              <w:marLeft w:val="0"/>
              <w:marRight w:val="0"/>
              <w:marTop w:val="0"/>
              <w:marBottom w:val="0"/>
              <w:divBdr>
                <w:top w:val="none" w:sz="0" w:space="0" w:color="auto"/>
                <w:left w:val="none" w:sz="0" w:space="0" w:color="auto"/>
                <w:bottom w:val="none" w:sz="0" w:space="0" w:color="auto"/>
                <w:right w:val="none" w:sz="0" w:space="0" w:color="auto"/>
              </w:divBdr>
              <w:divsChild>
                <w:div w:id="39325622">
                  <w:marLeft w:val="0"/>
                  <w:marRight w:val="0"/>
                  <w:marTop w:val="0"/>
                  <w:marBottom w:val="0"/>
                  <w:divBdr>
                    <w:top w:val="none" w:sz="0" w:space="0" w:color="auto"/>
                    <w:left w:val="none" w:sz="0" w:space="0" w:color="auto"/>
                    <w:bottom w:val="none" w:sz="0" w:space="0" w:color="auto"/>
                    <w:right w:val="none" w:sz="0" w:space="0" w:color="auto"/>
                  </w:divBdr>
                  <w:divsChild>
                    <w:div w:id="1828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414571">
      <w:bodyDiv w:val="1"/>
      <w:marLeft w:val="0"/>
      <w:marRight w:val="0"/>
      <w:marTop w:val="0"/>
      <w:marBottom w:val="0"/>
      <w:divBdr>
        <w:top w:val="none" w:sz="0" w:space="0" w:color="auto"/>
        <w:left w:val="none" w:sz="0" w:space="0" w:color="auto"/>
        <w:bottom w:val="none" w:sz="0" w:space="0" w:color="auto"/>
        <w:right w:val="none" w:sz="0" w:space="0" w:color="auto"/>
      </w:divBdr>
    </w:div>
    <w:div w:id="692389274">
      <w:bodyDiv w:val="1"/>
      <w:marLeft w:val="0"/>
      <w:marRight w:val="0"/>
      <w:marTop w:val="0"/>
      <w:marBottom w:val="0"/>
      <w:divBdr>
        <w:top w:val="none" w:sz="0" w:space="0" w:color="auto"/>
        <w:left w:val="none" w:sz="0" w:space="0" w:color="auto"/>
        <w:bottom w:val="none" w:sz="0" w:space="0" w:color="auto"/>
        <w:right w:val="none" w:sz="0" w:space="0" w:color="auto"/>
      </w:divBdr>
    </w:div>
    <w:div w:id="692650478">
      <w:bodyDiv w:val="1"/>
      <w:marLeft w:val="0"/>
      <w:marRight w:val="0"/>
      <w:marTop w:val="0"/>
      <w:marBottom w:val="0"/>
      <w:divBdr>
        <w:top w:val="none" w:sz="0" w:space="0" w:color="auto"/>
        <w:left w:val="none" w:sz="0" w:space="0" w:color="auto"/>
        <w:bottom w:val="none" w:sz="0" w:space="0" w:color="auto"/>
        <w:right w:val="none" w:sz="0" w:space="0" w:color="auto"/>
      </w:divBdr>
    </w:div>
    <w:div w:id="697589336">
      <w:bodyDiv w:val="1"/>
      <w:marLeft w:val="0"/>
      <w:marRight w:val="0"/>
      <w:marTop w:val="0"/>
      <w:marBottom w:val="0"/>
      <w:divBdr>
        <w:top w:val="none" w:sz="0" w:space="0" w:color="auto"/>
        <w:left w:val="none" w:sz="0" w:space="0" w:color="auto"/>
        <w:bottom w:val="none" w:sz="0" w:space="0" w:color="auto"/>
        <w:right w:val="none" w:sz="0" w:space="0" w:color="auto"/>
      </w:divBdr>
    </w:div>
    <w:div w:id="698169352">
      <w:bodyDiv w:val="1"/>
      <w:marLeft w:val="0"/>
      <w:marRight w:val="0"/>
      <w:marTop w:val="0"/>
      <w:marBottom w:val="0"/>
      <w:divBdr>
        <w:top w:val="none" w:sz="0" w:space="0" w:color="auto"/>
        <w:left w:val="none" w:sz="0" w:space="0" w:color="auto"/>
        <w:bottom w:val="none" w:sz="0" w:space="0" w:color="auto"/>
        <w:right w:val="none" w:sz="0" w:space="0" w:color="auto"/>
      </w:divBdr>
    </w:div>
    <w:div w:id="703024837">
      <w:bodyDiv w:val="1"/>
      <w:marLeft w:val="0"/>
      <w:marRight w:val="0"/>
      <w:marTop w:val="0"/>
      <w:marBottom w:val="0"/>
      <w:divBdr>
        <w:top w:val="none" w:sz="0" w:space="0" w:color="auto"/>
        <w:left w:val="none" w:sz="0" w:space="0" w:color="auto"/>
        <w:bottom w:val="none" w:sz="0" w:space="0" w:color="auto"/>
        <w:right w:val="none" w:sz="0" w:space="0" w:color="auto"/>
      </w:divBdr>
    </w:div>
    <w:div w:id="709257800">
      <w:bodyDiv w:val="1"/>
      <w:marLeft w:val="0"/>
      <w:marRight w:val="0"/>
      <w:marTop w:val="0"/>
      <w:marBottom w:val="0"/>
      <w:divBdr>
        <w:top w:val="none" w:sz="0" w:space="0" w:color="auto"/>
        <w:left w:val="none" w:sz="0" w:space="0" w:color="auto"/>
        <w:bottom w:val="none" w:sz="0" w:space="0" w:color="auto"/>
        <w:right w:val="none" w:sz="0" w:space="0" w:color="auto"/>
      </w:divBdr>
      <w:divsChild>
        <w:div w:id="67196599">
          <w:marLeft w:val="0"/>
          <w:marRight w:val="0"/>
          <w:marTop w:val="0"/>
          <w:marBottom w:val="0"/>
          <w:divBdr>
            <w:top w:val="none" w:sz="0" w:space="0" w:color="auto"/>
            <w:left w:val="none" w:sz="0" w:space="0" w:color="auto"/>
            <w:bottom w:val="none" w:sz="0" w:space="0" w:color="auto"/>
            <w:right w:val="none" w:sz="0" w:space="0" w:color="auto"/>
          </w:divBdr>
          <w:divsChild>
            <w:div w:id="162016813">
              <w:marLeft w:val="0"/>
              <w:marRight w:val="0"/>
              <w:marTop w:val="0"/>
              <w:marBottom w:val="0"/>
              <w:divBdr>
                <w:top w:val="none" w:sz="0" w:space="0" w:color="auto"/>
                <w:left w:val="none" w:sz="0" w:space="0" w:color="auto"/>
                <w:bottom w:val="none" w:sz="0" w:space="0" w:color="auto"/>
                <w:right w:val="none" w:sz="0" w:space="0" w:color="auto"/>
              </w:divBdr>
              <w:divsChild>
                <w:div w:id="19199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97475">
          <w:marLeft w:val="0"/>
          <w:marRight w:val="0"/>
          <w:marTop w:val="0"/>
          <w:marBottom w:val="0"/>
          <w:divBdr>
            <w:top w:val="none" w:sz="0" w:space="0" w:color="auto"/>
            <w:left w:val="none" w:sz="0" w:space="0" w:color="auto"/>
            <w:bottom w:val="none" w:sz="0" w:space="0" w:color="auto"/>
            <w:right w:val="none" w:sz="0" w:space="0" w:color="auto"/>
          </w:divBdr>
          <w:divsChild>
            <w:div w:id="1536038803">
              <w:marLeft w:val="0"/>
              <w:marRight w:val="0"/>
              <w:marTop w:val="0"/>
              <w:marBottom w:val="0"/>
              <w:divBdr>
                <w:top w:val="none" w:sz="0" w:space="0" w:color="auto"/>
                <w:left w:val="none" w:sz="0" w:space="0" w:color="auto"/>
                <w:bottom w:val="none" w:sz="0" w:space="0" w:color="auto"/>
                <w:right w:val="none" w:sz="0" w:space="0" w:color="auto"/>
              </w:divBdr>
              <w:divsChild>
                <w:div w:id="297302597">
                  <w:marLeft w:val="0"/>
                  <w:marRight w:val="0"/>
                  <w:marTop w:val="0"/>
                  <w:marBottom w:val="0"/>
                  <w:divBdr>
                    <w:top w:val="none" w:sz="0" w:space="0" w:color="auto"/>
                    <w:left w:val="none" w:sz="0" w:space="0" w:color="auto"/>
                    <w:bottom w:val="none" w:sz="0" w:space="0" w:color="auto"/>
                    <w:right w:val="none" w:sz="0" w:space="0" w:color="auto"/>
                  </w:divBdr>
                  <w:divsChild>
                    <w:div w:id="138721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914153">
      <w:bodyDiv w:val="1"/>
      <w:marLeft w:val="0"/>
      <w:marRight w:val="0"/>
      <w:marTop w:val="0"/>
      <w:marBottom w:val="0"/>
      <w:divBdr>
        <w:top w:val="none" w:sz="0" w:space="0" w:color="auto"/>
        <w:left w:val="none" w:sz="0" w:space="0" w:color="auto"/>
        <w:bottom w:val="none" w:sz="0" w:space="0" w:color="auto"/>
        <w:right w:val="none" w:sz="0" w:space="0" w:color="auto"/>
      </w:divBdr>
    </w:div>
    <w:div w:id="710543965">
      <w:bodyDiv w:val="1"/>
      <w:marLeft w:val="0"/>
      <w:marRight w:val="0"/>
      <w:marTop w:val="0"/>
      <w:marBottom w:val="0"/>
      <w:divBdr>
        <w:top w:val="none" w:sz="0" w:space="0" w:color="auto"/>
        <w:left w:val="none" w:sz="0" w:space="0" w:color="auto"/>
        <w:bottom w:val="none" w:sz="0" w:space="0" w:color="auto"/>
        <w:right w:val="none" w:sz="0" w:space="0" w:color="auto"/>
      </w:divBdr>
    </w:div>
    <w:div w:id="710885784">
      <w:bodyDiv w:val="1"/>
      <w:marLeft w:val="0"/>
      <w:marRight w:val="0"/>
      <w:marTop w:val="0"/>
      <w:marBottom w:val="0"/>
      <w:divBdr>
        <w:top w:val="none" w:sz="0" w:space="0" w:color="auto"/>
        <w:left w:val="none" w:sz="0" w:space="0" w:color="auto"/>
        <w:bottom w:val="none" w:sz="0" w:space="0" w:color="auto"/>
        <w:right w:val="none" w:sz="0" w:space="0" w:color="auto"/>
      </w:divBdr>
    </w:div>
    <w:div w:id="713382429">
      <w:bodyDiv w:val="1"/>
      <w:marLeft w:val="0"/>
      <w:marRight w:val="0"/>
      <w:marTop w:val="0"/>
      <w:marBottom w:val="0"/>
      <w:divBdr>
        <w:top w:val="none" w:sz="0" w:space="0" w:color="auto"/>
        <w:left w:val="none" w:sz="0" w:space="0" w:color="auto"/>
        <w:bottom w:val="none" w:sz="0" w:space="0" w:color="auto"/>
        <w:right w:val="none" w:sz="0" w:space="0" w:color="auto"/>
      </w:divBdr>
      <w:divsChild>
        <w:div w:id="98061812">
          <w:marLeft w:val="0"/>
          <w:marRight w:val="0"/>
          <w:marTop w:val="0"/>
          <w:marBottom w:val="0"/>
          <w:divBdr>
            <w:top w:val="none" w:sz="0" w:space="0" w:color="auto"/>
            <w:left w:val="none" w:sz="0" w:space="0" w:color="auto"/>
            <w:bottom w:val="none" w:sz="0" w:space="0" w:color="auto"/>
            <w:right w:val="none" w:sz="0" w:space="0" w:color="auto"/>
          </w:divBdr>
          <w:divsChild>
            <w:div w:id="647441761">
              <w:marLeft w:val="0"/>
              <w:marRight w:val="0"/>
              <w:marTop w:val="0"/>
              <w:marBottom w:val="0"/>
              <w:divBdr>
                <w:top w:val="none" w:sz="0" w:space="0" w:color="auto"/>
                <w:left w:val="none" w:sz="0" w:space="0" w:color="auto"/>
                <w:bottom w:val="none" w:sz="0" w:space="0" w:color="auto"/>
                <w:right w:val="none" w:sz="0" w:space="0" w:color="auto"/>
              </w:divBdr>
              <w:divsChild>
                <w:div w:id="17936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25814">
          <w:marLeft w:val="0"/>
          <w:marRight w:val="0"/>
          <w:marTop w:val="0"/>
          <w:marBottom w:val="0"/>
          <w:divBdr>
            <w:top w:val="none" w:sz="0" w:space="0" w:color="auto"/>
            <w:left w:val="none" w:sz="0" w:space="0" w:color="auto"/>
            <w:bottom w:val="none" w:sz="0" w:space="0" w:color="auto"/>
            <w:right w:val="none" w:sz="0" w:space="0" w:color="auto"/>
          </w:divBdr>
          <w:divsChild>
            <w:div w:id="593436617">
              <w:marLeft w:val="0"/>
              <w:marRight w:val="0"/>
              <w:marTop w:val="0"/>
              <w:marBottom w:val="0"/>
              <w:divBdr>
                <w:top w:val="none" w:sz="0" w:space="0" w:color="auto"/>
                <w:left w:val="none" w:sz="0" w:space="0" w:color="auto"/>
                <w:bottom w:val="none" w:sz="0" w:space="0" w:color="auto"/>
                <w:right w:val="none" w:sz="0" w:space="0" w:color="auto"/>
              </w:divBdr>
              <w:divsChild>
                <w:div w:id="1067150601">
                  <w:marLeft w:val="0"/>
                  <w:marRight w:val="0"/>
                  <w:marTop w:val="0"/>
                  <w:marBottom w:val="0"/>
                  <w:divBdr>
                    <w:top w:val="none" w:sz="0" w:space="0" w:color="auto"/>
                    <w:left w:val="none" w:sz="0" w:space="0" w:color="auto"/>
                    <w:bottom w:val="none" w:sz="0" w:space="0" w:color="auto"/>
                    <w:right w:val="none" w:sz="0" w:space="0" w:color="auto"/>
                  </w:divBdr>
                  <w:divsChild>
                    <w:div w:id="79483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80685">
      <w:bodyDiv w:val="1"/>
      <w:marLeft w:val="0"/>
      <w:marRight w:val="0"/>
      <w:marTop w:val="0"/>
      <w:marBottom w:val="0"/>
      <w:divBdr>
        <w:top w:val="none" w:sz="0" w:space="0" w:color="auto"/>
        <w:left w:val="none" w:sz="0" w:space="0" w:color="auto"/>
        <w:bottom w:val="none" w:sz="0" w:space="0" w:color="auto"/>
        <w:right w:val="none" w:sz="0" w:space="0" w:color="auto"/>
      </w:divBdr>
    </w:div>
    <w:div w:id="715549529">
      <w:bodyDiv w:val="1"/>
      <w:marLeft w:val="0"/>
      <w:marRight w:val="0"/>
      <w:marTop w:val="0"/>
      <w:marBottom w:val="0"/>
      <w:divBdr>
        <w:top w:val="none" w:sz="0" w:space="0" w:color="auto"/>
        <w:left w:val="none" w:sz="0" w:space="0" w:color="auto"/>
        <w:bottom w:val="none" w:sz="0" w:space="0" w:color="auto"/>
        <w:right w:val="none" w:sz="0" w:space="0" w:color="auto"/>
      </w:divBdr>
    </w:div>
    <w:div w:id="716055086">
      <w:bodyDiv w:val="1"/>
      <w:marLeft w:val="0"/>
      <w:marRight w:val="0"/>
      <w:marTop w:val="0"/>
      <w:marBottom w:val="0"/>
      <w:divBdr>
        <w:top w:val="none" w:sz="0" w:space="0" w:color="auto"/>
        <w:left w:val="none" w:sz="0" w:space="0" w:color="auto"/>
        <w:bottom w:val="none" w:sz="0" w:space="0" w:color="auto"/>
        <w:right w:val="none" w:sz="0" w:space="0" w:color="auto"/>
      </w:divBdr>
      <w:divsChild>
        <w:div w:id="805127433">
          <w:marLeft w:val="0"/>
          <w:marRight w:val="0"/>
          <w:marTop w:val="240"/>
          <w:marBottom w:val="0"/>
          <w:divBdr>
            <w:top w:val="none" w:sz="0" w:space="0" w:color="auto"/>
            <w:left w:val="none" w:sz="0" w:space="0" w:color="auto"/>
            <w:bottom w:val="none" w:sz="0" w:space="0" w:color="auto"/>
            <w:right w:val="none" w:sz="0" w:space="0" w:color="auto"/>
          </w:divBdr>
        </w:div>
        <w:div w:id="2030061063">
          <w:marLeft w:val="0"/>
          <w:marRight w:val="0"/>
          <w:marTop w:val="240"/>
          <w:marBottom w:val="0"/>
          <w:divBdr>
            <w:top w:val="none" w:sz="0" w:space="0" w:color="auto"/>
            <w:left w:val="none" w:sz="0" w:space="0" w:color="auto"/>
            <w:bottom w:val="none" w:sz="0" w:space="0" w:color="auto"/>
            <w:right w:val="none" w:sz="0" w:space="0" w:color="auto"/>
          </w:divBdr>
        </w:div>
        <w:div w:id="425735438">
          <w:marLeft w:val="0"/>
          <w:marRight w:val="0"/>
          <w:marTop w:val="240"/>
          <w:marBottom w:val="0"/>
          <w:divBdr>
            <w:top w:val="none" w:sz="0" w:space="0" w:color="auto"/>
            <w:left w:val="none" w:sz="0" w:space="0" w:color="auto"/>
            <w:bottom w:val="none" w:sz="0" w:space="0" w:color="auto"/>
            <w:right w:val="none" w:sz="0" w:space="0" w:color="auto"/>
          </w:divBdr>
        </w:div>
        <w:div w:id="2006282598">
          <w:marLeft w:val="0"/>
          <w:marRight w:val="0"/>
          <w:marTop w:val="240"/>
          <w:marBottom w:val="0"/>
          <w:divBdr>
            <w:top w:val="none" w:sz="0" w:space="0" w:color="auto"/>
            <w:left w:val="none" w:sz="0" w:space="0" w:color="auto"/>
            <w:bottom w:val="none" w:sz="0" w:space="0" w:color="auto"/>
            <w:right w:val="none" w:sz="0" w:space="0" w:color="auto"/>
          </w:divBdr>
        </w:div>
        <w:div w:id="30424107">
          <w:marLeft w:val="0"/>
          <w:marRight w:val="0"/>
          <w:marTop w:val="240"/>
          <w:marBottom w:val="0"/>
          <w:divBdr>
            <w:top w:val="none" w:sz="0" w:space="0" w:color="auto"/>
            <w:left w:val="none" w:sz="0" w:space="0" w:color="auto"/>
            <w:bottom w:val="none" w:sz="0" w:space="0" w:color="auto"/>
            <w:right w:val="none" w:sz="0" w:space="0" w:color="auto"/>
          </w:divBdr>
        </w:div>
        <w:div w:id="1762028069">
          <w:marLeft w:val="0"/>
          <w:marRight w:val="0"/>
          <w:marTop w:val="240"/>
          <w:marBottom w:val="0"/>
          <w:divBdr>
            <w:top w:val="none" w:sz="0" w:space="0" w:color="auto"/>
            <w:left w:val="none" w:sz="0" w:space="0" w:color="auto"/>
            <w:bottom w:val="none" w:sz="0" w:space="0" w:color="auto"/>
            <w:right w:val="none" w:sz="0" w:space="0" w:color="auto"/>
          </w:divBdr>
        </w:div>
        <w:div w:id="1165705781">
          <w:marLeft w:val="0"/>
          <w:marRight w:val="0"/>
          <w:marTop w:val="240"/>
          <w:marBottom w:val="0"/>
          <w:divBdr>
            <w:top w:val="none" w:sz="0" w:space="0" w:color="auto"/>
            <w:left w:val="none" w:sz="0" w:space="0" w:color="auto"/>
            <w:bottom w:val="none" w:sz="0" w:space="0" w:color="auto"/>
            <w:right w:val="none" w:sz="0" w:space="0" w:color="auto"/>
          </w:divBdr>
        </w:div>
        <w:div w:id="251013109">
          <w:marLeft w:val="0"/>
          <w:marRight w:val="0"/>
          <w:marTop w:val="240"/>
          <w:marBottom w:val="0"/>
          <w:divBdr>
            <w:top w:val="none" w:sz="0" w:space="0" w:color="auto"/>
            <w:left w:val="none" w:sz="0" w:space="0" w:color="auto"/>
            <w:bottom w:val="none" w:sz="0" w:space="0" w:color="auto"/>
            <w:right w:val="none" w:sz="0" w:space="0" w:color="auto"/>
          </w:divBdr>
        </w:div>
        <w:div w:id="1717198192">
          <w:marLeft w:val="0"/>
          <w:marRight w:val="0"/>
          <w:marTop w:val="240"/>
          <w:marBottom w:val="0"/>
          <w:divBdr>
            <w:top w:val="none" w:sz="0" w:space="0" w:color="auto"/>
            <w:left w:val="none" w:sz="0" w:space="0" w:color="auto"/>
            <w:bottom w:val="none" w:sz="0" w:space="0" w:color="auto"/>
            <w:right w:val="none" w:sz="0" w:space="0" w:color="auto"/>
          </w:divBdr>
        </w:div>
        <w:div w:id="809788560">
          <w:marLeft w:val="0"/>
          <w:marRight w:val="0"/>
          <w:marTop w:val="240"/>
          <w:marBottom w:val="0"/>
          <w:divBdr>
            <w:top w:val="none" w:sz="0" w:space="0" w:color="auto"/>
            <w:left w:val="none" w:sz="0" w:space="0" w:color="auto"/>
            <w:bottom w:val="none" w:sz="0" w:space="0" w:color="auto"/>
            <w:right w:val="none" w:sz="0" w:space="0" w:color="auto"/>
          </w:divBdr>
        </w:div>
        <w:div w:id="348020994">
          <w:marLeft w:val="0"/>
          <w:marRight w:val="0"/>
          <w:marTop w:val="240"/>
          <w:marBottom w:val="0"/>
          <w:divBdr>
            <w:top w:val="none" w:sz="0" w:space="0" w:color="auto"/>
            <w:left w:val="none" w:sz="0" w:space="0" w:color="auto"/>
            <w:bottom w:val="none" w:sz="0" w:space="0" w:color="auto"/>
            <w:right w:val="none" w:sz="0" w:space="0" w:color="auto"/>
          </w:divBdr>
        </w:div>
        <w:div w:id="782916545">
          <w:marLeft w:val="0"/>
          <w:marRight w:val="0"/>
          <w:marTop w:val="240"/>
          <w:marBottom w:val="0"/>
          <w:divBdr>
            <w:top w:val="none" w:sz="0" w:space="0" w:color="auto"/>
            <w:left w:val="none" w:sz="0" w:space="0" w:color="auto"/>
            <w:bottom w:val="none" w:sz="0" w:space="0" w:color="auto"/>
            <w:right w:val="none" w:sz="0" w:space="0" w:color="auto"/>
          </w:divBdr>
        </w:div>
        <w:div w:id="440297555">
          <w:marLeft w:val="0"/>
          <w:marRight w:val="0"/>
          <w:marTop w:val="240"/>
          <w:marBottom w:val="0"/>
          <w:divBdr>
            <w:top w:val="none" w:sz="0" w:space="0" w:color="auto"/>
            <w:left w:val="none" w:sz="0" w:space="0" w:color="auto"/>
            <w:bottom w:val="none" w:sz="0" w:space="0" w:color="auto"/>
            <w:right w:val="none" w:sz="0" w:space="0" w:color="auto"/>
          </w:divBdr>
        </w:div>
        <w:div w:id="1666275769">
          <w:marLeft w:val="0"/>
          <w:marRight w:val="0"/>
          <w:marTop w:val="240"/>
          <w:marBottom w:val="0"/>
          <w:divBdr>
            <w:top w:val="none" w:sz="0" w:space="0" w:color="auto"/>
            <w:left w:val="none" w:sz="0" w:space="0" w:color="auto"/>
            <w:bottom w:val="none" w:sz="0" w:space="0" w:color="auto"/>
            <w:right w:val="none" w:sz="0" w:space="0" w:color="auto"/>
          </w:divBdr>
        </w:div>
        <w:div w:id="1014844703">
          <w:marLeft w:val="0"/>
          <w:marRight w:val="0"/>
          <w:marTop w:val="240"/>
          <w:marBottom w:val="0"/>
          <w:divBdr>
            <w:top w:val="none" w:sz="0" w:space="0" w:color="auto"/>
            <w:left w:val="none" w:sz="0" w:space="0" w:color="auto"/>
            <w:bottom w:val="none" w:sz="0" w:space="0" w:color="auto"/>
            <w:right w:val="none" w:sz="0" w:space="0" w:color="auto"/>
          </w:divBdr>
        </w:div>
      </w:divsChild>
    </w:div>
    <w:div w:id="718555715">
      <w:bodyDiv w:val="1"/>
      <w:marLeft w:val="0"/>
      <w:marRight w:val="0"/>
      <w:marTop w:val="0"/>
      <w:marBottom w:val="0"/>
      <w:divBdr>
        <w:top w:val="none" w:sz="0" w:space="0" w:color="auto"/>
        <w:left w:val="none" w:sz="0" w:space="0" w:color="auto"/>
        <w:bottom w:val="none" w:sz="0" w:space="0" w:color="auto"/>
        <w:right w:val="none" w:sz="0" w:space="0" w:color="auto"/>
      </w:divBdr>
    </w:div>
    <w:div w:id="723600718">
      <w:bodyDiv w:val="1"/>
      <w:marLeft w:val="0"/>
      <w:marRight w:val="0"/>
      <w:marTop w:val="0"/>
      <w:marBottom w:val="0"/>
      <w:divBdr>
        <w:top w:val="none" w:sz="0" w:space="0" w:color="auto"/>
        <w:left w:val="none" w:sz="0" w:space="0" w:color="auto"/>
        <w:bottom w:val="none" w:sz="0" w:space="0" w:color="auto"/>
        <w:right w:val="none" w:sz="0" w:space="0" w:color="auto"/>
      </w:divBdr>
    </w:div>
    <w:div w:id="724911203">
      <w:bodyDiv w:val="1"/>
      <w:marLeft w:val="0"/>
      <w:marRight w:val="0"/>
      <w:marTop w:val="0"/>
      <w:marBottom w:val="0"/>
      <w:divBdr>
        <w:top w:val="none" w:sz="0" w:space="0" w:color="auto"/>
        <w:left w:val="none" w:sz="0" w:space="0" w:color="auto"/>
        <w:bottom w:val="none" w:sz="0" w:space="0" w:color="auto"/>
        <w:right w:val="none" w:sz="0" w:space="0" w:color="auto"/>
      </w:divBdr>
    </w:div>
    <w:div w:id="725253929">
      <w:bodyDiv w:val="1"/>
      <w:marLeft w:val="0"/>
      <w:marRight w:val="0"/>
      <w:marTop w:val="0"/>
      <w:marBottom w:val="0"/>
      <w:divBdr>
        <w:top w:val="none" w:sz="0" w:space="0" w:color="auto"/>
        <w:left w:val="none" w:sz="0" w:space="0" w:color="auto"/>
        <w:bottom w:val="none" w:sz="0" w:space="0" w:color="auto"/>
        <w:right w:val="none" w:sz="0" w:space="0" w:color="auto"/>
      </w:divBdr>
      <w:divsChild>
        <w:div w:id="1234779570">
          <w:marLeft w:val="0"/>
          <w:marRight w:val="0"/>
          <w:marTop w:val="240"/>
          <w:marBottom w:val="0"/>
          <w:divBdr>
            <w:top w:val="none" w:sz="0" w:space="0" w:color="auto"/>
            <w:left w:val="none" w:sz="0" w:space="0" w:color="auto"/>
            <w:bottom w:val="none" w:sz="0" w:space="0" w:color="auto"/>
            <w:right w:val="none" w:sz="0" w:space="0" w:color="auto"/>
          </w:divBdr>
        </w:div>
        <w:div w:id="2085756583">
          <w:marLeft w:val="0"/>
          <w:marRight w:val="0"/>
          <w:marTop w:val="240"/>
          <w:marBottom w:val="0"/>
          <w:divBdr>
            <w:top w:val="none" w:sz="0" w:space="0" w:color="auto"/>
            <w:left w:val="none" w:sz="0" w:space="0" w:color="auto"/>
            <w:bottom w:val="none" w:sz="0" w:space="0" w:color="auto"/>
            <w:right w:val="none" w:sz="0" w:space="0" w:color="auto"/>
          </w:divBdr>
        </w:div>
        <w:div w:id="126050445">
          <w:marLeft w:val="0"/>
          <w:marRight w:val="0"/>
          <w:marTop w:val="240"/>
          <w:marBottom w:val="0"/>
          <w:divBdr>
            <w:top w:val="none" w:sz="0" w:space="0" w:color="auto"/>
            <w:left w:val="none" w:sz="0" w:space="0" w:color="auto"/>
            <w:bottom w:val="none" w:sz="0" w:space="0" w:color="auto"/>
            <w:right w:val="none" w:sz="0" w:space="0" w:color="auto"/>
          </w:divBdr>
        </w:div>
        <w:div w:id="454951078">
          <w:marLeft w:val="0"/>
          <w:marRight w:val="0"/>
          <w:marTop w:val="240"/>
          <w:marBottom w:val="0"/>
          <w:divBdr>
            <w:top w:val="none" w:sz="0" w:space="0" w:color="auto"/>
            <w:left w:val="none" w:sz="0" w:space="0" w:color="auto"/>
            <w:bottom w:val="none" w:sz="0" w:space="0" w:color="auto"/>
            <w:right w:val="none" w:sz="0" w:space="0" w:color="auto"/>
          </w:divBdr>
        </w:div>
        <w:div w:id="1549099383">
          <w:marLeft w:val="0"/>
          <w:marRight w:val="0"/>
          <w:marTop w:val="240"/>
          <w:marBottom w:val="0"/>
          <w:divBdr>
            <w:top w:val="none" w:sz="0" w:space="0" w:color="auto"/>
            <w:left w:val="none" w:sz="0" w:space="0" w:color="auto"/>
            <w:bottom w:val="none" w:sz="0" w:space="0" w:color="auto"/>
            <w:right w:val="none" w:sz="0" w:space="0" w:color="auto"/>
          </w:divBdr>
        </w:div>
        <w:div w:id="1170758541">
          <w:marLeft w:val="0"/>
          <w:marRight w:val="0"/>
          <w:marTop w:val="240"/>
          <w:marBottom w:val="0"/>
          <w:divBdr>
            <w:top w:val="none" w:sz="0" w:space="0" w:color="auto"/>
            <w:left w:val="none" w:sz="0" w:space="0" w:color="auto"/>
            <w:bottom w:val="none" w:sz="0" w:space="0" w:color="auto"/>
            <w:right w:val="none" w:sz="0" w:space="0" w:color="auto"/>
          </w:divBdr>
        </w:div>
        <w:div w:id="1152022092">
          <w:marLeft w:val="0"/>
          <w:marRight w:val="0"/>
          <w:marTop w:val="240"/>
          <w:marBottom w:val="0"/>
          <w:divBdr>
            <w:top w:val="none" w:sz="0" w:space="0" w:color="auto"/>
            <w:left w:val="none" w:sz="0" w:space="0" w:color="auto"/>
            <w:bottom w:val="none" w:sz="0" w:space="0" w:color="auto"/>
            <w:right w:val="none" w:sz="0" w:space="0" w:color="auto"/>
          </w:divBdr>
        </w:div>
        <w:div w:id="2085711822">
          <w:marLeft w:val="0"/>
          <w:marRight w:val="0"/>
          <w:marTop w:val="240"/>
          <w:marBottom w:val="0"/>
          <w:divBdr>
            <w:top w:val="none" w:sz="0" w:space="0" w:color="auto"/>
            <w:left w:val="none" w:sz="0" w:space="0" w:color="auto"/>
            <w:bottom w:val="none" w:sz="0" w:space="0" w:color="auto"/>
            <w:right w:val="none" w:sz="0" w:space="0" w:color="auto"/>
          </w:divBdr>
        </w:div>
        <w:div w:id="1349720650">
          <w:marLeft w:val="0"/>
          <w:marRight w:val="0"/>
          <w:marTop w:val="240"/>
          <w:marBottom w:val="0"/>
          <w:divBdr>
            <w:top w:val="none" w:sz="0" w:space="0" w:color="auto"/>
            <w:left w:val="none" w:sz="0" w:space="0" w:color="auto"/>
            <w:bottom w:val="none" w:sz="0" w:space="0" w:color="auto"/>
            <w:right w:val="none" w:sz="0" w:space="0" w:color="auto"/>
          </w:divBdr>
        </w:div>
      </w:divsChild>
    </w:div>
    <w:div w:id="728185416">
      <w:bodyDiv w:val="1"/>
      <w:marLeft w:val="0"/>
      <w:marRight w:val="0"/>
      <w:marTop w:val="0"/>
      <w:marBottom w:val="0"/>
      <w:divBdr>
        <w:top w:val="none" w:sz="0" w:space="0" w:color="auto"/>
        <w:left w:val="none" w:sz="0" w:space="0" w:color="auto"/>
        <w:bottom w:val="none" w:sz="0" w:space="0" w:color="auto"/>
        <w:right w:val="none" w:sz="0" w:space="0" w:color="auto"/>
      </w:divBdr>
    </w:div>
    <w:div w:id="728187701">
      <w:bodyDiv w:val="1"/>
      <w:marLeft w:val="0"/>
      <w:marRight w:val="0"/>
      <w:marTop w:val="0"/>
      <w:marBottom w:val="0"/>
      <w:divBdr>
        <w:top w:val="none" w:sz="0" w:space="0" w:color="auto"/>
        <w:left w:val="none" w:sz="0" w:space="0" w:color="auto"/>
        <w:bottom w:val="none" w:sz="0" w:space="0" w:color="auto"/>
        <w:right w:val="none" w:sz="0" w:space="0" w:color="auto"/>
      </w:divBdr>
      <w:divsChild>
        <w:div w:id="1265767935">
          <w:marLeft w:val="0"/>
          <w:marRight w:val="0"/>
          <w:marTop w:val="0"/>
          <w:marBottom w:val="0"/>
          <w:divBdr>
            <w:top w:val="none" w:sz="0" w:space="0" w:color="auto"/>
            <w:left w:val="none" w:sz="0" w:space="0" w:color="auto"/>
            <w:bottom w:val="none" w:sz="0" w:space="0" w:color="auto"/>
            <w:right w:val="none" w:sz="0" w:space="0" w:color="auto"/>
          </w:divBdr>
          <w:divsChild>
            <w:div w:id="398478427">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75774">
          <w:marLeft w:val="0"/>
          <w:marRight w:val="0"/>
          <w:marTop w:val="0"/>
          <w:marBottom w:val="0"/>
          <w:divBdr>
            <w:top w:val="none" w:sz="0" w:space="0" w:color="auto"/>
            <w:left w:val="none" w:sz="0" w:space="0" w:color="auto"/>
            <w:bottom w:val="none" w:sz="0" w:space="0" w:color="auto"/>
            <w:right w:val="none" w:sz="0" w:space="0" w:color="auto"/>
          </w:divBdr>
          <w:divsChild>
            <w:div w:id="128859699">
              <w:marLeft w:val="0"/>
              <w:marRight w:val="0"/>
              <w:marTop w:val="0"/>
              <w:marBottom w:val="0"/>
              <w:divBdr>
                <w:top w:val="none" w:sz="0" w:space="0" w:color="auto"/>
                <w:left w:val="none" w:sz="0" w:space="0" w:color="auto"/>
                <w:bottom w:val="none" w:sz="0" w:space="0" w:color="auto"/>
                <w:right w:val="none" w:sz="0" w:space="0" w:color="auto"/>
              </w:divBdr>
              <w:divsChild>
                <w:div w:id="1576740273">
                  <w:marLeft w:val="0"/>
                  <w:marRight w:val="0"/>
                  <w:marTop w:val="0"/>
                  <w:marBottom w:val="0"/>
                  <w:divBdr>
                    <w:top w:val="none" w:sz="0" w:space="0" w:color="auto"/>
                    <w:left w:val="none" w:sz="0" w:space="0" w:color="auto"/>
                    <w:bottom w:val="none" w:sz="0" w:space="0" w:color="auto"/>
                    <w:right w:val="none" w:sz="0" w:space="0" w:color="auto"/>
                  </w:divBdr>
                  <w:divsChild>
                    <w:div w:id="15319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498734">
      <w:bodyDiv w:val="1"/>
      <w:marLeft w:val="0"/>
      <w:marRight w:val="0"/>
      <w:marTop w:val="0"/>
      <w:marBottom w:val="0"/>
      <w:divBdr>
        <w:top w:val="none" w:sz="0" w:space="0" w:color="auto"/>
        <w:left w:val="none" w:sz="0" w:space="0" w:color="auto"/>
        <w:bottom w:val="none" w:sz="0" w:space="0" w:color="auto"/>
        <w:right w:val="none" w:sz="0" w:space="0" w:color="auto"/>
      </w:divBdr>
    </w:div>
    <w:div w:id="729428719">
      <w:bodyDiv w:val="1"/>
      <w:marLeft w:val="0"/>
      <w:marRight w:val="0"/>
      <w:marTop w:val="0"/>
      <w:marBottom w:val="0"/>
      <w:divBdr>
        <w:top w:val="none" w:sz="0" w:space="0" w:color="auto"/>
        <w:left w:val="none" w:sz="0" w:space="0" w:color="auto"/>
        <w:bottom w:val="none" w:sz="0" w:space="0" w:color="auto"/>
        <w:right w:val="none" w:sz="0" w:space="0" w:color="auto"/>
      </w:divBdr>
    </w:div>
    <w:div w:id="730468850">
      <w:bodyDiv w:val="1"/>
      <w:marLeft w:val="0"/>
      <w:marRight w:val="0"/>
      <w:marTop w:val="0"/>
      <w:marBottom w:val="0"/>
      <w:divBdr>
        <w:top w:val="none" w:sz="0" w:space="0" w:color="auto"/>
        <w:left w:val="none" w:sz="0" w:space="0" w:color="auto"/>
        <w:bottom w:val="none" w:sz="0" w:space="0" w:color="auto"/>
        <w:right w:val="none" w:sz="0" w:space="0" w:color="auto"/>
      </w:divBdr>
    </w:div>
    <w:div w:id="733430528">
      <w:bodyDiv w:val="1"/>
      <w:marLeft w:val="0"/>
      <w:marRight w:val="0"/>
      <w:marTop w:val="0"/>
      <w:marBottom w:val="0"/>
      <w:divBdr>
        <w:top w:val="none" w:sz="0" w:space="0" w:color="auto"/>
        <w:left w:val="none" w:sz="0" w:space="0" w:color="auto"/>
        <w:bottom w:val="none" w:sz="0" w:space="0" w:color="auto"/>
        <w:right w:val="none" w:sz="0" w:space="0" w:color="auto"/>
      </w:divBdr>
      <w:divsChild>
        <w:div w:id="864245564">
          <w:marLeft w:val="0"/>
          <w:marRight w:val="0"/>
          <w:marTop w:val="0"/>
          <w:marBottom w:val="0"/>
          <w:divBdr>
            <w:top w:val="none" w:sz="0" w:space="0" w:color="auto"/>
            <w:left w:val="none" w:sz="0" w:space="0" w:color="auto"/>
            <w:bottom w:val="none" w:sz="0" w:space="0" w:color="auto"/>
            <w:right w:val="none" w:sz="0" w:space="0" w:color="auto"/>
          </w:divBdr>
          <w:divsChild>
            <w:div w:id="434790194">
              <w:marLeft w:val="0"/>
              <w:marRight w:val="0"/>
              <w:marTop w:val="0"/>
              <w:marBottom w:val="0"/>
              <w:divBdr>
                <w:top w:val="none" w:sz="0" w:space="0" w:color="auto"/>
                <w:left w:val="none" w:sz="0" w:space="0" w:color="auto"/>
                <w:bottom w:val="none" w:sz="0" w:space="0" w:color="auto"/>
                <w:right w:val="none" w:sz="0" w:space="0" w:color="auto"/>
              </w:divBdr>
              <w:divsChild>
                <w:div w:id="112495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13768">
          <w:marLeft w:val="0"/>
          <w:marRight w:val="0"/>
          <w:marTop w:val="0"/>
          <w:marBottom w:val="0"/>
          <w:divBdr>
            <w:top w:val="none" w:sz="0" w:space="0" w:color="auto"/>
            <w:left w:val="none" w:sz="0" w:space="0" w:color="auto"/>
            <w:bottom w:val="none" w:sz="0" w:space="0" w:color="auto"/>
            <w:right w:val="none" w:sz="0" w:space="0" w:color="auto"/>
          </w:divBdr>
          <w:divsChild>
            <w:div w:id="1911697544">
              <w:marLeft w:val="0"/>
              <w:marRight w:val="0"/>
              <w:marTop w:val="0"/>
              <w:marBottom w:val="0"/>
              <w:divBdr>
                <w:top w:val="none" w:sz="0" w:space="0" w:color="auto"/>
                <w:left w:val="none" w:sz="0" w:space="0" w:color="auto"/>
                <w:bottom w:val="none" w:sz="0" w:space="0" w:color="auto"/>
                <w:right w:val="none" w:sz="0" w:space="0" w:color="auto"/>
              </w:divBdr>
              <w:divsChild>
                <w:div w:id="946888163">
                  <w:marLeft w:val="0"/>
                  <w:marRight w:val="0"/>
                  <w:marTop w:val="0"/>
                  <w:marBottom w:val="0"/>
                  <w:divBdr>
                    <w:top w:val="none" w:sz="0" w:space="0" w:color="auto"/>
                    <w:left w:val="none" w:sz="0" w:space="0" w:color="auto"/>
                    <w:bottom w:val="none" w:sz="0" w:space="0" w:color="auto"/>
                    <w:right w:val="none" w:sz="0" w:space="0" w:color="auto"/>
                  </w:divBdr>
                  <w:divsChild>
                    <w:div w:id="12046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09131">
      <w:bodyDiv w:val="1"/>
      <w:marLeft w:val="0"/>
      <w:marRight w:val="0"/>
      <w:marTop w:val="0"/>
      <w:marBottom w:val="0"/>
      <w:divBdr>
        <w:top w:val="none" w:sz="0" w:space="0" w:color="auto"/>
        <w:left w:val="none" w:sz="0" w:space="0" w:color="auto"/>
        <w:bottom w:val="none" w:sz="0" w:space="0" w:color="auto"/>
        <w:right w:val="none" w:sz="0" w:space="0" w:color="auto"/>
      </w:divBdr>
      <w:divsChild>
        <w:div w:id="1978104032">
          <w:marLeft w:val="0"/>
          <w:marRight w:val="0"/>
          <w:marTop w:val="0"/>
          <w:marBottom w:val="0"/>
          <w:divBdr>
            <w:top w:val="none" w:sz="0" w:space="0" w:color="auto"/>
            <w:left w:val="none" w:sz="0" w:space="0" w:color="auto"/>
            <w:bottom w:val="none" w:sz="0" w:space="0" w:color="auto"/>
            <w:right w:val="none" w:sz="0" w:space="0" w:color="auto"/>
          </w:divBdr>
          <w:divsChild>
            <w:div w:id="587277458">
              <w:marLeft w:val="0"/>
              <w:marRight w:val="0"/>
              <w:marTop w:val="0"/>
              <w:marBottom w:val="0"/>
              <w:divBdr>
                <w:top w:val="none" w:sz="0" w:space="0" w:color="auto"/>
                <w:left w:val="none" w:sz="0" w:space="0" w:color="auto"/>
                <w:bottom w:val="none" w:sz="0" w:space="0" w:color="auto"/>
                <w:right w:val="none" w:sz="0" w:space="0" w:color="auto"/>
              </w:divBdr>
              <w:divsChild>
                <w:div w:id="907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27988">
          <w:marLeft w:val="0"/>
          <w:marRight w:val="0"/>
          <w:marTop w:val="0"/>
          <w:marBottom w:val="0"/>
          <w:divBdr>
            <w:top w:val="none" w:sz="0" w:space="0" w:color="auto"/>
            <w:left w:val="none" w:sz="0" w:space="0" w:color="auto"/>
            <w:bottom w:val="none" w:sz="0" w:space="0" w:color="auto"/>
            <w:right w:val="none" w:sz="0" w:space="0" w:color="auto"/>
          </w:divBdr>
          <w:divsChild>
            <w:div w:id="1163351464">
              <w:marLeft w:val="0"/>
              <w:marRight w:val="0"/>
              <w:marTop w:val="0"/>
              <w:marBottom w:val="0"/>
              <w:divBdr>
                <w:top w:val="none" w:sz="0" w:space="0" w:color="auto"/>
                <w:left w:val="none" w:sz="0" w:space="0" w:color="auto"/>
                <w:bottom w:val="none" w:sz="0" w:space="0" w:color="auto"/>
                <w:right w:val="none" w:sz="0" w:space="0" w:color="auto"/>
              </w:divBdr>
              <w:divsChild>
                <w:div w:id="1302232101">
                  <w:marLeft w:val="0"/>
                  <w:marRight w:val="0"/>
                  <w:marTop w:val="0"/>
                  <w:marBottom w:val="0"/>
                  <w:divBdr>
                    <w:top w:val="none" w:sz="0" w:space="0" w:color="auto"/>
                    <w:left w:val="none" w:sz="0" w:space="0" w:color="auto"/>
                    <w:bottom w:val="none" w:sz="0" w:space="0" w:color="auto"/>
                    <w:right w:val="none" w:sz="0" w:space="0" w:color="auto"/>
                  </w:divBdr>
                  <w:divsChild>
                    <w:div w:id="11352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261534">
      <w:bodyDiv w:val="1"/>
      <w:marLeft w:val="0"/>
      <w:marRight w:val="0"/>
      <w:marTop w:val="0"/>
      <w:marBottom w:val="0"/>
      <w:divBdr>
        <w:top w:val="none" w:sz="0" w:space="0" w:color="auto"/>
        <w:left w:val="none" w:sz="0" w:space="0" w:color="auto"/>
        <w:bottom w:val="none" w:sz="0" w:space="0" w:color="auto"/>
        <w:right w:val="none" w:sz="0" w:space="0" w:color="auto"/>
      </w:divBdr>
      <w:divsChild>
        <w:div w:id="481696168">
          <w:marLeft w:val="0"/>
          <w:marRight w:val="0"/>
          <w:marTop w:val="240"/>
          <w:marBottom w:val="0"/>
          <w:divBdr>
            <w:top w:val="none" w:sz="0" w:space="0" w:color="auto"/>
            <w:left w:val="none" w:sz="0" w:space="0" w:color="auto"/>
            <w:bottom w:val="none" w:sz="0" w:space="0" w:color="auto"/>
            <w:right w:val="none" w:sz="0" w:space="0" w:color="auto"/>
          </w:divBdr>
        </w:div>
        <w:div w:id="1229153237">
          <w:marLeft w:val="0"/>
          <w:marRight w:val="0"/>
          <w:marTop w:val="240"/>
          <w:marBottom w:val="0"/>
          <w:divBdr>
            <w:top w:val="none" w:sz="0" w:space="0" w:color="auto"/>
            <w:left w:val="none" w:sz="0" w:space="0" w:color="auto"/>
            <w:bottom w:val="none" w:sz="0" w:space="0" w:color="auto"/>
            <w:right w:val="none" w:sz="0" w:space="0" w:color="auto"/>
          </w:divBdr>
        </w:div>
        <w:div w:id="184490423">
          <w:marLeft w:val="0"/>
          <w:marRight w:val="0"/>
          <w:marTop w:val="240"/>
          <w:marBottom w:val="0"/>
          <w:divBdr>
            <w:top w:val="none" w:sz="0" w:space="0" w:color="auto"/>
            <w:left w:val="none" w:sz="0" w:space="0" w:color="auto"/>
            <w:bottom w:val="none" w:sz="0" w:space="0" w:color="auto"/>
            <w:right w:val="none" w:sz="0" w:space="0" w:color="auto"/>
          </w:divBdr>
        </w:div>
        <w:div w:id="411242654">
          <w:marLeft w:val="0"/>
          <w:marRight w:val="0"/>
          <w:marTop w:val="240"/>
          <w:marBottom w:val="0"/>
          <w:divBdr>
            <w:top w:val="none" w:sz="0" w:space="0" w:color="auto"/>
            <w:left w:val="none" w:sz="0" w:space="0" w:color="auto"/>
            <w:bottom w:val="none" w:sz="0" w:space="0" w:color="auto"/>
            <w:right w:val="none" w:sz="0" w:space="0" w:color="auto"/>
          </w:divBdr>
        </w:div>
        <w:div w:id="106698303">
          <w:marLeft w:val="0"/>
          <w:marRight w:val="0"/>
          <w:marTop w:val="240"/>
          <w:marBottom w:val="0"/>
          <w:divBdr>
            <w:top w:val="none" w:sz="0" w:space="0" w:color="auto"/>
            <w:left w:val="none" w:sz="0" w:space="0" w:color="auto"/>
            <w:bottom w:val="none" w:sz="0" w:space="0" w:color="auto"/>
            <w:right w:val="none" w:sz="0" w:space="0" w:color="auto"/>
          </w:divBdr>
        </w:div>
        <w:div w:id="1929578564">
          <w:marLeft w:val="0"/>
          <w:marRight w:val="0"/>
          <w:marTop w:val="240"/>
          <w:marBottom w:val="0"/>
          <w:divBdr>
            <w:top w:val="none" w:sz="0" w:space="0" w:color="auto"/>
            <w:left w:val="none" w:sz="0" w:space="0" w:color="auto"/>
            <w:bottom w:val="none" w:sz="0" w:space="0" w:color="auto"/>
            <w:right w:val="none" w:sz="0" w:space="0" w:color="auto"/>
          </w:divBdr>
        </w:div>
      </w:divsChild>
    </w:div>
    <w:div w:id="746735057">
      <w:bodyDiv w:val="1"/>
      <w:marLeft w:val="0"/>
      <w:marRight w:val="0"/>
      <w:marTop w:val="0"/>
      <w:marBottom w:val="0"/>
      <w:divBdr>
        <w:top w:val="none" w:sz="0" w:space="0" w:color="auto"/>
        <w:left w:val="none" w:sz="0" w:space="0" w:color="auto"/>
        <w:bottom w:val="none" w:sz="0" w:space="0" w:color="auto"/>
        <w:right w:val="none" w:sz="0" w:space="0" w:color="auto"/>
      </w:divBdr>
    </w:div>
    <w:div w:id="747531660">
      <w:bodyDiv w:val="1"/>
      <w:marLeft w:val="0"/>
      <w:marRight w:val="0"/>
      <w:marTop w:val="0"/>
      <w:marBottom w:val="0"/>
      <w:divBdr>
        <w:top w:val="none" w:sz="0" w:space="0" w:color="auto"/>
        <w:left w:val="none" w:sz="0" w:space="0" w:color="auto"/>
        <w:bottom w:val="none" w:sz="0" w:space="0" w:color="auto"/>
        <w:right w:val="none" w:sz="0" w:space="0" w:color="auto"/>
      </w:divBdr>
      <w:divsChild>
        <w:div w:id="1521890966">
          <w:marLeft w:val="0"/>
          <w:marRight w:val="0"/>
          <w:marTop w:val="240"/>
          <w:marBottom w:val="0"/>
          <w:divBdr>
            <w:top w:val="none" w:sz="0" w:space="0" w:color="auto"/>
            <w:left w:val="none" w:sz="0" w:space="0" w:color="auto"/>
            <w:bottom w:val="none" w:sz="0" w:space="0" w:color="auto"/>
            <w:right w:val="none" w:sz="0" w:space="0" w:color="auto"/>
          </w:divBdr>
        </w:div>
        <w:div w:id="563948381">
          <w:marLeft w:val="0"/>
          <w:marRight w:val="0"/>
          <w:marTop w:val="240"/>
          <w:marBottom w:val="0"/>
          <w:divBdr>
            <w:top w:val="none" w:sz="0" w:space="0" w:color="auto"/>
            <w:left w:val="none" w:sz="0" w:space="0" w:color="auto"/>
            <w:bottom w:val="none" w:sz="0" w:space="0" w:color="auto"/>
            <w:right w:val="none" w:sz="0" w:space="0" w:color="auto"/>
          </w:divBdr>
        </w:div>
        <w:div w:id="382681439">
          <w:marLeft w:val="0"/>
          <w:marRight w:val="0"/>
          <w:marTop w:val="240"/>
          <w:marBottom w:val="0"/>
          <w:divBdr>
            <w:top w:val="none" w:sz="0" w:space="0" w:color="auto"/>
            <w:left w:val="none" w:sz="0" w:space="0" w:color="auto"/>
            <w:bottom w:val="none" w:sz="0" w:space="0" w:color="auto"/>
            <w:right w:val="none" w:sz="0" w:space="0" w:color="auto"/>
          </w:divBdr>
        </w:div>
        <w:div w:id="2104109887">
          <w:marLeft w:val="0"/>
          <w:marRight w:val="0"/>
          <w:marTop w:val="240"/>
          <w:marBottom w:val="0"/>
          <w:divBdr>
            <w:top w:val="none" w:sz="0" w:space="0" w:color="auto"/>
            <w:left w:val="none" w:sz="0" w:space="0" w:color="auto"/>
            <w:bottom w:val="none" w:sz="0" w:space="0" w:color="auto"/>
            <w:right w:val="none" w:sz="0" w:space="0" w:color="auto"/>
          </w:divBdr>
        </w:div>
      </w:divsChild>
    </w:div>
    <w:div w:id="748159329">
      <w:bodyDiv w:val="1"/>
      <w:marLeft w:val="0"/>
      <w:marRight w:val="0"/>
      <w:marTop w:val="0"/>
      <w:marBottom w:val="0"/>
      <w:divBdr>
        <w:top w:val="none" w:sz="0" w:space="0" w:color="auto"/>
        <w:left w:val="none" w:sz="0" w:space="0" w:color="auto"/>
        <w:bottom w:val="none" w:sz="0" w:space="0" w:color="auto"/>
        <w:right w:val="none" w:sz="0" w:space="0" w:color="auto"/>
      </w:divBdr>
    </w:div>
    <w:div w:id="754209802">
      <w:bodyDiv w:val="1"/>
      <w:marLeft w:val="0"/>
      <w:marRight w:val="0"/>
      <w:marTop w:val="0"/>
      <w:marBottom w:val="0"/>
      <w:divBdr>
        <w:top w:val="none" w:sz="0" w:space="0" w:color="auto"/>
        <w:left w:val="none" w:sz="0" w:space="0" w:color="auto"/>
        <w:bottom w:val="none" w:sz="0" w:space="0" w:color="auto"/>
        <w:right w:val="none" w:sz="0" w:space="0" w:color="auto"/>
      </w:divBdr>
      <w:divsChild>
        <w:div w:id="6370849">
          <w:marLeft w:val="0"/>
          <w:marRight w:val="0"/>
          <w:marTop w:val="0"/>
          <w:marBottom w:val="0"/>
          <w:divBdr>
            <w:top w:val="none" w:sz="0" w:space="0" w:color="auto"/>
            <w:left w:val="none" w:sz="0" w:space="0" w:color="auto"/>
            <w:bottom w:val="none" w:sz="0" w:space="0" w:color="auto"/>
            <w:right w:val="none" w:sz="0" w:space="0" w:color="auto"/>
          </w:divBdr>
        </w:div>
      </w:divsChild>
    </w:div>
    <w:div w:id="754326977">
      <w:bodyDiv w:val="1"/>
      <w:marLeft w:val="0"/>
      <w:marRight w:val="0"/>
      <w:marTop w:val="0"/>
      <w:marBottom w:val="0"/>
      <w:divBdr>
        <w:top w:val="none" w:sz="0" w:space="0" w:color="auto"/>
        <w:left w:val="none" w:sz="0" w:space="0" w:color="auto"/>
        <w:bottom w:val="none" w:sz="0" w:space="0" w:color="auto"/>
        <w:right w:val="none" w:sz="0" w:space="0" w:color="auto"/>
      </w:divBdr>
    </w:div>
    <w:div w:id="755437648">
      <w:bodyDiv w:val="1"/>
      <w:marLeft w:val="0"/>
      <w:marRight w:val="0"/>
      <w:marTop w:val="0"/>
      <w:marBottom w:val="0"/>
      <w:divBdr>
        <w:top w:val="none" w:sz="0" w:space="0" w:color="auto"/>
        <w:left w:val="none" w:sz="0" w:space="0" w:color="auto"/>
        <w:bottom w:val="none" w:sz="0" w:space="0" w:color="auto"/>
        <w:right w:val="none" w:sz="0" w:space="0" w:color="auto"/>
      </w:divBdr>
      <w:divsChild>
        <w:div w:id="194971197">
          <w:marLeft w:val="0"/>
          <w:marRight w:val="0"/>
          <w:marTop w:val="240"/>
          <w:marBottom w:val="0"/>
          <w:divBdr>
            <w:top w:val="none" w:sz="0" w:space="0" w:color="auto"/>
            <w:left w:val="none" w:sz="0" w:space="0" w:color="auto"/>
            <w:bottom w:val="none" w:sz="0" w:space="0" w:color="auto"/>
            <w:right w:val="none" w:sz="0" w:space="0" w:color="auto"/>
          </w:divBdr>
        </w:div>
        <w:div w:id="1363438694">
          <w:marLeft w:val="0"/>
          <w:marRight w:val="0"/>
          <w:marTop w:val="240"/>
          <w:marBottom w:val="0"/>
          <w:divBdr>
            <w:top w:val="none" w:sz="0" w:space="0" w:color="auto"/>
            <w:left w:val="none" w:sz="0" w:space="0" w:color="auto"/>
            <w:bottom w:val="none" w:sz="0" w:space="0" w:color="auto"/>
            <w:right w:val="none" w:sz="0" w:space="0" w:color="auto"/>
          </w:divBdr>
        </w:div>
        <w:div w:id="738015691">
          <w:marLeft w:val="0"/>
          <w:marRight w:val="0"/>
          <w:marTop w:val="240"/>
          <w:marBottom w:val="0"/>
          <w:divBdr>
            <w:top w:val="none" w:sz="0" w:space="0" w:color="auto"/>
            <w:left w:val="none" w:sz="0" w:space="0" w:color="auto"/>
            <w:bottom w:val="none" w:sz="0" w:space="0" w:color="auto"/>
            <w:right w:val="none" w:sz="0" w:space="0" w:color="auto"/>
          </w:divBdr>
        </w:div>
        <w:div w:id="1101727882">
          <w:marLeft w:val="0"/>
          <w:marRight w:val="0"/>
          <w:marTop w:val="240"/>
          <w:marBottom w:val="0"/>
          <w:divBdr>
            <w:top w:val="none" w:sz="0" w:space="0" w:color="auto"/>
            <w:left w:val="none" w:sz="0" w:space="0" w:color="auto"/>
            <w:bottom w:val="none" w:sz="0" w:space="0" w:color="auto"/>
            <w:right w:val="none" w:sz="0" w:space="0" w:color="auto"/>
          </w:divBdr>
        </w:div>
        <w:div w:id="433134217">
          <w:marLeft w:val="0"/>
          <w:marRight w:val="0"/>
          <w:marTop w:val="240"/>
          <w:marBottom w:val="0"/>
          <w:divBdr>
            <w:top w:val="none" w:sz="0" w:space="0" w:color="auto"/>
            <w:left w:val="none" w:sz="0" w:space="0" w:color="auto"/>
            <w:bottom w:val="none" w:sz="0" w:space="0" w:color="auto"/>
            <w:right w:val="none" w:sz="0" w:space="0" w:color="auto"/>
          </w:divBdr>
        </w:div>
        <w:div w:id="2037849918">
          <w:marLeft w:val="0"/>
          <w:marRight w:val="0"/>
          <w:marTop w:val="240"/>
          <w:marBottom w:val="0"/>
          <w:divBdr>
            <w:top w:val="none" w:sz="0" w:space="0" w:color="auto"/>
            <w:left w:val="none" w:sz="0" w:space="0" w:color="auto"/>
            <w:bottom w:val="none" w:sz="0" w:space="0" w:color="auto"/>
            <w:right w:val="none" w:sz="0" w:space="0" w:color="auto"/>
          </w:divBdr>
        </w:div>
        <w:div w:id="536159652">
          <w:marLeft w:val="0"/>
          <w:marRight w:val="0"/>
          <w:marTop w:val="240"/>
          <w:marBottom w:val="0"/>
          <w:divBdr>
            <w:top w:val="none" w:sz="0" w:space="0" w:color="auto"/>
            <w:left w:val="none" w:sz="0" w:space="0" w:color="auto"/>
            <w:bottom w:val="none" w:sz="0" w:space="0" w:color="auto"/>
            <w:right w:val="none" w:sz="0" w:space="0" w:color="auto"/>
          </w:divBdr>
        </w:div>
        <w:div w:id="313337054">
          <w:marLeft w:val="0"/>
          <w:marRight w:val="0"/>
          <w:marTop w:val="240"/>
          <w:marBottom w:val="0"/>
          <w:divBdr>
            <w:top w:val="none" w:sz="0" w:space="0" w:color="auto"/>
            <w:left w:val="none" w:sz="0" w:space="0" w:color="auto"/>
            <w:bottom w:val="none" w:sz="0" w:space="0" w:color="auto"/>
            <w:right w:val="none" w:sz="0" w:space="0" w:color="auto"/>
          </w:divBdr>
        </w:div>
        <w:div w:id="2043940790">
          <w:marLeft w:val="0"/>
          <w:marRight w:val="0"/>
          <w:marTop w:val="240"/>
          <w:marBottom w:val="0"/>
          <w:divBdr>
            <w:top w:val="none" w:sz="0" w:space="0" w:color="auto"/>
            <w:left w:val="none" w:sz="0" w:space="0" w:color="auto"/>
            <w:bottom w:val="none" w:sz="0" w:space="0" w:color="auto"/>
            <w:right w:val="none" w:sz="0" w:space="0" w:color="auto"/>
          </w:divBdr>
        </w:div>
        <w:div w:id="1178931172">
          <w:marLeft w:val="0"/>
          <w:marRight w:val="0"/>
          <w:marTop w:val="240"/>
          <w:marBottom w:val="0"/>
          <w:divBdr>
            <w:top w:val="none" w:sz="0" w:space="0" w:color="auto"/>
            <w:left w:val="none" w:sz="0" w:space="0" w:color="auto"/>
            <w:bottom w:val="none" w:sz="0" w:space="0" w:color="auto"/>
            <w:right w:val="none" w:sz="0" w:space="0" w:color="auto"/>
          </w:divBdr>
        </w:div>
        <w:div w:id="989554144">
          <w:marLeft w:val="0"/>
          <w:marRight w:val="0"/>
          <w:marTop w:val="240"/>
          <w:marBottom w:val="0"/>
          <w:divBdr>
            <w:top w:val="none" w:sz="0" w:space="0" w:color="auto"/>
            <w:left w:val="none" w:sz="0" w:space="0" w:color="auto"/>
            <w:bottom w:val="none" w:sz="0" w:space="0" w:color="auto"/>
            <w:right w:val="none" w:sz="0" w:space="0" w:color="auto"/>
          </w:divBdr>
        </w:div>
        <w:div w:id="1589118274">
          <w:marLeft w:val="0"/>
          <w:marRight w:val="0"/>
          <w:marTop w:val="240"/>
          <w:marBottom w:val="0"/>
          <w:divBdr>
            <w:top w:val="none" w:sz="0" w:space="0" w:color="auto"/>
            <w:left w:val="none" w:sz="0" w:space="0" w:color="auto"/>
            <w:bottom w:val="none" w:sz="0" w:space="0" w:color="auto"/>
            <w:right w:val="none" w:sz="0" w:space="0" w:color="auto"/>
          </w:divBdr>
        </w:div>
      </w:divsChild>
    </w:div>
    <w:div w:id="759956942">
      <w:bodyDiv w:val="1"/>
      <w:marLeft w:val="0"/>
      <w:marRight w:val="0"/>
      <w:marTop w:val="0"/>
      <w:marBottom w:val="0"/>
      <w:divBdr>
        <w:top w:val="none" w:sz="0" w:space="0" w:color="auto"/>
        <w:left w:val="none" w:sz="0" w:space="0" w:color="auto"/>
        <w:bottom w:val="none" w:sz="0" w:space="0" w:color="auto"/>
        <w:right w:val="none" w:sz="0" w:space="0" w:color="auto"/>
      </w:divBdr>
    </w:div>
    <w:div w:id="760294272">
      <w:bodyDiv w:val="1"/>
      <w:marLeft w:val="0"/>
      <w:marRight w:val="0"/>
      <w:marTop w:val="0"/>
      <w:marBottom w:val="0"/>
      <w:divBdr>
        <w:top w:val="none" w:sz="0" w:space="0" w:color="auto"/>
        <w:left w:val="none" w:sz="0" w:space="0" w:color="auto"/>
        <w:bottom w:val="none" w:sz="0" w:space="0" w:color="auto"/>
        <w:right w:val="none" w:sz="0" w:space="0" w:color="auto"/>
      </w:divBdr>
    </w:div>
    <w:div w:id="766581318">
      <w:bodyDiv w:val="1"/>
      <w:marLeft w:val="0"/>
      <w:marRight w:val="0"/>
      <w:marTop w:val="0"/>
      <w:marBottom w:val="0"/>
      <w:divBdr>
        <w:top w:val="none" w:sz="0" w:space="0" w:color="auto"/>
        <w:left w:val="none" w:sz="0" w:space="0" w:color="auto"/>
        <w:bottom w:val="none" w:sz="0" w:space="0" w:color="auto"/>
        <w:right w:val="none" w:sz="0" w:space="0" w:color="auto"/>
      </w:divBdr>
    </w:div>
    <w:div w:id="768281293">
      <w:bodyDiv w:val="1"/>
      <w:marLeft w:val="0"/>
      <w:marRight w:val="0"/>
      <w:marTop w:val="0"/>
      <w:marBottom w:val="0"/>
      <w:divBdr>
        <w:top w:val="none" w:sz="0" w:space="0" w:color="auto"/>
        <w:left w:val="none" w:sz="0" w:space="0" w:color="auto"/>
        <w:bottom w:val="none" w:sz="0" w:space="0" w:color="auto"/>
        <w:right w:val="none" w:sz="0" w:space="0" w:color="auto"/>
      </w:divBdr>
    </w:div>
    <w:div w:id="768282802">
      <w:bodyDiv w:val="1"/>
      <w:marLeft w:val="0"/>
      <w:marRight w:val="0"/>
      <w:marTop w:val="0"/>
      <w:marBottom w:val="0"/>
      <w:divBdr>
        <w:top w:val="none" w:sz="0" w:space="0" w:color="auto"/>
        <w:left w:val="none" w:sz="0" w:space="0" w:color="auto"/>
        <w:bottom w:val="none" w:sz="0" w:space="0" w:color="auto"/>
        <w:right w:val="none" w:sz="0" w:space="0" w:color="auto"/>
      </w:divBdr>
    </w:div>
    <w:div w:id="768936726">
      <w:bodyDiv w:val="1"/>
      <w:marLeft w:val="0"/>
      <w:marRight w:val="0"/>
      <w:marTop w:val="0"/>
      <w:marBottom w:val="0"/>
      <w:divBdr>
        <w:top w:val="none" w:sz="0" w:space="0" w:color="auto"/>
        <w:left w:val="none" w:sz="0" w:space="0" w:color="auto"/>
        <w:bottom w:val="none" w:sz="0" w:space="0" w:color="auto"/>
        <w:right w:val="none" w:sz="0" w:space="0" w:color="auto"/>
      </w:divBdr>
      <w:divsChild>
        <w:div w:id="1779787053">
          <w:marLeft w:val="0"/>
          <w:marRight w:val="0"/>
          <w:marTop w:val="240"/>
          <w:marBottom w:val="0"/>
          <w:divBdr>
            <w:top w:val="none" w:sz="0" w:space="0" w:color="auto"/>
            <w:left w:val="none" w:sz="0" w:space="0" w:color="auto"/>
            <w:bottom w:val="none" w:sz="0" w:space="0" w:color="auto"/>
            <w:right w:val="none" w:sz="0" w:space="0" w:color="auto"/>
          </w:divBdr>
        </w:div>
        <w:div w:id="48069252">
          <w:marLeft w:val="0"/>
          <w:marRight w:val="0"/>
          <w:marTop w:val="240"/>
          <w:marBottom w:val="0"/>
          <w:divBdr>
            <w:top w:val="none" w:sz="0" w:space="0" w:color="auto"/>
            <w:left w:val="none" w:sz="0" w:space="0" w:color="auto"/>
            <w:bottom w:val="none" w:sz="0" w:space="0" w:color="auto"/>
            <w:right w:val="none" w:sz="0" w:space="0" w:color="auto"/>
          </w:divBdr>
        </w:div>
        <w:div w:id="1442529174">
          <w:marLeft w:val="0"/>
          <w:marRight w:val="0"/>
          <w:marTop w:val="240"/>
          <w:marBottom w:val="0"/>
          <w:divBdr>
            <w:top w:val="none" w:sz="0" w:space="0" w:color="auto"/>
            <w:left w:val="none" w:sz="0" w:space="0" w:color="auto"/>
            <w:bottom w:val="none" w:sz="0" w:space="0" w:color="auto"/>
            <w:right w:val="none" w:sz="0" w:space="0" w:color="auto"/>
          </w:divBdr>
        </w:div>
        <w:div w:id="2022390032">
          <w:marLeft w:val="0"/>
          <w:marRight w:val="0"/>
          <w:marTop w:val="240"/>
          <w:marBottom w:val="0"/>
          <w:divBdr>
            <w:top w:val="none" w:sz="0" w:space="0" w:color="auto"/>
            <w:left w:val="none" w:sz="0" w:space="0" w:color="auto"/>
            <w:bottom w:val="none" w:sz="0" w:space="0" w:color="auto"/>
            <w:right w:val="none" w:sz="0" w:space="0" w:color="auto"/>
          </w:divBdr>
        </w:div>
        <w:div w:id="588393125">
          <w:marLeft w:val="0"/>
          <w:marRight w:val="0"/>
          <w:marTop w:val="240"/>
          <w:marBottom w:val="0"/>
          <w:divBdr>
            <w:top w:val="none" w:sz="0" w:space="0" w:color="auto"/>
            <w:left w:val="none" w:sz="0" w:space="0" w:color="auto"/>
            <w:bottom w:val="none" w:sz="0" w:space="0" w:color="auto"/>
            <w:right w:val="none" w:sz="0" w:space="0" w:color="auto"/>
          </w:divBdr>
        </w:div>
        <w:div w:id="8797503">
          <w:marLeft w:val="0"/>
          <w:marRight w:val="0"/>
          <w:marTop w:val="240"/>
          <w:marBottom w:val="0"/>
          <w:divBdr>
            <w:top w:val="none" w:sz="0" w:space="0" w:color="auto"/>
            <w:left w:val="none" w:sz="0" w:space="0" w:color="auto"/>
            <w:bottom w:val="none" w:sz="0" w:space="0" w:color="auto"/>
            <w:right w:val="none" w:sz="0" w:space="0" w:color="auto"/>
          </w:divBdr>
        </w:div>
        <w:div w:id="1164706728">
          <w:marLeft w:val="0"/>
          <w:marRight w:val="0"/>
          <w:marTop w:val="240"/>
          <w:marBottom w:val="0"/>
          <w:divBdr>
            <w:top w:val="none" w:sz="0" w:space="0" w:color="auto"/>
            <w:left w:val="none" w:sz="0" w:space="0" w:color="auto"/>
            <w:bottom w:val="none" w:sz="0" w:space="0" w:color="auto"/>
            <w:right w:val="none" w:sz="0" w:space="0" w:color="auto"/>
          </w:divBdr>
        </w:div>
        <w:div w:id="1203326794">
          <w:marLeft w:val="0"/>
          <w:marRight w:val="0"/>
          <w:marTop w:val="240"/>
          <w:marBottom w:val="0"/>
          <w:divBdr>
            <w:top w:val="none" w:sz="0" w:space="0" w:color="auto"/>
            <w:left w:val="none" w:sz="0" w:space="0" w:color="auto"/>
            <w:bottom w:val="none" w:sz="0" w:space="0" w:color="auto"/>
            <w:right w:val="none" w:sz="0" w:space="0" w:color="auto"/>
          </w:divBdr>
        </w:div>
        <w:div w:id="1872768248">
          <w:marLeft w:val="0"/>
          <w:marRight w:val="0"/>
          <w:marTop w:val="240"/>
          <w:marBottom w:val="0"/>
          <w:divBdr>
            <w:top w:val="none" w:sz="0" w:space="0" w:color="auto"/>
            <w:left w:val="none" w:sz="0" w:space="0" w:color="auto"/>
            <w:bottom w:val="none" w:sz="0" w:space="0" w:color="auto"/>
            <w:right w:val="none" w:sz="0" w:space="0" w:color="auto"/>
          </w:divBdr>
        </w:div>
        <w:div w:id="831412310">
          <w:marLeft w:val="0"/>
          <w:marRight w:val="0"/>
          <w:marTop w:val="240"/>
          <w:marBottom w:val="0"/>
          <w:divBdr>
            <w:top w:val="none" w:sz="0" w:space="0" w:color="auto"/>
            <w:left w:val="none" w:sz="0" w:space="0" w:color="auto"/>
            <w:bottom w:val="none" w:sz="0" w:space="0" w:color="auto"/>
            <w:right w:val="none" w:sz="0" w:space="0" w:color="auto"/>
          </w:divBdr>
        </w:div>
        <w:div w:id="1971091756">
          <w:marLeft w:val="0"/>
          <w:marRight w:val="0"/>
          <w:marTop w:val="240"/>
          <w:marBottom w:val="0"/>
          <w:divBdr>
            <w:top w:val="none" w:sz="0" w:space="0" w:color="auto"/>
            <w:left w:val="none" w:sz="0" w:space="0" w:color="auto"/>
            <w:bottom w:val="none" w:sz="0" w:space="0" w:color="auto"/>
            <w:right w:val="none" w:sz="0" w:space="0" w:color="auto"/>
          </w:divBdr>
        </w:div>
      </w:divsChild>
    </w:div>
    <w:div w:id="771584667">
      <w:bodyDiv w:val="1"/>
      <w:marLeft w:val="0"/>
      <w:marRight w:val="0"/>
      <w:marTop w:val="0"/>
      <w:marBottom w:val="0"/>
      <w:divBdr>
        <w:top w:val="none" w:sz="0" w:space="0" w:color="auto"/>
        <w:left w:val="none" w:sz="0" w:space="0" w:color="auto"/>
        <w:bottom w:val="none" w:sz="0" w:space="0" w:color="auto"/>
        <w:right w:val="none" w:sz="0" w:space="0" w:color="auto"/>
      </w:divBdr>
    </w:div>
    <w:div w:id="771702215">
      <w:bodyDiv w:val="1"/>
      <w:marLeft w:val="0"/>
      <w:marRight w:val="0"/>
      <w:marTop w:val="0"/>
      <w:marBottom w:val="0"/>
      <w:divBdr>
        <w:top w:val="none" w:sz="0" w:space="0" w:color="auto"/>
        <w:left w:val="none" w:sz="0" w:space="0" w:color="auto"/>
        <w:bottom w:val="none" w:sz="0" w:space="0" w:color="auto"/>
        <w:right w:val="none" w:sz="0" w:space="0" w:color="auto"/>
      </w:divBdr>
    </w:div>
    <w:div w:id="773134043">
      <w:bodyDiv w:val="1"/>
      <w:marLeft w:val="0"/>
      <w:marRight w:val="0"/>
      <w:marTop w:val="0"/>
      <w:marBottom w:val="0"/>
      <w:divBdr>
        <w:top w:val="none" w:sz="0" w:space="0" w:color="auto"/>
        <w:left w:val="none" w:sz="0" w:space="0" w:color="auto"/>
        <w:bottom w:val="none" w:sz="0" w:space="0" w:color="auto"/>
        <w:right w:val="none" w:sz="0" w:space="0" w:color="auto"/>
      </w:divBdr>
    </w:div>
    <w:div w:id="773281364">
      <w:bodyDiv w:val="1"/>
      <w:marLeft w:val="0"/>
      <w:marRight w:val="0"/>
      <w:marTop w:val="0"/>
      <w:marBottom w:val="0"/>
      <w:divBdr>
        <w:top w:val="none" w:sz="0" w:space="0" w:color="auto"/>
        <w:left w:val="none" w:sz="0" w:space="0" w:color="auto"/>
        <w:bottom w:val="none" w:sz="0" w:space="0" w:color="auto"/>
        <w:right w:val="none" w:sz="0" w:space="0" w:color="auto"/>
      </w:divBdr>
    </w:div>
    <w:div w:id="773866408">
      <w:bodyDiv w:val="1"/>
      <w:marLeft w:val="0"/>
      <w:marRight w:val="0"/>
      <w:marTop w:val="0"/>
      <w:marBottom w:val="0"/>
      <w:divBdr>
        <w:top w:val="none" w:sz="0" w:space="0" w:color="auto"/>
        <w:left w:val="none" w:sz="0" w:space="0" w:color="auto"/>
        <w:bottom w:val="none" w:sz="0" w:space="0" w:color="auto"/>
        <w:right w:val="none" w:sz="0" w:space="0" w:color="auto"/>
      </w:divBdr>
    </w:div>
    <w:div w:id="775100019">
      <w:bodyDiv w:val="1"/>
      <w:marLeft w:val="0"/>
      <w:marRight w:val="0"/>
      <w:marTop w:val="0"/>
      <w:marBottom w:val="0"/>
      <w:divBdr>
        <w:top w:val="none" w:sz="0" w:space="0" w:color="auto"/>
        <w:left w:val="none" w:sz="0" w:space="0" w:color="auto"/>
        <w:bottom w:val="none" w:sz="0" w:space="0" w:color="auto"/>
        <w:right w:val="none" w:sz="0" w:space="0" w:color="auto"/>
      </w:divBdr>
    </w:div>
    <w:div w:id="778599635">
      <w:bodyDiv w:val="1"/>
      <w:marLeft w:val="0"/>
      <w:marRight w:val="0"/>
      <w:marTop w:val="0"/>
      <w:marBottom w:val="0"/>
      <w:divBdr>
        <w:top w:val="none" w:sz="0" w:space="0" w:color="auto"/>
        <w:left w:val="none" w:sz="0" w:space="0" w:color="auto"/>
        <w:bottom w:val="none" w:sz="0" w:space="0" w:color="auto"/>
        <w:right w:val="none" w:sz="0" w:space="0" w:color="auto"/>
      </w:divBdr>
    </w:div>
    <w:div w:id="779764574">
      <w:bodyDiv w:val="1"/>
      <w:marLeft w:val="0"/>
      <w:marRight w:val="0"/>
      <w:marTop w:val="0"/>
      <w:marBottom w:val="0"/>
      <w:divBdr>
        <w:top w:val="none" w:sz="0" w:space="0" w:color="auto"/>
        <w:left w:val="none" w:sz="0" w:space="0" w:color="auto"/>
        <w:bottom w:val="none" w:sz="0" w:space="0" w:color="auto"/>
        <w:right w:val="none" w:sz="0" w:space="0" w:color="auto"/>
      </w:divBdr>
    </w:div>
    <w:div w:id="780606948">
      <w:bodyDiv w:val="1"/>
      <w:marLeft w:val="0"/>
      <w:marRight w:val="0"/>
      <w:marTop w:val="0"/>
      <w:marBottom w:val="0"/>
      <w:divBdr>
        <w:top w:val="none" w:sz="0" w:space="0" w:color="auto"/>
        <w:left w:val="none" w:sz="0" w:space="0" w:color="auto"/>
        <w:bottom w:val="none" w:sz="0" w:space="0" w:color="auto"/>
        <w:right w:val="none" w:sz="0" w:space="0" w:color="auto"/>
      </w:divBdr>
    </w:div>
    <w:div w:id="782187016">
      <w:bodyDiv w:val="1"/>
      <w:marLeft w:val="0"/>
      <w:marRight w:val="0"/>
      <w:marTop w:val="0"/>
      <w:marBottom w:val="0"/>
      <w:divBdr>
        <w:top w:val="none" w:sz="0" w:space="0" w:color="auto"/>
        <w:left w:val="none" w:sz="0" w:space="0" w:color="auto"/>
        <w:bottom w:val="none" w:sz="0" w:space="0" w:color="auto"/>
        <w:right w:val="none" w:sz="0" w:space="0" w:color="auto"/>
      </w:divBdr>
    </w:div>
    <w:div w:id="785854602">
      <w:bodyDiv w:val="1"/>
      <w:marLeft w:val="0"/>
      <w:marRight w:val="0"/>
      <w:marTop w:val="0"/>
      <w:marBottom w:val="0"/>
      <w:divBdr>
        <w:top w:val="none" w:sz="0" w:space="0" w:color="auto"/>
        <w:left w:val="none" w:sz="0" w:space="0" w:color="auto"/>
        <w:bottom w:val="none" w:sz="0" w:space="0" w:color="auto"/>
        <w:right w:val="none" w:sz="0" w:space="0" w:color="auto"/>
      </w:divBdr>
    </w:div>
    <w:div w:id="786120956">
      <w:bodyDiv w:val="1"/>
      <w:marLeft w:val="0"/>
      <w:marRight w:val="0"/>
      <w:marTop w:val="0"/>
      <w:marBottom w:val="0"/>
      <w:divBdr>
        <w:top w:val="none" w:sz="0" w:space="0" w:color="auto"/>
        <w:left w:val="none" w:sz="0" w:space="0" w:color="auto"/>
        <w:bottom w:val="none" w:sz="0" w:space="0" w:color="auto"/>
        <w:right w:val="none" w:sz="0" w:space="0" w:color="auto"/>
      </w:divBdr>
    </w:div>
    <w:div w:id="788089720">
      <w:bodyDiv w:val="1"/>
      <w:marLeft w:val="0"/>
      <w:marRight w:val="0"/>
      <w:marTop w:val="0"/>
      <w:marBottom w:val="0"/>
      <w:divBdr>
        <w:top w:val="none" w:sz="0" w:space="0" w:color="auto"/>
        <w:left w:val="none" w:sz="0" w:space="0" w:color="auto"/>
        <w:bottom w:val="none" w:sz="0" w:space="0" w:color="auto"/>
        <w:right w:val="none" w:sz="0" w:space="0" w:color="auto"/>
      </w:divBdr>
    </w:div>
    <w:div w:id="788429587">
      <w:bodyDiv w:val="1"/>
      <w:marLeft w:val="0"/>
      <w:marRight w:val="0"/>
      <w:marTop w:val="0"/>
      <w:marBottom w:val="0"/>
      <w:divBdr>
        <w:top w:val="none" w:sz="0" w:space="0" w:color="auto"/>
        <w:left w:val="none" w:sz="0" w:space="0" w:color="auto"/>
        <w:bottom w:val="none" w:sz="0" w:space="0" w:color="auto"/>
        <w:right w:val="none" w:sz="0" w:space="0" w:color="auto"/>
      </w:divBdr>
    </w:div>
    <w:div w:id="788934705">
      <w:bodyDiv w:val="1"/>
      <w:marLeft w:val="0"/>
      <w:marRight w:val="0"/>
      <w:marTop w:val="0"/>
      <w:marBottom w:val="0"/>
      <w:divBdr>
        <w:top w:val="none" w:sz="0" w:space="0" w:color="auto"/>
        <w:left w:val="none" w:sz="0" w:space="0" w:color="auto"/>
        <w:bottom w:val="none" w:sz="0" w:space="0" w:color="auto"/>
        <w:right w:val="none" w:sz="0" w:space="0" w:color="auto"/>
      </w:divBdr>
      <w:divsChild>
        <w:div w:id="581913362">
          <w:marLeft w:val="0"/>
          <w:marRight w:val="0"/>
          <w:marTop w:val="0"/>
          <w:marBottom w:val="0"/>
          <w:divBdr>
            <w:top w:val="none" w:sz="0" w:space="0" w:color="auto"/>
            <w:left w:val="none" w:sz="0" w:space="0" w:color="auto"/>
            <w:bottom w:val="none" w:sz="0" w:space="0" w:color="auto"/>
            <w:right w:val="none" w:sz="0" w:space="0" w:color="auto"/>
          </w:divBdr>
          <w:divsChild>
            <w:div w:id="1974365079">
              <w:marLeft w:val="0"/>
              <w:marRight w:val="0"/>
              <w:marTop w:val="0"/>
              <w:marBottom w:val="0"/>
              <w:divBdr>
                <w:top w:val="none" w:sz="0" w:space="0" w:color="auto"/>
                <w:left w:val="none" w:sz="0" w:space="0" w:color="auto"/>
                <w:bottom w:val="none" w:sz="0" w:space="0" w:color="auto"/>
                <w:right w:val="none" w:sz="0" w:space="0" w:color="auto"/>
              </w:divBdr>
              <w:divsChild>
                <w:div w:id="158441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13233">
          <w:marLeft w:val="0"/>
          <w:marRight w:val="0"/>
          <w:marTop w:val="0"/>
          <w:marBottom w:val="0"/>
          <w:divBdr>
            <w:top w:val="none" w:sz="0" w:space="0" w:color="auto"/>
            <w:left w:val="none" w:sz="0" w:space="0" w:color="auto"/>
            <w:bottom w:val="none" w:sz="0" w:space="0" w:color="auto"/>
            <w:right w:val="none" w:sz="0" w:space="0" w:color="auto"/>
          </w:divBdr>
          <w:divsChild>
            <w:div w:id="2043170594">
              <w:marLeft w:val="0"/>
              <w:marRight w:val="0"/>
              <w:marTop w:val="0"/>
              <w:marBottom w:val="0"/>
              <w:divBdr>
                <w:top w:val="none" w:sz="0" w:space="0" w:color="auto"/>
                <w:left w:val="none" w:sz="0" w:space="0" w:color="auto"/>
                <w:bottom w:val="none" w:sz="0" w:space="0" w:color="auto"/>
                <w:right w:val="none" w:sz="0" w:space="0" w:color="auto"/>
              </w:divBdr>
              <w:divsChild>
                <w:div w:id="1281300368">
                  <w:marLeft w:val="0"/>
                  <w:marRight w:val="0"/>
                  <w:marTop w:val="0"/>
                  <w:marBottom w:val="0"/>
                  <w:divBdr>
                    <w:top w:val="none" w:sz="0" w:space="0" w:color="auto"/>
                    <w:left w:val="none" w:sz="0" w:space="0" w:color="auto"/>
                    <w:bottom w:val="none" w:sz="0" w:space="0" w:color="auto"/>
                    <w:right w:val="none" w:sz="0" w:space="0" w:color="auto"/>
                  </w:divBdr>
                  <w:divsChild>
                    <w:div w:id="29275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47247">
      <w:bodyDiv w:val="1"/>
      <w:marLeft w:val="0"/>
      <w:marRight w:val="0"/>
      <w:marTop w:val="0"/>
      <w:marBottom w:val="0"/>
      <w:divBdr>
        <w:top w:val="none" w:sz="0" w:space="0" w:color="auto"/>
        <w:left w:val="none" w:sz="0" w:space="0" w:color="auto"/>
        <w:bottom w:val="none" w:sz="0" w:space="0" w:color="auto"/>
        <w:right w:val="none" w:sz="0" w:space="0" w:color="auto"/>
      </w:divBdr>
    </w:div>
    <w:div w:id="796724498">
      <w:bodyDiv w:val="1"/>
      <w:marLeft w:val="0"/>
      <w:marRight w:val="0"/>
      <w:marTop w:val="0"/>
      <w:marBottom w:val="0"/>
      <w:divBdr>
        <w:top w:val="none" w:sz="0" w:space="0" w:color="auto"/>
        <w:left w:val="none" w:sz="0" w:space="0" w:color="auto"/>
        <w:bottom w:val="none" w:sz="0" w:space="0" w:color="auto"/>
        <w:right w:val="none" w:sz="0" w:space="0" w:color="auto"/>
      </w:divBdr>
    </w:div>
    <w:div w:id="799030273">
      <w:bodyDiv w:val="1"/>
      <w:marLeft w:val="0"/>
      <w:marRight w:val="0"/>
      <w:marTop w:val="0"/>
      <w:marBottom w:val="0"/>
      <w:divBdr>
        <w:top w:val="none" w:sz="0" w:space="0" w:color="auto"/>
        <w:left w:val="none" w:sz="0" w:space="0" w:color="auto"/>
        <w:bottom w:val="none" w:sz="0" w:space="0" w:color="auto"/>
        <w:right w:val="none" w:sz="0" w:space="0" w:color="auto"/>
      </w:divBdr>
    </w:div>
    <w:div w:id="799038505">
      <w:bodyDiv w:val="1"/>
      <w:marLeft w:val="0"/>
      <w:marRight w:val="0"/>
      <w:marTop w:val="0"/>
      <w:marBottom w:val="0"/>
      <w:divBdr>
        <w:top w:val="none" w:sz="0" w:space="0" w:color="auto"/>
        <w:left w:val="none" w:sz="0" w:space="0" w:color="auto"/>
        <w:bottom w:val="none" w:sz="0" w:space="0" w:color="auto"/>
        <w:right w:val="none" w:sz="0" w:space="0" w:color="auto"/>
      </w:divBdr>
      <w:divsChild>
        <w:div w:id="1871411382">
          <w:marLeft w:val="0"/>
          <w:marRight w:val="0"/>
          <w:marTop w:val="0"/>
          <w:marBottom w:val="0"/>
          <w:divBdr>
            <w:top w:val="none" w:sz="0" w:space="0" w:color="auto"/>
            <w:left w:val="none" w:sz="0" w:space="0" w:color="auto"/>
            <w:bottom w:val="none" w:sz="0" w:space="0" w:color="auto"/>
            <w:right w:val="none" w:sz="0" w:space="0" w:color="auto"/>
          </w:divBdr>
          <w:divsChild>
            <w:div w:id="1641567467">
              <w:marLeft w:val="0"/>
              <w:marRight w:val="0"/>
              <w:marTop w:val="0"/>
              <w:marBottom w:val="0"/>
              <w:divBdr>
                <w:top w:val="none" w:sz="0" w:space="0" w:color="auto"/>
                <w:left w:val="none" w:sz="0" w:space="0" w:color="auto"/>
                <w:bottom w:val="none" w:sz="0" w:space="0" w:color="auto"/>
                <w:right w:val="none" w:sz="0" w:space="0" w:color="auto"/>
              </w:divBdr>
              <w:divsChild>
                <w:div w:id="1822112755">
                  <w:marLeft w:val="0"/>
                  <w:marRight w:val="0"/>
                  <w:marTop w:val="0"/>
                  <w:marBottom w:val="0"/>
                  <w:divBdr>
                    <w:top w:val="none" w:sz="0" w:space="0" w:color="auto"/>
                    <w:left w:val="none" w:sz="0" w:space="0" w:color="auto"/>
                    <w:bottom w:val="none" w:sz="0" w:space="0" w:color="auto"/>
                    <w:right w:val="none" w:sz="0" w:space="0" w:color="auto"/>
                  </w:divBdr>
                  <w:divsChild>
                    <w:div w:id="2040468697">
                      <w:marLeft w:val="0"/>
                      <w:marRight w:val="0"/>
                      <w:marTop w:val="1290"/>
                      <w:marBottom w:val="900"/>
                      <w:divBdr>
                        <w:top w:val="none" w:sz="0" w:space="0" w:color="auto"/>
                        <w:left w:val="none" w:sz="0" w:space="0" w:color="auto"/>
                        <w:bottom w:val="none" w:sz="0" w:space="0" w:color="auto"/>
                        <w:right w:val="none" w:sz="0" w:space="0" w:color="auto"/>
                      </w:divBdr>
                      <w:divsChild>
                        <w:div w:id="242490867">
                          <w:marLeft w:val="0"/>
                          <w:marRight w:val="0"/>
                          <w:marTop w:val="0"/>
                          <w:marBottom w:val="0"/>
                          <w:divBdr>
                            <w:top w:val="none" w:sz="0" w:space="0" w:color="auto"/>
                            <w:left w:val="none" w:sz="0" w:space="0" w:color="auto"/>
                            <w:bottom w:val="none" w:sz="0" w:space="0" w:color="auto"/>
                            <w:right w:val="none" w:sz="0" w:space="0" w:color="auto"/>
                          </w:divBdr>
                          <w:divsChild>
                            <w:div w:id="904679143">
                              <w:marLeft w:val="0"/>
                              <w:marRight w:val="0"/>
                              <w:marTop w:val="0"/>
                              <w:marBottom w:val="0"/>
                              <w:divBdr>
                                <w:top w:val="none" w:sz="0" w:space="0" w:color="auto"/>
                                <w:left w:val="none" w:sz="0" w:space="0" w:color="auto"/>
                                <w:bottom w:val="none" w:sz="0" w:space="0" w:color="auto"/>
                                <w:right w:val="none" w:sz="0" w:space="0" w:color="auto"/>
                              </w:divBdr>
                              <w:divsChild>
                                <w:div w:id="1702778804">
                                  <w:marLeft w:val="0"/>
                                  <w:marRight w:val="0"/>
                                  <w:marTop w:val="0"/>
                                  <w:marBottom w:val="0"/>
                                  <w:divBdr>
                                    <w:top w:val="none" w:sz="0" w:space="0" w:color="auto"/>
                                    <w:left w:val="none" w:sz="0" w:space="0" w:color="auto"/>
                                    <w:bottom w:val="none" w:sz="0" w:space="0" w:color="auto"/>
                                    <w:right w:val="none" w:sz="0" w:space="0" w:color="auto"/>
                                  </w:divBdr>
                                  <w:divsChild>
                                    <w:div w:id="205601432">
                                      <w:marLeft w:val="0"/>
                                      <w:marRight w:val="0"/>
                                      <w:marTop w:val="0"/>
                                      <w:marBottom w:val="0"/>
                                      <w:divBdr>
                                        <w:top w:val="none" w:sz="0" w:space="0" w:color="auto"/>
                                        <w:left w:val="none" w:sz="0" w:space="0" w:color="auto"/>
                                        <w:bottom w:val="none" w:sz="0" w:space="0" w:color="auto"/>
                                        <w:right w:val="none" w:sz="0" w:space="0" w:color="auto"/>
                                      </w:divBdr>
                                      <w:divsChild>
                                        <w:div w:id="272635379">
                                          <w:marLeft w:val="0"/>
                                          <w:marRight w:val="0"/>
                                          <w:marTop w:val="0"/>
                                          <w:marBottom w:val="0"/>
                                          <w:divBdr>
                                            <w:top w:val="none" w:sz="0" w:space="0" w:color="auto"/>
                                            <w:left w:val="none" w:sz="0" w:space="0" w:color="auto"/>
                                            <w:bottom w:val="none" w:sz="0" w:space="0" w:color="auto"/>
                                            <w:right w:val="none" w:sz="0" w:space="0" w:color="auto"/>
                                          </w:divBdr>
                                          <w:divsChild>
                                            <w:div w:id="1250886787">
                                              <w:marLeft w:val="0"/>
                                              <w:marRight w:val="0"/>
                                              <w:marTop w:val="0"/>
                                              <w:marBottom w:val="0"/>
                                              <w:divBdr>
                                                <w:top w:val="none" w:sz="0" w:space="0" w:color="auto"/>
                                                <w:left w:val="none" w:sz="0" w:space="0" w:color="auto"/>
                                                <w:bottom w:val="none" w:sz="0" w:space="0" w:color="auto"/>
                                                <w:right w:val="none" w:sz="0" w:space="0" w:color="auto"/>
                                              </w:divBdr>
                                              <w:divsChild>
                                                <w:div w:id="1293243907">
                                                  <w:marLeft w:val="0"/>
                                                  <w:marRight w:val="0"/>
                                                  <w:marTop w:val="0"/>
                                                  <w:marBottom w:val="0"/>
                                                  <w:divBdr>
                                                    <w:top w:val="none" w:sz="0" w:space="0" w:color="auto"/>
                                                    <w:left w:val="none" w:sz="0" w:space="0" w:color="auto"/>
                                                    <w:bottom w:val="none" w:sz="0" w:space="0" w:color="auto"/>
                                                    <w:right w:val="none" w:sz="0" w:space="0" w:color="auto"/>
                                                  </w:divBdr>
                                                  <w:divsChild>
                                                    <w:div w:id="19386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00131">
                                              <w:marLeft w:val="0"/>
                                              <w:marRight w:val="0"/>
                                              <w:marTop w:val="0"/>
                                              <w:marBottom w:val="0"/>
                                              <w:divBdr>
                                                <w:top w:val="none" w:sz="0" w:space="0" w:color="auto"/>
                                                <w:left w:val="none" w:sz="0" w:space="0" w:color="auto"/>
                                                <w:bottom w:val="none" w:sz="0" w:space="0" w:color="auto"/>
                                                <w:right w:val="none" w:sz="0" w:space="0" w:color="auto"/>
                                              </w:divBdr>
                                              <w:divsChild>
                                                <w:div w:id="66150074">
                                                  <w:marLeft w:val="0"/>
                                                  <w:marRight w:val="0"/>
                                                  <w:marTop w:val="0"/>
                                                  <w:marBottom w:val="0"/>
                                                  <w:divBdr>
                                                    <w:top w:val="none" w:sz="0" w:space="0" w:color="auto"/>
                                                    <w:left w:val="none" w:sz="0" w:space="0" w:color="auto"/>
                                                    <w:bottom w:val="none" w:sz="0" w:space="0" w:color="auto"/>
                                                    <w:right w:val="none" w:sz="0" w:space="0" w:color="auto"/>
                                                  </w:divBdr>
                                                  <w:divsChild>
                                                    <w:div w:id="95951043">
                                                      <w:marLeft w:val="0"/>
                                                      <w:marRight w:val="0"/>
                                                      <w:marTop w:val="0"/>
                                                      <w:marBottom w:val="0"/>
                                                      <w:divBdr>
                                                        <w:top w:val="none" w:sz="0" w:space="0" w:color="auto"/>
                                                        <w:left w:val="none" w:sz="0" w:space="0" w:color="auto"/>
                                                        <w:bottom w:val="none" w:sz="0" w:space="0" w:color="auto"/>
                                                        <w:right w:val="none" w:sz="0" w:space="0" w:color="auto"/>
                                                      </w:divBdr>
                                                      <w:divsChild>
                                                        <w:div w:id="3289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11671">
                                              <w:marLeft w:val="0"/>
                                              <w:marRight w:val="0"/>
                                              <w:marTop w:val="0"/>
                                              <w:marBottom w:val="0"/>
                                              <w:divBdr>
                                                <w:top w:val="none" w:sz="0" w:space="0" w:color="auto"/>
                                                <w:left w:val="none" w:sz="0" w:space="0" w:color="auto"/>
                                                <w:bottom w:val="none" w:sz="0" w:space="0" w:color="auto"/>
                                                <w:right w:val="none" w:sz="0" w:space="0" w:color="auto"/>
                                              </w:divBdr>
                                              <w:divsChild>
                                                <w:div w:id="792134622">
                                                  <w:marLeft w:val="0"/>
                                                  <w:marRight w:val="0"/>
                                                  <w:marTop w:val="0"/>
                                                  <w:marBottom w:val="0"/>
                                                  <w:divBdr>
                                                    <w:top w:val="none" w:sz="0" w:space="0" w:color="auto"/>
                                                    <w:left w:val="none" w:sz="0" w:space="0" w:color="auto"/>
                                                    <w:bottom w:val="none" w:sz="0" w:space="0" w:color="auto"/>
                                                    <w:right w:val="none" w:sz="0" w:space="0" w:color="auto"/>
                                                  </w:divBdr>
                                                </w:div>
                                              </w:divsChild>
                                            </w:div>
                                            <w:div w:id="886262845">
                                              <w:marLeft w:val="0"/>
                                              <w:marRight w:val="0"/>
                                              <w:marTop w:val="0"/>
                                              <w:marBottom w:val="0"/>
                                              <w:divBdr>
                                                <w:top w:val="none" w:sz="0" w:space="0" w:color="auto"/>
                                                <w:left w:val="none" w:sz="0" w:space="0" w:color="auto"/>
                                                <w:bottom w:val="none" w:sz="0" w:space="0" w:color="auto"/>
                                                <w:right w:val="none" w:sz="0" w:space="0" w:color="auto"/>
                                              </w:divBdr>
                                              <w:divsChild>
                                                <w:div w:id="902108409">
                                                  <w:marLeft w:val="0"/>
                                                  <w:marRight w:val="0"/>
                                                  <w:marTop w:val="0"/>
                                                  <w:marBottom w:val="0"/>
                                                  <w:divBdr>
                                                    <w:top w:val="none" w:sz="0" w:space="0" w:color="auto"/>
                                                    <w:left w:val="none" w:sz="0" w:space="0" w:color="auto"/>
                                                    <w:bottom w:val="none" w:sz="0" w:space="0" w:color="auto"/>
                                                    <w:right w:val="none" w:sz="0" w:space="0" w:color="auto"/>
                                                  </w:divBdr>
                                                </w:div>
                                              </w:divsChild>
                                            </w:div>
                                            <w:div w:id="1663655318">
                                              <w:marLeft w:val="0"/>
                                              <w:marRight w:val="0"/>
                                              <w:marTop w:val="0"/>
                                              <w:marBottom w:val="0"/>
                                              <w:divBdr>
                                                <w:top w:val="none" w:sz="0" w:space="0" w:color="auto"/>
                                                <w:left w:val="none" w:sz="0" w:space="0" w:color="auto"/>
                                                <w:bottom w:val="none" w:sz="0" w:space="0" w:color="auto"/>
                                                <w:right w:val="none" w:sz="0" w:space="0" w:color="auto"/>
                                              </w:divBdr>
                                              <w:divsChild>
                                                <w:div w:id="1893536712">
                                                  <w:marLeft w:val="0"/>
                                                  <w:marRight w:val="0"/>
                                                  <w:marTop w:val="0"/>
                                                  <w:marBottom w:val="0"/>
                                                  <w:divBdr>
                                                    <w:top w:val="none" w:sz="0" w:space="0" w:color="auto"/>
                                                    <w:left w:val="none" w:sz="0" w:space="0" w:color="auto"/>
                                                    <w:bottom w:val="none" w:sz="0" w:space="0" w:color="auto"/>
                                                    <w:right w:val="none" w:sz="0" w:space="0" w:color="auto"/>
                                                  </w:divBdr>
                                                </w:div>
                                              </w:divsChild>
                                            </w:div>
                                            <w:div w:id="1323200389">
                                              <w:marLeft w:val="0"/>
                                              <w:marRight w:val="0"/>
                                              <w:marTop w:val="0"/>
                                              <w:marBottom w:val="0"/>
                                              <w:divBdr>
                                                <w:top w:val="none" w:sz="0" w:space="0" w:color="auto"/>
                                                <w:left w:val="none" w:sz="0" w:space="0" w:color="auto"/>
                                                <w:bottom w:val="none" w:sz="0" w:space="0" w:color="auto"/>
                                                <w:right w:val="none" w:sz="0" w:space="0" w:color="auto"/>
                                              </w:divBdr>
                                              <w:divsChild>
                                                <w:div w:id="2019959699">
                                                  <w:marLeft w:val="0"/>
                                                  <w:marRight w:val="0"/>
                                                  <w:marTop w:val="0"/>
                                                  <w:marBottom w:val="0"/>
                                                  <w:divBdr>
                                                    <w:top w:val="none" w:sz="0" w:space="0" w:color="auto"/>
                                                    <w:left w:val="none" w:sz="0" w:space="0" w:color="auto"/>
                                                    <w:bottom w:val="none" w:sz="0" w:space="0" w:color="auto"/>
                                                    <w:right w:val="none" w:sz="0" w:space="0" w:color="auto"/>
                                                  </w:divBdr>
                                                </w:div>
                                              </w:divsChild>
                                            </w:div>
                                            <w:div w:id="1208031054">
                                              <w:marLeft w:val="0"/>
                                              <w:marRight w:val="0"/>
                                              <w:marTop w:val="0"/>
                                              <w:marBottom w:val="0"/>
                                              <w:divBdr>
                                                <w:top w:val="none" w:sz="0" w:space="0" w:color="auto"/>
                                                <w:left w:val="none" w:sz="0" w:space="0" w:color="auto"/>
                                                <w:bottom w:val="none" w:sz="0" w:space="0" w:color="auto"/>
                                                <w:right w:val="none" w:sz="0" w:space="0" w:color="auto"/>
                                              </w:divBdr>
                                              <w:divsChild>
                                                <w:div w:id="1844855267">
                                                  <w:marLeft w:val="0"/>
                                                  <w:marRight w:val="0"/>
                                                  <w:marTop w:val="0"/>
                                                  <w:marBottom w:val="0"/>
                                                  <w:divBdr>
                                                    <w:top w:val="none" w:sz="0" w:space="0" w:color="auto"/>
                                                    <w:left w:val="none" w:sz="0" w:space="0" w:color="auto"/>
                                                    <w:bottom w:val="none" w:sz="0" w:space="0" w:color="auto"/>
                                                    <w:right w:val="none" w:sz="0" w:space="0" w:color="auto"/>
                                                  </w:divBdr>
                                                </w:div>
                                              </w:divsChild>
                                            </w:div>
                                            <w:div w:id="1585721662">
                                              <w:marLeft w:val="0"/>
                                              <w:marRight w:val="0"/>
                                              <w:marTop w:val="0"/>
                                              <w:marBottom w:val="0"/>
                                              <w:divBdr>
                                                <w:top w:val="none" w:sz="0" w:space="0" w:color="auto"/>
                                                <w:left w:val="none" w:sz="0" w:space="0" w:color="auto"/>
                                                <w:bottom w:val="none" w:sz="0" w:space="0" w:color="auto"/>
                                                <w:right w:val="none" w:sz="0" w:space="0" w:color="auto"/>
                                              </w:divBdr>
                                              <w:divsChild>
                                                <w:div w:id="737942042">
                                                  <w:marLeft w:val="0"/>
                                                  <w:marRight w:val="0"/>
                                                  <w:marTop w:val="0"/>
                                                  <w:marBottom w:val="0"/>
                                                  <w:divBdr>
                                                    <w:top w:val="none" w:sz="0" w:space="0" w:color="auto"/>
                                                    <w:left w:val="none" w:sz="0" w:space="0" w:color="auto"/>
                                                    <w:bottom w:val="none" w:sz="0" w:space="0" w:color="auto"/>
                                                    <w:right w:val="none" w:sz="0" w:space="0" w:color="auto"/>
                                                  </w:divBdr>
                                                </w:div>
                                              </w:divsChild>
                                            </w:div>
                                            <w:div w:id="512498495">
                                              <w:marLeft w:val="0"/>
                                              <w:marRight w:val="0"/>
                                              <w:marTop w:val="0"/>
                                              <w:marBottom w:val="0"/>
                                              <w:divBdr>
                                                <w:top w:val="none" w:sz="0" w:space="0" w:color="auto"/>
                                                <w:left w:val="none" w:sz="0" w:space="0" w:color="auto"/>
                                                <w:bottom w:val="none" w:sz="0" w:space="0" w:color="auto"/>
                                                <w:right w:val="none" w:sz="0" w:space="0" w:color="auto"/>
                                              </w:divBdr>
                                              <w:divsChild>
                                                <w:div w:id="538666782">
                                                  <w:marLeft w:val="0"/>
                                                  <w:marRight w:val="0"/>
                                                  <w:marTop w:val="0"/>
                                                  <w:marBottom w:val="0"/>
                                                  <w:divBdr>
                                                    <w:top w:val="none" w:sz="0" w:space="0" w:color="auto"/>
                                                    <w:left w:val="none" w:sz="0" w:space="0" w:color="auto"/>
                                                    <w:bottom w:val="none" w:sz="0" w:space="0" w:color="auto"/>
                                                    <w:right w:val="none" w:sz="0" w:space="0" w:color="auto"/>
                                                  </w:divBdr>
                                                </w:div>
                                              </w:divsChild>
                                            </w:div>
                                            <w:div w:id="1710379696">
                                              <w:marLeft w:val="0"/>
                                              <w:marRight w:val="0"/>
                                              <w:marTop w:val="0"/>
                                              <w:marBottom w:val="0"/>
                                              <w:divBdr>
                                                <w:top w:val="none" w:sz="0" w:space="0" w:color="auto"/>
                                                <w:left w:val="none" w:sz="0" w:space="0" w:color="auto"/>
                                                <w:bottom w:val="none" w:sz="0" w:space="0" w:color="auto"/>
                                                <w:right w:val="none" w:sz="0" w:space="0" w:color="auto"/>
                                              </w:divBdr>
                                              <w:divsChild>
                                                <w:div w:id="1207599012">
                                                  <w:marLeft w:val="0"/>
                                                  <w:marRight w:val="0"/>
                                                  <w:marTop w:val="0"/>
                                                  <w:marBottom w:val="0"/>
                                                  <w:divBdr>
                                                    <w:top w:val="none" w:sz="0" w:space="0" w:color="auto"/>
                                                    <w:left w:val="none" w:sz="0" w:space="0" w:color="auto"/>
                                                    <w:bottom w:val="none" w:sz="0" w:space="0" w:color="auto"/>
                                                    <w:right w:val="none" w:sz="0" w:space="0" w:color="auto"/>
                                                  </w:divBdr>
                                                </w:div>
                                              </w:divsChild>
                                            </w:div>
                                            <w:div w:id="1511218592">
                                              <w:marLeft w:val="0"/>
                                              <w:marRight w:val="0"/>
                                              <w:marTop w:val="0"/>
                                              <w:marBottom w:val="0"/>
                                              <w:divBdr>
                                                <w:top w:val="none" w:sz="0" w:space="0" w:color="auto"/>
                                                <w:left w:val="none" w:sz="0" w:space="0" w:color="auto"/>
                                                <w:bottom w:val="none" w:sz="0" w:space="0" w:color="auto"/>
                                                <w:right w:val="none" w:sz="0" w:space="0" w:color="auto"/>
                                              </w:divBdr>
                                              <w:divsChild>
                                                <w:div w:id="1131435480">
                                                  <w:marLeft w:val="0"/>
                                                  <w:marRight w:val="0"/>
                                                  <w:marTop w:val="0"/>
                                                  <w:marBottom w:val="0"/>
                                                  <w:divBdr>
                                                    <w:top w:val="none" w:sz="0" w:space="0" w:color="auto"/>
                                                    <w:left w:val="none" w:sz="0" w:space="0" w:color="auto"/>
                                                    <w:bottom w:val="none" w:sz="0" w:space="0" w:color="auto"/>
                                                    <w:right w:val="none" w:sz="0" w:space="0" w:color="auto"/>
                                                  </w:divBdr>
                                                </w:div>
                                              </w:divsChild>
                                            </w:div>
                                            <w:div w:id="892084082">
                                              <w:marLeft w:val="0"/>
                                              <w:marRight w:val="0"/>
                                              <w:marTop w:val="0"/>
                                              <w:marBottom w:val="0"/>
                                              <w:divBdr>
                                                <w:top w:val="none" w:sz="0" w:space="0" w:color="auto"/>
                                                <w:left w:val="none" w:sz="0" w:space="0" w:color="auto"/>
                                                <w:bottom w:val="none" w:sz="0" w:space="0" w:color="auto"/>
                                                <w:right w:val="none" w:sz="0" w:space="0" w:color="auto"/>
                                              </w:divBdr>
                                              <w:divsChild>
                                                <w:div w:id="1577782471">
                                                  <w:marLeft w:val="0"/>
                                                  <w:marRight w:val="0"/>
                                                  <w:marTop w:val="0"/>
                                                  <w:marBottom w:val="0"/>
                                                  <w:divBdr>
                                                    <w:top w:val="none" w:sz="0" w:space="0" w:color="auto"/>
                                                    <w:left w:val="none" w:sz="0" w:space="0" w:color="auto"/>
                                                    <w:bottom w:val="none" w:sz="0" w:space="0" w:color="auto"/>
                                                    <w:right w:val="none" w:sz="0" w:space="0" w:color="auto"/>
                                                  </w:divBdr>
                                                </w:div>
                                              </w:divsChild>
                                            </w:div>
                                            <w:div w:id="77102145">
                                              <w:marLeft w:val="0"/>
                                              <w:marRight w:val="0"/>
                                              <w:marTop w:val="0"/>
                                              <w:marBottom w:val="0"/>
                                              <w:divBdr>
                                                <w:top w:val="none" w:sz="0" w:space="0" w:color="auto"/>
                                                <w:left w:val="none" w:sz="0" w:space="0" w:color="auto"/>
                                                <w:bottom w:val="none" w:sz="0" w:space="0" w:color="auto"/>
                                                <w:right w:val="none" w:sz="0" w:space="0" w:color="auto"/>
                                              </w:divBdr>
                                              <w:divsChild>
                                                <w:div w:id="1502507726">
                                                  <w:marLeft w:val="0"/>
                                                  <w:marRight w:val="0"/>
                                                  <w:marTop w:val="0"/>
                                                  <w:marBottom w:val="0"/>
                                                  <w:divBdr>
                                                    <w:top w:val="none" w:sz="0" w:space="0" w:color="auto"/>
                                                    <w:left w:val="none" w:sz="0" w:space="0" w:color="auto"/>
                                                    <w:bottom w:val="none" w:sz="0" w:space="0" w:color="auto"/>
                                                    <w:right w:val="none" w:sz="0" w:space="0" w:color="auto"/>
                                                  </w:divBdr>
                                                </w:div>
                                              </w:divsChild>
                                            </w:div>
                                            <w:div w:id="843907753">
                                              <w:marLeft w:val="0"/>
                                              <w:marRight w:val="0"/>
                                              <w:marTop w:val="0"/>
                                              <w:marBottom w:val="0"/>
                                              <w:divBdr>
                                                <w:top w:val="none" w:sz="0" w:space="0" w:color="auto"/>
                                                <w:left w:val="none" w:sz="0" w:space="0" w:color="auto"/>
                                                <w:bottom w:val="none" w:sz="0" w:space="0" w:color="auto"/>
                                                <w:right w:val="none" w:sz="0" w:space="0" w:color="auto"/>
                                              </w:divBdr>
                                              <w:divsChild>
                                                <w:div w:id="1863012395">
                                                  <w:marLeft w:val="0"/>
                                                  <w:marRight w:val="0"/>
                                                  <w:marTop w:val="0"/>
                                                  <w:marBottom w:val="0"/>
                                                  <w:divBdr>
                                                    <w:top w:val="none" w:sz="0" w:space="0" w:color="auto"/>
                                                    <w:left w:val="none" w:sz="0" w:space="0" w:color="auto"/>
                                                    <w:bottom w:val="none" w:sz="0" w:space="0" w:color="auto"/>
                                                    <w:right w:val="none" w:sz="0" w:space="0" w:color="auto"/>
                                                  </w:divBdr>
                                                </w:div>
                                              </w:divsChild>
                                            </w:div>
                                            <w:div w:id="1646815289">
                                              <w:marLeft w:val="0"/>
                                              <w:marRight w:val="0"/>
                                              <w:marTop w:val="0"/>
                                              <w:marBottom w:val="0"/>
                                              <w:divBdr>
                                                <w:top w:val="none" w:sz="0" w:space="0" w:color="auto"/>
                                                <w:left w:val="none" w:sz="0" w:space="0" w:color="auto"/>
                                                <w:bottom w:val="none" w:sz="0" w:space="0" w:color="auto"/>
                                                <w:right w:val="none" w:sz="0" w:space="0" w:color="auto"/>
                                              </w:divBdr>
                                              <w:divsChild>
                                                <w:div w:id="326977280">
                                                  <w:marLeft w:val="0"/>
                                                  <w:marRight w:val="0"/>
                                                  <w:marTop w:val="0"/>
                                                  <w:marBottom w:val="0"/>
                                                  <w:divBdr>
                                                    <w:top w:val="none" w:sz="0" w:space="0" w:color="auto"/>
                                                    <w:left w:val="none" w:sz="0" w:space="0" w:color="auto"/>
                                                    <w:bottom w:val="none" w:sz="0" w:space="0" w:color="auto"/>
                                                    <w:right w:val="none" w:sz="0" w:space="0" w:color="auto"/>
                                                  </w:divBdr>
                                                </w:div>
                                              </w:divsChild>
                                            </w:div>
                                            <w:div w:id="588974900">
                                              <w:marLeft w:val="0"/>
                                              <w:marRight w:val="0"/>
                                              <w:marTop w:val="0"/>
                                              <w:marBottom w:val="0"/>
                                              <w:divBdr>
                                                <w:top w:val="none" w:sz="0" w:space="0" w:color="auto"/>
                                                <w:left w:val="none" w:sz="0" w:space="0" w:color="auto"/>
                                                <w:bottom w:val="none" w:sz="0" w:space="0" w:color="auto"/>
                                                <w:right w:val="none" w:sz="0" w:space="0" w:color="auto"/>
                                              </w:divBdr>
                                              <w:divsChild>
                                                <w:div w:id="1961641012">
                                                  <w:marLeft w:val="0"/>
                                                  <w:marRight w:val="0"/>
                                                  <w:marTop w:val="0"/>
                                                  <w:marBottom w:val="0"/>
                                                  <w:divBdr>
                                                    <w:top w:val="none" w:sz="0" w:space="0" w:color="auto"/>
                                                    <w:left w:val="none" w:sz="0" w:space="0" w:color="auto"/>
                                                    <w:bottom w:val="none" w:sz="0" w:space="0" w:color="auto"/>
                                                    <w:right w:val="none" w:sz="0" w:space="0" w:color="auto"/>
                                                  </w:divBdr>
                                                </w:div>
                                              </w:divsChild>
                                            </w:div>
                                            <w:div w:id="206275">
                                              <w:marLeft w:val="0"/>
                                              <w:marRight w:val="0"/>
                                              <w:marTop w:val="0"/>
                                              <w:marBottom w:val="0"/>
                                              <w:divBdr>
                                                <w:top w:val="none" w:sz="0" w:space="0" w:color="auto"/>
                                                <w:left w:val="none" w:sz="0" w:space="0" w:color="auto"/>
                                                <w:bottom w:val="none" w:sz="0" w:space="0" w:color="auto"/>
                                                <w:right w:val="none" w:sz="0" w:space="0" w:color="auto"/>
                                              </w:divBdr>
                                              <w:divsChild>
                                                <w:div w:id="1621261934">
                                                  <w:marLeft w:val="0"/>
                                                  <w:marRight w:val="0"/>
                                                  <w:marTop w:val="0"/>
                                                  <w:marBottom w:val="0"/>
                                                  <w:divBdr>
                                                    <w:top w:val="none" w:sz="0" w:space="0" w:color="auto"/>
                                                    <w:left w:val="none" w:sz="0" w:space="0" w:color="auto"/>
                                                    <w:bottom w:val="none" w:sz="0" w:space="0" w:color="auto"/>
                                                    <w:right w:val="none" w:sz="0" w:space="0" w:color="auto"/>
                                                  </w:divBdr>
                                                </w:div>
                                              </w:divsChild>
                                            </w:div>
                                            <w:div w:id="1583099993">
                                              <w:marLeft w:val="0"/>
                                              <w:marRight w:val="0"/>
                                              <w:marTop w:val="0"/>
                                              <w:marBottom w:val="0"/>
                                              <w:divBdr>
                                                <w:top w:val="none" w:sz="0" w:space="0" w:color="auto"/>
                                                <w:left w:val="none" w:sz="0" w:space="0" w:color="auto"/>
                                                <w:bottom w:val="none" w:sz="0" w:space="0" w:color="auto"/>
                                                <w:right w:val="none" w:sz="0" w:space="0" w:color="auto"/>
                                              </w:divBdr>
                                              <w:divsChild>
                                                <w:div w:id="919213954">
                                                  <w:marLeft w:val="0"/>
                                                  <w:marRight w:val="0"/>
                                                  <w:marTop w:val="0"/>
                                                  <w:marBottom w:val="0"/>
                                                  <w:divBdr>
                                                    <w:top w:val="none" w:sz="0" w:space="0" w:color="auto"/>
                                                    <w:left w:val="none" w:sz="0" w:space="0" w:color="auto"/>
                                                    <w:bottom w:val="none" w:sz="0" w:space="0" w:color="auto"/>
                                                    <w:right w:val="none" w:sz="0" w:space="0" w:color="auto"/>
                                                  </w:divBdr>
                                                </w:div>
                                              </w:divsChild>
                                            </w:div>
                                            <w:div w:id="1035887925">
                                              <w:marLeft w:val="0"/>
                                              <w:marRight w:val="0"/>
                                              <w:marTop w:val="0"/>
                                              <w:marBottom w:val="0"/>
                                              <w:divBdr>
                                                <w:top w:val="none" w:sz="0" w:space="0" w:color="auto"/>
                                                <w:left w:val="none" w:sz="0" w:space="0" w:color="auto"/>
                                                <w:bottom w:val="none" w:sz="0" w:space="0" w:color="auto"/>
                                                <w:right w:val="none" w:sz="0" w:space="0" w:color="auto"/>
                                              </w:divBdr>
                                              <w:divsChild>
                                                <w:div w:id="1652521243">
                                                  <w:marLeft w:val="0"/>
                                                  <w:marRight w:val="0"/>
                                                  <w:marTop w:val="0"/>
                                                  <w:marBottom w:val="0"/>
                                                  <w:divBdr>
                                                    <w:top w:val="none" w:sz="0" w:space="0" w:color="auto"/>
                                                    <w:left w:val="none" w:sz="0" w:space="0" w:color="auto"/>
                                                    <w:bottom w:val="none" w:sz="0" w:space="0" w:color="auto"/>
                                                    <w:right w:val="none" w:sz="0" w:space="0" w:color="auto"/>
                                                  </w:divBdr>
                                                </w:div>
                                              </w:divsChild>
                                            </w:div>
                                            <w:div w:id="55128511">
                                              <w:marLeft w:val="0"/>
                                              <w:marRight w:val="0"/>
                                              <w:marTop w:val="0"/>
                                              <w:marBottom w:val="0"/>
                                              <w:divBdr>
                                                <w:top w:val="none" w:sz="0" w:space="0" w:color="auto"/>
                                                <w:left w:val="none" w:sz="0" w:space="0" w:color="auto"/>
                                                <w:bottom w:val="none" w:sz="0" w:space="0" w:color="auto"/>
                                                <w:right w:val="none" w:sz="0" w:space="0" w:color="auto"/>
                                              </w:divBdr>
                                              <w:divsChild>
                                                <w:div w:id="1124692193">
                                                  <w:marLeft w:val="0"/>
                                                  <w:marRight w:val="0"/>
                                                  <w:marTop w:val="0"/>
                                                  <w:marBottom w:val="0"/>
                                                  <w:divBdr>
                                                    <w:top w:val="none" w:sz="0" w:space="0" w:color="auto"/>
                                                    <w:left w:val="none" w:sz="0" w:space="0" w:color="auto"/>
                                                    <w:bottom w:val="none" w:sz="0" w:space="0" w:color="auto"/>
                                                    <w:right w:val="none" w:sz="0" w:space="0" w:color="auto"/>
                                                  </w:divBdr>
                                                </w:div>
                                              </w:divsChild>
                                            </w:div>
                                            <w:div w:id="1094980448">
                                              <w:marLeft w:val="0"/>
                                              <w:marRight w:val="0"/>
                                              <w:marTop w:val="0"/>
                                              <w:marBottom w:val="0"/>
                                              <w:divBdr>
                                                <w:top w:val="none" w:sz="0" w:space="0" w:color="auto"/>
                                                <w:left w:val="none" w:sz="0" w:space="0" w:color="auto"/>
                                                <w:bottom w:val="none" w:sz="0" w:space="0" w:color="auto"/>
                                                <w:right w:val="none" w:sz="0" w:space="0" w:color="auto"/>
                                              </w:divBdr>
                                              <w:divsChild>
                                                <w:div w:id="2017152954">
                                                  <w:marLeft w:val="0"/>
                                                  <w:marRight w:val="0"/>
                                                  <w:marTop w:val="0"/>
                                                  <w:marBottom w:val="0"/>
                                                  <w:divBdr>
                                                    <w:top w:val="none" w:sz="0" w:space="0" w:color="auto"/>
                                                    <w:left w:val="none" w:sz="0" w:space="0" w:color="auto"/>
                                                    <w:bottom w:val="none" w:sz="0" w:space="0" w:color="auto"/>
                                                    <w:right w:val="none" w:sz="0" w:space="0" w:color="auto"/>
                                                  </w:divBdr>
                                                </w:div>
                                              </w:divsChild>
                                            </w:div>
                                            <w:div w:id="581330886">
                                              <w:marLeft w:val="0"/>
                                              <w:marRight w:val="0"/>
                                              <w:marTop w:val="0"/>
                                              <w:marBottom w:val="0"/>
                                              <w:divBdr>
                                                <w:top w:val="none" w:sz="0" w:space="0" w:color="auto"/>
                                                <w:left w:val="none" w:sz="0" w:space="0" w:color="auto"/>
                                                <w:bottom w:val="none" w:sz="0" w:space="0" w:color="auto"/>
                                                <w:right w:val="none" w:sz="0" w:space="0" w:color="auto"/>
                                              </w:divBdr>
                                              <w:divsChild>
                                                <w:div w:id="1155799620">
                                                  <w:marLeft w:val="0"/>
                                                  <w:marRight w:val="0"/>
                                                  <w:marTop w:val="0"/>
                                                  <w:marBottom w:val="0"/>
                                                  <w:divBdr>
                                                    <w:top w:val="none" w:sz="0" w:space="0" w:color="auto"/>
                                                    <w:left w:val="none" w:sz="0" w:space="0" w:color="auto"/>
                                                    <w:bottom w:val="none" w:sz="0" w:space="0" w:color="auto"/>
                                                    <w:right w:val="none" w:sz="0" w:space="0" w:color="auto"/>
                                                  </w:divBdr>
                                                </w:div>
                                              </w:divsChild>
                                            </w:div>
                                            <w:div w:id="413673143">
                                              <w:marLeft w:val="0"/>
                                              <w:marRight w:val="0"/>
                                              <w:marTop w:val="0"/>
                                              <w:marBottom w:val="0"/>
                                              <w:divBdr>
                                                <w:top w:val="none" w:sz="0" w:space="0" w:color="auto"/>
                                                <w:left w:val="none" w:sz="0" w:space="0" w:color="auto"/>
                                                <w:bottom w:val="none" w:sz="0" w:space="0" w:color="auto"/>
                                                <w:right w:val="none" w:sz="0" w:space="0" w:color="auto"/>
                                              </w:divBdr>
                                              <w:divsChild>
                                                <w:div w:id="1138187922">
                                                  <w:marLeft w:val="0"/>
                                                  <w:marRight w:val="0"/>
                                                  <w:marTop w:val="0"/>
                                                  <w:marBottom w:val="0"/>
                                                  <w:divBdr>
                                                    <w:top w:val="none" w:sz="0" w:space="0" w:color="auto"/>
                                                    <w:left w:val="none" w:sz="0" w:space="0" w:color="auto"/>
                                                    <w:bottom w:val="none" w:sz="0" w:space="0" w:color="auto"/>
                                                    <w:right w:val="none" w:sz="0" w:space="0" w:color="auto"/>
                                                  </w:divBdr>
                                                </w:div>
                                              </w:divsChild>
                                            </w:div>
                                            <w:div w:id="539821615">
                                              <w:marLeft w:val="0"/>
                                              <w:marRight w:val="0"/>
                                              <w:marTop w:val="0"/>
                                              <w:marBottom w:val="0"/>
                                              <w:divBdr>
                                                <w:top w:val="none" w:sz="0" w:space="0" w:color="auto"/>
                                                <w:left w:val="none" w:sz="0" w:space="0" w:color="auto"/>
                                                <w:bottom w:val="none" w:sz="0" w:space="0" w:color="auto"/>
                                                <w:right w:val="none" w:sz="0" w:space="0" w:color="auto"/>
                                              </w:divBdr>
                                              <w:divsChild>
                                                <w:div w:id="1211920513">
                                                  <w:marLeft w:val="0"/>
                                                  <w:marRight w:val="0"/>
                                                  <w:marTop w:val="0"/>
                                                  <w:marBottom w:val="0"/>
                                                  <w:divBdr>
                                                    <w:top w:val="none" w:sz="0" w:space="0" w:color="auto"/>
                                                    <w:left w:val="none" w:sz="0" w:space="0" w:color="auto"/>
                                                    <w:bottom w:val="none" w:sz="0" w:space="0" w:color="auto"/>
                                                    <w:right w:val="none" w:sz="0" w:space="0" w:color="auto"/>
                                                  </w:divBdr>
                                                </w:div>
                                              </w:divsChild>
                                            </w:div>
                                            <w:div w:id="809440697">
                                              <w:marLeft w:val="0"/>
                                              <w:marRight w:val="0"/>
                                              <w:marTop w:val="0"/>
                                              <w:marBottom w:val="0"/>
                                              <w:divBdr>
                                                <w:top w:val="none" w:sz="0" w:space="0" w:color="auto"/>
                                                <w:left w:val="none" w:sz="0" w:space="0" w:color="auto"/>
                                                <w:bottom w:val="none" w:sz="0" w:space="0" w:color="auto"/>
                                                <w:right w:val="none" w:sz="0" w:space="0" w:color="auto"/>
                                              </w:divBdr>
                                              <w:divsChild>
                                                <w:div w:id="1022824467">
                                                  <w:marLeft w:val="0"/>
                                                  <w:marRight w:val="0"/>
                                                  <w:marTop w:val="0"/>
                                                  <w:marBottom w:val="0"/>
                                                  <w:divBdr>
                                                    <w:top w:val="none" w:sz="0" w:space="0" w:color="auto"/>
                                                    <w:left w:val="none" w:sz="0" w:space="0" w:color="auto"/>
                                                    <w:bottom w:val="none" w:sz="0" w:space="0" w:color="auto"/>
                                                    <w:right w:val="none" w:sz="0" w:space="0" w:color="auto"/>
                                                  </w:divBdr>
                                                </w:div>
                                              </w:divsChild>
                                            </w:div>
                                            <w:div w:id="833254845">
                                              <w:marLeft w:val="0"/>
                                              <w:marRight w:val="0"/>
                                              <w:marTop w:val="0"/>
                                              <w:marBottom w:val="0"/>
                                              <w:divBdr>
                                                <w:top w:val="none" w:sz="0" w:space="0" w:color="auto"/>
                                                <w:left w:val="none" w:sz="0" w:space="0" w:color="auto"/>
                                                <w:bottom w:val="none" w:sz="0" w:space="0" w:color="auto"/>
                                                <w:right w:val="none" w:sz="0" w:space="0" w:color="auto"/>
                                              </w:divBdr>
                                              <w:divsChild>
                                                <w:div w:id="1950580136">
                                                  <w:marLeft w:val="0"/>
                                                  <w:marRight w:val="0"/>
                                                  <w:marTop w:val="0"/>
                                                  <w:marBottom w:val="0"/>
                                                  <w:divBdr>
                                                    <w:top w:val="none" w:sz="0" w:space="0" w:color="auto"/>
                                                    <w:left w:val="none" w:sz="0" w:space="0" w:color="auto"/>
                                                    <w:bottom w:val="none" w:sz="0" w:space="0" w:color="auto"/>
                                                    <w:right w:val="none" w:sz="0" w:space="0" w:color="auto"/>
                                                  </w:divBdr>
                                                </w:div>
                                              </w:divsChild>
                                            </w:div>
                                            <w:div w:id="1524704680">
                                              <w:marLeft w:val="0"/>
                                              <w:marRight w:val="0"/>
                                              <w:marTop w:val="0"/>
                                              <w:marBottom w:val="0"/>
                                              <w:divBdr>
                                                <w:top w:val="none" w:sz="0" w:space="0" w:color="auto"/>
                                                <w:left w:val="none" w:sz="0" w:space="0" w:color="auto"/>
                                                <w:bottom w:val="none" w:sz="0" w:space="0" w:color="auto"/>
                                                <w:right w:val="none" w:sz="0" w:space="0" w:color="auto"/>
                                              </w:divBdr>
                                              <w:divsChild>
                                                <w:div w:id="220336502">
                                                  <w:marLeft w:val="0"/>
                                                  <w:marRight w:val="0"/>
                                                  <w:marTop w:val="0"/>
                                                  <w:marBottom w:val="0"/>
                                                  <w:divBdr>
                                                    <w:top w:val="none" w:sz="0" w:space="0" w:color="auto"/>
                                                    <w:left w:val="none" w:sz="0" w:space="0" w:color="auto"/>
                                                    <w:bottom w:val="none" w:sz="0" w:space="0" w:color="auto"/>
                                                    <w:right w:val="none" w:sz="0" w:space="0" w:color="auto"/>
                                                  </w:divBdr>
                                                </w:div>
                                              </w:divsChild>
                                            </w:div>
                                            <w:div w:id="504789950">
                                              <w:marLeft w:val="0"/>
                                              <w:marRight w:val="0"/>
                                              <w:marTop w:val="0"/>
                                              <w:marBottom w:val="0"/>
                                              <w:divBdr>
                                                <w:top w:val="none" w:sz="0" w:space="0" w:color="auto"/>
                                                <w:left w:val="none" w:sz="0" w:space="0" w:color="auto"/>
                                                <w:bottom w:val="none" w:sz="0" w:space="0" w:color="auto"/>
                                                <w:right w:val="none" w:sz="0" w:space="0" w:color="auto"/>
                                              </w:divBdr>
                                              <w:divsChild>
                                                <w:div w:id="605970202">
                                                  <w:marLeft w:val="0"/>
                                                  <w:marRight w:val="0"/>
                                                  <w:marTop w:val="0"/>
                                                  <w:marBottom w:val="0"/>
                                                  <w:divBdr>
                                                    <w:top w:val="none" w:sz="0" w:space="0" w:color="auto"/>
                                                    <w:left w:val="none" w:sz="0" w:space="0" w:color="auto"/>
                                                    <w:bottom w:val="none" w:sz="0" w:space="0" w:color="auto"/>
                                                    <w:right w:val="none" w:sz="0" w:space="0" w:color="auto"/>
                                                  </w:divBdr>
                                                </w:div>
                                              </w:divsChild>
                                            </w:div>
                                            <w:div w:id="1094669710">
                                              <w:marLeft w:val="0"/>
                                              <w:marRight w:val="0"/>
                                              <w:marTop w:val="0"/>
                                              <w:marBottom w:val="0"/>
                                              <w:divBdr>
                                                <w:top w:val="none" w:sz="0" w:space="0" w:color="auto"/>
                                                <w:left w:val="none" w:sz="0" w:space="0" w:color="auto"/>
                                                <w:bottom w:val="none" w:sz="0" w:space="0" w:color="auto"/>
                                                <w:right w:val="none" w:sz="0" w:space="0" w:color="auto"/>
                                              </w:divBdr>
                                              <w:divsChild>
                                                <w:div w:id="1309751905">
                                                  <w:marLeft w:val="0"/>
                                                  <w:marRight w:val="0"/>
                                                  <w:marTop w:val="0"/>
                                                  <w:marBottom w:val="0"/>
                                                  <w:divBdr>
                                                    <w:top w:val="none" w:sz="0" w:space="0" w:color="auto"/>
                                                    <w:left w:val="none" w:sz="0" w:space="0" w:color="auto"/>
                                                    <w:bottom w:val="none" w:sz="0" w:space="0" w:color="auto"/>
                                                    <w:right w:val="none" w:sz="0" w:space="0" w:color="auto"/>
                                                  </w:divBdr>
                                                </w:div>
                                              </w:divsChild>
                                            </w:div>
                                            <w:div w:id="938296540">
                                              <w:marLeft w:val="0"/>
                                              <w:marRight w:val="0"/>
                                              <w:marTop w:val="0"/>
                                              <w:marBottom w:val="0"/>
                                              <w:divBdr>
                                                <w:top w:val="none" w:sz="0" w:space="0" w:color="auto"/>
                                                <w:left w:val="none" w:sz="0" w:space="0" w:color="auto"/>
                                                <w:bottom w:val="none" w:sz="0" w:space="0" w:color="auto"/>
                                                <w:right w:val="none" w:sz="0" w:space="0" w:color="auto"/>
                                              </w:divBdr>
                                              <w:divsChild>
                                                <w:div w:id="1336569418">
                                                  <w:marLeft w:val="0"/>
                                                  <w:marRight w:val="0"/>
                                                  <w:marTop w:val="0"/>
                                                  <w:marBottom w:val="0"/>
                                                  <w:divBdr>
                                                    <w:top w:val="none" w:sz="0" w:space="0" w:color="auto"/>
                                                    <w:left w:val="none" w:sz="0" w:space="0" w:color="auto"/>
                                                    <w:bottom w:val="none" w:sz="0" w:space="0" w:color="auto"/>
                                                    <w:right w:val="none" w:sz="0" w:space="0" w:color="auto"/>
                                                  </w:divBdr>
                                                </w:div>
                                              </w:divsChild>
                                            </w:div>
                                            <w:div w:id="837189121">
                                              <w:marLeft w:val="0"/>
                                              <w:marRight w:val="0"/>
                                              <w:marTop w:val="0"/>
                                              <w:marBottom w:val="0"/>
                                              <w:divBdr>
                                                <w:top w:val="none" w:sz="0" w:space="0" w:color="auto"/>
                                                <w:left w:val="none" w:sz="0" w:space="0" w:color="auto"/>
                                                <w:bottom w:val="none" w:sz="0" w:space="0" w:color="auto"/>
                                                <w:right w:val="none" w:sz="0" w:space="0" w:color="auto"/>
                                              </w:divBdr>
                                              <w:divsChild>
                                                <w:div w:id="1249922788">
                                                  <w:marLeft w:val="0"/>
                                                  <w:marRight w:val="0"/>
                                                  <w:marTop w:val="0"/>
                                                  <w:marBottom w:val="0"/>
                                                  <w:divBdr>
                                                    <w:top w:val="none" w:sz="0" w:space="0" w:color="auto"/>
                                                    <w:left w:val="none" w:sz="0" w:space="0" w:color="auto"/>
                                                    <w:bottom w:val="none" w:sz="0" w:space="0" w:color="auto"/>
                                                    <w:right w:val="none" w:sz="0" w:space="0" w:color="auto"/>
                                                  </w:divBdr>
                                                </w:div>
                                              </w:divsChild>
                                            </w:div>
                                            <w:div w:id="1168516346">
                                              <w:marLeft w:val="0"/>
                                              <w:marRight w:val="0"/>
                                              <w:marTop w:val="0"/>
                                              <w:marBottom w:val="0"/>
                                              <w:divBdr>
                                                <w:top w:val="none" w:sz="0" w:space="0" w:color="auto"/>
                                                <w:left w:val="none" w:sz="0" w:space="0" w:color="auto"/>
                                                <w:bottom w:val="none" w:sz="0" w:space="0" w:color="auto"/>
                                                <w:right w:val="none" w:sz="0" w:space="0" w:color="auto"/>
                                              </w:divBdr>
                                              <w:divsChild>
                                                <w:div w:id="564951747">
                                                  <w:marLeft w:val="0"/>
                                                  <w:marRight w:val="0"/>
                                                  <w:marTop w:val="0"/>
                                                  <w:marBottom w:val="0"/>
                                                  <w:divBdr>
                                                    <w:top w:val="none" w:sz="0" w:space="0" w:color="auto"/>
                                                    <w:left w:val="none" w:sz="0" w:space="0" w:color="auto"/>
                                                    <w:bottom w:val="none" w:sz="0" w:space="0" w:color="auto"/>
                                                    <w:right w:val="none" w:sz="0" w:space="0" w:color="auto"/>
                                                  </w:divBdr>
                                                </w:div>
                                              </w:divsChild>
                                            </w:div>
                                            <w:div w:id="2010129847">
                                              <w:marLeft w:val="0"/>
                                              <w:marRight w:val="0"/>
                                              <w:marTop w:val="0"/>
                                              <w:marBottom w:val="0"/>
                                              <w:divBdr>
                                                <w:top w:val="none" w:sz="0" w:space="0" w:color="auto"/>
                                                <w:left w:val="none" w:sz="0" w:space="0" w:color="auto"/>
                                                <w:bottom w:val="none" w:sz="0" w:space="0" w:color="auto"/>
                                                <w:right w:val="none" w:sz="0" w:space="0" w:color="auto"/>
                                              </w:divBdr>
                                              <w:divsChild>
                                                <w:div w:id="821197746">
                                                  <w:marLeft w:val="0"/>
                                                  <w:marRight w:val="0"/>
                                                  <w:marTop w:val="0"/>
                                                  <w:marBottom w:val="0"/>
                                                  <w:divBdr>
                                                    <w:top w:val="none" w:sz="0" w:space="0" w:color="auto"/>
                                                    <w:left w:val="none" w:sz="0" w:space="0" w:color="auto"/>
                                                    <w:bottom w:val="none" w:sz="0" w:space="0" w:color="auto"/>
                                                    <w:right w:val="none" w:sz="0" w:space="0" w:color="auto"/>
                                                  </w:divBdr>
                                                </w:div>
                                              </w:divsChild>
                                            </w:div>
                                            <w:div w:id="122503339">
                                              <w:marLeft w:val="0"/>
                                              <w:marRight w:val="0"/>
                                              <w:marTop w:val="0"/>
                                              <w:marBottom w:val="0"/>
                                              <w:divBdr>
                                                <w:top w:val="none" w:sz="0" w:space="0" w:color="auto"/>
                                                <w:left w:val="none" w:sz="0" w:space="0" w:color="auto"/>
                                                <w:bottom w:val="none" w:sz="0" w:space="0" w:color="auto"/>
                                                <w:right w:val="none" w:sz="0" w:space="0" w:color="auto"/>
                                              </w:divBdr>
                                              <w:divsChild>
                                                <w:div w:id="1609585023">
                                                  <w:marLeft w:val="0"/>
                                                  <w:marRight w:val="0"/>
                                                  <w:marTop w:val="0"/>
                                                  <w:marBottom w:val="0"/>
                                                  <w:divBdr>
                                                    <w:top w:val="none" w:sz="0" w:space="0" w:color="auto"/>
                                                    <w:left w:val="none" w:sz="0" w:space="0" w:color="auto"/>
                                                    <w:bottom w:val="none" w:sz="0" w:space="0" w:color="auto"/>
                                                    <w:right w:val="none" w:sz="0" w:space="0" w:color="auto"/>
                                                  </w:divBdr>
                                                </w:div>
                                              </w:divsChild>
                                            </w:div>
                                            <w:div w:id="63770556">
                                              <w:marLeft w:val="0"/>
                                              <w:marRight w:val="0"/>
                                              <w:marTop w:val="0"/>
                                              <w:marBottom w:val="0"/>
                                              <w:divBdr>
                                                <w:top w:val="none" w:sz="0" w:space="0" w:color="auto"/>
                                                <w:left w:val="none" w:sz="0" w:space="0" w:color="auto"/>
                                                <w:bottom w:val="none" w:sz="0" w:space="0" w:color="auto"/>
                                                <w:right w:val="none" w:sz="0" w:space="0" w:color="auto"/>
                                              </w:divBdr>
                                              <w:divsChild>
                                                <w:div w:id="82066720">
                                                  <w:marLeft w:val="0"/>
                                                  <w:marRight w:val="0"/>
                                                  <w:marTop w:val="0"/>
                                                  <w:marBottom w:val="0"/>
                                                  <w:divBdr>
                                                    <w:top w:val="none" w:sz="0" w:space="0" w:color="auto"/>
                                                    <w:left w:val="none" w:sz="0" w:space="0" w:color="auto"/>
                                                    <w:bottom w:val="none" w:sz="0" w:space="0" w:color="auto"/>
                                                    <w:right w:val="none" w:sz="0" w:space="0" w:color="auto"/>
                                                  </w:divBdr>
                                                </w:div>
                                              </w:divsChild>
                                            </w:div>
                                            <w:div w:id="319651279">
                                              <w:marLeft w:val="0"/>
                                              <w:marRight w:val="0"/>
                                              <w:marTop w:val="0"/>
                                              <w:marBottom w:val="0"/>
                                              <w:divBdr>
                                                <w:top w:val="none" w:sz="0" w:space="0" w:color="auto"/>
                                                <w:left w:val="none" w:sz="0" w:space="0" w:color="auto"/>
                                                <w:bottom w:val="none" w:sz="0" w:space="0" w:color="auto"/>
                                                <w:right w:val="none" w:sz="0" w:space="0" w:color="auto"/>
                                              </w:divBdr>
                                              <w:divsChild>
                                                <w:div w:id="473377755">
                                                  <w:marLeft w:val="0"/>
                                                  <w:marRight w:val="0"/>
                                                  <w:marTop w:val="0"/>
                                                  <w:marBottom w:val="0"/>
                                                  <w:divBdr>
                                                    <w:top w:val="none" w:sz="0" w:space="0" w:color="auto"/>
                                                    <w:left w:val="none" w:sz="0" w:space="0" w:color="auto"/>
                                                    <w:bottom w:val="none" w:sz="0" w:space="0" w:color="auto"/>
                                                    <w:right w:val="none" w:sz="0" w:space="0" w:color="auto"/>
                                                  </w:divBdr>
                                                </w:div>
                                              </w:divsChild>
                                            </w:div>
                                            <w:div w:id="1111701381">
                                              <w:marLeft w:val="0"/>
                                              <w:marRight w:val="0"/>
                                              <w:marTop w:val="0"/>
                                              <w:marBottom w:val="0"/>
                                              <w:divBdr>
                                                <w:top w:val="none" w:sz="0" w:space="0" w:color="auto"/>
                                                <w:left w:val="none" w:sz="0" w:space="0" w:color="auto"/>
                                                <w:bottom w:val="none" w:sz="0" w:space="0" w:color="auto"/>
                                                <w:right w:val="none" w:sz="0" w:space="0" w:color="auto"/>
                                              </w:divBdr>
                                              <w:divsChild>
                                                <w:div w:id="757024077">
                                                  <w:marLeft w:val="0"/>
                                                  <w:marRight w:val="0"/>
                                                  <w:marTop w:val="0"/>
                                                  <w:marBottom w:val="0"/>
                                                  <w:divBdr>
                                                    <w:top w:val="none" w:sz="0" w:space="0" w:color="auto"/>
                                                    <w:left w:val="none" w:sz="0" w:space="0" w:color="auto"/>
                                                    <w:bottom w:val="none" w:sz="0" w:space="0" w:color="auto"/>
                                                    <w:right w:val="none" w:sz="0" w:space="0" w:color="auto"/>
                                                  </w:divBdr>
                                                </w:div>
                                              </w:divsChild>
                                            </w:div>
                                            <w:div w:id="1470660602">
                                              <w:marLeft w:val="0"/>
                                              <w:marRight w:val="0"/>
                                              <w:marTop w:val="0"/>
                                              <w:marBottom w:val="0"/>
                                              <w:divBdr>
                                                <w:top w:val="none" w:sz="0" w:space="0" w:color="auto"/>
                                                <w:left w:val="none" w:sz="0" w:space="0" w:color="auto"/>
                                                <w:bottom w:val="none" w:sz="0" w:space="0" w:color="auto"/>
                                                <w:right w:val="none" w:sz="0" w:space="0" w:color="auto"/>
                                              </w:divBdr>
                                              <w:divsChild>
                                                <w:div w:id="1969047516">
                                                  <w:marLeft w:val="0"/>
                                                  <w:marRight w:val="0"/>
                                                  <w:marTop w:val="0"/>
                                                  <w:marBottom w:val="0"/>
                                                  <w:divBdr>
                                                    <w:top w:val="none" w:sz="0" w:space="0" w:color="auto"/>
                                                    <w:left w:val="none" w:sz="0" w:space="0" w:color="auto"/>
                                                    <w:bottom w:val="none" w:sz="0" w:space="0" w:color="auto"/>
                                                    <w:right w:val="none" w:sz="0" w:space="0" w:color="auto"/>
                                                  </w:divBdr>
                                                </w:div>
                                              </w:divsChild>
                                            </w:div>
                                            <w:div w:id="1982804106">
                                              <w:marLeft w:val="0"/>
                                              <w:marRight w:val="0"/>
                                              <w:marTop w:val="0"/>
                                              <w:marBottom w:val="0"/>
                                              <w:divBdr>
                                                <w:top w:val="none" w:sz="0" w:space="0" w:color="auto"/>
                                                <w:left w:val="none" w:sz="0" w:space="0" w:color="auto"/>
                                                <w:bottom w:val="none" w:sz="0" w:space="0" w:color="auto"/>
                                                <w:right w:val="none" w:sz="0" w:space="0" w:color="auto"/>
                                              </w:divBdr>
                                              <w:divsChild>
                                                <w:div w:id="1046174729">
                                                  <w:marLeft w:val="0"/>
                                                  <w:marRight w:val="0"/>
                                                  <w:marTop w:val="0"/>
                                                  <w:marBottom w:val="0"/>
                                                  <w:divBdr>
                                                    <w:top w:val="none" w:sz="0" w:space="0" w:color="auto"/>
                                                    <w:left w:val="none" w:sz="0" w:space="0" w:color="auto"/>
                                                    <w:bottom w:val="none" w:sz="0" w:space="0" w:color="auto"/>
                                                    <w:right w:val="none" w:sz="0" w:space="0" w:color="auto"/>
                                                  </w:divBdr>
                                                </w:div>
                                              </w:divsChild>
                                            </w:div>
                                            <w:div w:id="1663309640">
                                              <w:marLeft w:val="0"/>
                                              <w:marRight w:val="0"/>
                                              <w:marTop w:val="0"/>
                                              <w:marBottom w:val="0"/>
                                              <w:divBdr>
                                                <w:top w:val="none" w:sz="0" w:space="0" w:color="auto"/>
                                                <w:left w:val="none" w:sz="0" w:space="0" w:color="auto"/>
                                                <w:bottom w:val="none" w:sz="0" w:space="0" w:color="auto"/>
                                                <w:right w:val="none" w:sz="0" w:space="0" w:color="auto"/>
                                              </w:divBdr>
                                              <w:divsChild>
                                                <w:div w:id="1019740579">
                                                  <w:marLeft w:val="0"/>
                                                  <w:marRight w:val="0"/>
                                                  <w:marTop w:val="0"/>
                                                  <w:marBottom w:val="0"/>
                                                  <w:divBdr>
                                                    <w:top w:val="none" w:sz="0" w:space="0" w:color="auto"/>
                                                    <w:left w:val="none" w:sz="0" w:space="0" w:color="auto"/>
                                                    <w:bottom w:val="none" w:sz="0" w:space="0" w:color="auto"/>
                                                    <w:right w:val="none" w:sz="0" w:space="0" w:color="auto"/>
                                                  </w:divBdr>
                                                </w:div>
                                              </w:divsChild>
                                            </w:div>
                                            <w:div w:id="1924290171">
                                              <w:marLeft w:val="0"/>
                                              <w:marRight w:val="0"/>
                                              <w:marTop w:val="0"/>
                                              <w:marBottom w:val="0"/>
                                              <w:divBdr>
                                                <w:top w:val="none" w:sz="0" w:space="0" w:color="auto"/>
                                                <w:left w:val="none" w:sz="0" w:space="0" w:color="auto"/>
                                                <w:bottom w:val="none" w:sz="0" w:space="0" w:color="auto"/>
                                                <w:right w:val="none" w:sz="0" w:space="0" w:color="auto"/>
                                              </w:divBdr>
                                              <w:divsChild>
                                                <w:div w:id="663899248">
                                                  <w:marLeft w:val="0"/>
                                                  <w:marRight w:val="0"/>
                                                  <w:marTop w:val="0"/>
                                                  <w:marBottom w:val="0"/>
                                                  <w:divBdr>
                                                    <w:top w:val="none" w:sz="0" w:space="0" w:color="auto"/>
                                                    <w:left w:val="none" w:sz="0" w:space="0" w:color="auto"/>
                                                    <w:bottom w:val="none" w:sz="0" w:space="0" w:color="auto"/>
                                                    <w:right w:val="none" w:sz="0" w:space="0" w:color="auto"/>
                                                  </w:divBdr>
                                                </w:div>
                                              </w:divsChild>
                                            </w:div>
                                            <w:div w:id="1497305091">
                                              <w:marLeft w:val="0"/>
                                              <w:marRight w:val="0"/>
                                              <w:marTop w:val="0"/>
                                              <w:marBottom w:val="0"/>
                                              <w:divBdr>
                                                <w:top w:val="none" w:sz="0" w:space="0" w:color="auto"/>
                                                <w:left w:val="none" w:sz="0" w:space="0" w:color="auto"/>
                                                <w:bottom w:val="none" w:sz="0" w:space="0" w:color="auto"/>
                                                <w:right w:val="none" w:sz="0" w:space="0" w:color="auto"/>
                                              </w:divBdr>
                                              <w:divsChild>
                                                <w:div w:id="998922382">
                                                  <w:marLeft w:val="0"/>
                                                  <w:marRight w:val="0"/>
                                                  <w:marTop w:val="0"/>
                                                  <w:marBottom w:val="0"/>
                                                  <w:divBdr>
                                                    <w:top w:val="none" w:sz="0" w:space="0" w:color="auto"/>
                                                    <w:left w:val="none" w:sz="0" w:space="0" w:color="auto"/>
                                                    <w:bottom w:val="none" w:sz="0" w:space="0" w:color="auto"/>
                                                    <w:right w:val="none" w:sz="0" w:space="0" w:color="auto"/>
                                                  </w:divBdr>
                                                </w:div>
                                              </w:divsChild>
                                            </w:div>
                                            <w:div w:id="1319187002">
                                              <w:marLeft w:val="0"/>
                                              <w:marRight w:val="0"/>
                                              <w:marTop w:val="0"/>
                                              <w:marBottom w:val="0"/>
                                              <w:divBdr>
                                                <w:top w:val="none" w:sz="0" w:space="0" w:color="auto"/>
                                                <w:left w:val="none" w:sz="0" w:space="0" w:color="auto"/>
                                                <w:bottom w:val="none" w:sz="0" w:space="0" w:color="auto"/>
                                                <w:right w:val="none" w:sz="0" w:space="0" w:color="auto"/>
                                              </w:divBdr>
                                              <w:divsChild>
                                                <w:div w:id="1546719966">
                                                  <w:marLeft w:val="0"/>
                                                  <w:marRight w:val="0"/>
                                                  <w:marTop w:val="0"/>
                                                  <w:marBottom w:val="0"/>
                                                  <w:divBdr>
                                                    <w:top w:val="none" w:sz="0" w:space="0" w:color="auto"/>
                                                    <w:left w:val="none" w:sz="0" w:space="0" w:color="auto"/>
                                                    <w:bottom w:val="none" w:sz="0" w:space="0" w:color="auto"/>
                                                    <w:right w:val="none" w:sz="0" w:space="0" w:color="auto"/>
                                                  </w:divBdr>
                                                </w:div>
                                              </w:divsChild>
                                            </w:div>
                                            <w:div w:id="1693721705">
                                              <w:marLeft w:val="0"/>
                                              <w:marRight w:val="0"/>
                                              <w:marTop w:val="0"/>
                                              <w:marBottom w:val="0"/>
                                              <w:divBdr>
                                                <w:top w:val="none" w:sz="0" w:space="0" w:color="auto"/>
                                                <w:left w:val="none" w:sz="0" w:space="0" w:color="auto"/>
                                                <w:bottom w:val="none" w:sz="0" w:space="0" w:color="auto"/>
                                                <w:right w:val="none" w:sz="0" w:space="0" w:color="auto"/>
                                              </w:divBdr>
                                              <w:divsChild>
                                                <w:div w:id="1846431595">
                                                  <w:marLeft w:val="0"/>
                                                  <w:marRight w:val="0"/>
                                                  <w:marTop w:val="0"/>
                                                  <w:marBottom w:val="0"/>
                                                  <w:divBdr>
                                                    <w:top w:val="none" w:sz="0" w:space="0" w:color="auto"/>
                                                    <w:left w:val="none" w:sz="0" w:space="0" w:color="auto"/>
                                                    <w:bottom w:val="none" w:sz="0" w:space="0" w:color="auto"/>
                                                    <w:right w:val="none" w:sz="0" w:space="0" w:color="auto"/>
                                                  </w:divBdr>
                                                </w:div>
                                              </w:divsChild>
                                            </w:div>
                                            <w:div w:id="919948124">
                                              <w:marLeft w:val="0"/>
                                              <w:marRight w:val="0"/>
                                              <w:marTop w:val="0"/>
                                              <w:marBottom w:val="0"/>
                                              <w:divBdr>
                                                <w:top w:val="none" w:sz="0" w:space="0" w:color="auto"/>
                                                <w:left w:val="none" w:sz="0" w:space="0" w:color="auto"/>
                                                <w:bottom w:val="none" w:sz="0" w:space="0" w:color="auto"/>
                                                <w:right w:val="none" w:sz="0" w:space="0" w:color="auto"/>
                                              </w:divBdr>
                                              <w:divsChild>
                                                <w:div w:id="1917861380">
                                                  <w:marLeft w:val="0"/>
                                                  <w:marRight w:val="0"/>
                                                  <w:marTop w:val="0"/>
                                                  <w:marBottom w:val="0"/>
                                                  <w:divBdr>
                                                    <w:top w:val="none" w:sz="0" w:space="0" w:color="auto"/>
                                                    <w:left w:val="none" w:sz="0" w:space="0" w:color="auto"/>
                                                    <w:bottom w:val="none" w:sz="0" w:space="0" w:color="auto"/>
                                                    <w:right w:val="none" w:sz="0" w:space="0" w:color="auto"/>
                                                  </w:divBdr>
                                                </w:div>
                                              </w:divsChild>
                                            </w:div>
                                            <w:div w:id="1961380805">
                                              <w:marLeft w:val="0"/>
                                              <w:marRight w:val="0"/>
                                              <w:marTop w:val="0"/>
                                              <w:marBottom w:val="0"/>
                                              <w:divBdr>
                                                <w:top w:val="none" w:sz="0" w:space="0" w:color="auto"/>
                                                <w:left w:val="none" w:sz="0" w:space="0" w:color="auto"/>
                                                <w:bottom w:val="none" w:sz="0" w:space="0" w:color="auto"/>
                                                <w:right w:val="none" w:sz="0" w:space="0" w:color="auto"/>
                                              </w:divBdr>
                                              <w:divsChild>
                                                <w:div w:id="464470794">
                                                  <w:marLeft w:val="0"/>
                                                  <w:marRight w:val="0"/>
                                                  <w:marTop w:val="0"/>
                                                  <w:marBottom w:val="0"/>
                                                  <w:divBdr>
                                                    <w:top w:val="none" w:sz="0" w:space="0" w:color="auto"/>
                                                    <w:left w:val="none" w:sz="0" w:space="0" w:color="auto"/>
                                                    <w:bottom w:val="none" w:sz="0" w:space="0" w:color="auto"/>
                                                    <w:right w:val="none" w:sz="0" w:space="0" w:color="auto"/>
                                                  </w:divBdr>
                                                </w:div>
                                              </w:divsChild>
                                            </w:div>
                                            <w:div w:id="495193605">
                                              <w:marLeft w:val="0"/>
                                              <w:marRight w:val="0"/>
                                              <w:marTop w:val="0"/>
                                              <w:marBottom w:val="0"/>
                                              <w:divBdr>
                                                <w:top w:val="none" w:sz="0" w:space="0" w:color="auto"/>
                                                <w:left w:val="none" w:sz="0" w:space="0" w:color="auto"/>
                                                <w:bottom w:val="none" w:sz="0" w:space="0" w:color="auto"/>
                                                <w:right w:val="none" w:sz="0" w:space="0" w:color="auto"/>
                                              </w:divBdr>
                                              <w:divsChild>
                                                <w:div w:id="1866483114">
                                                  <w:marLeft w:val="0"/>
                                                  <w:marRight w:val="0"/>
                                                  <w:marTop w:val="0"/>
                                                  <w:marBottom w:val="0"/>
                                                  <w:divBdr>
                                                    <w:top w:val="none" w:sz="0" w:space="0" w:color="auto"/>
                                                    <w:left w:val="none" w:sz="0" w:space="0" w:color="auto"/>
                                                    <w:bottom w:val="none" w:sz="0" w:space="0" w:color="auto"/>
                                                    <w:right w:val="none" w:sz="0" w:space="0" w:color="auto"/>
                                                  </w:divBdr>
                                                </w:div>
                                              </w:divsChild>
                                            </w:div>
                                            <w:div w:id="1595165141">
                                              <w:marLeft w:val="0"/>
                                              <w:marRight w:val="0"/>
                                              <w:marTop w:val="0"/>
                                              <w:marBottom w:val="0"/>
                                              <w:divBdr>
                                                <w:top w:val="none" w:sz="0" w:space="0" w:color="auto"/>
                                                <w:left w:val="none" w:sz="0" w:space="0" w:color="auto"/>
                                                <w:bottom w:val="none" w:sz="0" w:space="0" w:color="auto"/>
                                                <w:right w:val="none" w:sz="0" w:space="0" w:color="auto"/>
                                              </w:divBdr>
                                              <w:divsChild>
                                                <w:div w:id="1488476659">
                                                  <w:marLeft w:val="0"/>
                                                  <w:marRight w:val="0"/>
                                                  <w:marTop w:val="0"/>
                                                  <w:marBottom w:val="0"/>
                                                  <w:divBdr>
                                                    <w:top w:val="none" w:sz="0" w:space="0" w:color="auto"/>
                                                    <w:left w:val="none" w:sz="0" w:space="0" w:color="auto"/>
                                                    <w:bottom w:val="none" w:sz="0" w:space="0" w:color="auto"/>
                                                    <w:right w:val="none" w:sz="0" w:space="0" w:color="auto"/>
                                                  </w:divBdr>
                                                </w:div>
                                              </w:divsChild>
                                            </w:div>
                                            <w:div w:id="974721945">
                                              <w:marLeft w:val="0"/>
                                              <w:marRight w:val="0"/>
                                              <w:marTop w:val="0"/>
                                              <w:marBottom w:val="0"/>
                                              <w:divBdr>
                                                <w:top w:val="none" w:sz="0" w:space="0" w:color="auto"/>
                                                <w:left w:val="none" w:sz="0" w:space="0" w:color="auto"/>
                                                <w:bottom w:val="none" w:sz="0" w:space="0" w:color="auto"/>
                                                <w:right w:val="none" w:sz="0" w:space="0" w:color="auto"/>
                                              </w:divBdr>
                                              <w:divsChild>
                                                <w:div w:id="384645886">
                                                  <w:marLeft w:val="0"/>
                                                  <w:marRight w:val="0"/>
                                                  <w:marTop w:val="0"/>
                                                  <w:marBottom w:val="0"/>
                                                  <w:divBdr>
                                                    <w:top w:val="none" w:sz="0" w:space="0" w:color="auto"/>
                                                    <w:left w:val="none" w:sz="0" w:space="0" w:color="auto"/>
                                                    <w:bottom w:val="none" w:sz="0" w:space="0" w:color="auto"/>
                                                    <w:right w:val="none" w:sz="0" w:space="0" w:color="auto"/>
                                                  </w:divBdr>
                                                </w:div>
                                              </w:divsChild>
                                            </w:div>
                                            <w:div w:id="519902519">
                                              <w:marLeft w:val="0"/>
                                              <w:marRight w:val="0"/>
                                              <w:marTop w:val="0"/>
                                              <w:marBottom w:val="0"/>
                                              <w:divBdr>
                                                <w:top w:val="none" w:sz="0" w:space="0" w:color="auto"/>
                                                <w:left w:val="none" w:sz="0" w:space="0" w:color="auto"/>
                                                <w:bottom w:val="none" w:sz="0" w:space="0" w:color="auto"/>
                                                <w:right w:val="none" w:sz="0" w:space="0" w:color="auto"/>
                                              </w:divBdr>
                                              <w:divsChild>
                                                <w:div w:id="1557161612">
                                                  <w:marLeft w:val="0"/>
                                                  <w:marRight w:val="0"/>
                                                  <w:marTop w:val="0"/>
                                                  <w:marBottom w:val="0"/>
                                                  <w:divBdr>
                                                    <w:top w:val="none" w:sz="0" w:space="0" w:color="auto"/>
                                                    <w:left w:val="none" w:sz="0" w:space="0" w:color="auto"/>
                                                    <w:bottom w:val="none" w:sz="0" w:space="0" w:color="auto"/>
                                                    <w:right w:val="none" w:sz="0" w:space="0" w:color="auto"/>
                                                  </w:divBdr>
                                                </w:div>
                                              </w:divsChild>
                                            </w:div>
                                            <w:div w:id="1138719390">
                                              <w:marLeft w:val="0"/>
                                              <w:marRight w:val="0"/>
                                              <w:marTop w:val="0"/>
                                              <w:marBottom w:val="0"/>
                                              <w:divBdr>
                                                <w:top w:val="none" w:sz="0" w:space="0" w:color="auto"/>
                                                <w:left w:val="none" w:sz="0" w:space="0" w:color="auto"/>
                                                <w:bottom w:val="none" w:sz="0" w:space="0" w:color="auto"/>
                                                <w:right w:val="none" w:sz="0" w:space="0" w:color="auto"/>
                                              </w:divBdr>
                                              <w:divsChild>
                                                <w:div w:id="2025326417">
                                                  <w:marLeft w:val="0"/>
                                                  <w:marRight w:val="0"/>
                                                  <w:marTop w:val="0"/>
                                                  <w:marBottom w:val="0"/>
                                                  <w:divBdr>
                                                    <w:top w:val="none" w:sz="0" w:space="0" w:color="auto"/>
                                                    <w:left w:val="none" w:sz="0" w:space="0" w:color="auto"/>
                                                    <w:bottom w:val="none" w:sz="0" w:space="0" w:color="auto"/>
                                                    <w:right w:val="none" w:sz="0" w:space="0" w:color="auto"/>
                                                  </w:divBdr>
                                                </w:div>
                                              </w:divsChild>
                                            </w:div>
                                            <w:div w:id="808129066">
                                              <w:marLeft w:val="0"/>
                                              <w:marRight w:val="0"/>
                                              <w:marTop w:val="0"/>
                                              <w:marBottom w:val="0"/>
                                              <w:divBdr>
                                                <w:top w:val="none" w:sz="0" w:space="0" w:color="auto"/>
                                                <w:left w:val="none" w:sz="0" w:space="0" w:color="auto"/>
                                                <w:bottom w:val="none" w:sz="0" w:space="0" w:color="auto"/>
                                                <w:right w:val="none" w:sz="0" w:space="0" w:color="auto"/>
                                              </w:divBdr>
                                              <w:divsChild>
                                                <w:div w:id="499321661">
                                                  <w:marLeft w:val="0"/>
                                                  <w:marRight w:val="0"/>
                                                  <w:marTop w:val="0"/>
                                                  <w:marBottom w:val="0"/>
                                                  <w:divBdr>
                                                    <w:top w:val="none" w:sz="0" w:space="0" w:color="auto"/>
                                                    <w:left w:val="none" w:sz="0" w:space="0" w:color="auto"/>
                                                    <w:bottom w:val="none" w:sz="0" w:space="0" w:color="auto"/>
                                                    <w:right w:val="none" w:sz="0" w:space="0" w:color="auto"/>
                                                  </w:divBdr>
                                                </w:div>
                                              </w:divsChild>
                                            </w:div>
                                            <w:div w:id="766772524">
                                              <w:marLeft w:val="0"/>
                                              <w:marRight w:val="0"/>
                                              <w:marTop w:val="0"/>
                                              <w:marBottom w:val="0"/>
                                              <w:divBdr>
                                                <w:top w:val="none" w:sz="0" w:space="0" w:color="auto"/>
                                                <w:left w:val="none" w:sz="0" w:space="0" w:color="auto"/>
                                                <w:bottom w:val="none" w:sz="0" w:space="0" w:color="auto"/>
                                                <w:right w:val="none" w:sz="0" w:space="0" w:color="auto"/>
                                              </w:divBdr>
                                              <w:divsChild>
                                                <w:div w:id="1545750881">
                                                  <w:marLeft w:val="0"/>
                                                  <w:marRight w:val="0"/>
                                                  <w:marTop w:val="0"/>
                                                  <w:marBottom w:val="0"/>
                                                  <w:divBdr>
                                                    <w:top w:val="none" w:sz="0" w:space="0" w:color="auto"/>
                                                    <w:left w:val="none" w:sz="0" w:space="0" w:color="auto"/>
                                                    <w:bottom w:val="none" w:sz="0" w:space="0" w:color="auto"/>
                                                    <w:right w:val="none" w:sz="0" w:space="0" w:color="auto"/>
                                                  </w:divBdr>
                                                </w:div>
                                              </w:divsChild>
                                            </w:div>
                                            <w:div w:id="98647523">
                                              <w:marLeft w:val="0"/>
                                              <w:marRight w:val="0"/>
                                              <w:marTop w:val="0"/>
                                              <w:marBottom w:val="0"/>
                                              <w:divBdr>
                                                <w:top w:val="none" w:sz="0" w:space="0" w:color="auto"/>
                                                <w:left w:val="none" w:sz="0" w:space="0" w:color="auto"/>
                                                <w:bottom w:val="none" w:sz="0" w:space="0" w:color="auto"/>
                                                <w:right w:val="none" w:sz="0" w:space="0" w:color="auto"/>
                                              </w:divBdr>
                                              <w:divsChild>
                                                <w:div w:id="1922640702">
                                                  <w:marLeft w:val="0"/>
                                                  <w:marRight w:val="0"/>
                                                  <w:marTop w:val="0"/>
                                                  <w:marBottom w:val="0"/>
                                                  <w:divBdr>
                                                    <w:top w:val="none" w:sz="0" w:space="0" w:color="auto"/>
                                                    <w:left w:val="none" w:sz="0" w:space="0" w:color="auto"/>
                                                    <w:bottom w:val="none" w:sz="0" w:space="0" w:color="auto"/>
                                                    <w:right w:val="none" w:sz="0" w:space="0" w:color="auto"/>
                                                  </w:divBdr>
                                                </w:div>
                                              </w:divsChild>
                                            </w:div>
                                            <w:div w:id="1441297422">
                                              <w:marLeft w:val="0"/>
                                              <w:marRight w:val="0"/>
                                              <w:marTop w:val="0"/>
                                              <w:marBottom w:val="0"/>
                                              <w:divBdr>
                                                <w:top w:val="none" w:sz="0" w:space="0" w:color="auto"/>
                                                <w:left w:val="none" w:sz="0" w:space="0" w:color="auto"/>
                                                <w:bottom w:val="none" w:sz="0" w:space="0" w:color="auto"/>
                                                <w:right w:val="none" w:sz="0" w:space="0" w:color="auto"/>
                                              </w:divBdr>
                                              <w:divsChild>
                                                <w:div w:id="1027563495">
                                                  <w:marLeft w:val="0"/>
                                                  <w:marRight w:val="0"/>
                                                  <w:marTop w:val="0"/>
                                                  <w:marBottom w:val="0"/>
                                                  <w:divBdr>
                                                    <w:top w:val="none" w:sz="0" w:space="0" w:color="auto"/>
                                                    <w:left w:val="none" w:sz="0" w:space="0" w:color="auto"/>
                                                    <w:bottom w:val="none" w:sz="0" w:space="0" w:color="auto"/>
                                                    <w:right w:val="none" w:sz="0" w:space="0" w:color="auto"/>
                                                  </w:divBdr>
                                                </w:div>
                                              </w:divsChild>
                                            </w:div>
                                            <w:div w:id="55976608">
                                              <w:marLeft w:val="0"/>
                                              <w:marRight w:val="0"/>
                                              <w:marTop w:val="0"/>
                                              <w:marBottom w:val="0"/>
                                              <w:divBdr>
                                                <w:top w:val="none" w:sz="0" w:space="0" w:color="auto"/>
                                                <w:left w:val="none" w:sz="0" w:space="0" w:color="auto"/>
                                                <w:bottom w:val="none" w:sz="0" w:space="0" w:color="auto"/>
                                                <w:right w:val="none" w:sz="0" w:space="0" w:color="auto"/>
                                              </w:divBdr>
                                              <w:divsChild>
                                                <w:div w:id="1431655466">
                                                  <w:marLeft w:val="0"/>
                                                  <w:marRight w:val="0"/>
                                                  <w:marTop w:val="0"/>
                                                  <w:marBottom w:val="0"/>
                                                  <w:divBdr>
                                                    <w:top w:val="none" w:sz="0" w:space="0" w:color="auto"/>
                                                    <w:left w:val="none" w:sz="0" w:space="0" w:color="auto"/>
                                                    <w:bottom w:val="none" w:sz="0" w:space="0" w:color="auto"/>
                                                    <w:right w:val="none" w:sz="0" w:space="0" w:color="auto"/>
                                                  </w:divBdr>
                                                </w:div>
                                              </w:divsChild>
                                            </w:div>
                                            <w:div w:id="1017464086">
                                              <w:marLeft w:val="0"/>
                                              <w:marRight w:val="0"/>
                                              <w:marTop w:val="0"/>
                                              <w:marBottom w:val="0"/>
                                              <w:divBdr>
                                                <w:top w:val="none" w:sz="0" w:space="0" w:color="auto"/>
                                                <w:left w:val="none" w:sz="0" w:space="0" w:color="auto"/>
                                                <w:bottom w:val="none" w:sz="0" w:space="0" w:color="auto"/>
                                                <w:right w:val="none" w:sz="0" w:space="0" w:color="auto"/>
                                              </w:divBdr>
                                              <w:divsChild>
                                                <w:div w:id="1663123649">
                                                  <w:marLeft w:val="0"/>
                                                  <w:marRight w:val="0"/>
                                                  <w:marTop w:val="0"/>
                                                  <w:marBottom w:val="0"/>
                                                  <w:divBdr>
                                                    <w:top w:val="none" w:sz="0" w:space="0" w:color="auto"/>
                                                    <w:left w:val="none" w:sz="0" w:space="0" w:color="auto"/>
                                                    <w:bottom w:val="none" w:sz="0" w:space="0" w:color="auto"/>
                                                    <w:right w:val="none" w:sz="0" w:space="0" w:color="auto"/>
                                                  </w:divBdr>
                                                </w:div>
                                              </w:divsChild>
                                            </w:div>
                                            <w:div w:id="1375229674">
                                              <w:marLeft w:val="0"/>
                                              <w:marRight w:val="0"/>
                                              <w:marTop w:val="0"/>
                                              <w:marBottom w:val="0"/>
                                              <w:divBdr>
                                                <w:top w:val="none" w:sz="0" w:space="0" w:color="auto"/>
                                                <w:left w:val="none" w:sz="0" w:space="0" w:color="auto"/>
                                                <w:bottom w:val="none" w:sz="0" w:space="0" w:color="auto"/>
                                                <w:right w:val="none" w:sz="0" w:space="0" w:color="auto"/>
                                              </w:divBdr>
                                              <w:divsChild>
                                                <w:div w:id="1833332939">
                                                  <w:marLeft w:val="0"/>
                                                  <w:marRight w:val="0"/>
                                                  <w:marTop w:val="0"/>
                                                  <w:marBottom w:val="0"/>
                                                  <w:divBdr>
                                                    <w:top w:val="none" w:sz="0" w:space="0" w:color="auto"/>
                                                    <w:left w:val="none" w:sz="0" w:space="0" w:color="auto"/>
                                                    <w:bottom w:val="none" w:sz="0" w:space="0" w:color="auto"/>
                                                    <w:right w:val="none" w:sz="0" w:space="0" w:color="auto"/>
                                                  </w:divBdr>
                                                </w:div>
                                              </w:divsChild>
                                            </w:div>
                                            <w:div w:id="127207127">
                                              <w:marLeft w:val="0"/>
                                              <w:marRight w:val="0"/>
                                              <w:marTop w:val="0"/>
                                              <w:marBottom w:val="0"/>
                                              <w:divBdr>
                                                <w:top w:val="none" w:sz="0" w:space="0" w:color="auto"/>
                                                <w:left w:val="none" w:sz="0" w:space="0" w:color="auto"/>
                                                <w:bottom w:val="none" w:sz="0" w:space="0" w:color="auto"/>
                                                <w:right w:val="none" w:sz="0" w:space="0" w:color="auto"/>
                                              </w:divBdr>
                                              <w:divsChild>
                                                <w:div w:id="1737779888">
                                                  <w:marLeft w:val="0"/>
                                                  <w:marRight w:val="0"/>
                                                  <w:marTop w:val="0"/>
                                                  <w:marBottom w:val="0"/>
                                                  <w:divBdr>
                                                    <w:top w:val="none" w:sz="0" w:space="0" w:color="auto"/>
                                                    <w:left w:val="none" w:sz="0" w:space="0" w:color="auto"/>
                                                    <w:bottom w:val="none" w:sz="0" w:space="0" w:color="auto"/>
                                                    <w:right w:val="none" w:sz="0" w:space="0" w:color="auto"/>
                                                  </w:divBdr>
                                                </w:div>
                                              </w:divsChild>
                                            </w:div>
                                            <w:div w:id="1388609075">
                                              <w:marLeft w:val="0"/>
                                              <w:marRight w:val="0"/>
                                              <w:marTop w:val="0"/>
                                              <w:marBottom w:val="0"/>
                                              <w:divBdr>
                                                <w:top w:val="none" w:sz="0" w:space="0" w:color="auto"/>
                                                <w:left w:val="none" w:sz="0" w:space="0" w:color="auto"/>
                                                <w:bottom w:val="none" w:sz="0" w:space="0" w:color="auto"/>
                                                <w:right w:val="none" w:sz="0" w:space="0" w:color="auto"/>
                                              </w:divBdr>
                                              <w:divsChild>
                                                <w:div w:id="31616587">
                                                  <w:marLeft w:val="0"/>
                                                  <w:marRight w:val="0"/>
                                                  <w:marTop w:val="0"/>
                                                  <w:marBottom w:val="0"/>
                                                  <w:divBdr>
                                                    <w:top w:val="none" w:sz="0" w:space="0" w:color="auto"/>
                                                    <w:left w:val="none" w:sz="0" w:space="0" w:color="auto"/>
                                                    <w:bottom w:val="none" w:sz="0" w:space="0" w:color="auto"/>
                                                    <w:right w:val="none" w:sz="0" w:space="0" w:color="auto"/>
                                                  </w:divBdr>
                                                </w:div>
                                              </w:divsChild>
                                            </w:div>
                                            <w:div w:id="1636643644">
                                              <w:marLeft w:val="0"/>
                                              <w:marRight w:val="0"/>
                                              <w:marTop w:val="0"/>
                                              <w:marBottom w:val="0"/>
                                              <w:divBdr>
                                                <w:top w:val="none" w:sz="0" w:space="0" w:color="auto"/>
                                                <w:left w:val="none" w:sz="0" w:space="0" w:color="auto"/>
                                                <w:bottom w:val="none" w:sz="0" w:space="0" w:color="auto"/>
                                                <w:right w:val="none" w:sz="0" w:space="0" w:color="auto"/>
                                              </w:divBdr>
                                              <w:divsChild>
                                                <w:div w:id="693575748">
                                                  <w:marLeft w:val="0"/>
                                                  <w:marRight w:val="0"/>
                                                  <w:marTop w:val="0"/>
                                                  <w:marBottom w:val="0"/>
                                                  <w:divBdr>
                                                    <w:top w:val="none" w:sz="0" w:space="0" w:color="auto"/>
                                                    <w:left w:val="none" w:sz="0" w:space="0" w:color="auto"/>
                                                    <w:bottom w:val="none" w:sz="0" w:space="0" w:color="auto"/>
                                                    <w:right w:val="none" w:sz="0" w:space="0" w:color="auto"/>
                                                  </w:divBdr>
                                                </w:div>
                                              </w:divsChild>
                                            </w:div>
                                            <w:div w:id="1150949519">
                                              <w:marLeft w:val="0"/>
                                              <w:marRight w:val="0"/>
                                              <w:marTop w:val="0"/>
                                              <w:marBottom w:val="0"/>
                                              <w:divBdr>
                                                <w:top w:val="none" w:sz="0" w:space="0" w:color="auto"/>
                                                <w:left w:val="none" w:sz="0" w:space="0" w:color="auto"/>
                                                <w:bottom w:val="none" w:sz="0" w:space="0" w:color="auto"/>
                                                <w:right w:val="none" w:sz="0" w:space="0" w:color="auto"/>
                                              </w:divBdr>
                                              <w:divsChild>
                                                <w:div w:id="167448959">
                                                  <w:marLeft w:val="0"/>
                                                  <w:marRight w:val="0"/>
                                                  <w:marTop w:val="0"/>
                                                  <w:marBottom w:val="0"/>
                                                  <w:divBdr>
                                                    <w:top w:val="none" w:sz="0" w:space="0" w:color="auto"/>
                                                    <w:left w:val="none" w:sz="0" w:space="0" w:color="auto"/>
                                                    <w:bottom w:val="none" w:sz="0" w:space="0" w:color="auto"/>
                                                    <w:right w:val="none" w:sz="0" w:space="0" w:color="auto"/>
                                                  </w:divBdr>
                                                </w:div>
                                              </w:divsChild>
                                            </w:div>
                                            <w:div w:id="1422220127">
                                              <w:marLeft w:val="0"/>
                                              <w:marRight w:val="0"/>
                                              <w:marTop w:val="0"/>
                                              <w:marBottom w:val="0"/>
                                              <w:divBdr>
                                                <w:top w:val="none" w:sz="0" w:space="0" w:color="auto"/>
                                                <w:left w:val="none" w:sz="0" w:space="0" w:color="auto"/>
                                                <w:bottom w:val="none" w:sz="0" w:space="0" w:color="auto"/>
                                                <w:right w:val="none" w:sz="0" w:space="0" w:color="auto"/>
                                              </w:divBdr>
                                              <w:divsChild>
                                                <w:div w:id="1174226808">
                                                  <w:marLeft w:val="0"/>
                                                  <w:marRight w:val="0"/>
                                                  <w:marTop w:val="0"/>
                                                  <w:marBottom w:val="0"/>
                                                  <w:divBdr>
                                                    <w:top w:val="none" w:sz="0" w:space="0" w:color="auto"/>
                                                    <w:left w:val="none" w:sz="0" w:space="0" w:color="auto"/>
                                                    <w:bottom w:val="none" w:sz="0" w:space="0" w:color="auto"/>
                                                    <w:right w:val="none" w:sz="0" w:space="0" w:color="auto"/>
                                                  </w:divBdr>
                                                </w:div>
                                              </w:divsChild>
                                            </w:div>
                                            <w:div w:id="133328504">
                                              <w:marLeft w:val="0"/>
                                              <w:marRight w:val="0"/>
                                              <w:marTop w:val="0"/>
                                              <w:marBottom w:val="0"/>
                                              <w:divBdr>
                                                <w:top w:val="none" w:sz="0" w:space="0" w:color="auto"/>
                                                <w:left w:val="none" w:sz="0" w:space="0" w:color="auto"/>
                                                <w:bottom w:val="none" w:sz="0" w:space="0" w:color="auto"/>
                                                <w:right w:val="none" w:sz="0" w:space="0" w:color="auto"/>
                                              </w:divBdr>
                                              <w:divsChild>
                                                <w:div w:id="1820417668">
                                                  <w:marLeft w:val="0"/>
                                                  <w:marRight w:val="0"/>
                                                  <w:marTop w:val="0"/>
                                                  <w:marBottom w:val="0"/>
                                                  <w:divBdr>
                                                    <w:top w:val="none" w:sz="0" w:space="0" w:color="auto"/>
                                                    <w:left w:val="none" w:sz="0" w:space="0" w:color="auto"/>
                                                    <w:bottom w:val="none" w:sz="0" w:space="0" w:color="auto"/>
                                                    <w:right w:val="none" w:sz="0" w:space="0" w:color="auto"/>
                                                  </w:divBdr>
                                                </w:div>
                                              </w:divsChild>
                                            </w:div>
                                            <w:div w:id="315306571">
                                              <w:marLeft w:val="0"/>
                                              <w:marRight w:val="0"/>
                                              <w:marTop w:val="0"/>
                                              <w:marBottom w:val="0"/>
                                              <w:divBdr>
                                                <w:top w:val="none" w:sz="0" w:space="0" w:color="auto"/>
                                                <w:left w:val="none" w:sz="0" w:space="0" w:color="auto"/>
                                                <w:bottom w:val="none" w:sz="0" w:space="0" w:color="auto"/>
                                                <w:right w:val="none" w:sz="0" w:space="0" w:color="auto"/>
                                              </w:divBdr>
                                              <w:divsChild>
                                                <w:div w:id="633634759">
                                                  <w:marLeft w:val="0"/>
                                                  <w:marRight w:val="0"/>
                                                  <w:marTop w:val="0"/>
                                                  <w:marBottom w:val="0"/>
                                                  <w:divBdr>
                                                    <w:top w:val="none" w:sz="0" w:space="0" w:color="auto"/>
                                                    <w:left w:val="none" w:sz="0" w:space="0" w:color="auto"/>
                                                    <w:bottom w:val="none" w:sz="0" w:space="0" w:color="auto"/>
                                                    <w:right w:val="none" w:sz="0" w:space="0" w:color="auto"/>
                                                  </w:divBdr>
                                                </w:div>
                                              </w:divsChild>
                                            </w:div>
                                            <w:div w:id="260845597">
                                              <w:marLeft w:val="0"/>
                                              <w:marRight w:val="0"/>
                                              <w:marTop w:val="0"/>
                                              <w:marBottom w:val="0"/>
                                              <w:divBdr>
                                                <w:top w:val="none" w:sz="0" w:space="0" w:color="auto"/>
                                                <w:left w:val="none" w:sz="0" w:space="0" w:color="auto"/>
                                                <w:bottom w:val="none" w:sz="0" w:space="0" w:color="auto"/>
                                                <w:right w:val="none" w:sz="0" w:space="0" w:color="auto"/>
                                              </w:divBdr>
                                              <w:divsChild>
                                                <w:div w:id="219899948">
                                                  <w:marLeft w:val="0"/>
                                                  <w:marRight w:val="0"/>
                                                  <w:marTop w:val="0"/>
                                                  <w:marBottom w:val="0"/>
                                                  <w:divBdr>
                                                    <w:top w:val="none" w:sz="0" w:space="0" w:color="auto"/>
                                                    <w:left w:val="none" w:sz="0" w:space="0" w:color="auto"/>
                                                    <w:bottom w:val="none" w:sz="0" w:space="0" w:color="auto"/>
                                                    <w:right w:val="none" w:sz="0" w:space="0" w:color="auto"/>
                                                  </w:divBdr>
                                                </w:div>
                                              </w:divsChild>
                                            </w:div>
                                            <w:div w:id="484860079">
                                              <w:marLeft w:val="0"/>
                                              <w:marRight w:val="0"/>
                                              <w:marTop w:val="0"/>
                                              <w:marBottom w:val="0"/>
                                              <w:divBdr>
                                                <w:top w:val="none" w:sz="0" w:space="0" w:color="auto"/>
                                                <w:left w:val="none" w:sz="0" w:space="0" w:color="auto"/>
                                                <w:bottom w:val="none" w:sz="0" w:space="0" w:color="auto"/>
                                                <w:right w:val="none" w:sz="0" w:space="0" w:color="auto"/>
                                              </w:divBdr>
                                              <w:divsChild>
                                                <w:div w:id="1363556653">
                                                  <w:marLeft w:val="0"/>
                                                  <w:marRight w:val="0"/>
                                                  <w:marTop w:val="0"/>
                                                  <w:marBottom w:val="0"/>
                                                  <w:divBdr>
                                                    <w:top w:val="none" w:sz="0" w:space="0" w:color="auto"/>
                                                    <w:left w:val="none" w:sz="0" w:space="0" w:color="auto"/>
                                                    <w:bottom w:val="none" w:sz="0" w:space="0" w:color="auto"/>
                                                    <w:right w:val="none" w:sz="0" w:space="0" w:color="auto"/>
                                                  </w:divBdr>
                                                </w:div>
                                              </w:divsChild>
                                            </w:div>
                                            <w:div w:id="1780566063">
                                              <w:marLeft w:val="0"/>
                                              <w:marRight w:val="0"/>
                                              <w:marTop w:val="0"/>
                                              <w:marBottom w:val="0"/>
                                              <w:divBdr>
                                                <w:top w:val="none" w:sz="0" w:space="0" w:color="auto"/>
                                                <w:left w:val="none" w:sz="0" w:space="0" w:color="auto"/>
                                                <w:bottom w:val="none" w:sz="0" w:space="0" w:color="auto"/>
                                                <w:right w:val="none" w:sz="0" w:space="0" w:color="auto"/>
                                              </w:divBdr>
                                              <w:divsChild>
                                                <w:div w:id="1243225720">
                                                  <w:marLeft w:val="0"/>
                                                  <w:marRight w:val="0"/>
                                                  <w:marTop w:val="0"/>
                                                  <w:marBottom w:val="0"/>
                                                  <w:divBdr>
                                                    <w:top w:val="none" w:sz="0" w:space="0" w:color="auto"/>
                                                    <w:left w:val="none" w:sz="0" w:space="0" w:color="auto"/>
                                                    <w:bottom w:val="none" w:sz="0" w:space="0" w:color="auto"/>
                                                    <w:right w:val="none" w:sz="0" w:space="0" w:color="auto"/>
                                                  </w:divBdr>
                                                </w:div>
                                              </w:divsChild>
                                            </w:div>
                                            <w:div w:id="1440222749">
                                              <w:marLeft w:val="0"/>
                                              <w:marRight w:val="0"/>
                                              <w:marTop w:val="0"/>
                                              <w:marBottom w:val="0"/>
                                              <w:divBdr>
                                                <w:top w:val="none" w:sz="0" w:space="0" w:color="auto"/>
                                                <w:left w:val="none" w:sz="0" w:space="0" w:color="auto"/>
                                                <w:bottom w:val="none" w:sz="0" w:space="0" w:color="auto"/>
                                                <w:right w:val="none" w:sz="0" w:space="0" w:color="auto"/>
                                              </w:divBdr>
                                              <w:divsChild>
                                                <w:div w:id="1397389166">
                                                  <w:marLeft w:val="0"/>
                                                  <w:marRight w:val="0"/>
                                                  <w:marTop w:val="0"/>
                                                  <w:marBottom w:val="0"/>
                                                  <w:divBdr>
                                                    <w:top w:val="none" w:sz="0" w:space="0" w:color="auto"/>
                                                    <w:left w:val="none" w:sz="0" w:space="0" w:color="auto"/>
                                                    <w:bottom w:val="none" w:sz="0" w:space="0" w:color="auto"/>
                                                    <w:right w:val="none" w:sz="0" w:space="0" w:color="auto"/>
                                                  </w:divBdr>
                                                </w:div>
                                              </w:divsChild>
                                            </w:div>
                                            <w:div w:id="656298680">
                                              <w:marLeft w:val="0"/>
                                              <w:marRight w:val="0"/>
                                              <w:marTop w:val="0"/>
                                              <w:marBottom w:val="0"/>
                                              <w:divBdr>
                                                <w:top w:val="none" w:sz="0" w:space="0" w:color="auto"/>
                                                <w:left w:val="none" w:sz="0" w:space="0" w:color="auto"/>
                                                <w:bottom w:val="none" w:sz="0" w:space="0" w:color="auto"/>
                                                <w:right w:val="none" w:sz="0" w:space="0" w:color="auto"/>
                                              </w:divBdr>
                                              <w:divsChild>
                                                <w:div w:id="1964144739">
                                                  <w:marLeft w:val="0"/>
                                                  <w:marRight w:val="0"/>
                                                  <w:marTop w:val="0"/>
                                                  <w:marBottom w:val="0"/>
                                                  <w:divBdr>
                                                    <w:top w:val="none" w:sz="0" w:space="0" w:color="auto"/>
                                                    <w:left w:val="none" w:sz="0" w:space="0" w:color="auto"/>
                                                    <w:bottom w:val="none" w:sz="0" w:space="0" w:color="auto"/>
                                                    <w:right w:val="none" w:sz="0" w:space="0" w:color="auto"/>
                                                  </w:divBdr>
                                                </w:div>
                                              </w:divsChild>
                                            </w:div>
                                            <w:div w:id="1958218445">
                                              <w:marLeft w:val="0"/>
                                              <w:marRight w:val="0"/>
                                              <w:marTop w:val="0"/>
                                              <w:marBottom w:val="0"/>
                                              <w:divBdr>
                                                <w:top w:val="none" w:sz="0" w:space="0" w:color="auto"/>
                                                <w:left w:val="none" w:sz="0" w:space="0" w:color="auto"/>
                                                <w:bottom w:val="none" w:sz="0" w:space="0" w:color="auto"/>
                                                <w:right w:val="none" w:sz="0" w:space="0" w:color="auto"/>
                                              </w:divBdr>
                                              <w:divsChild>
                                                <w:div w:id="8024202">
                                                  <w:marLeft w:val="0"/>
                                                  <w:marRight w:val="0"/>
                                                  <w:marTop w:val="0"/>
                                                  <w:marBottom w:val="0"/>
                                                  <w:divBdr>
                                                    <w:top w:val="none" w:sz="0" w:space="0" w:color="auto"/>
                                                    <w:left w:val="none" w:sz="0" w:space="0" w:color="auto"/>
                                                    <w:bottom w:val="none" w:sz="0" w:space="0" w:color="auto"/>
                                                    <w:right w:val="none" w:sz="0" w:space="0" w:color="auto"/>
                                                  </w:divBdr>
                                                </w:div>
                                              </w:divsChild>
                                            </w:div>
                                            <w:div w:id="1149638163">
                                              <w:marLeft w:val="0"/>
                                              <w:marRight w:val="0"/>
                                              <w:marTop w:val="0"/>
                                              <w:marBottom w:val="0"/>
                                              <w:divBdr>
                                                <w:top w:val="none" w:sz="0" w:space="0" w:color="auto"/>
                                                <w:left w:val="none" w:sz="0" w:space="0" w:color="auto"/>
                                                <w:bottom w:val="none" w:sz="0" w:space="0" w:color="auto"/>
                                                <w:right w:val="none" w:sz="0" w:space="0" w:color="auto"/>
                                              </w:divBdr>
                                              <w:divsChild>
                                                <w:div w:id="1672641710">
                                                  <w:marLeft w:val="0"/>
                                                  <w:marRight w:val="0"/>
                                                  <w:marTop w:val="0"/>
                                                  <w:marBottom w:val="0"/>
                                                  <w:divBdr>
                                                    <w:top w:val="none" w:sz="0" w:space="0" w:color="auto"/>
                                                    <w:left w:val="none" w:sz="0" w:space="0" w:color="auto"/>
                                                    <w:bottom w:val="none" w:sz="0" w:space="0" w:color="auto"/>
                                                    <w:right w:val="none" w:sz="0" w:space="0" w:color="auto"/>
                                                  </w:divBdr>
                                                </w:div>
                                              </w:divsChild>
                                            </w:div>
                                            <w:div w:id="729809949">
                                              <w:marLeft w:val="0"/>
                                              <w:marRight w:val="0"/>
                                              <w:marTop w:val="0"/>
                                              <w:marBottom w:val="0"/>
                                              <w:divBdr>
                                                <w:top w:val="none" w:sz="0" w:space="0" w:color="auto"/>
                                                <w:left w:val="none" w:sz="0" w:space="0" w:color="auto"/>
                                                <w:bottom w:val="none" w:sz="0" w:space="0" w:color="auto"/>
                                                <w:right w:val="none" w:sz="0" w:space="0" w:color="auto"/>
                                              </w:divBdr>
                                              <w:divsChild>
                                                <w:div w:id="1852837680">
                                                  <w:marLeft w:val="0"/>
                                                  <w:marRight w:val="0"/>
                                                  <w:marTop w:val="0"/>
                                                  <w:marBottom w:val="0"/>
                                                  <w:divBdr>
                                                    <w:top w:val="none" w:sz="0" w:space="0" w:color="auto"/>
                                                    <w:left w:val="none" w:sz="0" w:space="0" w:color="auto"/>
                                                    <w:bottom w:val="none" w:sz="0" w:space="0" w:color="auto"/>
                                                    <w:right w:val="none" w:sz="0" w:space="0" w:color="auto"/>
                                                  </w:divBdr>
                                                </w:div>
                                              </w:divsChild>
                                            </w:div>
                                            <w:div w:id="92286440">
                                              <w:marLeft w:val="0"/>
                                              <w:marRight w:val="0"/>
                                              <w:marTop w:val="0"/>
                                              <w:marBottom w:val="0"/>
                                              <w:divBdr>
                                                <w:top w:val="none" w:sz="0" w:space="0" w:color="auto"/>
                                                <w:left w:val="none" w:sz="0" w:space="0" w:color="auto"/>
                                                <w:bottom w:val="none" w:sz="0" w:space="0" w:color="auto"/>
                                                <w:right w:val="none" w:sz="0" w:space="0" w:color="auto"/>
                                              </w:divBdr>
                                              <w:divsChild>
                                                <w:div w:id="1603224734">
                                                  <w:marLeft w:val="0"/>
                                                  <w:marRight w:val="0"/>
                                                  <w:marTop w:val="0"/>
                                                  <w:marBottom w:val="0"/>
                                                  <w:divBdr>
                                                    <w:top w:val="none" w:sz="0" w:space="0" w:color="auto"/>
                                                    <w:left w:val="none" w:sz="0" w:space="0" w:color="auto"/>
                                                    <w:bottom w:val="none" w:sz="0" w:space="0" w:color="auto"/>
                                                    <w:right w:val="none" w:sz="0" w:space="0" w:color="auto"/>
                                                  </w:divBdr>
                                                </w:div>
                                              </w:divsChild>
                                            </w:div>
                                            <w:div w:id="1752004768">
                                              <w:marLeft w:val="0"/>
                                              <w:marRight w:val="0"/>
                                              <w:marTop w:val="0"/>
                                              <w:marBottom w:val="0"/>
                                              <w:divBdr>
                                                <w:top w:val="none" w:sz="0" w:space="0" w:color="auto"/>
                                                <w:left w:val="none" w:sz="0" w:space="0" w:color="auto"/>
                                                <w:bottom w:val="none" w:sz="0" w:space="0" w:color="auto"/>
                                                <w:right w:val="none" w:sz="0" w:space="0" w:color="auto"/>
                                              </w:divBdr>
                                              <w:divsChild>
                                                <w:div w:id="694693106">
                                                  <w:marLeft w:val="0"/>
                                                  <w:marRight w:val="0"/>
                                                  <w:marTop w:val="0"/>
                                                  <w:marBottom w:val="0"/>
                                                  <w:divBdr>
                                                    <w:top w:val="none" w:sz="0" w:space="0" w:color="auto"/>
                                                    <w:left w:val="none" w:sz="0" w:space="0" w:color="auto"/>
                                                    <w:bottom w:val="none" w:sz="0" w:space="0" w:color="auto"/>
                                                    <w:right w:val="none" w:sz="0" w:space="0" w:color="auto"/>
                                                  </w:divBdr>
                                                </w:div>
                                              </w:divsChild>
                                            </w:div>
                                            <w:div w:id="1644698179">
                                              <w:marLeft w:val="0"/>
                                              <w:marRight w:val="0"/>
                                              <w:marTop w:val="0"/>
                                              <w:marBottom w:val="0"/>
                                              <w:divBdr>
                                                <w:top w:val="none" w:sz="0" w:space="0" w:color="auto"/>
                                                <w:left w:val="none" w:sz="0" w:space="0" w:color="auto"/>
                                                <w:bottom w:val="none" w:sz="0" w:space="0" w:color="auto"/>
                                                <w:right w:val="none" w:sz="0" w:space="0" w:color="auto"/>
                                              </w:divBdr>
                                              <w:divsChild>
                                                <w:div w:id="1050492718">
                                                  <w:marLeft w:val="0"/>
                                                  <w:marRight w:val="0"/>
                                                  <w:marTop w:val="0"/>
                                                  <w:marBottom w:val="0"/>
                                                  <w:divBdr>
                                                    <w:top w:val="none" w:sz="0" w:space="0" w:color="auto"/>
                                                    <w:left w:val="none" w:sz="0" w:space="0" w:color="auto"/>
                                                    <w:bottom w:val="none" w:sz="0" w:space="0" w:color="auto"/>
                                                    <w:right w:val="none" w:sz="0" w:space="0" w:color="auto"/>
                                                  </w:divBdr>
                                                </w:div>
                                              </w:divsChild>
                                            </w:div>
                                            <w:div w:id="1263881262">
                                              <w:marLeft w:val="0"/>
                                              <w:marRight w:val="0"/>
                                              <w:marTop w:val="0"/>
                                              <w:marBottom w:val="0"/>
                                              <w:divBdr>
                                                <w:top w:val="none" w:sz="0" w:space="0" w:color="auto"/>
                                                <w:left w:val="none" w:sz="0" w:space="0" w:color="auto"/>
                                                <w:bottom w:val="none" w:sz="0" w:space="0" w:color="auto"/>
                                                <w:right w:val="none" w:sz="0" w:space="0" w:color="auto"/>
                                              </w:divBdr>
                                              <w:divsChild>
                                                <w:div w:id="61490196">
                                                  <w:marLeft w:val="0"/>
                                                  <w:marRight w:val="0"/>
                                                  <w:marTop w:val="0"/>
                                                  <w:marBottom w:val="0"/>
                                                  <w:divBdr>
                                                    <w:top w:val="none" w:sz="0" w:space="0" w:color="auto"/>
                                                    <w:left w:val="none" w:sz="0" w:space="0" w:color="auto"/>
                                                    <w:bottom w:val="none" w:sz="0" w:space="0" w:color="auto"/>
                                                    <w:right w:val="none" w:sz="0" w:space="0" w:color="auto"/>
                                                  </w:divBdr>
                                                </w:div>
                                              </w:divsChild>
                                            </w:div>
                                            <w:div w:id="455414726">
                                              <w:marLeft w:val="0"/>
                                              <w:marRight w:val="0"/>
                                              <w:marTop w:val="0"/>
                                              <w:marBottom w:val="0"/>
                                              <w:divBdr>
                                                <w:top w:val="none" w:sz="0" w:space="0" w:color="auto"/>
                                                <w:left w:val="none" w:sz="0" w:space="0" w:color="auto"/>
                                                <w:bottom w:val="none" w:sz="0" w:space="0" w:color="auto"/>
                                                <w:right w:val="none" w:sz="0" w:space="0" w:color="auto"/>
                                              </w:divBdr>
                                              <w:divsChild>
                                                <w:div w:id="306513547">
                                                  <w:marLeft w:val="0"/>
                                                  <w:marRight w:val="0"/>
                                                  <w:marTop w:val="0"/>
                                                  <w:marBottom w:val="0"/>
                                                  <w:divBdr>
                                                    <w:top w:val="none" w:sz="0" w:space="0" w:color="auto"/>
                                                    <w:left w:val="none" w:sz="0" w:space="0" w:color="auto"/>
                                                    <w:bottom w:val="none" w:sz="0" w:space="0" w:color="auto"/>
                                                    <w:right w:val="none" w:sz="0" w:space="0" w:color="auto"/>
                                                  </w:divBdr>
                                                </w:div>
                                              </w:divsChild>
                                            </w:div>
                                            <w:div w:id="1577781759">
                                              <w:marLeft w:val="0"/>
                                              <w:marRight w:val="0"/>
                                              <w:marTop w:val="0"/>
                                              <w:marBottom w:val="0"/>
                                              <w:divBdr>
                                                <w:top w:val="none" w:sz="0" w:space="0" w:color="auto"/>
                                                <w:left w:val="none" w:sz="0" w:space="0" w:color="auto"/>
                                                <w:bottom w:val="none" w:sz="0" w:space="0" w:color="auto"/>
                                                <w:right w:val="none" w:sz="0" w:space="0" w:color="auto"/>
                                              </w:divBdr>
                                              <w:divsChild>
                                                <w:div w:id="843861794">
                                                  <w:marLeft w:val="0"/>
                                                  <w:marRight w:val="0"/>
                                                  <w:marTop w:val="0"/>
                                                  <w:marBottom w:val="0"/>
                                                  <w:divBdr>
                                                    <w:top w:val="none" w:sz="0" w:space="0" w:color="auto"/>
                                                    <w:left w:val="none" w:sz="0" w:space="0" w:color="auto"/>
                                                    <w:bottom w:val="none" w:sz="0" w:space="0" w:color="auto"/>
                                                    <w:right w:val="none" w:sz="0" w:space="0" w:color="auto"/>
                                                  </w:divBdr>
                                                </w:div>
                                              </w:divsChild>
                                            </w:div>
                                            <w:div w:id="288587357">
                                              <w:marLeft w:val="0"/>
                                              <w:marRight w:val="0"/>
                                              <w:marTop w:val="0"/>
                                              <w:marBottom w:val="0"/>
                                              <w:divBdr>
                                                <w:top w:val="none" w:sz="0" w:space="0" w:color="auto"/>
                                                <w:left w:val="none" w:sz="0" w:space="0" w:color="auto"/>
                                                <w:bottom w:val="none" w:sz="0" w:space="0" w:color="auto"/>
                                                <w:right w:val="none" w:sz="0" w:space="0" w:color="auto"/>
                                              </w:divBdr>
                                              <w:divsChild>
                                                <w:div w:id="88090237">
                                                  <w:marLeft w:val="0"/>
                                                  <w:marRight w:val="0"/>
                                                  <w:marTop w:val="0"/>
                                                  <w:marBottom w:val="0"/>
                                                  <w:divBdr>
                                                    <w:top w:val="none" w:sz="0" w:space="0" w:color="auto"/>
                                                    <w:left w:val="none" w:sz="0" w:space="0" w:color="auto"/>
                                                    <w:bottom w:val="none" w:sz="0" w:space="0" w:color="auto"/>
                                                    <w:right w:val="none" w:sz="0" w:space="0" w:color="auto"/>
                                                  </w:divBdr>
                                                </w:div>
                                              </w:divsChild>
                                            </w:div>
                                            <w:div w:id="2062821395">
                                              <w:marLeft w:val="0"/>
                                              <w:marRight w:val="0"/>
                                              <w:marTop w:val="0"/>
                                              <w:marBottom w:val="0"/>
                                              <w:divBdr>
                                                <w:top w:val="none" w:sz="0" w:space="0" w:color="auto"/>
                                                <w:left w:val="none" w:sz="0" w:space="0" w:color="auto"/>
                                                <w:bottom w:val="none" w:sz="0" w:space="0" w:color="auto"/>
                                                <w:right w:val="none" w:sz="0" w:space="0" w:color="auto"/>
                                              </w:divBdr>
                                              <w:divsChild>
                                                <w:div w:id="1401563916">
                                                  <w:marLeft w:val="0"/>
                                                  <w:marRight w:val="0"/>
                                                  <w:marTop w:val="0"/>
                                                  <w:marBottom w:val="0"/>
                                                  <w:divBdr>
                                                    <w:top w:val="none" w:sz="0" w:space="0" w:color="auto"/>
                                                    <w:left w:val="none" w:sz="0" w:space="0" w:color="auto"/>
                                                    <w:bottom w:val="none" w:sz="0" w:space="0" w:color="auto"/>
                                                    <w:right w:val="none" w:sz="0" w:space="0" w:color="auto"/>
                                                  </w:divBdr>
                                                </w:div>
                                              </w:divsChild>
                                            </w:div>
                                            <w:div w:id="1792282040">
                                              <w:marLeft w:val="0"/>
                                              <w:marRight w:val="0"/>
                                              <w:marTop w:val="0"/>
                                              <w:marBottom w:val="0"/>
                                              <w:divBdr>
                                                <w:top w:val="none" w:sz="0" w:space="0" w:color="auto"/>
                                                <w:left w:val="none" w:sz="0" w:space="0" w:color="auto"/>
                                                <w:bottom w:val="none" w:sz="0" w:space="0" w:color="auto"/>
                                                <w:right w:val="none" w:sz="0" w:space="0" w:color="auto"/>
                                              </w:divBdr>
                                              <w:divsChild>
                                                <w:div w:id="1870600123">
                                                  <w:marLeft w:val="0"/>
                                                  <w:marRight w:val="0"/>
                                                  <w:marTop w:val="0"/>
                                                  <w:marBottom w:val="0"/>
                                                  <w:divBdr>
                                                    <w:top w:val="none" w:sz="0" w:space="0" w:color="auto"/>
                                                    <w:left w:val="none" w:sz="0" w:space="0" w:color="auto"/>
                                                    <w:bottom w:val="none" w:sz="0" w:space="0" w:color="auto"/>
                                                    <w:right w:val="none" w:sz="0" w:space="0" w:color="auto"/>
                                                  </w:divBdr>
                                                </w:div>
                                              </w:divsChild>
                                            </w:div>
                                            <w:div w:id="975599351">
                                              <w:marLeft w:val="0"/>
                                              <w:marRight w:val="0"/>
                                              <w:marTop w:val="0"/>
                                              <w:marBottom w:val="0"/>
                                              <w:divBdr>
                                                <w:top w:val="none" w:sz="0" w:space="0" w:color="auto"/>
                                                <w:left w:val="none" w:sz="0" w:space="0" w:color="auto"/>
                                                <w:bottom w:val="none" w:sz="0" w:space="0" w:color="auto"/>
                                                <w:right w:val="none" w:sz="0" w:space="0" w:color="auto"/>
                                              </w:divBdr>
                                              <w:divsChild>
                                                <w:div w:id="1224557427">
                                                  <w:marLeft w:val="0"/>
                                                  <w:marRight w:val="0"/>
                                                  <w:marTop w:val="0"/>
                                                  <w:marBottom w:val="0"/>
                                                  <w:divBdr>
                                                    <w:top w:val="none" w:sz="0" w:space="0" w:color="auto"/>
                                                    <w:left w:val="none" w:sz="0" w:space="0" w:color="auto"/>
                                                    <w:bottom w:val="none" w:sz="0" w:space="0" w:color="auto"/>
                                                    <w:right w:val="none" w:sz="0" w:space="0" w:color="auto"/>
                                                  </w:divBdr>
                                                </w:div>
                                              </w:divsChild>
                                            </w:div>
                                            <w:div w:id="813722600">
                                              <w:marLeft w:val="0"/>
                                              <w:marRight w:val="0"/>
                                              <w:marTop w:val="0"/>
                                              <w:marBottom w:val="0"/>
                                              <w:divBdr>
                                                <w:top w:val="none" w:sz="0" w:space="0" w:color="auto"/>
                                                <w:left w:val="none" w:sz="0" w:space="0" w:color="auto"/>
                                                <w:bottom w:val="none" w:sz="0" w:space="0" w:color="auto"/>
                                                <w:right w:val="none" w:sz="0" w:space="0" w:color="auto"/>
                                              </w:divBdr>
                                              <w:divsChild>
                                                <w:div w:id="2086298515">
                                                  <w:marLeft w:val="0"/>
                                                  <w:marRight w:val="0"/>
                                                  <w:marTop w:val="0"/>
                                                  <w:marBottom w:val="0"/>
                                                  <w:divBdr>
                                                    <w:top w:val="none" w:sz="0" w:space="0" w:color="auto"/>
                                                    <w:left w:val="none" w:sz="0" w:space="0" w:color="auto"/>
                                                    <w:bottom w:val="none" w:sz="0" w:space="0" w:color="auto"/>
                                                    <w:right w:val="none" w:sz="0" w:space="0" w:color="auto"/>
                                                  </w:divBdr>
                                                </w:div>
                                              </w:divsChild>
                                            </w:div>
                                            <w:div w:id="1657488736">
                                              <w:marLeft w:val="0"/>
                                              <w:marRight w:val="0"/>
                                              <w:marTop w:val="0"/>
                                              <w:marBottom w:val="0"/>
                                              <w:divBdr>
                                                <w:top w:val="none" w:sz="0" w:space="0" w:color="auto"/>
                                                <w:left w:val="none" w:sz="0" w:space="0" w:color="auto"/>
                                                <w:bottom w:val="none" w:sz="0" w:space="0" w:color="auto"/>
                                                <w:right w:val="none" w:sz="0" w:space="0" w:color="auto"/>
                                              </w:divBdr>
                                              <w:divsChild>
                                                <w:div w:id="1029575373">
                                                  <w:marLeft w:val="0"/>
                                                  <w:marRight w:val="0"/>
                                                  <w:marTop w:val="0"/>
                                                  <w:marBottom w:val="0"/>
                                                  <w:divBdr>
                                                    <w:top w:val="none" w:sz="0" w:space="0" w:color="auto"/>
                                                    <w:left w:val="none" w:sz="0" w:space="0" w:color="auto"/>
                                                    <w:bottom w:val="none" w:sz="0" w:space="0" w:color="auto"/>
                                                    <w:right w:val="none" w:sz="0" w:space="0" w:color="auto"/>
                                                  </w:divBdr>
                                                </w:div>
                                              </w:divsChild>
                                            </w:div>
                                            <w:div w:id="268901265">
                                              <w:marLeft w:val="0"/>
                                              <w:marRight w:val="0"/>
                                              <w:marTop w:val="0"/>
                                              <w:marBottom w:val="0"/>
                                              <w:divBdr>
                                                <w:top w:val="none" w:sz="0" w:space="0" w:color="auto"/>
                                                <w:left w:val="none" w:sz="0" w:space="0" w:color="auto"/>
                                                <w:bottom w:val="none" w:sz="0" w:space="0" w:color="auto"/>
                                                <w:right w:val="none" w:sz="0" w:space="0" w:color="auto"/>
                                              </w:divBdr>
                                              <w:divsChild>
                                                <w:div w:id="555776432">
                                                  <w:marLeft w:val="0"/>
                                                  <w:marRight w:val="0"/>
                                                  <w:marTop w:val="0"/>
                                                  <w:marBottom w:val="0"/>
                                                  <w:divBdr>
                                                    <w:top w:val="none" w:sz="0" w:space="0" w:color="auto"/>
                                                    <w:left w:val="none" w:sz="0" w:space="0" w:color="auto"/>
                                                    <w:bottom w:val="none" w:sz="0" w:space="0" w:color="auto"/>
                                                    <w:right w:val="none" w:sz="0" w:space="0" w:color="auto"/>
                                                  </w:divBdr>
                                                </w:div>
                                              </w:divsChild>
                                            </w:div>
                                            <w:div w:id="1763338809">
                                              <w:marLeft w:val="0"/>
                                              <w:marRight w:val="0"/>
                                              <w:marTop w:val="0"/>
                                              <w:marBottom w:val="0"/>
                                              <w:divBdr>
                                                <w:top w:val="none" w:sz="0" w:space="0" w:color="auto"/>
                                                <w:left w:val="none" w:sz="0" w:space="0" w:color="auto"/>
                                                <w:bottom w:val="none" w:sz="0" w:space="0" w:color="auto"/>
                                                <w:right w:val="none" w:sz="0" w:space="0" w:color="auto"/>
                                              </w:divBdr>
                                              <w:divsChild>
                                                <w:div w:id="459035603">
                                                  <w:marLeft w:val="0"/>
                                                  <w:marRight w:val="0"/>
                                                  <w:marTop w:val="0"/>
                                                  <w:marBottom w:val="0"/>
                                                  <w:divBdr>
                                                    <w:top w:val="none" w:sz="0" w:space="0" w:color="auto"/>
                                                    <w:left w:val="none" w:sz="0" w:space="0" w:color="auto"/>
                                                    <w:bottom w:val="none" w:sz="0" w:space="0" w:color="auto"/>
                                                    <w:right w:val="none" w:sz="0" w:space="0" w:color="auto"/>
                                                  </w:divBdr>
                                                </w:div>
                                              </w:divsChild>
                                            </w:div>
                                            <w:div w:id="646207856">
                                              <w:marLeft w:val="0"/>
                                              <w:marRight w:val="0"/>
                                              <w:marTop w:val="0"/>
                                              <w:marBottom w:val="0"/>
                                              <w:divBdr>
                                                <w:top w:val="none" w:sz="0" w:space="0" w:color="auto"/>
                                                <w:left w:val="none" w:sz="0" w:space="0" w:color="auto"/>
                                                <w:bottom w:val="none" w:sz="0" w:space="0" w:color="auto"/>
                                                <w:right w:val="none" w:sz="0" w:space="0" w:color="auto"/>
                                              </w:divBdr>
                                              <w:divsChild>
                                                <w:div w:id="992560417">
                                                  <w:marLeft w:val="0"/>
                                                  <w:marRight w:val="0"/>
                                                  <w:marTop w:val="0"/>
                                                  <w:marBottom w:val="0"/>
                                                  <w:divBdr>
                                                    <w:top w:val="none" w:sz="0" w:space="0" w:color="auto"/>
                                                    <w:left w:val="none" w:sz="0" w:space="0" w:color="auto"/>
                                                    <w:bottom w:val="none" w:sz="0" w:space="0" w:color="auto"/>
                                                    <w:right w:val="none" w:sz="0" w:space="0" w:color="auto"/>
                                                  </w:divBdr>
                                                </w:div>
                                              </w:divsChild>
                                            </w:div>
                                            <w:div w:id="1350638390">
                                              <w:marLeft w:val="0"/>
                                              <w:marRight w:val="0"/>
                                              <w:marTop w:val="0"/>
                                              <w:marBottom w:val="0"/>
                                              <w:divBdr>
                                                <w:top w:val="none" w:sz="0" w:space="0" w:color="auto"/>
                                                <w:left w:val="none" w:sz="0" w:space="0" w:color="auto"/>
                                                <w:bottom w:val="none" w:sz="0" w:space="0" w:color="auto"/>
                                                <w:right w:val="none" w:sz="0" w:space="0" w:color="auto"/>
                                              </w:divBdr>
                                              <w:divsChild>
                                                <w:div w:id="796722762">
                                                  <w:marLeft w:val="0"/>
                                                  <w:marRight w:val="0"/>
                                                  <w:marTop w:val="0"/>
                                                  <w:marBottom w:val="0"/>
                                                  <w:divBdr>
                                                    <w:top w:val="none" w:sz="0" w:space="0" w:color="auto"/>
                                                    <w:left w:val="none" w:sz="0" w:space="0" w:color="auto"/>
                                                    <w:bottom w:val="none" w:sz="0" w:space="0" w:color="auto"/>
                                                    <w:right w:val="none" w:sz="0" w:space="0" w:color="auto"/>
                                                  </w:divBdr>
                                                </w:div>
                                              </w:divsChild>
                                            </w:div>
                                            <w:div w:id="495653801">
                                              <w:marLeft w:val="0"/>
                                              <w:marRight w:val="0"/>
                                              <w:marTop w:val="0"/>
                                              <w:marBottom w:val="0"/>
                                              <w:divBdr>
                                                <w:top w:val="none" w:sz="0" w:space="0" w:color="auto"/>
                                                <w:left w:val="none" w:sz="0" w:space="0" w:color="auto"/>
                                                <w:bottom w:val="none" w:sz="0" w:space="0" w:color="auto"/>
                                                <w:right w:val="none" w:sz="0" w:space="0" w:color="auto"/>
                                              </w:divBdr>
                                              <w:divsChild>
                                                <w:div w:id="2137600554">
                                                  <w:marLeft w:val="0"/>
                                                  <w:marRight w:val="0"/>
                                                  <w:marTop w:val="0"/>
                                                  <w:marBottom w:val="0"/>
                                                  <w:divBdr>
                                                    <w:top w:val="none" w:sz="0" w:space="0" w:color="auto"/>
                                                    <w:left w:val="none" w:sz="0" w:space="0" w:color="auto"/>
                                                    <w:bottom w:val="none" w:sz="0" w:space="0" w:color="auto"/>
                                                    <w:right w:val="none" w:sz="0" w:space="0" w:color="auto"/>
                                                  </w:divBdr>
                                                </w:div>
                                              </w:divsChild>
                                            </w:div>
                                            <w:div w:id="219949352">
                                              <w:marLeft w:val="0"/>
                                              <w:marRight w:val="0"/>
                                              <w:marTop w:val="0"/>
                                              <w:marBottom w:val="0"/>
                                              <w:divBdr>
                                                <w:top w:val="none" w:sz="0" w:space="0" w:color="auto"/>
                                                <w:left w:val="none" w:sz="0" w:space="0" w:color="auto"/>
                                                <w:bottom w:val="none" w:sz="0" w:space="0" w:color="auto"/>
                                                <w:right w:val="none" w:sz="0" w:space="0" w:color="auto"/>
                                              </w:divBdr>
                                              <w:divsChild>
                                                <w:div w:id="1414743319">
                                                  <w:marLeft w:val="0"/>
                                                  <w:marRight w:val="0"/>
                                                  <w:marTop w:val="0"/>
                                                  <w:marBottom w:val="0"/>
                                                  <w:divBdr>
                                                    <w:top w:val="none" w:sz="0" w:space="0" w:color="auto"/>
                                                    <w:left w:val="none" w:sz="0" w:space="0" w:color="auto"/>
                                                    <w:bottom w:val="none" w:sz="0" w:space="0" w:color="auto"/>
                                                    <w:right w:val="none" w:sz="0" w:space="0" w:color="auto"/>
                                                  </w:divBdr>
                                                </w:div>
                                              </w:divsChild>
                                            </w:div>
                                            <w:div w:id="843320272">
                                              <w:marLeft w:val="0"/>
                                              <w:marRight w:val="0"/>
                                              <w:marTop w:val="0"/>
                                              <w:marBottom w:val="0"/>
                                              <w:divBdr>
                                                <w:top w:val="none" w:sz="0" w:space="0" w:color="auto"/>
                                                <w:left w:val="none" w:sz="0" w:space="0" w:color="auto"/>
                                                <w:bottom w:val="none" w:sz="0" w:space="0" w:color="auto"/>
                                                <w:right w:val="none" w:sz="0" w:space="0" w:color="auto"/>
                                              </w:divBdr>
                                              <w:divsChild>
                                                <w:div w:id="1800877224">
                                                  <w:marLeft w:val="0"/>
                                                  <w:marRight w:val="0"/>
                                                  <w:marTop w:val="0"/>
                                                  <w:marBottom w:val="0"/>
                                                  <w:divBdr>
                                                    <w:top w:val="none" w:sz="0" w:space="0" w:color="auto"/>
                                                    <w:left w:val="none" w:sz="0" w:space="0" w:color="auto"/>
                                                    <w:bottom w:val="none" w:sz="0" w:space="0" w:color="auto"/>
                                                    <w:right w:val="none" w:sz="0" w:space="0" w:color="auto"/>
                                                  </w:divBdr>
                                                </w:div>
                                              </w:divsChild>
                                            </w:div>
                                            <w:div w:id="1245187600">
                                              <w:marLeft w:val="0"/>
                                              <w:marRight w:val="0"/>
                                              <w:marTop w:val="0"/>
                                              <w:marBottom w:val="0"/>
                                              <w:divBdr>
                                                <w:top w:val="none" w:sz="0" w:space="0" w:color="auto"/>
                                                <w:left w:val="none" w:sz="0" w:space="0" w:color="auto"/>
                                                <w:bottom w:val="none" w:sz="0" w:space="0" w:color="auto"/>
                                                <w:right w:val="none" w:sz="0" w:space="0" w:color="auto"/>
                                              </w:divBdr>
                                              <w:divsChild>
                                                <w:div w:id="762411842">
                                                  <w:marLeft w:val="0"/>
                                                  <w:marRight w:val="0"/>
                                                  <w:marTop w:val="0"/>
                                                  <w:marBottom w:val="0"/>
                                                  <w:divBdr>
                                                    <w:top w:val="none" w:sz="0" w:space="0" w:color="auto"/>
                                                    <w:left w:val="none" w:sz="0" w:space="0" w:color="auto"/>
                                                    <w:bottom w:val="none" w:sz="0" w:space="0" w:color="auto"/>
                                                    <w:right w:val="none" w:sz="0" w:space="0" w:color="auto"/>
                                                  </w:divBdr>
                                                </w:div>
                                              </w:divsChild>
                                            </w:div>
                                            <w:div w:id="1426614151">
                                              <w:marLeft w:val="0"/>
                                              <w:marRight w:val="0"/>
                                              <w:marTop w:val="0"/>
                                              <w:marBottom w:val="0"/>
                                              <w:divBdr>
                                                <w:top w:val="none" w:sz="0" w:space="0" w:color="auto"/>
                                                <w:left w:val="none" w:sz="0" w:space="0" w:color="auto"/>
                                                <w:bottom w:val="none" w:sz="0" w:space="0" w:color="auto"/>
                                                <w:right w:val="none" w:sz="0" w:space="0" w:color="auto"/>
                                              </w:divBdr>
                                              <w:divsChild>
                                                <w:div w:id="123159792">
                                                  <w:marLeft w:val="0"/>
                                                  <w:marRight w:val="0"/>
                                                  <w:marTop w:val="0"/>
                                                  <w:marBottom w:val="0"/>
                                                  <w:divBdr>
                                                    <w:top w:val="none" w:sz="0" w:space="0" w:color="auto"/>
                                                    <w:left w:val="none" w:sz="0" w:space="0" w:color="auto"/>
                                                    <w:bottom w:val="none" w:sz="0" w:space="0" w:color="auto"/>
                                                    <w:right w:val="none" w:sz="0" w:space="0" w:color="auto"/>
                                                  </w:divBdr>
                                                </w:div>
                                              </w:divsChild>
                                            </w:div>
                                            <w:div w:id="2136216976">
                                              <w:marLeft w:val="0"/>
                                              <w:marRight w:val="0"/>
                                              <w:marTop w:val="0"/>
                                              <w:marBottom w:val="0"/>
                                              <w:divBdr>
                                                <w:top w:val="none" w:sz="0" w:space="0" w:color="auto"/>
                                                <w:left w:val="none" w:sz="0" w:space="0" w:color="auto"/>
                                                <w:bottom w:val="none" w:sz="0" w:space="0" w:color="auto"/>
                                                <w:right w:val="none" w:sz="0" w:space="0" w:color="auto"/>
                                              </w:divBdr>
                                              <w:divsChild>
                                                <w:div w:id="1155415318">
                                                  <w:marLeft w:val="0"/>
                                                  <w:marRight w:val="0"/>
                                                  <w:marTop w:val="0"/>
                                                  <w:marBottom w:val="0"/>
                                                  <w:divBdr>
                                                    <w:top w:val="none" w:sz="0" w:space="0" w:color="auto"/>
                                                    <w:left w:val="none" w:sz="0" w:space="0" w:color="auto"/>
                                                    <w:bottom w:val="none" w:sz="0" w:space="0" w:color="auto"/>
                                                    <w:right w:val="none" w:sz="0" w:space="0" w:color="auto"/>
                                                  </w:divBdr>
                                                </w:div>
                                              </w:divsChild>
                                            </w:div>
                                            <w:div w:id="465466938">
                                              <w:marLeft w:val="0"/>
                                              <w:marRight w:val="0"/>
                                              <w:marTop w:val="0"/>
                                              <w:marBottom w:val="0"/>
                                              <w:divBdr>
                                                <w:top w:val="none" w:sz="0" w:space="0" w:color="auto"/>
                                                <w:left w:val="none" w:sz="0" w:space="0" w:color="auto"/>
                                                <w:bottom w:val="none" w:sz="0" w:space="0" w:color="auto"/>
                                                <w:right w:val="none" w:sz="0" w:space="0" w:color="auto"/>
                                              </w:divBdr>
                                              <w:divsChild>
                                                <w:div w:id="1411007030">
                                                  <w:marLeft w:val="0"/>
                                                  <w:marRight w:val="0"/>
                                                  <w:marTop w:val="0"/>
                                                  <w:marBottom w:val="0"/>
                                                  <w:divBdr>
                                                    <w:top w:val="none" w:sz="0" w:space="0" w:color="auto"/>
                                                    <w:left w:val="none" w:sz="0" w:space="0" w:color="auto"/>
                                                    <w:bottom w:val="none" w:sz="0" w:space="0" w:color="auto"/>
                                                    <w:right w:val="none" w:sz="0" w:space="0" w:color="auto"/>
                                                  </w:divBdr>
                                                </w:div>
                                              </w:divsChild>
                                            </w:div>
                                            <w:div w:id="1216432093">
                                              <w:marLeft w:val="0"/>
                                              <w:marRight w:val="0"/>
                                              <w:marTop w:val="0"/>
                                              <w:marBottom w:val="0"/>
                                              <w:divBdr>
                                                <w:top w:val="none" w:sz="0" w:space="0" w:color="auto"/>
                                                <w:left w:val="none" w:sz="0" w:space="0" w:color="auto"/>
                                                <w:bottom w:val="none" w:sz="0" w:space="0" w:color="auto"/>
                                                <w:right w:val="none" w:sz="0" w:space="0" w:color="auto"/>
                                              </w:divBdr>
                                              <w:divsChild>
                                                <w:div w:id="1182159142">
                                                  <w:marLeft w:val="0"/>
                                                  <w:marRight w:val="0"/>
                                                  <w:marTop w:val="0"/>
                                                  <w:marBottom w:val="0"/>
                                                  <w:divBdr>
                                                    <w:top w:val="none" w:sz="0" w:space="0" w:color="auto"/>
                                                    <w:left w:val="none" w:sz="0" w:space="0" w:color="auto"/>
                                                    <w:bottom w:val="none" w:sz="0" w:space="0" w:color="auto"/>
                                                    <w:right w:val="none" w:sz="0" w:space="0" w:color="auto"/>
                                                  </w:divBdr>
                                                </w:div>
                                              </w:divsChild>
                                            </w:div>
                                            <w:div w:id="2124301035">
                                              <w:marLeft w:val="0"/>
                                              <w:marRight w:val="0"/>
                                              <w:marTop w:val="0"/>
                                              <w:marBottom w:val="0"/>
                                              <w:divBdr>
                                                <w:top w:val="none" w:sz="0" w:space="0" w:color="auto"/>
                                                <w:left w:val="none" w:sz="0" w:space="0" w:color="auto"/>
                                                <w:bottom w:val="none" w:sz="0" w:space="0" w:color="auto"/>
                                                <w:right w:val="none" w:sz="0" w:space="0" w:color="auto"/>
                                              </w:divBdr>
                                              <w:divsChild>
                                                <w:div w:id="135949406">
                                                  <w:marLeft w:val="0"/>
                                                  <w:marRight w:val="0"/>
                                                  <w:marTop w:val="0"/>
                                                  <w:marBottom w:val="0"/>
                                                  <w:divBdr>
                                                    <w:top w:val="none" w:sz="0" w:space="0" w:color="auto"/>
                                                    <w:left w:val="none" w:sz="0" w:space="0" w:color="auto"/>
                                                    <w:bottom w:val="none" w:sz="0" w:space="0" w:color="auto"/>
                                                    <w:right w:val="none" w:sz="0" w:space="0" w:color="auto"/>
                                                  </w:divBdr>
                                                </w:div>
                                              </w:divsChild>
                                            </w:div>
                                            <w:div w:id="280498328">
                                              <w:marLeft w:val="0"/>
                                              <w:marRight w:val="0"/>
                                              <w:marTop w:val="0"/>
                                              <w:marBottom w:val="0"/>
                                              <w:divBdr>
                                                <w:top w:val="none" w:sz="0" w:space="0" w:color="auto"/>
                                                <w:left w:val="none" w:sz="0" w:space="0" w:color="auto"/>
                                                <w:bottom w:val="none" w:sz="0" w:space="0" w:color="auto"/>
                                                <w:right w:val="none" w:sz="0" w:space="0" w:color="auto"/>
                                              </w:divBdr>
                                              <w:divsChild>
                                                <w:div w:id="1066342162">
                                                  <w:marLeft w:val="0"/>
                                                  <w:marRight w:val="0"/>
                                                  <w:marTop w:val="0"/>
                                                  <w:marBottom w:val="0"/>
                                                  <w:divBdr>
                                                    <w:top w:val="none" w:sz="0" w:space="0" w:color="auto"/>
                                                    <w:left w:val="none" w:sz="0" w:space="0" w:color="auto"/>
                                                    <w:bottom w:val="none" w:sz="0" w:space="0" w:color="auto"/>
                                                    <w:right w:val="none" w:sz="0" w:space="0" w:color="auto"/>
                                                  </w:divBdr>
                                                </w:div>
                                              </w:divsChild>
                                            </w:div>
                                            <w:div w:id="1650478769">
                                              <w:marLeft w:val="0"/>
                                              <w:marRight w:val="0"/>
                                              <w:marTop w:val="0"/>
                                              <w:marBottom w:val="0"/>
                                              <w:divBdr>
                                                <w:top w:val="none" w:sz="0" w:space="0" w:color="auto"/>
                                                <w:left w:val="none" w:sz="0" w:space="0" w:color="auto"/>
                                                <w:bottom w:val="none" w:sz="0" w:space="0" w:color="auto"/>
                                                <w:right w:val="none" w:sz="0" w:space="0" w:color="auto"/>
                                              </w:divBdr>
                                              <w:divsChild>
                                                <w:div w:id="894194509">
                                                  <w:marLeft w:val="0"/>
                                                  <w:marRight w:val="0"/>
                                                  <w:marTop w:val="0"/>
                                                  <w:marBottom w:val="0"/>
                                                  <w:divBdr>
                                                    <w:top w:val="none" w:sz="0" w:space="0" w:color="auto"/>
                                                    <w:left w:val="none" w:sz="0" w:space="0" w:color="auto"/>
                                                    <w:bottom w:val="none" w:sz="0" w:space="0" w:color="auto"/>
                                                    <w:right w:val="none" w:sz="0" w:space="0" w:color="auto"/>
                                                  </w:divBdr>
                                                </w:div>
                                              </w:divsChild>
                                            </w:div>
                                            <w:div w:id="1702197407">
                                              <w:marLeft w:val="0"/>
                                              <w:marRight w:val="0"/>
                                              <w:marTop w:val="0"/>
                                              <w:marBottom w:val="0"/>
                                              <w:divBdr>
                                                <w:top w:val="none" w:sz="0" w:space="0" w:color="auto"/>
                                                <w:left w:val="none" w:sz="0" w:space="0" w:color="auto"/>
                                                <w:bottom w:val="none" w:sz="0" w:space="0" w:color="auto"/>
                                                <w:right w:val="none" w:sz="0" w:space="0" w:color="auto"/>
                                              </w:divBdr>
                                              <w:divsChild>
                                                <w:div w:id="18166920">
                                                  <w:marLeft w:val="0"/>
                                                  <w:marRight w:val="0"/>
                                                  <w:marTop w:val="0"/>
                                                  <w:marBottom w:val="0"/>
                                                  <w:divBdr>
                                                    <w:top w:val="none" w:sz="0" w:space="0" w:color="auto"/>
                                                    <w:left w:val="none" w:sz="0" w:space="0" w:color="auto"/>
                                                    <w:bottom w:val="none" w:sz="0" w:space="0" w:color="auto"/>
                                                    <w:right w:val="none" w:sz="0" w:space="0" w:color="auto"/>
                                                  </w:divBdr>
                                                </w:div>
                                              </w:divsChild>
                                            </w:div>
                                            <w:div w:id="386614905">
                                              <w:marLeft w:val="0"/>
                                              <w:marRight w:val="0"/>
                                              <w:marTop w:val="0"/>
                                              <w:marBottom w:val="0"/>
                                              <w:divBdr>
                                                <w:top w:val="none" w:sz="0" w:space="0" w:color="auto"/>
                                                <w:left w:val="none" w:sz="0" w:space="0" w:color="auto"/>
                                                <w:bottom w:val="none" w:sz="0" w:space="0" w:color="auto"/>
                                                <w:right w:val="none" w:sz="0" w:space="0" w:color="auto"/>
                                              </w:divBdr>
                                              <w:divsChild>
                                                <w:div w:id="443228560">
                                                  <w:marLeft w:val="0"/>
                                                  <w:marRight w:val="0"/>
                                                  <w:marTop w:val="0"/>
                                                  <w:marBottom w:val="0"/>
                                                  <w:divBdr>
                                                    <w:top w:val="none" w:sz="0" w:space="0" w:color="auto"/>
                                                    <w:left w:val="none" w:sz="0" w:space="0" w:color="auto"/>
                                                    <w:bottom w:val="none" w:sz="0" w:space="0" w:color="auto"/>
                                                    <w:right w:val="none" w:sz="0" w:space="0" w:color="auto"/>
                                                  </w:divBdr>
                                                </w:div>
                                              </w:divsChild>
                                            </w:div>
                                            <w:div w:id="1516572863">
                                              <w:marLeft w:val="0"/>
                                              <w:marRight w:val="0"/>
                                              <w:marTop w:val="0"/>
                                              <w:marBottom w:val="0"/>
                                              <w:divBdr>
                                                <w:top w:val="none" w:sz="0" w:space="0" w:color="auto"/>
                                                <w:left w:val="none" w:sz="0" w:space="0" w:color="auto"/>
                                                <w:bottom w:val="none" w:sz="0" w:space="0" w:color="auto"/>
                                                <w:right w:val="none" w:sz="0" w:space="0" w:color="auto"/>
                                              </w:divBdr>
                                              <w:divsChild>
                                                <w:div w:id="600259941">
                                                  <w:marLeft w:val="0"/>
                                                  <w:marRight w:val="0"/>
                                                  <w:marTop w:val="0"/>
                                                  <w:marBottom w:val="0"/>
                                                  <w:divBdr>
                                                    <w:top w:val="none" w:sz="0" w:space="0" w:color="auto"/>
                                                    <w:left w:val="none" w:sz="0" w:space="0" w:color="auto"/>
                                                    <w:bottom w:val="none" w:sz="0" w:space="0" w:color="auto"/>
                                                    <w:right w:val="none" w:sz="0" w:space="0" w:color="auto"/>
                                                  </w:divBdr>
                                                </w:div>
                                              </w:divsChild>
                                            </w:div>
                                            <w:div w:id="1858040691">
                                              <w:marLeft w:val="0"/>
                                              <w:marRight w:val="0"/>
                                              <w:marTop w:val="0"/>
                                              <w:marBottom w:val="0"/>
                                              <w:divBdr>
                                                <w:top w:val="none" w:sz="0" w:space="0" w:color="auto"/>
                                                <w:left w:val="none" w:sz="0" w:space="0" w:color="auto"/>
                                                <w:bottom w:val="none" w:sz="0" w:space="0" w:color="auto"/>
                                                <w:right w:val="none" w:sz="0" w:space="0" w:color="auto"/>
                                              </w:divBdr>
                                              <w:divsChild>
                                                <w:div w:id="255020537">
                                                  <w:marLeft w:val="0"/>
                                                  <w:marRight w:val="0"/>
                                                  <w:marTop w:val="0"/>
                                                  <w:marBottom w:val="0"/>
                                                  <w:divBdr>
                                                    <w:top w:val="none" w:sz="0" w:space="0" w:color="auto"/>
                                                    <w:left w:val="none" w:sz="0" w:space="0" w:color="auto"/>
                                                    <w:bottom w:val="none" w:sz="0" w:space="0" w:color="auto"/>
                                                    <w:right w:val="none" w:sz="0" w:space="0" w:color="auto"/>
                                                  </w:divBdr>
                                                </w:div>
                                              </w:divsChild>
                                            </w:div>
                                            <w:div w:id="403647403">
                                              <w:marLeft w:val="0"/>
                                              <w:marRight w:val="0"/>
                                              <w:marTop w:val="0"/>
                                              <w:marBottom w:val="0"/>
                                              <w:divBdr>
                                                <w:top w:val="none" w:sz="0" w:space="0" w:color="auto"/>
                                                <w:left w:val="none" w:sz="0" w:space="0" w:color="auto"/>
                                                <w:bottom w:val="none" w:sz="0" w:space="0" w:color="auto"/>
                                                <w:right w:val="none" w:sz="0" w:space="0" w:color="auto"/>
                                              </w:divBdr>
                                              <w:divsChild>
                                                <w:div w:id="750858958">
                                                  <w:marLeft w:val="0"/>
                                                  <w:marRight w:val="0"/>
                                                  <w:marTop w:val="0"/>
                                                  <w:marBottom w:val="0"/>
                                                  <w:divBdr>
                                                    <w:top w:val="none" w:sz="0" w:space="0" w:color="auto"/>
                                                    <w:left w:val="none" w:sz="0" w:space="0" w:color="auto"/>
                                                    <w:bottom w:val="none" w:sz="0" w:space="0" w:color="auto"/>
                                                    <w:right w:val="none" w:sz="0" w:space="0" w:color="auto"/>
                                                  </w:divBdr>
                                                </w:div>
                                              </w:divsChild>
                                            </w:div>
                                            <w:div w:id="347676923">
                                              <w:marLeft w:val="0"/>
                                              <w:marRight w:val="0"/>
                                              <w:marTop w:val="0"/>
                                              <w:marBottom w:val="0"/>
                                              <w:divBdr>
                                                <w:top w:val="none" w:sz="0" w:space="0" w:color="auto"/>
                                                <w:left w:val="none" w:sz="0" w:space="0" w:color="auto"/>
                                                <w:bottom w:val="none" w:sz="0" w:space="0" w:color="auto"/>
                                                <w:right w:val="none" w:sz="0" w:space="0" w:color="auto"/>
                                              </w:divBdr>
                                              <w:divsChild>
                                                <w:div w:id="1621763098">
                                                  <w:marLeft w:val="0"/>
                                                  <w:marRight w:val="0"/>
                                                  <w:marTop w:val="0"/>
                                                  <w:marBottom w:val="0"/>
                                                  <w:divBdr>
                                                    <w:top w:val="none" w:sz="0" w:space="0" w:color="auto"/>
                                                    <w:left w:val="none" w:sz="0" w:space="0" w:color="auto"/>
                                                    <w:bottom w:val="none" w:sz="0" w:space="0" w:color="auto"/>
                                                    <w:right w:val="none" w:sz="0" w:space="0" w:color="auto"/>
                                                  </w:divBdr>
                                                </w:div>
                                              </w:divsChild>
                                            </w:div>
                                            <w:div w:id="1224369532">
                                              <w:marLeft w:val="0"/>
                                              <w:marRight w:val="0"/>
                                              <w:marTop w:val="0"/>
                                              <w:marBottom w:val="0"/>
                                              <w:divBdr>
                                                <w:top w:val="none" w:sz="0" w:space="0" w:color="auto"/>
                                                <w:left w:val="none" w:sz="0" w:space="0" w:color="auto"/>
                                                <w:bottom w:val="none" w:sz="0" w:space="0" w:color="auto"/>
                                                <w:right w:val="none" w:sz="0" w:space="0" w:color="auto"/>
                                              </w:divBdr>
                                              <w:divsChild>
                                                <w:div w:id="1472332175">
                                                  <w:marLeft w:val="0"/>
                                                  <w:marRight w:val="0"/>
                                                  <w:marTop w:val="0"/>
                                                  <w:marBottom w:val="0"/>
                                                  <w:divBdr>
                                                    <w:top w:val="none" w:sz="0" w:space="0" w:color="auto"/>
                                                    <w:left w:val="none" w:sz="0" w:space="0" w:color="auto"/>
                                                    <w:bottom w:val="none" w:sz="0" w:space="0" w:color="auto"/>
                                                    <w:right w:val="none" w:sz="0" w:space="0" w:color="auto"/>
                                                  </w:divBdr>
                                                </w:div>
                                              </w:divsChild>
                                            </w:div>
                                            <w:div w:id="382365228">
                                              <w:marLeft w:val="0"/>
                                              <w:marRight w:val="0"/>
                                              <w:marTop w:val="0"/>
                                              <w:marBottom w:val="0"/>
                                              <w:divBdr>
                                                <w:top w:val="none" w:sz="0" w:space="0" w:color="auto"/>
                                                <w:left w:val="none" w:sz="0" w:space="0" w:color="auto"/>
                                                <w:bottom w:val="none" w:sz="0" w:space="0" w:color="auto"/>
                                                <w:right w:val="none" w:sz="0" w:space="0" w:color="auto"/>
                                              </w:divBdr>
                                              <w:divsChild>
                                                <w:div w:id="1738936709">
                                                  <w:marLeft w:val="0"/>
                                                  <w:marRight w:val="0"/>
                                                  <w:marTop w:val="0"/>
                                                  <w:marBottom w:val="0"/>
                                                  <w:divBdr>
                                                    <w:top w:val="none" w:sz="0" w:space="0" w:color="auto"/>
                                                    <w:left w:val="none" w:sz="0" w:space="0" w:color="auto"/>
                                                    <w:bottom w:val="none" w:sz="0" w:space="0" w:color="auto"/>
                                                    <w:right w:val="none" w:sz="0" w:space="0" w:color="auto"/>
                                                  </w:divBdr>
                                                </w:div>
                                              </w:divsChild>
                                            </w:div>
                                            <w:div w:id="1566916292">
                                              <w:marLeft w:val="0"/>
                                              <w:marRight w:val="0"/>
                                              <w:marTop w:val="0"/>
                                              <w:marBottom w:val="0"/>
                                              <w:divBdr>
                                                <w:top w:val="none" w:sz="0" w:space="0" w:color="auto"/>
                                                <w:left w:val="none" w:sz="0" w:space="0" w:color="auto"/>
                                                <w:bottom w:val="none" w:sz="0" w:space="0" w:color="auto"/>
                                                <w:right w:val="none" w:sz="0" w:space="0" w:color="auto"/>
                                              </w:divBdr>
                                              <w:divsChild>
                                                <w:div w:id="1075127247">
                                                  <w:marLeft w:val="0"/>
                                                  <w:marRight w:val="0"/>
                                                  <w:marTop w:val="0"/>
                                                  <w:marBottom w:val="0"/>
                                                  <w:divBdr>
                                                    <w:top w:val="none" w:sz="0" w:space="0" w:color="auto"/>
                                                    <w:left w:val="none" w:sz="0" w:space="0" w:color="auto"/>
                                                    <w:bottom w:val="none" w:sz="0" w:space="0" w:color="auto"/>
                                                    <w:right w:val="none" w:sz="0" w:space="0" w:color="auto"/>
                                                  </w:divBdr>
                                                </w:div>
                                              </w:divsChild>
                                            </w:div>
                                            <w:div w:id="165484889">
                                              <w:marLeft w:val="0"/>
                                              <w:marRight w:val="0"/>
                                              <w:marTop w:val="0"/>
                                              <w:marBottom w:val="0"/>
                                              <w:divBdr>
                                                <w:top w:val="none" w:sz="0" w:space="0" w:color="auto"/>
                                                <w:left w:val="none" w:sz="0" w:space="0" w:color="auto"/>
                                                <w:bottom w:val="none" w:sz="0" w:space="0" w:color="auto"/>
                                                <w:right w:val="none" w:sz="0" w:space="0" w:color="auto"/>
                                              </w:divBdr>
                                              <w:divsChild>
                                                <w:div w:id="1975793922">
                                                  <w:marLeft w:val="0"/>
                                                  <w:marRight w:val="0"/>
                                                  <w:marTop w:val="0"/>
                                                  <w:marBottom w:val="0"/>
                                                  <w:divBdr>
                                                    <w:top w:val="none" w:sz="0" w:space="0" w:color="auto"/>
                                                    <w:left w:val="none" w:sz="0" w:space="0" w:color="auto"/>
                                                    <w:bottom w:val="none" w:sz="0" w:space="0" w:color="auto"/>
                                                    <w:right w:val="none" w:sz="0" w:space="0" w:color="auto"/>
                                                  </w:divBdr>
                                                </w:div>
                                              </w:divsChild>
                                            </w:div>
                                            <w:div w:id="703284475">
                                              <w:marLeft w:val="0"/>
                                              <w:marRight w:val="0"/>
                                              <w:marTop w:val="0"/>
                                              <w:marBottom w:val="0"/>
                                              <w:divBdr>
                                                <w:top w:val="none" w:sz="0" w:space="0" w:color="auto"/>
                                                <w:left w:val="none" w:sz="0" w:space="0" w:color="auto"/>
                                                <w:bottom w:val="none" w:sz="0" w:space="0" w:color="auto"/>
                                                <w:right w:val="none" w:sz="0" w:space="0" w:color="auto"/>
                                              </w:divBdr>
                                              <w:divsChild>
                                                <w:div w:id="2040160167">
                                                  <w:marLeft w:val="0"/>
                                                  <w:marRight w:val="0"/>
                                                  <w:marTop w:val="0"/>
                                                  <w:marBottom w:val="0"/>
                                                  <w:divBdr>
                                                    <w:top w:val="none" w:sz="0" w:space="0" w:color="auto"/>
                                                    <w:left w:val="none" w:sz="0" w:space="0" w:color="auto"/>
                                                    <w:bottom w:val="none" w:sz="0" w:space="0" w:color="auto"/>
                                                    <w:right w:val="none" w:sz="0" w:space="0" w:color="auto"/>
                                                  </w:divBdr>
                                                </w:div>
                                              </w:divsChild>
                                            </w:div>
                                            <w:div w:id="1759669164">
                                              <w:marLeft w:val="0"/>
                                              <w:marRight w:val="0"/>
                                              <w:marTop w:val="0"/>
                                              <w:marBottom w:val="0"/>
                                              <w:divBdr>
                                                <w:top w:val="none" w:sz="0" w:space="0" w:color="auto"/>
                                                <w:left w:val="none" w:sz="0" w:space="0" w:color="auto"/>
                                                <w:bottom w:val="none" w:sz="0" w:space="0" w:color="auto"/>
                                                <w:right w:val="none" w:sz="0" w:space="0" w:color="auto"/>
                                              </w:divBdr>
                                              <w:divsChild>
                                                <w:div w:id="1946498762">
                                                  <w:marLeft w:val="0"/>
                                                  <w:marRight w:val="0"/>
                                                  <w:marTop w:val="0"/>
                                                  <w:marBottom w:val="0"/>
                                                  <w:divBdr>
                                                    <w:top w:val="none" w:sz="0" w:space="0" w:color="auto"/>
                                                    <w:left w:val="none" w:sz="0" w:space="0" w:color="auto"/>
                                                    <w:bottom w:val="none" w:sz="0" w:space="0" w:color="auto"/>
                                                    <w:right w:val="none" w:sz="0" w:space="0" w:color="auto"/>
                                                  </w:divBdr>
                                                </w:div>
                                              </w:divsChild>
                                            </w:div>
                                            <w:div w:id="315576948">
                                              <w:marLeft w:val="0"/>
                                              <w:marRight w:val="0"/>
                                              <w:marTop w:val="0"/>
                                              <w:marBottom w:val="0"/>
                                              <w:divBdr>
                                                <w:top w:val="none" w:sz="0" w:space="0" w:color="auto"/>
                                                <w:left w:val="none" w:sz="0" w:space="0" w:color="auto"/>
                                                <w:bottom w:val="none" w:sz="0" w:space="0" w:color="auto"/>
                                                <w:right w:val="none" w:sz="0" w:space="0" w:color="auto"/>
                                              </w:divBdr>
                                              <w:divsChild>
                                                <w:div w:id="1093011117">
                                                  <w:marLeft w:val="0"/>
                                                  <w:marRight w:val="0"/>
                                                  <w:marTop w:val="0"/>
                                                  <w:marBottom w:val="0"/>
                                                  <w:divBdr>
                                                    <w:top w:val="none" w:sz="0" w:space="0" w:color="auto"/>
                                                    <w:left w:val="none" w:sz="0" w:space="0" w:color="auto"/>
                                                    <w:bottom w:val="none" w:sz="0" w:space="0" w:color="auto"/>
                                                    <w:right w:val="none" w:sz="0" w:space="0" w:color="auto"/>
                                                  </w:divBdr>
                                                </w:div>
                                              </w:divsChild>
                                            </w:div>
                                            <w:div w:id="35200440">
                                              <w:marLeft w:val="0"/>
                                              <w:marRight w:val="0"/>
                                              <w:marTop w:val="0"/>
                                              <w:marBottom w:val="0"/>
                                              <w:divBdr>
                                                <w:top w:val="none" w:sz="0" w:space="0" w:color="auto"/>
                                                <w:left w:val="none" w:sz="0" w:space="0" w:color="auto"/>
                                                <w:bottom w:val="none" w:sz="0" w:space="0" w:color="auto"/>
                                                <w:right w:val="none" w:sz="0" w:space="0" w:color="auto"/>
                                              </w:divBdr>
                                              <w:divsChild>
                                                <w:div w:id="1384212073">
                                                  <w:marLeft w:val="0"/>
                                                  <w:marRight w:val="0"/>
                                                  <w:marTop w:val="0"/>
                                                  <w:marBottom w:val="0"/>
                                                  <w:divBdr>
                                                    <w:top w:val="none" w:sz="0" w:space="0" w:color="auto"/>
                                                    <w:left w:val="none" w:sz="0" w:space="0" w:color="auto"/>
                                                    <w:bottom w:val="none" w:sz="0" w:space="0" w:color="auto"/>
                                                    <w:right w:val="none" w:sz="0" w:space="0" w:color="auto"/>
                                                  </w:divBdr>
                                                </w:div>
                                              </w:divsChild>
                                            </w:div>
                                            <w:div w:id="1360934367">
                                              <w:marLeft w:val="0"/>
                                              <w:marRight w:val="0"/>
                                              <w:marTop w:val="0"/>
                                              <w:marBottom w:val="0"/>
                                              <w:divBdr>
                                                <w:top w:val="none" w:sz="0" w:space="0" w:color="auto"/>
                                                <w:left w:val="none" w:sz="0" w:space="0" w:color="auto"/>
                                                <w:bottom w:val="none" w:sz="0" w:space="0" w:color="auto"/>
                                                <w:right w:val="none" w:sz="0" w:space="0" w:color="auto"/>
                                              </w:divBdr>
                                              <w:divsChild>
                                                <w:div w:id="867716694">
                                                  <w:marLeft w:val="0"/>
                                                  <w:marRight w:val="0"/>
                                                  <w:marTop w:val="0"/>
                                                  <w:marBottom w:val="0"/>
                                                  <w:divBdr>
                                                    <w:top w:val="none" w:sz="0" w:space="0" w:color="auto"/>
                                                    <w:left w:val="none" w:sz="0" w:space="0" w:color="auto"/>
                                                    <w:bottom w:val="none" w:sz="0" w:space="0" w:color="auto"/>
                                                    <w:right w:val="none" w:sz="0" w:space="0" w:color="auto"/>
                                                  </w:divBdr>
                                                </w:div>
                                              </w:divsChild>
                                            </w:div>
                                            <w:div w:id="1520046181">
                                              <w:marLeft w:val="0"/>
                                              <w:marRight w:val="0"/>
                                              <w:marTop w:val="0"/>
                                              <w:marBottom w:val="0"/>
                                              <w:divBdr>
                                                <w:top w:val="none" w:sz="0" w:space="0" w:color="auto"/>
                                                <w:left w:val="none" w:sz="0" w:space="0" w:color="auto"/>
                                                <w:bottom w:val="none" w:sz="0" w:space="0" w:color="auto"/>
                                                <w:right w:val="none" w:sz="0" w:space="0" w:color="auto"/>
                                              </w:divBdr>
                                              <w:divsChild>
                                                <w:div w:id="1022320559">
                                                  <w:marLeft w:val="0"/>
                                                  <w:marRight w:val="0"/>
                                                  <w:marTop w:val="0"/>
                                                  <w:marBottom w:val="0"/>
                                                  <w:divBdr>
                                                    <w:top w:val="none" w:sz="0" w:space="0" w:color="auto"/>
                                                    <w:left w:val="none" w:sz="0" w:space="0" w:color="auto"/>
                                                    <w:bottom w:val="none" w:sz="0" w:space="0" w:color="auto"/>
                                                    <w:right w:val="none" w:sz="0" w:space="0" w:color="auto"/>
                                                  </w:divBdr>
                                                </w:div>
                                              </w:divsChild>
                                            </w:div>
                                            <w:div w:id="478767845">
                                              <w:marLeft w:val="0"/>
                                              <w:marRight w:val="0"/>
                                              <w:marTop w:val="0"/>
                                              <w:marBottom w:val="0"/>
                                              <w:divBdr>
                                                <w:top w:val="none" w:sz="0" w:space="0" w:color="auto"/>
                                                <w:left w:val="none" w:sz="0" w:space="0" w:color="auto"/>
                                                <w:bottom w:val="none" w:sz="0" w:space="0" w:color="auto"/>
                                                <w:right w:val="none" w:sz="0" w:space="0" w:color="auto"/>
                                              </w:divBdr>
                                              <w:divsChild>
                                                <w:div w:id="83771908">
                                                  <w:marLeft w:val="0"/>
                                                  <w:marRight w:val="0"/>
                                                  <w:marTop w:val="0"/>
                                                  <w:marBottom w:val="0"/>
                                                  <w:divBdr>
                                                    <w:top w:val="none" w:sz="0" w:space="0" w:color="auto"/>
                                                    <w:left w:val="none" w:sz="0" w:space="0" w:color="auto"/>
                                                    <w:bottom w:val="none" w:sz="0" w:space="0" w:color="auto"/>
                                                    <w:right w:val="none" w:sz="0" w:space="0" w:color="auto"/>
                                                  </w:divBdr>
                                                </w:div>
                                              </w:divsChild>
                                            </w:div>
                                            <w:div w:id="708575595">
                                              <w:marLeft w:val="0"/>
                                              <w:marRight w:val="0"/>
                                              <w:marTop w:val="0"/>
                                              <w:marBottom w:val="0"/>
                                              <w:divBdr>
                                                <w:top w:val="none" w:sz="0" w:space="0" w:color="auto"/>
                                                <w:left w:val="none" w:sz="0" w:space="0" w:color="auto"/>
                                                <w:bottom w:val="none" w:sz="0" w:space="0" w:color="auto"/>
                                                <w:right w:val="none" w:sz="0" w:space="0" w:color="auto"/>
                                              </w:divBdr>
                                              <w:divsChild>
                                                <w:div w:id="1803308482">
                                                  <w:marLeft w:val="0"/>
                                                  <w:marRight w:val="0"/>
                                                  <w:marTop w:val="0"/>
                                                  <w:marBottom w:val="0"/>
                                                  <w:divBdr>
                                                    <w:top w:val="none" w:sz="0" w:space="0" w:color="auto"/>
                                                    <w:left w:val="none" w:sz="0" w:space="0" w:color="auto"/>
                                                    <w:bottom w:val="none" w:sz="0" w:space="0" w:color="auto"/>
                                                    <w:right w:val="none" w:sz="0" w:space="0" w:color="auto"/>
                                                  </w:divBdr>
                                                </w:div>
                                              </w:divsChild>
                                            </w:div>
                                            <w:div w:id="1961296405">
                                              <w:marLeft w:val="0"/>
                                              <w:marRight w:val="0"/>
                                              <w:marTop w:val="0"/>
                                              <w:marBottom w:val="0"/>
                                              <w:divBdr>
                                                <w:top w:val="none" w:sz="0" w:space="0" w:color="auto"/>
                                                <w:left w:val="none" w:sz="0" w:space="0" w:color="auto"/>
                                                <w:bottom w:val="none" w:sz="0" w:space="0" w:color="auto"/>
                                                <w:right w:val="none" w:sz="0" w:space="0" w:color="auto"/>
                                              </w:divBdr>
                                              <w:divsChild>
                                                <w:div w:id="1942832316">
                                                  <w:marLeft w:val="0"/>
                                                  <w:marRight w:val="0"/>
                                                  <w:marTop w:val="0"/>
                                                  <w:marBottom w:val="0"/>
                                                  <w:divBdr>
                                                    <w:top w:val="none" w:sz="0" w:space="0" w:color="auto"/>
                                                    <w:left w:val="none" w:sz="0" w:space="0" w:color="auto"/>
                                                    <w:bottom w:val="none" w:sz="0" w:space="0" w:color="auto"/>
                                                    <w:right w:val="none" w:sz="0" w:space="0" w:color="auto"/>
                                                  </w:divBdr>
                                                </w:div>
                                              </w:divsChild>
                                            </w:div>
                                            <w:div w:id="603731062">
                                              <w:marLeft w:val="0"/>
                                              <w:marRight w:val="0"/>
                                              <w:marTop w:val="0"/>
                                              <w:marBottom w:val="0"/>
                                              <w:divBdr>
                                                <w:top w:val="none" w:sz="0" w:space="0" w:color="auto"/>
                                                <w:left w:val="none" w:sz="0" w:space="0" w:color="auto"/>
                                                <w:bottom w:val="none" w:sz="0" w:space="0" w:color="auto"/>
                                                <w:right w:val="none" w:sz="0" w:space="0" w:color="auto"/>
                                              </w:divBdr>
                                              <w:divsChild>
                                                <w:div w:id="1952206617">
                                                  <w:marLeft w:val="0"/>
                                                  <w:marRight w:val="0"/>
                                                  <w:marTop w:val="0"/>
                                                  <w:marBottom w:val="0"/>
                                                  <w:divBdr>
                                                    <w:top w:val="none" w:sz="0" w:space="0" w:color="auto"/>
                                                    <w:left w:val="none" w:sz="0" w:space="0" w:color="auto"/>
                                                    <w:bottom w:val="none" w:sz="0" w:space="0" w:color="auto"/>
                                                    <w:right w:val="none" w:sz="0" w:space="0" w:color="auto"/>
                                                  </w:divBdr>
                                                </w:div>
                                              </w:divsChild>
                                            </w:div>
                                            <w:div w:id="1291665983">
                                              <w:marLeft w:val="0"/>
                                              <w:marRight w:val="0"/>
                                              <w:marTop w:val="0"/>
                                              <w:marBottom w:val="0"/>
                                              <w:divBdr>
                                                <w:top w:val="none" w:sz="0" w:space="0" w:color="auto"/>
                                                <w:left w:val="none" w:sz="0" w:space="0" w:color="auto"/>
                                                <w:bottom w:val="none" w:sz="0" w:space="0" w:color="auto"/>
                                                <w:right w:val="none" w:sz="0" w:space="0" w:color="auto"/>
                                              </w:divBdr>
                                              <w:divsChild>
                                                <w:div w:id="707072380">
                                                  <w:marLeft w:val="0"/>
                                                  <w:marRight w:val="0"/>
                                                  <w:marTop w:val="0"/>
                                                  <w:marBottom w:val="0"/>
                                                  <w:divBdr>
                                                    <w:top w:val="none" w:sz="0" w:space="0" w:color="auto"/>
                                                    <w:left w:val="none" w:sz="0" w:space="0" w:color="auto"/>
                                                    <w:bottom w:val="none" w:sz="0" w:space="0" w:color="auto"/>
                                                    <w:right w:val="none" w:sz="0" w:space="0" w:color="auto"/>
                                                  </w:divBdr>
                                                </w:div>
                                              </w:divsChild>
                                            </w:div>
                                            <w:div w:id="722413366">
                                              <w:marLeft w:val="0"/>
                                              <w:marRight w:val="0"/>
                                              <w:marTop w:val="0"/>
                                              <w:marBottom w:val="0"/>
                                              <w:divBdr>
                                                <w:top w:val="none" w:sz="0" w:space="0" w:color="auto"/>
                                                <w:left w:val="none" w:sz="0" w:space="0" w:color="auto"/>
                                                <w:bottom w:val="none" w:sz="0" w:space="0" w:color="auto"/>
                                                <w:right w:val="none" w:sz="0" w:space="0" w:color="auto"/>
                                              </w:divBdr>
                                              <w:divsChild>
                                                <w:div w:id="337734071">
                                                  <w:marLeft w:val="0"/>
                                                  <w:marRight w:val="0"/>
                                                  <w:marTop w:val="0"/>
                                                  <w:marBottom w:val="0"/>
                                                  <w:divBdr>
                                                    <w:top w:val="none" w:sz="0" w:space="0" w:color="auto"/>
                                                    <w:left w:val="none" w:sz="0" w:space="0" w:color="auto"/>
                                                    <w:bottom w:val="none" w:sz="0" w:space="0" w:color="auto"/>
                                                    <w:right w:val="none" w:sz="0" w:space="0" w:color="auto"/>
                                                  </w:divBdr>
                                                </w:div>
                                              </w:divsChild>
                                            </w:div>
                                            <w:div w:id="1990597160">
                                              <w:marLeft w:val="0"/>
                                              <w:marRight w:val="0"/>
                                              <w:marTop w:val="0"/>
                                              <w:marBottom w:val="0"/>
                                              <w:divBdr>
                                                <w:top w:val="none" w:sz="0" w:space="0" w:color="auto"/>
                                                <w:left w:val="none" w:sz="0" w:space="0" w:color="auto"/>
                                                <w:bottom w:val="none" w:sz="0" w:space="0" w:color="auto"/>
                                                <w:right w:val="none" w:sz="0" w:space="0" w:color="auto"/>
                                              </w:divBdr>
                                              <w:divsChild>
                                                <w:div w:id="1575627258">
                                                  <w:marLeft w:val="0"/>
                                                  <w:marRight w:val="0"/>
                                                  <w:marTop w:val="0"/>
                                                  <w:marBottom w:val="0"/>
                                                  <w:divBdr>
                                                    <w:top w:val="none" w:sz="0" w:space="0" w:color="auto"/>
                                                    <w:left w:val="none" w:sz="0" w:space="0" w:color="auto"/>
                                                    <w:bottom w:val="none" w:sz="0" w:space="0" w:color="auto"/>
                                                    <w:right w:val="none" w:sz="0" w:space="0" w:color="auto"/>
                                                  </w:divBdr>
                                                </w:div>
                                              </w:divsChild>
                                            </w:div>
                                            <w:div w:id="1840190585">
                                              <w:marLeft w:val="0"/>
                                              <w:marRight w:val="0"/>
                                              <w:marTop w:val="0"/>
                                              <w:marBottom w:val="0"/>
                                              <w:divBdr>
                                                <w:top w:val="none" w:sz="0" w:space="0" w:color="auto"/>
                                                <w:left w:val="none" w:sz="0" w:space="0" w:color="auto"/>
                                                <w:bottom w:val="none" w:sz="0" w:space="0" w:color="auto"/>
                                                <w:right w:val="none" w:sz="0" w:space="0" w:color="auto"/>
                                              </w:divBdr>
                                              <w:divsChild>
                                                <w:div w:id="1910069103">
                                                  <w:marLeft w:val="0"/>
                                                  <w:marRight w:val="0"/>
                                                  <w:marTop w:val="0"/>
                                                  <w:marBottom w:val="0"/>
                                                  <w:divBdr>
                                                    <w:top w:val="none" w:sz="0" w:space="0" w:color="auto"/>
                                                    <w:left w:val="none" w:sz="0" w:space="0" w:color="auto"/>
                                                    <w:bottom w:val="none" w:sz="0" w:space="0" w:color="auto"/>
                                                    <w:right w:val="none" w:sz="0" w:space="0" w:color="auto"/>
                                                  </w:divBdr>
                                                </w:div>
                                              </w:divsChild>
                                            </w:div>
                                            <w:div w:id="263999837">
                                              <w:marLeft w:val="0"/>
                                              <w:marRight w:val="0"/>
                                              <w:marTop w:val="0"/>
                                              <w:marBottom w:val="0"/>
                                              <w:divBdr>
                                                <w:top w:val="none" w:sz="0" w:space="0" w:color="auto"/>
                                                <w:left w:val="none" w:sz="0" w:space="0" w:color="auto"/>
                                                <w:bottom w:val="none" w:sz="0" w:space="0" w:color="auto"/>
                                                <w:right w:val="none" w:sz="0" w:space="0" w:color="auto"/>
                                              </w:divBdr>
                                              <w:divsChild>
                                                <w:div w:id="55903833">
                                                  <w:marLeft w:val="0"/>
                                                  <w:marRight w:val="0"/>
                                                  <w:marTop w:val="0"/>
                                                  <w:marBottom w:val="0"/>
                                                  <w:divBdr>
                                                    <w:top w:val="none" w:sz="0" w:space="0" w:color="auto"/>
                                                    <w:left w:val="none" w:sz="0" w:space="0" w:color="auto"/>
                                                    <w:bottom w:val="none" w:sz="0" w:space="0" w:color="auto"/>
                                                    <w:right w:val="none" w:sz="0" w:space="0" w:color="auto"/>
                                                  </w:divBdr>
                                                </w:div>
                                              </w:divsChild>
                                            </w:div>
                                            <w:div w:id="1946839184">
                                              <w:marLeft w:val="0"/>
                                              <w:marRight w:val="0"/>
                                              <w:marTop w:val="0"/>
                                              <w:marBottom w:val="0"/>
                                              <w:divBdr>
                                                <w:top w:val="none" w:sz="0" w:space="0" w:color="auto"/>
                                                <w:left w:val="none" w:sz="0" w:space="0" w:color="auto"/>
                                                <w:bottom w:val="none" w:sz="0" w:space="0" w:color="auto"/>
                                                <w:right w:val="none" w:sz="0" w:space="0" w:color="auto"/>
                                              </w:divBdr>
                                              <w:divsChild>
                                                <w:div w:id="1794665879">
                                                  <w:marLeft w:val="0"/>
                                                  <w:marRight w:val="0"/>
                                                  <w:marTop w:val="0"/>
                                                  <w:marBottom w:val="0"/>
                                                  <w:divBdr>
                                                    <w:top w:val="none" w:sz="0" w:space="0" w:color="auto"/>
                                                    <w:left w:val="none" w:sz="0" w:space="0" w:color="auto"/>
                                                    <w:bottom w:val="none" w:sz="0" w:space="0" w:color="auto"/>
                                                    <w:right w:val="none" w:sz="0" w:space="0" w:color="auto"/>
                                                  </w:divBdr>
                                                </w:div>
                                              </w:divsChild>
                                            </w:div>
                                            <w:div w:id="1279609015">
                                              <w:marLeft w:val="0"/>
                                              <w:marRight w:val="0"/>
                                              <w:marTop w:val="0"/>
                                              <w:marBottom w:val="0"/>
                                              <w:divBdr>
                                                <w:top w:val="none" w:sz="0" w:space="0" w:color="auto"/>
                                                <w:left w:val="none" w:sz="0" w:space="0" w:color="auto"/>
                                                <w:bottom w:val="none" w:sz="0" w:space="0" w:color="auto"/>
                                                <w:right w:val="none" w:sz="0" w:space="0" w:color="auto"/>
                                              </w:divBdr>
                                              <w:divsChild>
                                                <w:div w:id="206649393">
                                                  <w:marLeft w:val="0"/>
                                                  <w:marRight w:val="0"/>
                                                  <w:marTop w:val="0"/>
                                                  <w:marBottom w:val="0"/>
                                                  <w:divBdr>
                                                    <w:top w:val="none" w:sz="0" w:space="0" w:color="auto"/>
                                                    <w:left w:val="none" w:sz="0" w:space="0" w:color="auto"/>
                                                    <w:bottom w:val="none" w:sz="0" w:space="0" w:color="auto"/>
                                                    <w:right w:val="none" w:sz="0" w:space="0" w:color="auto"/>
                                                  </w:divBdr>
                                                </w:div>
                                              </w:divsChild>
                                            </w:div>
                                            <w:div w:id="486475509">
                                              <w:marLeft w:val="0"/>
                                              <w:marRight w:val="0"/>
                                              <w:marTop w:val="0"/>
                                              <w:marBottom w:val="0"/>
                                              <w:divBdr>
                                                <w:top w:val="none" w:sz="0" w:space="0" w:color="auto"/>
                                                <w:left w:val="none" w:sz="0" w:space="0" w:color="auto"/>
                                                <w:bottom w:val="none" w:sz="0" w:space="0" w:color="auto"/>
                                                <w:right w:val="none" w:sz="0" w:space="0" w:color="auto"/>
                                              </w:divBdr>
                                              <w:divsChild>
                                                <w:div w:id="919830070">
                                                  <w:marLeft w:val="0"/>
                                                  <w:marRight w:val="0"/>
                                                  <w:marTop w:val="0"/>
                                                  <w:marBottom w:val="0"/>
                                                  <w:divBdr>
                                                    <w:top w:val="none" w:sz="0" w:space="0" w:color="auto"/>
                                                    <w:left w:val="none" w:sz="0" w:space="0" w:color="auto"/>
                                                    <w:bottom w:val="none" w:sz="0" w:space="0" w:color="auto"/>
                                                    <w:right w:val="none" w:sz="0" w:space="0" w:color="auto"/>
                                                  </w:divBdr>
                                                </w:div>
                                              </w:divsChild>
                                            </w:div>
                                            <w:div w:id="1853374235">
                                              <w:marLeft w:val="0"/>
                                              <w:marRight w:val="0"/>
                                              <w:marTop w:val="0"/>
                                              <w:marBottom w:val="0"/>
                                              <w:divBdr>
                                                <w:top w:val="none" w:sz="0" w:space="0" w:color="auto"/>
                                                <w:left w:val="none" w:sz="0" w:space="0" w:color="auto"/>
                                                <w:bottom w:val="none" w:sz="0" w:space="0" w:color="auto"/>
                                                <w:right w:val="none" w:sz="0" w:space="0" w:color="auto"/>
                                              </w:divBdr>
                                              <w:divsChild>
                                                <w:div w:id="1948654463">
                                                  <w:marLeft w:val="0"/>
                                                  <w:marRight w:val="0"/>
                                                  <w:marTop w:val="0"/>
                                                  <w:marBottom w:val="0"/>
                                                  <w:divBdr>
                                                    <w:top w:val="none" w:sz="0" w:space="0" w:color="auto"/>
                                                    <w:left w:val="none" w:sz="0" w:space="0" w:color="auto"/>
                                                    <w:bottom w:val="none" w:sz="0" w:space="0" w:color="auto"/>
                                                    <w:right w:val="none" w:sz="0" w:space="0" w:color="auto"/>
                                                  </w:divBdr>
                                                </w:div>
                                              </w:divsChild>
                                            </w:div>
                                            <w:div w:id="1048142906">
                                              <w:marLeft w:val="0"/>
                                              <w:marRight w:val="0"/>
                                              <w:marTop w:val="0"/>
                                              <w:marBottom w:val="0"/>
                                              <w:divBdr>
                                                <w:top w:val="none" w:sz="0" w:space="0" w:color="auto"/>
                                                <w:left w:val="none" w:sz="0" w:space="0" w:color="auto"/>
                                                <w:bottom w:val="none" w:sz="0" w:space="0" w:color="auto"/>
                                                <w:right w:val="none" w:sz="0" w:space="0" w:color="auto"/>
                                              </w:divBdr>
                                              <w:divsChild>
                                                <w:div w:id="480778720">
                                                  <w:marLeft w:val="0"/>
                                                  <w:marRight w:val="0"/>
                                                  <w:marTop w:val="0"/>
                                                  <w:marBottom w:val="0"/>
                                                  <w:divBdr>
                                                    <w:top w:val="none" w:sz="0" w:space="0" w:color="auto"/>
                                                    <w:left w:val="none" w:sz="0" w:space="0" w:color="auto"/>
                                                    <w:bottom w:val="none" w:sz="0" w:space="0" w:color="auto"/>
                                                    <w:right w:val="none" w:sz="0" w:space="0" w:color="auto"/>
                                                  </w:divBdr>
                                                </w:div>
                                              </w:divsChild>
                                            </w:div>
                                            <w:div w:id="1528248949">
                                              <w:marLeft w:val="0"/>
                                              <w:marRight w:val="0"/>
                                              <w:marTop w:val="0"/>
                                              <w:marBottom w:val="0"/>
                                              <w:divBdr>
                                                <w:top w:val="none" w:sz="0" w:space="0" w:color="auto"/>
                                                <w:left w:val="none" w:sz="0" w:space="0" w:color="auto"/>
                                                <w:bottom w:val="none" w:sz="0" w:space="0" w:color="auto"/>
                                                <w:right w:val="none" w:sz="0" w:space="0" w:color="auto"/>
                                              </w:divBdr>
                                              <w:divsChild>
                                                <w:div w:id="680938807">
                                                  <w:marLeft w:val="0"/>
                                                  <w:marRight w:val="0"/>
                                                  <w:marTop w:val="0"/>
                                                  <w:marBottom w:val="0"/>
                                                  <w:divBdr>
                                                    <w:top w:val="none" w:sz="0" w:space="0" w:color="auto"/>
                                                    <w:left w:val="none" w:sz="0" w:space="0" w:color="auto"/>
                                                    <w:bottom w:val="none" w:sz="0" w:space="0" w:color="auto"/>
                                                    <w:right w:val="none" w:sz="0" w:space="0" w:color="auto"/>
                                                  </w:divBdr>
                                                </w:div>
                                              </w:divsChild>
                                            </w:div>
                                            <w:div w:id="1374229953">
                                              <w:marLeft w:val="0"/>
                                              <w:marRight w:val="0"/>
                                              <w:marTop w:val="0"/>
                                              <w:marBottom w:val="0"/>
                                              <w:divBdr>
                                                <w:top w:val="none" w:sz="0" w:space="0" w:color="auto"/>
                                                <w:left w:val="none" w:sz="0" w:space="0" w:color="auto"/>
                                                <w:bottom w:val="none" w:sz="0" w:space="0" w:color="auto"/>
                                                <w:right w:val="none" w:sz="0" w:space="0" w:color="auto"/>
                                              </w:divBdr>
                                              <w:divsChild>
                                                <w:div w:id="1173688283">
                                                  <w:marLeft w:val="0"/>
                                                  <w:marRight w:val="0"/>
                                                  <w:marTop w:val="0"/>
                                                  <w:marBottom w:val="0"/>
                                                  <w:divBdr>
                                                    <w:top w:val="none" w:sz="0" w:space="0" w:color="auto"/>
                                                    <w:left w:val="none" w:sz="0" w:space="0" w:color="auto"/>
                                                    <w:bottom w:val="none" w:sz="0" w:space="0" w:color="auto"/>
                                                    <w:right w:val="none" w:sz="0" w:space="0" w:color="auto"/>
                                                  </w:divBdr>
                                                </w:div>
                                              </w:divsChild>
                                            </w:div>
                                            <w:div w:id="1713309878">
                                              <w:marLeft w:val="0"/>
                                              <w:marRight w:val="0"/>
                                              <w:marTop w:val="0"/>
                                              <w:marBottom w:val="0"/>
                                              <w:divBdr>
                                                <w:top w:val="none" w:sz="0" w:space="0" w:color="auto"/>
                                                <w:left w:val="none" w:sz="0" w:space="0" w:color="auto"/>
                                                <w:bottom w:val="none" w:sz="0" w:space="0" w:color="auto"/>
                                                <w:right w:val="none" w:sz="0" w:space="0" w:color="auto"/>
                                              </w:divBdr>
                                              <w:divsChild>
                                                <w:div w:id="256256552">
                                                  <w:marLeft w:val="0"/>
                                                  <w:marRight w:val="0"/>
                                                  <w:marTop w:val="0"/>
                                                  <w:marBottom w:val="0"/>
                                                  <w:divBdr>
                                                    <w:top w:val="none" w:sz="0" w:space="0" w:color="auto"/>
                                                    <w:left w:val="none" w:sz="0" w:space="0" w:color="auto"/>
                                                    <w:bottom w:val="none" w:sz="0" w:space="0" w:color="auto"/>
                                                    <w:right w:val="none" w:sz="0" w:space="0" w:color="auto"/>
                                                  </w:divBdr>
                                                </w:div>
                                              </w:divsChild>
                                            </w:div>
                                            <w:div w:id="900673797">
                                              <w:marLeft w:val="0"/>
                                              <w:marRight w:val="0"/>
                                              <w:marTop w:val="0"/>
                                              <w:marBottom w:val="0"/>
                                              <w:divBdr>
                                                <w:top w:val="none" w:sz="0" w:space="0" w:color="auto"/>
                                                <w:left w:val="none" w:sz="0" w:space="0" w:color="auto"/>
                                                <w:bottom w:val="none" w:sz="0" w:space="0" w:color="auto"/>
                                                <w:right w:val="none" w:sz="0" w:space="0" w:color="auto"/>
                                              </w:divBdr>
                                              <w:divsChild>
                                                <w:div w:id="1227572674">
                                                  <w:marLeft w:val="0"/>
                                                  <w:marRight w:val="0"/>
                                                  <w:marTop w:val="0"/>
                                                  <w:marBottom w:val="0"/>
                                                  <w:divBdr>
                                                    <w:top w:val="none" w:sz="0" w:space="0" w:color="auto"/>
                                                    <w:left w:val="none" w:sz="0" w:space="0" w:color="auto"/>
                                                    <w:bottom w:val="none" w:sz="0" w:space="0" w:color="auto"/>
                                                    <w:right w:val="none" w:sz="0" w:space="0" w:color="auto"/>
                                                  </w:divBdr>
                                                </w:div>
                                              </w:divsChild>
                                            </w:div>
                                            <w:div w:id="939220327">
                                              <w:marLeft w:val="0"/>
                                              <w:marRight w:val="0"/>
                                              <w:marTop w:val="0"/>
                                              <w:marBottom w:val="0"/>
                                              <w:divBdr>
                                                <w:top w:val="none" w:sz="0" w:space="0" w:color="auto"/>
                                                <w:left w:val="none" w:sz="0" w:space="0" w:color="auto"/>
                                                <w:bottom w:val="none" w:sz="0" w:space="0" w:color="auto"/>
                                                <w:right w:val="none" w:sz="0" w:space="0" w:color="auto"/>
                                              </w:divBdr>
                                              <w:divsChild>
                                                <w:div w:id="851452301">
                                                  <w:marLeft w:val="0"/>
                                                  <w:marRight w:val="0"/>
                                                  <w:marTop w:val="0"/>
                                                  <w:marBottom w:val="0"/>
                                                  <w:divBdr>
                                                    <w:top w:val="none" w:sz="0" w:space="0" w:color="auto"/>
                                                    <w:left w:val="none" w:sz="0" w:space="0" w:color="auto"/>
                                                    <w:bottom w:val="none" w:sz="0" w:space="0" w:color="auto"/>
                                                    <w:right w:val="none" w:sz="0" w:space="0" w:color="auto"/>
                                                  </w:divBdr>
                                                </w:div>
                                              </w:divsChild>
                                            </w:div>
                                            <w:div w:id="1630940238">
                                              <w:marLeft w:val="0"/>
                                              <w:marRight w:val="0"/>
                                              <w:marTop w:val="0"/>
                                              <w:marBottom w:val="0"/>
                                              <w:divBdr>
                                                <w:top w:val="none" w:sz="0" w:space="0" w:color="auto"/>
                                                <w:left w:val="none" w:sz="0" w:space="0" w:color="auto"/>
                                                <w:bottom w:val="none" w:sz="0" w:space="0" w:color="auto"/>
                                                <w:right w:val="none" w:sz="0" w:space="0" w:color="auto"/>
                                              </w:divBdr>
                                              <w:divsChild>
                                                <w:div w:id="1252396516">
                                                  <w:marLeft w:val="0"/>
                                                  <w:marRight w:val="0"/>
                                                  <w:marTop w:val="0"/>
                                                  <w:marBottom w:val="0"/>
                                                  <w:divBdr>
                                                    <w:top w:val="none" w:sz="0" w:space="0" w:color="auto"/>
                                                    <w:left w:val="none" w:sz="0" w:space="0" w:color="auto"/>
                                                    <w:bottom w:val="none" w:sz="0" w:space="0" w:color="auto"/>
                                                    <w:right w:val="none" w:sz="0" w:space="0" w:color="auto"/>
                                                  </w:divBdr>
                                                </w:div>
                                              </w:divsChild>
                                            </w:div>
                                            <w:div w:id="375929129">
                                              <w:marLeft w:val="0"/>
                                              <w:marRight w:val="0"/>
                                              <w:marTop w:val="0"/>
                                              <w:marBottom w:val="0"/>
                                              <w:divBdr>
                                                <w:top w:val="none" w:sz="0" w:space="0" w:color="auto"/>
                                                <w:left w:val="none" w:sz="0" w:space="0" w:color="auto"/>
                                                <w:bottom w:val="none" w:sz="0" w:space="0" w:color="auto"/>
                                                <w:right w:val="none" w:sz="0" w:space="0" w:color="auto"/>
                                              </w:divBdr>
                                              <w:divsChild>
                                                <w:div w:id="1242175794">
                                                  <w:marLeft w:val="0"/>
                                                  <w:marRight w:val="0"/>
                                                  <w:marTop w:val="0"/>
                                                  <w:marBottom w:val="0"/>
                                                  <w:divBdr>
                                                    <w:top w:val="none" w:sz="0" w:space="0" w:color="auto"/>
                                                    <w:left w:val="none" w:sz="0" w:space="0" w:color="auto"/>
                                                    <w:bottom w:val="none" w:sz="0" w:space="0" w:color="auto"/>
                                                    <w:right w:val="none" w:sz="0" w:space="0" w:color="auto"/>
                                                  </w:divBdr>
                                                </w:div>
                                              </w:divsChild>
                                            </w:div>
                                            <w:div w:id="1865557667">
                                              <w:marLeft w:val="0"/>
                                              <w:marRight w:val="0"/>
                                              <w:marTop w:val="0"/>
                                              <w:marBottom w:val="0"/>
                                              <w:divBdr>
                                                <w:top w:val="none" w:sz="0" w:space="0" w:color="auto"/>
                                                <w:left w:val="none" w:sz="0" w:space="0" w:color="auto"/>
                                                <w:bottom w:val="none" w:sz="0" w:space="0" w:color="auto"/>
                                                <w:right w:val="none" w:sz="0" w:space="0" w:color="auto"/>
                                              </w:divBdr>
                                              <w:divsChild>
                                                <w:div w:id="1858738411">
                                                  <w:marLeft w:val="0"/>
                                                  <w:marRight w:val="0"/>
                                                  <w:marTop w:val="0"/>
                                                  <w:marBottom w:val="0"/>
                                                  <w:divBdr>
                                                    <w:top w:val="none" w:sz="0" w:space="0" w:color="auto"/>
                                                    <w:left w:val="none" w:sz="0" w:space="0" w:color="auto"/>
                                                    <w:bottom w:val="none" w:sz="0" w:space="0" w:color="auto"/>
                                                    <w:right w:val="none" w:sz="0" w:space="0" w:color="auto"/>
                                                  </w:divBdr>
                                                </w:div>
                                              </w:divsChild>
                                            </w:div>
                                            <w:div w:id="1198851649">
                                              <w:marLeft w:val="0"/>
                                              <w:marRight w:val="0"/>
                                              <w:marTop w:val="0"/>
                                              <w:marBottom w:val="0"/>
                                              <w:divBdr>
                                                <w:top w:val="none" w:sz="0" w:space="0" w:color="auto"/>
                                                <w:left w:val="none" w:sz="0" w:space="0" w:color="auto"/>
                                                <w:bottom w:val="none" w:sz="0" w:space="0" w:color="auto"/>
                                                <w:right w:val="none" w:sz="0" w:space="0" w:color="auto"/>
                                              </w:divBdr>
                                              <w:divsChild>
                                                <w:div w:id="1557812972">
                                                  <w:marLeft w:val="0"/>
                                                  <w:marRight w:val="0"/>
                                                  <w:marTop w:val="0"/>
                                                  <w:marBottom w:val="0"/>
                                                  <w:divBdr>
                                                    <w:top w:val="none" w:sz="0" w:space="0" w:color="auto"/>
                                                    <w:left w:val="none" w:sz="0" w:space="0" w:color="auto"/>
                                                    <w:bottom w:val="none" w:sz="0" w:space="0" w:color="auto"/>
                                                    <w:right w:val="none" w:sz="0" w:space="0" w:color="auto"/>
                                                  </w:divBdr>
                                                </w:div>
                                              </w:divsChild>
                                            </w:div>
                                            <w:div w:id="4021637">
                                              <w:marLeft w:val="0"/>
                                              <w:marRight w:val="0"/>
                                              <w:marTop w:val="0"/>
                                              <w:marBottom w:val="0"/>
                                              <w:divBdr>
                                                <w:top w:val="none" w:sz="0" w:space="0" w:color="auto"/>
                                                <w:left w:val="none" w:sz="0" w:space="0" w:color="auto"/>
                                                <w:bottom w:val="none" w:sz="0" w:space="0" w:color="auto"/>
                                                <w:right w:val="none" w:sz="0" w:space="0" w:color="auto"/>
                                              </w:divBdr>
                                              <w:divsChild>
                                                <w:div w:id="1775707412">
                                                  <w:marLeft w:val="0"/>
                                                  <w:marRight w:val="0"/>
                                                  <w:marTop w:val="0"/>
                                                  <w:marBottom w:val="0"/>
                                                  <w:divBdr>
                                                    <w:top w:val="none" w:sz="0" w:space="0" w:color="auto"/>
                                                    <w:left w:val="none" w:sz="0" w:space="0" w:color="auto"/>
                                                    <w:bottom w:val="none" w:sz="0" w:space="0" w:color="auto"/>
                                                    <w:right w:val="none" w:sz="0" w:space="0" w:color="auto"/>
                                                  </w:divBdr>
                                                </w:div>
                                              </w:divsChild>
                                            </w:div>
                                            <w:div w:id="1259296026">
                                              <w:marLeft w:val="0"/>
                                              <w:marRight w:val="0"/>
                                              <w:marTop w:val="0"/>
                                              <w:marBottom w:val="0"/>
                                              <w:divBdr>
                                                <w:top w:val="none" w:sz="0" w:space="0" w:color="auto"/>
                                                <w:left w:val="none" w:sz="0" w:space="0" w:color="auto"/>
                                                <w:bottom w:val="none" w:sz="0" w:space="0" w:color="auto"/>
                                                <w:right w:val="none" w:sz="0" w:space="0" w:color="auto"/>
                                              </w:divBdr>
                                              <w:divsChild>
                                                <w:div w:id="1331639735">
                                                  <w:marLeft w:val="0"/>
                                                  <w:marRight w:val="0"/>
                                                  <w:marTop w:val="0"/>
                                                  <w:marBottom w:val="0"/>
                                                  <w:divBdr>
                                                    <w:top w:val="none" w:sz="0" w:space="0" w:color="auto"/>
                                                    <w:left w:val="none" w:sz="0" w:space="0" w:color="auto"/>
                                                    <w:bottom w:val="none" w:sz="0" w:space="0" w:color="auto"/>
                                                    <w:right w:val="none" w:sz="0" w:space="0" w:color="auto"/>
                                                  </w:divBdr>
                                                </w:div>
                                              </w:divsChild>
                                            </w:div>
                                            <w:div w:id="764378394">
                                              <w:marLeft w:val="0"/>
                                              <w:marRight w:val="0"/>
                                              <w:marTop w:val="0"/>
                                              <w:marBottom w:val="0"/>
                                              <w:divBdr>
                                                <w:top w:val="none" w:sz="0" w:space="0" w:color="auto"/>
                                                <w:left w:val="none" w:sz="0" w:space="0" w:color="auto"/>
                                                <w:bottom w:val="none" w:sz="0" w:space="0" w:color="auto"/>
                                                <w:right w:val="none" w:sz="0" w:space="0" w:color="auto"/>
                                              </w:divBdr>
                                              <w:divsChild>
                                                <w:div w:id="1933200097">
                                                  <w:marLeft w:val="0"/>
                                                  <w:marRight w:val="0"/>
                                                  <w:marTop w:val="0"/>
                                                  <w:marBottom w:val="0"/>
                                                  <w:divBdr>
                                                    <w:top w:val="none" w:sz="0" w:space="0" w:color="auto"/>
                                                    <w:left w:val="none" w:sz="0" w:space="0" w:color="auto"/>
                                                    <w:bottom w:val="none" w:sz="0" w:space="0" w:color="auto"/>
                                                    <w:right w:val="none" w:sz="0" w:space="0" w:color="auto"/>
                                                  </w:divBdr>
                                                </w:div>
                                              </w:divsChild>
                                            </w:div>
                                            <w:div w:id="1081633665">
                                              <w:marLeft w:val="0"/>
                                              <w:marRight w:val="0"/>
                                              <w:marTop w:val="0"/>
                                              <w:marBottom w:val="0"/>
                                              <w:divBdr>
                                                <w:top w:val="none" w:sz="0" w:space="0" w:color="auto"/>
                                                <w:left w:val="none" w:sz="0" w:space="0" w:color="auto"/>
                                                <w:bottom w:val="none" w:sz="0" w:space="0" w:color="auto"/>
                                                <w:right w:val="none" w:sz="0" w:space="0" w:color="auto"/>
                                              </w:divBdr>
                                              <w:divsChild>
                                                <w:div w:id="79912244">
                                                  <w:marLeft w:val="0"/>
                                                  <w:marRight w:val="0"/>
                                                  <w:marTop w:val="0"/>
                                                  <w:marBottom w:val="0"/>
                                                  <w:divBdr>
                                                    <w:top w:val="none" w:sz="0" w:space="0" w:color="auto"/>
                                                    <w:left w:val="none" w:sz="0" w:space="0" w:color="auto"/>
                                                    <w:bottom w:val="none" w:sz="0" w:space="0" w:color="auto"/>
                                                    <w:right w:val="none" w:sz="0" w:space="0" w:color="auto"/>
                                                  </w:divBdr>
                                                </w:div>
                                              </w:divsChild>
                                            </w:div>
                                            <w:div w:id="1180513076">
                                              <w:marLeft w:val="0"/>
                                              <w:marRight w:val="0"/>
                                              <w:marTop w:val="0"/>
                                              <w:marBottom w:val="0"/>
                                              <w:divBdr>
                                                <w:top w:val="none" w:sz="0" w:space="0" w:color="auto"/>
                                                <w:left w:val="none" w:sz="0" w:space="0" w:color="auto"/>
                                                <w:bottom w:val="none" w:sz="0" w:space="0" w:color="auto"/>
                                                <w:right w:val="none" w:sz="0" w:space="0" w:color="auto"/>
                                              </w:divBdr>
                                              <w:divsChild>
                                                <w:div w:id="1651058609">
                                                  <w:marLeft w:val="0"/>
                                                  <w:marRight w:val="0"/>
                                                  <w:marTop w:val="0"/>
                                                  <w:marBottom w:val="0"/>
                                                  <w:divBdr>
                                                    <w:top w:val="none" w:sz="0" w:space="0" w:color="auto"/>
                                                    <w:left w:val="none" w:sz="0" w:space="0" w:color="auto"/>
                                                    <w:bottom w:val="none" w:sz="0" w:space="0" w:color="auto"/>
                                                    <w:right w:val="none" w:sz="0" w:space="0" w:color="auto"/>
                                                  </w:divBdr>
                                                </w:div>
                                              </w:divsChild>
                                            </w:div>
                                            <w:div w:id="1476489423">
                                              <w:marLeft w:val="0"/>
                                              <w:marRight w:val="0"/>
                                              <w:marTop w:val="0"/>
                                              <w:marBottom w:val="0"/>
                                              <w:divBdr>
                                                <w:top w:val="none" w:sz="0" w:space="0" w:color="auto"/>
                                                <w:left w:val="none" w:sz="0" w:space="0" w:color="auto"/>
                                                <w:bottom w:val="none" w:sz="0" w:space="0" w:color="auto"/>
                                                <w:right w:val="none" w:sz="0" w:space="0" w:color="auto"/>
                                              </w:divBdr>
                                              <w:divsChild>
                                                <w:div w:id="1546257410">
                                                  <w:marLeft w:val="0"/>
                                                  <w:marRight w:val="0"/>
                                                  <w:marTop w:val="0"/>
                                                  <w:marBottom w:val="0"/>
                                                  <w:divBdr>
                                                    <w:top w:val="none" w:sz="0" w:space="0" w:color="auto"/>
                                                    <w:left w:val="none" w:sz="0" w:space="0" w:color="auto"/>
                                                    <w:bottom w:val="none" w:sz="0" w:space="0" w:color="auto"/>
                                                    <w:right w:val="none" w:sz="0" w:space="0" w:color="auto"/>
                                                  </w:divBdr>
                                                </w:div>
                                              </w:divsChild>
                                            </w:div>
                                            <w:div w:id="1087653604">
                                              <w:marLeft w:val="0"/>
                                              <w:marRight w:val="0"/>
                                              <w:marTop w:val="0"/>
                                              <w:marBottom w:val="0"/>
                                              <w:divBdr>
                                                <w:top w:val="none" w:sz="0" w:space="0" w:color="auto"/>
                                                <w:left w:val="none" w:sz="0" w:space="0" w:color="auto"/>
                                                <w:bottom w:val="none" w:sz="0" w:space="0" w:color="auto"/>
                                                <w:right w:val="none" w:sz="0" w:space="0" w:color="auto"/>
                                              </w:divBdr>
                                              <w:divsChild>
                                                <w:div w:id="1704791810">
                                                  <w:marLeft w:val="0"/>
                                                  <w:marRight w:val="0"/>
                                                  <w:marTop w:val="0"/>
                                                  <w:marBottom w:val="0"/>
                                                  <w:divBdr>
                                                    <w:top w:val="none" w:sz="0" w:space="0" w:color="auto"/>
                                                    <w:left w:val="none" w:sz="0" w:space="0" w:color="auto"/>
                                                    <w:bottom w:val="none" w:sz="0" w:space="0" w:color="auto"/>
                                                    <w:right w:val="none" w:sz="0" w:space="0" w:color="auto"/>
                                                  </w:divBdr>
                                                </w:div>
                                              </w:divsChild>
                                            </w:div>
                                            <w:div w:id="1859806455">
                                              <w:marLeft w:val="0"/>
                                              <w:marRight w:val="0"/>
                                              <w:marTop w:val="0"/>
                                              <w:marBottom w:val="0"/>
                                              <w:divBdr>
                                                <w:top w:val="none" w:sz="0" w:space="0" w:color="auto"/>
                                                <w:left w:val="none" w:sz="0" w:space="0" w:color="auto"/>
                                                <w:bottom w:val="none" w:sz="0" w:space="0" w:color="auto"/>
                                                <w:right w:val="none" w:sz="0" w:space="0" w:color="auto"/>
                                              </w:divBdr>
                                              <w:divsChild>
                                                <w:div w:id="10492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280755">
                      <w:marLeft w:val="0"/>
                      <w:marRight w:val="0"/>
                      <w:marTop w:val="0"/>
                      <w:marBottom w:val="0"/>
                      <w:divBdr>
                        <w:top w:val="single" w:sz="12" w:space="15" w:color="6B6B6B"/>
                        <w:left w:val="none" w:sz="0" w:space="0" w:color="auto"/>
                        <w:bottom w:val="none" w:sz="0" w:space="15" w:color="auto"/>
                        <w:right w:val="none" w:sz="0" w:space="0" w:color="auto"/>
                      </w:divBdr>
                      <w:divsChild>
                        <w:div w:id="1777292744">
                          <w:marLeft w:val="0"/>
                          <w:marRight w:val="0"/>
                          <w:marTop w:val="0"/>
                          <w:marBottom w:val="0"/>
                          <w:divBdr>
                            <w:top w:val="none" w:sz="0" w:space="0" w:color="auto"/>
                            <w:left w:val="none" w:sz="0" w:space="0" w:color="auto"/>
                            <w:bottom w:val="none" w:sz="0" w:space="0" w:color="auto"/>
                            <w:right w:val="none" w:sz="0" w:space="0" w:color="auto"/>
                          </w:divBdr>
                        </w:div>
                        <w:div w:id="19231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044497">
          <w:marLeft w:val="0"/>
          <w:marRight w:val="0"/>
          <w:marTop w:val="0"/>
          <w:marBottom w:val="0"/>
          <w:divBdr>
            <w:top w:val="none" w:sz="0" w:space="0" w:color="auto"/>
            <w:left w:val="none" w:sz="0" w:space="0" w:color="auto"/>
            <w:bottom w:val="none" w:sz="0" w:space="0" w:color="auto"/>
            <w:right w:val="none" w:sz="0" w:space="0" w:color="auto"/>
          </w:divBdr>
          <w:divsChild>
            <w:div w:id="2075622232">
              <w:marLeft w:val="0"/>
              <w:marRight w:val="0"/>
              <w:marTop w:val="0"/>
              <w:marBottom w:val="0"/>
              <w:divBdr>
                <w:top w:val="none" w:sz="0" w:space="0" w:color="auto"/>
                <w:left w:val="none" w:sz="0" w:space="0" w:color="auto"/>
                <w:bottom w:val="none" w:sz="0" w:space="0" w:color="auto"/>
                <w:right w:val="none" w:sz="0" w:space="0" w:color="auto"/>
              </w:divBdr>
              <w:divsChild>
                <w:div w:id="609824257">
                  <w:marLeft w:val="0"/>
                  <w:marRight w:val="0"/>
                  <w:marTop w:val="0"/>
                  <w:marBottom w:val="0"/>
                  <w:divBdr>
                    <w:top w:val="none" w:sz="0" w:space="0" w:color="auto"/>
                    <w:left w:val="none" w:sz="0" w:space="0" w:color="auto"/>
                    <w:bottom w:val="none" w:sz="0" w:space="0" w:color="auto"/>
                    <w:right w:val="none" w:sz="0" w:space="0" w:color="auto"/>
                  </w:divBdr>
                  <w:divsChild>
                    <w:div w:id="222957000">
                      <w:marLeft w:val="0"/>
                      <w:marRight w:val="0"/>
                      <w:marTop w:val="0"/>
                      <w:marBottom w:val="0"/>
                      <w:divBdr>
                        <w:top w:val="none" w:sz="0" w:space="0" w:color="auto"/>
                        <w:left w:val="none" w:sz="0" w:space="0" w:color="auto"/>
                        <w:bottom w:val="none" w:sz="0" w:space="0" w:color="auto"/>
                        <w:right w:val="none" w:sz="0" w:space="0" w:color="auto"/>
                      </w:divBdr>
                      <w:divsChild>
                        <w:div w:id="733703348">
                          <w:marLeft w:val="0"/>
                          <w:marRight w:val="0"/>
                          <w:marTop w:val="0"/>
                          <w:marBottom w:val="0"/>
                          <w:divBdr>
                            <w:top w:val="none" w:sz="0" w:space="0" w:color="auto"/>
                            <w:left w:val="none" w:sz="0" w:space="0" w:color="auto"/>
                            <w:bottom w:val="none" w:sz="0" w:space="0" w:color="auto"/>
                            <w:right w:val="none" w:sz="0" w:space="0" w:color="auto"/>
                          </w:divBdr>
                          <w:divsChild>
                            <w:div w:id="2065057282">
                              <w:marLeft w:val="0"/>
                              <w:marRight w:val="0"/>
                              <w:marTop w:val="0"/>
                              <w:marBottom w:val="0"/>
                              <w:divBdr>
                                <w:top w:val="none" w:sz="0" w:space="0" w:color="auto"/>
                                <w:left w:val="none" w:sz="0" w:space="0" w:color="auto"/>
                                <w:bottom w:val="none" w:sz="0" w:space="0" w:color="auto"/>
                                <w:right w:val="none" w:sz="0" w:space="0" w:color="auto"/>
                              </w:divBdr>
                            </w:div>
                            <w:div w:id="1117141708">
                              <w:marLeft w:val="0"/>
                              <w:marRight w:val="0"/>
                              <w:marTop w:val="0"/>
                              <w:marBottom w:val="0"/>
                              <w:divBdr>
                                <w:top w:val="none" w:sz="0" w:space="0" w:color="auto"/>
                                <w:left w:val="none" w:sz="0" w:space="0" w:color="auto"/>
                                <w:bottom w:val="none" w:sz="0" w:space="0" w:color="auto"/>
                                <w:right w:val="none" w:sz="0" w:space="0" w:color="auto"/>
                              </w:divBdr>
                              <w:divsChild>
                                <w:div w:id="1755319767">
                                  <w:marLeft w:val="0"/>
                                  <w:marRight w:val="0"/>
                                  <w:marTop w:val="0"/>
                                  <w:marBottom w:val="0"/>
                                  <w:divBdr>
                                    <w:top w:val="none" w:sz="0" w:space="0" w:color="auto"/>
                                    <w:left w:val="none" w:sz="0" w:space="0" w:color="auto"/>
                                    <w:bottom w:val="none" w:sz="0" w:space="0" w:color="auto"/>
                                    <w:right w:val="none" w:sz="0" w:space="0" w:color="auto"/>
                                  </w:divBdr>
                                </w:div>
                                <w:div w:id="20140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83755">
                          <w:marLeft w:val="0"/>
                          <w:marRight w:val="0"/>
                          <w:marTop w:val="0"/>
                          <w:marBottom w:val="0"/>
                          <w:divBdr>
                            <w:top w:val="none" w:sz="0" w:space="0" w:color="auto"/>
                            <w:left w:val="none" w:sz="0" w:space="0" w:color="auto"/>
                            <w:bottom w:val="none" w:sz="0" w:space="0" w:color="auto"/>
                            <w:right w:val="none" w:sz="0" w:space="0" w:color="auto"/>
                          </w:divBdr>
                        </w:div>
                      </w:divsChild>
                    </w:div>
                    <w:div w:id="1693141191">
                      <w:marLeft w:val="0"/>
                      <w:marRight w:val="0"/>
                      <w:marTop w:val="0"/>
                      <w:marBottom w:val="0"/>
                      <w:divBdr>
                        <w:top w:val="none" w:sz="0" w:space="0" w:color="auto"/>
                        <w:left w:val="none" w:sz="0" w:space="0" w:color="auto"/>
                        <w:bottom w:val="none" w:sz="0" w:space="0" w:color="auto"/>
                        <w:right w:val="none" w:sz="0" w:space="0" w:color="auto"/>
                      </w:divBdr>
                      <w:divsChild>
                        <w:div w:id="115291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3141">
      <w:bodyDiv w:val="1"/>
      <w:marLeft w:val="0"/>
      <w:marRight w:val="0"/>
      <w:marTop w:val="0"/>
      <w:marBottom w:val="0"/>
      <w:divBdr>
        <w:top w:val="none" w:sz="0" w:space="0" w:color="auto"/>
        <w:left w:val="none" w:sz="0" w:space="0" w:color="auto"/>
        <w:bottom w:val="none" w:sz="0" w:space="0" w:color="auto"/>
        <w:right w:val="none" w:sz="0" w:space="0" w:color="auto"/>
      </w:divBdr>
      <w:divsChild>
        <w:div w:id="76633127">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
          </w:divsChild>
        </w:div>
        <w:div w:id="240411424">
          <w:marLeft w:val="0"/>
          <w:marRight w:val="0"/>
          <w:marTop w:val="0"/>
          <w:marBottom w:val="0"/>
          <w:divBdr>
            <w:top w:val="none" w:sz="0" w:space="0" w:color="auto"/>
            <w:left w:val="none" w:sz="0" w:space="0" w:color="auto"/>
            <w:bottom w:val="none" w:sz="0" w:space="0" w:color="auto"/>
            <w:right w:val="none" w:sz="0" w:space="0" w:color="auto"/>
          </w:divBdr>
          <w:divsChild>
            <w:div w:id="1981303453">
              <w:marLeft w:val="0"/>
              <w:marRight w:val="0"/>
              <w:marTop w:val="0"/>
              <w:marBottom w:val="0"/>
              <w:divBdr>
                <w:top w:val="none" w:sz="0" w:space="0" w:color="auto"/>
                <w:left w:val="none" w:sz="0" w:space="0" w:color="auto"/>
                <w:bottom w:val="none" w:sz="0" w:space="0" w:color="auto"/>
                <w:right w:val="none" w:sz="0" w:space="0" w:color="auto"/>
              </w:divBdr>
            </w:div>
          </w:divsChild>
        </w:div>
        <w:div w:id="2057779043">
          <w:marLeft w:val="0"/>
          <w:marRight w:val="0"/>
          <w:marTop w:val="0"/>
          <w:marBottom w:val="0"/>
          <w:divBdr>
            <w:top w:val="none" w:sz="0" w:space="0" w:color="auto"/>
            <w:left w:val="none" w:sz="0" w:space="0" w:color="auto"/>
            <w:bottom w:val="none" w:sz="0" w:space="0" w:color="auto"/>
            <w:right w:val="none" w:sz="0" w:space="0" w:color="auto"/>
          </w:divBdr>
          <w:divsChild>
            <w:div w:id="1934045381">
              <w:marLeft w:val="0"/>
              <w:marRight w:val="0"/>
              <w:marTop w:val="0"/>
              <w:marBottom w:val="0"/>
              <w:divBdr>
                <w:top w:val="none" w:sz="0" w:space="0" w:color="auto"/>
                <w:left w:val="none" w:sz="0" w:space="0" w:color="auto"/>
                <w:bottom w:val="none" w:sz="0" w:space="0" w:color="auto"/>
                <w:right w:val="none" w:sz="0" w:space="0" w:color="auto"/>
              </w:divBdr>
            </w:div>
          </w:divsChild>
        </w:div>
        <w:div w:id="1005397815">
          <w:marLeft w:val="0"/>
          <w:marRight w:val="0"/>
          <w:marTop w:val="0"/>
          <w:marBottom w:val="0"/>
          <w:divBdr>
            <w:top w:val="none" w:sz="0" w:space="0" w:color="auto"/>
            <w:left w:val="none" w:sz="0" w:space="0" w:color="auto"/>
            <w:bottom w:val="none" w:sz="0" w:space="0" w:color="auto"/>
            <w:right w:val="none" w:sz="0" w:space="0" w:color="auto"/>
          </w:divBdr>
          <w:divsChild>
            <w:div w:id="1709256165">
              <w:marLeft w:val="0"/>
              <w:marRight w:val="0"/>
              <w:marTop w:val="0"/>
              <w:marBottom w:val="0"/>
              <w:divBdr>
                <w:top w:val="none" w:sz="0" w:space="0" w:color="auto"/>
                <w:left w:val="none" w:sz="0" w:space="0" w:color="auto"/>
                <w:bottom w:val="none" w:sz="0" w:space="0" w:color="auto"/>
                <w:right w:val="none" w:sz="0" w:space="0" w:color="auto"/>
              </w:divBdr>
            </w:div>
          </w:divsChild>
        </w:div>
        <w:div w:id="388043374">
          <w:marLeft w:val="0"/>
          <w:marRight w:val="0"/>
          <w:marTop w:val="0"/>
          <w:marBottom w:val="0"/>
          <w:divBdr>
            <w:top w:val="none" w:sz="0" w:space="0" w:color="auto"/>
            <w:left w:val="none" w:sz="0" w:space="0" w:color="auto"/>
            <w:bottom w:val="none" w:sz="0" w:space="0" w:color="auto"/>
            <w:right w:val="none" w:sz="0" w:space="0" w:color="auto"/>
          </w:divBdr>
          <w:divsChild>
            <w:div w:id="218171570">
              <w:marLeft w:val="0"/>
              <w:marRight w:val="0"/>
              <w:marTop w:val="0"/>
              <w:marBottom w:val="0"/>
              <w:divBdr>
                <w:top w:val="none" w:sz="0" w:space="0" w:color="auto"/>
                <w:left w:val="none" w:sz="0" w:space="0" w:color="auto"/>
                <w:bottom w:val="none" w:sz="0" w:space="0" w:color="auto"/>
                <w:right w:val="none" w:sz="0" w:space="0" w:color="auto"/>
              </w:divBdr>
            </w:div>
          </w:divsChild>
        </w:div>
        <w:div w:id="884757913">
          <w:marLeft w:val="0"/>
          <w:marRight w:val="0"/>
          <w:marTop w:val="0"/>
          <w:marBottom w:val="0"/>
          <w:divBdr>
            <w:top w:val="none" w:sz="0" w:space="0" w:color="auto"/>
            <w:left w:val="none" w:sz="0" w:space="0" w:color="auto"/>
            <w:bottom w:val="none" w:sz="0" w:space="0" w:color="auto"/>
            <w:right w:val="none" w:sz="0" w:space="0" w:color="auto"/>
          </w:divBdr>
          <w:divsChild>
            <w:div w:id="470291769">
              <w:marLeft w:val="0"/>
              <w:marRight w:val="0"/>
              <w:marTop w:val="0"/>
              <w:marBottom w:val="0"/>
              <w:divBdr>
                <w:top w:val="none" w:sz="0" w:space="0" w:color="auto"/>
                <w:left w:val="none" w:sz="0" w:space="0" w:color="auto"/>
                <w:bottom w:val="none" w:sz="0" w:space="0" w:color="auto"/>
                <w:right w:val="none" w:sz="0" w:space="0" w:color="auto"/>
              </w:divBdr>
            </w:div>
          </w:divsChild>
        </w:div>
        <w:div w:id="1459570823">
          <w:marLeft w:val="0"/>
          <w:marRight w:val="0"/>
          <w:marTop w:val="0"/>
          <w:marBottom w:val="0"/>
          <w:divBdr>
            <w:top w:val="none" w:sz="0" w:space="0" w:color="auto"/>
            <w:left w:val="none" w:sz="0" w:space="0" w:color="auto"/>
            <w:bottom w:val="none" w:sz="0" w:space="0" w:color="auto"/>
            <w:right w:val="none" w:sz="0" w:space="0" w:color="auto"/>
          </w:divBdr>
          <w:divsChild>
            <w:div w:id="1581913745">
              <w:marLeft w:val="0"/>
              <w:marRight w:val="0"/>
              <w:marTop w:val="0"/>
              <w:marBottom w:val="0"/>
              <w:divBdr>
                <w:top w:val="none" w:sz="0" w:space="0" w:color="auto"/>
                <w:left w:val="none" w:sz="0" w:space="0" w:color="auto"/>
                <w:bottom w:val="none" w:sz="0" w:space="0" w:color="auto"/>
                <w:right w:val="none" w:sz="0" w:space="0" w:color="auto"/>
              </w:divBdr>
            </w:div>
          </w:divsChild>
        </w:div>
        <w:div w:id="1264418337">
          <w:marLeft w:val="0"/>
          <w:marRight w:val="0"/>
          <w:marTop w:val="0"/>
          <w:marBottom w:val="0"/>
          <w:divBdr>
            <w:top w:val="none" w:sz="0" w:space="0" w:color="auto"/>
            <w:left w:val="none" w:sz="0" w:space="0" w:color="auto"/>
            <w:bottom w:val="none" w:sz="0" w:space="0" w:color="auto"/>
            <w:right w:val="none" w:sz="0" w:space="0" w:color="auto"/>
          </w:divBdr>
          <w:divsChild>
            <w:div w:id="62920077">
              <w:marLeft w:val="0"/>
              <w:marRight w:val="0"/>
              <w:marTop w:val="0"/>
              <w:marBottom w:val="0"/>
              <w:divBdr>
                <w:top w:val="none" w:sz="0" w:space="0" w:color="auto"/>
                <w:left w:val="none" w:sz="0" w:space="0" w:color="auto"/>
                <w:bottom w:val="none" w:sz="0" w:space="0" w:color="auto"/>
                <w:right w:val="none" w:sz="0" w:space="0" w:color="auto"/>
              </w:divBdr>
            </w:div>
          </w:divsChild>
        </w:div>
        <w:div w:id="996344870">
          <w:marLeft w:val="0"/>
          <w:marRight w:val="0"/>
          <w:marTop w:val="0"/>
          <w:marBottom w:val="0"/>
          <w:divBdr>
            <w:top w:val="none" w:sz="0" w:space="0" w:color="auto"/>
            <w:left w:val="none" w:sz="0" w:space="0" w:color="auto"/>
            <w:bottom w:val="none" w:sz="0" w:space="0" w:color="auto"/>
            <w:right w:val="none" w:sz="0" w:space="0" w:color="auto"/>
          </w:divBdr>
          <w:divsChild>
            <w:div w:id="1386758056">
              <w:marLeft w:val="0"/>
              <w:marRight w:val="0"/>
              <w:marTop w:val="0"/>
              <w:marBottom w:val="0"/>
              <w:divBdr>
                <w:top w:val="none" w:sz="0" w:space="0" w:color="auto"/>
                <w:left w:val="none" w:sz="0" w:space="0" w:color="auto"/>
                <w:bottom w:val="none" w:sz="0" w:space="0" w:color="auto"/>
                <w:right w:val="none" w:sz="0" w:space="0" w:color="auto"/>
              </w:divBdr>
              <w:divsChild>
                <w:div w:id="892621351">
                  <w:marLeft w:val="0"/>
                  <w:marRight w:val="0"/>
                  <w:marTop w:val="0"/>
                  <w:marBottom w:val="0"/>
                  <w:divBdr>
                    <w:top w:val="none" w:sz="0" w:space="0" w:color="auto"/>
                    <w:left w:val="none" w:sz="0" w:space="0" w:color="auto"/>
                    <w:bottom w:val="none" w:sz="0" w:space="0" w:color="auto"/>
                    <w:right w:val="none" w:sz="0" w:space="0" w:color="auto"/>
                  </w:divBdr>
                  <w:divsChild>
                    <w:div w:id="15209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666454">
      <w:bodyDiv w:val="1"/>
      <w:marLeft w:val="0"/>
      <w:marRight w:val="0"/>
      <w:marTop w:val="0"/>
      <w:marBottom w:val="0"/>
      <w:divBdr>
        <w:top w:val="none" w:sz="0" w:space="0" w:color="auto"/>
        <w:left w:val="none" w:sz="0" w:space="0" w:color="auto"/>
        <w:bottom w:val="none" w:sz="0" w:space="0" w:color="auto"/>
        <w:right w:val="none" w:sz="0" w:space="0" w:color="auto"/>
      </w:divBdr>
    </w:div>
    <w:div w:id="805047296">
      <w:bodyDiv w:val="1"/>
      <w:marLeft w:val="0"/>
      <w:marRight w:val="0"/>
      <w:marTop w:val="0"/>
      <w:marBottom w:val="0"/>
      <w:divBdr>
        <w:top w:val="none" w:sz="0" w:space="0" w:color="auto"/>
        <w:left w:val="none" w:sz="0" w:space="0" w:color="auto"/>
        <w:bottom w:val="none" w:sz="0" w:space="0" w:color="auto"/>
        <w:right w:val="none" w:sz="0" w:space="0" w:color="auto"/>
      </w:divBdr>
    </w:div>
    <w:div w:id="805315395">
      <w:bodyDiv w:val="1"/>
      <w:marLeft w:val="0"/>
      <w:marRight w:val="0"/>
      <w:marTop w:val="0"/>
      <w:marBottom w:val="0"/>
      <w:divBdr>
        <w:top w:val="none" w:sz="0" w:space="0" w:color="auto"/>
        <w:left w:val="none" w:sz="0" w:space="0" w:color="auto"/>
        <w:bottom w:val="none" w:sz="0" w:space="0" w:color="auto"/>
        <w:right w:val="none" w:sz="0" w:space="0" w:color="auto"/>
      </w:divBdr>
      <w:divsChild>
        <w:div w:id="1351877151">
          <w:marLeft w:val="0"/>
          <w:marRight w:val="0"/>
          <w:marTop w:val="0"/>
          <w:marBottom w:val="0"/>
          <w:divBdr>
            <w:top w:val="none" w:sz="0" w:space="0" w:color="auto"/>
            <w:left w:val="none" w:sz="0" w:space="0" w:color="auto"/>
            <w:bottom w:val="none" w:sz="0" w:space="0" w:color="auto"/>
            <w:right w:val="none" w:sz="0" w:space="0" w:color="auto"/>
          </w:divBdr>
          <w:divsChild>
            <w:div w:id="110974704">
              <w:marLeft w:val="0"/>
              <w:marRight w:val="0"/>
              <w:marTop w:val="0"/>
              <w:marBottom w:val="0"/>
              <w:divBdr>
                <w:top w:val="none" w:sz="0" w:space="0" w:color="auto"/>
                <w:left w:val="none" w:sz="0" w:space="0" w:color="auto"/>
                <w:bottom w:val="none" w:sz="0" w:space="0" w:color="auto"/>
                <w:right w:val="none" w:sz="0" w:space="0" w:color="auto"/>
              </w:divBdr>
              <w:divsChild>
                <w:div w:id="4012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3696">
          <w:marLeft w:val="0"/>
          <w:marRight w:val="0"/>
          <w:marTop w:val="0"/>
          <w:marBottom w:val="0"/>
          <w:divBdr>
            <w:top w:val="none" w:sz="0" w:space="0" w:color="auto"/>
            <w:left w:val="none" w:sz="0" w:space="0" w:color="auto"/>
            <w:bottom w:val="none" w:sz="0" w:space="0" w:color="auto"/>
            <w:right w:val="none" w:sz="0" w:space="0" w:color="auto"/>
          </w:divBdr>
          <w:divsChild>
            <w:div w:id="1260135196">
              <w:marLeft w:val="0"/>
              <w:marRight w:val="0"/>
              <w:marTop w:val="0"/>
              <w:marBottom w:val="0"/>
              <w:divBdr>
                <w:top w:val="none" w:sz="0" w:space="0" w:color="auto"/>
                <w:left w:val="none" w:sz="0" w:space="0" w:color="auto"/>
                <w:bottom w:val="none" w:sz="0" w:space="0" w:color="auto"/>
                <w:right w:val="none" w:sz="0" w:space="0" w:color="auto"/>
              </w:divBdr>
              <w:divsChild>
                <w:div w:id="94181837">
                  <w:marLeft w:val="0"/>
                  <w:marRight w:val="0"/>
                  <w:marTop w:val="0"/>
                  <w:marBottom w:val="0"/>
                  <w:divBdr>
                    <w:top w:val="none" w:sz="0" w:space="0" w:color="auto"/>
                    <w:left w:val="none" w:sz="0" w:space="0" w:color="auto"/>
                    <w:bottom w:val="none" w:sz="0" w:space="0" w:color="auto"/>
                    <w:right w:val="none" w:sz="0" w:space="0" w:color="auto"/>
                  </w:divBdr>
                  <w:divsChild>
                    <w:div w:id="1790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076">
      <w:bodyDiv w:val="1"/>
      <w:marLeft w:val="0"/>
      <w:marRight w:val="0"/>
      <w:marTop w:val="0"/>
      <w:marBottom w:val="0"/>
      <w:divBdr>
        <w:top w:val="none" w:sz="0" w:space="0" w:color="auto"/>
        <w:left w:val="none" w:sz="0" w:space="0" w:color="auto"/>
        <w:bottom w:val="none" w:sz="0" w:space="0" w:color="auto"/>
        <w:right w:val="none" w:sz="0" w:space="0" w:color="auto"/>
      </w:divBdr>
    </w:div>
    <w:div w:id="806164332">
      <w:bodyDiv w:val="1"/>
      <w:marLeft w:val="0"/>
      <w:marRight w:val="0"/>
      <w:marTop w:val="0"/>
      <w:marBottom w:val="0"/>
      <w:divBdr>
        <w:top w:val="none" w:sz="0" w:space="0" w:color="auto"/>
        <w:left w:val="none" w:sz="0" w:space="0" w:color="auto"/>
        <w:bottom w:val="none" w:sz="0" w:space="0" w:color="auto"/>
        <w:right w:val="none" w:sz="0" w:space="0" w:color="auto"/>
      </w:divBdr>
    </w:div>
    <w:div w:id="806974706">
      <w:bodyDiv w:val="1"/>
      <w:marLeft w:val="0"/>
      <w:marRight w:val="0"/>
      <w:marTop w:val="0"/>
      <w:marBottom w:val="0"/>
      <w:divBdr>
        <w:top w:val="none" w:sz="0" w:space="0" w:color="auto"/>
        <w:left w:val="none" w:sz="0" w:space="0" w:color="auto"/>
        <w:bottom w:val="none" w:sz="0" w:space="0" w:color="auto"/>
        <w:right w:val="none" w:sz="0" w:space="0" w:color="auto"/>
      </w:divBdr>
    </w:div>
    <w:div w:id="808133332">
      <w:bodyDiv w:val="1"/>
      <w:marLeft w:val="0"/>
      <w:marRight w:val="0"/>
      <w:marTop w:val="0"/>
      <w:marBottom w:val="0"/>
      <w:divBdr>
        <w:top w:val="none" w:sz="0" w:space="0" w:color="auto"/>
        <w:left w:val="none" w:sz="0" w:space="0" w:color="auto"/>
        <w:bottom w:val="none" w:sz="0" w:space="0" w:color="auto"/>
        <w:right w:val="none" w:sz="0" w:space="0" w:color="auto"/>
      </w:divBdr>
    </w:div>
    <w:div w:id="808740484">
      <w:bodyDiv w:val="1"/>
      <w:marLeft w:val="0"/>
      <w:marRight w:val="0"/>
      <w:marTop w:val="0"/>
      <w:marBottom w:val="0"/>
      <w:divBdr>
        <w:top w:val="none" w:sz="0" w:space="0" w:color="auto"/>
        <w:left w:val="none" w:sz="0" w:space="0" w:color="auto"/>
        <w:bottom w:val="none" w:sz="0" w:space="0" w:color="auto"/>
        <w:right w:val="none" w:sz="0" w:space="0" w:color="auto"/>
      </w:divBdr>
    </w:div>
    <w:div w:id="809900078">
      <w:bodyDiv w:val="1"/>
      <w:marLeft w:val="0"/>
      <w:marRight w:val="0"/>
      <w:marTop w:val="0"/>
      <w:marBottom w:val="0"/>
      <w:divBdr>
        <w:top w:val="none" w:sz="0" w:space="0" w:color="auto"/>
        <w:left w:val="none" w:sz="0" w:space="0" w:color="auto"/>
        <w:bottom w:val="none" w:sz="0" w:space="0" w:color="auto"/>
        <w:right w:val="none" w:sz="0" w:space="0" w:color="auto"/>
      </w:divBdr>
      <w:divsChild>
        <w:div w:id="2110346372">
          <w:marLeft w:val="0"/>
          <w:marRight w:val="0"/>
          <w:marTop w:val="0"/>
          <w:marBottom w:val="0"/>
          <w:divBdr>
            <w:top w:val="none" w:sz="0" w:space="0" w:color="auto"/>
            <w:left w:val="none" w:sz="0" w:space="0" w:color="auto"/>
            <w:bottom w:val="none" w:sz="0" w:space="0" w:color="auto"/>
            <w:right w:val="none" w:sz="0" w:space="0" w:color="auto"/>
          </w:divBdr>
        </w:div>
        <w:div w:id="2130316552">
          <w:marLeft w:val="0"/>
          <w:marRight w:val="0"/>
          <w:marTop w:val="0"/>
          <w:marBottom w:val="0"/>
          <w:divBdr>
            <w:top w:val="none" w:sz="0" w:space="0" w:color="auto"/>
            <w:left w:val="none" w:sz="0" w:space="0" w:color="auto"/>
            <w:bottom w:val="none" w:sz="0" w:space="0" w:color="auto"/>
            <w:right w:val="none" w:sz="0" w:space="0" w:color="auto"/>
          </w:divBdr>
        </w:div>
        <w:div w:id="2127654357">
          <w:marLeft w:val="0"/>
          <w:marRight w:val="0"/>
          <w:marTop w:val="0"/>
          <w:marBottom w:val="0"/>
          <w:divBdr>
            <w:top w:val="none" w:sz="0" w:space="0" w:color="auto"/>
            <w:left w:val="none" w:sz="0" w:space="0" w:color="auto"/>
            <w:bottom w:val="none" w:sz="0" w:space="0" w:color="auto"/>
            <w:right w:val="none" w:sz="0" w:space="0" w:color="auto"/>
          </w:divBdr>
        </w:div>
      </w:divsChild>
    </w:div>
    <w:div w:id="810513657">
      <w:bodyDiv w:val="1"/>
      <w:marLeft w:val="0"/>
      <w:marRight w:val="0"/>
      <w:marTop w:val="0"/>
      <w:marBottom w:val="0"/>
      <w:divBdr>
        <w:top w:val="none" w:sz="0" w:space="0" w:color="auto"/>
        <w:left w:val="none" w:sz="0" w:space="0" w:color="auto"/>
        <w:bottom w:val="none" w:sz="0" w:space="0" w:color="auto"/>
        <w:right w:val="none" w:sz="0" w:space="0" w:color="auto"/>
      </w:divBdr>
    </w:div>
    <w:div w:id="810949401">
      <w:bodyDiv w:val="1"/>
      <w:marLeft w:val="0"/>
      <w:marRight w:val="0"/>
      <w:marTop w:val="0"/>
      <w:marBottom w:val="0"/>
      <w:divBdr>
        <w:top w:val="none" w:sz="0" w:space="0" w:color="auto"/>
        <w:left w:val="none" w:sz="0" w:space="0" w:color="auto"/>
        <w:bottom w:val="none" w:sz="0" w:space="0" w:color="auto"/>
        <w:right w:val="none" w:sz="0" w:space="0" w:color="auto"/>
      </w:divBdr>
      <w:divsChild>
        <w:div w:id="32273426">
          <w:marLeft w:val="0"/>
          <w:marRight w:val="0"/>
          <w:marTop w:val="0"/>
          <w:marBottom w:val="0"/>
          <w:divBdr>
            <w:top w:val="none" w:sz="0" w:space="0" w:color="auto"/>
            <w:left w:val="none" w:sz="0" w:space="0" w:color="auto"/>
            <w:bottom w:val="none" w:sz="0" w:space="0" w:color="auto"/>
            <w:right w:val="none" w:sz="0" w:space="0" w:color="auto"/>
          </w:divBdr>
          <w:divsChild>
            <w:div w:id="757797776">
              <w:marLeft w:val="0"/>
              <w:marRight w:val="0"/>
              <w:marTop w:val="0"/>
              <w:marBottom w:val="0"/>
              <w:divBdr>
                <w:top w:val="none" w:sz="0" w:space="0" w:color="auto"/>
                <w:left w:val="none" w:sz="0" w:space="0" w:color="auto"/>
                <w:bottom w:val="none" w:sz="0" w:space="0" w:color="auto"/>
                <w:right w:val="none" w:sz="0" w:space="0" w:color="auto"/>
              </w:divBdr>
              <w:divsChild>
                <w:div w:id="74110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19312">
          <w:marLeft w:val="0"/>
          <w:marRight w:val="0"/>
          <w:marTop w:val="0"/>
          <w:marBottom w:val="0"/>
          <w:divBdr>
            <w:top w:val="none" w:sz="0" w:space="0" w:color="auto"/>
            <w:left w:val="none" w:sz="0" w:space="0" w:color="auto"/>
            <w:bottom w:val="none" w:sz="0" w:space="0" w:color="auto"/>
            <w:right w:val="none" w:sz="0" w:space="0" w:color="auto"/>
          </w:divBdr>
          <w:divsChild>
            <w:div w:id="554581002">
              <w:marLeft w:val="0"/>
              <w:marRight w:val="0"/>
              <w:marTop w:val="0"/>
              <w:marBottom w:val="0"/>
              <w:divBdr>
                <w:top w:val="none" w:sz="0" w:space="0" w:color="auto"/>
                <w:left w:val="none" w:sz="0" w:space="0" w:color="auto"/>
                <w:bottom w:val="none" w:sz="0" w:space="0" w:color="auto"/>
                <w:right w:val="none" w:sz="0" w:space="0" w:color="auto"/>
              </w:divBdr>
              <w:divsChild>
                <w:div w:id="1314022738">
                  <w:marLeft w:val="0"/>
                  <w:marRight w:val="0"/>
                  <w:marTop w:val="0"/>
                  <w:marBottom w:val="0"/>
                  <w:divBdr>
                    <w:top w:val="none" w:sz="0" w:space="0" w:color="auto"/>
                    <w:left w:val="none" w:sz="0" w:space="0" w:color="auto"/>
                    <w:bottom w:val="none" w:sz="0" w:space="0" w:color="auto"/>
                    <w:right w:val="none" w:sz="0" w:space="0" w:color="auto"/>
                  </w:divBdr>
                  <w:divsChild>
                    <w:div w:id="20721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363881">
      <w:bodyDiv w:val="1"/>
      <w:marLeft w:val="0"/>
      <w:marRight w:val="0"/>
      <w:marTop w:val="0"/>
      <w:marBottom w:val="0"/>
      <w:divBdr>
        <w:top w:val="none" w:sz="0" w:space="0" w:color="auto"/>
        <w:left w:val="none" w:sz="0" w:space="0" w:color="auto"/>
        <w:bottom w:val="none" w:sz="0" w:space="0" w:color="auto"/>
        <w:right w:val="none" w:sz="0" w:space="0" w:color="auto"/>
      </w:divBdr>
    </w:div>
    <w:div w:id="812141323">
      <w:bodyDiv w:val="1"/>
      <w:marLeft w:val="0"/>
      <w:marRight w:val="0"/>
      <w:marTop w:val="0"/>
      <w:marBottom w:val="0"/>
      <w:divBdr>
        <w:top w:val="none" w:sz="0" w:space="0" w:color="auto"/>
        <w:left w:val="none" w:sz="0" w:space="0" w:color="auto"/>
        <w:bottom w:val="none" w:sz="0" w:space="0" w:color="auto"/>
        <w:right w:val="none" w:sz="0" w:space="0" w:color="auto"/>
      </w:divBdr>
      <w:divsChild>
        <w:div w:id="355547475">
          <w:marLeft w:val="0"/>
          <w:marRight w:val="0"/>
          <w:marTop w:val="0"/>
          <w:marBottom w:val="0"/>
          <w:divBdr>
            <w:top w:val="none" w:sz="0" w:space="0" w:color="auto"/>
            <w:left w:val="none" w:sz="0" w:space="0" w:color="auto"/>
            <w:bottom w:val="none" w:sz="0" w:space="0" w:color="auto"/>
            <w:right w:val="none" w:sz="0" w:space="0" w:color="auto"/>
          </w:divBdr>
          <w:divsChild>
            <w:div w:id="395129779">
              <w:marLeft w:val="0"/>
              <w:marRight w:val="0"/>
              <w:marTop w:val="240"/>
              <w:marBottom w:val="0"/>
              <w:divBdr>
                <w:top w:val="none" w:sz="0" w:space="0" w:color="auto"/>
                <w:left w:val="none" w:sz="0" w:space="0" w:color="auto"/>
                <w:bottom w:val="none" w:sz="0" w:space="0" w:color="auto"/>
                <w:right w:val="none" w:sz="0" w:space="0" w:color="auto"/>
              </w:divBdr>
            </w:div>
            <w:div w:id="1891454280">
              <w:marLeft w:val="0"/>
              <w:marRight w:val="0"/>
              <w:marTop w:val="240"/>
              <w:marBottom w:val="0"/>
              <w:divBdr>
                <w:top w:val="none" w:sz="0" w:space="0" w:color="auto"/>
                <w:left w:val="none" w:sz="0" w:space="0" w:color="auto"/>
                <w:bottom w:val="none" w:sz="0" w:space="0" w:color="auto"/>
                <w:right w:val="none" w:sz="0" w:space="0" w:color="auto"/>
              </w:divBdr>
            </w:div>
            <w:div w:id="1695305092">
              <w:marLeft w:val="0"/>
              <w:marRight w:val="0"/>
              <w:marTop w:val="240"/>
              <w:marBottom w:val="0"/>
              <w:divBdr>
                <w:top w:val="none" w:sz="0" w:space="0" w:color="auto"/>
                <w:left w:val="none" w:sz="0" w:space="0" w:color="auto"/>
                <w:bottom w:val="none" w:sz="0" w:space="0" w:color="auto"/>
                <w:right w:val="none" w:sz="0" w:space="0" w:color="auto"/>
              </w:divBdr>
            </w:div>
            <w:div w:id="1386374543">
              <w:marLeft w:val="0"/>
              <w:marRight w:val="0"/>
              <w:marTop w:val="240"/>
              <w:marBottom w:val="0"/>
              <w:divBdr>
                <w:top w:val="none" w:sz="0" w:space="0" w:color="auto"/>
                <w:left w:val="none" w:sz="0" w:space="0" w:color="auto"/>
                <w:bottom w:val="none" w:sz="0" w:space="0" w:color="auto"/>
                <w:right w:val="none" w:sz="0" w:space="0" w:color="auto"/>
              </w:divBdr>
            </w:div>
            <w:div w:id="1089960684">
              <w:marLeft w:val="0"/>
              <w:marRight w:val="0"/>
              <w:marTop w:val="240"/>
              <w:marBottom w:val="0"/>
              <w:divBdr>
                <w:top w:val="none" w:sz="0" w:space="0" w:color="auto"/>
                <w:left w:val="none" w:sz="0" w:space="0" w:color="auto"/>
                <w:bottom w:val="none" w:sz="0" w:space="0" w:color="auto"/>
                <w:right w:val="none" w:sz="0" w:space="0" w:color="auto"/>
              </w:divBdr>
            </w:div>
            <w:div w:id="134933229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12605044">
      <w:bodyDiv w:val="1"/>
      <w:marLeft w:val="0"/>
      <w:marRight w:val="0"/>
      <w:marTop w:val="0"/>
      <w:marBottom w:val="0"/>
      <w:divBdr>
        <w:top w:val="none" w:sz="0" w:space="0" w:color="auto"/>
        <w:left w:val="none" w:sz="0" w:space="0" w:color="auto"/>
        <w:bottom w:val="none" w:sz="0" w:space="0" w:color="auto"/>
        <w:right w:val="none" w:sz="0" w:space="0" w:color="auto"/>
      </w:divBdr>
    </w:div>
    <w:div w:id="813762624">
      <w:bodyDiv w:val="1"/>
      <w:marLeft w:val="0"/>
      <w:marRight w:val="0"/>
      <w:marTop w:val="0"/>
      <w:marBottom w:val="0"/>
      <w:divBdr>
        <w:top w:val="none" w:sz="0" w:space="0" w:color="auto"/>
        <w:left w:val="none" w:sz="0" w:space="0" w:color="auto"/>
        <w:bottom w:val="none" w:sz="0" w:space="0" w:color="auto"/>
        <w:right w:val="none" w:sz="0" w:space="0" w:color="auto"/>
      </w:divBdr>
    </w:div>
    <w:div w:id="814033391">
      <w:bodyDiv w:val="1"/>
      <w:marLeft w:val="0"/>
      <w:marRight w:val="0"/>
      <w:marTop w:val="0"/>
      <w:marBottom w:val="0"/>
      <w:divBdr>
        <w:top w:val="none" w:sz="0" w:space="0" w:color="auto"/>
        <w:left w:val="none" w:sz="0" w:space="0" w:color="auto"/>
        <w:bottom w:val="none" w:sz="0" w:space="0" w:color="auto"/>
        <w:right w:val="none" w:sz="0" w:space="0" w:color="auto"/>
      </w:divBdr>
    </w:div>
    <w:div w:id="815220104">
      <w:bodyDiv w:val="1"/>
      <w:marLeft w:val="0"/>
      <w:marRight w:val="0"/>
      <w:marTop w:val="0"/>
      <w:marBottom w:val="0"/>
      <w:divBdr>
        <w:top w:val="none" w:sz="0" w:space="0" w:color="auto"/>
        <w:left w:val="none" w:sz="0" w:space="0" w:color="auto"/>
        <w:bottom w:val="none" w:sz="0" w:space="0" w:color="auto"/>
        <w:right w:val="none" w:sz="0" w:space="0" w:color="auto"/>
      </w:divBdr>
    </w:div>
    <w:div w:id="815534619">
      <w:bodyDiv w:val="1"/>
      <w:marLeft w:val="0"/>
      <w:marRight w:val="0"/>
      <w:marTop w:val="0"/>
      <w:marBottom w:val="0"/>
      <w:divBdr>
        <w:top w:val="none" w:sz="0" w:space="0" w:color="auto"/>
        <w:left w:val="none" w:sz="0" w:space="0" w:color="auto"/>
        <w:bottom w:val="none" w:sz="0" w:space="0" w:color="auto"/>
        <w:right w:val="none" w:sz="0" w:space="0" w:color="auto"/>
      </w:divBdr>
    </w:div>
    <w:div w:id="817839636">
      <w:bodyDiv w:val="1"/>
      <w:marLeft w:val="0"/>
      <w:marRight w:val="0"/>
      <w:marTop w:val="0"/>
      <w:marBottom w:val="0"/>
      <w:divBdr>
        <w:top w:val="none" w:sz="0" w:space="0" w:color="auto"/>
        <w:left w:val="none" w:sz="0" w:space="0" w:color="auto"/>
        <w:bottom w:val="none" w:sz="0" w:space="0" w:color="auto"/>
        <w:right w:val="none" w:sz="0" w:space="0" w:color="auto"/>
      </w:divBdr>
    </w:div>
    <w:div w:id="818769581">
      <w:bodyDiv w:val="1"/>
      <w:marLeft w:val="0"/>
      <w:marRight w:val="0"/>
      <w:marTop w:val="0"/>
      <w:marBottom w:val="0"/>
      <w:divBdr>
        <w:top w:val="none" w:sz="0" w:space="0" w:color="auto"/>
        <w:left w:val="none" w:sz="0" w:space="0" w:color="auto"/>
        <w:bottom w:val="none" w:sz="0" w:space="0" w:color="auto"/>
        <w:right w:val="none" w:sz="0" w:space="0" w:color="auto"/>
      </w:divBdr>
    </w:div>
    <w:div w:id="818886027">
      <w:bodyDiv w:val="1"/>
      <w:marLeft w:val="0"/>
      <w:marRight w:val="0"/>
      <w:marTop w:val="0"/>
      <w:marBottom w:val="0"/>
      <w:divBdr>
        <w:top w:val="none" w:sz="0" w:space="0" w:color="auto"/>
        <w:left w:val="none" w:sz="0" w:space="0" w:color="auto"/>
        <w:bottom w:val="none" w:sz="0" w:space="0" w:color="auto"/>
        <w:right w:val="none" w:sz="0" w:space="0" w:color="auto"/>
      </w:divBdr>
      <w:divsChild>
        <w:div w:id="1603805661">
          <w:marLeft w:val="0"/>
          <w:marRight w:val="0"/>
          <w:marTop w:val="0"/>
          <w:marBottom w:val="0"/>
          <w:divBdr>
            <w:top w:val="none" w:sz="0" w:space="0" w:color="auto"/>
            <w:left w:val="none" w:sz="0" w:space="0" w:color="auto"/>
            <w:bottom w:val="none" w:sz="0" w:space="0" w:color="auto"/>
            <w:right w:val="none" w:sz="0" w:space="0" w:color="auto"/>
          </w:divBdr>
          <w:divsChild>
            <w:div w:id="1467046501">
              <w:marLeft w:val="0"/>
              <w:marRight w:val="0"/>
              <w:marTop w:val="240"/>
              <w:marBottom w:val="0"/>
              <w:divBdr>
                <w:top w:val="none" w:sz="0" w:space="0" w:color="auto"/>
                <w:left w:val="none" w:sz="0" w:space="0" w:color="auto"/>
                <w:bottom w:val="none" w:sz="0" w:space="0" w:color="auto"/>
                <w:right w:val="none" w:sz="0" w:space="0" w:color="auto"/>
              </w:divBdr>
            </w:div>
            <w:div w:id="787911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19808506">
      <w:bodyDiv w:val="1"/>
      <w:marLeft w:val="0"/>
      <w:marRight w:val="0"/>
      <w:marTop w:val="0"/>
      <w:marBottom w:val="0"/>
      <w:divBdr>
        <w:top w:val="none" w:sz="0" w:space="0" w:color="auto"/>
        <w:left w:val="none" w:sz="0" w:space="0" w:color="auto"/>
        <w:bottom w:val="none" w:sz="0" w:space="0" w:color="auto"/>
        <w:right w:val="none" w:sz="0" w:space="0" w:color="auto"/>
      </w:divBdr>
      <w:divsChild>
        <w:div w:id="873035208">
          <w:marLeft w:val="0"/>
          <w:marRight w:val="0"/>
          <w:marTop w:val="240"/>
          <w:marBottom w:val="0"/>
          <w:divBdr>
            <w:top w:val="none" w:sz="0" w:space="0" w:color="auto"/>
            <w:left w:val="none" w:sz="0" w:space="0" w:color="auto"/>
            <w:bottom w:val="none" w:sz="0" w:space="0" w:color="auto"/>
            <w:right w:val="none" w:sz="0" w:space="0" w:color="auto"/>
          </w:divBdr>
        </w:div>
        <w:div w:id="628559227">
          <w:marLeft w:val="0"/>
          <w:marRight w:val="0"/>
          <w:marTop w:val="240"/>
          <w:marBottom w:val="0"/>
          <w:divBdr>
            <w:top w:val="none" w:sz="0" w:space="0" w:color="auto"/>
            <w:left w:val="none" w:sz="0" w:space="0" w:color="auto"/>
            <w:bottom w:val="none" w:sz="0" w:space="0" w:color="auto"/>
            <w:right w:val="none" w:sz="0" w:space="0" w:color="auto"/>
          </w:divBdr>
        </w:div>
        <w:div w:id="784613020">
          <w:marLeft w:val="0"/>
          <w:marRight w:val="0"/>
          <w:marTop w:val="240"/>
          <w:marBottom w:val="0"/>
          <w:divBdr>
            <w:top w:val="none" w:sz="0" w:space="0" w:color="auto"/>
            <w:left w:val="none" w:sz="0" w:space="0" w:color="auto"/>
            <w:bottom w:val="none" w:sz="0" w:space="0" w:color="auto"/>
            <w:right w:val="none" w:sz="0" w:space="0" w:color="auto"/>
          </w:divBdr>
        </w:div>
        <w:div w:id="273513396">
          <w:marLeft w:val="0"/>
          <w:marRight w:val="0"/>
          <w:marTop w:val="240"/>
          <w:marBottom w:val="0"/>
          <w:divBdr>
            <w:top w:val="none" w:sz="0" w:space="0" w:color="auto"/>
            <w:left w:val="none" w:sz="0" w:space="0" w:color="auto"/>
            <w:bottom w:val="none" w:sz="0" w:space="0" w:color="auto"/>
            <w:right w:val="none" w:sz="0" w:space="0" w:color="auto"/>
          </w:divBdr>
        </w:div>
        <w:div w:id="1628773738">
          <w:marLeft w:val="0"/>
          <w:marRight w:val="0"/>
          <w:marTop w:val="240"/>
          <w:marBottom w:val="0"/>
          <w:divBdr>
            <w:top w:val="none" w:sz="0" w:space="0" w:color="auto"/>
            <w:left w:val="none" w:sz="0" w:space="0" w:color="auto"/>
            <w:bottom w:val="none" w:sz="0" w:space="0" w:color="auto"/>
            <w:right w:val="none" w:sz="0" w:space="0" w:color="auto"/>
          </w:divBdr>
        </w:div>
        <w:div w:id="83185072">
          <w:marLeft w:val="0"/>
          <w:marRight w:val="0"/>
          <w:marTop w:val="240"/>
          <w:marBottom w:val="0"/>
          <w:divBdr>
            <w:top w:val="none" w:sz="0" w:space="0" w:color="auto"/>
            <w:left w:val="none" w:sz="0" w:space="0" w:color="auto"/>
            <w:bottom w:val="none" w:sz="0" w:space="0" w:color="auto"/>
            <w:right w:val="none" w:sz="0" w:space="0" w:color="auto"/>
          </w:divBdr>
        </w:div>
        <w:div w:id="1979721272">
          <w:marLeft w:val="0"/>
          <w:marRight w:val="0"/>
          <w:marTop w:val="240"/>
          <w:marBottom w:val="0"/>
          <w:divBdr>
            <w:top w:val="none" w:sz="0" w:space="0" w:color="auto"/>
            <w:left w:val="none" w:sz="0" w:space="0" w:color="auto"/>
            <w:bottom w:val="none" w:sz="0" w:space="0" w:color="auto"/>
            <w:right w:val="none" w:sz="0" w:space="0" w:color="auto"/>
          </w:divBdr>
        </w:div>
        <w:div w:id="1020544498">
          <w:marLeft w:val="0"/>
          <w:marRight w:val="0"/>
          <w:marTop w:val="240"/>
          <w:marBottom w:val="0"/>
          <w:divBdr>
            <w:top w:val="none" w:sz="0" w:space="0" w:color="auto"/>
            <w:left w:val="none" w:sz="0" w:space="0" w:color="auto"/>
            <w:bottom w:val="none" w:sz="0" w:space="0" w:color="auto"/>
            <w:right w:val="none" w:sz="0" w:space="0" w:color="auto"/>
          </w:divBdr>
        </w:div>
        <w:div w:id="1810630105">
          <w:marLeft w:val="0"/>
          <w:marRight w:val="0"/>
          <w:marTop w:val="240"/>
          <w:marBottom w:val="0"/>
          <w:divBdr>
            <w:top w:val="none" w:sz="0" w:space="0" w:color="auto"/>
            <w:left w:val="none" w:sz="0" w:space="0" w:color="auto"/>
            <w:bottom w:val="none" w:sz="0" w:space="0" w:color="auto"/>
            <w:right w:val="none" w:sz="0" w:space="0" w:color="auto"/>
          </w:divBdr>
        </w:div>
        <w:div w:id="1376196000">
          <w:marLeft w:val="0"/>
          <w:marRight w:val="0"/>
          <w:marTop w:val="240"/>
          <w:marBottom w:val="0"/>
          <w:divBdr>
            <w:top w:val="none" w:sz="0" w:space="0" w:color="auto"/>
            <w:left w:val="none" w:sz="0" w:space="0" w:color="auto"/>
            <w:bottom w:val="none" w:sz="0" w:space="0" w:color="auto"/>
            <w:right w:val="none" w:sz="0" w:space="0" w:color="auto"/>
          </w:divBdr>
        </w:div>
        <w:div w:id="669993128">
          <w:marLeft w:val="0"/>
          <w:marRight w:val="0"/>
          <w:marTop w:val="240"/>
          <w:marBottom w:val="0"/>
          <w:divBdr>
            <w:top w:val="none" w:sz="0" w:space="0" w:color="auto"/>
            <w:left w:val="none" w:sz="0" w:space="0" w:color="auto"/>
            <w:bottom w:val="none" w:sz="0" w:space="0" w:color="auto"/>
            <w:right w:val="none" w:sz="0" w:space="0" w:color="auto"/>
          </w:divBdr>
        </w:div>
        <w:div w:id="1946039447">
          <w:marLeft w:val="0"/>
          <w:marRight w:val="0"/>
          <w:marTop w:val="240"/>
          <w:marBottom w:val="0"/>
          <w:divBdr>
            <w:top w:val="none" w:sz="0" w:space="0" w:color="auto"/>
            <w:left w:val="none" w:sz="0" w:space="0" w:color="auto"/>
            <w:bottom w:val="none" w:sz="0" w:space="0" w:color="auto"/>
            <w:right w:val="none" w:sz="0" w:space="0" w:color="auto"/>
          </w:divBdr>
        </w:div>
        <w:div w:id="799230737">
          <w:marLeft w:val="0"/>
          <w:marRight w:val="0"/>
          <w:marTop w:val="240"/>
          <w:marBottom w:val="0"/>
          <w:divBdr>
            <w:top w:val="none" w:sz="0" w:space="0" w:color="auto"/>
            <w:left w:val="none" w:sz="0" w:space="0" w:color="auto"/>
            <w:bottom w:val="none" w:sz="0" w:space="0" w:color="auto"/>
            <w:right w:val="none" w:sz="0" w:space="0" w:color="auto"/>
          </w:divBdr>
        </w:div>
        <w:div w:id="1637222875">
          <w:marLeft w:val="0"/>
          <w:marRight w:val="0"/>
          <w:marTop w:val="240"/>
          <w:marBottom w:val="0"/>
          <w:divBdr>
            <w:top w:val="none" w:sz="0" w:space="0" w:color="auto"/>
            <w:left w:val="none" w:sz="0" w:space="0" w:color="auto"/>
            <w:bottom w:val="none" w:sz="0" w:space="0" w:color="auto"/>
            <w:right w:val="none" w:sz="0" w:space="0" w:color="auto"/>
          </w:divBdr>
        </w:div>
        <w:div w:id="418335334">
          <w:marLeft w:val="0"/>
          <w:marRight w:val="0"/>
          <w:marTop w:val="240"/>
          <w:marBottom w:val="0"/>
          <w:divBdr>
            <w:top w:val="none" w:sz="0" w:space="0" w:color="auto"/>
            <w:left w:val="none" w:sz="0" w:space="0" w:color="auto"/>
            <w:bottom w:val="none" w:sz="0" w:space="0" w:color="auto"/>
            <w:right w:val="none" w:sz="0" w:space="0" w:color="auto"/>
          </w:divBdr>
        </w:div>
        <w:div w:id="1492792563">
          <w:marLeft w:val="0"/>
          <w:marRight w:val="0"/>
          <w:marTop w:val="240"/>
          <w:marBottom w:val="0"/>
          <w:divBdr>
            <w:top w:val="none" w:sz="0" w:space="0" w:color="auto"/>
            <w:left w:val="none" w:sz="0" w:space="0" w:color="auto"/>
            <w:bottom w:val="none" w:sz="0" w:space="0" w:color="auto"/>
            <w:right w:val="none" w:sz="0" w:space="0" w:color="auto"/>
          </w:divBdr>
        </w:div>
        <w:div w:id="1536305906">
          <w:marLeft w:val="0"/>
          <w:marRight w:val="0"/>
          <w:marTop w:val="240"/>
          <w:marBottom w:val="0"/>
          <w:divBdr>
            <w:top w:val="none" w:sz="0" w:space="0" w:color="auto"/>
            <w:left w:val="none" w:sz="0" w:space="0" w:color="auto"/>
            <w:bottom w:val="none" w:sz="0" w:space="0" w:color="auto"/>
            <w:right w:val="none" w:sz="0" w:space="0" w:color="auto"/>
          </w:divBdr>
        </w:div>
        <w:div w:id="640036487">
          <w:marLeft w:val="0"/>
          <w:marRight w:val="0"/>
          <w:marTop w:val="240"/>
          <w:marBottom w:val="0"/>
          <w:divBdr>
            <w:top w:val="none" w:sz="0" w:space="0" w:color="auto"/>
            <w:left w:val="none" w:sz="0" w:space="0" w:color="auto"/>
            <w:bottom w:val="none" w:sz="0" w:space="0" w:color="auto"/>
            <w:right w:val="none" w:sz="0" w:space="0" w:color="auto"/>
          </w:divBdr>
        </w:div>
        <w:div w:id="255675997">
          <w:marLeft w:val="0"/>
          <w:marRight w:val="0"/>
          <w:marTop w:val="240"/>
          <w:marBottom w:val="0"/>
          <w:divBdr>
            <w:top w:val="none" w:sz="0" w:space="0" w:color="auto"/>
            <w:left w:val="none" w:sz="0" w:space="0" w:color="auto"/>
            <w:bottom w:val="none" w:sz="0" w:space="0" w:color="auto"/>
            <w:right w:val="none" w:sz="0" w:space="0" w:color="auto"/>
          </w:divBdr>
        </w:div>
        <w:div w:id="1894853710">
          <w:marLeft w:val="0"/>
          <w:marRight w:val="0"/>
          <w:marTop w:val="240"/>
          <w:marBottom w:val="0"/>
          <w:divBdr>
            <w:top w:val="none" w:sz="0" w:space="0" w:color="auto"/>
            <w:left w:val="none" w:sz="0" w:space="0" w:color="auto"/>
            <w:bottom w:val="none" w:sz="0" w:space="0" w:color="auto"/>
            <w:right w:val="none" w:sz="0" w:space="0" w:color="auto"/>
          </w:divBdr>
        </w:div>
        <w:div w:id="900411226">
          <w:marLeft w:val="0"/>
          <w:marRight w:val="0"/>
          <w:marTop w:val="240"/>
          <w:marBottom w:val="0"/>
          <w:divBdr>
            <w:top w:val="none" w:sz="0" w:space="0" w:color="auto"/>
            <w:left w:val="none" w:sz="0" w:space="0" w:color="auto"/>
            <w:bottom w:val="none" w:sz="0" w:space="0" w:color="auto"/>
            <w:right w:val="none" w:sz="0" w:space="0" w:color="auto"/>
          </w:divBdr>
        </w:div>
        <w:div w:id="347172490">
          <w:marLeft w:val="0"/>
          <w:marRight w:val="0"/>
          <w:marTop w:val="240"/>
          <w:marBottom w:val="0"/>
          <w:divBdr>
            <w:top w:val="none" w:sz="0" w:space="0" w:color="auto"/>
            <w:left w:val="none" w:sz="0" w:space="0" w:color="auto"/>
            <w:bottom w:val="none" w:sz="0" w:space="0" w:color="auto"/>
            <w:right w:val="none" w:sz="0" w:space="0" w:color="auto"/>
          </w:divBdr>
        </w:div>
        <w:div w:id="1007975633">
          <w:marLeft w:val="0"/>
          <w:marRight w:val="0"/>
          <w:marTop w:val="240"/>
          <w:marBottom w:val="0"/>
          <w:divBdr>
            <w:top w:val="none" w:sz="0" w:space="0" w:color="auto"/>
            <w:left w:val="none" w:sz="0" w:space="0" w:color="auto"/>
            <w:bottom w:val="none" w:sz="0" w:space="0" w:color="auto"/>
            <w:right w:val="none" w:sz="0" w:space="0" w:color="auto"/>
          </w:divBdr>
        </w:div>
        <w:div w:id="54086867">
          <w:marLeft w:val="0"/>
          <w:marRight w:val="0"/>
          <w:marTop w:val="240"/>
          <w:marBottom w:val="0"/>
          <w:divBdr>
            <w:top w:val="none" w:sz="0" w:space="0" w:color="auto"/>
            <w:left w:val="none" w:sz="0" w:space="0" w:color="auto"/>
            <w:bottom w:val="none" w:sz="0" w:space="0" w:color="auto"/>
            <w:right w:val="none" w:sz="0" w:space="0" w:color="auto"/>
          </w:divBdr>
        </w:div>
        <w:div w:id="1585728031">
          <w:marLeft w:val="0"/>
          <w:marRight w:val="0"/>
          <w:marTop w:val="240"/>
          <w:marBottom w:val="0"/>
          <w:divBdr>
            <w:top w:val="none" w:sz="0" w:space="0" w:color="auto"/>
            <w:left w:val="none" w:sz="0" w:space="0" w:color="auto"/>
            <w:bottom w:val="none" w:sz="0" w:space="0" w:color="auto"/>
            <w:right w:val="none" w:sz="0" w:space="0" w:color="auto"/>
          </w:divBdr>
        </w:div>
        <w:div w:id="609512971">
          <w:marLeft w:val="0"/>
          <w:marRight w:val="0"/>
          <w:marTop w:val="240"/>
          <w:marBottom w:val="0"/>
          <w:divBdr>
            <w:top w:val="none" w:sz="0" w:space="0" w:color="auto"/>
            <w:left w:val="none" w:sz="0" w:space="0" w:color="auto"/>
            <w:bottom w:val="none" w:sz="0" w:space="0" w:color="auto"/>
            <w:right w:val="none" w:sz="0" w:space="0" w:color="auto"/>
          </w:divBdr>
        </w:div>
        <w:div w:id="1038166158">
          <w:marLeft w:val="0"/>
          <w:marRight w:val="0"/>
          <w:marTop w:val="240"/>
          <w:marBottom w:val="0"/>
          <w:divBdr>
            <w:top w:val="none" w:sz="0" w:space="0" w:color="auto"/>
            <w:left w:val="none" w:sz="0" w:space="0" w:color="auto"/>
            <w:bottom w:val="none" w:sz="0" w:space="0" w:color="auto"/>
            <w:right w:val="none" w:sz="0" w:space="0" w:color="auto"/>
          </w:divBdr>
        </w:div>
        <w:div w:id="1520856483">
          <w:marLeft w:val="0"/>
          <w:marRight w:val="0"/>
          <w:marTop w:val="240"/>
          <w:marBottom w:val="0"/>
          <w:divBdr>
            <w:top w:val="none" w:sz="0" w:space="0" w:color="auto"/>
            <w:left w:val="none" w:sz="0" w:space="0" w:color="auto"/>
            <w:bottom w:val="none" w:sz="0" w:space="0" w:color="auto"/>
            <w:right w:val="none" w:sz="0" w:space="0" w:color="auto"/>
          </w:divBdr>
        </w:div>
        <w:div w:id="618992204">
          <w:marLeft w:val="0"/>
          <w:marRight w:val="0"/>
          <w:marTop w:val="240"/>
          <w:marBottom w:val="0"/>
          <w:divBdr>
            <w:top w:val="none" w:sz="0" w:space="0" w:color="auto"/>
            <w:left w:val="none" w:sz="0" w:space="0" w:color="auto"/>
            <w:bottom w:val="none" w:sz="0" w:space="0" w:color="auto"/>
            <w:right w:val="none" w:sz="0" w:space="0" w:color="auto"/>
          </w:divBdr>
        </w:div>
        <w:div w:id="130174889">
          <w:marLeft w:val="0"/>
          <w:marRight w:val="0"/>
          <w:marTop w:val="240"/>
          <w:marBottom w:val="0"/>
          <w:divBdr>
            <w:top w:val="none" w:sz="0" w:space="0" w:color="auto"/>
            <w:left w:val="none" w:sz="0" w:space="0" w:color="auto"/>
            <w:bottom w:val="none" w:sz="0" w:space="0" w:color="auto"/>
            <w:right w:val="none" w:sz="0" w:space="0" w:color="auto"/>
          </w:divBdr>
        </w:div>
      </w:divsChild>
    </w:div>
    <w:div w:id="822821119">
      <w:bodyDiv w:val="1"/>
      <w:marLeft w:val="0"/>
      <w:marRight w:val="0"/>
      <w:marTop w:val="0"/>
      <w:marBottom w:val="0"/>
      <w:divBdr>
        <w:top w:val="none" w:sz="0" w:space="0" w:color="auto"/>
        <w:left w:val="none" w:sz="0" w:space="0" w:color="auto"/>
        <w:bottom w:val="none" w:sz="0" w:space="0" w:color="auto"/>
        <w:right w:val="none" w:sz="0" w:space="0" w:color="auto"/>
      </w:divBdr>
    </w:div>
    <w:div w:id="822889715">
      <w:bodyDiv w:val="1"/>
      <w:marLeft w:val="0"/>
      <w:marRight w:val="0"/>
      <w:marTop w:val="0"/>
      <w:marBottom w:val="0"/>
      <w:divBdr>
        <w:top w:val="none" w:sz="0" w:space="0" w:color="auto"/>
        <w:left w:val="none" w:sz="0" w:space="0" w:color="auto"/>
        <w:bottom w:val="none" w:sz="0" w:space="0" w:color="auto"/>
        <w:right w:val="none" w:sz="0" w:space="0" w:color="auto"/>
      </w:divBdr>
    </w:div>
    <w:div w:id="824127088">
      <w:bodyDiv w:val="1"/>
      <w:marLeft w:val="0"/>
      <w:marRight w:val="0"/>
      <w:marTop w:val="0"/>
      <w:marBottom w:val="0"/>
      <w:divBdr>
        <w:top w:val="none" w:sz="0" w:space="0" w:color="auto"/>
        <w:left w:val="none" w:sz="0" w:space="0" w:color="auto"/>
        <w:bottom w:val="none" w:sz="0" w:space="0" w:color="auto"/>
        <w:right w:val="none" w:sz="0" w:space="0" w:color="auto"/>
      </w:divBdr>
    </w:div>
    <w:div w:id="824204040">
      <w:bodyDiv w:val="1"/>
      <w:marLeft w:val="0"/>
      <w:marRight w:val="0"/>
      <w:marTop w:val="0"/>
      <w:marBottom w:val="0"/>
      <w:divBdr>
        <w:top w:val="none" w:sz="0" w:space="0" w:color="auto"/>
        <w:left w:val="none" w:sz="0" w:space="0" w:color="auto"/>
        <w:bottom w:val="none" w:sz="0" w:space="0" w:color="auto"/>
        <w:right w:val="none" w:sz="0" w:space="0" w:color="auto"/>
      </w:divBdr>
    </w:div>
    <w:div w:id="828063388">
      <w:bodyDiv w:val="1"/>
      <w:marLeft w:val="0"/>
      <w:marRight w:val="0"/>
      <w:marTop w:val="0"/>
      <w:marBottom w:val="0"/>
      <w:divBdr>
        <w:top w:val="none" w:sz="0" w:space="0" w:color="auto"/>
        <w:left w:val="none" w:sz="0" w:space="0" w:color="auto"/>
        <w:bottom w:val="none" w:sz="0" w:space="0" w:color="auto"/>
        <w:right w:val="none" w:sz="0" w:space="0" w:color="auto"/>
      </w:divBdr>
      <w:divsChild>
        <w:div w:id="2141729169">
          <w:marLeft w:val="0"/>
          <w:marRight w:val="0"/>
          <w:marTop w:val="0"/>
          <w:marBottom w:val="0"/>
          <w:divBdr>
            <w:top w:val="none" w:sz="0" w:space="0" w:color="auto"/>
            <w:left w:val="none" w:sz="0" w:space="0" w:color="auto"/>
            <w:bottom w:val="none" w:sz="0" w:space="0" w:color="auto"/>
            <w:right w:val="none" w:sz="0" w:space="0" w:color="auto"/>
          </w:divBdr>
          <w:divsChild>
            <w:div w:id="350453589">
              <w:marLeft w:val="0"/>
              <w:marRight w:val="0"/>
              <w:marTop w:val="0"/>
              <w:marBottom w:val="0"/>
              <w:divBdr>
                <w:top w:val="none" w:sz="0" w:space="0" w:color="auto"/>
                <w:left w:val="none" w:sz="0" w:space="0" w:color="auto"/>
                <w:bottom w:val="none" w:sz="0" w:space="0" w:color="auto"/>
                <w:right w:val="none" w:sz="0" w:space="0" w:color="auto"/>
              </w:divBdr>
              <w:divsChild>
                <w:div w:id="5476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7729">
          <w:marLeft w:val="0"/>
          <w:marRight w:val="0"/>
          <w:marTop w:val="0"/>
          <w:marBottom w:val="0"/>
          <w:divBdr>
            <w:top w:val="none" w:sz="0" w:space="0" w:color="auto"/>
            <w:left w:val="none" w:sz="0" w:space="0" w:color="auto"/>
            <w:bottom w:val="none" w:sz="0" w:space="0" w:color="auto"/>
            <w:right w:val="none" w:sz="0" w:space="0" w:color="auto"/>
          </w:divBdr>
          <w:divsChild>
            <w:div w:id="659312370">
              <w:marLeft w:val="0"/>
              <w:marRight w:val="0"/>
              <w:marTop w:val="0"/>
              <w:marBottom w:val="0"/>
              <w:divBdr>
                <w:top w:val="none" w:sz="0" w:space="0" w:color="auto"/>
                <w:left w:val="none" w:sz="0" w:space="0" w:color="auto"/>
                <w:bottom w:val="none" w:sz="0" w:space="0" w:color="auto"/>
                <w:right w:val="none" w:sz="0" w:space="0" w:color="auto"/>
              </w:divBdr>
              <w:divsChild>
                <w:div w:id="1467311235">
                  <w:marLeft w:val="0"/>
                  <w:marRight w:val="0"/>
                  <w:marTop w:val="0"/>
                  <w:marBottom w:val="0"/>
                  <w:divBdr>
                    <w:top w:val="none" w:sz="0" w:space="0" w:color="auto"/>
                    <w:left w:val="none" w:sz="0" w:space="0" w:color="auto"/>
                    <w:bottom w:val="none" w:sz="0" w:space="0" w:color="auto"/>
                    <w:right w:val="none" w:sz="0" w:space="0" w:color="auto"/>
                  </w:divBdr>
                  <w:divsChild>
                    <w:div w:id="4940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416073">
      <w:bodyDiv w:val="1"/>
      <w:marLeft w:val="0"/>
      <w:marRight w:val="0"/>
      <w:marTop w:val="0"/>
      <w:marBottom w:val="0"/>
      <w:divBdr>
        <w:top w:val="none" w:sz="0" w:space="0" w:color="auto"/>
        <w:left w:val="none" w:sz="0" w:space="0" w:color="auto"/>
        <w:bottom w:val="none" w:sz="0" w:space="0" w:color="auto"/>
        <w:right w:val="none" w:sz="0" w:space="0" w:color="auto"/>
      </w:divBdr>
    </w:div>
    <w:div w:id="831486547">
      <w:bodyDiv w:val="1"/>
      <w:marLeft w:val="0"/>
      <w:marRight w:val="0"/>
      <w:marTop w:val="0"/>
      <w:marBottom w:val="0"/>
      <w:divBdr>
        <w:top w:val="none" w:sz="0" w:space="0" w:color="auto"/>
        <w:left w:val="none" w:sz="0" w:space="0" w:color="auto"/>
        <w:bottom w:val="none" w:sz="0" w:space="0" w:color="auto"/>
        <w:right w:val="none" w:sz="0" w:space="0" w:color="auto"/>
      </w:divBdr>
    </w:div>
    <w:div w:id="832259854">
      <w:bodyDiv w:val="1"/>
      <w:marLeft w:val="0"/>
      <w:marRight w:val="0"/>
      <w:marTop w:val="0"/>
      <w:marBottom w:val="0"/>
      <w:divBdr>
        <w:top w:val="none" w:sz="0" w:space="0" w:color="auto"/>
        <w:left w:val="none" w:sz="0" w:space="0" w:color="auto"/>
        <w:bottom w:val="none" w:sz="0" w:space="0" w:color="auto"/>
        <w:right w:val="none" w:sz="0" w:space="0" w:color="auto"/>
      </w:divBdr>
    </w:div>
    <w:div w:id="832452246">
      <w:bodyDiv w:val="1"/>
      <w:marLeft w:val="0"/>
      <w:marRight w:val="0"/>
      <w:marTop w:val="0"/>
      <w:marBottom w:val="0"/>
      <w:divBdr>
        <w:top w:val="none" w:sz="0" w:space="0" w:color="auto"/>
        <w:left w:val="none" w:sz="0" w:space="0" w:color="auto"/>
        <w:bottom w:val="none" w:sz="0" w:space="0" w:color="auto"/>
        <w:right w:val="none" w:sz="0" w:space="0" w:color="auto"/>
      </w:divBdr>
    </w:div>
    <w:div w:id="833684277">
      <w:bodyDiv w:val="1"/>
      <w:marLeft w:val="0"/>
      <w:marRight w:val="0"/>
      <w:marTop w:val="0"/>
      <w:marBottom w:val="0"/>
      <w:divBdr>
        <w:top w:val="none" w:sz="0" w:space="0" w:color="auto"/>
        <w:left w:val="none" w:sz="0" w:space="0" w:color="auto"/>
        <w:bottom w:val="none" w:sz="0" w:space="0" w:color="auto"/>
        <w:right w:val="none" w:sz="0" w:space="0" w:color="auto"/>
      </w:divBdr>
    </w:div>
    <w:div w:id="835338748">
      <w:bodyDiv w:val="1"/>
      <w:marLeft w:val="0"/>
      <w:marRight w:val="0"/>
      <w:marTop w:val="0"/>
      <w:marBottom w:val="0"/>
      <w:divBdr>
        <w:top w:val="none" w:sz="0" w:space="0" w:color="auto"/>
        <w:left w:val="none" w:sz="0" w:space="0" w:color="auto"/>
        <w:bottom w:val="none" w:sz="0" w:space="0" w:color="auto"/>
        <w:right w:val="none" w:sz="0" w:space="0" w:color="auto"/>
      </w:divBdr>
      <w:divsChild>
        <w:div w:id="374811111">
          <w:marLeft w:val="0"/>
          <w:marRight w:val="0"/>
          <w:marTop w:val="240"/>
          <w:marBottom w:val="0"/>
          <w:divBdr>
            <w:top w:val="none" w:sz="0" w:space="0" w:color="auto"/>
            <w:left w:val="none" w:sz="0" w:space="0" w:color="auto"/>
            <w:bottom w:val="none" w:sz="0" w:space="0" w:color="auto"/>
            <w:right w:val="none" w:sz="0" w:space="0" w:color="auto"/>
          </w:divBdr>
        </w:div>
        <w:div w:id="110973611">
          <w:marLeft w:val="0"/>
          <w:marRight w:val="0"/>
          <w:marTop w:val="240"/>
          <w:marBottom w:val="0"/>
          <w:divBdr>
            <w:top w:val="none" w:sz="0" w:space="0" w:color="auto"/>
            <w:left w:val="none" w:sz="0" w:space="0" w:color="auto"/>
            <w:bottom w:val="none" w:sz="0" w:space="0" w:color="auto"/>
            <w:right w:val="none" w:sz="0" w:space="0" w:color="auto"/>
          </w:divBdr>
        </w:div>
        <w:div w:id="390929997">
          <w:marLeft w:val="0"/>
          <w:marRight w:val="0"/>
          <w:marTop w:val="240"/>
          <w:marBottom w:val="0"/>
          <w:divBdr>
            <w:top w:val="none" w:sz="0" w:space="0" w:color="auto"/>
            <w:left w:val="none" w:sz="0" w:space="0" w:color="auto"/>
            <w:bottom w:val="none" w:sz="0" w:space="0" w:color="auto"/>
            <w:right w:val="none" w:sz="0" w:space="0" w:color="auto"/>
          </w:divBdr>
        </w:div>
        <w:div w:id="124735595">
          <w:marLeft w:val="0"/>
          <w:marRight w:val="0"/>
          <w:marTop w:val="240"/>
          <w:marBottom w:val="0"/>
          <w:divBdr>
            <w:top w:val="none" w:sz="0" w:space="0" w:color="auto"/>
            <w:left w:val="none" w:sz="0" w:space="0" w:color="auto"/>
            <w:bottom w:val="none" w:sz="0" w:space="0" w:color="auto"/>
            <w:right w:val="none" w:sz="0" w:space="0" w:color="auto"/>
          </w:divBdr>
        </w:div>
        <w:div w:id="993798108">
          <w:marLeft w:val="0"/>
          <w:marRight w:val="0"/>
          <w:marTop w:val="240"/>
          <w:marBottom w:val="0"/>
          <w:divBdr>
            <w:top w:val="none" w:sz="0" w:space="0" w:color="auto"/>
            <w:left w:val="none" w:sz="0" w:space="0" w:color="auto"/>
            <w:bottom w:val="none" w:sz="0" w:space="0" w:color="auto"/>
            <w:right w:val="none" w:sz="0" w:space="0" w:color="auto"/>
          </w:divBdr>
        </w:div>
        <w:div w:id="788356283">
          <w:marLeft w:val="0"/>
          <w:marRight w:val="0"/>
          <w:marTop w:val="240"/>
          <w:marBottom w:val="0"/>
          <w:divBdr>
            <w:top w:val="none" w:sz="0" w:space="0" w:color="auto"/>
            <w:left w:val="none" w:sz="0" w:space="0" w:color="auto"/>
            <w:bottom w:val="none" w:sz="0" w:space="0" w:color="auto"/>
            <w:right w:val="none" w:sz="0" w:space="0" w:color="auto"/>
          </w:divBdr>
        </w:div>
        <w:div w:id="386150006">
          <w:marLeft w:val="0"/>
          <w:marRight w:val="0"/>
          <w:marTop w:val="240"/>
          <w:marBottom w:val="0"/>
          <w:divBdr>
            <w:top w:val="none" w:sz="0" w:space="0" w:color="auto"/>
            <w:left w:val="none" w:sz="0" w:space="0" w:color="auto"/>
            <w:bottom w:val="none" w:sz="0" w:space="0" w:color="auto"/>
            <w:right w:val="none" w:sz="0" w:space="0" w:color="auto"/>
          </w:divBdr>
        </w:div>
        <w:div w:id="2058619712">
          <w:marLeft w:val="0"/>
          <w:marRight w:val="0"/>
          <w:marTop w:val="240"/>
          <w:marBottom w:val="0"/>
          <w:divBdr>
            <w:top w:val="none" w:sz="0" w:space="0" w:color="auto"/>
            <w:left w:val="none" w:sz="0" w:space="0" w:color="auto"/>
            <w:bottom w:val="none" w:sz="0" w:space="0" w:color="auto"/>
            <w:right w:val="none" w:sz="0" w:space="0" w:color="auto"/>
          </w:divBdr>
        </w:div>
        <w:div w:id="769548915">
          <w:marLeft w:val="0"/>
          <w:marRight w:val="0"/>
          <w:marTop w:val="240"/>
          <w:marBottom w:val="0"/>
          <w:divBdr>
            <w:top w:val="none" w:sz="0" w:space="0" w:color="auto"/>
            <w:left w:val="none" w:sz="0" w:space="0" w:color="auto"/>
            <w:bottom w:val="none" w:sz="0" w:space="0" w:color="auto"/>
            <w:right w:val="none" w:sz="0" w:space="0" w:color="auto"/>
          </w:divBdr>
        </w:div>
        <w:div w:id="2140223363">
          <w:marLeft w:val="0"/>
          <w:marRight w:val="0"/>
          <w:marTop w:val="240"/>
          <w:marBottom w:val="0"/>
          <w:divBdr>
            <w:top w:val="none" w:sz="0" w:space="0" w:color="auto"/>
            <w:left w:val="none" w:sz="0" w:space="0" w:color="auto"/>
            <w:bottom w:val="none" w:sz="0" w:space="0" w:color="auto"/>
            <w:right w:val="none" w:sz="0" w:space="0" w:color="auto"/>
          </w:divBdr>
        </w:div>
        <w:div w:id="841969464">
          <w:marLeft w:val="0"/>
          <w:marRight w:val="0"/>
          <w:marTop w:val="240"/>
          <w:marBottom w:val="0"/>
          <w:divBdr>
            <w:top w:val="none" w:sz="0" w:space="0" w:color="auto"/>
            <w:left w:val="none" w:sz="0" w:space="0" w:color="auto"/>
            <w:bottom w:val="none" w:sz="0" w:space="0" w:color="auto"/>
            <w:right w:val="none" w:sz="0" w:space="0" w:color="auto"/>
          </w:divBdr>
        </w:div>
        <w:div w:id="1658612060">
          <w:marLeft w:val="0"/>
          <w:marRight w:val="0"/>
          <w:marTop w:val="240"/>
          <w:marBottom w:val="0"/>
          <w:divBdr>
            <w:top w:val="none" w:sz="0" w:space="0" w:color="auto"/>
            <w:left w:val="none" w:sz="0" w:space="0" w:color="auto"/>
            <w:bottom w:val="none" w:sz="0" w:space="0" w:color="auto"/>
            <w:right w:val="none" w:sz="0" w:space="0" w:color="auto"/>
          </w:divBdr>
        </w:div>
        <w:div w:id="529609691">
          <w:marLeft w:val="0"/>
          <w:marRight w:val="0"/>
          <w:marTop w:val="240"/>
          <w:marBottom w:val="0"/>
          <w:divBdr>
            <w:top w:val="none" w:sz="0" w:space="0" w:color="auto"/>
            <w:left w:val="none" w:sz="0" w:space="0" w:color="auto"/>
            <w:bottom w:val="none" w:sz="0" w:space="0" w:color="auto"/>
            <w:right w:val="none" w:sz="0" w:space="0" w:color="auto"/>
          </w:divBdr>
        </w:div>
        <w:div w:id="1963880210">
          <w:marLeft w:val="0"/>
          <w:marRight w:val="0"/>
          <w:marTop w:val="240"/>
          <w:marBottom w:val="0"/>
          <w:divBdr>
            <w:top w:val="none" w:sz="0" w:space="0" w:color="auto"/>
            <w:left w:val="none" w:sz="0" w:space="0" w:color="auto"/>
            <w:bottom w:val="none" w:sz="0" w:space="0" w:color="auto"/>
            <w:right w:val="none" w:sz="0" w:space="0" w:color="auto"/>
          </w:divBdr>
        </w:div>
        <w:div w:id="555168962">
          <w:marLeft w:val="0"/>
          <w:marRight w:val="0"/>
          <w:marTop w:val="240"/>
          <w:marBottom w:val="0"/>
          <w:divBdr>
            <w:top w:val="none" w:sz="0" w:space="0" w:color="auto"/>
            <w:left w:val="none" w:sz="0" w:space="0" w:color="auto"/>
            <w:bottom w:val="none" w:sz="0" w:space="0" w:color="auto"/>
            <w:right w:val="none" w:sz="0" w:space="0" w:color="auto"/>
          </w:divBdr>
        </w:div>
        <w:div w:id="313536003">
          <w:marLeft w:val="0"/>
          <w:marRight w:val="0"/>
          <w:marTop w:val="240"/>
          <w:marBottom w:val="0"/>
          <w:divBdr>
            <w:top w:val="none" w:sz="0" w:space="0" w:color="auto"/>
            <w:left w:val="none" w:sz="0" w:space="0" w:color="auto"/>
            <w:bottom w:val="none" w:sz="0" w:space="0" w:color="auto"/>
            <w:right w:val="none" w:sz="0" w:space="0" w:color="auto"/>
          </w:divBdr>
        </w:div>
      </w:divsChild>
    </w:div>
    <w:div w:id="836849054">
      <w:bodyDiv w:val="1"/>
      <w:marLeft w:val="0"/>
      <w:marRight w:val="0"/>
      <w:marTop w:val="0"/>
      <w:marBottom w:val="0"/>
      <w:divBdr>
        <w:top w:val="none" w:sz="0" w:space="0" w:color="auto"/>
        <w:left w:val="none" w:sz="0" w:space="0" w:color="auto"/>
        <w:bottom w:val="none" w:sz="0" w:space="0" w:color="auto"/>
        <w:right w:val="none" w:sz="0" w:space="0" w:color="auto"/>
      </w:divBdr>
      <w:divsChild>
        <w:div w:id="380640003">
          <w:marLeft w:val="0"/>
          <w:marRight w:val="0"/>
          <w:marTop w:val="0"/>
          <w:marBottom w:val="0"/>
          <w:divBdr>
            <w:top w:val="none" w:sz="0" w:space="0" w:color="auto"/>
            <w:left w:val="none" w:sz="0" w:space="0" w:color="auto"/>
            <w:bottom w:val="none" w:sz="0" w:space="0" w:color="auto"/>
            <w:right w:val="none" w:sz="0" w:space="0" w:color="auto"/>
          </w:divBdr>
          <w:divsChild>
            <w:div w:id="432939017">
              <w:marLeft w:val="0"/>
              <w:marRight w:val="0"/>
              <w:marTop w:val="0"/>
              <w:marBottom w:val="0"/>
              <w:divBdr>
                <w:top w:val="none" w:sz="0" w:space="0" w:color="auto"/>
                <w:left w:val="none" w:sz="0" w:space="0" w:color="auto"/>
                <w:bottom w:val="none" w:sz="0" w:space="0" w:color="auto"/>
                <w:right w:val="none" w:sz="0" w:space="0" w:color="auto"/>
              </w:divBdr>
              <w:divsChild>
                <w:div w:id="91856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24825">
          <w:marLeft w:val="0"/>
          <w:marRight w:val="0"/>
          <w:marTop w:val="0"/>
          <w:marBottom w:val="0"/>
          <w:divBdr>
            <w:top w:val="none" w:sz="0" w:space="0" w:color="auto"/>
            <w:left w:val="none" w:sz="0" w:space="0" w:color="auto"/>
            <w:bottom w:val="none" w:sz="0" w:space="0" w:color="auto"/>
            <w:right w:val="none" w:sz="0" w:space="0" w:color="auto"/>
          </w:divBdr>
          <w:divsChild>
            <w:div w:id="247274036">
              <w:marLeft w:val="0"/>
              <w:marRight w:val="0"/>
              <w:marTop w:val="0"/>
              <w:marBottom w:val="0"/>
              <w:divBdr>
                <w:top w:val="none" w:sz="0" w:space="0" w:color="auto"/>
                <w:left w:val="none" w:sz="0" w:space="0" w:color="auto"/>
                <w:bottom w:val="none" w:sz="0" w:space="0" w:color="auto"/>
                <w:right w:val="none" w:sz="0" w:space="0" w:color="auto"/>
              </w:divBdr>
              <w:divsChild>
                <w:div w:id="1732535447">
                  <w:marLeft w:val="0"/>
                  <w:marRight w:val="0"/>
                  <w:marTop w:val="0"/>
                  <w:marBottom w:val="0"/>
                  <w:divBdr>
                    <w:top w:val="none" w:sz="0" w:space="0" w:color="auto"/>
                    <w:left w:val="none" w:sz="0" w:space="0" w:color="auto"/>
                    <w:bottom w:val="none" w:sz="0" w:space="0" w:color="auto"/>
                    <w:right w:val="none" w:sz="0" w:space="0" w:color="auto"/>
                  </w:divBdr>
                  <w:divsChild>
                    <w:div w:id="10825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194709">
      <w:bodyDiv w:val="1"/>
      <w:marLeft w:val="0"/>
      <w:marRight w:val="0"/>
      <w:marTop w:val="0"/>
      <w:marBottom w:val="0"/>
      <w:divBdr>
        <w:top w:val="none" w:sz="0" w:space="0" w:color="auto"/>
        <w:left w:val="none" w:sz="0" w:space="0" w:color="auto"/>
        <w:bottom w:val="none" w:sz="0" w:space="0" w:color="auto"/>
        <w:right w:val="none" w:sz="0" w:space="0" w:color="auto"/>
      </w:divBdr>
      <w:divsChild>
        <w:div w:id="321281199">
          <w:marLeft w:val="0"/>
          <w:marRight w:val="0"/>
          <w:marTop w:val="1290"/>
          <w:marBottom w:val="900"/>
          <w:divBdr>
            <w:top w:val="none" w:sz="0" w:space="0" w:color="auto"/>
            <w:left w:val="none" w:sz="0" w:space="0" w:color="auto"/>
            <w:bottom w:val="none" w:sz="0" w:space="0" w:color="auto"/>
            <w:right w:val="none" w:sz="0" w:space="0" w:color="auto"/>
          </w:divBdr>
          <w:divsChild>
            <w:div w:id="1223295991">
              <w:marLeft w:val="0"/>
              <w:marRight w:val="0"/>
              <w:marTop w:val="0"/>
              <w:marBottom w:val="0"/>
              <w:divBdr>
                <w:top w:val="none" w:sz="0" w:space="0" w:color="auto"/>
                <w:left w:val="none" w:sz="0" w:space="0" w:color="auto"/>
                <w:bottom w:val="none" w:sz="0" w:space="0" w:color="auto"/>
                <w:right w:val="none" w:sz="0" w:space="0" w:color="auto"/>
              </w:divBdr>
              <w:divsChild>
                <w:div w:id="190340908">
                  <w:marLeft w:val="0"/>
                  <w:marRight w:val="0"/>
                  <w:marTop w:val="0"/>
                  <w:marBottom w:val="0"/>
                  <w:divBdr>
                    <w:top w:val="none" w:sz="0" w:space="0" w:color="auto"/>
                    <w:left w:val="none" w:sz="0" w:space="0" w:color="auto"/>
                    <w:bottom w:val="none" w:sz="0" w:space="0" w:color="auto"/>
                    <w:right w:val="none" w:sz="0" w:space="0" w:color="auto"/>
                  </w:divBdr>
                  <w:divsChild>
                    <w:div w:id="1662735323">
                      <w:marLeft w:val="0"/>
                      <w:marRight w:val="0"/>
                      <w:marTop w:val="0"/>
                      <w:marBottom w:val="0"/>
                      <w:divBdr>
                        <w:top w:val="none" w:sz="0" w:space="0" w:color="auto"/>
                        <w:left w:val="none" w:sz="0" w:space="0" w:color="auto"/>
                        <w:bottom w:val="none" w:sz="0" w:space="0" w:color="auto"/>
                        <w:right w:val="none" w:sz="0" w:space="0" w:color="auto"/>
                      </w:divBdr>
                      <w:divsChild>
                        <w:div w:id="1273394817">
                          <w:marLeft w:val="0"/>
                          <w:marRight w:val="0"/>
                          <w:marTop w:val="0"/>
                          <w:marBottom w:val="0"/>
                          <w:divBdr>
                            <w:top w:val="none" w:sz="0" w:space="0" w:color="auto"/>
                            <w:left w:val="none" w:sz="0" w:space="0" w:color="auto"/>
                            <w:bottom w:val="none" w:sz="0" w:space="0" w:color="auto"/>
                            <w:right w:val="none" w:sz="0" w:space="0" w:color="auto"/>
                          </w:divBdr>
                          <w:divsChild>
                            <w:div w:id="1730491364">
                              <w:marLeft w:val="0"/>
                              <w:marRight w:val="0"/>
                              <w:marTop w:val="0"/>
                              <w:marBottom w:val="0"/>
                              <w:divBdr>
                                <w:top w:val="none" w:sz="0" w:space="0" w:color="auto"/>
                                <w:left w:val="none" w:sz="0" w:space="0" w:color="auto"/>
                                <w:bottom w:val="none" w:sz="0" w:space="0" w:color="auto"/>
                                <w:right w:val="none" w:sz="0" w:space="0" w:color="auto"/>
                              </w:divBdr>
                              <w:divsChild>
                                <w:div w:id="135954415">
                                  <w:marLeft w:val="0"/>
                                  <w:marRight w:val="0"/>
                                  <w:marTop w:val="0"/>
                                  <w:marBottom w:val="0"/>
                                  <w:divBdr>
                                    <w:top w:val="none" w:sz="0" w:space="0" w:color="auto"/>
                                    <w:left w:val="none" w:sz="0" w:space="0" w:color="auto"/>
                                    <w:bottom w:val="none" w:sz="0" w:space="0" w:color="auto"/>
                                    <w:right w:val="none" w:sz="0" w:space="0" w:color="auto"/>
                                  </w:divBdr>
                                  <w:divsChild>
                                    <w:div w:id="2022781031">
                                      <w:marLeft w:val="0"/>
                                      <w:marRight w:val="0"/>
                                      <w:marTop w:val="0"/>
                                      <w:marBottom w:val="0"/>
                                      <w:divBdr>
                                        <w:top w:val="none" w:sz="0" w:space="0" w:color="auto"/>
                                        <w:left w:val="none" w:sz="0" w:space="0" w:color="auto"/>
                                        <w:bottom w:val="none" w:sz="0" w:space="0" w:color="auto"/>
                                        <w:right w:val="none" w:sz="0" w:space="0" w:color="auto"/>
                                      </w:divBdr>
                                      <w:divsChild>
                                        <w:div w:id="208937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9038">
                                  <w:marLeft w:val="0"/>
                                  <w:marRight w:val="0"/>
                                  <w:marTop w:val="0"/>
                                  <w:marBottom w:val="0"/>
                                  <w:divBdr>
                                    <w:top w:val="none" w:sz="0" w:space="0" w:color="auto"/>
                                    <w:left w:val="none" w:sz="0" w:space="0" w:color="auto"/>
                                    <w:bottom w:val="none" w:sz="0" w:space="0" w:color="auto"/>
                                    <w:right w:val="none" w:sz="0" w:space="0" w:color="auto"/>
                                  </w:divBdr>
                                  <w:divsChild>
                                    <w:div w:id="1005789356">
                                      <w:marLeft w:val="0"/>
                                      <w:marRight w:val="0"/>
                                      <w:marTop w:val="0"/>
                                      <w:marBottom w:val="0"/>
                                      <w:divBdr>
                                        <w:top w:val="none" w:sz="0" w:space="0" w:color="auto"/>
                                        <w:left w:val="none" w:sz="0" w:space="0" w:color="auto"/>
                                        <w:bottom w:val="none" w:sz="0" w:space="0" w:color="auto"/>
                                        <w:right w:val="none" w:sz="0" w:space="0" w:color="auto"/>
                                      </w:divBdr>
                                      <w:divsChild>
                                        <w:div w:id="1468166457">
                                          <w:marLeft w:val="0"/>
                                          <w:marRight w:val="0"/>
                                          <w:marTop w:val="0"/>
                                          <w:marBottom w:val="0"/>
                                          <w:divBdr>
                                            <w:top w:val="none" w:sz="0" w:space="0" w:color="auto"/>
                                            <w:left w:val="none" w:sz="0" w:space="0" w:color="auto"/>
                                            <w:bottom w:val="none" w:sz="0" w:space="0" w:color="auto"/>
                                            <w:right w:val="none" w:sz="0" w:space="0" w:color="auto"/>
                                          </w:divBdr>
                                          <w:divsChild>
                                            <w:div w:id="4649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568465">
                                  <w:marLeft w:val="0"/>
                                  <w:marRight w:val="0"/>
                                  <w:marTop w:val="0"/>
                                  <w:marBottom w:val="0"/>
                                  <w:divBdr>
                                    <w:top w:val="none" w:sz="0" w:space="0" w:color="auto"/>
                                    <w:left w:val="none" w:sz="0" w:space="0" w:color="auto"/>
                                    <w:bottom w:val="none" w:sz="0" w:space="0" w:color="auto"/>
                                    <w:right w:val="none" w:sz="0" w:space="0" w:color="auto"/>
                                  </w:divBdr>
                                  <w:divsChild>
                                    <w:div w:id="1281961578">
                                      <w:marLeft w:val="0"/>
                                      <w:marRight w:val="0"/>
                                      <w:marTop w:val="0"/>
                                      <w:marBottom w:val="0"/>
                                      <w:divBdr>
                                        <w:top w:val="none" w:sz="0" w:space="0" w:color="auto"/>
                                        <w:left w:val="none" w:sz="0" w:space="0" w:color="auto"/>
                                        <w:bottom w:val="none" w:sz="0" w:space="0" w:color="auto"/>
                                        <w:right w:val="none" w:sz="0" w:space="0" w:color="auto"/>
                                      </w:divBdr>
                                    </w:div>
                                  </w:divsChild>
                                </w:div>
                                <w:div w:id="342518771">
                                  <w:marLeft w:val="0"/>
                                  <w:marRight w:val="0"/>
                                  <w:marTop w:val="0"/>
                                  <w:marBottom w:val="0"/>
                                  <w:divBdr>
                                    <w:top w:val="none" w:sz="0" w:space="0" w:color="auto"/>
                                    <w:left w:val="none" w:sz="0" w:space="0" w:color="auto"/>
                                    <w:bottom w:val="none" w:sz="0" w:space="0" w:color="auto"/>
                                    <w:right w:val="none" w:sz="0" w:space="0" w:color="auto"/>
                                  </w:divBdr>
                                  <w:divsChild>
                                    <w:div w:id="2005819839">
                                      <w:marLeft w:val="0"/>
                                      <w:marRight w:val="0"/>
                                      <w:marTop w:val="0"/>
                                      <w:marBottom w:val="0"/>
                                      <w:divBdr>
                                        <w:top w:val="none" w:sz="0" w:space="0" w:color="auto"/>
                                        <w:left w:val="none" w:sz="0" w:space="0" w:color="auto"/>
                                        <w:bottom w:val="none" w:sz="0" w:space="0" w:color="auto"/>
                                        <w:right w:val="none" w:sz="0" w:space="0" w:color="auto"/>
                                      </w:divBdr>
                                    </w:div>
                                  </w:divsChild>
                                </w:div>
                                <w:div w:id="257643305">
                                  <w:marLeft w:val="0"/>
                                  <w:marRight w:val="0"/>
                                  <w:marTop w:val="0"/>
                                  <w:marBottom w:val="0"/>
                                  <w:divBdr>
                                    <w:top w:val="none" w:sz="0" w:space="0" w:color="auto"/>
                                    <w:left w:val="none" w:sz="0" w:space="0" w:color="auto"/>
                                    <w:bottom w:val="none" w:sz="0" w:space="0" w:color="auto"/>
                                    <w:right w:val="none" w:sz="0" w:space="0" w:color="auto"/>
                                  </w:divBdr>
                                  <w:divsChild>
                                    <w:div w:id="1697582765">
                                      <w:marLeft w:val="0"/>
                                      <w:marRight w:val="0"/>
                                      <w:marTop w:val="0"/>
                                      <w:marBottom w:val="0"/>
                                      <w:divBdr>
                                        <w:top w:val="none" w:sz="0" w:space="0" w:color="auto"/>
                                        <w:left w:val="none" w:sz="0" w:space="0" w:color="auto"/>
                                        <w:bottom w:val="none" w:sz="0" w:space="0" w:color="auto"/>
                                        <w:right w:val="none" w:sz="0" w:space="0" w:color="auto"/>
                                      </w:divBdr>
                                    </w:div>
                                  </w:divsChild>
                                </w:div>
                                <w:div w:id="2049328375">
                                  <w:marLeft w:val="0"/>
                                  <w:marRight w:val="0"/>
                                  <w:marTop w:val="0"/>
                                  <w:marBottom w:val="0"/>
                                  <w:divBdr>
                                    <w:top w:val="none" w:sz="0" w:space="0" w:color="auto"/>
                                    <w:left w:val="none" w:sz="0" w:space="0" w:color="auto"/>
                                    <w:bottom w:val="none" w:sz="0" w:space="0" w:color="auto"/>
                                    <w:right w:val="none" w:sz="0" w:space="0" w:color="auto"/>
                                  </w:divBdr>
                                  <w:divsChild>
                                    <w:div w:id="2104454485">
                                      <w:marLeft w:val="0"/>
                                      <w:marRight w:val="0"/>
                                      <w:marTop w:val="0"/>
                                      <w:marBottom w:val="0"/>
                                      <w:divBdr>
                                        <w:top w:val="none" w:sz="0" w:space="0" w:color="auto"/>
                                        <w:left w:val="none" w:sz="0" w:space="0" w:color="auto"/>
                                        <w:bottom w:val="none" w:sz="0" w:space="0" w:color="auto"/>
                                        <w:right w:val="none" w:sz="0" w:space="0" w:color="auto"/>
                                      </w:divBdr>
                                    </w:div>
                                  </w:divsChild>
                                </w:div>
                                <w:div w:id="146097549">
                                  <w:marLeft w:val="0"/>
                                  <w:marRight w:val="0"/>
                                  <w:marTop w:val="0"/>
                                  <w:marBottom w:val="0"/>
                                  <w:divBdr>
                                    <w:top w:val="none" w:sz="0" w:space="0" w:color="auto"/>
                                    <w:left w:val="none" w:sz="0" w:space="0" w:color="auto"/>
                                    <w:bottom w:val="none" w:sz="0" w:space="0" w:color="auto"/>
                                    <w:right w:val="none" w:sz="0" w:space="0" w:color="auto"/>
                                  </w:divBdr>
                                  <w:divsChild>
                                    <w:div w:id="1098987097">
                                      <w:marLeft w:val="0"/>
                                      <w:marRight w:val="0"/>
                                      <w:marTop w:val="0"/>
                                      <w:marBottom w:val="0"/>
                                      <w:divBdr>
                                        <w:top w:val="none" w:sz="0" w:space="0" w:color="auto"/>
                                        <w:left w:val="none" w:sz="0" w:space="0" w:color="auto"/>
                                        <w:bottom w:val="none" w:sz="0" w:space="0" w:color="auto"/>
                                        <w:right w:val="none" w:sz="0" w:space="0" w:color="auto"/>
                                      </w:divBdr>
                                    </w:div>
                                  </w:divsChild>
                                </w:div>
                                <w:div w:id="266667015">
                                  <w:marLeft w:val="0"/>
                                  <w:marRight w:val="0"/>
                                  <w:marTop w:val="0"/>
                                  <w:marBottom w:val="0"/>
                                  <w:divBdr>
                                    <w:top w:val="none" w:sz="0" w:space="0" w:color="auto"/>
                                    <w:left w:val="none" w:sz="0" w:space="0" w:color="auto"/>
                                    <w:bottom w:val="none" w:sz="0" w:space="0" w:color="auto"/>
                                    <w:right w:val="none" w:sz="0" w:space="0" w:color="auto"/>
                                  </w:divBdr>
                                  <w:divsChild>
                                    <w:div w:id="1634600934">
                                      <w:marLeft w:val="0"/>
                                      <w:marRight w:val="0"/>
                                      <w:marTop w:val="0"/>
                                      <w:marBottom w:val="0"/>
                                      <w:divBdr>
                                        <w:top w:val="none" w:sz="0" w:space="0" w:color="auto"/>
                                        <w:left w:val="none" w:sz="0" w:space="0" w:color="auto"/>
                                        <w:bottom w:val="none" w:sz="0" w:space="0" w:color="auto"/>
                                        <w:right w:val="none" w:sz="0" w:space="0" w:color="auto"/>
                                      </w:divBdr>
                                    </w:div>
                                  </w:divsChild>
                                </w:div>
                                <w:div w:id="891384026">
                                  <w:marLeft w:val="0"/>
                                  <w:marRight w:val="0"/>
                                  <w:marTop w:val="0"/>
                                  <w:marBottom w:val="0"/>
                                  <w:divBdr>
                                    <w:top w:val="none" w:sz="0" w:space="0" w:color="auto"/>
                                    <w:left w:val="none" w:sz="0" w:space="0" w:color="auto"/>
                                    <w:bottom w:val="none" w:sz="0" w:space="0" w:color="auto"/>
                                    <w:right w:val="none" w:sz="0" w:space="0" w:color="auto"/>
                                  </w:divBdr>
                                  <w:divsChild>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91504511">
                                  <w:marLeft w:val="0"/>
                                  <w:marRight w:val="0"/>
                                  <w:marTop w:val="0"/>
                                  <w:marBottom w:val="0"/>
                                  <w:divBdr>
                                    <w:top w:val="none" w:sz="0" w:space="0" w:color="auto"/>
                                    <w:left w:val="none" w:sz="0" w:space="0" w:color="auto"/>
                                    <w:bottom w:val="none" w:sz="0" w:space="0" w:color="auto"/>
                                    <w:right w:val="none" w:sz="0" w:space="0" w:color="auto"/>
                                  </w:divBdr>
                                  <w:divsChild>
                                    <w:div w:id="79254137">
                                      <w:marLeft w:val="0"/>
                                      <w:marRight w:val="0"/>
                                      <w:marTop w:val="0"/>
                                      <w:marBottom w:val="0"/>
                                      <w:divBdr>
                                        <w:top w:val="none" w:sz="0" w:space="0" w:color="auto"/>
                                        <w:left w:val="none" w:sz="0" w:space="0" w:color="auto"/>
                                        <w:bottom w:val="none" w:sz="0" w:space="0" w:color="auto"/>
                                        <w:right w:val="none" w:sz="0" w:space="0" w:color="auto"/>
                                      </w:divBdr>
                                    </w:div>
                                  </w:divsChild>
                                </w:div>
                                <w:div w:id="1257708014">
                                  <w:marLeft w:val="0"/>
                                  <w:marRight w:val="0"/>
                                  <w:marTop w:val="0"/>
                                  <w:marBottom w:val="0"/>
                                  <w:divBdr>
                                    <w:top w:val="none" w:sz="0" w:space="0" w:color="auto"/>
                                    <w:left w:val="none" w:sz="0" w:space="0" w:color="auto"/>
                                    <w:bottom w:val="none" w:sz="0" w:space="0" w:color="auto"/>
                                    <w:right w:val="none" w:sz="0" w:space="0" w:color="auto"/>
                                  </w:divBdr>
                                  <w:divsChild>
                                    <w:div w:id="933050614">
                                      <w:marLeft w:val="0"/>
                                      <w:marRight w:val="0"/>
                                      <w:marTop w:val="0"/>
                                      <w:marBottom w:val="0"/>
                                      <w:divBdr>
                                        <w:top w:val="none" w:sz="0" w:space="0" w:color="auto"/>
                                        <w:left w:val="none" w:sz="0" w:space="0" w:color="auto"/>
                                        <w:bottom w:val="none" w:sz="0" w:space="0" w:color="auto"/>
                                        <w:right w:val="none" w:sz="0" w:space="0" w:color="auto"/>
                                      </w:divBdr>
                                    </w:div>
                                  </w:divsChild>
                                </w:div>
                                <w:div w:id="719475468">
                                  <w:marLeft w:val="0"/>
                                  <w:marRight w:val="0"/>
                                  <w:marTop w:val="0"/>
                                  <w:marBottom w:val="0"/>
                                  <w:divBdr>
                                    <w:top w:val="none" w:sz="0" w:space="0" w:color="auto"/>
                                    <w:left w:val="none" w:sz="0" w:space="0" w:color="auto"/>
                                    <w:bottom w:val="none" w:sz="0" w:space="0" w:color="auto"/>
                                    <w:right w:val="none" w:sz="0" w:space="0" w:color="auto"/>
                                  </w:divBdr>
                                  <w:divsChild>
                                    <w:div w:id="1580207836">
                                      <w:marLeft w:val="0"/>
                                      <w:marRight w:val="0"/>
                                      <w:marTop w:val="0"/>
                                      <w:marBottom w:val="0"/>
                                      <w:divBdr>
                                        <w:top w:val="none" w:sz="0" w:space="0" w:color="auto"/>
                                        <w:left w:val="none" w:sz="0" w:space="0" w:color="auto"/>
                                        <w:bottom w:val="none" w:sz="0" w:space="0" w:color="auto"/>
                                        <w:right w:val="none" w:sz="0" w:space="0" w:color="auto"/>
                                      </w:divBdr>
                                    </w:div>
                                  </w:divsChild>
                                </w:div>
                                <w:div w:id="360472212">
                                  <w:marLeft w:val="0"/>
                                  <w:marRight w:val="0"/>
                                  <w:marTop w:val="0"/>
                                  <w:marBottom w:val="0"/>
                                  <w:divBdr>
                                    <w:top w:val="none" w:sz="0" w:space="0" w:color="auto"/>
                                    <w:left w:val="none" w:sz="0" w:space="0" w:color="auto"/>
                                    <w:bottom w:val="none" w:sz="0" w:space="0" w:color="auto"/>
                                    <w:right w:val="none" w:sz="0" w:space="0" w:color="auto"/>
                                  </w:divBdr>
                                  <w:divsChild>
                                    <w:div w:id="339040139">
                                      <w:marLeft w:val="0"/>
                                      <w:marRight w:val="0"/>
                                      <w:marTop w:val="0"/>
                                      <w:marBottom w:val="0"/>
                                      <w:divBdr>
                                        <w:top w:val="none" w:sz="0" w:space="0" w:color="auto"/>
                                        <w:left w:val="none" w:sz="0" w:space="0" w:color="auto"/>
                                        <w:bottom w:val="none" w:sz="0" w:space="0" w:color="auto"/>
                                        <w:right w:val="none" w:sz="0" w:space="0" w:color="auto"/>
                                      </w:divBdr>
                                    </w:div>
                                  </w:divsChild>
                                </w:div>
                                <w:div w:id="1955480148">
                                  <w:marLeft w:val="0"/>
                                  <w:marRight w:val="0"/>
                                  <w:marTop w:val="0"/>
                                  <w:marBottom w:val="0"/>
                                  <w:divBdr>
                                    <w:top w:val="none" w:sz="0" w:space="0" w:color="auto"/>
                                    <w:left w:val="none" w:sz="0" w:space="0" w:color="auto"/>
                                    <w:bottom w:val="none" w:sz="0" w:space="0" w:color="auto"/>
                                    <w:right w:val="none" w:sz="0" w:space="0" w:color="auto"/>
                                  </w:divBdr>
                                  <w:divsChild>
                                    <w:div w:id="2080789640">
                                      <w:marLeft w:val="0"/>
                                      <w:marRight w:val="0"/>
                                      <w:marTop w:val="0"/>
                                      <w:marBottom w:val="0"/>
                                      <w:divBdr>
                                        <w:top w:val="none" w:sz="0" w:space="0" w:color="auto"/>
                                        <w:left w:val="none" w:sz="0" w:space="0" w:color="auto"/>
                                        <w:bottom w:val="none" w:sz="0" w:space="0" w:color="auto"/>
                                        <w:right w:val="none" w:sz="0" w:space="0" w:color="auto"/>
                                      </w:divBdr>
                                    </w:div>
                                  </w:divsChild>
                                </w:div>
                                <w:div w:id="379407317">
                                  <w:marLeft w:val="0"/>
                                  <w:marRight w:val="0"/>
                                  <w:marTop w:val="0"/>
                                  <w:marBottom w:val="0"/>
                                  <w:divBdr>
                                    <w:top w:val="none" w:sz="0" w:space="0" w:color="auto"/>
                                    <w:left w:val="none" w:sz="0" w:space="0" w:color="auto"/>
                                    <w:bottom w:val="none" w:sz="0" w:space="0" w:color="auto"/>
                                    <w:right w:val="none" w:sz="0" w:space="0" w:color="auto"/>
                                  </w:divBdr>
                                  <w:divsChild>
                                    <w:div w:id="431705407">
                                      <w:marLeft w:val="0"/>
                                      <w:marRight w:val="0"/>
                                      <w:marTop w:val="0"/>
                                      <w:marBottom w:val="0"/>
                                      <w:divBdr>
                                        <w:top w:val="none" w:sz="0" w:space="0" w:color="auto"/>
                                        <w:left w:val="none" w:sz="0" w:space="0" w:color="auto"/>
                                        <w:bottom w:val="none" w:sz="0" w:space="0" w:color="auto"/>
                                        <w:right w:val="none" w:sz="0" w:space="0" w:color="auto"/>
                                      </w:divBdr>
                                    </w:div>
                                  </w:divsChild>
                                </w:div>
                                <w:div w:id="1711416296">
                                  <w:marLeft w:val="0"/>
                                  <w:marRight w:val="0"/>
                                  <w:marTop w:val="0"/>
                                  <w:marBottom w:val="0"/>
                                  <w:divBdr>
                                    <w:top w:val="none" w:sz="0" w:space="0" w:color="auto"/>
                                    <w:left w:val="none" w:sz="0" w:space="0" w:color="auto"/>
                                    <w:bottom w:val="none" w:sz="0" w:space="0" w:color="auto"/>
                                    <w:right w:val="none" w:sz="0" w:space="0" w:color="auto"/>
                                  </w:divBdr>
                                  <w:divsChild>
                                    <w:div w:id="1335915177">
                                      <w:marLeft w:val="0"/>
                                      <w:marRight w:val="0"/>
                                      <w:marTop w:val="0"/>
                                      <w:marBottom w:val="0"/>
                                      <w:divBdr>
                                        <w:top w:val="none" w:sz="0" w:space="0" w:color="auto"/>
                                        <w:left w:val="none" w:sz="0" w:space="0" w:color="auto"/>
                                        <w:bottom w:val="none" w:sz="0" w:space="0" w:color="auto"/>
                                        <w:right w:val="none" w:sz="0" w:space="0" w:color="auto"/>
                                      </w:divBdr>
                                    </w:div>
                                  </w:divsChild>
                                </w:div>
                                <w:div w:id="749740809">
                                  <w:marLeft w:val="0"/>
                                  <w:marRight w:val="0"/>
                                  <w:marTop w:val="0"/>
                                  <w:marBottom w:val="0"/>
                                  <w:divBdr>
                                    <w:top w:val="none" w:sz="0" w:space="0" w:color="auto"/>
                                    <w:left w:val="none" w:sz="0" w:space="0" w:color="auto"/>
                                    <w:bottom w:val="none" w:sz="0" w:space="0" w:color="auto"/>
                                    <w:right w:val="none" w:sz="0" w:space="0" w:color="auto"/>
                                  </w:divBdr>
                                  <w:divsChild>
                                    <w:div w:id="459615640">
                                      <w:marLeft w:val="0"/>
                                      <w:marRight w:val="0"/>
                                      <w:marTop w:val="0"/>
                                      <w:marBottom w:val="0"/>
                                      <w:divBdr>
                                        <w:top w:val="none" w:sz="0" w:space="0" w:color="auto"/>
                                        <w:left w:val="none" w:sz="0" w:space="0" w:color="auto"/>
                                        <w:bottom w:val="none" w:sz="0" w:space="0" w:color="auto"/>
                                        <w:right w:val="none" w:sz="0" w:space="0" w:color="auto"/>
                                      </w:divBdr>
                                    </w:div>
                                  </w:divsChild>
                                </w:div>
                                <w:div w:id="450588038">
                                  <w:marLeft w:val="0"/>
                                  <w:marRight w:val="0"/>
                                  <w:marTop w:val="0"/>
                                  <w:marBottom w:val="0"/>
                                  <w:divBdr>
                                    <w:top w:val="none" w:sz="0" w:space="0" w:color="auto"/>
                                    <w:left w:val="none" w:sz="0" w:space="0" w:color="auto"/>
                                    <w:bottom w:val="none" w:sz="0" w:space="0" w:color="auto"/>
                                    <w:right w:val="none" w:sz="0" w:space="0" w:color="auto"/>
                                  </w:divBdr>
                                  <w:divsChild>
                                    <w:div w:id="660276392">
                                      <w:marLeft w:val="0"/>
                                      <w:marRight w:val="0"/>
                                      <w:marTop w:val="0"/>
                                      <w:marBottom w:val="0"/>
                                      <w:divBdr>
                                        <w:top w:val="none" w:sz="0" w:space="0" w:color="auto"/>
                                        <w:left w:val="none" w:sz="0" w:space="0" w:color="auto"/>
                                        <w:bottom w:val="none" w:sz="0" w:space="0" w:color="auto"/>
                                        <w:right w:val="none" w:sz="0" w:space="0" w:color="auto"/>
                                      </w:divBdr>
                                    </w:div>
                                  </w:divsChild>
                                </w:div>
                                <w:div w:id="1711416375">
                                  <w:marLeft w:val="0"/>
                                  <w:marRight w:val="0"/>
                                  <w:marTop w:val="0"/>
                                  <w:marBottom w:val="0"/>
                                  <w:divBdr>
                                    <w:top w:val="none" w:sz="0" w:space="0" w:color="auto"/>
                                    <w:left w:val="none" w:sz="0" w:space="0" w:color="auto"/>
                                    <w:bottom w:val="none" w:sz="0" w:space="0" w:color="auto"/>
                                    <w:right w:val="none" w:sz="0" w:space="0" w:color="auto"/>
                                  </w:divBdr>
                                  <w:divsChild>
                                    <w:div w:id="1144927485">
                                      <w:marLeft w:val="0"/>
                                      <w:marRight w:val="0"/>
                                      <w:marTop w:val="0"/>
                                      <w:marBottom w:val="0"/>
                                      <w:divBdr>
                                        <w:top w:val="none" w:sz="0" w:space="0" w:color="auto"/>
                                        <w:left w:val="none" w:sz="0" w:space="0" w:color="auto"/>
                                        <w:bottom w:val="none" w:sz="0" w:space="0" w:color="auto"/>
                                        <w:right w:val="none" w:sz="0" w:space="0" w:color="auto"/>
                                      </w:divBdr>
                                    </w:div>
                                  </w:divsChild>
                                </w:div>
                                <w:div w:id="980307572">
                                  <w:marLeft w:val="0"/>
                                  <w:marRight w:val="0"/>
                                  <w:marTop w:val="0"/>
                                  <w:marBottom w:val="0"/>
                                  <w:divBdr>
                                    <w:top w:val="none" w:sz="0" w:space="0" w:color="auto"/>
                                    <w:left w:val="none" w:sz="0" w:space="0" w:color="auto"/>
                                    <w:bottom w:val="none" w:sz="0" w:space="0" w:color="auto"/>
                                    <w:right w:val="none" w:sz="0" w:space="0" w:color="auto"/>
                                  </w:divBdr>
                                  <w:divsChild>
                                    <w:div w:id="1508132033">
                                      <w:marLeft w:val="0"/>
                                      <w:marRight w:val="0"/>
                                      <w:marTop w:val="0"/>
                                      <w:marBottom w:val="0"/>
                                      <w:divBdr>
                                        <w:top w:val="none" w:sz="0" w:space="0" w:color="auto"/>
                                        <w:left w:val="none" w:sz="0" w:space="0" w:color="auto"/>
                                        <w:bottom w:val="none" w:sz="0" w:space="0" w:color="auto"/>
                                        <w:right w:val="none" w:sz="0" w:space="0" w:color="auto"/>
                                      </w:divBdr>
                                    </w:div>
                                  </w:divsChild>
                                </w:div>
                                <w:div w:id="1244535093">
                                  <w:marLeft w:val="0"/>
                                  <w:marRight w:val="0"/>
                                  <w:marTop w:val="0"/>
                                  <w:marBottom w:val="0"/>
                                  <w:divBdr>
                                    <w:top w:val="none" w:sz="0" w:space="0" w:color="auto"/>
                                    <w:left w:val="none" w:sz="0" w:space="0" w:color="auto"/>
                                    <w:bottom w:val="none" w:sz="0" w:space="0" w:color="auto"/>
                                    <w:right w:val="none" w:sz="0" w:space="0" w:color="auto"/>
                                  </w:divBdr>
                                  <w:divsChild>
                                    <w:div w:id="1421684778">
                                      <w:marLeft w:val="0"/>
                                      <w:marRight w:val="0"/>
                                      <w:marTop w:val="0"/>
                                      <w:marBottom w:val="0"/>
                                      <w:divBdr>
                                        <w:top w:val="none" w:sz="0" w:space="0" w:color="auto"/>
                                        <w:left w:val="none" w:sz="0" w:space="0" w:color="auto"/>
                                        <w:bottom w:val="none" w:sz="0" w:space="0" w:color="auto"/>
                                        <w:right w:val="none" w:sz="0" w:space="0" w:color="auto"/>
                                      </w:divBdr>
                                    </w:div>
                                  </w:divsChild>
                                </w:div>
                                <w:div w:id="1953784623">
                                  <w:marLeft w:val="0"/>
                                  <w:marRight w:val="0"/>
                                  <w:marTop w:val="0"/>
                                  <w:marBottom w:val="0"/>
                                  <w:divBdr>
                                    <w:top w:val="none" w:sz="0" w:space="0" w:color="auto"/>
                                    <w:left w:val="none" w:sz="0" w:space="0" w:color="auto"/>
                                    <w:bottom w:val="none" w:sz="0" w:space="0" w:color="auto"/>
                                    <w:right w:val="none" w:sz="0" w:space="0" w:color="auto"/>
                                  </w:divBdr>
                                  <w:divsChild>
                                    <w:div w:id="210465446">
                                      <w:marLeft w:val="0"/>
                                      <w:marRight w:val="0"/>
                                      <w:marTop w:val="0"/>
                                      <w:marBottom w:val="0"/>
                                      <w:divBdr>
                                        <w:top w:val="none" w:sz="0" w:space="0" w:color="auto"/>
                                        <w:left w:val="none" w:sz="0" w:space="0" w:color="auto"/>
                                        <w:bottom w:val="none" w:sz="0" w:space="0" w:color="auto"/>
                                        <w:right w:val="none" w:sz="0" w:space="0" w:color="auto"/>
                                      </w:divBdr>
                                    </w:div>
                                  </w:divsChild>
                                </w:div>
                                <w:div w:id="737825205">
                                  <w:marLeft w:val="0"/>
                                  <w:marRight w:val="0"/>
                                  <w:marTop w:val="0"/>
                                  <w:marBottom w:val="0"/>
                                  <w:divBdr>
                                    <w:top w:val="none" w:sz="0" w:space="0" w:color="auto"/>
                                    <w:left w:val="none" w:sz="0" w:space="0" w:color="auto"/>
                                    <w:bottom w:val="none" w:sz="0" w:space="0" w:color="auto"/>
                                    <w:right w:val="none" w:sz="0" w:space="0" w:color="auto"/>
                                  </w:divBdr>
                                  <w:divsChild>
                                    <w:div w:id="680084269">
                                      <w:marLeft w:val="0"/>
                                      <w:marRight w:val="0"/>
                                      <w:marTop w:val="0"/>
                                      <w:marBottom w:val="0"/>
                                      <w:divBdr>
                                        <w:top w:val="none" w:sz="0" w:space="0" w:color="auto"/>
                                        <w:left w:val="none" w:sz="0" w:space="0" w:color="auto"/>
                                        <w:bottom w:val="none" w:sz="0" w:space="0" w:color="auto"/>
                                        <w:right w:val="none" w:sz="0" w:space="0" w:color="auto"/>
                                      </w:divBdr>
                                    </w:div>
                                  </w:divsChild>
                                </w:div>
                                <w:div w:id="588586072">
                                  <w:marLeft w:val="0"/>
                                  <w:marRight w:val="0"/>
                                  <w:marTop w:val="0"/>
                                  <w:marBottom w:val="0"/>
                                  <w:divBdr>
                                    <w:top w:val="none" w:sz="0" w:space="0" w:color="auto"/>
                                    <w:left w:val="none" w:sz="0" w:space="0" w:color="auto"/>
                                    <w:bottom w:val="none" w:sz="0" w:space="0" w:color="auto"/>
                                    <w:right w:val="none" w:sz="0" w:space="0" w:color="auto"/>
                                  </w:divBdr>
                                  <w:divsChild>
                                    <w:div w:id="482624437">
                                      <w:marLeft w:val="0"/>
                                      <w:marRight w:val="0"/>
                                      <w:marTop w:val="0"/>
                                      <w:marBottom w:val="0"/>
                                      <w:divBdr>
                                        <w:top w:val="none" w:sz="0" w:space="0" w:color="auto"/>
                                        <w:left w:val="none" w:sz="0" w:space="0" w:color="auto"/>
                                        <w:bottom w:val="none" w:sz="0" w:space="0" w:color="auto"/>
                                        <w:right w:val="none" w:sz="0" w:space="0" w:color="auto"/>
                                      </w:divBdr>
                                    </w:div>
                                  </w:divsChild>
                                </w:div>
                                <w:div w:id="1265578223">
                                  <w:marLeft w:val="0"/>
                                  <w:marRight w:val="0"/>
                                  <w:marTop w:val="0"/>
                                  <w:marBottom w:val="0"/>
                                  <w:divBdr>
                                    <w:top w:val="none" w:sz="0" w:space="0" w:color="auto"/>
                                    <w:left w:val="none" w:sz="0" w:space="0" w:color="auto"/>
                                    <w:bottom w:val="none" w:sz="0" w:space="0" w:color="auto"/>
                                    <w:right w:val="none" w:sz="0" w:space="0" w:color="auto"/>
                                  </w:divBdr>
                                  <w:divsChild>
                                    <w:div w:id="2084326797">
                                      <w:marLeft w:val="0"/>
                                      <w:marRight w:val="0"/>
                                      <w:marTop w:val="0"/>
                                      <w:marBottom w:val="0"/>
                                      <w:divBdr>
                                        <w:top w:val="none" w:sz="0" w:space="0" w:color="auto"/>
                                        <w:left w:val="none" w:sz="0" w:space="0" w:color="auto"/>
                                        <w:bottom w:val="none" w:sz="0" w:space="0" w:color="auto"/>
                                        <w:right w:val="none" w:sz="0" w:space="0" w:color="auto"/>
                                      </w:divBdr>
                                    </w:div>
                                  </w:divsChild>
                                </w:div>
                                <w:div w:id="1537544102">
                                  <w:marLeft w:val="0"/>
                                  <w:marRight w:val="0"/>
                                  <w:marTop w:val="0"/>
                                  <w:marBottom w:val="0"/>
                                  <w:divBdr>
                                    <w:top w:val="none" w:sz="0" w:space="0" w:color="auto"/>
                                    <w:left w:val="none" w:sz="0" w:space="0" w:color="auto"/>
                                    <w:bottom w:val="none" w:sz="0" w:space="0" w:color="auto"/>
                                    <w:right w:val="none" w:sz="0" w:space="0" w:color="auto"/>
                                  </w:divBdr>
                                  <w:divsChild>
                                    <w:div w:id="1655138417">
                                      <w:marLeft w:val="0"/>
                                      <w:marRight w:val="0"/>
                                      <w:marTop w:val="0"/>
                                      <w:marBottom w:val="0"/>
                                      <w:divBdr>
                                        <w:top w:val="none" w:sz="0" w:space="0" w:color="auto"/>
                                        <w:left w:val="none" w:sz="0" w:space="0" w:color="auto"/>
                                        <w:bottom w:val="none" w:sz="0" w:space="0" w:color="auto"/>
                                        <w:right w:val="none" w:sz="0" w:space="0" w:color="auto"/>
                                      </w:divBdr>
                                    </w:div>
                                  </w:divsChild>
                                </w:div>
                                <w:div w:id="1050149968">
                                  <w:marLeft w:val="0"/>
                                  <w:marRight w:val="0"/>
                                  <w:marTop w:val="0"/>
                                  <w:marBottom w:val="0"/>
                                  <w:divBdr>
                                    <w:top w:val="none" w:sz="0" w:space="0" w:color="auto"/>
                                    <w:left w:val="none" w:sz="0" w:space="0" w:color="auto"/>
                                    <w:bottom w:val="none" w:sz="0" w:space="0" w:color="auto"/>
                                    <w:right w:val="none" w:sz="0" w:space="0" w:color="auto"/>
                                  </w:divBdr>
                                  <w:divsChild>
                                    <w:div w:id="1878544241">
                                      <w:marLeft w:val="0"/>
                                      <w:marRight w:val="0"/>
                                      <w:marTop w:val="0"/>
                                      <w:marBottom w:val="0"/>
                                      <w:divBdr>
                                        <w:top w:val="none" w:sz="0" w:space="0" w:color="auto"/>
                                        <w:left w:val="none" w:sz="0" w:space="0" w:color="auto"/>
                                        <w:bottom w:val="none" w:sz="0" w:space="0" w:color="auto"/>
                                        <w:right w:val="none" w:sz="0" w:space="0" w:color="auto"/>
                                      </w:divBdr>
                                    </w:div>
                                  </w:divsChild>
                                </w:div>
                                <w:div w:id="1927374879">
                                  <w:marLeft w:val="0"/>
                                  <w:marRight w:val="0"/>
                                  <w:marTop w:val="0"/>
                                  <w:marBottom w:val="0"/>
                                  <w:divBdr>
                                    <w:top w:val="none" w:sz="0" w:space="0" w:color="auto"/>
                                    <w:left w:val="none" w:sz="0" w:space="0" w:color="auto"/>
                                    <w:bottom w:val="none" w:sz="0" w:space="0" w:color="auto"/>
                                    <w:right w:val="none" w:sz="0" w:space="0" w:color="auto"/>
                                  </w:divBdr>
                                  <w:divsChild>
                                    <w:div w:id="2042395499">
                                      <w:marLeft w:val="0"/>
                                      <w:marRight w:val="0"/>
                                      <w:marTop w:val="0"/>
                                      <w:marBottom w:val="0"/>
                                      <w:divBdr>
                                        <w:top w:val="none" w:sz="0" w:space="0" w:color="auto"/>
                                        <w:left w:val="none" w:sz="0" w:space="0" w:color="auto"/>
                                        <w:bottom w:val="none" w:sz="0" w:space="0" w:color="auto"/>
                                        <w:right w:val="none" w:sz="0" w:space="0" w:color="auto"/>
                                      </w:divBdr>
                                    </w:div>
                                  </w:divsChild>
                                </w:div>
                                <w:div w:id="269170871">
                                  <w:marLeft w:val="0"/>
                                  <w:marRight w:val="0"/>
                                  <w:marTop w:val="0"/>
                                  <w:marBottom w:val="0"/>
                                  <w:divBdr>
                                    <w:top w:val="none" w:sz="0" w:space="0" w:color="auto"/>
                                    <w:left w:val="none" w:sz="0" w:space="0" w:color="auto"/>
                                    <w:bottom w:val="none" w:sz="0" w:space="0" w:color="auto"/>
                                    <w:right w:val="none" w:sz="0" w:space="0" w:color="auto"/>
                                  </w:divBdr>
                                  <w:divsChild>
                                    <w:div w:id="329842955">
                                      <w:marLeft w:val="0"/>
                                      <w:marRight w:val="0"/>
                                      <w:marTop w:val="0"/>
                                      <w:marBottom w:val="0"/>
                                      <w:divBdr>
                                        <w:top w:val="none" w:sz="0" w:space="0" w:color="auto"/>
                                        <w:left w:val="none" w:sz="0" w:space="0" w:color="auto"/>
                                        <w:bottom w:val="none" w:sz="0" w:space="0" w:color="auto"/>
                                        <w:right w:val="none" w:sz="0" w:space="0" w:color="auto"/>
                                      </w:divBdr>
                                    </w:div>
                                  </w:divsChild>
                                </w:div>
                                <w:div w:id="769472077">
                                  <w:marLeft w:val="0"/>
                                  <w:marRight w:val="0"/>
                                  <w:marTop w:val="0"/>
                                  <w:marBottom w:val="0"/>
                                  <w:divBdr>
                                    <w:top w:val="none" w:sz="0" w:space="0" w:color="auto"/>
                                    <w:left w:val="none" w:sz="0" w:space="0" w:color="auto"/>
                                    <w:bottom w:val="none" w:sz="0" w:space="0" w:color="auto"/>
                                    <w:right w:val="none" w:sz="0" w:space="0" w:color="auto"/>
                                  </w:divBdr>
                                  <w:divsChild>
                                    <w:div w:id="1777361087">
                                      <w:marLeft w:val="0"/>
                                      <w:marRight w:val="0"/>
                                      <w:marTop w:val="0"/>
                                      <w:marBottom w:val="0"/>
                                      <w:divBdr>
                                        <w:top w:val="none" w:sz="0" w:space="0" w:color="auto"/>
                                        <w:left w:val="none" w:sz="0" w:space="0" w:color="auto"/>
                                        <w:bottom w:val="none" w:sz="0" w:space="0" w:color="auto"/>
                                        <w:right w:val="none" w:sz="0" w:space="0" w:color="auto"/>
                                      </w:divBdr>
                                    </w:div>
                                  </w:divsChild>
                                </w:div>
                                <w:div w:id="1582372968">
                                  <w:marLeft w:val="0"/>
                                  <w:marRight w:val="0"/>
                                  <w:marTop w:val="0"/>
                                  <w:marBottom w:val="0"/>
                                  <w:divBdr>
                                    <w:top w:val="none" w:sz="0" w:space="0" w:color="auto"/>
                                    <w:left w:val="none" w:sz="0" w:space="0" w:color="auto"/>
                                    <w:bottom w:val="none" w:sz="0" w:space="0" w:color="auto"/>
                                    <w:right w:val="none" w:sz="0" w:space="0" w:color="auto"/>
                                  </w:divBdr>
                                  <w:divsChild>
                                    <w:div w:id="1362587808">
                                      <w:marLeft w:val="0"/>
                                      <w:marRight w:val="0"/>
                                      <w:marTop w:val="0"/>
                                      <w:marBottom w:val="0"/>
                                      <w:divBdr>
                                        <w:top w:val="none" w:sz="0" w:space="0" w:color="auto"/>
                                        <w:left w:val="none" w:sz="0" w:space="0" w:color="auto"/>
                                        <w:bottom w:val="none" w:sz="0" w:space="0" w:color="auto"/>
                                        <w:right w:val="none" w:sz="0" w:space="0" w:color="auto"/>
                                      </w:divBdr>
                                    </w:div>
                                  </w:divsChild>
                                </w:div>
                                <w:div w:id="645358416">
                                  <w:marLeft w:val="0"/>
                                  <w:marRight w:val="0"/>
                                  <w:marTop w:val="0"/>
                                  <w:marBottom w:val="0"/>
                                  <w:divBdr>
                                    <w:top w:val="none" w:sz="0" w:space="0" w:color="auto"/>
                                    <w:left w:val="none" w:sz="0" w:space="0" w:color="auto"/>
                                    <w:bottom w:val="none" w:sz="0" w:space="0" w:color="auto"/>
                                    <w:right w:val="none" w:sz="0" w:space="0" w:color="auto"/>
                                  </w:divBdr>
                                  <w:divsChild>
                                    <w:div w:id="1772235560">
                                      <w:marLeft w:val="0"/>
                                      <w:marRight w:val="0"/>
                                      <w:marTop w:val="0"/>
                                      <w:marBottom w:val="0"/>
                                      <w:divBdr>
                                        <w:top w:val="none" w:sz="0" w:space="0" w:color="auto"/>
                                        <w:left w:val="none" w:sz="0" w:space="0" w:color="auto"/>
                                        <w:bottom w:val="none" w:sz="0" w:space="0" w:color="auto"/>
                                        <w:right w:val="none" w:sz="0" w:space="0" w:color="auto"/>
                                      </w:divBdr>
                                    </w:div>
                                  </w:divsChild>
                                </w:div>
                                <w:div w:id="216283220">
                                  <w:marLeft w:val="0"/>
                                  <w:marRight w:val="0"/>
                                  <w:marTop w:val="0"/>
                                  <w:marBottom w:val="0"/>
                                  <w:divBdr>
                                    <w:top w:val="none" w:sz="0" w:space="0" w:color="auto"/>
                                    <w:left w:val="none" w:sz="0" w:space="0" w:color="auto"/>
                                    <w:bottom w:val="none" w:sz="0" w:space="0" w:color="auto"/>
                                    <w:right w:val="none" w:sz="0" w:space="0" w:color="auto"/>
                                  </w:divBdr>
                                  <w:divsChild>
                                    <w:div w:id="406733969">
                                      <w:marLeft w:val="0"/>
                                      <w:marRight w:val="0"/>
                                      <w:marTop w:val="0"/>
                                      <w:marBottom w:val="0"/>
                                      <w:divBdr>
                                        <w:top w:val="none" w:sz="0" w:space="0" w:color="auto"/>
                                        <w:left w:val="none" w:sz="0" w:space="0" w:color="auto"/>
                                        <w:bottom w:val="none" w:sz="0" w:space="0" w:color="auto"/>
                                        <w:right w:val="none" w:sz="0" w:space="0" w:color="auto"/>
                                      </w:divBdr>
                                    </w:div>
                                  </w:divsChild>
                                </w:div>
                                <w:div w:id="482741082">
                                  <w:marLeft w:val="0"/>
                                  <w:marRight w:val="0"/>
                                  <w:marTop w:val="0"/>
                                  <w:marBottom w:val="0"/>
                                  <w:divBdr>
                                    <w:top w:val="none" w:sz="0" w:space="0" w:color="auto"/>
                                    <w:left w:val="none" w:sz="0" w:space="0" w:color="auto"/>
                                    <w:bottom w:val="none" w:sz="0" w:space="0" w:color="auto"/>
                                    <w:right w:val="none" w:sz="0" w:space="0" w:color="auto"/>
                                  </w:divBdr>
                                  <w:divsChild>
                                    <w:div w:id="270940788">
                                      <w:marLeft w:val="0"/>
                                      <w:marRight w:val="0"/>
                                      <w:marTop w:val="0"/>
                                      <w:marBottom w:val="0"/>
                                      <w:divBdr>
                                        <w:top w:val="none" w:sz="0" w:space="0" w:color="auto"/>
                                        <w:left w:val="none" w:sz="0" w:space="0" w:color="auto"/>
                                        <w:bottom w:val="none" w:sz="0" w:space="0" w:color="auto"/>
                                        <w:right w:val="none" w:sz="0" w:space="0" w:color="auto"/>
                                      </w:divBdr>
                                    </w:div>
                                  </w:divsChild>
                                </w:div>
                                <w:div w:id="1438136586">
                                  <w:marLeft w:val="0"/>
                                  <w:marRight w:val="0"/>
                                  <w:marTop w:val="0"/>
                                  <w:marBottom w:val="0"/>
                                  <w:divBdr>
                                    <w:top w:val="none" w:sz="0" w:space="0" w:color="auto"/>
                                    <w:left w:val="none" w:sz="0" w:space="0" w:color="auto"/>
                                    <w:bottom w:val="none" w:sz="0" w:space="0" w:color="auto"/>
                                    <w:right w:val="none" w:sz="0" w:space="0" w:color="auto"/>
                                  </w:divBdr>
                                  <w:divsChild>
                                    <w:div w:id="2114397889">
                                      <w:marLeft w:val="0"/>
                                      <w:marRight w:val="0"/>
                                      <w:marTop w:val="0"/>
                                      <w:marBottom w:val="0"/>
                                      <w:divBdr>
                                        <w:top w:val="none" w:sz="0" w:space="0" w:color="auto"/>
                                        <w:left w:val="none" w:sz="0" w:space="0" w:color="auto"/>
                                        <w:bottom w:val="none" w:sz="0" w:space="0" w:color="auto"/>
                                        <w:right w:val="none" w:sz="0" w:space="0" w:color="auto"/>
                                      </w:divBdr>
                                    </w:div>
                                  </w:divsChild>
                                </w:div>
                                <w:div w:id="1012999974">
                                  <w:marLeft w:val="0"/>
                                  <w:marRight w:val="0"/>
                                  <w:marTop w:val="0"/>
                                  <w:marBottom w:val="0"/>
                                  <w:divBdr>
                                    <w:top w:val="none" w:sz="0" w:space="0" w:color="auto"/>
                                    <w:left w:val="none" w:sz="0" w:space="0" w:color="auto"/>
                                    <w:bottom w:val="none" w:sz="0" w:space="0" w:color="auto"/>
                                    <w:right w:val="none" w:sz="0" w:space="0" w:color="auto"/>
                                  </w:divBdr>
                                  <w:divsChild>
                                    <w:div w:id="1417551335">
                                      <w:marLeft w:val="0"/>
                                      <w:marRight w:val="0"/>
                                      <w:marTop w:val="0"/>
                                      <w:marBottom w:val="0"/>
                                      <w:divBdr>
                                        <w:top w:val="none" w:sz="0" w:space="0" w:color="auto"/>
                                        <w:left w:val="none" w:sz="0" w:space="0" w:color="auto"/>
                                        <w:bottom w:val="none" w:sz="0" w:space="0" w:color="auto"/>
                                        <w:right w:val="none" w:sz="0" w:space="0" w:color="auto"/>
                                      </w:divBdr>
                                    </w:div>
                                  </w:divsChild>
                                </w:div>
                                <w:div w:id="1935085546">
                                  <w:marLeft w:val="0"/>
                                  <w:marRight w:val="0"/>
                                  <w:marTop w:val="0"/>
                                  <w:marBottom w:val="0"/>
                                  <w:divBdr>
                                    <w:top w:val="none" w:sz="0" w:space="0" w:color="auto"/>
                                    <w:left w:val="none" w:sz="0" w:space="0" w:color="auto"/>
                                    <w:bottom w:val="none" w:sz="0" w:space="0" w:color="auto"/>
                                    <w:right w:val="none" w:sz="0" w:space="0" w:color="auto"/>
                                  </w:divBdr>
                                  <w:divsChild>
                                    <w:div w:id="2039115630">
                                      <w:marLeft w:val="0"/>
                                      <w:marRight w:val="0"/>
                                      <w:marTop w:val="0"/>
                                      <w:marBottom w:val="0"/>
                                      <w:divBdr>
                                        <w:top w:val="none" w:sz="0" w:space="0" w:color="auto"/>
                                        <w:left w:val="none" w:sz="0" w:space="0" w:color="auto"/>
                                        <w:bottom w:val="none" w:sz="0" w:space="0" w:color="auto"/>
                                        <w:right w:val="none" w:sz="0" w:space="0" w:color="auto"/>
                                      </w:divBdr>
                                    </w:div>
                                  </w:divsChild>
                                </w:div>
                                <w:div w:id="2133864006">
                                  <w:marLeft w:val="0"/>
                                  <w:marRight w:val="0"/>
                                  <w:marTop w:val="0"/>
                                  <w:marBottom w:val="0"/>
                                  <w:divBdr>
                                    <w:top w:val="none" w:sz="0" w:space="0" w:color="auto"/>
                                    <w:left w:val="none" w:sz="0" w:space="0" w:color="auto"/>
                                    <w:bottom w:val="none" w:sz="0" w:space="0" w:color="auto"/>
                                    <w:right w:val="none" w:sz="0" w:space="0" w:color="auto"/>
                                  </w:divBdr>
                                  <w:divsChild>
                                    <w:div w:id="395662385">
                                      <w:marLeft w:val="0"/>
                                      <w:marRight w:val="0"/>
                                      <w:marTop w:val="0"/>
                                      <w:marBottom w:val="0"/>
                                      <w:divBdr>
                                        <w:top w:val="none" w:sz="0" w:space="0" w:color="auto"/>
                                        <w:left w:val="none" w:sz="0" w:space="0" w:color="auto"/>
                                        <w:bottom w:val="none" w:sz="0" w:space="0" w:color="auto"/>
                                        <w:right w:val="none" w:sz="0" w:space="0" w:color="auto"/>
                                      </w:divBdr>
                                    </w:div>
                                  </w:divsChild>
                                </w:div>
                                <w:div w:id="1833372291">
                                  <w:marLeft w:val="0"/>
                                  <w:marRight w:val="0"/>
                                  <w:marTop w:val="0"/>
                                  <w:marBottom w:val="0"/>
                                  <w:divBdr>
                                    <w:top w:val="none" w:sz="0" w:space="0" w:color="auto"/>
                                    <w:left w:val="none" w:sz="0" w:space="0" w:color="auto"/>
                                    <w:bottom w:val="none" w:sz="0" w:space="0" w:color="auto"/>
                                    <w:right w:val="none" w:sz="0" w:space="0" w:color="auto"/>
                                  </w:divBdr>
                                  <w:divsChild>
                                    <w:div w:id="1164856655">
                                      <w:marLeft w:val="0"/>
                                      <w:marRight w:val="0"/>
                                      <w:marTop w:val="0"/>
                                      <w:marBottom w:val="0"/>
                                      <w:divBdr>
                                        <w:top w:val="none" w:sz="0" w:space="0" w:color="auto"/>
                                        <w:left w:val="none" w:sz="0" w:space="0" w:color="auto"/>
                                        <w:bottom w:val="none" w:sz="0" w:space="0" w:color="auto"/>
                                        <w:right w:val="none" w:sz="0" w:space="0" w:color="auto"/>
                                      </w:divBdr>
                                    </w:div>
                                  </w:divsChild>
                                </w:div>
                                <w:div w:id="153693429">
                                  <w:marLeft w:val="0"/>
                                  <w:marRight w:val="0"/>
                                  <w:marTop w:val="0"/>
                                  <w:marBottom w:val="0"/>
                                  <w:divBdr>
                                    <w:top w:val="none" w:sz="0" w:space="0" w:color="auto"/>
                                    <w:left w:val="none" w:sz="0" w:space="0" w:color="auto"/>
                                    <w:bottom w:val="none" w:sz="0" w:space="0" w:color="auto"/>
                                    <w:right w:val="none" w:sz="0" w:space="0" w:color="auto"/>
                                  </w:divBdr>
                                  <w:divsChild>
                                    <w:div w:id="1178694831">
                                      <w:marLeft w:val="0"/>
                                      <w:marRight w:val="0"/>
                                      <w:marTop w:val="0"/>
                                      <w:marBottom w:val="0"/>
                                      <w:divBdr>
                                        <w:top w:val="none" w:sz="0" w:space="0" w:color="auto"/>
                                        <w:left w:val="none" w:sz="0" w:space="0" w:color="auto"/>
                                        <w:bottom w:val="none" w:sz="0" w:space="0" w:color="auto"/>
                                        <w:right w:val="none" w:sz="0" w:space="0" w:color="auto"/>
                                      </w:divBdr>
                                    </w:div>
                                  </w:divsChild>
                                </w:div>
                                <w:div w:id="987588855">
                                  <w:marLeft w:val="0"/>
                                  <w:marRight w:val="0"/>
                                  <w:marTop w:val="0"/>
                                  <w:marBottom w:val="0"/>
                                  <w:divBdr>
                                    <w:top w:val="none" w:sz="0" w:space="0" w:color="auto"/>
                                    <w:left w:val="none" w:sz="0" w:space="0" w:color="auto"/>
                                    <w:bottom w:val="none" w:sz="0" w:space="0" w:color="auto"/>
                                    <w:right w:val="none" w:sz="0" w:space="0" w:color="auto"/>
                                  </w:divBdr>
                                  <w:divsChild>
                                    <w:div w:id="1261139644">
                                      <w:marLeft w:val="0"/>
                                      <w:marRight w:val="0"/>
                                      <w:marTop w:val="0"/>
                                      <w:marBottom w:val="0"/>
                                      <w:divBdr>
                                        <w:top w:val="none" w:sz="0" w:space="0" w:color="auto"/>
                                        <w:left w:val="none" w:sz="0" w:space="0" w:color="auto"/>
                                        <w:bottom w:val="none" w:sz="0" w:space="0" w:color="auto"/>
                                        <w:right w:val="none" w:sz="0" w:space="0" w:color="auto"/>
                                      </w:divBdr>
                                    </w:div>
                                  </w:divsChild>
                                </w:div>
                                <w:div w:id="2018579591">
                                  <w:marLeft w:val="0"/>
                                  <w:marRight w:val="0"/>
                                  <w:marTop w:val="0"/>
                                  <w:marBottom w:val="0"/>
                                  <w:divBdr>
                                    <w:top w:val="none" w:sz="0" w:space="0" w:color="auto"/>
                                    <w:left w:val="none" w:sz="0" w:space="0" w:color="auto"/>
                                    <w:bottom w:val="none" w:sz="0" w:space="0" w:color="auto"/>
                                    <w:right w:val="none" w:sz="0" w:space="0" w:color="auto"/>
                                  </w:divBdr>
                                  <w:divsChild>
                                    <w:div w:id="2125347770">
                                      <w:marLeft w:val="0"/>
                                      <w:marRight w:val="0"/>
                                      <w:marTop w:val="0"/>
                                      <w:marBottom w:val="0"/>
                                      <w:divBdr>
                                        <w:top w:val="none" w:sz="0" w:space="0" w:color="auto"/>
                                        <w:left w:val="none" w:sz="0" w:space="0" w:color="auto"/>
                                        <w:bottom w:val="none" w:sz="0" w:space="0" w:color="auto"/>
                                        <w:right w:val="none" w:sz="0" w:space="0" w:color="auto"/>
                                      </w:divBdr>
                                    </w:div>
                                  </w:divsChild>
                                </w:div>
                                <w:div w:id="1742672509">
                                  <w:marLeft w:val="0"/>
                                  <w:marRight w:val="0"/>
                                  <w:marTop w:val="0"/>
                                  <w:marBottom w:val="0"/>
                                  <w:divBdr>
                                    <w:top w:val="none" w:sz="0" w:space="0" w:color="auto"/>
                                    <w:left w:val="none" w:sz="0" w:space="0" w:color="auto"/>
                                    <w:bottom w:val="none" w:sz="0" w:space="0" w:color="auto"/>
                                    <w:right w:val="none" w:sz="0" w:space="0" w:color="auto"/>
                                  </w:divBdr>
                                  <w:divsChild>
                                    <w:div w:id="358505564">
                                      <w:marLeft w:val="0"/>
                                      <w:marRight w:val="0"/>
                                      <w:marTop w:val="0"/>
                                      <w:marBottom w:val="0"/>
                                      <w:divBdr>
                                        <w:top w:val="none" w:sz="0" w:space="0" w:color="auto"/>
                                        <w:left w:val="none" w:sz="0" w:space="0" w:color="auto"/>
                                        <w:bottom w:val="none" w:sz="0" w:space="0" w:color="auto"/>
                                        <w:right w:val="none" w:sz="0" w:space="0" w:color="auto"/>
                                      </w:divBdr>
                                    </w:div>
                                  </w:divsChild>
                                </w:div>
                                <w:div w:id="1403680617">
                                  <w:marLeft w:val="0"/>
                                  <w:marRight w:val="0"/>
                                  <w:marTop w:val="0"/>
                                  <w:marBottom w:val="0"/>
                                  <w:divBdr>
                                    <w:top w:val="none" w:sz="0" w:space="0" w:color="auto"/>
                                    <w:left w:val="none" w:sz="0" w:space="0" w:color="auto"/>
                                    <w:bottom w:val="none" w:sz="0" w:space="0" w:color="auto"/>
                                    <w:right w:val="none" w:sz="0" w:space="0" w:color="auto"/>
                                  </w:divBdr>
                                  <w:divsChild>
                                    <w:div w:id="1069425141">
                                      <w:marLeft w:val="0"/>
                                      <w:marRight w:val="0"/>
                                      <w:marTop w:val="0"/>
                                      <w:marBottom w:val="0"/>
                                      <w:divBdr>
                                        <w:top w:val="none" w:sz="0" w:space="0" w:color="auto"/>
                                        <w:left w:val="none" w:sz="0" w:space="0" w:color="auto"/>
                                        <w:bottom w:val="none" w:sz="0" w:space="0" w:color="auto"/>
                                        <w:right w:val="none" w:sz="0" w:space="0" w:color="auto"/>
                                      </w:divBdr>
                                    </w:div>
                                  </w:divsChild>
                                </w:div>
                                <w:div w:id="107816538">
                                  <w:marLeft w:val="0"/>
                                  <w:marRight w:val="0"/>
                                  <w:marTop w:val="0"/>
                                  <w:marBottom w:val="0"/>
                                  <w:divBdr>
                                    <w:top w:val="none" w:sz="0" w:space="0" w:color="auto"/>
                                    <w:left w:val="none" w:sz="0" w:space="0" w:color="auto"/>
                                    <w:bottom w:val="none" w:sz="0" w:space="0" w:color="auto"/>
                                    <w:right w:val="none" w:sz="0" w:space="0" w:color="auto"/>
                                  </w:divBdr>
                                  <w:divsChild>
                                    <w:div w:id="631441335">
                                      <w:marLeft w:val="0"/>
                                      <w:marRight w:val="0"/>
                                      <w:marTop w:val="0"/>
                                      <w:marBottom w:val="0"/>
                                      <w:divBdr>
                                        <w:top w:val="none" w:sz="0" w:space="0" w:color="auto"/>
                                        <w:left w:val="none" w:sz="0" w:space="0" w:color="auto"/>
                                        <w:bottom w:val="none" w:sz="0" w:space="0" w:color="auto"/>
                                        <w:right w:val="none" w:sz="0" w:space="0" w:color="auto"/>
                                      </w:divBdr>
                                    </w:div>
                                  </w:divsChild>
                                </w:div>
                                <w:div w:id="1046682206">
                                  <w:marLeft w:val="0"/>
                                  <w:marRight w:val="0"/>
                                  <w:marTop w:val="0"/>
                                  <w:marBottom w:val="0"/>
                                  <w:divBdr>
                                    <w:top w:val="none" w:sz="0" w:space="0" w:color="auto"/>
                                    <w:left w:val="none" w:sz="0" w:space="0" w:color="auto"/>
                                    <w:bottom w:val="none" w:sz="0" w:space="0" w:color="auto"/>
                                    <w:right w:val="none" w:sz="0" w:space="0" w:color="auto"/>
                                  </w:divBdr>
                                  <w:divsChild>
                                    <w:div w:id="1868331845">
                                      <w:marLeft w:val="0"/>
                                      <w:marRight w:val="0"/>
                                      <w:marTop w:val="0"/>
                                      <w:marBottom w:val="0"/>
                                      <w:divBdr>
                                        <w:top w:val="none" w:sz="0" w:space="0" w:color="auto"/>
                                        <w:left w:val="none" w:sz="0" w:space="0" w:color="auto"/>
                                        <w:bottom w:val="none" w:sz="0" w:space="0" w:color="auto"/>
                                        <w:right w:val="none" w:sz="0" w:space="0" w:color="auto"/>
                                      </w:divBdr>
                                    </w:div>
                                  </w:divsChild>
                                </w:div>
                                <w:div w:id="16397917">
                                  <w:marLeft w:val="0"/>
                                  <w:marRight w:val="0"/>
                                  <w:marTop w:val="0"/>
                                  <w:marBottom w:val="0"/>
                                  <w:divBdr>
                                    <w:top w:val="none" w:sz="0" w:space="0" w:color="auto"/>
                                    <w:left w:val="none" w:sz="0" w:space="0" w:color="auto"/>
                                    <w:bottom w:val="none" w:sz="0" w:space="0" w:color="auto"/>
                                    <w:right w:val="none" w:sz="0" w:space="0" w:color="auto"/>
                                  </w:divBdr>
                                  <w:divsChild>
                                    <w:div w:id="358705860">
                                      <w:marLeft w:val="0"/>
                                      <w:marRight w:val="0"/>
                                      <w:marTop w:val="0"/>
                                      <w:marBottom w:val="0"/>
                                      <w:divBdr>
                                        <w:top w:val="none" w:sz="0" w:space="0" w:color="auto"/>
                                        <w:left w:val="none" w:sz="0" w:space="0" w:color="auto"/>
                                        <w:bottom w:val="none" w:sz="0" w:space="0" w:color="auto"/>
                                        <w:right w:val="none" w:sz="0" w:space="0" w:color="auto"/>
                                      </w:divBdr>
                                    </w:div>
                                  </w:divsChild>
                                </w:div>
                                <w:div w:id="201132296">
                                  <w:marLeft w:val="0"/>
                                  <w:marRight w:val="0"/>
                                  <w:marTop w:val="0"/>
                                  <w:marBottom w:val="0"/>
                                  <w:divBdr>
                                    <w:top w:val="none" w:sz="0" w:space="0" w:color="auto"/>
                                    <w:left w:val="none" w:sz="0" w:space="0" w:color="auto"/>
                                    <w:bottom w:val="none" w:sz="0" w:space="0" w:color="auto"/>
                                    <w:right w:val="none" w:sz="0" w:space="0" w:color="auto"/>
                                  </w:divBdr>
                                  <w:divsChild>
                                    <w:div w:id="439105830">
                                      <w:marLeft w:val="0"/>
                                      <w:marRight w:val="0"/>
                                      <w:marTop w:val="0"/>
                                      <w:marBottom w:val="0"/>
                                      <w:divBdr>
                                        <w:top w:val="none" w:sz="0" w:space="0" w:color="auto"/>
                                        <w:left w:val="none" w:sz="0" w:space="0" w:color="auto"/>
                                        <w:bottom w:val="none" w:sz="0" w:space="0" w:color="auto"/>
                                        <w:right w:val="none" w:sz="0" w:space="0" w:color="auto"/>
                                      </w:divBdr>
                                    </w:div>
                                  </w:divsChild>
                                </w:div>
                                <w:div w:id="537283702">
                                  <w:marLeft w:val="0"/>
                                  <w:marRight w:val="0"/>
                                  <w:marTop w:val="0"/>
                                  <w:marBottom w:val="0"/>
                                  <w:divBdr>
                                    <w:top w:val="none" w:sz="0" w:space="0" w:color="auto"/>
                                    <w:left w:val="none" w:sz="0" w:space="0" w:color="auto"/>
                                    <w:bottom w:val="none" w:sz="0" w:space="0" w:color="auto"/>
                                    <w:right w:val="none" w:sz="0" w:space="0" w:color="auto"/>
                                  </w:divBdr>
                                  <w:divsChild>
                                    <w:div w:id="2081244903">
                                      <w:marLeft w:val="0"/>
                                      <w:marRight w:val="0"/>
                                      <w:marTop w:val="0"/>
                                      <w:marBottom w:val="0"/>
                                      <w:divBdr>
                                        <w:top w:val="none" w:sz="0" w:space="0" w:color="auto"/>
                                        <w:left w:val="none" w:sz="0" w:space="0" w:color="auto"/>
                                        <w:bottom w:val="none" w:sz="0" w:space="0" w:color="auto"/>
                                        <w:right w:val="none" w:sz="0" w:space="0" w:color="auto"/>
                                      </w:divBdr>
                                    </w:div>
                                  </w:divsChild>
                                </w:div>
                                <w:div w:id="1583179049">
                                  <w:marLeft w:val="0"/>
                                  <w:marRight w:val="0"/>
                                  <w:marTop w:val="0"/>
                                  <w:marBottom w:val="0"/>
                                  <w:divBdr>
                                    <w:top w:val="none" w:sz="0" w:space="0" w:color="auto"/>
                                    <w:left w:val="none" w:sz="0" w:space="0" w:color="auto"/>
                                    <w:bottom w:val="none" w:sz="0" w:space="0" w:color="auto"/>
                                    <w:right w:val="none" w:sz="0" w:space="0" w:color="auto"/>
                                  </w:divBdr>
                                  <w:divsChild>
                                    <w:div w:id="1701855639">
                                      <w:marLeft w:val="0"/>
                                      <w:marRight w:val="0"/>
                                      <w:marTop w:val="0"/>
                                      <w:marBottom w:val="0"/>
                                      <w:divBdr>
                                        <w:top w:val="none" w:sz="0" w:space="0" w:color="auto"/>
                                        <w:left w:val="none" w:sz="0" w:space="0" w:color="auto"/>
                                        <w:bottom w:val="none" w:sz="0" w:space="0" w:color="auto"/>
                                        <w:right w:val="none" w:sz="0" w:space="0" w:color="auto"/>
                                      </w:divBdr>
                                    </w:div>
                                  </w:divsChild>
                                </w:div>
                                <w:div w:id="821386064">
                                  <w:marLeft w:val="0"/>
                                  <w:marRight w:val="0"/>
                                  <w:marTop w:val="0"/>
                                  <w:marBottom w:val="0"/>
                                  <w:divBdr>
                                    <w:top w:val="none" w:sz="0" w:space="0" w:color="auto"/>
                                    <w:left w:val="none" w:sz="0" w:space="0" w:color="auto"/>
                                    <w:bottom w:val="none" w:sz="0" w:space="0" w:color="auto"/>
                                    <w:right w:val="none" w:sz="0" w:space="0" w:color="auto"/>
                                  </w:divBdr>
                                  <w:divsChild>
                                    <w:div w:id="1922715865">
                                      <w:marLeft w:val="0"/>
                                      <w:marRight w:val="0"/>
                                      <w:marTop w:val="0"/>
                                      <w:marBottom w:val="0"/>
                                      <w:divBdr>
                                        <w:top w:val="none" w:sz="0" w:space="0" w:color="auto"/>
                                        <w:left w:val="none" w:sz="0" w:space="0" w:color="auto"/>
                                        <w:bottom w:val="none" w:sz="0" w:space="0" w:color="auto"/>
                                        <w:right w:val="none" w:sz="0" w:space="0" w:color="auto"/>
                                      </w:divBdr>
                                    </w:div>
                                  </w:divsChild>
                                </w:div>
                                <w:div w:id="1308047310">
                                  <w:marLeft w:val="0"/>
                                  <w:marRight w:val="0"/>
                                  <w:marTop w:val="0"/>
                                  <w:marBottom w:val="0"/>
                                  <w:divBdr>
                                    <w:top w:val="none" w:sz="0" w:space="0" w:color="auto"/>
                                    <w:left w:val="none" w:sz="0" w:space="0" w:color="auto"/>
                                    <w:bottom w:val="none" w:sz="0" w:space="0" w:color="auto"/>
                                    <w:right w:val="none" w:sz="0" w:space="0" w:color="auto"/>
                                  </w:divBdr>
                                  <w:divsChild>
                                    <w:div w:id="867138978">
                                      <w:marLeft w:val="0"/>
                                      <w:marRight w:val="0"/>
                                      <w:marTop w:val="0"/>
                                      <w:marBottom w:val="0"/>
                                      <w:divBdr>
                                        <w:top w:val="none" w:sz="0" w:space="0" w:color="auto"/>
                                        <w:left w:val="none" w:sz="0" w:space="0" w:color="auto"/>
                                        <w:bottom w:val="none" w:sz="0" w:space="0" w:color="auto"/>
                                        <w:right w:val="none" w:sz="0" w:space="0" w:color="auto"/>
                                      </w:divBdr>
                                    </w:div>
                                  </w:divsChild>
                                </w:div>
                                <w:div w:id="47191219">
                                  <w:marLeft w:val="0"/>
                                  <w:marRight w:val="0"/>
                                  <w:marTop w:val="0"/>
                                  <w:marBottom w:val="0"/>
                                  <w:divBdr>
                                    <w:top w:val="none" w:sz="0" w:space="0" w:color="auto"/>
                                    <w:left w:val="none" w:sz="0" w:space="0" w:color="auto"/>
                                    <w:bottom w:val="none" w:sz="0" w:space="0" w:color="auto"/>
                                    <w:right w:val="none" w:sz="0" w:space="0" w:color="auto"/>
                                  </w:divBdr>
                                  <w:divsChild>
                                    <w:div w:id="1955865389">
                                      <w:marLeft w:val="0"/>
                                      <w:marRight w:val="0"/>
                                      <w:marTop w:val="0"/>
                                      <w:marBottom w:val="0"/>
                                      <w:divBdr>
                                        <w:top w:val="none" w:sz="0" w:space="0" w:color="auto"/>
                                        <w:left w:val="none" w:sz="0" w:space="0" w:color="auto"/>
                                        <w:bottom w:val="none" w:sz="0" w:space="0" w:color="auto"/>
                                        <w:right w:val="none" w:sz="0" w:space="0" w:color="auto"/>
                                      </w:divBdr>
                                    </w:div>
                                  </w:divsChild>
                                </w:div>
                                <w:div w:id="1647734891">
                                  <w:marLeft w:val="0"/>
                                  <w:marRight w:val="0"/>
                                  <w:marTop w:val="0"/>
                                  <w:marBottom w:val="0"/>
                                  <w:divBdr>
                                    <w:top w:val="none" w:sz="0" w:space="0" w:color="auto"/>
                                    <w:left w:val="none" w:sz="0" w:space="0" w:color="auto"/>
                                    <w:bottom w:val="none" w:sz="0" w:space="0" w:color="auto"/>
                                    <w:right w:val="none" w:sz="0" w:space="0" w:color="auto"/>
                                  </w:divBdr>
                                  <w:divsChild>
                                    <w:div w:id="499661994">
                                      <w:marLeft w:val="0"/>
                                      <w:marRight w:val="0"/>
                                      <w:marTop w:val="0"/>
                                      <w:marBottom w:val="0"/>
                                      <w:divBdr>
                                        <w:top w:val="none" w:sz="0" w:space="0" w:color="auto"/>
                                        <w:left w:val="none" w:sz="0" w:space="0" w:color="auto"/>
                                        <w:bottom w:val="none" w:sz="0" w:space="0" w:color="auto"/>
                                        <w:right w:val="none" w:sz="0" w:space="0" w:color="auto"/>
                                      </w:divBdr>
                                    </w:div>
                                  </w:divsChild>
                                </w:div>
                                <w:div w:id="374356848">
                                  <w:marLeft w:val="0"/>
                                  <w:marRight w:val="0"/>
                                  <w:marTop w:val="0"/>
                                  <w:marBottom w:val="0"/>
                                  <w:divBdr>
                                    <w:top w:val="none" w:sz="0" w:space="0" w:color="auto"/>
                                    <w:left w:val="none" w:sz="0" w:space="0" w:color="auto"/>
                                    <w:bottom w:val="none" w:sz="0" w:space="0" w:color="auto"/>
                                    <w:right w:val="none" w:sz="0" w:space="0" w:color="auto"/>
                                  </w:divBdr>
                                  <w:divsChild>
                                    <w:div w:id="1888685197">
                                      <w:marLeft w:val="0"/>
                                      <w:marRight w:val="0"/>
                                      <w:marTop w:val="0"/>
                                      <w:marBottom w:val="0"/>
                                      <w:divBdr>
                                        <w:top w:val="none" w:sz="0" w:space="0" w:color="auto"/>
                                        <w:left w:val="none" w:sz="0" w:space="0" w:color="auto"/>
                                        <w:bottom w:val="none" w:sz="0" w:space="0" w:color="auto"/>
                                        <w:right w:val="none" w:sz="0" w:space="0" w:color="auto"/>
                                      </w:divBdr>
                                    </w:div>
                                  </w:divsChild>
                                </w:div>
                                <w:div w:id="1343512564">
                                  <w:marLeft w:val="0"/>
                                  <w:marRight w:val="0"/>
                                  <w:marTop w:val="0"/>
                                  <w:marBottom w:val="0"/>
                                  <w:divBdr>
                                    <w:top w:val="none" w:sz="0" w:space="0" w:color="auto"/>
                                    <w:left w:val="none" w:sz="0" w:space="0" w:color="auto"/>
                                    <w:bottom w:val="none" w:sz="0" w:space="0" w:color="auto"/>
                                    <w:right w:val="none" w:sz="0" w:space="0" w:color="auto"/>
                                  </w:divBdr>
                                  <w:divsChild>
                                    <w:div w:id="1312980342">
                                      <w:marLeft w:val="0"/>
                                      <w:marRight w:val="0"/>
                                      <w:marTop w:val="0"/>
                                      <w:marBottom w:val="0"/>
                                      <w:divBdr>
                                        <w:top w:val="none" w:sz="0" w:space="0" w:color="auto"/>
                                        <w:left w:val="none" w:sz="0" w:space="0" w:color="auto"/>
                                        <w:bottom w:val="none" w:sz="0" w:space="0" w:color="auto"/>
                                        <w:right w:val="none" w:sz="0" w:space="0" w:color="auto"/>
                                      </w:divBdr>
                                    </w:div>
                                  </w:divsChild>
                                </w:div>
                                <w:div w:id="1120952749">
                                  <w:marLeft w:val="0"/>
                                  <w:marRight w:val="0"/>
                                  <w:marTop w:val="0"/>
                                  <w:marBottom w:val="0"/>
                                  <w:divBdr>
                                    <w:top w:val="none" w:sz="0" w:space="0" w:color="auto"/>
                                    <w:left w:val="none" w:sz="0" w:space="0" w:color="auto"/>
                                    <w:bottom w:val="none" w:sz="0" w:space="0" w:color="auto"/>
                                    <w:right w:val="none" w:sz="0" w:space="0" w:color="auto"/>
                                  </w:divBdr>
                                  <w:divsChild>
                                    <w:div w:id="1198354368">
                                      <w:marLeft w:val="0"/>
                                      <w:marRight w:val="0"/>
                                      <w:marTop w:val="0"/>
                                      <w:marBottom w:val="0"/>
                                      <w:divBdr>
                                        <w:top w:val="none" w:sz="0" w:space="0" w:color="auto"/>
                                        <w:left w:val="none" w:sz="0" w:space="0" w:color="auto"/>
                                        <w:bottom w:val="none" w:sz="0" w:space="0" w:color="auto"/>
                                        <w:right w:val="none" w:sz="0" w:space="0" w:color="auto"/>
                                      </w:divBdr>
                                    </w:div>
                                  </w:divsChild>
                                </w:div>
                                <w:div w:id="138881994">
                                  <w:marLeft w:val="0"/>
                                  <w:marRight w:val="0"/>
                                  <w:marTop w:val="0"/>
                                  <w:marBottom w:val="0"/>
                                  <w:divBdr>
                                    <w:top w:val="none" w:sz="0" w:space="0" w:color="auto"/>
                                    <w:left w:val="none" w:sz="0" w:space="0" w:color="auto"/>
                                    <w:bottom w:val="none" w:sz="0" w:space="0" w:color="auto"/>
                                    <w:right w:val="none" w:sz="0" w:space="0" w:color="auto"/>
                                  </w:divBdr>
                                  <w:divsChild>
                                    <w:div w:id="1156143084">
                                      <w:marLeft w:val="0"/>
                                      <w:marRight w:val="0"/>
                                      <w:marTop w:val="0"/>
                                      <w:marBottom w:val="0"/>
                                      <w:divBdr>
                                        <w:top w:val="none" w:sz="0" w:space="0" w:color="auto"/>
                                        <w:left w:val="none" w:sz="0" w:space="0" w:color="auto"/>
                                        <w:bottom w:val="none" w:sz="0" w:space="0" w:color="auto"/>
                                        <w:right w:val="none" w:sz="0" w:space="0" w:color="auto"/>
                                      </w:divBdr>
                                    </w:div>
                                  </w:divsChild>
                                </w:div>
                                <w:div w:id="859978282">
                                  <w:marLeft w:val="0"/>
                                  <w:marRight w:val="0"/>
                                  <w:marTop w:val="0"/>
                                  <w:marBottom w:val="0"/>
                                  <w:divBdr>
                                    <w:top w:val="none" w:sz="0" w:space="0" w:color="auto"/>
                                    <w:left w:val="none" w:sz="0" w:space="0" w:color="auto"/>
                                    <w:bottom w:val="none" w:sz="0" w:space="0" w:color="auto"/>
                                    <w:right w:val="none" w:sz="0" w:space="0" w:color="auto"/>
                                  </w:divBdr>
                                  <w:divsChild>
                                    <w:div w:id="1846750816">
                                      <w:marLeft w:val="0"/>
                                      <w:marRight w:val="0"/>
                                      <w:marTop w:val="0"/>
                                      <w:marBottom w:val="0"/>
                                      <w:divBdr>
                                        <w:top w:val="none" w:sz="0" w:space="0" w:color="auto"/>
                                        <w:left w:val="none" w:sz="0" w:space="0" w:color="auto"/>
                                        <w:bottom w:val="none" w:sz="0" w:space="0" w:color="auto"/>
                                        <w:right w:val="none" w:sz="0" w:space="0" w:color="auto"/>
                                      </w:divBdr>
                                    </w:div>
                                  </w:divsChild>
                                </w:div>
                                <w:div w:id="317685245">
                                  <w:marLeft w:val="0"/>
                                  <w:marRight w:val="0"/>
                                  <w:marTop w:val="0"/>
                                  <w:marBottom w:val="0"/>
                                  <w:divBdr>
                                    <w:top w:val="none" w:sz="0" w:space="0" w:color="auto"/>
                                    <w:left w:val="none" w:sz="0" w:space="0" w:color="auto"/>
                                    <w:bottom w:val="none" w:sz="0" w:space="0" w:color="auto"/>
                                    <w:right w:val="none" w:sz="0" w:space="0" w:color="auto"/>
                                  </w:divBdr>
                                  <w:divsChild>
                                    <w:div w:id="2122844508">
                                      <w:marLeft w:val="0"/>
                                      <w:marRight w:val="0"/>
                                      <w:marTop w:val="0"/>
                                      <w:marBottom w:val="0"/>
                                      <w:divBdr>
                                        <w:top w:val="none" w:sz="0" w:space="0" w:color="auto"/>
                                        <w:left w:val="none" w:sz="0" w:space="0" w:color="auto"/>
                                        <w:bottom w:val="none" w:sz="0" w:space="0" w:color="auto"/>
                                        <w:right w:val="none" w:sz="0" w:space="0" w:color="auto"/>
                                      </w:divBdr>
                                    </w:div>
                                  </w:divsChild>
                                </w:div>
                                <w:div w:id="339816175">
                                  <w:marLeft w:val="0"/>
                                  <w:marRight w:val="0"/>
                                  <w:marTop w:val="0"/>
                                  <w:marBottom w:val="0"/>
                                  <w:divBdr>
                                    <w:top w:val="none" w:sz="0" w:space="0" w:color="auto"/>
                                    <w:left w:val="none" w:sz="0" w:space="0" w:color="auto"/>
                                    <w:bottom w:val="none" w:sz="0" w:space="0" w:color="auto"/>
                                    <w:right w:val="none" w:sz="0" w:space="0" w:color="auto"/>
                                  </w:divBdr>
                                  <w:divsChild>
                                    <w:div w:id="1999730660">
                                      <w:marLeft w:val="0"/>
                                      <w:marRight w:val="0"/>
                                      <w:marTop w:val="0"/>
                                      <w:marBottom w:val="0"/>
                                      <w:divBdr>
                                        <w:top w:val="none" w:sz="0" w:space="0" w:color="auto"/>
                                        <w:left w:val="none" w:sz="0" w:space="0" w:color="auto"/>
                                        <w:bottom w:val="none" w:sz="0" w:space="0" w:color="auto"/>
                                        <w:right w:val="none" w:sz="0" w:space="0" w:color="auto"/>
                                      </w:divBdr>
                                    </w:div>
                                  </w:divsChild>
                                </w:div>
                                <w:div w:id="716860865">
                                  <w:marLeft w:val="0"/>
                                  <w:marRight w:val="0"/>
                                  <w:marTop w:val="0"/>
                                  <w:marBottom w:val="0"/>
                                  <w:divBdr>
                                    <w:top w:val="none" w:sz="0" w:space="0" w:color="auto"/>
                                    <w:left w:val="none" w:sz="0" w:space="0" w:color="auto"/>
                                    <w:bottom w:val="none" w:sz="0" w:space="0" w:color="auto"/>
                                    <w:right w:val="none" w:sz="0" w:space="0" w:color="auto"/>
                                  </w:divBdr>
                                  <w:divsChild>
                                    <w:div w:id="313729267">
                                      <w:marLeft w:val="0"/>
                                      <w:marRight w:val="0"/>
                                      <w:marTop w:val="0"/>
                                      <w:marBottom w:val="0"/>
                                      <w:divBdr>
                                        <w:top w:val="none" w:sz="0" w:space="0" w:color="auto"/>
                                        <w:left w:val="none" w:sz="0" w:space="0" w:color="auto"/>
                                        <w:bottom w:val="none" w:sz="0" w:space="0" w:color="auto"/>
                                        <w:right w:val="none" w:sz="0" w:space="0" w:color="auto"/>
                                      </w:divBdr>
                                    </w:div>
                                  </w:divsChild>
                                </w:div>
                                <w:div w:id="1101486594">
                                  <w:marLeft w:val="0"/>
                                  <w:marRight w:val="0"/>
                                  <w:marTop w:val="0"/>
                                  <w:marBottom w:val="0"/>
                                  <w:divBdr>
                                    <w:top w:val="none" w:sz="0" w:space="0" w:color="auto"/>
                                    <w:left w:val="none" w:sz="0" w:space="0" w:color="auto"/>
                                    <w:bottom w:val="none" w:sz="0" w:space="0" w:color="auto"/>
                                    <w:right w:val="none" w:sz="0" w:space="0" w:color="auto"/>
                                  </w:divBdr>
                                  <w:divsChild>
                                    <w:div w:id="991249928">
                                      <w:marLeft w:val="0"/>
                                      <w:marRight w:val="0"/>
                                      <w:marTop w:val="0"/>
                                      <w:marBottom w:val="0"/>
                                      <w:divBdr>
                                        <w:top w:val="none" w:sz="0" w:space="0" w:color="auto"/>
                                        <w:left w:val="none" w:sz="0" w:space="0" w:color="auto"/>
                                        <w:bottom w:val="none" w:sz="0" w:space="0" w:color="auto"/>
                                        <w:right w:val="none" w:sz="0" w:space="0" w:color="auto"/>
                                      </w:divBdr>
                                    </w:div>
                                  </w:divsChild>
                                </w:div>
                                <w:div w:id="964971490">
                                  <w:marLeft w:val="0"/>
                                  <w:marRight w:val="0"/>
                                  <w:marTop w:val="0"/>
                                  <w:marBottom w:val="0"/>
                                  <w:divBdr>
                                    <w:top w:val="none" w:sz="0" w:space="0" w:color="auto"/>
                                    <w:left w:val="none" w:sz="0" w:space="0" w:color="auto"/>
                                    <w:bottom w:val="none" w:sz="0" w:space="0" w:color="auto"/>
                                    <w:right w:val="none" w:sz="0" w:space="0" w:color="auto"/>
                                  </w:divBdr>
                                  <w:divsChild>
                                    <w:div w:id="438187010">
                                      <w:marLeft w:val="0"/>
                                      <w:marRight w:val="0"/>
                                      <w:marTop w:val="0"/>
                                      <w:marBottom w:val="0"/>
                                      <w:divBdr>
                                        <w:top w:val="none" w:sz="0" w:space="0" w:color="auto"/>
                                        <w:left w:val="none" w:sz="0" w:space="0" w:color="auto"/>
                                        <w:bottom w:val="none" w:sz="0" w:space="0" w:color="auto"/>
                                        <w:right w:val="none" w:sz="0" w:space="0" w:color="auto"/>
                                      </w:divBdr>
                                    </w:div>
                                  </w:divsChild>
                                </w:div>
                                <w:div w:id="2099209361">
                                  <w:marLeft w:val="0"/>
                                  <w:marRight w:val="0"/>
                                  <w:marTop w:val="0"/>
                                  <w:marBottom w:val="0"/>
                                  <w:divBdr>
                                    <w:top w:val="none" w:sz="0" w:space="0" w:color="auto"/>
                                    <w:left w:val="none" w:sz="0" w:space="0" w:color="auto"/>
                                    <w:bottom w:val="none" w:sz="0" w:space="0" w:color="auto"/>
                                    <w:right w:val="none" w:sz="0" w:space="0" w:color="auto"/>
                                  </w:divBdr>
                                  <w:divsChild>
                                    <w:div w:id="898244293">
                                      <w:marLeft w:val="0"/>
                                      <w:marRight w:val="0"/>
                                      <w:marTop w:val="0"/>
                                      <w:marBottom w:val="0"/>
                                      <w:divBdr>
                                        <w:top w:val="none" w:sz="0" w:space="0" w:color="auto"/>
                                        <w:left w:val="none" w:sz="0" w:space="0" w:color="auto"/>
                                        <w:bottom w:val="none" w:sz="0" w:space="0" w:color="auto"/>
                                        <w:right w:val="none" w:sz="0" w:space="0" w:color="auto"/>
                                      </w:divBdr>
                                    </w:div>
                                  </w:divsChild>
                                </w:div>
                                <w:div w:id="468592505">
                                  <w:marLeft w:val="0"/>
                                  <w:marRight w:val="0"/>
                                  <w:marTop w:val="0"/>
                                  <w:marBottom w:val="0"/>
                                  <w:divBdr>
                                    <w:top w:val="none" w:sz="0" w:space="0" w:color="auto"/>
                                    <w:left w:val="none" w:sz="0" w:space="0" w:color="auto"/>
                                    <w:bottom w:val="none" w:sz="0" w:space="0" w:color="auto"/>
                                    <w:right w:val="none" w:sz="0" w:space="0" w:color="auto"/>
                                  </w:divBdr>
                                  <w:divsChild>
                                    <w:div w:id="678511588">
                                      <w:marLeft w:val="0"/>
                                      <w:marRight w:val="0"/>
                                      <w:marTop w:val="0"/>
                                      <w:marBottom w:val="0"/>
                                      <w:divBdr>
                                        <w:top w:val="none" w:sz="0" w:space="0" w:color="auto"/>
                                        <w:left w:val="none" w:sz="0" w:space="0" w:color="auto"/>
                                        <w:bottom w:val="none" w:sz="0" w:space="0" w:color="auto"/>
                                        <w:right w:val="none" w:sz="0" w:space="0" w:color="auto"/>
                                      </w:divBdr>
                                    </w:div>
                                  </w:divsChild>
                                </w:div>
                                <w:div w:id="776221360">
                                  <w:marLeft w:val="0"/>
                                  <w:marRight w:val="0"/>
                                  <w:marTop w:val="0"/>
                                  <w:marBottom w:val="0"/>
                                  <w:divBdr>
                                    <w:top w:val="none" w:sz="0" w:space="0" w:color="auto"/>
                                    <w:left w:val="none" w:sz="0" w:space="0" w:color="auto"/>
                                    <w:bottom w:val="none" w:sz="0" w:space="0" w:color="auto"/>
                                    <w:right w:val="none" w:sz="0" w:space="0" w:color="auto"/>
                                  </w:divBdr>
                                  <w:divsChild>
                                    <w:div w:id="1536847981">
                                      <w:marLeft w:val="0"/>
                                      <w:marRight w:val="0"/>
                                      <w:marTop w:val="0"/>
                                      <w:marBottom w:val="0"/>
                                      <w:divBdr>
                                        <w:top w:val="none" w:sz="0" w:space="0" w:color="auto"/>
                                        <w:left w:val="none" w:sz="0" w:space="0" w:color="auto"/>
                                        <w:bottom w:val="none" w:sz="0" w:space="0" w:color="auto"/>
                                        <w:right w:val="none" w:sz="0" w:space="0" w:color="auto"/>
                                      </w:divBdr>
                                    </w:div>
                                  </w:divsChild>
                                </w:div>
                                <w:div w:id="2019967471">
                                  <w:marLeft w:val="0"/>
                                  <w:marRight w:val="0"/>
                                  <w:marTop w:val="0"/>
                                  <w:marBottom w:val="0"/>
                                  <w:divBdr>
                                    <w:top w:val="none" w:sz="0" w:space="0" w:color="auto"/>
                                    <w:left w:val="none" w:sz="0" w:space="0" w:color="auto"/>
                                    <w:bottom w:val="none" w:sz="0" w:space="0" w:color="auto"/>
                                    <w:right w:val="none" w:sz="0" w:space="0" w:color="auto"/>
                                  </w:divBdr>
                                  <w:divsChild>
                                    <w:div w:id="357968332">
                                      <w:marLeft w:val="0"/>
                                      <w:marRight w:val="0"/>
                                      <w:marTop w:val="0"/>
                                      <w:marBottom w:val="0"/>
                                      <w:divBdr>
                                        <w:top w:val="none" w:sz="0" w:space="0" w:color="auto"/>
                                        <w:left w:val="none" w:sz="0" w:space="0" w:color="auto"/>
                                        <w:bottom w:val="none" w:sz="0" w:space="0" w:color="auto"/>
                                        <w:right w:val="none" w:sz="0" w:space="0" w:color="auto"/>
                                      </w:divBdr>
                                    </w:div>
                                  </w:divsChild>
                                </w:div>
                                <w:div w:id="702941921">
                                  <w:marLeft w:val="0"/>
                                  <w:marRight w:val="0"/>
                                  <w:marTop w:val="0"/>
                                  <w:marBottom w:val="0"/>
                                  <w:divBdr>
                                    <w:top w:val="none" w:sz="0" w:space="0" w:color="auto"/>
                                    <w:left w:val="none" w:sz="0" w:space="0" w:color="auto"/>
                                    <w:bottom w:val="none" w:sz="0" w:space="0" w:color="auto"/>
                                    <w:right w:val="none" w:sz="0" w:space="0" w:color="auto"/>
                                  </w:divBdr>
                                  <w:divsChild>
                                    <w:div w:id="332530459">
                                      <w:marLeft w:val="0"/>
                                      <w:marRight w:val="0"/>
                                      <w:marTop w:val="0"/>
                                      <w:marBottom w:val="0"/>
                                      <w:divBdr>
                                        <w:top w:val="none" w:sz="0" w:space="0" w:color="auto"/>
                                        <w:left w:val="none" w:sz="0" w:space="0" w:color="auto"/>
                                        <w:bottom w:val="none" w:sz="0" w:space="0" w:color="auto"/>
                                        <w:right w:val="none" w:sz="0" w:space="0" w:color="auto"/>
                                      </w:divBdr>
                                    </w:div>
                                  </w:divsChild>
                                </w:div>
                                <w:div w:id="1189830407">
                                  <w:marLeft w:val="0"/>
                                  <w:marRight w:val="0"/>
                                  <w:marTop w:val="0"/>
                                  <w:marBottom w:val="0"/>
                                  <w:divBdr>
                                    <w:top w:val="none" w:sz="0" w:space="0" w:color="auto"/>
                                    <w:left w:val="none" w:sz="0" w:space="0" w:color="auto"/>
                                    <w:bottom w:val="none" w:sz="0" w:space="0" w:color="auto"/>
                                    <w:right w:val="none" w:sz="0" w:space="0" w:color="auto"/>
                                  </w:divBdr>
                                  <w:divsChild>
                                    <w:div w:id="1851069250">
                                      <w:marLeft w:val="0"/>
                                      <w:marRight w:val="0"/>
                                      <w:marTop w:val="0"/>
                                      <w:marBottom w:val="0"/>
                                      <w:divBdr>
                                        <w:top w:val="none" w:sz="0" w:space="0" w:color="auto"/>
                                        <w:left w:val="none" w:sz="0" w:space="0" w:color="auto"/>
                                        <w:bottom w:val="none" w:sz="0" w:space="0" w:color="auto"/>
                                        <w:right w:val="none" w:sz="0" w:space="0" w:color="auto"/>
                                      </w:divBdr>
                                    </w:div>
                                  </w:divsChild>
                                </w:div>
                                <w:div w:id="1972206485">
                                  <w:marLeft w:val="0"/>
                                  <w:marRight w:val="0"/>
                                  <w:marTop w:val="0"/>
                                  <w:marBottom w:val="0"/>
                                  <w:divBdr>
                                    <w:top w:val="none" w:sz="0" w:space="0" w:color="auto"/>
                                    <w:left w:val="none" w:sz="0" w:space="0" w:color="auto"/>
                                    <w:bottom w:val="none" w:sz="0" w:space="0" w:color="auto"/>
                                    <w:right w:val="none" w:sz="0" w:space="0" w:color="auto"/>
                                  </w:divBdr>
                                  <w:divsChild>
                                    <w:div w:id="915745514">
                                      <w:marLeft w:val="0"/>
                                      <w:marRight w:val="0"/>
                                      <w:marTop w:val="0"/>
                                      <w:marBottom w:val="0"/>
                                      <w:divBdr>
                                        <w:top w:val="none" w:sz="0" w:space="0" w:color="auto"/>
                                        <w:left w:val="none" w:sz="0" w:space="0" w:color="auto"/>
                                        <w:bottom w:val="none" w:sz="0" w:space="0" w:color="auto"/>
                                        <w:right w:val="none" w:sz="0" w:space="0" w:color="auto"/>
                                      </w:divBdr>
                                    </w:div>
                                  </w:divsChild>
                                </w:div>
                                <w:div w:id="1035158876">
                                  <w:marLeft w:val="0"/>
                                  <w:marRight w:val="0"/>
                                  <w:marTop w:val="0"/>
                                  <w:marBottom w:val="0"/>
                                  <w:divBdr>
                                    <w:top w:val="none" w:sz="0" w:space="0" w:color="auto"/>
                                    <w:left w:val="none" w:sz="0" w:space="0" w:color="auto"/>
                                    <w:bottom w:val="none" w:sz="0" w:space="0" w:color="auto"/>
                                    <w:right w:val="none" w:sz="0" w:space="0" w:color="auto"/>
                                  </w:divBdr>
                                  <w:divsChild>
                                    <w:div w:id="571039766">
                                      <w:marLeft w:val="0"/>
                                      <w:marRight w:val="0"/>
                                      <w:marTop w:val="0"/>
                                      <w:marBottom w:val="0"/>
                                      <w:divBdr>
                                        <w:top w:val="none" w:sz="0" w:space="0" w:color="auto"/>
                                        <w:left w:val="none" w:sz="0" w:space="0" w:color="auto"/>
                                        <w:bottom w:val="none" w:sz="0" w:space="0" w:color="auto"/>
                                        <w:right w:val="none" w:sz="0" w:space="0" w:color="auto"/>
                                      </w:divBdr>
                                    </w:div>
                                  </w:divsChild>
                                </w:div>
                                <w:div w:id="960189019">
                                  <w:marLeft w:val="0"/>
                                  <w:marRight w:val="0"/>
                                  <w:marTop w:val="0"/>
                                  <w:marBottom w:val="0"/>
                                  <w:divBdr>
                                    <w:top w:val="none" w:sz="0" w:space="0" w:color="auto"/>
                                    <w:left w:val="none" w:sz="0" w:space="0" w:color="auto"/>
                                    <w:bottom w:val="none" w:sz="0" w:space="0" w:color="auto"/>
                                    <w:right w:val="none" w:sz="0" w:space="0" w:color="auto"/>
                                  </w:divBdr>
                                  <w:divsChild>
                                    <w:div w:id="1801220729">
                                      <w:marLeft w:val="0"/>
                                      <w:marRight w:val="0"/>
                                      <w:marTop w:val="0"/>
                                      <w:marBottom w:val="0"/>
                                      <w:divBdr>
                                        <w:top w:val="none" w:sz="0" w:space="0" w:color="auto"/>
                                        <w:left w:val="none" w:sz="0" w:space="0" w:color="auto"/>
                                        <w:bottom w:val="none" w:sz="0" w:space="0" w:color="auto"/>
                                        <w:right w:val="none" w:sz="0" w:space="0" w:color="auto"/>
                                      </w:divBdr>
                                    </w:div>
                                  </w:divsChild>
                                </w:div>
                                <w:div w:id="392584342">
                                  <w:marLeft w:val="0"/>
                                  <w:marRight w:val="0"/>
                                  <w:marTop w:val="0"/>
                                  <w:marBottom w:val="0"/>
                                  <w:divBdr>
                                    <w:top w:val="none" w:sz="0" w:space="0" w:color="auto"/>
                                    <w:left w:val="none" w:sz="0" w:space="0" w:color="auto"/>
                                    <w:bottom w:val="none" w:sz="0" w:space="0" w:color="auto"/>
                                    <w:right w:val="none" w:sz="0" w:space="0" w:color="auto"/>
                                  </w:divBdr>
                                  <w:divsChild>
                                    <w:div w:id="82145752">
                                      <w:marLeft w:val="0"/>
                                      <w:marRight w:val="0"/>
                                      <w:marTop w:val="0"/>
                                      <w:marBottom w:val="0"/>
                                      <w:divBdr>
                                        <w:top w:val="none" w:sz="0" w:space="0" w:color="auto"/>
                                        <w:left w:val="none" w:sz="0" w:space="0" w:color="auto"/>
                                        <w:bottom w:val="none" w:sz="0" w:space="0" w:color="auto"/>
                                        <w:right w:val="none" w:sz="0" w:space="0" w:color="auto"/>
                                      </w:divBdr>
                                    </w:div>
                                  </w:divsChild>
                                </w:div>
                                <w:div w:id="207499831">
                                  <w:marLeft w:val="0"/>
                                  <w:marRight w:val="0"/>
                                  <w:marTop w:val="0"/>
                                  <w:marBottom w:val="0"/>
                                  <w:divBdr>
                                    <w:top w:val="none" w:sz="0" w:space="0" w:color="auto"/>
                                    <w:left w:val="none" w:sz="0" w:space="0" w:color="auto"/>
                                    <w:bottom w:val="none" w:sz="0" w:space="0" w:color="auto"/>
                                    <w:right w:val="none" w:sz="0" w:space="0" w:color="auto"/>
                                  </w:divBdr>
                                  <w:divsChild>
                                    <w:div w:id="113252864">
                                      <w:marLeft w:val="0"/>
                                      <w:marRight w:val="0"/>
                                      <w:marTop w:val="0"/>
                                      <w:marBottom w:val="0"/>
                                      <w:divBdr>
                                        <w:top w:val="none" w:sz="0" w:space="0" w:color="auto"/>
                                        <w:left w:val="none" w:sz="0" w:space="0" w:color="auto"/>
                                        <w:bottom w:val="none" w:sz="0" w:space="0" w:color="auto"/>
                                        <w:right w:val="none" w:sz="0" w:space="0" w:color="auto"/>
                                      </w:divBdr>
                                    </w:div>
                                  </w:divsChild>
                                </w:div>
                                <w:div w:id="2140679046">
                                  <w:marLeft w:val="0"/>
                                  <w:marRight w:val="0"/>
                                  <w:marTop w:val="0"/>
                                  <w:marBottom w:val="0"/>
                                  <w:divBdr>
                                    <w:top w:val="none" w:sz="0" w:space="0" w:color="auto"/>
                                    <w:left w:val="none" w:sz="0" w:space="0" w:color="auto"/>
                                    <w:bottom w:val="none" w:sz="0" w:space="0" w:color="auto"/>
                                    <w:right w:val="none" w:sz="0" w:space="0" w:color="auto"/>
                                  </w:divBdr>
                                  <w:divsChild>
                                    <w:div w:id="290020512">
                                      <w:marLeft w:val="0"/>
                                      <w:marRight w:val="0"/>
                                      <w:marTop w:val="0"/>
                                      <w:marBottom w:val="0"/>
                                      <w:divBdr>
                                        <w:top w:val="none" w:sz="0" w:space="0" w:color="auto"/>
                                        <w:left w:val="none" w:sz="0" w:space="0" w:color="auto"/>
                                        <w:bottom w:val="none" w:sz="0" w:space="0" w:color="auto"/>
                                        <w:right w:val="none" w:sz="0" w:space="0" w:color="auto"/>
                                      </w:divBdr>
                                    </w:div>
                                  </w:divsChild>
                                </w:div>
                                <w:div w:id="1114787527">
                                  <w:marLeft w:val="0"/>
                                  <w:marRight w:val="0"/>
                                  <w:marTop w:val="0"/>
                                  <w:marBottom w:val="0"/>
                                  <w:divBdr>
                                    <w:top w:val="none" w:sz="0" w:space="0" w:color="auto"/>
                                    <w:left w:val="none" w:sz="0" w:space="0" w:color="auto"/>
                                    <w:bottom w:val="none" w:sz="0" w:space="0" w:color="auto"/>
                                    <w:right w:val="none" w:sz="0" w:space="0" w:color="auto"/>
                                  </w:divBdr>
                                  <w:divsChild>
                                    <w:div w:id="1188836007">
                                      <w:marLeft w:val="0"/>
                                      <w:marRight w:val="0"/>
                                      <w:marTop w:val="0"/>
                                      <w:marBottom w:val="0"/>
                                      <w:divBdr>
                                        <w:top w:val="none" w:sz="0" w:space="0" w:color="auto"/>
                                        <w:left w:val="none" w:sz="0" w:space="0" w:color="auto"/>
                                        <w:bottom w:val="none" w:sz="0" w:space="0" w:color="auto"/>
                                        <w:right w:val="none" w:sz="0" w:space="0" w:color="auto"/>
                                      </w:divBdr>
                                    </w:div>
                                  </w:divsChild>
                                </w:div>
                                <w:div w:id="2022120980">
                                  <w:marLeft w:val="0"/>
                                  <w:marRight w:val="0"/>
                                  <w:marTop w:val="0"/>
                                  <w:marBottom w:val="0"/>
                                  <w:divBdr>
                                    <w:top w:val="none" w:sz="0" w:space="0" w:color="auto"/>
                                    <w:left w:val="none" w:sz="0" w:space="0" w:color="auto"/>
                                    <w:bottom w:val="none" w:sz="0" w:space="0" w:color="auto"/>
                                    <w:right w:val="none" w:sz="0" w:space="0" w:color="auto"/>
                                  </w:divBdr>
                                  <w:divsChild>
                                    <w:div w:id="963776236">
                                      <w:marLeft w:val="0"/>
                                      <w:marRight w:val="0"/>
                                      <w:marTop w:val="0"/>
                                      <w:marBottom w:val="0"/>
                                      <w:divBdr>
                                        <w:top w:val="none" w:sz="0" w:space="0" w:color="auto"/>
                                        <w:left w:val="none" w:sz="0" w:space="0" w:color="auto"/>
                                        <w:bottom w:val="none" w:sz="0" w:space="0" w:color="auto"/>
                                        <w:right w:val="none" w:sz="0" w:space="0" w:color="auto"/>
                                      </w:divBdr>
                                    </w:div>
                                  </w:divsChild>
                                </w:div>
                                <w:div w:id="685866746">
                                  <w:marLeft w:val="0"/>
                                  <w:marRight w:val="0"/>
                                  <w:marTop w:val="0"/>
                                  <w:marBottom w:val="0"/>
                                  <w:divBdr>
                                    <w:top w:val="none" w:sz="0" w:space="0" w:color="auto"/>
                                    <w:left w:val="none" w:sz="0" w:space="0" w:color="auto"/>
                                    <w:bottom w:val="none" w:sz="0" w:space="0" w:color="auto"/>
                                    <w:right w:val="none" w:sz="0" w:space="0" w:color="auto"/>
                                  </w:divBdr>
                                  <w:divsChild>
                                    <w:div w:id="2104714705">
                                      <w:marLeft w:val="0"/>
                                      <w:marRight w:val="0"/>
                                      <w:marTop w:val="0"/>
                                      <w:marBottom w:val="0"/>
                                      <w:divBdr>
                                        <w:top w:val="none" w:sz="0" w:space="0" w:color="auto"/>
                                        <w:left w:val="none" w:sz="0" w:space="0" w:color="auto"/>
                                        <w:bottom w:val="none" w:sz="0" w:space="0" w:color="auto"/>
                                        <w:right w:val="none" w:sz="0" w:space="0" w:color="auto"/>
                                      </w:divBdr>
                                    </w:div>
                                  </w:divsChild>
                                </w:div>
                                <w:div w:id="1217931826">
                                  <w:marLeft w:val="0"/>
                                  <w:marRight w:val="0"/>
                                  <w:marTop w:val="0"/>
                                  <w:marBottom w:val="0"/>
                                  <w:divBdr>
                                    <w:top w:val="none" w:sz="0" w:space="0" w:color="auto"/>
                                    <w:left w:val="none" w:sz="0" w:space="0" w:color="auto"/>
                                    <w:bottom w:val="none" w:sz="0" w:space="0" w:color="auto"/>
                                    <w:right w:val="none" w:sz="0" w:space="0" w:color="auto"/>
                                  </w:divBdr>
                                  <w:divsChild>
                                    <w:div w:id="1945111858">
                                      <w:marLeft w:val="0"/>
                                      <w:marRight w:val="0"/>
                                      <w:marTop w:val="0"/>
                                      <w:marBottom w:val="0"/>
                                      <w:divBdr>
                                        <w:top w:val="none" w:sz="0" w:space="0" w:color="auto"/>
                                        <w:left w:val="none" w:sz="0" w:space="0" w:color="auto"/>
                                        <w:bottom w:val="none" w:sz="0" w:space="0" w:color="auto"/>
                                        <w:right w:val="none" w:sz="0" w:space="0" w:color="auto"/>
                                      </w:divBdr>
                                    </w:div>
                                  </w:divsChild>
                                </w:div>
                                <w:div w:id="707145561">
                                  <w:marLeft w:val="0"/>
                                  <w:marRight w:val="0"/>
                                  <w:marTop w:val="0"/>
                                  <w:marBottom w:val="0"/>
                                  <w:divBdr>
                                    <w:top w:val="none" w:sz="0" w:space="0" w:color="auto"/>
                                    <w:left w:val="none" w:sz="0" w:space="0" w:color="auto"/>
                                    <w:bottom w:val="none" w:sz="0" w:space="0" w:color="auto"/>
                                    <w:right w:val="none" w:sz="0" w:space="0" w:color="auto"/>
                                  </w:divBdr>
                                  <w:divsChild>
                                    <w:div w:id="1564369371">
                                      <w:marLeft w:val="0"/>
                                      <w:marRight w:val="0"/>
                                      <w:marTop w:val="0"/>
                                      <w:marBottom w:val="0"/>
                                      <w:divBdr>
                                        <w:top w:val="none" w:sz="0" w:space="0" w:color="auto"/>
                                        <w:left w:val="none" w:sz="0" w:space="0" w:color="auto"/>
                                        <w:bottom w:val="none" w:sz="0" w:space="0" w:color="auto"/>
                                        <w:right w:val="none" w:sz="0" w:space="0" w:color="auto"/>
                                      </w:divBdr>
                                    </w:div>
                                  </w:divsChild>
                                </w:div>
                                <w:div w:id="1895264807">
                                  <w:marLeft w:val="0"/>
                                  <w:marRight w:val="0"/>
                                  <w:marTop w:val="0"/>
                                  <w:marBottom w:val="0"/>
                                  <w:divBdr>
                                    <w:top w:val="none" w:sz="0" w:space="0" w:color="auto"/>
                                    <w:left w:val="none" w:sz="0" w:space="0" w:color="auto"/>
                                    <w:bottom w:val="none" w:sz="0" w:space="0" w:color="auto"/>
                                    <w:right w:val="none" w:sz="0" w:space="0" w:color="auto"/>
                                  </w:divBdr>
                                  <w:divsChild>
                                    <w:div w:id="211038194">
                                      <w:marLeft w:val="0"/>
                                      <w:marRight w:val="0"/>
                                      <w:marTop w:val="0"/>
                                      <w:marBottom w:val="0"/>
                                      <w:divBdr>
                                        <w:top w:val="none" w:sz="0" w:space="0" w:color="auto"/>
                                        <w:left w:val="none" w:sz="0" w:space="0" w:color="auto"/>
                                        <w:bottom w:val="none" w:sz="0" w:space="0" w:color="auto"/>
                                        <w:right w:val="none" w:sz="0" w:space="0" w:color="auto"/>
                                      </w:divBdr>
                                    </w:div>
                                  </w:divsChild>
                                </w:div>
                                <w:div w:id="1473525761">
                                  <w:marLeft w:val="0"/>
                                  <w:marRight w:val="0"/>
                                  <w:marTop w:val="0"/>
                                  <w:marBottom w:val="0"/>
                                  <w:divBdr>
                                    <w:top w:val="none" w:sz="0" w:space="0" w:color="auto"/>
                                    <w:left w:val="none" w:sz="0" w:space="0" w:color="auto"/>
                                    <w:bottom w:val="none" w:sz="0" w:space="0" w:color="auto"/>
                                    <w:right w:val="none" w:sz="0" w:space="0" w:color="auto"/>
                                  </w:divBdr>
                                  <w:divsChild>
                                    <w:div w:id="1966958418">
                                      <w:marLeft w:val="0"/>
                                      <w:marRight w:val="0"/>
                                      <w:marTop w:val="0"/>
                                      <w:marBottom w:val="0"/>
                                      <w:divBdr>
                                        <w:top w:val="none" w:sz="0" w:space="0" w:color="auto"/>
                                        <w:left w:val="none" w:sz="0" w:space="0" w:color="auto"/>
                                        <w:bottom w:val="none" w:sz="0" w:space="0" w:color="auto"/>
                                        <w:right w:val="none" w:sz="0" w:space="0" w:color="auto"/>
                                      </w:divBdr>
                                    </w:div>
                                  </w:divsChild>
                                </w:div>
                                <w:div w:id="63138996">
                                  <w:marLeft w:val="0"/>
                                  <w:marRight w:val="0"/>
                                  <w:marTop w:val="0"/>
                                  <w:marBottom w:val="0"/>
                                  <w:divBdr>
                                    <w:top w:val="none" w:sz="0" w:space="0" w:color="auto"/>
                                    <w:left w:val="none" w:sz="0" w:space="0" w:color="auto"/>
                                    <w:bottom w:val="none" w:sz="0" w:space="0" w:color="auto"/>
                                    <w:right w:val="none" w:sz="0" w:space="0" w:color="auto"/>
                                  </w:divBdr>
                                  <w:divsChild>
                                    <w:div w:id="240260628">
                                      <w:marLeft w:val="0"/>
                                      <w:marRight w:val="0"/>
                                      <w:marTop w:val="0"/>
                                      <w:marBottom w:val="0"/>
                                      <w:divBdr>
                                        <w:top w:val="none" w:sz="0" w:space="0" w:color="auto"/>
                                        <w:left w:val="none" w:sz="0" w:space="0" w:color="auto"/>
                                        <w:bottom w:val="none" w:sz="0" w:space="0" w:color="auto"/>
                                        <w:right w:val="none" w:sz="0" w:space="0" w:color="auto"/>
                                      </w:divBdr>
                                    </w:div>
                                  </w:divsChild>
                                </w:div>
                                <w:div w:id="75714049">
                                  <w:marLeft w:val="0"/>
                                  <w:marRight w:val="0"/>
                                  <w:marTop w:val="0"/>
                                  <w:marBottom w:val="0"/>
                                  <w:divBdr>
                                    <w:top w:val="none" w:sz="0" w:space="0" w:color="auto"/>
                                    <w:left w:val="none" w:sz="0" w:space="0" w:color="auto"/>
                                    <w:bottom w:val="none" w:sz="0" w:space="0" w:color="auto"/>
                                    <w:right w:val="none" w:sz="0" w:space="0" w:color="auto"/>
                                  </w:divBdr>
                                  <w:divsChild>
                                    <w:div w:id="1812015357">
                                      <w:marLeft w:val="0"/>
                                      <w:marRight w:val="0"/>
                                      <w:marTop w:val="0"/>
                                      <w:marBottom w:val="0"/>
                                      <w:divBdr>
                                        <w:top w:val="none" w:sz="0" w:space="0" w:color="auto"/>
                                        <w:left w:val="none" w:sz="0" w:space="0" w:color="auto"/>
                                        <w:bottom w:val="none" w:sz="0" w:space="0" w:color="auto"/>
                                        <w:right w:val="none" w:sz="0" w:space="0" w:color="auto"/>
                                      </w:divBdr>
                                    </w:div>
                                  </w:divsChild>
                                </w:div>
                                <w:div w:id="380786682">
                                  <w:marLeft w:val="0"/>
                                  <w:marRight w:val="0"/>
                                  <w:marTop w:val="0"/>
                                  <w:marBottom w:val="0"/>
                                  <w:divBdr>
                                    <w:top w:val="none" w:sz="0" w:space="0" w:color="auto"/>
                                    <w:left w:val="none" w:sz="0" w:space="0" w:color="auto"/>
                                    <w:bottom w:val="none" w:sz="0" w:space="0" w:color="auto"/>
                                    <w:right w:val="none" w:sz="0" w:space="0" w:color="auto"/>
                                  </w:divBdr>
                                  <w:divsChild>
                                    <w:div w:id="630674669">
                                      <w:marLeft w:val="0"/>
                                      <w:marRight w:val="0"/>
                                      <w:marTop w:val="0"/>
                                      <w:marBottom w:val="0"/>
                                      <w:divBdr>
                                        <w:top w:val="none" w:sz="0" w:space="0" w:color="auto"/>
                                        <w:left w:val="none" w:sz="0" w:space="0" w:color="auto"/>
                                        <w:bottom w:val="none" w:sz="0" w:space="0" w:color="auto"/>
                                        <w:right w:val="none" w:sz="0" w:space="0" w:color="auto"/>
                                      </w:divBdr>
                                    </w:div>
                                  </w:divsChild>
                                </w:div>
                                <w:div w:id="579877377">
                                  <w:marLeft w:val="0"/>
                                  <w:marRight w:val="0"/>
                                  <w:marTop w:val="0"/>
                                  <w:marBottom w:val="0"/>
                                  <w:divBdr>
                                    <w:top w:val="none" w:sz="0" w:space="0" w:color="auto"/>
                                    <w:left w:val="none" w:sz="0" w:space="0" w:color="auto"/>
                                    <w:bottom w:val="none" w:sz="0" w:space="0" w:color="auto"/>
                                    <w:right w:val="none" w:sz="0" w:space="0" w:color="auto"/>
                                  </w:divBdr>
                                  <w:divsChild>
                                    <w:div w:id="1083793045">
                                      <w:marLeft w:val="0"/>
                                      <w:marRight w:val="0"/>
                                      <w:marTop w:val="0"/>
                                      <w:marBottom w:val="0"/>
                                      <w:divBdr>
                                        <w:top w:val="none" w:sz="0" w:space="0" w:color="auto"/>
                                        <w:left w:val="none" w:sz="0" w:space="0" w:color="auto"/>
                                        <w:bottom w:val="none" w:sz="0" w:space="0" w:color="auto"/>
                                        <w:right w:val="none" w:sz="0" w:space="0" w:color="auto"/>
                                      </w:divBdr>
                                    </w:div>
                                  </w:divsChild>
                                </w:div>
                                <w:div w:id="1872765811">
                                  <w:marLeft w:val="0"/>
                                  <w:marRight w:val="0"/>
                                  <w:marTop w:val="0"/>
                                  <w:marBottom w:val="0"/>
                                  <w:divBdr>
                                    <w:top w:val="none" w:sz="0" w:space="0" w:color="auto"/>
                                    <w:left w:val="none" w:sz="0" w:space="0" w:color="auto"/>
                                    <w:bottom w:val="none" w:sz="0" w:space="0" w:color="auto"/>
                                    <w:right w:val="none" w:sz="0" w:space="0" w:color="auto"/>
                                  </w:divBdr>
                                  <w:divsChild>
                                    <w:div w:id="1344432989">
                                      <w:marLeft w:val="0"/>
                                      <w:marRight w:val="0"/>
                                      <w:marTop w:val="0"/>
                                      <w:marBottom w:val="0"/>
                                      <w:divBdr>
                                        <w:top w:val="none" w:sz="0" w:space="0" w:color="auto"/>
                                        <w:left w:val="none" w:sz="0" w:space="0" w:color="auto"/>
                                        <w:bottom w:val="none" w:sz="0" w:space="0" w:color="auto"/>
                                        <w:right w:val="none" w:sz="0" w:space="0" w:color="auto"/>
                                      </w:divBdr>
                                    </w:div>
                                  </w:divsChild>
                                </w:div>
                                <w:div w:id="2096900085">
                                  <w:marLeft w:val="0"/>
                                  <w:marRight w:val="0"/>
                                  <w:marTop w:val="0"/>
                                  <w:marBottom w:val="0"/>
                                  <w:divBdr>
                                    <w:top w:val="none" w:sz="0" w:space="0" w:color="auto"/>
                                    <w:left w:val="none" w:sz="0" w:space="0" w:color="auto"/>
                                    <w:bottom w:val="none" w:sz="0" w:space="0" w:color="auto"/>
                                    <w:right w:val="none" w:sz="0" w:space="0" w:color="auto"/>
                                  </w:divBdr>
                                  <w:divsChild>
                                    <w:div w:id="406612345">
                                      <w:marLeft w:val="0"/>
                                      <w:marRight w:val="0"/>
                                      <w:marTop w:val="0"/>
                                      <w:marBottom w:val="0"/>
                                      <w:divBdr>
                                        <w:top w:val="none" w:sz="0" w:space="0" w:color="auto"/>
                                        <w:left w:val="none" w:sz="0" w:space="0" w:color="auto"/>
                                        <w:bottom w:val="none" w:sz="0" w:space="0" w:color="auto"/>
                                        <w:right w:val="none" w:sz="0" w:space="0" w:color="auto"/>
                                      </w:divBdr>
                                    </w:div>
                                  </w:divsChild>
                                </w:div>
                                <w:div w:id="2142767907">
                                  <w:marLeft w:val="0"/>
                                  <w:marRight w:val="0"/>
                                  <w:marTop w:val="0"/>
                                  <w:marBottom w:val="0"/>
                                  <w:divBdr>
                                    <w:top w:val="none" w:sz="0" w:space="0" w:color="auto"/>
                                    <w:left w:val="none" w:sz="0" w:space="0" w:color="auto"/>
                                    <w:bottom w:val="none" w:sz="0" w:space="0" w:color="auto"/>
                                    <w:right w:val="none" w:sz="0" w:space="0" w:color="auto"/>
                                  </w:divBdr>
                                  <w:divsChild>
                                    <w:div w:id="33383708">
                                      <w:marLeft w:val="0"/>
                                      <w:marRight w:val="0"/>
                                      <w:marTop w:val="0"/>
                                      <w:marBottom w:val="0"/>
                                      <w:divBdr>
                                        <w:top w:val="none" w:sz="0" w:space="0" w:color="auto"/>
                                        <w:left w:val="none" w:sz="0" w:space="0" w:color="auto"/>
                                        <w:bottom w:val="none" w:sz="0" w:space="0" w:color="auto"/>
                                        <w:right w:val="none" w:sz="0" w:space="0" w:color="auto"/>
                                      </w:divBdr>
                                    </w:div>
                                  </w:divsChild>
                                </w:div>
                                <w:div w:id="290210585">
                                  <w:marLeft w:val="0"/>
                                  <w:marRight w:val="0"/>
                                  <w:marTop w:val="0"/>
                                  <w:marBottom w:val="0"/>
                                  <w:divBdr>
                                    <w:top w:val="none" w:sz="0" w:space="0" w:color="auto"/>
                                    <w:left w:val="none" w:sz="0" w:space="0" w:color="auto"/>
                                    <w:bottom w:val="none" w:sz="0" w:space="0" w:color="auto"/>
                                    <w:right w:val="none" w:sz="0" w:space="0" w:color="auto"/>
                                  </w:divBdr>
                                  <w:divsChild>
                                    <w:div w:id="1023435179">
                                      <w:marLeft w:val="0"/>
                                      <w:marRight w:val="0"/>
                                      <w:marTop w:val="0"/>
                                      <w:marBottom w:val="0"/>
                                      <w:divBdr>
                                        <w:top w:val="none" w:sz="0" w:space="0" w:color="auto"/>
                                        <w:left w:val="none" w:sz="0" w:space="0" w:color="auto"/>
                                        <w:bottom w:val="none" w:sz="0" w:space="0" w:color="auto"/>
                                        <w:right w:val="none" w:sz="0" w:space="0" w:color="auto"/>
                                      </w:divBdr>
                                    </w:div>
                                  </w:divsChild>
                                </w:div>
                                <w:div w:id="1368993264">
                                  <w:marLeft w:val="0"/>
                                  <w:marRight w:val="0"/>
                                  <w:marTop w:val="0"/>
                                  <w:marBottom w:val="0"/>
                                  <w:divBdr>
                                    <w:top w:val="none" w:sz="0" w:space="0" w:color="auto"/>
                                    <w:left w:val="none" w:sz="0" w:space="0" w:color="auto"/>
                                    <w:bottom w:val="none" w:sz="0" w:space="0" w:color="auto"/>
                                    <w:right w:val="none" w:sz="0" w:space="0" w:color="auto"/>
                                  </w:divBdr>
                                  <w:divsChild>
                                    <w:div w:id="635449720">
                                      <w:marLeft w:val="0"/>
                                      <w:marRight w:val="0"/>
                                      <w:marTop w:val="0"/>
                                      <w:marBottom w:val="0"/>
                                      <w:divBdr>
                                        <w:top w:val="none" w:sz="0" w:space="0" w:color="auto"/>
                                        <w:left w:val="none" w:sz="0" w:space="0" w:color="auto"/>
                                        <w:bottom w:val="none" w:sz="0" w:space="0" w:color="auto"/>
                                        <w:right w:val="none" w:sz="0" w:space="0" w:color="auto"/>
                                      </w:divBdr>
                                    </w:div>
                                  </w:divsChild>
                                </w:div>
                                <w:div w:id="1678848488">
                                  <w:marLeft w:val="0"/>
                                  <w:marRight w:val="0"/>
                                  <w:marTop w:val="0"/>
                                  <w:marBottom w:val="0"/>
                                  <w:divBdr>
                                    <w:top w:val="none" w:sz="0" w:space="0" w:color="auto"/>
                                    <w:left w:val="none" w:sz="0" w:space="0" w:color="auto"/>
                                    <w:bottom w:val="none" w:sz="0" w:space="0" w:color="auto"/>
                                    <w:right w:val="none" w:sz="0" w:space="0" w:color="auto"/>
                                  </w:divBdr>
                                  <w:divsChild>
                                    <w:div w:id="1431045426">
                                      <w:marLeft w:val="0"/>
                                      <w:marRight w:val="0"/>
                                      <w:marTop w:val="0"/>
                                      <w:marBottom w:val="0"/>
                                      <w:divBdr>
                                        <w:top w:val="none" w:sz="0" w:space="0" w:color="auto"/>
                                        <w:left w:val="none" w:sz="0" w:space="0" w:color="auto"/>
                                        <w:bottom w:val="none" w:sz="0" w:space="0" w:color="auto"/>
                                        <w:right w:val="none" w:sz="0" w:space="0" w:color="auto"/>
                                      </w:divBdr>
                                    </w:div>
                                  </w:divsChild>
                                </w:div>
                                <w:div w:id="895697626">
                                  <w:marLeft w:val="0"/>
                                  <w:marRight w:val="0"/>
                                  <w:marTop w:val="0"/>
                                  <w:marBottom w:val="0"/>
                                  <w:divBdr>
                                    <w:top w:val="none" w:sz="0" w:space="0" w:color="auto"/>
                                    <w:left w:val="none" w:sz="0" w:space="0" w:color="auto"/>
                                    <w:bottom w:val="none" w:sz="0" w:space="0" w:color="auto"/>
                                    <w:right w:val="none" w:sz="0" w:space="0" w:color="auto"/>
                                  </w:divBdr>
                                  <w:divsChild>
                                    <w:div w:id="498816658">
                                      <w:marLeft w:val="0"/>
                                      <w:marRight w:val="0"/>
                                      <w:marTop w:val="0"/>
                                      <w:marBottom w:val="0"/>
                                      <w:divBdr>
                                        <w:top w:val="none" w:sz="0" w:space="0" w:color="auto"/>
                                        <w:left w:val="none" w:sz="0" w:space="0" w:color="auto"/>
                                        <w:bottom w:val="none" w:sz="0" w:space="0" w:color="auto"/>
                                        <w:right w:val="none" w:sz="0" w:space="0" w:color="auto"/>
                                      </w:divBdr>
                                    </w:div>
                                  </w:divsChild>
                                </w:div>
                                <w:div w:id="553590581">
                                  <w:marLeft w:val="0"/>
                                  <w:marRight w:val="0"/>
                                  <w:marTop w:val="0"/>
                                  <w:marBottom w:val="0"/>
                                  <w:divBdr>
                                    <w:top w:val="none" w:sz="0" w:space="0" w:color="auto"/>
                                    <w:left w:val="none" w:sz="0" w:space="0" w:color="auto"/>
                                    <w:bottom w:val="none" w:sz="0" w:space="0" w:color="auto"/>
                                    <w:right w:val="none" w:sz="0" w:space="0" w:color="auto"/>
                                  </w:divBdr>
                                  <w:divsChild>
                                    <w:div w:id="1208954000">
                                      <w:marLeft w:val="0"/>
                                      <w:marRight w:val="0"/>
                                      <w:marTop w:val="0"/>
                                      <w:marBottom w:val="0"/>
                                      <w:divBdr>
                                        <w:top w:val="none" w:sz="0" w:space="0" w:color="auto"/>
                                        <w:left w:val="none" w:sz="0" w:space="0" w:color="auto"/>
                                        <w:bottom w:val="none" w:sz="0" w:space="0" w:color="auto"/>
                                        <w:right w:val="none" w:sz="0" w:space="0" w:color="auto"/>
                                      </w:divBdr>
                                    </w:div>
                                  </w:divsChild>
                                </w:div>
                                <w:div w:id="1671446604">
                                  <w:marLeft w:val="0"/>
                                  <w:marRight w:val="0"/>
                                  <w:marTop w:val="0"/>
                                  <w:marBottom w:val="0"/>
                                  <w:divBdr>
                                    <w:top w:val="none" w:sz="0" w:space="0" w:color="auto"/>
                                    <w:left w:val="none" w:sz="0" w:space="0" w:color="auto"/>
                                    <w:bottom w:val="none" w:sz="0" w:space="0" w:color="auto"/>
                                    <w:right w:val="none" w:sz="0" w:space="0" w:color="auto"/>
                                  </w:divBdr>
                                  <w:divsChild>
                                    <w:div w:id="1399010807">
                                      <w:marLeft w:val="0"/>
                                      <w:marRight w:val="0"/>
                                      <w:marTop w:val="0"/>
                                      <w:marBottom w:val="0"/>
                                      <w:divBdr>
                                        <w:top w:val="none" w:sz="0" w:space="0" w:color="auto"/>
                                        <w:left w:val="none" w:sz="0" w:space="0" w:color="auto"/>
                                        <w:bottom w:val="none" w:sz="0" w:space="0" w:color="auto"/>
                                        <w:right w:val="none" w:sz="0" w:space="0" w:color="auto"/>
                                      </w:divBdr>
                                    </w:div>
                                  </w:divsChild>
                                </w:div>
                                <w:div w:id="1130977103">
                                  <w:marLeft w:val="0"/>
                                  <w:marRight w:val="0"/>
                                  <w:marTop w:val="0"/>
                                  <w:marBottom w:val="0"/>
                                  <w:divBdr>
                                    <w:top w:val="none" w:sz="0" w:space="0" w:color="auto"/>
                                    <w:left w:val="none" w:sz="0" w:space="0" w:color="auto"/>
                                    <w:bottom w:val="none" w:sz="0" w:space="0" w:color="auto"/>
                                    <w:right w:val="none" w:sz="0" w:space="0" w:color="auto"/>
                                  </w:divBdr>
                                  <w:divsChild>
                                    <w:div w:id="1140346307">
                                      <w:marLeft w:val="0"/>
                                      <w:marRight w:val="0"/>
                                      <w:marTop w:val="0"/>
                                      <w:marBottom w:val="0"/>
                                      <w:divBdr>
                                        <w:top w:val="none" w:sz="0" w:space="0" w:color="auto"/>
                                        <w:left w:val="none" w:sz="0" w:space="0" w:color="auto"/>
                                        <w:bottom w:val="none" w:sz="0" w:space="0" w:color="auto"/>
                                        <w:right w:val="none" w:sz="0" w:space="0" w:color="auto"/>
                                      </w:divBdr>
                                    </w:div>
                                  </w:divsChild>
                                </w:div>
                                <w:div w:id="1011302618">
                                  <w:marLeft w:val="0"/>
                                  <w:marRight w:val="0"/>
                                  <w:marTop w:val="0"/>
                                  <w:marBottom w:val="0"/>
                                  <w:divBdr>
                                    <w:top w:val="none" w:sz="0" w:space="0" w:color="auto"/>
                                    <w:left w:val="none" w:sz="0" w:space="0" w:color="auto"/>
                                    <w:bottom w:val="none" w:sz="0" w:space="0" w:color="auto"/>
                                    <w:right w:val="none" w:sz="0" w:space="0" w:color="auto"/>
                                  </w:divBdr>
                                  <w:divsChild>
                                    <w:div w:id="538055843">
                                      <w:marLeft w:val="0"/>
                                      <w:marRight w:val="0"/>
                                      <w:marTop w:val="0"/>
                                      <w:marBottom w:val="0"/>
                                      <w:divBdr>
                                        <w:top w:val="none" w:sz="0" w:space="0" w:color="auto"/>
                                        <w:left w:val="none" w:sz="0" w:space="0" w:color="auto"/>
                                        <w:bottom w:val="none" w:sz="0" w:space="0" w:color="auto"/>
                                        <w:right w:val="none" w:sz="0" w:space="0" w:color="auto"/>
                                      </w:divBdr>
                                    </w:div>
                                  </w:divsChild>
                                </w:div>
                                <w:div w:id="1380666280">
                                  <w:marLeft w:val="0"/>
                                  <w:marRight w:val="0"/>
                                  <w:marTop w:val="0"/>
                                  <w:marBottom w:val="0"/>
                                  <w:divBdr>
                                    <w:top w:val="none" w:sz="0" w:space="0" w:color="auto"/>
                                    <w:left w:val="none" w:sz="0" w:space="0" w:color="auto"/>
                                    <w:bottom w:val="none" w:sz="0" w:space="0" w:color="auto"/>
                                    <w:right w:val="none" w:sz="0" w:space="0" w:color="auto"/>
                                  </w:divBdr>
                                  <w:divsChild>
                                    <w:div w:id="60913838">
                                      <w:marLeft w:val="0"/>
                                      <w:marRight w:val="0"/>
                                      <w:marTop w:val="0"/>
                                      <w:marBottom w:val="0"/>
                                      <w:divBdr>
                                        <w:top w:val="none" w:sz="0" w:space="0" w:color="auto"/>
                                        <w:left w:val="none" w:sz="0" w:space="0" w:color="auto"/>
                                        <w:bottom w:val="none" w:sz="0" w:space="0" w:color="auto"/>
                                        <w:right w:val="none" w:sz="0" w:space="0" w:color="auto"/>
                                      </w:divBdr>
                                    </w:div>
                                  </w:divsChild>
                                </w:div>
                                <w:div w:id="1813523023">
                                  <w:marLeft w:val="0"/>
                                  <w:marRight w:val="0"/>
                                  <w:marTop w:val="0"/>
                                  <w:marBottom w:val="0"/>
                                  <w:divBdr>
                                    <w:top w:val="none" w:sz="0" w:space="0" w:color="auto"/>
                                    <w:left w:val="none" w:sz="0" w:space="0" w:color="auto"/>
                                    <w:bottom w:val="none" w:sz="0" w:space="0" w:color="auto"/>
                                    <w:right w:val="none" w:sz="0" w:space="0" w:color="auto"/>
                                  </w:divBdr>
                                  <w:divsChild>
                                    <w:div w:id="399905326">
                                      <w:marLeft w:val="0"/>
                                      <w:marRight w:val="0"/>
                                      <w:marTop w:val="0"/>
                                      <w:marBottom w:val="0"/>
                                      <w:divBdr>
                                        <w:top w:val="none" w:sz="0" w:space="0" w:color="auto"/>
                                        <w:left w:val="none" w:sz="0" w:space="0" w:color="auto"/>
                                        <w:bottom w:val="none" w:sz="0" w:space="0" w:color="auto"/>
                                        <w:right w:val="none" w:sz="0" w:space="0" w:color="auto"/>
                                      </w:divBdr>
                                    </w:div>
                                  </w:divsChild>
                                </w:div>
                                <w:div w:id="2108843260">
                                  <w:marLeft w:val="0"/>
                                  <w:marRight w:val="0"/>
                                  <w:marTop w:val="0"/>
                                  <w:marBottom w:val="0"/>
                                  <w:divBdr>
                                    <w:top w:val="none" w:sz="0" w:space="0" w:color="auto"/>
                                    <w:left w:val="none" w:sz="0" w:space="0" w:color="auto"/>
                                    <w:bottom w:val="none" w:sz="0" w:space="0" w:color="auto"/>
                                    <w:right w:val="none" w:sz="0" w:space="0" w:color="auto"/>
                                  </w:divBdr>
                                  <w:divsChild>
                                    <w:div w:id="571307743">
                                      <w:marLeft w:val="0"/>
                                      <w:marRight w:val="0"/>
                                      <w:marTop w:val="0"/>
                                      <w:marBottom w:val="0"/>
                                      <w:divBdr>
                                        <w:top w:val="none" w:sz="0" w:space="0" w:color="auto"/>
                                        <w:left w:val="none" w:sz="0" w:space="0" w:color="auto"/>
                                        <w:bottom w:val="none" w:sz="0" w:space="0" w:color="auto"/>
                                        <w:right w:val="none" w:sz="0" w:space="0" w:color="auto"/>
                                      </w:divBdr>
                                    </w:div>
                                  </w:divsChild>
                                </w:div>
                                <w:div w:id="404769382">
                                  <w:marLeft w:val="0"/>
                                  <w:marRight w:val="0"/>
                                  <w:marTop w:val="0"/>
                                  <w:marBottom w:val="0"/>
                                  <w:divBdr>
                                    <w:top w:val="none" w:sz="0" w:space="0" w:color="auto"/>
                                    <w:left w:val="none" w:sz="0" w:space="0" w:color="auto"/>
                                    <w:bottom w:val="none" w:sz="0" w:space="0" w:color="auto"/>
                                    <w:right w:val="none" w:sz="0" w:space="0" w:color="auto"/>
                                  </w:divBdr>
                                  <w:divsChild>
                                    <w:div w:id="1029184945">
                                      <w:marLeft w:val="0"/>
                                      <w:marRight w:val="0"/>
                                      <w:marTop w:val="0"/>
                                      <w:marBottom w:val="0"/>
                                      <w:divBdr>
                                        <w:top w:val="none" w:sz="0" w:space="0" w:color="auto"/>
                                        <w:left w:val="none" w:sz="0" w:space="0" w:color="auto"/>
                                        <w:bottom w:val="none" w:sz="0" w:space="0" w:color="auto"/>
                                        <w:right w:val="none" w:sz="0" w:space="0" w:color="auto"/>
                                      </w:divBdr>
                                    </w:div>
                                  </w:divsChild>
                                </w:div>
                                <w:div w:id="825046937">
                                  <w:marLeft w:val="0"/>
                                  <w:marRight w:val="0"/>
                                  <w:marTop w:val="0"/>
                                  <w:marBottom w:val="0"/>
                                  <w:divBdr>
                                    <w:top w:val="none" w:sz="0" w:space="0" w:color="auto"/>
                                    <w:left w:val="none" w:sz="0" w:space="0" w:color="auto"/>
                                    <w:bottom w:val="none" w:sz="0" w:space="0" w:color="auto"/>
                                    <w:right w:val="none" w:sz="0" w:space="0" w:color="auto"/>
                                  </w:divBdr>
                                  <w:divsChild>
                                    <w:div w:id="1105271414">
                                      <w:marLeft w:val="0"/>
                                      <w:marRight w:val="0"/>
                                      <w:marTop w:val="0"/>
                                      <w:marBottom w:val="0"/>
                                      <w:divBdr>
                                        <w:top w:val="none" w:sz="0" w:space="0" w:color="auto"/>
                                        <w:left w:val="none" w:sz="0" w:space="0" w:color="auto"/>
                                        <w:bottom w:val="none" w:sz="0" w:space="0" w:color="auto"/>
                                        <w:right w:val="none" w:sz="0" w:space="0" w:color="auto"/>
                                      </w:divBdr>
                                    </w:div>
                                  </w:divsChild>
                                </w:div>
                                <w:div w:id="1726218339">
                                  <w:marLeft w:val="0"/>
                                  <w:marRight w:val="0"/>
                                  <w:marTop w:val="0"/>
                                  <w:marBottom w:val="0"/>
                                  <w:divBdr>
                                    <w:top w:val="none" w:sz="0" w:space="0" w:color="auto"/>
                                    <w:left w:val="none" w:sz="0" w:space="0" w:color="auto"/>
                                    <w:bottom w:val="none" w:sz="0" w:space="0" w:color="auto"/>
                                    <w:right w:val="none" w:sz="0" w:space="0" w:color="auto"/>
                                  </w:divBdr>
                                  <w:divsChild>
                                    <w:div w:id="1935629905">
                                      <w:marLeft w:val="0"/>
                                      <w:marRight w:val="0"/>
                                      <w:marTop w:val="0"/>
                                      <w:marBottom w:val="0"/>
                                      <w:divBdr>
                                        <w:top w:val="none" w:sz="0" w:space="0" w:color="auto"/>
                                        <w:left w:val="none" w:sz="0" w:space="0" w:color="auto"/>
                                        <w:bottom w:val="none" w:sz="0" w:space="0" w:color="auto"/>
                                        <w:right w:val="none" w:sz="0" w:space="0" w:color="auto"/>
                                      </w:divBdr>
                                    </w:div>
                                  </w:divsChild>
                                </w:div>
                                <w:div w:id="668602949">
                                  <w:marLeft w:val="0"/>
                                  <w:marRight w:val="0"/>
                                  <w:marTop w:val="0"/>
                                  <w:marBottom w:val="0"/>
                                  <w:divBdr>
                                    <w:top w:val="none" w:sz="0" w:space="0" w:color="auto"/>
                                    <w:left w:val="none" w:sz="0" w:space="0" w:color="auto"/>
                                    <w:bottom w:val="none" w:sz="0" w:space="0" w:color="auto"/>
                                    <w:right w:val="none" w:sz="0" w:space="0" w:color="auto"/>
                                  </w:divBdr>
                                  <w:divsChild>
                                    <w:div w:id="1539053500">
                                      <w:marLeft w:val="0"/>
                                      <w:marRight w:val="0"/>
                                      <w:marTop w:val="0"/>
                                      <w:marBottom w:val="0"/>
                                      <w:divBdr>
                                        <w:top w:val="none" w:sz="0" w:space="0" w:color="auto"/>
                                        <w:left w:val="none" w:sz="0" w:space="0" w:color="auto"/>
                                        <w:bottom w:val="none" w:sz="0" w:space="0" w:color="auto"/>
                                        <w:right w:val="none" w:sz="0" w:space="0" w:color="auto"/>
                                      </w:divBdr>
                                    </w:div>
                                  </w:divsChild>
                                </w:div>
                                <w:div w:id="608968616">
                                  <w:marLeft w:val="0"/>
                                  <w:marRight w:val="0"/>
                                  <w:marTop w:val="0"/>
                                  <w:marBottom w:val="0"/>
                                  <w:divBdr>
                                    <w:top w:val="none" w:sz="0" w:space="0" w:color="auto"/>
                                    <w:left w:val="none" w:sz="0" w:space="0" w:color="auto"/>
                                    <w:bottom w:val="none" w:sz="0" w:space="0" w:color="auto"/>
                                    <w:right w:val="none" w:sz="0" w:space="0" w:color="auto"/>
                                  </w:divBdr>
                                  <w:divsChild>
                                    <w:div w:id="1567298912">
                                      <w:marLeft w:val="0"/>
                                      <w:marRight w:val="0"/>
                                      <w:marTop w:val="0"/>
                                      <w:marBottom w:val="0"/>
                                      <w:divBdr>
                                        <w:top w:val="none" w:sz="0" w:space="0" w:color="auto"/>
                                        <w:left w:val="none" w:sz="0" w:space="0" w:color="auto"/>
                                        <w:bottom w:val="none" w:sz="0" w:space="0" w:color="auto"/>
                                        <w:right w:val="none" w:sz="0" w:space="0" w:color="auto"/>
                                      </w:divBdr>
                                    </w:div>
                                  </w:divsChild>
                                </w:div>
                                <w:div w:id="67385689">
                                  <w:marLeft w:val="0"/>
                                  <w:marRight w:val="0"/>
                                  <w:marTop w:val="0"/>
                                  <w:marBottom w:val="0"/>
                                  <w:divBdr>
                                    <w:top w:val="none" w:sz="0" w:space="0" w:color="auto"/>
                                    <w:left w:val="none" w:sz="0" w:space="0" w:color="auto"/>
                                    <w:bottom w:val="none" w:sz="0" w:space="0" w:color="auto"/>
                                    <w:right w:val="none" w:sz="0" w:space="0" w:color="auto"/>
                                  </w:divBdr>
                                  <w:divsChild>
                                    <w:div w:id="1872959516">
                                      <w:marLeft w:val="0"/>
                                      <w:marRight w:val="0"/>
                                      <w:marTop w:val="0"/>
                                      <w:marBottom w:val="0"/>
                                      <w:divBdr>
                                        <w:top w:val="none" w:sz="0" w:space="0" w:color="auto"/>
                                        <w:left w:val="none" w:sz="0" w:space="0" w:color="auto"/>
                                        <w:bottom w:val="none" w:sz="0" w:space="0" w:color="auto"/>
                                        <w:right w:val="none" w:sz="0" w:space="0" w:color="auto"/>
                                      </w:divBdr>
                                    </w:div>
                                  </w:divsChild>
                                </w:div>
                                <w:div w:id="1811096777">
                                  <w:marLeft w:val="0"/>
                                  <w:marRight w:val="0"/>
                                  <w:marTop w:val="0"/>
                                  <w:marBottom w:val="0"/>
                                  <w:divBdr>
                                    <w:top w:val="none" w:sz="0" w:space="0" w:color="auto"/>
                                    <w:left w:val="none" w:sz="0" w:space="0" w:color="auto"/>
                                    <w:bottom w:val="none" w:sz="0" w:space="0" w:color="auto"/>
                                    <w:right w:val="none" w:sz="0" w:space="0" w:color="auto"/>
                                  </w:divBdr>
                                  <w:divsChild>
                                    <w:div w:id="764686852">
                                      <w:marLeft w:val="0"/>
                                      <w:marRight w:val="0"/>
                                      <w:marTop w:val="0"/>
                                      <w:marBottom w:val="0"/>
                                      <w:divBdr>
                                        <w:top w:val="none" w:sz="0" w:space="0" w:color="auto"/>
                                        <w:left w:val="none" w:sz="0" w:space="0" w:color="auto"/>
                                        <w:bottom w:val="none" w:sz="0" w:space="0" w:color="auto"/>
                                        <w:right w:val="none" w:sz="0" w:space="0" w:color="auto"/>
                                      </w:divBdr>
                                    </w:div>
                                  </w:divsChild>
                                </w:div>
                                <w:div w:id="1752583966">
                                  <w:marLeft w:val="0"/>
                                  <w:marRight w:val="0"/>
                                  <w:marTop w:val="0"/>
                                  <w:marBottom w:val="0"/>
                                  <w:divBdr>
                                    <w:top w:val="none" w:sz="0" w:space="0" w:color="auto"/>
                                    <w:left w:val="none" w:sz="0" w:space="0" w:color="auto"/>
                                    <w:bottom w:val="none" w:sz="0" w:space="0" w:color="auto"/>
                                    <w:right w:val="none" w:sz="0" w:space="0" w:color="auto"/>
                                  </w:divBdr>
                                  <w:divsChild>
                                    <w:div w:id="883104666">
                                      <w:marLeft w:val="0"/>
                                      <w:marRight w:val="0"/>
                                      <w:marTop w:val="0"/>
                                      <w:marBottom w:val="0"/>
                                      <w:divBdr>
                                        <w:top w:val="none" w:sz="0" w:space="0" w:color="auto"/>
                                        <w:left w:val="none" w:sz="0" w:space="0" w:color="auto"/>
                                        <w:bottom w:val="none" w:sz="0" w:space="0" w:color="auto"/>
                                        <w:right w:val="none" w:sz="0" w:space="0" w:color="auto"/>
                                      </w:divBdr>
                                    </w:div>
                                  </w:divsChild>
                                </w:div>
                                <w:div w:id="318584880">
                                  <w:marLeft w:val="0"/>
                                  <w:marRight w:val="0"/>
                                  <w:marTop w:val="0"/>
                                  <w:marBottom w:val="0"/>
                                  <w:divBdr>
                                    <w:top w:val="none" w:sz="0" w:space="0" w:color="auto"/>
                                    <w:left w:val="none" w:sz="0" w:space="0" w:color="auto"/>
                                    <w:bottom w:val="none" w:sz="0" w:space="0" w:color="auto"/>
                                    <w:right w:val="none" w:sz="0" w:space="0" w:color="auto"/>
                                  </w:divBdr>
                                  <w:divsChild>
                                    <w:div w:id="1304888407">
                                      <w:marLeft w:val="0"/>
                                      <w:marRight w:val="0"/>
                                      <w:marTop w:val="0"/>
                                      <w:marBottom w:val="0"/>
                                      <w:divBdr>
                                        <w:top w:val="none" w:sz="0" w:space="0" w:color="auto"/>
                                        <w:left w:val="none" w:sz="0" w:space="0" w:color="auto"/>
                                        <w:bottom w:val="none" w:sz="0" w:space="0" w:color="auto"/>
                                        <w:right w:val="none" w:sz="0" w:space="0" w:color="auto"/>
                                      </w:divBdr>
                                    </w:div>
                                  </w:divsChild>
                                </w:div>
                                <w:div w:id="1580940318">
                                  <w:marLeft w:val="0"/>
                                  <w:marRight w:val="0"/>
                                  <w:marTop w:val="0"/>
                                  <w:marBottom w:val="0"/>
                                  <w:divBdr>
                                    <w:top w:val="none" w:sz="0" w:space="0" w:color="auto"/>
                                    <w:left w:val="none" w:sz="0" w:space="0" w:color="auto"/>
                                    <w:bottom w:val="none" w:sz="0" w:space="0" w:color="auto"/>
                                    <w:right w:val="none" w:sz="0" w:space="0" w:color="auto"/>
                                  </w:divBdr>
                                  <w:divsChild>
                                    <w:div w:id="887105354">
                                      <w:marLeft w:val="0"/>
                                      <w:marRight w:val="0"/>
                                      <w:marTop w:val="0"/>
                                      <w:marBottom w:val="0"/>
                                      <w:divBdr>
                                        <w:top w:val="none" w:sz="0" w:space="0" w:color="auto"/>
                                        <w:left w:val="none" w:sz="0" w:space="0" w:color="auto"/>
                                        <w:bottom w:val="none" w:sz="0" w:space="0" w:color="auto"/>
                                        <w:right w:val="none" w:sz="0" w:space="0" w:color="auto"/>
                                      </w:divBdr>
                                    </w:div>
                                  </w:divsChild>
                                </w:div>
                                <w:div w:id="224033502">
                                  <w:marLeft w:val="0"/>
                                  <w:marRight w:val="0"/>
                                  <w:marTop w:val="0"/>
                                  <w:marBottom w:val="0"/>
                                  <w:divBdr>
                                    <w:top w:val="none" w:sz="0" w:space="0" w:color="auto"/>
                                    <w:left w:val="none" w:sz="0" w:space="0" w:color="auto"/>
                                    <w:bottom w:val="none" w:sz="0" w:space="0" w:color="auto"/>
                                    <w:right w:val="none" w:sz="0" w:space="0" w:color="auto"/>
                                  </w:divBdr>
                                  <w:divsChild>
                                    <w:div w:id="1536188897">
                                      <w:marLeft w:val="0"/>
                                      <w:marRight w:val="0"/>
                                      <w:marTop w:val="0"/>
                                      <w:marBottom w:val="0"/>
                                      <w:divBdr>
                                        <w:top w:val="none" w:sz="0" w:space="0" w:color="auto"/>
                                        <w:left w:val="none" w:sz="0" w:space="0" w:color="auto"/>
                                        <w:bottom w:val="none" w:sz="0" w:space="0" w:color="auto"/>
                                        <w:right w:val="none" w:sz="0" w:space="0" w:color="auto"/>
                                      </w:divBdr>
                                    </w:div>
                                  </w:divsChild>
                                </w:div>
                                <w:div w:id="968242624">
                                  <w:marLeft w:val="0"/>
                                  <w:marRight w:val="0"/>
                                  <w:marTop w:val="0"/>
                                  <w:marBottom w:val="0"/>
                                  <w:divBdr>
                                    <w:top w:val="none" w:sz="0" w:space="0" w:color="auto"/>
                                    <w:left w:val="none" w:sz="0" w:space="0" w:color="auto"/>
                                    <w:bottom w:val="none" w:sz="0" w:space="0" w:color="auto"/>
                                    <w:right w:val="none" w:sz="0" w:space="0" w:color="auto"/>
                                  </w:divBdr>
                                  <w:divsChild>
                                    <w:div w:id="826632524">
                                      <w:marLeft w:val="0"/>
                                      <w:marRight w:val="0"/>
                                      <w:marTop w:val="0"/>
                                      <w:marBottom w:val="0"/>
                                      <w:divBdr>
                                        <w:top w:val="none" w:sz="0" w:space="0" w:color="auto"/>
                                        <w:left w:val="none" w:sz="0" w:space="0" w:color="auto"/>
                                        <w:bottom w:val="none" w:sz="0" w:space="0" w:color="auto"/>
                                        <w:right w:val="none" w:sz="0" w:space="0" w:color="auto"/>
                                      </w:divBdr>
                                    </w:div>
                                  </w:divsChild>
                                </w:div>
                                <w:div w:id="47455469">
                                  <w:marLeft w:val="0"/>
                                  <w:marRight w:val="0"/>
                                  <w:marTop w:val="0"/>
                                  <w:marBottom w:val="0"/>
                                  <w:divBdr>
                                    <w:top w:val="none" w:sz="0" w:space="0" w:color="auto"/>
                                    <w:left w:val="none" w:sz="0" w:space="0" w:color="auto"/>
                                    <w:bottom w:val="none" w:sz="0" w:space="0" w:color="auto"/>
                                    <w:right w:val="none" w:sz="0" w:space="0" w:color="auto"/>
                                  </w:divBdr>
                                  <w:divsChild>
                                    <w:div w:id="614293224">
                                      <w:marLeft w:val="0"/>
                                      <w:marRight w:val="0"/>
                                      <w:marTop w:val="0"/>
                                      <w:marBottom w:val="0"/>
                                      <w:divBdr>
                                        <w:top w:val="none" w:sz="0" w:space="0" w:color="auto"/>
                                        <w:left w:val="none" w:sz="0" w:space="0" w:color="auto"/>
                                        <w:bottom w:val="none" w:sz="0" w:space="0" w:color="auto"/>
                                        <w:right w:val="none" w:sz="0" w:space="0" w:color="auto"/>
                                      </w:divBdr>
                                    </w:div>
                                  </w:divsChild>
                                </w:div>
                                <w:div w:id="1029913946">
                                  <w:marLeft w:val="0"/>
                                  <w:marRight w:val="0"/>
                                  <w:marTop w:val="0"/>
                                  <w:marBottom w:val="0"/>
                                  <w:divBdr>
                                    <w:top w:val="none" w:sz="0" w:space="0" w:color="auto"/>
                                    <w:left w:val="none" w:sz="0" w:space="0" w:color="auto"/>
                                    <w:bottom w:val="none" w:sz="0" w:space="0" w:color="auto"/>
                                    <w:right w:val="none" w:sz="0" w:space="0" w:color="auto"/>
                                  </w:divBdr>
                                  <w:divsChild>
                                    <w:div w:id="921139043">
                                      <w:marLeft w:val="0"/>
                                      <w:marRight w:val="0"/>
                                      <w:marTop w:val="0"/>
                                      <w:marBottom w:val="0"/>
                                      <w:divBdr>
                                        <w:top w:val="none" w:sz="0" w:space="0" w:color="auto"/>
                                        <w:left w:val="none" w:sz="0" w:space="0" w:color="auto"/>
                                        <w:bottom w:val="none" w:sz="0" w:space="0" w:color="auto"/>
                                        <w:right w:val="none" w:sz="0" w:space="0" w:color="auto"/>
                                      </w:divBdr>
                                    </w:div>
                                  </w:divsChild>
                                </w:div>
                                <w:div w:id="1927685936">
                                  <w:marLeft w:val="0"/>
                                  <w:marRight w:val="0"/>
                                  <w:marTop w:val="0"/>
                                  <w:marBottom w:val="0"/>
                                  <w:divBdr>
                                    <w:top w:val="none" w:sz="0" w:space="0" w:color="auto"/>
                                    <w:left w:val="none" w:sz="0" w:space="0" w:color="auto"/>
                                    <w:bottom w:val="none" w:sz="0" w:space="0" w:color="auto"/>
                                    <w:right w:val="none" w:sz="0" w:space="0" w:color="auto"/>
                                  </w:divBdr>
                                  <w:divsChild>
                                    <w:div w:id="939609910">
                                      <w:marLeft w:val="0"/>
                                      <w:marRight w:val="0"/>
                                      <w:marTop w:val="0"/>
                                      <w:marBottom w:val="0"/>
                                      <w:divBdr>
                                        <w:top w:val="none" w:sz="0" w:space="0" w:color="auto"/>
                                        <w:left w:val="none" w:sz="0" w:space="0" w:color="auto"/>
                                        <w:bottom w:val="none" w:sz="0" w:space="0" w:color="auto"/>
                                        <w:right w:val="none" w:sz="0" w:space="0" w:color="auto"/>
                                      </w:divBdr>
                                    </w:div>
                                  </w:divsChild>
                                </w:div>
                                <w:div w:id="1684741153">
                                  <w:marLeft w:val="0"/>
                                  <w:marRight w:val="0"/>
                                  <w:marTop w:val="0"/>
                                  <w:marBottom w:val="0"/>
                                  <w:divBdr>
                                    <w:top w:val="none" w:sz="0" w:space="0" w:color="auto"/>
                                    <w:left w:val="none" w:sz="0" w:space="0" w:color="auto"/>
                                    <w:bottom w:val="none" w:sz="0" w:space="0" w:color="auto"/>
                                    <w:right w:val="none" w:sz="0" w:space="0" w:color="auto"/>
                                  </w:divBdr>
                                  <w:divsChild>
                                    <w:div w:id="1924795155">
                                      <w:marLeft w:val="0"/>
                                      <w:marRight w:val="0"/>
                                      <w:marTop w:val="0"/>
                                      <w:marBottom w:val="0"/>
                                      <w:divBdr>
                                        <w:top w:val="none" w:sz="0" w:space="0" w:color="auto"/>
                                        <w:left w:val="none" w:sz="0" w:space="0" w:color="auto"/>
                                        <w:bottom w:val="none" w:sz="0" w:space="0" w:color="auto"/>
                                        <w:right w:val="none" w:sz="0" w:space="0" w:color="auto"/>
                                      </w:divBdr>
                                    </w:div>
                                  </w:divsChild>
                                </w:div>
                                <w:div w:id="1883900188">
                                  <w:marLeft w:val="0"/>
                                  <w:marRight w:val="0"/>
                                  <w:marTop w:val="0"/>
                                  <w:marBottom w:val="0"/>
                                  <w:divBdr>
                                    <w:top w:val="none" w:sz="0" w:space="0" w:color="auto"/>
                                    <w:left w:val="none" w:sz="0" w:space="0" w:color="auto"/>
                                    <w:bottom w:val="none" w:sz="0" w:space="0" w:color="auto"/>
                                    <w:right w:val="none" w:sz="0" w:space="0" w:color="auto"/>
                                  </w:divBdr>
                                  <w:divsChild>
                                    <w:div w:id="900597697">
                                      <w:marLeft w:val="0"/>
                                      <w:marRight w:val="0"/>
                                      <w:marTop w:val="0"/>
                                      <w:marBottom w:val="0"/>
                                      <w:divBdr>
                                        <w:top w:val="none" w:sz="0" w:space="0" w:color="auto"/>
                                        <w:left w:val="none" w:sz="0" w:space="0" w:color="auto"/>
                                        <w:bottom w:val="none" w:sz="0" w:space="0" w:color="auto"/>
                                        <w:right w:val="none" w:sz="0" w:space="0" w:color="auto"/>
                                      </w:divBdr>
                                    </w:div>
                                  </w:divsChild>
                                </w:div>
                                <w:div w:id="1209685055">
                                  <w:marLeft w:val="0"/>
                                  <w:marRight w:val="0"/>
                                  <w:marTop w:val="0"/>
                                  <w:marBottom w:val="0"/>
                                  <w:divBdr>
                                    <w:top w:val="none" w:sz="0" w:space="0" w:color="auto"/>
                                    <w:left w:val="none" w:sz="0" w:space="0" w:color="auto"/>
                                    <w:bottom w:val="none" w:sz="0" w:space="0" w:color="auto"/>
                                    <w:right w:val="none" w:sz="0" w:space="0" w:color="auto"/>
                                  </w:divBdr>
                                  <w:divsChild>
                                    <w:div w:id="100882967">
                                      <w:marLeft w:val="0"/>
                                      <w:marRight w:val="0"/>
                                      <w:marTop w:val="0"/>
                                      <w:marBottom w:val="0"/>
                                      <w:divBdr>
                                        <w:top w:val="none" w:sz="0" w:space="0" w:color="auto"/>
                                        <w:left w:val="none" w:sz="0" w:space="0" w:color="auto"/>
                                        <w:bottom w:val="none" w:sz="0" w:space="0" w:color="auto"/>
                                        <w:right w:val="none" w:sz="0" w:space="0" w:color="auto"/>
                                      </w:divBdr>
                                    </w:div>
                                  </w:divsChild>
                                </w:div>
                                <w:div w:id="1637486964">
                                  <w:marLeft w:val="0"/>
                                  <w:marRight w:val="0"/>
                                  <w:marTop w:val="0"/>
                                  <w:marBottom w:val="0"/>
                                  <w:divBdr>
                                    <w:top w:val="none" w:sz="0" w:space="0" w:color="auto"/>
                                    <w:left w:val="none" w:sz="0" w:space="0" w:color="auto"/>
                                    <w:bottom w:val="none" w:sz="0" w:space="0" w:color="auto"/>
                                    <w:right w:val="none" w:sz="0" w:space="0" w:color="auto"/>
                                  </w:divBdr>
                                  <w:divsChild>
                                    <w:div w:id="157309774">
                                      <w:marLeft w:val="0"/>
                                      <w:marRight w:val="0"/>
                                      <w:marTop w:val="0"/>
                                      <w:marBottom w:val="0"/>
                                      <w:divBdr>
                                        <w:top w:val="none" w:sz="0" w:space="0" w:color="auto"/>
                                        <w:left w:val="none" w:sz="0" w:space="0" w:color="auto"/>
                                        <w:bottom w:val="none" w:sz="0" w:space="0" w:color="auto"/>
                                        <w:right w:val="none" w:sz="0" w:space="0" w:color="auto"/>
                                      </w:divBdr>
                                    </w:div>
                                  </w:divsChild>
                                </w:div>
                                <w:div w:id="1657804960">
                                  <w:marLeft w:val="0"/>
                                  <w:marRight w:val="0"/>
                                  <w:marTop w:val="0"/>
                                  <w:marBottom w:val="0"/>
                                  <w:divBdr>
                                    <w:top w:val="none" w:sz="0" w:space="0" w:color="auto"/>
                                    <w:left w:val="none" w:sz="0" w:space="0" w:color="auto"/>
                                    <w:bottom w:val="none" w:sz="0" w:space="0" w:color="auto"/>
                                    <w:right w:val="none" w:sz="0" w:space="0" w:color="auto"/>
                                  </w:divBdr>
                                  <w:divsChild>
                                    <w:div w:id="556165510">
                                      <w:marLeft w:val="0"/>
                                      <w:marRight w:val="0"/>
                                      <w:marTop w:val="0"/>
                                      <w:marBottom w:val="0"/>
                                      <w:divBdr>
                                        <w:top w:val="none" w:sz="0" w:space="0" w:color="auto"/>
                                        <w:left w:val="none" w:sz="0" w:space="0" w:color="auto"/>
                                        <w:bottom w:val="none" w:sz="0" w:space="0" w:color="auto"/>
                                        <w:right w:val="none" w:sz="0" w:space="0" w:color="auto"/>
                                      </w:divBdr>
                                    </w:div>
                                  </w:divsChild>
                                </w:div>
                                <w:div w:id="858813596">
                                  <w:marLeft w:val="0"/>
                                  <w:marRight w:val="0"/>
                                  <w:marTop w:val="0"/>
                                  <w:marBottom w:val="0"/>
                                  <w:divBdr>
                                    <w:top w:val="none" w:sz="0" w:space="0" w:color="auto"/>
                                    <w:left w:val="none" w:sz="0" w:space="0" w:color="auto"/>
                                    <w:bottom w:val="none" w:sz="0" w:space="0" w:color="auto"/>
                                    <w:right w:val="none" w:sz="0" w:space="0" w:color="auto"/>
                                  </w:divBdr>
                                  <w:divsChild>
                                    <w:div w:id="1378239884">
                                      <w:marLeft w:val="0"/>
                                      <w:marRight w:val="0"/>
                                      <w:marTop w:val="0"/>
                                      <w:marBottom w:val="0"/>
                                      <w:divBdr>
                                        <w:top w:val="none" w:sz="0" w:space="0" w:color="auto"/>
                                        <w:left w:val="none" w:sz="0" w:space="0" w:color="auto"/>
                                        <w:bottom w:val="none" w:sz="0" w:space="0" w:color="auto"/>
                                        <w:right w:val="none" w:sz="0" w:space="0" w:color="auto"/>
                                      </w:divBdr>
                                    </w:div>
                                  </w:divsChild>
                                </w:div>
                                <w:div w:id="826747970">
                                  <w:marLeft w:val="0"/>
                                  <w:marRight w:val="0"/>
                                  <w:marTop w:val="0"/>
                                  <w:marBottom w:val="0"/>
                                  <w:divBdr>
                                    <w:top w:val="none" w:sz="0" w:space="0" w:color="auto"/>
                                    <w:left w:val="none" w:sz="0" w:space="0" w:color="auto"/>
                                    <w:bottom w:val="none" w:sz="0" w:space="0" w:color="auto"/>
                                    <w:right w:val="none" w:sz="0" w:space="0" w:color="auto"/>
                                  </w:divBdr>
                                  <w:divsChild>
                                    <w:div w:id="576868586">
                                      <w:marLeft w:val="0"/>
                                      <w:marRight w:val="0"/>
                                      <w:marTop w:val="0"/>
                                      <w:marBottom w:val="0"/>
                                      <w:divBdr>
                                        <w:top w:val="none" w:sz="0" w:space="0" w:color="auto"/>
                                        <w:left w:val="none" w:sz="0" w:space="0" w:color="auto"/>
                                        <w:bottom w:val="none" w:sz="0" w:space="0" w:color="auto"/>
                                        <w:right w:val="none" w:sz="0" w:space="0" w:color="auto"/>
                                      </w:divBdr>
                                    </w:div>
                                  </w:divsChild>
                                </w:div>
                                <w:div w:id="2006206223">
                                  <w:marLeft w:val="0"/>
                                  <w:marRight w:val="0"/>
                                  <w:marTop w:val="0"/>
                                  <w:marBottom w:val="0"/>
                                  <w:divBdr>
                                    <w:top w:val="none" w:sz="0" w:space="0" w:color="auto"/>
                                    <w:left w:val="none" w:sz="0" w:space="0" w:color="auto"/>
                                    <w:bottom w:val="none" w:sz="0" w:space="0" w:color="auto"/>
                                    <w:right w:val="none" w:sz="0" w:space="0" w:color="auto"/>
                                  </w:divBdr>
                                  <w:divsChild>
                                    <w:div w:id="1759398170">
                                      <w:marLeft w:val="0"/>
                                      <w:marRight w:val="0"/>
                                      <w:marTop w:val="0"/>
                                      <w:marBottom w:val="0"/>
                                      <w:divBdr>
                                        <w:top w:val="none" w:sz="0" w:space="0" w:color="auto"/>
                                        <w:left w:val="none" w:sz="0" w:space="0" w:color="auto"/>
                                        <w:bottom w:val="none" w:sz="0" w:space="0" w:color="auto"/>
                                        <w:right w:val="none" w:sz="0" w:space="0" w:color="auto"/>
                                      </w:divBdr>
                                    </w:div>
                                  </w:divsChild>
                                </w:div>
                                <w:div w:id="1963001864">
                                  <w:marLeft w:val="0"/>
                                  <w:marRight w:val="0"/>
                                  <w:marTop w:val="0"/>
                                  <w:marBottom w:val="0"/>
                                  <w:divBdr>
                                    <w:top w:val="none" w:sz="0" w:space="0" w:color="auto"/>
                                    <w:left w:val="none" w:sz="0" w:space="0" w:color="auto"/>
                                    <w:bottom w:val="none" w:sz="0" w:space="0" w:color="auto"/>
                                    <w:right w:val="none" w:sz="0" w:space="0" w:color="auto"/>
                                  </w:divBdr>
                                  <w:divsChild>
                                    <w:div w:id="908344834">
                                      <w:marLeft w:val="0"/>
                                      <w:marRight w:val="0"/>
                                      <w:marTop w:val="0"/>
                                      <w:marBottom w:val="0"/>
                                      <w:divBdr>
                                        <w:top w:val="none" w:sz="0" w:space="0" w:color="auto"/>
                                        <w:left w:val="none" w:sz="0" w:space="0" w:color="auto"/>
                                        <w:bottom w:val="none" w:sz="0" w:space="0" w:color="auto"/>
                                        <w:right w:val="none" w:sz="0" w:space="0" w:color="auto"/>
                                      </w:divBdr>
                                    </w:div>
                                  </w:divsChild>
                                </w:div>
                                <w:div w:id="1532643660">
                                  <w:marLeft w:val="0"/>
                                  <w:marRight w:val="0"/>
                                  <w:marTop w:val="0"/>
                                  <w:marBottom w:val="0"/>
                                  <w:divBdr>
                                    <w:top w:val="none" w:sz="0" w:space="0" w:color="auto"/>
                                    <w:left w:val="none" w:sz="0" w:space="0" w:color="auto"/>
                                    <w:bottom w:val="none" w:sz="0" w:space="0" w:color="auto"/>
                                    <w:right w:val="none" w:sz="0" w:space="0" w:color="auto"/>
                                  </w:divBdr>
                                  <w:divsChild>
                                    <w:div w:id="834035140">
                                      <w:marLeft w:val="0"/>
                                      <w:marRight w:val="0"/>
                                      <w:marTop w:val="0"/>
                                      <w:marBottom w:val="0"/>
                                      <w:divBdr>
                                        <w:top w:val="none" w:sz="0" w:space="0" w:color="auto"/>
                                        <w:left w:val="none" w:sz="0" w:space="0" w:color="auto"/>
                                        <w:bottom w:val="none" w:sz="0" w:space="0" w:color="auto"/>
                                        <w:right w:val="none" w:sz="0" w:space="0" w:color="auto"/>
                                      </w:divBdr>
                                    </w:div>
                                  </w:divsChild>
                                </w:div>
                                <w:div w:id="1108429848">
                                  <w:marLeft w:val="0"/>
                                  <w:marRight w:val="0"/>
                                  <w:marTop w:val="0"/>
                                  <w:marBottom w:val="0"/>
                                  <w:divBdr>
                                    <w:top w:val="none" w:sz="0" w:space="0" w:color="auto"/>
                                    <w:left w:val="none" w:sz="0" w:space="0" w:color="auto"/>
                                    <w:bottom w:val="none" w:sz="0" w:space="0" w:color="auto"/>
                                    <w:right w:val="none" w:sz="0" w:space="0" w:color="auto"/>
                                  </w:divBdr>
                                  <w:divsChild>
                                    <w:div w:id="153643661">
                                      <w:marLeft w:val="0"/>
                                      <w:marRight w:val="0"/>
                                      <w:marTop w:val="0"/>
                                      <w:marBottom w:val="0"/>
                                      <w:divBdr>
                                        <w:top w:val="none" w:sz="0" w:space="0" w:color="auto"/>
                                        <w:left w:val="none" w:sz="0" w:space="0" w:color="auto"/>
                                        <w:bottom w:val="none" w:sz="0" w:space="0" w:color="auto"/>
                                        <w:right w:val="none" w:sz="0" w:space="0" w:color="auto"/>
                                      </w:divBdr>
                                    </w:div>
                                  </w:divsChild>
                                </w:div>
                                <w:div w:id="1117454966">
                                  <w:marLeft w:val="0"/>
                                  <w:marRight w:val="0"/>
                                  <w:marTop w:val="0"/>
                                  <w:marBottom w:val="0"/>
                                  <w:divBdr>
                                    <w:top w:val="none" w:sz="0" w:space="0" w:color="auto"/>
                                    <w:left w:val="none" w:sz="0" w:space="0" w:color="auto"/>
                                    <w:bottom w:val="none" w:sz="0" w:space="0" w:color="auto"/>
                                    <w:right w:val="none" w:sz="0" w:space="0" w:color="auto"/>
                                  </w:divBdr>
                                  <w:divsChild>
                                    <w:div w:id="1333608507">
                                      <w:marLeft w:val="0"/>
                                      <w:marRight w:val="0"/>
                                      <w:marTop w:val="0"/>
                                      <w:marBottom w:val="0"/>
                                      <w:divBdr>
                                        <w:top w:val="none" w:sz="0" w:space="0" w:color="auto"/>
                                        <w:left w:val="none" w:sz="0" w:space="0" w:color="auto"/>
                                        <w:bottom w:val="none" w:sz="0" w:space="0" w:color="auto"/>
                                        <w:right w:val="none" w:sz="0" w:space="0" w:color="auto"/>
                                      </w:divBdr>
                                    </w:div>
                                  </w:divsChild>
                                </w:div>
                                <w:div w:id="415520070">
                                  <w:marLeft w:val="0"/>
                                  <w:marRight w:val="0"/>
                                  <w:marTop w:val="0"/>
                                  <w:marBottom w:val="0"/>
                                  <w:divBdr>
                                    <w:top w:val="none" w:sz="0" w:space="0" w:color="auto"/>
                                    <w:left w:val="none" w:sz="0" w:space="0" w:color="auto"/>
                                    <w:bottom w:val="none" w:sz="0" w:space="0" w:color="auto"/>
                                    <w:right w:val="none" w:sz="0" w:space="0" w:color="auto"/>
                                  </w:divBdr>
                                  <w:divsChild>
                                    <w:div w:id="2136636625">
                                      <w:marLeft w:val="0"/>
                                      <w:marRight w:val="0"/>
                                      <w:marTop w:val="0"/>
                                      <w:marBottom w:val="0"/>
                                      <w:divBdr>
                                        <w:top w:val="none" w:sz="0" w:space="0" w:color="auto"/>
                                        <w:left w:val="none" w:sz="0" w:space="0" w:color="auto"/>
                                        <w:bottom w:val="none" w:sz="0" w:space="0" w:color="auto"/>
                                        <w:right w:val="none" w:sz="0" w:space="0" w:color="auto"/>
                                      </w:divBdr>
                                    </w:div>
                                  </w:divsChild>
                                </w:div>
                                <w:div w:id="1345790655">
                                  <w:marLeft w:val="0"/>
                                  <w:marRight w:val="0"/>
                                  <w:marTop w:val="0"/>
                                  <w:marBottom w:val="0"/>
                                  <w:divBdr>
                                    <w:top w:val="none" w:sz="0" w:space="0" w:color="auto"/>
                                    <w:left w:val="none" w:sz="0" w:space="0" w:color="auto"/>
                                    <w:bottom w:val="none" w:sz="0" w:space="0" w:color="auto"/>
                                    <w:right w:val="none" w:sz="0" w:space="0" w:color="auto"/>
                                  </w:divBdr>
                                  <w:divsChild>
                                    <w:div w:id="301034963">
                                      <w:marLeft w:val="0"/>
                                      <w:marRight w:val="0"/>
                                      <w:marTop w:val="0"/>
                                      <w:marBottom w:val="0"/>
                                      <w:divBdr>
                                        <w:top w:val="none" w:sz="0" w:space="0" w:color="auto"/>
                                        <w:left w:val="none" w:sz="0" w:space="0" w:color="auto"/>
                                        <w:bottom w:val="none" w:sz="0" w:space="0" w:color="auto"/>
                                        <w:right w:val="none" w:sz="0" w:space="0" w:color="auto"/>
                                      </w:divBdr>
                                    </w:div>
                                  </w:divsChild>
                                </w:div>
                                <w:div w:id="2081367006">
                                  <w:marLeft w:val="0"/>
                                  <w:marRight w:val="0"/>
                                  <w:marTop w:val="0"/>
                                  <w:marBottom w:val="0"/>
                                  <w:divBdr>
                                    <w:top w:val="none" w:sz="0" w:space="0" w:color="auto"/>
                                    <w:left w:val="none" w:sz="0" w:space="0" w:color="auto"/>
                                    <w:bottom w:val="none" w:sz="0" w:space="0" w:color="auto"/>
                                    <w:right w:val="none" w:sz="0" w:space="0" w:color="auto"/>
                                  </w:divBdr>
                                  <w:divsChild>
                                    <w:div w:id="407769376">
                                      <w:marLeft w:val="0"/>
                                      <w:marRight w:val="0"/>
                                      <w:marTop w:val="0"/>
                                      <w:marBottom w:val="0"/>
                                      <w:divBdr>
                                        <w:top w:val="none" w:sz="0" w:space="0" w:color="auto"/>
                                        <w:left w:val="none" w:sz="0" w:space="0" w:color="auto"/>
                                        <w:bottom w:val="none" w:sz="0" w:space="0" w:color="auto"/>
                                        <w:right w:val="none" w:sz="0" w:space="0" w:color="auto"/>
                                      </w:divBdr>
                                    </w:div>
                                  </w:divsChild>
                                </w:div>
                                <w:div w:id="2118716064">
                                  <w:marLeft w:val="0"/>
                                  <w:marRight w:val="0"/>
                                  <w:marTop w:val="0"/>
                                  <w:marBottom w:val="0"/>
                                  <w:divBdr>
                                    <w:top w:val="none" w:sz="0" w:space="0" w:color="auto"/>
                                    <w:left w:val="none" w:sz="0" w:space="0" w:color="auto"/>
                                    <w:bottom w:val="none" w:sz="0" w:space="0" w:color="auto"/>
                                    <w:right w:val="none" w:sz="0" w:space="0" w:color="auto"/>
                                  </w:divBdr>
                                  <w:divsChild>
                                    <w:div w:id="441656833">
                                      <w:marLeft w:val="0"/>
                                      <w:marRight w:val="0"/>
                                      <w:marTop w:val="0"/>
                                      <w:marBottom w:val="0"/>
                                      <w:divBdr>
                                        <w:top w:val="none" w:sz="0" w:space="0" w:color="auto"/>
                                        <w:left w:val="none" w:sz="0" w:space="0" w:color="auto"/>
                                        <w:bottom w:val="none" w:sz="0" w:space="0" w:color="auto"/>
                                        <w:right w:val="none" w:sz="0" w:space="0" w:color="auto"/>
                                      </w:divBdr>
                                    </w:div>
                                  </w:divsChild>
                                </w:div>
                                <w:div w:id="548148123">
                                  <w:marLeft w:val="0"/>
                                  <w:marRight w:val="0"/>
                                  <w:marTop w:val="0"/>
                                  <w:marBottom w:val="0"/>
                                  <w:divBdr>
                                    <w:top w:val="none" w:sz="0" w:space="0" w:color="auto"/>
                                    <w:left w:val="none" w:sz="0" w:space="0" w:color="auto"/>
                                    <w:bottom w:val="none" w:sz="0" w:space="0" w:color="auto"/>
                                    <w:right w:val="none" w:sz="0" w:space="0" w:color="auto"/>
                                  </w:divBdr>
                                  <w:divsChild>
                                    <w:div w:id="787551191">
                                      <w:marLeft w:val="0"/>
                                      <w:marRight w:val="0"/>
                                      <w:marTop w:val="0"/>
                                      <w:marBottom w:val="0"/>
                                      <w:divBdr>
                                        <w:top w:val="none" w:sz="0" w:space="0" w:color="auto"/>
                                        <w:left w:val="none" w:sz="0" w:space="0" w:color="auto"/>
                                        <w:bottom w:val="none" w:sz="0" w:space="0" w:color="auto"/>
                                        <w:right w:val="none" w:sz="0" w:space="0" w:color="auto"/>
                                      </w:divBdr>
                                    </w:div>
                                  </w:divsChild>
                                </w:div>
                                <w:div w:id="1786146143">
                                  <w:marLeft w:val="0"/>
                                  <w:marRight w:val="0"/>
                                  <w:marTop w:val="0"/>
                                  <w:marBottom w:val="0"/>
                                  <w:divBdr>
                                    <w:top w:val="none" w:sz="0" w:space="0" w:color="auto"/>
                                    <w:left w:val="none" w:sz="0" w:space="0" w:color="auto"/>
                                    <w:bottom w:val="none" w:sz="0" w:space="0" w:color="auto"/>
                                    <w:right w:val="none" w:sz="0" w:space="0" w:color="auto"/>
                                  </w:divBdr>
                                  <w:divsChild>
                                    <w:div w:id="976179288">
                                      <w:marLeft w:val="0"/>
                                      <w:marRight w:val="0"/>
                                      <w:marTop w:val="0"/>
                                      <w:marBottom w:val="0"/>
                                      <w:divBdr>
                                        <w:top w:val="none" w:sz="0" w:space="0" w:color="auto"/>
                                        <w:left w:val="none" w:sz="0" w:space="0" w:color="auto"/>
                                        <w:bottom w:val="none" w:sz="0" w:space="0" w:color="auto"/>
                                        <w:right w:val="none" w:sz="0" w:space="0" w:color="auto"/>
                                      </w:divBdr>
                                    </w:div>
                                  </w:divsChild>
                                </w:div>
                                <w:div w:id="1196387774">
                                  <w:marLeft w:val="0"/>
                                  <w:marRight w:val="0"/>
                                  <w:marTop w:val="0"/>
                                  <w:marBottom w:val="0"/>
                                  <w:divBdr>
                                    <w:top w:val="none" w:sz="0" w:space="0" w:color="auto"/>
                                    <w:left w:val="none" w:sz="0" w:space="0" w:color="auto"/>
                                    <w:bottom w:val="none" w:sz="0" w:space="0" w:color="auto"/>
                                    <w:right w:val="none" w:sz="0" w:space="0" w:color="auto"/>
                                  </w:divBdr>
                                  <w:divsChild>
                                    <w:div w:id="61679290">
                                      <w:marLeft w:val="0"/>
                                      <w:marRight w:val="0"/>
                                      <w:marTop w:val="0"/>
                                      <w:marBottom w:val="0"/>
                                      <w:divBdr>
                                        <w:top w:val="none" w:sz="0" w:space="0" w:color="auto"/>
                                        <w:left w:val="none" w:sz="0" w:space="0" w:color="auto"/>
                                        <w:bottom w:val="none" w:sz="0" w:space="0" w:color="auto"/>
                                        <w:right w:val="none" w:sz="0" w:space="0" w:color="auto"/>
                                      </w:divBdr>
                                    </w:div>
                                  </w:divsChild>
                                </w:div>
                                <w:div w:id="651980959">
                                  <w:marLeft w:val="0"/>
                                  <w:marRight w:val="0"/>
                                  <w:marTop w:val="0"/>
                                  <w:marBottom w:val="0"/>
                                  <w:divBdr>
                                    <w:top w:val="none" w:sz="0" w:space="0" w:color="auto"/>
                                    <w:left w:val="none" w:sz="0" w:space="0" w:color="auto"/>
                                    <w:bottom w:val="none" w:sz="0" w:space="0" w:color="auto"/>
                                    <w:right w:val="none" w:sz="0" w:space="0" w:color="auto"/>
                                  </w:divBdr>
                                  <w:divsChild>
                                    <w:div w:id="1057432179">
                                      <w:marLeft w:val="0"/>
                                      <w:marRight w:val="0"/>
                                      <w:marTop w:val="0"/>
                                      <w:marBottom w:val="0"/>
                                      <w:divBdr>
                                        <w:top w:val="none" w:sz="0" w:space="0" w:color="auto"/>
                                        <w:left w:val="none" w:sz="0" w:space="0" w:color="auto"/>
                                        <w:bottom w:val="none" w:sz="0" w:space="0" w:color="auto"/>
                                        <w:right w:val="none" w:sz="0" w:space="0" w:color="auto"/>
                                      </w:divBdr>
                                    </w:div>
                                  </w:divsChild>
                                </w:div>
                                <w:div w:id="1927765341">
                                  <w:marLeft w:val="0"/>
                                  <w:marRight w:val="0"/>
                                  <w:marTop w:val="0"/>
                                  <w:marBottom w:val="0"/>
                                  <w:divBdr>
                                    <w:top w:val="none" w:sz="0" w:space="0" w:color="auto"/>
                                    <w:left w:val="none" w:sz="0" w:space="0" w:color="auto"/>
                                    <w:bottom w:val="none" w:sz="0" w:space="0" w:color="auto"/>
                                    <w:right w:val="none" w:sz="0" w:space="0" w:color="auto"/>
                                  </w:divBdr>
                                  <w:divsChild>
                                    <w:div w:id="693188785">
                                      <w:marLeft w:val="0"/>
                                      <w:marRight w:val="0"/>
                                      <w:marTop w:val="0"/>
                                      <w:marBottom w:val="0"/>
                                      <w:divBdr>
                                        <w:top w:val="none" w:sz="0" w:space="0" w:color="auto"/>
                                        <w:left w:val="none" w:sz="0" w:space="0" w:color="auto"/>
                                        <w:bottom w:val="none" w:sz="0" w:space="0" w:color="auto"/>
                                        <w:right w:val="none" w:sz="0" w:space="0" w:color="auto"/>
                                      </w:divBdr>
                                    </w:div>
                                  </w:divsChild>
                                </w:div>
                                <w:div w:id="434596109">
                                  <w:marLeft w:val="0"/>
                                  <w:marRight w:val="0"/>
                                  <w:marTop w:val="0"/>
                                  <w:marBottom w:val="0"/>
                                  <w:divBdr>
                                    <w:top w:val="none" w:sz="0" w:space="0" w:color="auto"/>
                                    <w:left w:val="none" w:sz="0" w:space="0" w:color="auto"/>
                                    <w:bottom w:val="none" w:sz="0" w:space="0" w:color="auto"/>
                                    <w:right w:val="none" w:sz="0" w:space="0" w:color="auto"/>
                                  </w:divBdr>
                                  <w:divsChild>
                                    <w:div w:id="1875539123">
                                      <w:marLeft w:val="0"/>
                                      <w:marRight w:val="0"/>
                                      <w:marTop w:val="0"/>
                                      <w:marBottom w:val="0"/>
                                      <w:divBdr>
                                        <w:top w:val="none" w:sz="0" w:space="0" w:color="auto"/>
                                        <w:left w:val="none" w:sz="0" w:space="0" w:color="auto"/>
                                        <w:bottom w:val="none" w:sz="0" w:space="0" w:color="auto"/>
                                        <w:right w:val="none" w:sz="0" w:space="0" w:color="auto"/>
                                      </w:divBdr>
                                    </w:div>
                                  </w:divsChild>
                                </w:div>
                                <w:div w:id="845247579">
                                  <w:marLeft w:val="0"/>
                                  <w:marRight w:val="0"/>
                                  <w:marTop w:val="0"/>
                                  <w:marBottom w:val="0"/>
                                  <w:divBdr>
                                    <w:top w:val="none" w:sz="0" w:space="0" w:color="auto"/>
                                    <w:left w:val="none" w:sz="0" w:space="0" w:color="auto"/>
                                    <w:bottom w:val="none" w:sz="0" w:space="0" w:color="auto"/>
                                    <w:right w:val="none" w:sz="0" w:space="0" w:color="auto"/>
                                  </w:divBdr>
                                  <w:divsChild>
                                    <w:div w:id="1319070845">
                                      <w:marLeft w:val="0"/>
                                      <w:marRight w:val="0"/>
                                      <w:marTop w:val="0"/>
                                      <w:marBottom w:val="0"/>
                                      <w:divBdr>
                                        <w:top w:val="none" w:sz="0" w:space="0" w:color="auto"/>
                                        <w:left w:val="none" w:sz="0" w:space="0" w:color="auto"/>
                                        <w:bottom w:val="none" w:sz="0" w:space="0" w:color="auto"/>
                                        <w:right w:val="none" w:sz="0" w:space="0" w:color="auto"/>
                                      </w:divBdr>
                                    </w:div>
                                  </w:divsChild>
                                </w:div>
                                <w:div w:id="1098257115">
                                  <w:marLeft w:val="0"/>
                                  <w:marRight w:val="0"/>
                                  <w:marTop w:val="0"/>
                                  <w:marBottom w:val="0"/>
                                  <w:divBdr>
                                    <w:top w:val="none" w:sz="0" w:space="0" w:color="auto"/>
                                    <w:left w:val="none" w:sz="0" w:space="0" w:color="auto"/>
                                    <w:bottom w:val="none" w:sz="0" w:space="0" w:color="auto"/>
                                    <w:right w:val="none" w:sz="0" w:space="0" w:color="auto"/>
                                  </w:divBdr>
                                  <w:divsChild>
                                    <w:div w:id="1753770700">
                                      <w:marLeft w:val="0"/>
                                      <w:marRight w:val="0"/>
                                      <w:marTop w:val="0"/>
                                      <w:marBottom w:val="0"/>
                                      <w:divBdr>
                                        <w:top w:val="none" w:sz="0" w:space="0" w:color="auto"/>
                                        <w:left w:val="none" w:sz="0" w:space="0" w:color="auto"/>
                                        <w:bottom w:val="none" w:sz="0" w:space="0" w:color="auto"/>
                                        <w:right w:val="none" w:sz="0" w:space="0" w:color="auto"/>
                                      </w:divBdr>
                                    </w:div>
                                  </w:divsChild>
                                </w:div>
                                <w:div w:id="625504530">
                                  <w:marLeft w:val="0"/>
                                  <w:marRight w:val="0"/>
                                  <w:marTop w:val="0"/>
                                  <w:marBottom w:val="0"/>
                                  <w:divBdr>
                                    <w:top w:val="none" w:sz="0" w:space="0" w:color="auto"/>
                                    <w:left w:val="none" w:sz="0" w:space="0" w:color="auto"/>
                                    <w:bottom w:val="none" w:sz="0" w:space="0" w:color="auto"/>
                                    <w:right w:val="none" w:sz="0" w:space="0" w:color="auto"/>
                                  </w:divBdr>
                                  <w:divsChild>
                                    <w:div w:id="1972899812">
                                      <w:marLeft w:val="0"/>
                                      <w:marRight w:val="0"/>
                                      <w:marTop w:val="0"/>
                                      <w:marBottom w:val="0"/>
                                      <w:divBdr>
                                        <w:top w:val="none" w:sz="0" w:space="0" w:color="auto"/>
                                        <w:left w:val="none" w:sz="0" w:space="0" w:color="auto"/>
                                        <w:bottom w:val="none" w:sz="0" w:space="0" w:color="auto"/>
                                        <w:right w:val="none" w:sz="0" w:space="0" w:color="auto"/>
                                      </w:divBdr>
                                    </w:div>
                                  </w:divsChild>
                                </w:div>
                                <w:div w:id="1836803062">
                                  <w:marLeft w:val="0"/>
                                  <w:marRight w:val="0"/>
                                  <w:marTop w:val="0"/>
                                  <w:marBottom w:val="0"/>
                                  <w:divBdr>
                                    <w:top w:val="none" w:sz="0" w:space="0" w:color="auto"/>
                                    <w:left w:val="none" w:sz="0" w:space="0" w:color="auto"/>
                                    <w:bottom w:val="none" w:sz="0" w:space="0" w:color="auto"/>
                                    <w:right w:val="none" w:sz="0" w:space="0" w:color="auto"/>
                                  </w:divBdr>
                                  <w:divsChild>
                                    <w:div w:id="1824007046">
                                      <w:marLeft w:val="0"/>
                                      <w:marRight w:val="0"/>
                                      <w:marTop w:val="0"/>
                                      <w:marBottom w:val="0"/>
                                      <w:divBdr>
                                        <w:top w:val="none" w:sz="0" w:space="0" w:color="auto"/>
                                        <w:left w:val="none" w:sz="0" w:space="0" w:color="auto"/>
                                        <w:bottom w:val="none" w:sz="0" w:space="0" w:color="auto"/>
                                        <w:right w:val="none" w:sz="0" w:space="0" w:color="auto"/>
                                      </w:divBdr>
                                    </w:div>
                                  </w:divsChild>
                                </w:div>
                                <w:div w:id="1400401599">
                                  <w:marLeft w:val="0"/>
                                  <w:marRight w:val="0"/>
                                  <w:marTop w:val="0"/>
                                  <w:marBottom w:val="0"/>
                                  <w:divBdr>
                                    <w:top w:val="none" w:sz="0" w:space="0" w:color="auto"/>
                                    <w:left w:val="none" w:sz="0" w:space="0" w:color="auto"/>
                                    <w:bottom w:val="none" w:sz="0" w:space="0" w:color="auto"/>
                                    <w:right w:val="none" w:sz="0" w:space="0" w:color="auto"/>
                                  </w:divBdr>
                                  <w:divsChild>
                                    <w:div w:id="145442546">
                                      <w:marLeft w:val="0"/>
                                      <w:marRight w:val="0"/>
                                      <w:marTop w:val="0"/>
                                      <w:marBottom w:val="0"/>
                                      <w:divBdr>
                                        <w:top w:val="none" w:sz="0" w:space="0" w:color="auto"/>
                                        <w:left w:val="none" w:sz="0" w:space="0" w:color="auto"/>
                                        <w:bottom w:val="none" w:sz="0" w:space="0" w:color="auto"/>
                                        <w:right w:val="none" w:sz="0" w:space="0" w:color="auto"/>
                                      </w:divBdr>
                                    </w:div>
                                  </w:divsChild>
                                </w:div>
                                <w:div w:id="1268195463">
                                  <w:marLeft w:val="0"/>
                                  <w:marRight w:val="0"/>
                                  <w:marTop w:val="0"/>
                                  <w:marBottom w:val="0"/>
                                  <w:divBdr>
                                    <w:top w:val="none" w:sz="0" w:space="0" w:color="auto"/>
                                    <w:left w:val="none" w:sz="0" w:space="0" w:color="auto"/>
                                    <w:bottom w:val="none" w:sz="0" w:space="0" w:color="auto"/>
                                    <w:right w:val="none" w:sz="0" w:space="0" w:color="auto"/>
                                  </w:divBdr>
                                  <w:divsChild>
                                    <w:div w:id="1051727732">
                                      <w:marLeft w:val="0"/>
                                      <w:marRight w:val="0"/>
                                      <w:marTop w:val="0"/>
                                      <w:marBottom w:val="0"/>
                                      <w:divBdr>
                                        <w:top w:val="none" w:sz="0" w:space="0" w:color="auto"/>
                                        <w:left w:val="none" w:sz="0" w:space="0" w:color="auto"/>
                                        <w:bottom w:val="none" w:sz="0" w:space="0" w:color="auto"/>
                                        <w:right w:val="none" w:sz="0" w:space="0" w:color="auto"/>
                                      </w:divBdr>
                                    </w:div>
                                  </w:divsChild>
                                </w:div>
                                <w:div w:id="1940679620">
                                  <w:marLeft w:val="0"/>
                                  <w:marRight w:val="0"/>
                                  <w:marTop w:val="0"/>
                                  <w:marBottom w:val="0"/>
                                  <w:divBdr>
                                    <w:top w:val="none" w:sz="0" w:space="0" w:color="auto"/>
                                    <w:left w:val="none" w:sz="0" w:space="0" w:color="auto"/>
                                    <w:bottom w:val="none" w:sz="0" w:space="0" w:color="auto"/>
                                    <w:right w:val="none" w:sz="0" w:space="0" w:color="auto"/>
                                  </w:divBdr>
                                  <w:divsChild>
                                    <w:div w:id="1727795778">
                                      <w:marLeft w:val="0"/>
                                      <w:marRight w:val="0"/>
                                      <w:marTop w:val="0"/>
                                      <w:marBottom w:val="0"/>
                                      <w:divBdr>
                                        <w:top w:val="none" w:sz="0" w:space="0" w:color="auto"/>
                                        <w:left w:val="none" w:sz="0" w:space="0" w:color="auto"/>
                                        <w:bottom w:val="none" w:sz="0" w:space="0" w:color="auto"/>
                                        <w:right w:val="none" w:sz="0" w:space="0" w:color="auto"/>
                                      </w:divBdr>
                                    </w:div>
                                  </w:divsChild>
                                </w:div>
                                <w:div w:id="1647196972">
                                  <w:marLeft w:val="0"/>
                                  <w:marRight w:val="0"/>
                                  <w:marTop w:val="0"/>
                                  <w:marBottom w:val="0"/>
                                  <w:divBdr>
                                    <w:top w:val="none" w:sz="0" w:space="0" w:color="auto"/>
                                    <w:left w:val="none" w:sz="0" w:space="0" w:color="auto"/>
                                    <w:bottom w:val="none" w:sz="0" w:space="0" w:color="auto"/>
                                    <w:right w:val="none" w:sz="0" w:space="0" w:color="auto"/>
                                  </w:divBdr>
                                  <w:divsChild>
                                    <w:div w:id="1966812412">
                                      <w:marLeft w:val="0"/>
                                      <w:marRight w:val="0"/>
                                      <w:marTop w:val="0"/>
                                      <w:marBottom w:val="0"/>
                                      <w:divBdr>
                                        <w:top w:val="none" w:sz="0" w:space="0" w:color="auto"/>
                                        <w:left w:val="none" w:sz="0" w:space="0" w:color="auto"/>
                                        <w:bottom w:val="none" w:sz="0" w:space="0" w:color="auto"/>
                                        <w:right w:val="none" w:sz="0" w:space="0" w:color="auto"/>
                                      </w:divBdr>
                                    </w:div>
                                  </w:divsChild>
                                </w:div>
                                <w:div w:id="1529021665">
                                  <w:marLeft w:val="0"/>
                                  <w:marRight w:val="0"/>
                                  <w:marTop w:val="0"/>
                                  <w:marBottom w:val="0"/>
                                  <w:divBdr>
                                    <w:top w:val="none" w:sz="0" w:space="0" w:color="auto"/>
                                    <w:left w:val="none" w:sz="0" w:space="0" w:color="auto"/>
                                    <w:bottom w:val="none" w:sz="0" w:space="0" w:color="auto"/>
                                    <w:right w:val="none" w:sz="0" w:space="0" w:color="auto"/>
                                  </w:divBdr>
                                  <w:divsChild>
                                    <w:div w:id="379717805">
                                      <w:marLeft w:val="0"/>
                                      <w:marRight w:val="0"/>
                                      <w:marTop w:val="0"/>
                                      <w:marBottom w:val="0"/>
                                      <w:divBdr>
                                        <w:top w:val="none" w:sz="0" w:space="0" w:color="auto"/>
                                        <w:left w:val="none" w:sz="0" w:space="0" w:color="auto"/>
                                        <w:bottom w:val="none" w:sz="0" w:space="0" w:color="auto"/>
                                        <w:right w:val="none" w:sz="0" w:space="0" w:color="auto"/>
                                      </w:divBdr>
                                    </w:div>
                                  </w:divsChild>
                                </w:div>
                                <w:div w:id="562326083">
                                  <w:marLeft w:val="0"/>
                                  <w:marRight w:val="0"/>
                                  <w:marTop w:val="0"/>
                                  <w:marBottom w:val="0"/>
                                  <w:divBdr>
                                    <w:top w:val="none" w:sz="0" w:space="0" w:color="auto"/>
                                    <w:left w:val="none" w:sz="0" w:space="0" w:color="auto"/>
                                    <w:bottom w:val="none" w:sz="0" w:space="0" w:color="auto"/>
                                    <w:right w:val="none" w:sz="0" w:space="0" w:color="auto"/>
                                  </w:divBdr>
                                  <w:divsChild>
                                    <w:div w:id="713428817">
                                      <w:marLeft w:val="0"/>
                                      <w:marRight w:val="0"/>
                                      <w:marTop w:val="0"/>
                                      <w:marBottom w:val="0"/>
                                      <w:divBdr>
                                        <w:top w:val="none" w:sz="0" w:space="0" w:color="auto"/>
                                        <w:left w:val="none" w:sz="0" w:space="0" w:color="auto"/>
                                        <w:bottom w:val="none" w:sz="0" w:space="0" w:color="auto"/>
                                        <w:right w:val="none" w:sz="0" w:space="0" w:color="auto"/>
                                      </w:divBdr>
                                    </w:div>
                                  </w:divsChild>
                                </w:div>
                                <w:div w:id="128713679">
                                  <w:marLeft w:val="0"/>
                                  <w:marRight w:val="0"/>
                                  <w:marTop w:val="0"/>
                                  <w:marBottom w:val="0"/>
                                  <w:divBdr>
                                    <w:top w:val="none" w:sz="0" w:space="0" w:color="auto"/>
                                    <w:left w:val="none" w:sz="0" w:space="0" w:color="auto"/>
                                    <w:bottom w:val="none" w:sz="0" w:space="0" w:color="auto"/>
                                    <w:right w:val="none" w:sz="0" w:space="0" w:color="auto"/>
                                  </w:divBdr>
                                  <w:divsChild>
                                    <w:div w:id="865603245">
                                      <w:marLeft w:val="0"/>
                                      <w:marRight w:val="0"/>
                                      <w:marTop w:val="0"/>
                                      <w:marBottom w:val="0"/>
                                      <w:divBdr>
                                        <w:top w:val="none" w:sz="0" w:space="0" w:color="auto"/>
                                        <w:left w:val="none" w:sz="0" w:space="0" w:color="auto"/>
                                        <w:bottom w:val="none" w:sz="0" w:space="0" w:color="auto"/>
                                        <w:right w:val="none" w:sz="0" w:space="0" w:color="auto"/>
                                      </w:divBdr>
                                    </w:div>
                                  </w:divsChild>
                                </w:div>
                                <w:div w:id="1621450750">
                                  <w:marLeft w:val="0"/>
                                  <w:marRight w:val="0"/>
                                  <w:marTop w:val="0"/>
                                  <w:marBottom w:val="0"/>
                                  <w:divBdr>
                                    <w:top w:val="none" w:sz="0" w:space="0" w:color="auto"/>
                                    <w:left w:val="none" w:sz="0" w:space="0" w:color="auto"/>
                                    <w:bottom w:val="none" w:sz="0" w:space="0" w:color="auto"/>
                                    <w:right w:val="none" w:sz="0" w:space="0" w:color="auto"/>
                                  </w:divBdr>
                                  <w:divsChild>
                                    <w:div w:id="752623924">
                                      <w:marLeft w:val="0"/>
                                      <w:marRight w:val="0"/>
                                      <w:marTop w:val="0"/>
                                      <w:marBottom w:val="0"/>
                                      <w:divBdr>
                                        <w:top w:val="none" w:sz="0" w:space="0" w:color="auto"/>
                                        <w:left w:val="none" w:sz="0" w:space="0" w:color="auto"/>
                                        <w:bottom w:val="none" w:sz="0" w:space="0" w:color="auto"/>
                                        <w:right w:val="none" w:sz="0" w:space="0" w:color="auto"/>
                                      </w:divBdr>
                                    </w:div>
                                  </w:divsChild>
                                </w:div>
                                <w:div w:id="1954550355">
                                  <w:marLeft w:val="0"/>
                                  <w:marRight w:val="0"/>
                                  <w:marTop w:val="0"/>
                                  <w:marBottom w:val="0"/>
                                  <w:divBdr>
                                    <w:top w:val="none" w:sz="0" w:space="0" w:color="auto"/>
                                    <w:left w:val="none" w:sz="0" w:space="0" w:color="auto"/>
                                    <w:bottom w:val="none" w:sz="0" w:space="0" w:color="auto"/>
                                    <w:right w:val="none" w:sz="0" w:space="0" w:color="auto"/>
                                  </w:divBdr>
                                  <w:divsChild>
                                    <w:div w:id="978918879">
                                      <w:marLeft w:val="0"/>
                                      <w:marRight w:val="0"/>
                                      <w:marTop w:val="0"/>
                                      <w:marBottom w:val="0"/>
                                      <w:divBdr>
                                        <w:top w:val="none" w:sz="0" w:space="0" w:color="auto"/>
                                        <w:left w:val="none" w:sz="0" w:space="0" w:color="auto"/>
                                        <w:bottom w:val="none" w:sz="0" w:space="0" w:color="auto"/>
                                        <w:right w:val="none" w:sz="0" w:space="0" w:color="auto"/>
                                      </w:divBdr>
                                    </w:div>
                                  </w:divsChild>
                                </w:div>
                                <w:div w:id="1140029327">
                                  <w:marLeft w:val="0"/>
                                  <w:marRight w:val="0"/>
                                  <w:marTop w:val="0"/>
                                  <w:marBottom w:val="0"/>
                                  <w:divBdr>
                                    <w:top w:val="none" w:sz="0" w:space="0" w:color="auto"/>
                                    <w:left w:val="none" w:sz="0" w:space="0" w:color="auto"/>
                                    <w:bottom w:val="none" w:sz="0" w:space="0" w:color="auto"/>
                                    <w:right w:val="none" w:sz="0" w:space="0" w:color="auto"/>
                                  </w:divBdr>
                                  <w:divsChild>
                                    <w:div w:id="340594614">
                                      <w:marLeft w:val="0"/>
                                      <w:marRight w:val="0"/>
                                      <w:marTop w:val="0"/>
                                      <w:marBottom w:val="0"/>
                                      <w:divBdr>
                                        <w:top w:val="none" w:sz="0" w:space="0" w:color="auto"/>
                                        <w:left w:val="none" w:sz="0" w:space="0" w:color="auto"/>
                                        <w:bottom w:val="none" w:sz="0" w:space="0" w:color="auto"/>
                                        <w:right w:val="none" w:sz="0" w:space="0" w:color="auto"/>
                                      </w:divBdr>
                                    </w:div>
                                  </w:divsChild>
                                </w:div>
                                <w:div w:id="991759272">
                                  <w:marLeft w:val="0"/>
                                  <w:marRight w:val="0"/>
                                  <w:marTop w:val="0"/>
                                  <w:marBottom w:val="0"/>
                                  <w:divBdr>
                                    <w:top w:val="none" w:sz="0" w:space="0" w:color="auto"/>
                                    <w:left w:val="none" w:sz="0" w:space="0" w:color="auto"/>
                                    <w:bottom w:val="none" w:sz="0" w:space="0" w:color="auto"/>
                                    <w:right w:val="none" w:sz="0" w:space="0" w:color="auto"/>
                                  </w:divBdr>
                                  <w:divsChild>
                                    <w:div w:id="1443455685">
                                      <w:marLeft w:val="0"/>
                                      <w:marRight w:val="0"/>
                                      <w:marTop w:val="0"/>
                                      <w:marBottom w:val="0"/>
                                      <w:divBdr>
                                        <w:top w:val="none" w:sz="0" w:space="0" w:color="auto"/>
                                        <w:left w:val="none" w:sz="0" w:space="0" w:color="auto"/>
                                        <w:bottom w:val="none" w:sz="0" w:space="0" w:color="auto"/>
                                        <w:right w:val="none" w:sz="0" w:space="0" w:color="auto"/>
                                      </w:divBdr>
                                    </w:div>
                                  </w:divsChild>
                                </w:div>
                                <w:div w:id="1387879769">
                                  <w:marLeft w:val="0"/>
                                  <w:marRight w:val="0"/>
                                  <w:marTop w:val="0"/>
                                  <w:marBottom w:val="0"/>
                                  <w:divBdr>
                                    <w:top w:val="none" w:sz="0" w:space="0" w:color="auto"/>
                                    <w:left w:val="none" w:sz="0" w:space="0" w:color="auto"/>
                                    <w:bottom w:val="none" w:sz="0" w:space="0" w:color="auto"/>
                                    <w:right w:val="none" w:sz="0" w:space="0" w:color="auto"/>
                                  </w:divBdr>
                                  <w:divsChild>
                                    <w:div w:id="670448713">
                                      <w:marLeft w:val="0"/>
                                      <w:marRight w:val="0"/>
                                      <w:marTop w:val="0"/>
                                      <w:marBottom w:val="0"/>
                                      <w:divBdr>
                                        <w:top w:val="none" w:sz="0" w:space="0" w:color="auto"/>
                                        <w:left w:val="none" w:sz="0" w:space="0" w:color="auto"/>
                                        <w:bottom w:val="none" w:sz="0" w:space="0" w:color="auto"/>
                                        <w:right w:val="none" w:sz="0" w:space="0" w:color="auto"/>
                                      </w:divBdr>
                                    </w:div>
                                  </w:divsChild>
                                </w:div>
                                <w:div w:id="1092973136">
                                  <w:marLeft w:val="0"/>
                                  <w:marRight w:val="0"/>
                                  <w:marTop w:val="0"/>
                                  <w:marBottom w:val="0"/>
                                  <w:divBdr>
                                    <w:top w:val="none" w:sz="0" w:space="0" w:color="auto"/>
                                    <w:left w:val="none" w:sz="0" w:space="0" w:color="auto"/>
                                    <w:bottom w:val="none" w:sz="0" w:space="0" w:color="auto"/>
                                    <w:right w:val="none" w:sz="0" w:space="0" w:color="auto"/>
                                  </w:divBdr>
                                  <w:divsChild>
                                    <w:div w:id="889146105">
                                      <w:marLeft w:val="0"/>
                                      <w:marRight w:val="0"/>
                                      <w:marTop w:val="0"/>
                                      <w:marBottom w:val="0"/>
                                      <w:divBdr>
                                        <w:top w:val="none" w:sz="0" w:space="0" w:color="auto"/>
                                        <w:left w:val="none" w:sz="0" w:space="0" w:color="auto"/>
                                        <w:bottom w:val="none" w:sz="0" w:space="0" w:color="auto"/>
                                        <w:right w:val="none" w:sz="0" w:space="0" w:color="auto"/>
                                      </w:divBdr>
                                    </w:div>
                                  </w:divsChild>
                                </w:div>
                                <w:div w:id="862355264">
                                  <w:marLeft w:val="0"/>
                                  <w:marRight w:val="0"/>
                                  <w:marTop w:val="0"/>
                                  <w:marBottom w:val="0"/>
                                  <w:divBdr>
                                    <w:top w:val="none" w:sz="0" w:space="0" w:color="auto"/>
                                    <w:left w:val="none" w:sz="0" w:space="0" w:color="auto"/>
                                    <w:bottom w:val="none" w:sz="0" w:space="0" w:color="auto"/>
                                    <w:right w:val="none" w:sz="0" w:space="0" w:color="auto"/>
                                  </w:divBdr>
                                  <w:divsChild>
                                    <w:div w:id="2122725541">
                                      <w:marLeft w:val="0"/>
                                      <w:marRight w:val="0"/>
                                      <w:marTop w:val="0"/>
                                      <w:marBottom w:val="0"/>
                                      <w:divBdr>
                                        <w:top w:val="none" w:sz="0" w:space="0" w:color="auto"/>
                                        <w:left w:val="none" w:sz="0" w:space="0" w:color="auto"/>
                                        <w:bottom w:val="none" w:sz="0" w:space="0" w:color="auto"/>
                                        <w:right w:val="none" w:sz="0" w:space="0" w:color="auto"/>
                                      </w:divBdr>
                                    </w:div>
                                  </w:divsChild>
                                </w:div>
                                <w:div w:id="820120848">
                                  <w:marLeft w:val="0"/>
                                  <w:marRight w:val="0"/>
                                  <w:marTop w:val="0"/>
                                  <w:marBottom w:val="0"/>
                                  <w:divBdr>
                                    <w:top w:val="none" w:sz="0" w:space="0" w:color="auto"/>
                                    <w:left w:val="none" w:sz="0" w:space="0" w:color="auto"/>
                                    <w:bottom w:val="none" w:sz="0" w:space="0" w:color="auto"/>
                                    <w:right w:val="none" w:sz="0" w:space="0" w:color="auto"/>
                                  </w:divBdr>
                                  <w:divsChild>
                                    <w:div w:id="1478838959">
                                      <w:marLeft w:val="0"/>
                                      <w:marRight w:val="0"/>
                                      <w:marTop w:val="0"/>
                                      <w:marBottom w:val="0"/>
                                      <w:divBdr>
                                        <w:top w:val="none" w:sz="0" w:space="0" w:color="auto"/>
                                        <w:left w:val="none" w:sz="0" w:space="0" w:color="auto"/>
                                        <w:bottom w:val="none" w:sz="0" w:space="0" w:color="auto"/>
                                        <w:right w:val="none" w:sz="0" w:space="0" w:color="auto"/>
                                      </w:divBdr>
                                    </w:div>
                                  </w:divsChild>
                                </w:div>
                                <w:div w:id="347105926">
                                  <w:marLeft w:val="0"/>
                                  <w:marRight w:val="0"/>
                                  <w:marTop w:val="0"/>
                                  <w:marBottom w:val="0"/>
                                  <w:divBdr>
                                    <w:top w:val="none" w:sz="0" w:space="0" w:color="auto"/>
                                    <w:left w:val="none" w:sz="0" w:space="0" w:color="auto"/>
                                    <w:bottom w:val="none" w:sz="0" w:space="0" w:color="auto"/>
                                    <w:right w:val="none" w:sz="0" w:space="0" w:color="auto"/>
                                  </w:divBdr>
                                  <w:divsChild>
                                    <w:div w:id="1025642945">
                                      <w:marLeft w:val="0"/>
                                      <w:marRight w:val="0"/>
                                      <w:marTop w:val="0"/>
                                      <w:marBottom w:val="0"/>
                                      <w:divBdr>
                                        <w:top w:val="none" w:sz="0" w:space="0" w:color="auto"/>
                                        <w:left w:val="none" w:sz="0" w:space="0" w:color="auto"/>
                                        <w:bottom w:val="none" w:sz="0" w:space="0" w:color="auto"/>
                                        <w:right w:val="none" w:sz="0" w:space="0" w:color="auto"/>
                                      </w:divBdr>
                                    </w:div>
                                  </w:divsChild>
                                </w:div>
                                <w:div w:id="1037969331">
                                  <w:marLeft w:val="0"/>
                                  <w:marRight w:val="0"/>
                                  <w:marTop w:val="0"/>
                                  <w:marBottom w:val="0"/>
                                  <w:divBdr>
                                    <w:top w:val="none" w:sz="0" w:space="0" w:color="auto"/>
                                    <w:left w:val="none" w:sz="0" w:space="0" w:color="auto"/>
                                    <w:bottom w:val="none" w:sz="0" w:space="0" w:color="auto"/>
                                    <w:right w:val="none" w:sz="0" w:space="0" w:color="auto"/>
                                  </w:divBdr>
                                  <w:divsChild>
                                    <w:div w:id="898321485">
                                      <w:marLeft w:val="0"/>
                                      <w:marRight w:val="0"/>
                                      <w:marTop w:val="0"/>
                                      <w:marBottom w:val="0"/>
                                      <w:divBdr>
                                        <w:top w:val="none" w:sz="0" w:space="0" w:color="auto"/>
                                        <w:left w:val="none" w:sz="0" w:space="0" w:color="auto"/>
                                        <w:bottom w:val="none" w:sz="0" w:space="0" w:color="auto"/>
                                        <w:right w:val="none" w:sz="0" w:space="0" w:color="auto"/>
                                      </w:divBdr>
                                    </w:div>
                                  </w:divsChild>
                                </w:div>
                                <w:div w:id="1952466696">
                                  <w:marLeft w:val="0"/>
                                  <w:marRight w:val="0"/>
                                  <w:marTop w:val="0"/>
                                  <w:marBottom w:val="0"/>
                                  <w:divBdr>
                                    <w:top w:val="none" w:sz="0" w:space="0" w:color="auto"/>
                                    <w:left w:val="none" w:sz="0" w:space="0" w:color="auto"/>
                                    <w:bottom w:val="none" w:sz="0" w:space="0" w:color="auto"/>
                                    <w:right w:val="none" w:sz="0" w:space="0" w:color="auto"/>
                                  </w:divBdr>
                                  <w:divsChild>
                                    <w:div w:id="225994765">
                                      <w:marLeft w:val="0"/>
                                      <w:marRight w:val="0"/>
                                      <w:marTop w:val="0"/>
                                      <w:marBottom w:val="0"/>
                                      <w:divBdr>
                                        <w:top w:val="none" w:sz="0" w:space="0" w:color="auto"/>
                                        <w:left w:val="none" w:sz="0" w:space="0" w:color="auto"/>
                                        <w:bottom w:val="none" w:sz="0" w:space="0" w:color="auto"/>
                                        <w:right w:val="none" w:sz="0" w:space="0" w:color="auto"/>
                                      </w:divBdr>
                                    </w:div>
                                  </w:divsChild>
                                </w:div>
                                <w:div w:id="16009803">
                                  <w:marLeft w:val="0"/>
                                  <w:marRight w:val="0"/>
                                  <w:marTop w:val="0"/>
                                  <w:marBottom w:val="0"/>
                                  <w:divBdr>
                                    <w:top w:val="none" w:sz="0" w:space="0" w:color="auto"/>
                                    <w:left w:val="none" w:sz="0" w:space="0" w:color="auto"/>
                                    <w:bottom w:val="none" w:sz="0" w:space="0" w:color="auto"/>
                                    <w:right w:val="none" w:sz="0" w:space="0" w:color="auto"/>
                                  </w:divBdr>
                                  <w:divsChild>
                                    <w:div w:id="335772817">
                                      <w:marLeft w:val="0"/>
                                      <w:marRight w:val="0"/>
                                      <w:marTop w:val="0"/>
                                      <w:marBottom w:val="0"/>
                                      <w:divBdr>
                                        <w:top w:val="none" w:sz="0" w:space="0" w:color="auto"/>
                                        <w:left w:val="none" w:sz="0" w:space="0" w:color="auto"/>
                                        <w:bottom w:val="none" w:sz="0" w:space="0" w:color="auto"/>
                                        <w:right w:val="none" w:sz="0" w:space="0" w:color="auto"/>
                                      </w:divBdr>
                                    </w:div>
                                  </w:divsChild>
                                </w:div>
                                <w:div w:id="1754543526">
                                  <w:marLeft w:val="0"/>
                                  <w:marRight w:val="0"/>
                                  <w:marTop w:val="0"/>
                                  <w:marBottom w:val="0"/>
                                  <w:divBdr>
                                    <w:top w:val="none" w:sz="0" w:space="0" w:color="auto"/>
                                    <w:left w:val="none" w:sz="0" w:space="0" w:color="auto"/>
                                    <w:bottom w:val="none" w:sz="0" w:space="0" w:color="auto"/>
                                    <w:right w:val="none" w:sz="0" w:space="0" w:color="auto"/>
                                  </w:divBdr>
                                  <w:divsChild>
                                    <w:div w:id="1222475390">
                                      <w:marLeft w:val="0"/>
                                      <w:marRight w:val="0"/>
                                      <w:marTop w:val="0"/>
                                      <w:marBottom w:val="0"/>
                                      <w:divBdr>
                                        <w:top w:val="none" w:sz="0" w:space="0" w:color="auto"/>
                                        <w:left w:val="none" w:sz="0" w:space="0" w:color="auto"/>
                                        <w:bottom w:val="none" w:sz="0" w:space="0" w:color="auto"/>
                                        <w:right w:val="none" w:sz="0" w:space="0" w:color="auto"/>
                                      </w:divBdr>
                                    </w:div>
                                  </w:divsChild>
                                </w:div>
                                <w:div w:id="698240769">
                                  <w:marLeft w:val="0"/>
                                  <w:marRight w:val="0"/>
                                  <w:marTop w:val="0"/>
                                  <w:marBottom w:val="0"/>
                                  <w:divBdr>
                                    <w:top w:val="none" w:sz="0" w:space="0" w:color="auto"/>
                                    <w:left w:val="none" w:sz="0" w:space="0" w:color="auto"/>
                                    <w:bottom w:val="none" w:sz="0" w:space="0" w:color="auto"/>
                                    <w:right w:val="none" w:sz="0" w:space="0" w:color="auto"/>
                                  </w:divBdr>
                                  <w:divsChild>
                                    <w:div w:id="1148521190">
                                      <w:marLeft w:val="0"/>
                                      <w:marRight w:val="0"/>
                                      <w:marTop w:val="0"/>
                                      <w:marBottom w:val="0"/>
                                      <w:divBdr>
                                        <w:top w:val="none" w:sz="0" w:space="0" w:color="auto"/>
                                        <w:left w:val="none" w:sz="0" w:space="0" w:color="auto"/>
                                        <w:bottom w:val="none" w:sz="0" w:space="0" w:color="auto"/>
                                        <w:right w:val="none" w:sz="0" w:space="0" w:color="auto"/>
                                      </w:divBdr>
                                    </w:div>
                                  </w:divsChild>
                                </w:div>
                                <w:div w:id="1608661887">
                                  <w:marLeft w:val="0"/>
                                  <w:marRight w:val="0"/>
                                  <w:marTop w:val="0"/>
                                  <w:marBottom w:val="0"/>
                                  <w:divBdr>
                                    <w:top w:val="none" w:sz="0" w:space="0" w:color="auto"/>
                                    <w:left w:val="none" w:sz="0" w:space="0" w:color="auto"/>
                                    <w:bottom w:val="none" w:sz="0" w:space="0" w:color="auto"/>
                                    <w:right w:val="none" w:sz="0" w:space="0" w:color="auto"/>
                                  </w:divBdr>
                                  <w:divsChild>
                                    <w:div w:id="2083680386">
                                      <w:marLeft w:val="0"/>
                                      <w:marRight w:val="0"/>
                                      <w:marTop w:val="0"/>
                                      <w:marBottom w:val="0"/>
                                      <w:divBdr>
                                        <w:top w:val="none" w:sz="0" w:space="0" w:color="auto"/>
                                        <w:left w:val="none" w:sz="0" w:space="0" w:color="auto"/>
                                        <w:bottom w:val="none" w:sz="0" w:space="0" w:color="auto"/>
                                        <w:right w:val="none" w:sz="0" w:space="0" w:color="auto"/>
                                      </w:divBdr>
                                    </w:div>
                                  </w:divsChild>
                                </w:div>
                                <w:div w:id="1193689200">
                                  <w:marLeft w:val="0"/>
                                  <w:marRight w:val="0"/>
                                  <w:marTop w:val="0"/>
                                  <w:marBottom w:val="0"/>
                                  <w:divBdr>
                                    <w:top w:val="none" w:sz="0" w:space="0" w:color="auto"/>
                                    <w:left w:val="none" w:sz="0" w:space="0" w:color="auto"/>
                                    <w:bottom w:val="none" w:sz="0" w:space="0" w:color="auto"/>
                                    <w:right w:val="none" w:sz="0" w:space="0" w:color="auto"/>
                                  </w:divBdr>
                                  <w:divsChild>
                                    <w:div w:id="378476377">
                                      <w:marLeft w:val="0"/>
                                      <w:marRight w:val="0"/>
                                      <w:marTop w:val="0"/>
                                      <w:marBottom w:val="0"/>
                                      <w:divBdr>
                                        <w:top w:val="none" w:sz="0" w:space="0" w:color="auto"/>
                                        <w:left w:val="none" w:sz="0" w:space="0" w:color="auto"/>
                                        <w:bottom w:val="none" w:sz="0" w:space="0" w:color="auto"/>
                                        <w:right w:val="none" w:sz="0" w:space="0" w:color="auto"/>
                                      </w:divBdr>
                                    </w:div>
                                  </w:divsChild>
                                </w:div>
                                <w:div w:id="835726323">
                                  <w:marLeft w:val="0"/>
                                  <w:marRight w:val="0"/>
                                  <w:marTop w:val="0"/>
                                  <w:marBottom w:val="0"/>
                                  <w:divBdr>
                                    <w:top w:val="none" w:sz="0" w:space="0" w:color="auto"/>
                                    <w:left w:val="none" w:sz="0" w:space="0" w:color="auto"/>
                                    <w:bottom w:val="none" w:sz="0" w:space="0" w:color="auto"/>
                                    <w:right w:val="none" w:sz="0" w:space="0" w:color="auto"/>
                                  </w:divBdr>
                                  <w:divsChild>
                                    <w:div w:id="435951492">
                                      <w:marLeft w:val="0"/>
                                      <w:marRight w:val="0"/>
                                      <w:marTop w:val="0"/>
                                      <w:marBottom w:val="0"/>
                                      <w:divBdr>
                                        <w:top w:val="none" w:sz="0" w:space="0" w:color="auto"/>
                                        <w:left w:val="none" w:sz="0" w:space="0" w:color="auto"/>
                                        <w:bottom w:val="none" w:sz="0" w:space="0" w:color="auto"/>
                                        <w:right w:val="none" w:sz="0" w:space="0" w:color="auto"/>
                                      </w:divBdr>
                                    </w:div>
                                  </w:divsChild>
                                </w:div>
                                <w:div w:id="478616494">
                                  <w:marLeft w:val="0"/>
                                  <w:marRight w:val="0"/>
                                  <w:marTop w:val="0"/>
                                  <w:marBottom w:val="0"/>
                                  <w:divBdr>
                                    <w:top w:val="none" w:sz="0" w:space="0" w:color="auto"/>
                                    <w:left w:val="none" w:sz="0" w:space="0" w:color="auto"/>
                                    <w:bottom w:val="none" w:sz="0" w:space="0" w:color="auto"/>
                                    <w:right w:val="none" w:sz="0" w:space="0" w:color="auto"/>
                                  </w:divBdr>
                                  <w:divsChild>
                                    <w:div w:id="592974726">
                                      <w:marLeft w:val="0"/>
                                      <w:marRight w:val="0"/>
                                      <w:marTop w:val="0"/>
                                      <w:marBottom w:val="0"/>
                                      <w:divBdr>
                                        <w:top w:val="none" w:sz="0" w:space="0" w:color="auto"/>
                                        <w:left w:val="none" w:sz="0" w:space="0" w:color="auto"/>
                                        <w:bottom w:val="none" w:sz="0" w:space="0" w:color="auto"/>
                                        <w:right w:val="none" w:sz="0" w:space="0" w:color="auto"/>
                                      </w:divBdr>
                                    </w:div>
                                  </w:divsChild>
                                </w:div>
                                <w:div w:id="328752425">
                                  <w:marLeft w:val="0"/>
                                  <w:marRight w:val="0"/>
                                  <w:marTop w:val="0"/>
                                  <w:marBottom w:val="0"/>
                                  <w:divBdr>
                                    <w:top w:val="none" w:sz="0" w:space="0" w:color="auto"/>
                                    <w:left w:val="none" w:sz="0" w:space="0" w:color="auto"/>
                                    <w:bottom w:val="none" w:sz="0" w:space="0" w:color="auto"/>
                                    <w:right w:val="none" w:sz="0" w:space="0" w:color="auto"/>
                                  </w:divBdr>
                                  <w:divsChild>
                                    <w:div w:id="89007430">
                                      <w:marLeft w:val="0"/>
                                      <w:marRight w:val="0"/>
                                      <w:marTop w:val="0"/>
                                      <w:marBottom w:val="0"/>
                                      <w:divBdr>
                                        <w:top w:val="none" w:sz="0" w:space="0" w:color="auto"/>
                                        <w:left w:val="none" w:sz="0" w:space="0" w:color="auto"/>
                                        <w:bottom w:val="none" w:sz="0" w:space="0" w:color="auto"/>
                                        <w:right w:val="none" w:sz="0" w:space="0" w:color="auto"/>
                                      </w:divBdr>
                                    </w:div>
                                  </w:divsChild>
                                </w:div>
                                <w:div w:id="402221801">
                                  <w:marLeft w:val="0"/>
                                  <w:marRight w:val="0"/>
                                  <w:marTop w:val="0"/>
                                  <w:marBottom w:val="0"/>
                                  <w:divBdr>
                                    <w:top w:val="none" w:sz="0" w:space="0" w:color="auto"/>
                                    <w:left w:val="none" w:sz="0" w:space="0" w:color="auto"/>
                                    <w:bottom w:val="none" w:sz="0" w:space="0" w:color="auto"/>
                                    <w:right w:val="none" w:sz="0" w:space="0" w:color="auto"/>
                                  </w:divBdr>
                                  <w:divsChild>
                                    <w:div w:id="2130925848">
                                      <w:marLeft w:val="0"/>
                                      <w:marRight w:val="0"/>
                                      <w:marTop w:val="0"/>
                                      <w:marBottom w:val="0"/>
                                      <w:divBdr>
                                        <w:top w:val="none" w:sz="0" w:space="0" w:color="auto"/>
                                        <w:left w:val="none" w:sz="0" w:space="0" w:color="auto"/>
                                        <w:bottom w:val="none" w:sz="0" w:space="0" w:color="auto"/>
                                        <w:right w:val="none" w:sz="0" w:space="0" w:color="auto"/>
                                      </w:divBdr>
                                    </w:div>
                                  </w:divsChild>
                                </w:div>
                                <w:div w:id="54938938">
                                  <w:marLeft w:val="0"/>
                                  <w:marRight w:val="0"/>
                                  <w:marTop w:val="0"/>
                                  <w:marBottom w:val="0"/>
                                  <w:divBdr>
                                    <w:top w:val="none" w:sz="0" w:space="0" w:color="auto"/>
                                    <w:left w:val="none" w:sz="0" w:space="0" w:color="auto"/>
                                    <w:bottom w:val="none" w:sz="0" w:space="0" w:color="auto"/>
                                    <w:right w:val="none" w:sz="0" w:space="0" w:color="auto"/>
                                  </w:divBdr>
                                  <w:divsChild>
                                    <w:div w:id="387344438">
                                      <w:marLeft w:val="0"/>
                                      <w:marRight w:val="0"/>
                                      <w:marTop w:val="0"/>
                                      <w:marBottom w:val="0"/>
                                      <w:divBdr>
                                        <w:top w:val="none" w:sz="0" w:space="0" w:color="auto"/>
                                        <w:left w:val="none" w:sz="0" w:space="0" w:color="auto"/>
                                        <w:bottom w:val="none" w:sz="0" w:space="0" w:color="auto"/>
                                        <w:right w:val="none" w:sz="0" w:space="0" w:color="auto"/>
                                      </w:divBdr>
                                    </w:div>
                                  </w:divsChild>
                                </w:div>
                                <w:div w:id="1380477070">
                                  <w:marLeft w:val="0"/>
                                  <w:marRight w:val="0"/>
                                  <w:marTop w:val="0"/>
                                  <w:marBottom w:val="0"/>
                                  <w:divBdr>
                                    <w:top w:val="none" w:sz="0" w:space="0" w:color="auto"/>
                                    <w:left w:val="none" w:sz="0" w:space="0" w:color="auto"/>
                                    <w:bottom w:val="none" w:sz="0" w:space="0" w:color="auto"/>
                                    <w:right w:val="none" w:sz="0" w:space="0" w:color="auto"/>
                                  </w:divBdr>
                                  <w:divsChild>
                                    <w:div w:id="1019307951">
                                      <w:marLeft w:val="0"/>
                                      <w:marRight w:val="0"/>
                                      <w:marTop w:val="0"/>
                                      <w:marBottom w:val="0"/>
                                      <w:divBdr>
                                        <w:top w:val="none" w:sz="0" w:space="0" w:color="auto"/>
                                        <w:left w:val="none" w:sz="0" w:space="0" w:color="auto"/>
                                        <w:bottom w:val="none" w:sz="0" w:space="0" w:color="auto"/>
                                        <w:right w:val="none" w:sz="0" w:space="0" w:color="auto"/>
                                      </w:divBdr>
                                    </w:div>
                                  </w:divsChild>
                                </w:div>
                                <w:div w:id="1646202609">
                                  <w:marLeft w:val="0"/>
                                  <w:marRight w:val="0"/>
                                  <w:marTop w:val="0"/>
                                  <w:marBottom w:val="0"/>
                                  <w:divBdr>
                                    <w:top w:val="none" w:sz="0" w:space="0" w:color="auto"/>
                                    <w:left w:val="none" w:sz="0" w:space="0" w:color="auto"/>
                                    <w:bottom w:val="none" w:sz="0" w:space="0" w:color="auto"/>
                                    <w:right w:val="none" w:sz="0" w:space="0" w:color="auto"/>
                                  </w:divBdr>
                                  <w:divsChild>
                                    <w:div w:id="830564041">
                                      <w:marLeft w:val="0"/>
                                      <w:marRight w:val="0"/>
                                      <w:marTop w:val="0"/>
                                      <w:marBottom w:val="0"/>
                                      <w:divBdr>
                                        <w:top w:val="none" w:sz="0" w:space="0" w:color="auto"/>
                                        <w:left w:val="none" w:sz="0" w:space="0" w:color="auto"/>
                                        <w:bottom w:val="none" w:sz="0" w:space="0" w:color="auto"/>
                                        <w:right w:val="none" w:sz="0" w:space="0" w:color="auto"/>
                                      </w:divBdr>
                                    </w:div>
                                  </w:divsChild>
                                </w:div>
                                <w:div w:id="1420561284">
                                  <w:marLeft w:val="0"/>
                                  <w:marRight w:val="0"/>
                                  <w:marTop w:val="0"/>
                                  <w:marBottom w:val="0"/>
                                  <w:divBdr>
                                    <w:top w:val="none" w:sz="0" w:space="0" w:color="auto"/>
                                    <w:left w:val="none" w:sz="0" w:space="0" w:color="auto"/>
                                    <w:bottom w:val="none" w:sz="0" w:space="0" w:color="auto"/>
                                    <w:right w:val="none" w:sz="0" w:space="0" w:color="auto"/>
                                  </w:divBdr>
                                  <w:divsChild>
                                    <w:div w:id="1049913023">
                                      <w:marLeft w:val="0"/>
                                      <w:marRight w:val="0"/>
                                      <w:marTop w:val="0"/>
                                      <w:marBottom w:val="0"/>
                                      <w:divBdr>
                                        <w:top w:val="none" w:sz="0" w:space="0" w:color="auto"/>
                                        <w:left w:val="none" w:sz="0" w:space="0" w:color="auto"/>
                                        <w:bottom w:val="none" w:sz="0" w:space="0" w:color="auto"/>
                                        <w:right w:val="none" w:sz="0" w:space="0" w:color="auto"/>
                                      </w:divBdr>
                                    </w:div>
                                  </w:divsChild>
                                </w:div>
                                <w:div w:id="10880021">
                                  <w:marLeft w:val="0"/>
                                  <w:marRight w:val="0"/>
                                  <w:marTop w:val="0"/>
                                  <w:marBottom w:val="0"/>
                                  <w:divBdr>
                                    <w:top w:val="none" w:sz="0" w:space="0" w:color="auto"/>
                                    <w:left w:val="none" w:sz="0" w:space="0" w:color="auto"/>
                                    <w:bottom w:val="none" w:sz="0" w:space="0" w:color="auto"/>
                                    <w:right w:val="none" w:sz="0" w:space="0" w:color="auto"/>
                                  </w:divBdr>
                                  <w:divsChild>
                                    <w:div w:id="1378243630">
                                      <w:marLeft w:val="0"/>
                                      <w:marRight w:val="0"/>
                                      <w:marTop w:val="0"/>
                                      <w:marBottom w:val="0"/>
                                      <w:divBdr>
                                        <w:top w:val="none" w:sz="0" w:space="0" w:color="auto"/>
                                        <w:left w:val="none" w:sz="0" w:space="0" w:color="auto"/>
                                        <w:bottom w:val="none" w:sz="0" w:space="0" w:color="auto"/>
                                        <w:right w:val="none" w:sz="0" w:space="0" w:color="auto"/>
                                      </w:divBdr>
                                    </w:div>
                                  </w:divsChild>
                                </w:div>
                                <w:div w:id="901986470">
                                  <w:marLeft w:val="0"/>
                                  <w:marRight w:val="0"/>
                                  <w:marTop w:val="0"/>
                                  <w:marBottom w:val="0"/>
                                  <w:divBdr>
                                    <w:top w:val="none" w:sz="0" w:space="0" w:color="auto"/>
                                    <w:left w:val="none" w:sz="0" w:space="0" w:color="auto"/>
                                    <w:bottom w:val="none" w:sz="0" w:space="0" w:color="auto"/>
                                    <w:right w:val="none" w:sz="0" w:space="0" w:color="auto"/>
                                  </w:divBdr>
                                  <w:divsChild>
                                    <w:div w:id="779910851">
                                      <w:marLeft w:val="0"/>
                                      <w:marRight w:val="0"/>
                                      <w:marTop w:val="0"/>
                                      <w:marBottom w:val="0"/>
                                      <w:divBdr>
                                        <w:top w:val="none" w:sz="0" w:space="0" w:color="auto"/>
                                        <w:left w:val="none" w:sz="0" w:space="0" w:color="auto"/>
                                        <w:bottom w:val="none" w:sz="0" w:space="0" w:color="auto"/>
                                        <w:right w:val="none" w:sz="0" w:space="0" w:color="auto"/>
                                      </w:divBdr>
                                    </w:div>
                                  </w:divsChild>
                                </w:div>
                                <w:div w:id="708917453">
                                  <w:marLeft w:val="0"/>
                                  <w:marRight w:val="0"/>
                                  <w:marTop w:val="0"/>
                                  <w:marBottom w:val="0"/>
                                  <w:divBdr>
                                    <w:top w:val="none" w:sz="0" w:space="0" w:color="auto"/>
                                    <w:left w:val="none" w:sz="0" w:space="0" w:color="auto"/>
                                    <w:bottom w:val="none" w:sz="0" w:space="0" w:color="auto"/>
                                    <w:right w:val="none" w:sz="0" w:space="0" w:color="auto"/>
                                  </w:divBdr>
                                  <w:divsChild>
                                    <w:div w:id="1617520561">
                                      <w:marLeft w:val="0"/>
                                      <w:marRight w:val="0"/>
                                      <w:marTop w:val="0"/>
                                      <w:marBottom w:val="0"/>
                                      <w:divBdr>
                                        <w:top w:val="none" w:sz="0" w:space="0" w:color="auto"/>
                                        <w:left w:val="none" w:sz="0" w:space="0" w:color="auto"/>
                                        <w:bottom w:val="none" w:sz="0" w:space="0" w:color="auto"/>
                                        <w:right w:val="none" w:sz="0" w:space="0" w:color="auto"/>
                                      </w:divBdr>
                                    </w:div>
                                  </w:divsChild>
                                </w:div>
                                <w:div w:id="1974287557">
                                  <w:marLeft w:val="0"/>
                                  <w:marRight w:val="0"/>
                                  <w:marTop w:val="0"/>
                                  <w:marBottom w:val="0"/>
                                  <w:divBdr>
                                    <w:top w:val="none" w:sz="0" w:space="0" w:color="auto"/>
                                    <w:left w:val="none" w:sz="0" w:space="0" w:color="auto"/>
                                    <w:bottom w:val="none" w:sz="0" w:space="0" w:color="auto"/>
                                    <w:right w:val="none" w:sz="0" w:space="0" w:color="auto"/>
                                  </w:divBdr>
                                  <w:divsChild>
                                    <w:div w:id="818884544">
                                      <w:marLeft w:val="0"/>
                                      <w:marRight w:val="0"/>
                                      <w:marTop w:val="0"/>
                                      <w:marBottom w:val="0"/>
                                      <w:divBdr>
                                        <w:top w:val="none" w:sz="0" w:space="0" w:color="auto"/>
                                        <w:left w:val="none" w:sz="0" w:space="0" w:color="auto"/>
                                        <w:bottom w:val="none" w:sz="0" w:space="0" w:color="auto"/>
                                        <w:right w:val="none" w:sz="0" w:space="0" w:color="auto"/>
                                      </w:divBdr>
                                    </w:div>
                                  </w:divsChild>
                                </w:div>
                                <w:div w:id="1085878335">
                                  <w:marLeft w:val="0"/>
                                  <w:marRight w:val="0"/>
                                  <w:marTop w:val="0"/>
                                  <w:marBottom w:val="0"/>
                                  <w:divBdr>
                                    <w:top w:val="none" w:sz="0" w:space="0" w:color="auto"/>
                                    <w:left w:val="none" w:sz="0" w:space="0" w:color="auto"/>
                                    <w:bottom w:val="none" w:sz="0" w:space="0" w:color="auto"/>
                                    <w:right w:val="none" w:sz="0" w:space="0" w:color="auto"/>
                                  </w:divBdr>
                                  <w:divsChild>
                                    <w:div w:id="1613979653">
                                      <w:marLeft w:val="0"/>
                                      <w:marRight w:val="0"/>
                                      <w:marTop w:val="0"/>
                                      <w:marBottom w:val="0"/>
                                      <w:divBdr>
                                        <w:top w:val="none" w:sz="0" w:space="0" w:color="auto"/>
                                        <w:left w:val="none" w:sz="0" w:space="0" w:color="auto"/>
                                        <w:bottom w:val="none" w:sz="0" w:space="0" w:color="auto"/>
                                        <w:right w:val="none" w:sz="0" w:space="0" w:color="auto"/>
                                      </w:divBdr>
                                    </w:div>
                                  </w:divsChild>
                                </w:div>
                                <w:div w:id="548031204">
                                  <w:marLeft w:val="0"/>
                                  <w:marRight w:val="0"/>
                                  <w:marTop w:val="0"/>
                                  <w:marBottom w:val="0"/>
                                  <w:divBdr>
                                    <w:top w:val="none" w:sz="0" w:space="0" w:color="auto"/>
                                    <w:left w:val="none" w:sz="0" w:space="0" w:color="auto"/>
                                    <w:bottom w:val="none" w:sz="0" w:space="0" w:color="auto"/>
                                    <w:right w:val="none" w:sz="0" w:space="0" w:color="auto"/>
                                  </w:divBdr>
                                  <w:divsChild>
                                    <w:div w:id="148517892">
                                      <w:marLeft w:val="0"/>
                                      <w:marRight w:val="0"/>
                                      <w:marTop w:val="0"/>
                                      <w:marBottom w:val="0"/>
                                      <w:divBdr>
                                        <w:top w:val="none" w:sz="0" w:space="0" w:color="auto"/>
                                        <w:left w:val="none" w:sz="0" w:space="0" w:color="auto"/>
                                        <w:bottom w:val="none" w:sz="0" w:space="0" w:color="auto"/>
                                        <w:right w:val="none" w:sz="0" w:space="0" w:color="auto"/>
                                      </w:divBdr>
                                    </w:div>
                                  </w:divsChild>
                                </w:div>
                                <w:div w:id="1962108555">
                                  <w:marLeft w:val="0"/>
                                  <w:marRight w:val="0"/>
                                  <w:marTop w:val="0"/>
                                  <w:marBottom w:val="0"/>
                                  <w:divBdr>
                                    <w:top w:val="none" w:sz="0" w:space="0" w:color="auto"/>
                                    <w:left w:val="none" w:sz="0" w:space="0" w:color="auto"/>
                                    <w:bottom w:val="none" w:sz="0" w:space="0" w:color="auto"/>
                                    <w:right w:val="none" w:sz="0" w:space="0" w:color="auto"/>
                                  </w:divBdr>
                                  <w:divsChild>
                                    <w:div w:id="517962026">
                                      <w:marLeft w:val="0"/>
                                      <w:marRight w:val="0"/>
                                      <w:marTop w:val="0"/>
                                      <w:marBottom w:val="0"/>
                                      <w:divBdr>
                                        <w:top w:val="none" w:sz="0" w:space="0" w:color="auto"/>
                                        <w:left w:val="none" w:sz="0" w:space="0" w:color="auto"/>
                                        <w:bottom w:val="none" w:sz="0" w:space="0" w:color="auto"/>
                                        <w:right w:val="none" w:sz="0" w:space="0" w:color="auto"/>
                                      </w:divBdr>
                                    </w:div>
                                  </w:divsChild>
                                </w:div>
                                <w:div w:id="1499614103">
                                  <w:marLeft w:val="0"/>
                                  <w:marRight w:val="0"/>
                                  <w:marTop w:val="0"/>
                                  <w:marBottom w:val="0"/>
                                  <w:divBdr>
                                    <w:top w:val="none" w:sz="0" w:space="0" w:color="auto"/>
                                    <w:left w:val="none" w:sz="0" w:space="0" w:color="auto"/>
                                    <w:bottom w:val="none" w:sz="0" w:space="0" w:color="auto"/>
                                    <w:right w:val="none" w:sz="0" w:space="0" w:color="auto"/>
                                  </w:divBdr>
                                  <w:divsChild>
                                    <w:div w:id="393705066">
                                      <w:marLeft w:val="0"/>
                                      <w:marRight w:val="0"/>
                                      <w:marTop w:val="0"/>
                                      <w:marBottom w:val="0"/>
                                      <w:divBdr>
                                        <w:top w:val="none" w:sz="0" w:space="0" w:color="auto"/>
                                        <w:left w:val="none" w:sz="0" w:space="0" w:color="auto"/>
                                        <w:bottom w:val="none" w:sz="0" w:space="0" w:color="auto"/>
                                        <w:right w:val="none" w:sz="0" w:space="0" w:color="auto"/>
                                      </w:divBdr>
                                    </w:div>
                                  </w:divsChild>
                                </w:div>
                                <w:div w:id="2078286088">
                                  <w:marLeft w:val="0"/>
                                  <w:marRight w:val="0"/>
                                  <w:marTop w:val="0"/>
                                  <w:marBottom w:val="0"/>
                                  <w:divBdr>
                                    <w:top w:val="none" w:sz="0" w:space="0" w:color="auto"/>
                                    <w:left w:val="none" w:sz="0" w:space="0" w:color="auto"/>
                                    <w:bottom w:val="none" w:sz="0" w:space="0" w:color="auto"/>
                                    <w:right w:val="none" w:sz="0" w:space="0" w:color="auto"/>
                                  </w:divBdr>
                                  <w:divsChild>
                                    <w:div w:id="2072145691">
                                      <w:marLeft w:val="0"/>
                                      <w:marRight w:val="0"/>
                                      <w:marTop w:val="0"/>
                                      <w:marBottom w:val="0"/>
                                      <w:divBdr>
                                        <w:top w:val="none" w:sz="0" w:space="0" w:color="auto"/>
                                        <w:left w:val="none" w:sz="0" w:space="0" w:color="auto"/>
                                        <w:bottom w:val="none" w:sz="0" w:space="0" w:color="auto"/>
                                        <w:right w:val="none" w:sz="0" w:space="0" w:color="auto"/>
                                      </w:divBdr>
                                    </w:div>
                                  </w:divsChild>
                                </w:div>
                                <w:div w:id="1128858136">
                                  <w:marLeft w:val="0"/>
                                  <w:marRight w:val="0"/>
                                  <w:marTop w:val="0"/>
                                  <w:marBottom w:val="0"/>
                                  <w:divBdr>
                                    <w:top w:val="none" w:sz="0" w:space="0" w:color="auto"/>
                                    <w:left w:val="none" w:sz="0" w:space="0" w:color="auto"/>
                                    <w:bottom w:val="none" w:sz="0" w:space="0" w:color="auto"/>
                                    <w:right w:val="none" w:sz="0" w:space="0" w:color="auto"/>
                                  </w:divBdr>
                                  <w:divsChild>
                                    <w:div w:id="1011685336">
                                      <w:marLeft w:val="0"/>
                                      <w:marRight w:val="0"/>
                                      <w:marTop w:val="0"/>
                                      <w:marBottom w:val="0"/>
                                      <w:divBdr>
                                        <w:top w:val="none" w:sz="0" w:space="0" w:color="auto"/>
                                        <w:left w:val="none" w:sz="0" w:space="0" w:color="auto"/>
                                        <w:bottom w:val="none" w:sz="0" w:space="0" w:color="auto"/>
                                        <w:right w:val="none" w:sz="0" w:space="0" w:color="auto"/>
                                      </w:divBdr>
                                    </w:div>
                                  </w:divsChild>
                                </w:div>
                                <w:div w:id="299308913">
                                  <w:marLeft w:val="0"/>
                                  <w:marRight w:val="0"/>
                                  <w:marTop w:val="0"/>
                                  <w:marBottom w:val="0"/>
                                  <w:divBdr>
                                    <w:top w:val="none" w:sz="0" w:space="0" w:color="auto"/>
                                    <w:left w:val="none" w:sz="0" w:space="0" w:color="auto"/>
                                    <w:bottom w:val="none" w:sz="0" w:space="0" w:color="auto"/>
                                    <w:right w:val="none" w:sz="0" w:space="0" w:color="auto"/>
                                  </w:divBdr>
                                  <w:divsChild>
                                    <w:div w:id="1703822968">
                                      <w:marLeft w:val="0"/>
                                      <w:marRight w:val="0"/>
                                      <w:marTop w:val="0"/>
                                      <w:marBottom w:val="0"/>
                                      <w:divBdr>
                                        <w:top w:val="none" w:sz="0" w:space="0" w:color="auto"/>
                                        <w:left w:val="none" w:sz="0" w:space="0" w:color="auto"/>
                                        <w:bottom w:val="none" w:sz="0" w:space="0" w:color="auto"/>
                                        <w:right w:val="none" w:sz="0" w:space="0" w:color="auto"/>
                                      </w:divBdr>
                                    </w:div>
                                  </w:divsChild>
                                </w:div>
                                <w:div w:id="789320873">
                                  <w:marLeft w:val="0"/>
                                  <w:marRight w:val="0"/>
                                  <w:marTop w:val="0"/>
                                  <w:marBottom w:val="0"/>
                                  <w:divBdr>
                                    <w:top w:val="none" w:sz="0" w:space="0" w:color="auto"/>
                                    <w:left w:val="none" w:sz="0" w:space="0" w:color="auto"/>
                                    <w:bottom w:val="none" w:sz="0" w:space="0" w:color="auto"/>
                                    <w:right w:val="none" w:sz="0" w:space="0" w:color="auto"/>
                                  </w:divBdr>
                                  <w:divsChild>
                                    <w:div w:id="1553345350">
                                      <w:marLeft w:val="0"/>
                                      <w:marRight w:val="0"/>
                                      <w:marTop w:val="0"/>
                                      <w:marBottom w:val="0"/>
                                      <w:divBdr>
                                        <w:top w:val="none" w:sz="0" w:space="0" w:color="auto"/>
                                        <w:left w:val="none" w:sz="0" w:space="0" w:color="auto"/>
                                        <w:bottom w:val="none" w:sz="0" w:space="0" w:color="auto"/>
                                        <w:right w:val="none" w:sz="0" w:space="0" w:color="auto"/>
                                      </w:divBdr>
                                    </w:div>
                                  </w:divsChild>
                                </w:div>
                                <w:div w:id="2053533044">
                                  <w:marLeft w:val="0"/>
                                  <w:marRight w:val="0"/>
                                  <w:marTop w:val="0"/>
                                  <w:marBottom w:val="0"/>
                                  <w:divBdr>
                                    <w:top w:val="none" w:sz="0" w:space="0" w:color="auto"/>
                                    <w:left w:val="none" w:sz="0" w:space="0" w:color="auto"/>
                                    <w:bottom w:val="none" w:sz="0" w:space="0" w:color="auto"/>
                                    <w:right w:val="none" w:sz="0" w:space="0" w:color="auto"/>
                                  </w:divBdr>
                                  <w:divsChild>
                                    <w:div w:id="833884101">
                                      <w:marLeft w:val="0"/>
                                      <w:marRight w:val="0"/>
                                      <w:marTop w:val="0"/>
                                      <w:marBottom w:val="0"/>
                                      <w:divBdr>
                                        <w:top w:val="none" w:sz="0" w:space="0" w:color="auto"/>
                                        <w:left w:val="none" w:sz="0" w:space="0" w:color="auto"/>
                                        <w:bottom w:val="none" w:sz="0" w:space="0" w:color="auto"/>
                                        <w:right w:val="none" w:sz="0" w:space="0" w:color="auto"/>
                                      </w:divBdr>
                                    </w:div>
                                  </w:divsChild>
                                </w:div>
                                <w:div w:id="958223658">
                                  <w:marLeft w:val="0"/>
                                  <w:marRight w:val="0"/>
                                  <w:marTop w:val="0"/>
                                  <w:marBottom w:val="0"/>
                                  <w:divBdr>
                                    <w:top w:val="none" w:sz="0" w:space="0" w:color="auto"/>
                                    <w:left w:val="none" w:sz="0" w:space="0" w:color="auto"/>
                                    <w:bottom w:val="none" w:sz="0" w:space="0" w:color="auto"/>
                                    <w:right w:val="none" w:sz="0" w:space="0" w:color="auto"/>
                                  </w:divBdr>
                                  <w:divsChild>
                                    <w:div w:id="870000984">
                                      <w:marLeft w:val="0"/>
                                      <w:marRight w:val="0"/>
                                      <w:marTop w:val="0"/>
                                      <w:marBottom w:val="0"/>
                                      <w:divBdr>
                                        <w:top w:val="none" w:sz="0" w:space="0" w:color="auto"/>
                                        <w:left w:val="none" w:sz="0" w:space="0" w:color="auto"/>
                                        <w:bottom w:val="none" w:sz="0" w:space="0" w:color="auto"/>
                                        <w:right w:val="none" w:sz="0" w:space="0" w:color="auto"/>
                                      </w:divBdr>
                                    </w:div>
                                  </w:divsChild>
                                </w:div>
                                <w:div w:id="2124643537">
                                  <w:marLeft w:val="0"/>
                                  <w:marRight w:val="0"/>
                                  <w:marTop w:val="0"/>
                                  <w:marBottom w:val="0"/>
                                  <w:divBdr>
                                    <w:top w:val="none" w:sz="0" w:space="0" w:color="auto"/>
                                    <w:left w:val="none" w:sz="0" w:space="0" w:color="auto"/>
                                    <w:bottom w:val="none" w:sz="0" w:space="0" w:color="auto"/>
                                    <w:right w:val="none" w:sz="0" w:space="0" w:color="auto"/>
                                  </w:divBdr>
                                  <w:divsChild>
                                    <w:div w:id="1109548742">
                                      <w:marLeft w:val="0"/>
                                      <w:marRight w:val="0"/>
                                      <w:marTop w:val="0"/>
                                      <w:marBottom w:val="0"/>
                                      <w:divBdr>
                                        <w:top w:val="none" w:sz="0" w:space="0" w:color="auto"/>
                                        <w:left w:val="none" w:sz="0" w:space="0" w:color="auto"/>
                                        <w:bottom w:val="none" w:sz="0" w:space="0" w:color="auto"/>
                                        <w:right w:val="none" w:sz="0" w:space="0" w:color="auto"/>
                                      </w:divBdr>
                                    </w:div>
                                  </w:divsChild>
                                </w:div>
                                <w:div w:id="1549102996">
                                  <w:marLeft w:val="0"/>
                                  <w:marRight w:val="0"/>
                                  <w:marTop w:val="0"/>
                                  <w:marBottom w:val="0"/>
                                  <w:divBdr>
                                    <w:top w:val="none" w:sz="0" w:space="0" w:color="auto"/>
                                    <w:left w:val="none" w:sz="0" w:space="0" w:color="auto"/>
                                    <w:bottom w:val="none" w:sz="0" w:space="0" w:color="auto"/>
                                    <w:right w:val="none" w:sz="0" w:space="0" w:color="auto"/>
                                  </w:divBdr>
                                  <w:divsChild>
                                    <w:div w:id="457913854">
                                      <w:marLeft w:val="0"/>
                                      <w:marRight w:val="0"/>
                                      <w:marTop w:val="0"/>
                                      <w:marBottom w:val="0"/>
                                      <w:divBdr>
                                        <w:top w:val="none" w:sz="0" w:space="0" w:color="auto"/>
                                        <w:left w:val="none" w:sz="0" w:space="0" w:color="auto"/>
                                        <w:bottom w:val="none" w:sz="0" w:space="0" w:color="auto"/>
                                        <w:right w:val="none" w:sz="0" w:space="0" w:color="auto"/>
                                      </w:divBdr>
                                    </w:div>
                                  </w:divsChild>
                                </w:div>
                                <w:div w:id="795369547">
                                  <w:marLeft w:val="0"/>
                                  <w:marRight w:val="0"/>
                                  <w:marTop w:val="0"/>
                                  <w:marBottom w:val="0"/>
                                  <w:divBdr>
                                    <w:top w:val="none" w:sz="0" w:space="0" w:color="auto"/>
                                    <w:left w:val="none" w:sz="0" w:space="0" w:color="auto"/>
                                    <w:bottom w:val="none" w:sz="0" w:space="0" w:color="auto"/>
                                    <w:right w:val="none" w:sz="0" w:space="0" w:color="auto"/>
                                  </w:divBdr>
                                  <w:divsChild>
                                    <w:div w:id="787704454">
                                      <w:marLeft w:val="0"/>
                                      <w:marRight w:val="0"/>
                                      <w:marTop w:val="0"/>
                                      <w:marBottom w:val="0"/>
                                      <w:divBdr>
                                        <w:top w:val="none" w:sz="0" w:space="0" w:color="auto"/>
                                        <w:left w:val="none" w:sz="0" w:space="0" w:color="auto"/>
                                        <w:bottom w:val="none" w:sz="0" w:space="0" w:color="auto"/>
                                        <w:right w:val="none" w:sz="0" w:space="0" w:color="auto"/>
                                      </w:divBdr>
                                    </w:div>
                                  </w:divsChild>
                                </w:div>
                                <w:div w:id="1269853334">
                                  <w:marLeft w:val="0"/>
                                  <w:marRight w:val="0"/>
                                  <w:marTop w:val="0"/>
                                  <w:marBottom w:val="0"/>
                                  <w:divBdr>
                                    <w:top w:val="none" w:sz="0" w:space="0" w:color="auto"/>
                                    <w:left w:val="none" w:sz="0" w:space="0" w:color="auto"/>
                                    <w:bottom w:val="none" w:sz="0" w:space="0" w:color="auto"/>
                                    <w:right w:val="none" w:sz="0" w:space="0" w:color="auto"/>
                                  </w:divBdr>
                                  <w:divsChild>
                                    <w:div w:id="1217670002">
                                      <w:marLeft w:val="0"/>
                                      <w:marRight w:val="0"/>
                                      <w:marTop w:val="0"/>
                                      <w:marBottom w:val="0"/>
                                      <w:divBdr>
                                        <w:top w:val="none" w:sz="0" w:space="0" w:color="auto"/>
                                        <w:left w:val="none" w:sz="0" w:space="0" w:color="auto"/>
                                        <w:bottom w:val="none" w:sz="0" w:space="0" w:color="auto"/>
                                        <w:right w:val="none" w:sz="0" w:space="0" w:color="auto"/>
                                      </w:divBdr>
                                    </w:div>
                                  </w:divsChild>
                                </w:div>
                                <w:div w:id="2086797648">
                                  <w:marLeft w:val="0"/>
                                  <w:marRight w:val="0"/>
                                  <w:marTop w:val="0"/>
                                  <w:marBottom w:val="0"/>
                                  <w:divBdr>
                                    <w:top w:val="none" w:sz="0" w:space="0" w:color="auto"/>
                                    <w:left w:val="none" w:sz="0" w:space="0" w:color="auto"/>
                                    <w:bottom w:val="none" w:sz="0" w:space="0" w:color="auto"/>
                                    <w:right w:val="none" w:sz="0" w:space="0" w:color="auto"/>
                                  </w:divBdr>
                                  <w:divsChild>
                                    <w:div w:id="13672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070705">
          <w:marLeft w:val="0"/>
          <w:marRight w:val="0"/>
          <w:marTop w:val="0"/>
          <w:marBottom w:val="0"/>
          <w:divBdr>
            <w:top w:val="single" w:sz="12" w:space="15" w:color="6B6B6B"/>
            <w:left w:val="none" w:sz="0" w:space="0" w:color="auto"/>
            <w:bottom w:val="none" w:sz="0" w:space="15" w:color="auto"/>
            <w:right w:val="none" w:sz="0" w:space="0" w:color="auto"/>
          </w:divBdr>
          <w:divsChild>
            <w:div w:id="14545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81342">
      <w:bodyDiv w:val="1"/>
      <w:marLeft w:val="0"/>
      <w:marRight w:val="0"/>
      <w:marTop w:val="0"/>
      <w:marBottom w:val="0"/>
      <w:divBdr>
        <w:top w:val="none" w:sz="0" w:space="0" w:color="auto"/>
        <w:left w:val="none" w:sz="0" w:space="0" w:color="auto"/>
        <w:bottom w:val="none" w:sz="0" w:space="0" w:color="auto"/>
        <w:right w:val="none" w:sz="0" w:space="0" w:color="auto"/>
      </w:divBdr>
    </w:div>
    <w:div w:id="842859842">
      <w:bodyDiv w:val="1"/>
      <w:marLeft w:val="0"/>
      <w:marRight w:val="0"/>
      <w:marTop w:val="0"/>
      <w:marBottom w:val="0"/>
      <w:divBdr>
        <w:top w:val="none" w:sz="0" w:space="0" w:color="auto"/>
        <w:left w:val="none" w:sz="0" w:space="0" w:color="auto"/>
        <w:bottom w:val="none" w:sz="0" w:space="0" w:color="auto"/>
        <w:right w:val="none" w:sz="0" w:space="0" w:color="auto"/>
      </w:divBdr>
      <w:divsChild>
        <w:div w:id="637415700">
          <w:marLeft w:val="0"/>
          <w:marRight w:val="0"/>
          <w:marTop w:val="0"/>
          <w:marBottom w:val="0"/>
          <w:divBdr>
            <w:top w:val="none" w:sz="0" w:space="0" w:color="auto"/>
            <w:left w:val="none" w:sz="0" w:space="0" w:color="auto"/>
            <w:bottom w:val="none" w:sz="0" w:space="0" w:color="auto"/>
            <w:right w:val="none" w:sz="0" w:space="0" w:color="auto"/>
          </w:divBdr>
          <w:divsChild>
            <w:div w:id="1346011129">
              <w:marLeft w:val="0"/>
              <w:marRight w:val="0"/>
              <w:marTop w:val="0"/>
              <w:marBottom w:val="0"/>
              <w:divBdr>
                <w:top w:val="none" w:sz="0" w:space="0" w:color="auto"/>
                <w:left w:val="none" w:sz="0" w:space="0" w:color="auto"/>
                <w:bottom w:val="none" w:sz="0" w:space="0" w:color="auto"/>
                <w:right w:val="none" w:sz="0" w:space="0" w:color="auto"/>
              </w:divBdr>
              <w:divsChild>
                <w:div w:id="13949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78393">
          <w:marLeft w:val="0"/>
          <w:marRight w:val="0"/>
          <w:marTop w:val="0"/>
          <w:marBottom w:val="0"/>
          <w:divBdr>
            <w:top w:val="none" w:sz="0" w:space="0" w:color="auto"/>
            <w:left w:val="none" w:sz="0" w:space="0" w:color="auto"/>
            <w:bottom w:val="none" w:sz="0" w:space="0" w:color="auto"/>
            <w:right w:val="none" w:sz="0" w:space="0" w:color="auto"/>
          </w:divBdr>
          <w:divsChild>
            <w:div w:id="1808669535">
              <w:marLeft w:val="0"/>
              <w:marRight w:val="0"/>
              <w:marTop w:val="0"/>
              <w:marBottom w:val="0"/>
              <w:divBdr>
                <w:top w:val="none" w:sz="0" w:space="0" w:color="auto"/>
                <w:left w:val="none" w:sz="0" w:space="0" w:color="auto"/>
                <w:bottom w:val="none" w:sz="0" w:space="0" w:color="auto"/>
                <w:right w:val="none" w:sz="0" w:space="0" w:color="auto"/>
              </w:divBdr>
              <w:divsChild>
                <w:div w:id="285965750">
                  <w:marLeft w:val="0"/>
                  <w:marRight w:val="0"/>
                  <w:marTop w:val="0"/>
                  <w:marBottom w:val="0"/>
                  <w:divBdr>
                    <w:top w:val="none" w:sz="0" w:space="0" w:color="auto"/>
                    <w:left w:val="none" w:sz="0" w:space="0" w:color="auto"/>
                    <w:bottom w:val="none" w:sz="0" w:space="0" w:color="auto"/>
                    <w:right w:val="none" w:sz="0" w:space="0" w:color="auto"/>
                  </w:divBdr>
                  <w:divsChild>
                    <w:div w:id="18110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546478">
      <w:bodyDiv w:val="1"/>
      <w:marLeft w:val="0"/>
      <w:marRight w:val="0"/>
      <w:marTop w:val="0"/>
      <w:marBottom w:val="0"/>
      <w:divBdr>
        <w:top w:val="none" w:sz="0" w:space="0" w:color="auto"/>
        <w:left w:val="none" w:sz="0" w:space="0" w:color="auto"/>
        <w:bottom w:val="none" w:sz="0" w:space="0" w:color="auto"/>
        <w:right w:val="none" w:sz="0" w:space="0" w:color="auto"/>
      </w:divBdr>
    </w:div>
    <w:div w:id="846284445">
      <w:bodyDiv w:val="1"/>
      <w:marLeft w:val="0"/>
      <w:marRight w:val="0"/>
      <w:marTop w:val="0"/>
      <w:marBottom w:val="0"/>
      <w:divBdr>
        <w:top w:val="none" w:sz="0" w:space="0" w:color="auto"/>
        <w:left w:val="none" w:sz="0" w:space="0" w:color="auto"/>
        <w:bottom w:val="none" w:sz="0" w:space="0" w:color="auto"/>
        <w:right w:val="none" w:sz="0" w:space="0" w:color="auto"/>
      </w:divBdr>
      <w:divsChild>
        <w:div w:id="1125468037">
          <w:marLeft w:val="0"/>
          <w:marRight w:val="0"/>
          <w:marTop w:val="0"/>
          <w:marBottom w:val="0"/>
          <w:divBdr>
            <w:top w:val="none" w:sz="0" w:space="0" w:color="auto"/>
            <w:left w:val="none" w:sz="0" w:space="0" w:color="auto"/>
            <w:bottom w:val="none" w:sz="0" w:space="0" w:color="auto"/>
            <w:right w:val="none" w:sz="0" w:space="0" w:color="auto"/>
          </w:divBdr>
          <w:divsChild>
            <w:div w:id="618680317">
              <w:marLeft w:val="0"/>
              <w:marRight w:val="0"/>
              <w:marTop w:val="0"/>
              <w:marBottom w:val="0"/>
              <w:divBdr>
                <w:top w:val="none" w:sz="0" w:space="0" w:color="auto"/>
                <w:left w:val="none" w:sz="0" w:space="0" w:color="auto"/>
                <w:bottom w:val="none" w:sz="0" w:space="0" w:color="auto"/>
                <w:right w:val="none" w:sz="0" w:space="0" w:color="auto"/>
              </w:divBdr>
              <w:divsChild>
                <w:div w:id="14486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5220">
          <w:marLeft w:val="0"/>
          <w:marRight w:val="0"/>
          <w:marTop w:val="0"/>
          <w:marBottom w:val="0"/>
          <w:divBdr>
            <w:top w:val="none" w:sz="0" w:space="0" w:color="auto"/>
            <w:left w:val="none" w:sz="0" w:space="0" w:color="auto"/>
            <w:bottom w:val="none" w:sz="0" w:space="0" w:color="auto"/>
            <w:right w:val="none" w:sz="0" w:space="0" w:color="auto"/>
          </w:divBdr>
          <w:divsChild>
            <w:div w:id="1929069999">
              <w:marLeft w:val="0"/>
              <w:marRight w:val="0"/>
              <w:marTop w:val="0"/>
              <w:marBottom w:val="0"/>
              <w:divBdr>
                <w:top w:val="none" w:sz="0" w:space="0" w:color="auto"/>
                <w:left w:val="none" w:sz="0" w:space="0" w:color="auto"/>
                <w:bottom w:val="none" w:sz="0" w:space="0" w:color="auto"/>
                <w:right w:val="none" w:sz="0" w:space="0" w:color="auto"/>
              </w:divBdr>
              <w:divsChild>
                <w:div w:id="450706643">
                  <w:marLeft w:val="0"/>
                  <w:marRight w:val="0"/>
                  <w:marTop w:val="0"/>
                  <w:marBottom w:val="0"/>
                  <w:divBdr>
                    <w:top w:val="none" w:sz="0" w:space="0" w:color="auto"/>
                    <w:left w:val="none" w:sz="0" w:space="0" w:color="auto"/>
                    <w:bottom w:val="none" w:sz="0" w:space="0" w:color="auto"/>
                    <w:right w:val="none" w:sz="0" w:space="0" w:color="auto"/>
                  </w:divBdr>
                  <w:divsChild>
                    <w:div w:id="120745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104590">
      <w:bodyDiv w:val="1"/>
      <w:marLeft w:val="0"/>
      <w:marRight w:val="0"/>
      <w:marTop w:val="0"/>
      <w:marBottom w:val="0"/>
      <w:divBdr>
        <w:top w:val="none" w:sz="0" w:space="0" w:color="auto"/>
        <w:left w:val="none" w:sz="0" w:space="0" w:color="auto"/>
        <w:bottom w:val="none" w:sz="0" w:space="0" w:color="auto"/>
        <w:right w:val="none" w:sz="0" w:space="0" w:color="auto"/>
      </w:divBdr>
    </w:div>
    <w:div w:id="850223849">
      <w:bodyDiv w:val="1"/>
      <w:marLeft w:val="0"/>
      <w:marRight w:val="0"/>
      <w:marTop w:val="0"/>
      <w:marBottom w:val="0"/>
      <w:divBdr>
        <w:top w:val="none" w:sz="0" w:space="0" w:color="auto"/>
        <w:left w:val="none" w:sz="0" w:space="0" w:color="auto"/>
        <w:bottom w:val="none" w:sz="0" w:space="0" w:color="auto"/>
        <w:right w:val="none" w:sz="0" w:space="0" w:color="auto"/>
      </w:divBdr>
    </w:div>
    <w:div w:id="851334711">
      <w:bodyDiv w:val="1"/>
      <w:marLeft w:val="0"/>
      <w:marRight w:val="0"/>
      <w:marTop w:val="0"/>
      <w:marBottom w:val="0"/>
      <w:divBdr>
        <w:top w:val="none" w:sz="0" w:space="0" w:color="auto"/>
        <w:left w:val="none" w:sz="0" w:space="0" w:color="auto"/>
        <w:bottom w:val="none" w:sz="0" w:space="0" w:color="auto"/>
        <w:right w:val="none" w:sz="0" w:space="0" w:color="auto"/>
      </w:divBdr>
    </w:div>
    <w:div w:id="853957452">
      <w:bodyDiv w:val="1"/>
      <w:marLeft w:val="0"/>
      <w:marRight w:val="0"/>
      <w:marTop w:val="0"/>
      <w:marBottom w:val="0"/>
      <w:divBdr>
        <w:top w:val="none" w:sz="0" w:space="0" w:color="auto"/>
        <w:left w:val="none" w:sz="0" w:space="0" w:color="auto"/>
        <w:bottom w:val="none" w:sz="0" w:space="0" w:color="auto"/>
        <w:right w:val="none" w:sz="0" w:space="0" w:color="auto"/>
      </w:divBdr>
    </w:div>
    <w:div w:id="855075025">
      <w:bodyDiv w:val="1"/>
      <w:marLeft w:val="0"/>
      <w:marRight w:val="0"/>
      <w:marTop w:val="0"/>
      <w:marBottom w:val="0"/>
      <w:divBdr>
        <w:top w:val="none" w:sz="0" w:space="0" w:color="auto"/>
        <w:left w:val="none" w:sz="0" w:space="0" w:color="auto"/>
        <w:bottom w:val="none" w:sz="0" w:space="0" w:color="auto"/>
        <w:right w:val="none" w:sz="0" w:space="0" w:color="auto"/>
      </w:divBdr>
    </w:div>
    <w:div w:id="856045483">
      <w:bodyDiv w:val="1"/>
      <w:marLeft w:val="0"/>
      <w:marRight w:val="0"/>
      <w:marTop w:val="0"/>
      <w:marBottom w:val="0"/>
      <w:divBdr>
        <w:top w:val="none" w:sz="0" w:space="0" w:color="auto"/>
        <w:left w:val="none" w:sz="0" w:space="0" w:color="auto"/>
        <w:bottom w:val="none" w:sz="0" w:space="0" w:color="auto"/>
        <w:right w:val="none" w:sz="0" w:space="0" w:color="auto"/>
      </w:divBdr>
    </w:div>
    <w:div w:id="858931170">
      <w:bodyDiv w:val="1"/>
      <w:marLeft w:val="0"/>
      <w:marRight w:val="0"/>
      <w:marTop w:val="0"/>
      <w:marBottom w:val="0"/>
      <w:divBdr>
        <w:top w:val="none" w:sz="0" w:space="0" w:color="auto"/>
        <w:left w:val="none" w:sz="0" w:space="0" w:color="auto"/>
        <w:bottom w:val="none" w:sz="0" w:space="0" w:color="auto"/>
        <w:right w:val="none" w:sz="0" w:space="0" w:color="auto"/>
      </w:divBdr>
    </w:div>
    <w:div w:id="859396723">
      <w:bodyDiv w:val="1"/>
      <w:marLeft w:val="0"/>
      <w:marRight w:val="0"/>
      <w:marTop w:val="0"/>
      <w:marBottom w:val="0"/>
      <w:divBdr>
        <w:top w:val="none" w:sz="0" w:space="0" w:color="auto"/>
        <w:left w:val="none" w:sz="0" w:space="0" w:color="auto"/>
        <w:bottom w:val="none" w:sz="0" w:space="0" w:color="auto"/>
        <w:right w:val="none" w:sz="0" w:space="0" w:color="auto"/>
      </w:divBdr>
      <w:divsChild>
        <w:div w:id="1663921698">
          <w:marLeft w:val="0"/>
          <w:marRight w:val="0"/>
          <w:marTop w:val="0"/>
          <w:marBottom w:val="0"/>
          <w:divBdr>
            <w:top w:val="none" w:sz="0" w:space="0" w:color="auto"/>
            <w:left w:val="none" w:sz="0" w:space="0" w:color="auto"/>
            <w:bottom w:val="none" w:sz="0" w:space="0" w:color="auto"/>
            <w:right w:val="none" w:sz="0" w:space="0" w:color="auto"/>
          </w:divBdr>
          <w:divsChild>
            <w:div w:id="309679966">
              <w:marLeft w:val="0"/>
              <w:marRight w:val="0"/>
              <w:marTop w:val="0"/>
              <w:marBottom w:val="0"/>
              <w:divBdr>
                <w:top w:val="none" w:sz="0" w:space="0" w:color="auto"/>
                <w:left w:val="none" w:sz="0" w:space="0" w:color="auto"/>
                <w:bottom w:val="none" w:sz="0" w:space="0" w:color="auto"/>
                <w:right w:val="none" w:sz="0" w:space="0" w:color="auto"/>
              </w:divBdr>
              <w:divsChild>
                <w:div w:id="15920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152176">
          <w:marLeft w:val="0"/>
          <w:marRight w:val="0"/>
          <w:marTop w:val="0"/>
          <w:marBottom w:val="0"/>
          <w:divBdr>
            <w:top w:val="none" w:sz="0" w:space="0" w:color="auto"/>
            <w:left w:val="none" w:sz="0" w:space="0" w:color="auto"/>
            <w:bottom w:val="none" w:sz="0" w:space="0" w:color="auto"/>
            <w:right w:val="none" w:sz="0" w:space="0" w:color="auto"/>
          </w:divBdr>
          <w:divsChild>
            <w:div w:id="1045645270">
              <w:marLeft w:val="0"/>
              <w:marRight w:val="0"/>
              <w:marTop w:val="0"/>
              <w:marBottom w:val="0"/>
              <w:divBdr>
                <w:top w:val="none" w:sz="0" w:space="0" w:color="auto"/>
                <w:left w:val="none" w:sz="0" w:space="0" w:color="auto"/>
                <w:bottom w:val="none" w:sz="0" w:space="0" w:color="auto"/>
                <w:right w:val="none" w:sz="0" w:space="0" w:color="auto"/>
              </w:divBdr>
              <w:divsChild>
                <w:div w:id="1329211079">
                  <w:marLeft w:val="0"/>
                  <w:marRight w:val="0"/>
                  <w:marTop w:val="0"/>
                  <w:marBottom w:val="0"/>
                  <w:divBdr>
                    <w:top w:val="none" w:sz="0" w:space="0" w:color="auto"/>
                    <w:left w:val="none" w:sz="0" w:space="0" w:color="auto"/>
                    <w:bottom w:val="none" w:sz="0" w:space="0" w:color="auto"/>
                    <w:right w:val="none" w:sz="0" w:space="0" w:color="auto"/>
                  </w:divBdr>
                  <w:divsChild>
                    <w:div w:id="12387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091707">
      <w:bodyDiv w:val="1"/>
      <w:marLeft w:val="0"/>
      <w:marRight w:val="0"/>
      <w:marTop w:val="0"/>
      <w:marBottom w:val="0"/>
      <w:divBdr>
        <w:top w:val="none" w:sz="0" w:space="0" w:color="auto"/>
        <w:left w:val="none" w:sz="0" w:space="0" w:color="auto"/>
        <w:bottom w:val="none" w:sz="0" w:space="0" w:color="auto"/>
        <w:right w:val="none" w:sz="0" w:space="0" w:color="auto"/>
      </w:divBdr>
      <w:divsChild>
        <w:div w:id="2002006671">
          <w:marLeft w:val="0"/>
          <w:marRight w:val="0"/>
          <w:marTop w:val="1290"/>
          <w:marBottom w:val="900"/>
          <w:divBdr>
            <w:top w:val="none" w:sz="0" w:space="0" w:color="auto"/>
            <w:left w:val="none" w:sz="0" w:space="0" w:color="auto"/>
            <w:bottom w:val="none" w:sz="0" w:space="0" w:color="auto"/>
            <w:right w:val="none" w:sz="0" w:space="0" w:color="auto"/>
          </w:divBdr>
          <w:divsChild>
            <w:div w:id="439182940">
              <w:marLeft w:val="0"/>
              <w:marRight w:val="0"/>
              <w:marTop w:val="0"/>
              <w:marBottom w:val="0"/>
              <w:divBdr>
                <w:top w:val="none" w:sz="0" w:space="0" w:color="auto"/>
                <w:left w:val="none" w:sz="0" w:space="0" w:color="auto"/>
                <w:bottom w:val="none" w:sz="0" w:space="0" w:color="auto"/>
                <w:right w:val="none" w:sz="0" w:space="0" w:color="auto"/>
              </w:divBdr>
              <w:divsChild>
                <w:div w:id="1095516969">
                  <w:marLeft w:val="0"/>
                  <w:marRight w:val="0"/>
                  <w:marTop w:val="0"/>
                  <w:marBottom w:val="0"/>
                  <w:divBdr>
                    <w:top w:val="none" w:sz="0" w:space="0" w:color="auto"/>
                    <w:left w:val="none" w:sz="0" w:space="0" w:color="auto"/>
                    <w:bottom w:val="none" w:sz="0" w:space="0" w:color="auto"/>
                    <w:right w:val="none" w:sz="0" w:space="0" w:color="auto"/>
                  </w:divBdr>
                  <w:divsChild>
                    <w:div w:id="190844994">
                      <w:marLeft w:val="0"/>
                      <w:marRight w:val="0"/>
                      <w:marTop w:val="0"/>
                      <w:marBottom w:val="0"/>
                      <w:divBdr>
                        <w:top w:val="none" w:sz="0" w:space="0" w:color="auto"/>
                        <w:left w:val="none" w:sz="0" w:space="0" w:color="auto"/>
                        <w:bottom w:val="none" w:sz="0" w:space="0" w:color="auto"/>
                        <w:right w:val="none" w:sz="0" w:space="0" w:color="auto"/>
                      </w:divBdr>
                      <w:divsChild>
                        <w:div w:id="1001158858">
                          <w:marLeft w:val="0"/>
                          <w:marRight w:val="0"/>
                          <w:marTop w:val="0"/>
                          <w:marBottom w:val="0"/>
                          <w:divBdr>
                            <w:top w:val="none" w:sz="0" w:space="0" w:color="auto"/>
                            <w:left w:val="none" w:sz="0" w:space="0" w:color="auto"/>
                            <w:bottom w:val="none" w:sz="0" w:space="0" w:color="auto"/>
                            <w:right w:val="none" w:sz="0" w:space="0" w:color="auto"/>
                          </w:divBdr>
                          <w:divsChild>
                            <w:div w:id="1980111925">
                              <w:marLeft w:val="0"/>
                              <w:marRight w:val="0"/>
                              <w:marTop w:val="0"/>
                              <w:marBottom w:val="0"/>
                              <w:divBdr>
                                <w:top w:val="none" w:sz="0" w:space="0" w:color="auto"/>
                                <w:left w:val="none" w:sz="0" w:space="0" w:color="auto"/>
                                <w:bottom w:val="none" w:sz="0" w:space="0" w:color="auto"/>
                                <w:right w:val="none" w:sz="0" w:space="0" w:color="auto"/>
                              </w:divBdr>
                              <w:divsChild>
                                <w:div w:id="597718566">
                                  <w:marLeft w:val="0"/>
                                  <w:marRight w:val="0"/>
                                  <w:marTop w:val="0"/>
                                  <w:marBottom w:val="0"/>
                                  <w:divBdr>
                                    <w:top w:val="none" w:sz="0" w:space="0" w:color="auto"/>
                                    <w:left w:val="none" w:sz="0" w:space="0" w:color="auto"/>
                                    <w:bottom w:val="none" w:sz="0" w:space="0" w:color="auto"/>
                                    <w:right w:val="none" w:sz="0" w:space="0" w:color="auto"/>
                                  </w:divBdr>
                                  <w:divsChild>
                                    <w:div w:id="982732236">
                                      <w:marLeft w:val="0"/>
                                      <w:marRight w:val="0"/>
                                      <w:marTop w:val="0"/>
                                      <w:marBottom w:val="0"/>
                                      <w:divBdr>
                                        <w:top w:val="none" w:sz="0" w:space="0" w:color="auto"/>
                                        <w:left w:val="none" w:sz="0" w:space="0" w:color="auto"/>
                                        <w:bottom w:val="none" w:sz="0" w:space="0" w:color="auto"/>
                                        <w:right w:val="none" w:sz="0" w:space="0" w:color="auto"/>
                                      </w:divBdr>
                                    </w:div>
                                  </w:divsChild>
                                </w:div>
                                <w:div w:id="1426539204">
                                  <w:marLeft w:val="0"/>
                                  <w:marRight w:val="0"/>
                                  <w:marTop w:val="0"/>
                                  <w:marBottom w:val="0"/>
                                  <w:divBdr>
                                    <w:top w:val="none" w:sz="0" w:space="0" w:color="auto"/>
                                    <w:left w:val="none" w:sz="0" w:space="0" w:color="auto"/>
                                    <w:bottom w:val="none" w:sz="0" w:space="0" w:color="auto"/>
                                    <w:right w:val="none" w:sz="0" w:space="0" w:color="auto"/>
                                  </w:divBdr>
                                  <w:divsChild>
                                    <w:div w:id="1134328619">
                                      <w:marLeft w:val="0"/>
                                      <w:marRight w:val="0"/>
                                      <w:marTop w:val="0"/>
                                      <w:marBottom w:val="0"/>
                                      <w:divBdr>
                                        <w:top w:val="none" w:sz="0" w:space="0" w:color="auto"/>
                                        <w:left w:val="none" w:sz="0" w:space="0" w:color="auto"/>
                                        <w:bottom w:val="none" w:sz="0" w:space="0" w:color="auto"/>
                                        <w:right w:val="none" w:sz="0" w:space="0" w:color="auto"/>
                                      </w:divBdr>
                                    </w:div>
                                  </w:divsChild>
                                </w:div>
                                <w:div w:id="1257135886">
                                  <w:marLeft w:val="0"/>
                                  <w:marRight w:val="0"/>
                                  <w:marTop w:val="0"/>
                                  <w:marBottom w:val="0"/>
                                  <w:divBdr>
                                    <w:top w:val="none" w:sz="0" w:space="0" w:color="auto"/>
                                    <w:left w:val="none" w:sz="0" w:space="0" w:color="auto"/>
                                    <w:bottom w:val="none" w:sz="0" w:space="0" w:color="auto"/>
                                    <w:right w:val="none" w:sz="0" w:space="0" w:color="auto"/>
                                  </w:divBdr>
                                  <w:divsChild>
                                    <w:div w:id="2069837643">
                                      <w:marLeft w:val="0"/>
                                      <w:marRight w:val="0"/>
                                      <w:marTop w:val="0"/>
                                      <w:marBottom w:val="0"/>
                                      <w:divBdr>
                                        <w:top w:val="none" w:sz="0" w:space="0" w:color="auto"/>
                                        <w:left w:val="none" w:sz="0" w:space="0" w:color="auto"/>
                                        <w:bottom w:val="none" w:sz="0" w:space="0" w:color="auto"/>
                                        <w:right w:val="none" w:sz="0" w:space="0" w:color="auto"/>
                                      </w:divBdr>
                                    </w:div>
                                  </w:divsChild>
                                </w:div>
                                <w:div w:id="744109434">
                                  <w:marLeft w:val="0"/>
                                  <w:marRight w:val="0"/>
                                  <w:marTop w:val="0"/>
                                  <w:marBottom w:val="0"/>
                                  <w:divBdr>
                                    <w:top w:val="none" w:sz="0" w:space="0" w:color="auto"/>
                                    <w:left w:val="none" w:sz="0" w:space="0" w:color="auto"/>
                                    <w:bottom w:val="none" w:sz="0" w:space="0" w:color="auto"/>
                                    <w:right w:val="none" w:sz="0" w:space="0" w:color="auto"/>
                                  </w:divBdr>
                                  <w:divsChild>
                                    <w:div w:id="890193859">
                                      <w:marLeft w:val="0"/>
                                      <w:marRight w:val="0"/>
                                      <w:marTop w:val="0"/>
                                      <w:marBottom w:val="0"/>
                                      <w:divBdr>
                                        <w:top w:val="none" w:sz="0" w:space="0" w:color="auto"/>
                                        <w:left w:val="none" w:sz="0" w:space="0" w:color="auto"/>
                                        <w:bottom w:val="none" w:sz="0" w:space="0" w:color="auto"/>
                                        <w:right w:val="none" w:sz="0" w:space="0" w:color="auto"/>
                                      </w:divBdr>
                                    </w:div>
                                  </w:divsChild>
                                </w:div>
                                <w:div w:id="1894266433">
                                  <w:marLeft w:val="0"/>
                                  <w:marRight w:val="0"/>
                                  <w:marTop w:val="0"/>
                                  <w:marBottom w:val="0"/>
                                  <w:divBdr>
                                    <w:top w:val="none" w:sz="0" w:space="0" w:color="auto"/>
                                    <w:left w:val="none" w:sz="0" w:space="0" w:color="auto"/>
                                    <w:bottom w:val="none" w:sz="0" w:space="0" w:color="auto"/>
                                    <w:right w:val="none" w:sz="0" w:space="0" w:color="auto"/>
                                  </w:divBdr>
                                  <w:divsChild>
                                    <w:div w:id="330565051">
                                      <w:marLeft w:val="0"/>
                                      <w:marRight w:val="0"/>
                                      <w:marTop w:val="0"/>
                                      <w:marBottom w:val="0"/>
                                      <w:divBdr>
                                        <w:top w:val="none" w:sz="0" w:space="0" w:color="auto"/>
                                        <w:left w:val="none" w:sz="0" w:space="0" w:color="auto"/>
                                        <w:bottom w:val="none" w:sz="0" w:space="0" w:color="auto"/>
                                        <w:right w:val="none" w:sz="0" w:space="0" w:color="auto"/>
                                      </w:divBdr>
                                    </w:div>
                                  </w:divsChild>
                                </w:div>
                                <w:div w:id="1365399758">
                                  <w:marLeft w:val="0"/>
                                  <w:marRight w:val="0"/>
                                  <w:marTop w:val="0"/>
                                  <w:marBottom w:val="0"/>
                                  <w:divBdr>
                                    <w:top w:val="none" w:sz="0" w:space="0" w:color="auto"/>
                                    <w:left w:val="none" w:sz="0" w:space="0" w:color="auto"/>
                                    <w:bottom w:val="none" w:sz="0" w:space="0" w:color="auto"/>
                                    <w:right w:val="none" w:sz="0" w:space="0" w:color="auto"/>
                                  </w:divBdr>
                                  <w:divsChild>
                                    <w:div w:id="1982073839">
                                      <w:marLeft w:val="0"/>
                                      <w:marRight w:val="0"/>
                                      <w:marTop w:val="0"/>
                                      <w:marBottom w:val="0"/>
                                      <w:divBdr>
                                        <w:top w:val="none" w:sz="0" w:space="0" w:color="auto"/>
                                        <w:left w:val="none" w:sz="0" w:space="0" w:color="auto"/>
                                        <w:bottom w:val="none" w:sz="0" w:space="0" w:color="auto"/>
                                        <w:right w:val="none" w:sz="0" w:space="0" w:color="auto"/>
                                      </w:divBdr>
                                    </w:div>
                                  </w:divsChild>
                                </w:div>
                                <w:div w:id="325322417">
                                  <w:marLeft w:val="0"/>
                                  <w:marRight w:val="0"/>
                                  <w:marTop w:val="0"/>
                                  <w:marBottom w:val="0"/>
                                  <w:divBdr>
                                    <w:top w:val="none" w:sz="0" w:space="0" w:color="auto"/>
                                    <w:left w:val="none" w:sz="0" w:space="0" w:color="auto"/>
                                    <w:bottom w:val="none" w:sz="0" w:space="0" w:color="auto"/>
                                    <w:right w:val="none" w:sz="0" w:space="0" w:color="auto"/>
                                  </w:divBdr>
                                  <w:divsChild>
                                    <w:div w:id="1889225056">
                                      <w:marLeft w:val="0"/>
                                      <w:marRight w:val="0"/>
                                      <w:marTop w:val="0"/>
                                      <w:marBottom w:val="0"/>
                                      <w:divBdr>
                                        <w:top w:val="none" w:sz="0" w:space="0" w:color="auto"/>
                                        <w:left w:val="none" w:sz="0" w:space="0" w:color="auto"/>
                                        <w:bottom w:val="none" w:sz="0" w:space="0" w:color="auto"/>
                                        <w:right w:val="none" w:sz="0" w:space="0" w:color="auto"/>
                                      </w:divBdr>
                                    </w:div>
                                  </w:divsChild>
                                </w:div>
                                <w:div w:id="852232617">
                                  <w:marLeft w:val="0"/>
                                  <w:marRight w:val="0"/>
                                  <w:marTop w:val="0"/>
                                  <w:marBottom w:val="0"/>
                                  <w:divBdr>
                                    <w:top w:val="none" w:sz="0" w:space="0" w:color="auto"/>
                                    <w:left w:val="none" w:sz="0" w:space="0" w:color="auto"/>
                                    <w:bottom w:val="none" w:sz="0" w:space="0" w:color="auto"/>
                                    <w:right w:val="none" w:sz="0" w:space="0" w:color="auto"/>
                                  </w:divBdr>
                                  <w:divsChild>
                                    <w:div w:id="1117992872">
                                      <w:marLeft w:val="0"/>
                                      <w:marRight w:val="0"/>
                                      <w:marTop w:val="0"/>
                                      <w:marBottom w:val="0"/>
                                      <w:divBdr>
                                        <w:top w:val="none" w:sz="0" w:space="0" w:color="auto"/>
                                        <w:left w:val="none" w:sz="0" w:space="0" w:color="auto"/>
                                        <w:bottom w:val="none" w:sz="0" w:space="0" w:color="auto"/>
                                        <w:right w:val="none" w:sz="0" w:space="0" w:color="auto"/>
                                      </w:divBdr>
                                    </w:div>
                                  </w:divsChild>
                                </w:div>
                                <w:div w:id="1003777624">
                                  <w:marLeft w:val="0"/>
                                  <w:marRight w:val="0"/>
                                  <w:marTop w:val="0"/>
                                  <w:marBottom w:val="0"/>
                                  <w:divBdr>
                                    <w:top w:val="none" w:sz="0" w:space="0" w:color="auto"/>
                                    <w:left w:val="none" w:sz="0" w:space="0" w:color="auto"/>
                                    <w:bottom w:val="none" w:sz="0" w:space="0" w:color="auto"/>
                                    <w:right w:val="none" w:sz="0" w:space="0" w:color="auto"/>
                                  </w:divBdr>
                                  <w:divsChild>
                                    <w:div w:id="872957651">
                                      <w:marLeft w:val="0"/>
                                      <w:marRight w:val="0"/>
                                      <w:marTop w:val="0"/>
                                      <w:marBottom w:val="0"/>
                                      <w:divBdr>
                                        <w:top w:val="none" w:sz="0" w:space="0" w:color="auto"/>
                                        <w:left w:val="none" w:sz="0" w:space="0" w:color="auto"/>
                                        <w:bottom w:val="none" w:sz="0" w:space="0" w:color="auto"/>
                                        <w:right w:val="none" w:sz="0" w:space="0" w:color="auto"/>
                                      </w:divBdr>
                                    </w:div>
                                  </w:divsChild>
                                </w:div>
                                <w:div w:id="1719890237">
                                  <w:marLeft w:val="0"/>
                                  <w:marRight w:val="0"/>
                                  <w:marTop w:val="0"/>
                                  <w:marBottom w:val="0"/>
                                  <w:divBdr>
                                    <w:top w:val="none" w:sz="0" w:space="0" w:color="auto"/>
                                    <w:left w:val="none" w:sz="0" w:space="0" w:color="auto"/>
                                    <w:bottom w:val="none" w:sz="0" w:space="0" w:color="auto"/>
                                    <w:right w:val="none" w:sz="0" w:space="0" w:color="auto"/>
                                  </w:divBdr>
                                  <w:divsChild>
                                    <w:div w:id="1333948730">
                                      <w:marLeft w:val="0"/>
                                      <w:marRight w:val="0"/>
                                      <w:marTop w:val="0"/>
                                      <w:marBottom w:val="0"/>
                                      <w:divBdr>
                                        <w:top w:val="none" w:sz="0" w:space="0" w:color="auto"/>
                                        <w:left w:val="none" w:sz="0" w:space="0" w:color="auto"/>
                                        <w:bottom w:val="none" w:sz="0" w:space="0" w:color="auto"/>
                                        <w:right w:val="none" w:sz="0" w:space="0" w:color="auto"/>
                                      </w:divBdr>
                                    </w:div>
                                  </w:divsChild>
                                </w:div>
                                <w:div w:id="600604287">
                                  <w:marLeft w:val="0"/>
                                  <w:marRight w:val="0"/>
                                  <w:marTop w:val="0"/>
                                  <w:marBottom w:val="0"/>
                                  <w:divBdr>
                                    <w:top w:val="none" w:sz="0" w:space="0" w:color="auto"/>
                                    <w:left w:val="none" w:sz="0" w:space="0" w:color="auto"/>
                                    <w:bottom w:val="none" w:sz="0" w:space="0" w:color="auto"/>
                                    <w:right w:val="none" w:sz="0" w:space="0" w:color="auto"/>
                                  </w:divBdr>
                                  <w:divsChild>
                                    <w:div w:id="1625623163">
                                      <w:marLeft w:val="0"/>
                                      <w:marRight w:val="0"/>
                                      <w:marTop w:val="0"/>
                                      <w:marBottom w:val="0"/>
                                      <w:divBdr>
                                        <w:top w:val="none" w:sz="0" w:space="0" w:color="auto"/>
                                        <w:left w:val="none" w:sz="0" w:space="0" w:color="auto"/>
                                        <w:bottom w:val="none" w:sz="0" w:space="0" w:color="auto"/>
                                        <w:right w:val="none" w:sz="0" w:space="0" w:color="auto"/>
                                      </w:divBdr>
                                    </w:div>
                                  </w:divsChild>
                                </w:div>
                                <w:div w:id="1643003146">
                                  <w:marLeft w:val="0"/>
                                  <w:marRight w:val="0"/>
                                  <w:marTop w:val="0"/>
                                  <w:marBottom w:val="0"/>
                                  <w:divBdr>
                                    <w:top w:val="none" w:sz="0" w:space="0" w:color="auto"/>
                                    <w:left w:val="none" w:sz="0" w:space="0" w:color="auto"/>
                                    <w:bottom w:val="none" w:sz="0" w:space="0" w:color="auto"/>
                                    <w:right w:val="none" w:sz="0" w:space="0" w:color="auto"/>
                                  </w:divBdr>
                                  <w:divsChild>
                                    <w:div w:id="1941984992">
                                      <w:marLeft w:val="0"/>
                                      <w:marRight w:val="0"/>
                                      <w:marTop w:val="0"/>
                                      <w:marBottom w:val="0"/>
                                      <w:divBdr>
                                        <w:top w:val="none" w:sz="0" w:space="0" w:color="auto"/>
                                        <w:left w:val="none" w:sz="0" w:space="0" w:color="auto"/>
                                        <w:bottom w:val="none" w:sz="0" w:space="0" w:color="auto"/>
                                        <w:right w:val="none" w:sz="0" w:space="0" w:color="auto"/>
                                      </w:divBdr>
                                    </w:div>
                                  </w:divsChild>
                                </w:div>
                                <w:div w:id="2053457701">
                                  <w:marLeft w:val="0"/>
                                  <w:marRight w:val="0"/>
                                  <w:marTop w:val="0"/>
                                  <w:marBottom w:val="0"/>
                                  <w:divBdr>
                                    <w:top w:val="none" w:sz="0" w:space="0" w:color="auto"/>
                                    <w:left w:val="none" w:sz="0" w:space="0" w:color="auto"/>
                                    <w:bottom w:val="none" w:sz="0" w:space="0" w:color="auto"/>
                                    <w:right w:val="none" w:sz="0" w:space="0" w:color="auto"/>
                                  </w:divBdr>
                                  <w:divsChild>
                                    <w:div w:id="1148084904">
                                      <w:marLeft w:val="0"/>
                                      <w:marRight w:val="0"/>
                                      <w:marTop w:val="0"/>
                                      <w:marBottom w:val="0"/>
                                      <w:divBdr>
                                        <w:top w:val="none" w:sz="0" w:space="0" w:color="auto"/>
                                        <w:left w:val="none" w:sz="0" w:space="0" w:color="auto"/>
                                        <w:bottom w:val="none" w:sz="0" w:space="0" w:color="auto"/>
                                        <w:right w:val="none" w:sz="0" w:space="0" w:color="auto"/>
                                      </w:divBdr>
                                    </w:div>
                                  </w:divsChild>
                                </w:div>
                                <w:div w:id="261454387">
                                  <w:marLeft w:val="0"/>
                                  <w:marRight w:val="0"/>
                                  <w:marTop w:val="0"/>
                                  <w:marBottom w:val="0"/>
                                  <w:divBdr>
                                    <w:top w:val="none" w:sz="0" w:space="0" w:color="auto"/>
                                    <w:left w:val="none" w:sz="0" w:space="0" w:color="auto"/>
                                    <w:bottom w:val="none" w:sz="0" w:space="0" w:color="auto"/>
                                    <w:right w:val="none" w:sz="0" w:space="0" w:color="auto"/>
                                  </w:divBdr>
                                  <w:divsChild>
                                    <w:div w:id="1920433388">
                                      <w:marLeft w:val="0"/>
                                      <w:marRight w:val="0"/>
                                      <w:marTop w:val="0"/>
                                      <w:marBottom w:val="0"/>
                                      <w:divBdr>
                                        <w:top w:val="none" w:sz="0" w:space="0" w:color="auto"/>
                                        <w:left w:val="none" w:sz="0" w:space="0" w:color="auto"/>
                                        <w:bottom w:val="none" w:sz="0" w:space="0" w:color="auto"/>
                                        <w:right w:val="none" w:sz="0" w:space="0" w:color="auto"/>
                                      </w:divBdr>
                                    </w:div>
                                  </w:divsChild>
                                </w:div>
                                <w:div w:id="2091847289">
                                  <w:marLeft w:val="0"/>
                                  <w:marRight w:val="0"/>
                                  <w:marTop w:val="0"/>
                                  <w:marBottom w:val="0"/>
                                  <w:divBdr>
                                    <w:top w:val="none" w:sz="0" w:space="0" w:color="auto"/>
                                    <w:left w:val="none" w:sz="0" w:space="0" w:color="auto"/>
                                    <w:bottom w:val="none" w:sz="0" w:space="0" w:color="auto"/>
                                    <w:right w:val="none" w:sz="0" w:space="0" w:color="auto"/>
                                  </w:divBdr>
                                  <w:divsChild>
                                    <w:div w:id="540363611">
                                      <w:marLeft w:val="0"/>
                                      <w:marRight w:val="0"/>
                                      <w:marTop w:val="0"/>
                                      <w:marBottom w:val="0"/>
                                      <w:divBdr>
                                        <w:top w:val="none" w:sz="0" w:space="0" w:color="auto"/>
                                        <w:left w:val="none" w:sz="0" w:space="0" w:color="auto"/>
                                        <w:bottom w:val="none" w:sz="0" w:space="0" w:color="auto"/>
                                        <w:right w:val="none" w:sz="0" w:space="0" w:color="auto"/>
                                      </w:divBdr>
                                    </w:div>
                                  </w:divsChild>
                                </w:div>
                                <w:div w:id="1224562420">
                                  <w:marLeft w:val="0"/>
                                  <w:marRight w:val="0"/>
                                  <w:marTop w:val="0"/>
                                  <w:marBottom w:val="0"/>
                                  <w:divBdr>
                                    <w:top w:val="none" w:sz="0" w:space="0" w:color="auto"/>
                                    <w:left w:val="none" w:sz="0" w:space="0" w:color="auto"/>
                                    <w:bottom w:val="none" w:sz="0" w:space="0" w:color="auto"/>
                                    <w:right w:val="none" w:sz="0" w:space="0" w:color="auto"/>
                                  </w:divBdr>
                                  <w:divsChild>
                                    <w:div w:id="1269432659">
                                      <w:marLeft w:val="0"/>
                                      <w:marRight w:val="0"/>
                                      <w:marTop w:val="0"/>
                                      <w:marBottom w:val="0"/>
                                      <w:divBdr>
                                        <w:top w:val="none" w:sz="0" w:space="0" w:color="auto"/>
                                        <w:left w:val="none" w:sz="0" w:space="0" w:color="auto"/>
                                        <w:bottom w:val="none" w:sz="0" w:space="0" w:color="auto"/>
                                        <w:right w:val="none" w:sz="0" w:space="0" w:color="auto"/>
                                      </w:divBdr>
                                    </w:div>
                                  </w:divsChild>
                                </w:div>
                                <w:div w:id="172955562">
                                  <w:marLeft w:val="0"/>
                                  <w:marRight w:val="0"/>
                                  <w:marTop w:val="0"/>
                                  <w:marBottom w:val="0"/>
                                  <w:divBdr>
                                    <w:top w:val="none" w:sz="0" w:space="0" w:color="auto"/>
                                    <w:left w:val="none" w:sz="0" w:space="0" w:color="auto"/>
                                    <w:bottom w:val="none" w:sz="0" w:space="0" w:color="auto"/>
                                    <w:right w:val="none" w:sz="0" w:space="0" w:color="auto"/>
                                  </w:divBdr>
                                  <w:divsChild>
                                    <w:div w:id="45448388">
                                      <w:marLeft w:val="0"/>
                                      <w:marRight w:val="0"/>
                                      <w:marTop w:val="0"/>
                                      <w:marBottom w:val="0"/>
                                      <w:divBdr>
                                        <w:top w:val="none" w:sz="0" w:space="0" w:color="auto"/>
                                        <w:left w:val="none" w:sz="0" w:space="0" w:color="auto"/>
                                        <w:bottom w:val="none" w:sz="0" w:space="0" w:color="auto"/>
                                        <w:right w:val="none" w:sz="0" w:space="0" w:color="auto"/>
                                      </w:divBdr>
                                    </w:div>
                                  </w:divsChild>
                                </w:div>
                                <w:div w:id="404034163">
                                  <w:marLeft w:val="0"/>
                                  <w:marRight w:val="0"/>
                                  <w:marTop w:val="0"/>
                                  <w:marBottom w:val="0"/>
                                  <w:divBdr>
                                    <w:top w:val="none" w:sz="0" w:space="0" w:color="auto"/>
                                    <w:left w:val="none" w:sz="0" w:space="0" w:color="auto"/>
                                    <w:bottom w:val="none" w:sz="0" w:space="0" w:color="auto"/>
                                    <w:right w:val="none" w:sz="0" w:space="0" w:color="auto"/>
                                  </w:divBdr>
                                  <w:divsChild>
                                    <w:div w:id="1759205923">
                                      <w:marLeft w:val="0"/>
                                      <w:marRight w:val="0"/>
                                      <w:marTop w:val="0"/>
                                      <w:marBottom w:val="0"/>
                                      <w:divBdr>
                                        <w:top w:val="none" w:sz="0" w:space="0" w:color="auto"/>
                                        <w:left w:val="none" w:sz="0" w:space="0" w:color="auto"/>
                                        <w:bottom w:val="none" w:sz="0" w:space="0" w:color="auto"/>
                                        <w:right w:val="none" w:sz="0" w:space="0" w:color="auto"/>
                                      </w:divBdr>
                                    </w:div>
                                  </w:divsChild>
                                </w:div>
                                <w:div w:id="1301230330">
                                  <w:marLeft w:val="0"/>
                                  <w:marRight w:val="0"/>
                                  <w:marTop w:val="0"/>
                                  <w:marBottom w:val="0"/>
                                  <w:divBdr>
                                    <w:top w:val="none" w:sz="0" w:space="0" w:color="auto"/>
                                    <w:left w:val="none" w:sz="0" w:space="0" w:color="auto"/>
                                    <w:bottom w:val="none" w:sz="0" w:space="0" w:color="auto"/>
                                    <w:right w:val="none" w:sz="0" w:space="0" w:color="auto"/>
                                  </w:divBdr>
                                  <w:divsChild>
                                    <w:div w:id="1151605704">
                                      <w:marLeft w:val="0"/>
                                      <w:marRight w:val="0"/>
                                      <w:marTop w:val="0"/>
                                      <w:marBottom w:val="0"/>
                                      <w:divBdr>
                                        <w:top w:val="none" w:sz="0" w:space="0" w:color="auto"/>
                                        <w:left w:val="none" w:sz="0" w:space="0" w:color="auto"/>
                                        <w:bottom w:val="none" w:sz="0" w:space="0" w:color="auto"/>
                                        <w:right w:val="none" w:sz="0" w:space="0" w:color="auto"/>
                                      </w:divBdr>
                                    </w:div>
                                  </w:divsChild>
                                </w:div>
                                <w:div w:id="225381397">
                                  <w:marLeft w:val="0"/>
                                  <w:marRight w:val="0"/>
                                  <w:marTop w:val="0"/>
                                  <w:marBottom w:val="0"/>
                                  <w:divBdr>
                                    <w:top w:val="none" w:sz="0" w:space="0" w:color="auto"/>
                                    <w:left w:val="none" w:sz="0" w:space="0" w:color="auto"/>
                                    <w:bottom w:val="none" w:sz="0" w:space="0" w:color="auto"/>
                                    <w:right w:val="none" w:sz="0" w:space="0" w:color="auto"/>
                                  </w:divBdr>
                                  <w:divsChild>
                                    <w:div w:id="1212304997">
                                      <w:marLeft w:val="0"/>
                                      <w:marRight w:val="0"/>
                                      <w:marTop w:val="0"/>
                                      <w:marBottom w:val="0"/>
                                      <w:divBdr>
                                        <w:top w:val="none" w:sz="0" w:space="0" w:color="auto"/>
                                        <w:left w:val="none" w:sz="0" w:space="0" w:color="auto"/>
                                        <w:bottom w:val="none" w:sz="0" w:space="0" w:color="auto"/>
                                        <w:right w:val="none" w:sz="0" w:space="0" w:color="auto"/>
                                      </w:divBdr>
                                    </w:div>
                                  </w:divsChild>
                                </w:div>
                                <w:div w:id="2012948349">
                                  <w:marLeft w:val="0"/>
                                  <w:marRight w:val="0"/>
                                  <w:marTop w:val="0"/>
                                  <w:marBottom w:val="0"/>
                                  <w:divBdr>
                                    <w:top w:val="none" w:sz="0" w:space="0" w:color="auto"/>
                                    <w:left w:val="none" w:sz="0" w:space="0" w:color="auto"/>
                                    <w:bottom w:val="none" w:sz="0" w:space="0" w:color="auto"/>
                                    <w:right w:val="none" w:sz="0" w:space="0" w:color="auto"/>
                                  </w:divBdr>
                                  <w:divsChild>
                                    <w:div w:id="477108739">
                                      <w:marLeft w:val="0"/>
                                      <w:marRight w:val="0"/>
                                      <w:marTop w:val="0"/>
                                      <w:marBottom w:val="0"/>
                                      <w:divBdr>
                                        <w:top w:val="none" w:sz="0" w:space="0" w:color="auto"/>
                                        <w:left w:val="none" w:sz="0" w:space="0" w:color="auto"/>
                                        <w:bottom w:val="none" w:sz="0" w:space="0" w:color="auto"/>
                                        <w:right w:val="none" w:sz="0" w:space="0" w:color="auto"/>
                                      </w:divBdr>
                                    </w:div>
                                  </w:divsChild>
                                </w:div>
                                <w:div w:id="49696161">
                                  <w:marLeft w:val="0"/>
                                  <w:marRight w:val="0"/>
                                  <w:marTop w:val="0"/>
                                  <w:marBottom w:val="0"/>
                                  <w:divBdr>
                                    <w:top w:val="none" w:sz="0" w:space="0" w:color="auto"/>
                                    <w:left w:val="none" w:sz="0" w:space="0" w:color="auto"/>
                                    <w:bottom w:val="none" w:sz="0" w:space="0" w:color="auto"/>
                                    <w:right w:val="none" w:sz="0" w:space="0" w:color="auto"/>
                                  </w:divBdr>
                                  <w:divsChild>
                                    <w:div w:id="179635554">
                                      <w:marLeft w:val="0"/>
                                      <w:marRight w:val="0"/>
                                      <w:marTop w:val="0"/>
                                      <w:marBottom w:val="0"/>
                                      <w:divBdr>
                                        <w:top w:val="none" w:sz="0" w:space="0" w:color="auto"/>
                                        <w:left w:val="none" w:sz="0" w:space="0" w:color="auto"/>
                                        <w:bottom w:val="none" w:sz="0" w:space="0" w:color="auto"/>
                                        <w:right w:val="none" w:sz="0" w:space="0" w:color="auto"/>
                                      </w:divBdr>
                                    </w:div>
                                  </w:divsChild>
                                </w:div>
                                <w:div w:id="1871066091">
                                  <w:marLeft w:val="0"/>
                                  <w:marRight w:val="0"/>
                                  <w:marTop w:val="0"/>
                                  <w:marBottom w:val="0"/>
                                  <w:divBdr>
                                    <w:top w:val="none" w:sz="0" w:space="0" w:color="auto"/>
                                    <w:left w:val="none" w:sz="0" w:space="0" w:color="auto"/>
                                    <w:bottom w:val="none" w:sz="0" w:space="0" w:color="auto"/>
                                    <w:right w:val="none" w:sz="0" w:space="0" w:color="auto"/>
                                  </w:divBdr>
                                  <w:divsChild>
                                    <w:div w:id="981160668">
                                      <w:marLeft w:val="0"/>
                                      <w:marRight w:val="0"/>
                                      <w:marTop w:val="0"/>
                                      <w:marBottom w:val="0"/>
                                      <w:divBdr>
                                        <w:top w:val="none" w:sz="0" w:space="0" w:color="auto"/>
                                        <w:left w:val="none" w:sz="0" w:space="0" w:color="auto"/>
                                        <w:bottom w:val="none" w:sz="0" w:space="0" w:color="auto"/>
                                        <w:right w:val="none" w:sz="0" w:space="0" w:color="auto"/>
                                      </w:divBdr>
                                    </w:div>
                                  </w:divsChild>
                                </w:div>
                                <w:div w:id="1277447676">
                                  <w:marLeft w:val="0"/>
                                  <w:marRight w:val="0"/>
                                  <w:marTop w:val="0"/>
                                  <w:marBottom w:val="0"/>
                                  <w:divBdr>
                                    <w:top w:val="none" w:sz="0" w:space="0" w:color="auto"/>
                                    <w:left w:val="none" w:sz="0" w:space="0" w:color="auto"/>
                                    <w:bottom w:val="none" w:sz="0" w:space="0" w:color="auto"/>
                                    <w:right w:val="none" w:sz="0" w:space="0" w:color="auto"/>
                                  </w:divBdr>
                                  <w:divsChild>
                                    <w:div w:id="1515073741">
                                      <w:marLeft w:val="0"/>
                                      <w:marRight w:val="0"/>
                                      <w:marTop w:val="0"/>
                                      <w:marBottom w:val="0"/>
                                      <w:divBdr>
                                        <w:top w:val="none" w:sz="0" w:space="0" w:color="auto"/>
                                        <w:left w:val="none" w:sz="0" w:space="0" w:color="auto"/>
                                        <w:bottom w:val="none" w:sz="0" w:space="0" w:color="auto"/>
                                        <w:right w:val="none" w:sz="0" w:space="0" w:color="auto"/>
                                      </w:divBdr>
                                    </w:div>
                                  </w:divsChild>
                                </w:div>
                                <w:div w:id="701711043">
                                  <w:marLeft w:val="0"/>
                                  <w:marRight w:val="0"/>
                                  <w:marTop w:val="0"/>
                                  <w:marBottom w:val="0"/>
                                  <w:divBdr>
                                    <w:top w:val="none" w:sz="0" w:space="0" w:color="auto"/>
                                    <w:left w:val="none" w:sz="0" w:space="0" w:color="auto"/>
                                    <w:bottom w:val="none" w:sz="0" w:space="0" w:color="auto"/>
                                    <w:right w:val="none" w:sz="0" w:space="0" w:color="auto"/>
                                  </w:divBdr>
                                  <w:divsChild>
                                    <w:div w:id="1839074399">
                                      <w:marLeft w:val="0"/>
                                      <w:marRight w:val="0"/>
                                      <w:marTop w:val="0"/>
                                      <w:marBottom w:val="0"/>
                                      <w:divBdr>
                                        <w:top w:val="none" w:sz="0" w:space="0" w:color="auto"/>
                                        <w:left w:val="none" w:sz="0" w:space="0" w:color="auto"/>
                                        <w:bottom w:val="none" w:sz="0" w:space="0" w:color="auto"/>
                                        <w:right w:val="none" w:sz="0" w:space="0" w:color="auto"/>
                                      </w:divBdr>
                                    </w:div>
                                  </w:divsChild>
                                </w:div>
                                <w:div w:id="535772686">
                                  <w:marLeft w:val="0"/>
                                  <w:marRight w:val="0"/>
                                  <w:marTop w:val="0"/>
                                  <w:marBottom w:val="0"/>
                                  <w:divBdr>
                                    <w:top w:val="none" w:sz="0" w:space="0" w:color="auto"/>
                                    <w:left w:val="none" w:sz="0" w:space="0" w:color="auto"/>
                                    <w:bottom w:val="none" w:sz="0" w:space="0" w:color="auto"/>
                                    <w:right w:val="none" w:sz="0" w:space="0" w:color="auto"/>
                                  </w:divBdr>
                                  <w:divsChild>
                                    <w:div w:id="1240403396">
                                      <w:marLeft w:val="0"/>
                                      <w:marRight w:val="0"/>
                                      <w:marTop w:val="0"/>
                                      <w:marBottom w:val="0"/>
                                      <w:divBdr>
                                        <w:top w:val="none" w:sz="0" w:space="0" w:color="auto"/>
                                        <w:left w:val="none" w:sz="0" w:space="0" w:color="auto"/>
                                        <w:bottom w:val="none" w:sz="0" w:space="0" w:color="auto"/>
                                        <w:right w:val="none" w:sz="0" w:space="0" w:color="auto"/>
                                      </w:divBdr>
                                    </w:div>
                                  </w:divsChild>
                                </w:div>
                                <w:div w:id="1289434352">
                                  <w:marLeft w:val="0"/>
                                  <w:marRight w:val="0"/>
                                  <w:marTop w:val="0"/>
                                  <w:marBottom w:val="0"/>
                                  <w:divBdr>
                                    <w:top w:val="none" w:sz="0" w:space="0" w:color="auto"/>
                                    <w:left w:val="none" w:sz="0" w:space="0" w:color="auto"/>
                                    <w:bottom w:val="none" w:sz="0" w:space="0" w:color="auto"/>
                                    <w:right w:val="none" w:sz="0" w:space="0" w:color="auto"/>
                                  </w:divBdr>
                                  <w:divsChild>
                                    <w:div w:id="1105809302">
                                      <w:marLeft w:val="0"/>
                                      <w:marRight w:val="0"/>
                                      <w:marTop w:val="0"/>
                                      <w:marBottom w:val="0"/>
                                      <w:divBdr>
                                        <w:top w:val="none" w:sz="0" w:space="0" w:color="auto"/>
                                        <w:left w:val="none" w:sz="0" w:space="0" w:color="auto"/>
                                        <w:bottom w:val="none" w:sz="0" w:space="0" w:color="auto"/>
                                        <w:right w:val="none" w:sz="0" w:space="0" w:color="auto"/>
                                      </w:divBdr>
                                    </w:div>
                                  </w:divsChild>
                                </w:div>
                                <w:div w:id="804077918">
                                  <w:marLeft w:val="0"/>
                                  <w:marRight w:val="0"/>
                                  <w:marTop w:val="0"/>
                                  <w:marBottom w:val="0"/>
                                  <w:divBdr>
                                    <w:top w:val="none" w:sz="0" w:space="0" w:color="auto"/>
                                    <w:left w:val="none" w:sz="0" w:space="0" w:color="auto"/>
                                    <w:bottom w:val="none" w:sz="0" w:space="0" w:color="auto"/>
                                    <w:right w:val="none" w:sz="0" w:space="0" w:color="auto"/>
                                  </w:divBdr>
                                  <w:divsChild>
                                    <w:div w:id="2060665552">
                                      <w:marLeft w:val="0"/>
                                      <w:marRight w:val="0"/>
                                      <w:marTop w:val="0"/>
                                      <w:marBottom w:val="0"/>
                                      <w:divBdr>
                                        <w:top w:val="none" w:sz="0" w:space="0" w:color="auto"/>
                                        <w:left w:val="none" w:sz="0" w:space="0" w:color="auto"/>
                                        <w:bottom w:val="none" w:sz="0" w:space="0" w:color="auto"/>
                                        <w:right w:val="none" w:sz="0" w:space="0" w:color="auto"/>
                                      </w:divBdr>
                                    </w:div>
                                  </w:divsChild>
                                </w:div>
                                <w:div w:id="93331647">
                                  <w:marLeft w:val="0"/>
                                  <w:marRight w:val="0"/>
                                  <w:marTop w:val="0"/>
                                  <w:marBottom w:val="0"/>
                                  <w:divBdr>
                                    <w:top w:val="none" w:sz="0" w:space="0" w:color="auto"/>
                                    <w:left w:val="none" w:sz="0" w:space="0" w:color="auto"/>
                                    <w:bottom w:val="none" w:sz="0" w:space="0" w:color="auto"/>
                                    <w:right w:val="none" w:sz="0" w:space="0" w:color="auto"/>
                                  </w:divBdr>
                                  <w:divsChild>
                                    <w:div w:id="1234781673">
                                      <w:marLeft w:val="0"/>
                                      <w:marRight w:val="0"/>
                                      <w:marTop w:val="0"/>
                                      <w:marBottom w:val="0"/>
                                      <w:divBdr>
                                        <w:top w:val="none" w:sz="0" w:space="0" w:color="auto"/>
                                        <w:left w:val="none" w:sz="0" w:space="0" w:color="auto"/>
                                        <w:bottom w:val="none" w:sz="0" w:space="0" w:color="auto"/>
                                        <w:right w:val="none" w:sz="0" w:space="0" w:color="auto"/>
                                      </w:divBdr>
                                    </w:div>
                                  </w:divsChild>
                                </w:div>
                                <w:div w:id="792821427">
                                  <w:marLeft w:val="0"/>
                                  <w:marRight w:val="0"/>
                                  <w:marTop w:val="0"/>
                                  <w:marBottom w:val="0"/>
                                  <w:divBdr>
                                    <w:top w:val="none" w:sz="0" w:space="0" w:color="auto"/>
                                    <w:left w:val="none" w:sz="0" w:space="0" w:color="auto"/>
                                    <w:bottom w:val="none" w:sz="0" w:space="0" w:color="auto"/>
                                    <w:right w:val="none" w:sz="0" w:space="0" w:color="auto"/>
                                  </w:divBdr>
                                  <w:divsChild>
                                    <w:div w:id="1112745144">
                                      <w:marLeft w:val="0"/>
                                      <w:marRight w:val="0"/>
                                      <w:marTop w:val="0"/>
                                      <w:marBottom w:val="0"/>
                                      <w:divBdr>
                                        <w:top w:val="none" w:sz="0" w:space="0" w:color="auto"/>
                                        <w:left w:val="none" w:sz="0" w:space="0" w:color="auto"/>
                                        <w:bottom w:val="none" w:sz="0" w:space="0" w:color="auto"/>
                                        <w:right w:val="none" w:sz="0" w:space="0" w:color="auto"/>
                                      </w:divBdr>
                                    </w:div>
                                  </w:divsChild>
                                </w:div>
                                <w:div w:id="2039040944">
                                  <w:marLeft w:val="0"/>
                                  <w:marRight w:val="0"/>
                                  <w:marTop w:val="0"/>
                                  <w:marBottom w:val="0"/>
                                  <w:divBdr>
                                    <w:top w:val="none" w:sz="0" w:space="0" w:color="auto"/>
                                    <w:left w:val="none" w:sz="0" w:space="0" w:color="auto"/>
                                    <w:bottom w:val="none" w:sz="0" w:space="0" w:color="auto"/>
                                    <w:right w:val="none" w:sz="0" w:space="0" w:color="auto"/>
                                  </w:divBdr>
                                  <w:divsChild>
                                    <w:div w:id="1328091007">
                                      <w:marLeft w:val="0"/>
                                      <w:marRight w:val="0"/>
                                      <w:marTop w:val="0"/>
                                      <w:marBottom w:val="0"/>
                                      <w:divBdr>
                                        <w:top w:val="none" w:sz="0" w:space="0" w:color="auto"/>
                                        <w:left w:val="none" w:sz="0" w:space="0" w:color="auto"/>
                                        <w:bottom w:val="none" w:sz="0" w:space="0" w:color="auto"/>
                                        <w:right w:val="none" w:sz="0" w:space="0" w:color="auto"/>
                                      </w:divBdr>
                                    </w:div>
                                  </w:divsChild>
                                </w:div>
                                <w:div w:id="691761642">
                                  <w:marLeft w:val="0"/>
                                  <w:marRight w:val="0"/>
                                  <w:marTop w:val="0"/>
                                  <w:marBottom w:val="0"/>
                                  <w:divBdr>
                                    <w:top w:val="none" w:sz="0" w:space="0" w:color="auto"/>
                                    <w:left w:val="none" w:sz="0" w:space="0" w:color="auto"/>
                                    <w:bottom w:val="none" w:sz="0" w:space="0" w:color="auto"/>
                                    <w:right w:val="none" w:sz="0" w:space="0" w:color="auto"/>
                                  </w:divBdr>
                                  <w:divsChild>
                                    <w:div w:id="863440861">
                                      <w:marLeft w:val="0"/>
                                      <w:marRight w:val="0"/>
                                      <w:marTop w:val="0"/>
                                      <w:marBottom w:val="0"/>
                                      <w:divBdr>
                                        <w:top w:val="none" w:sz="0" w:space="0" w:color="auto"/>
                                        <w:left w:val="none" w:sz="0" w:space="0" w:color="auto"/>
                                        <w:bottom w:val="none" w:sz="0" w:space="0" w:color="auto"/>
                                        <w:right w:val="none" w:sz="0" w:space="0" w:color="auto"/>
                                      </w:divBdr>
                                    </w:div>
                                  </w:divsChild>
                                </w:div>
                                <w:div w:id="955449891">
                                  <w:marLeft w:val="0"/>
                                  <w:marRight w:val="0"/>
                                  <w:marTop w:val="0"/>
                                  <w:marBottom w:val="0"/>
                                  <w:divBdr>
                                    <w:top w:val="none" w:sz="0" w:space="0" w:color="auto"/>
                                    <w:left w:val="none" w:sz="0" w:space="0" w:color="auto"/>
                                    <w:bottom w:val="none" w:sz="0" w:space="0" w:color="auto"/>
                                    <w:right w:val="none" w:sz="0" w:space="0" w:color="auto"/>
                                  </w:divBdr>
                                  <w:divsChild>
                                    <w:div w:id="1176074917">
                                      <w:marLeft w:val="0"/>
                                      <w:marRight w:val="0"/>
                                      <w:marTop w:val="0"/>
                                      <w:marBottom w:val="0"/>
                                      <w:divBdr>
                                        <w:top w:val="none" w:sz="0" w:space="0" w:color="auto"/>
                                        <w:left w:val="none" w:sz="0" w:space="0" w:color="auto"/>
                                        <w:bottom w:val="none" w:sz="0" w:space="0" w:color="auto"/>
                                        <w:right w:val="none" w:sz="0" w:space="0" w:color="auto"/>
                                      </w:divBdr>
                                    </w:div>
                                  </w:divsChild>
                                </w:div>
                                <w:div w:id="420031867">
                                  <w:marLeft w:val="0"/>
                                  <w:marRight w:val="0"/>
                                  <w:marTop w:val="0"/>
                                  <w:marBottom w:val="0"/>
                                  <w:divBdr>
                                    <w:top w:val="none" w:sz="0" w:space="0" w:color="auto"/>
                                    <w:left w:val="none" w:sz="0" w:space="0" w:color="auto"/>
                                    <w:bottom w:val="none" w:sz="0" w:space="0" w:color="auto"/>
                                    <w:right w:val="none" w:sz="0" w:space="0" w:color="auto"/>
                                  </w:divBdr>
                                  <w:divsChild>
                                    <w:div w:id="1952589587">
                                      <w:marLeft w:val="0"/>
                                      <w:marRight w:val="0"/>
                                      <w:marTop w:val="0"/>
                                      <w:marBottom w:val="0"/>
                                      <w:divBdr>
                                        <w:top w:val="none" w:sz="0" w:space="0" w:color="auto"/>
                                        <w:left w:val="none" w:sz="0" w:space="0" w:color="auto"/>
                                        <w:bottom w:val="none" w:sz="0" w:space="0" w:color="auto"/>
                                        <w:right w:val="none" w:sz="0" w:space="0" w:color="auto"/>
                                      </w:divBdr>
                                    </w:div>
                                  </w:divsChild>
                                </w:div>
                                <w:div w:id="1475684748">
                                  <w:marLeft w:val="0"/>
                                  <w:marRight w:val="0"/>
                                  <w:marTop w:val="0"/>
                                  <w:marBottom w:val="0"/>
                                  <w:divBdr>
                                    <w:top w:val="none" w:sz="0" w:space="0" w:color="auto"/>
                                    <w:left w:val="none" w:sz="0" w:space="0" w:color="auto"/>
                                    <w:bottom w:val="none" w:sz="0" w:space="0" w:color="auto"/>
                                    <w:right w:val="none" w:sz="0" w:space="0" w:color="auto"/>
                                  </w:divBdr>
                                  <w:divsChild>
                                    <w:div w:id="1250312999">
                                      <w:marLeft w:val="0"/>
                                      <w:marRight w:val="0"/>
                                      <w:marTop w:val="0"/>
                                      <w:marBottom w:val="0"/>
                                      <w:divBdr>
                                        <w:top w:val="none" w:sz="0" w:space="0" w:color="auto"/>
                                        <w:left w:val="none" w:sz="0" w:space="0" w:color="auto"/>
                                        <w:bottom w:val="none" w:sz="0" w:space="0" w:color="auto"/>
                                        <w:right w:val="none" w:sz="0" w:space="0" w:color="auto"/>
                                      </w:divBdr>
                                    </w:div>
                                  </w:divsChild>
                                </w:div>
                                <w:div w:id="448745254">
                                  <w:marLeft w:val="0"/>
                                  <w:marRight w:val="0"/>
                                  <w:marTop w:val="0"/>
                                  <w:marBottom w:val="0"/>
                                  <w:divBdr>
                                    <w:top w:val="none" w:sz="0" w:space="0" w:color="auto"/>
                                    <w:left w:val="none" w:sz="0" w:space="0" w:color="auto"/>
                                    <w:bottom w:val="none" w:sz="0" w:space="0" w:color="auto"/>
                                    <w:right w:val="none" w:sz="0" w:space="0" w:color="auto"/>
                                  </w:divBdr>
                                  <w:divsChild>
                                    <w:div w:id="1782604607">
                                      <w:marLeft w:val="0"/>
                                      <w:marRight w:val="0"/>
                                      <w:marTop w:val="0"/>
                                      <w:marBottom w:val="0"/>
                                      <w:divBdr>
                                        <w:top w:val="none" w:sz="0" w:space="0" w:color="auto"/>
                                        <w:left w:val="none" w:sz="0" w:space="0" w:color="auto"/>
                                        <w:bottom w:val="none" w:sz="0" w:space="0" w:color="auto"/>
                                        <w:right w:val="none" w:sz="0" w:space="0" w:color="auto"/>
                                      </w:divBdr>
                                    </w:div>
                                  </w:divsChild>
                                </w:div>
                                <w:div w:id="1566529645">
                                  <w:marLeft w:val="0"/>
                                  <w:marRight w:val="0"/>
                                  <w:marTop w:val="0"/>
                                  <w:marBottom w:val="0"/>
                                  <w:divBdr>
                                    <w:top w:val="none" w:sz="0" w:space="0" w:color="auto"/>
                                    <w:left w:val="none" w:sz="0" w:space="0" w:color="auto"/>
                                    <w:bottom w:val="none" w:sz="0" w:space="0" w:color="auto"/>
                                    <w:right w:val="none" w:sz="0" w:space="0" w:color="auto"/>
                                  </w:divBdr>
                                  <w:divsChild>
                                    <w:div w:id="389960555">
                                      <w:marLeft w:val="0"/>
                                      <w:marRight w:val="0"/>
                                      <w:marTop w:val="0"/>
                                      <w:marBottom w:val="0"/>
                                      <w:divBdr>
                                        <w:top w:val="none" w:sz="0" w:space="0" w:color="auto"/>
                                        <w:left w:val="none" w:sz="0" w:space="0" w:color="auto"/>
                                        <w:bottom w:val="none" w:sz="0" w:space="0" w:color="auto"/>
                                        <w:right w:val="none" w:sz="0" w:space="0" w:color="auto"/>
                                      </w:divBdr>
                                    </w:div>
                                  </w:divsChild>
                                </w:div>
                                <w:div w:id="1244148132">
                                  <w:marLeft w:val="0"/>
                                  <w:marRight w:val="0"/>
                                  <w:marTop w:val="0"/>
                                  <w:marBottom w:val="0"/>
                                  <w:divBdr>
                                    <w:top w:val="none" w:sz="0" w:space="0" w:color="auto"/>
                                    <w:left w:val="none" w:sz="0" w:space="0" w:color="auto"/>
                                    <w:bottom w:val="none" w:sz="0" w:space="0" w:color="auto"/>
                                    <w:right w:val="none" w:sz="0" w:space="0" w:color="auto"/>
                                  </w:divBdr>
                                  <w:divsChild>
                                    <w:div w:id="1899587633">
                                      <w:marLeft w:val="0"/>
                                      <w:marRight w:val="0"/>
                                      <w:marTop w:val="0"/>
                                      <w:marBottom w:val="0"/>
                                      <w:divBdr>
                                        <w:top w:val="none" w:sz="0" w:space="0" w:color="auto"/>
                                        <w:left w:val="none" w:sz="0" w:space="0" w:color="auto"/>
                                        <w:bottom w:val="none" w:sz="0" w:space="0" w:color="auto"/>
                                        <w:right w:val="none" w:sz="0" w:space="0" w:color="auto"/>
                                      </w:divBdr>
                                    </w:div>
                                  </w:divsChild>
                                </w:div>
                                <w:div w:id="285235464">
                                  <w:marLeft w:val="0"/>
                                  <w:marRight w:val="0"/>
                                  <w:marTop w:val="0"/>
                                  <w:marBottom w:val="0"/>
                                  <w:divBdr>
                                    <w:top w:val="none" w:sz="0" w:space="0" w:color="auto"/>
                                    <w:left w:val="none" w:sz="0" w:space="0" w:color="auto"/>
                                    <w:bottom w:val="none" w:sz="0" w:space="0" w:color="auto"/>
                                    <w:right w:val="none" w:sz="0" w:space="0" w:color="auto"/>
                                  </w:divBdr>
                                  <w:divsChild>
                                    <w:div w:id="75398130">
                                      <w:marLeft w:val="0"/>
                                      <w:marRight w:val="0"/>
                                      <w:marTop w:val="0"/>
                                      <w:marBottom w:val="0"/>
                                      <w:divBdr>
                                        <w:top w:val="none" w:sz="0" w:space="0" w:color="auto"/>
                                        <w:left w:val="none" w:sz="0" w:space="0" w:color="auto"/>
                                        <w:bottom w:val="none" w:sz="0" w:space="0" w:color="auto"/>
                                        <w:right w:val="none" w:sz="0" w:space="0" w:color="auto"/>
                                      </w:divBdr>
                                    </w:div>
                                  </w:divsChild>
                                </w:div>
                                <w:div w:id="1189102023">
                                  <w:marLeft w:val="0"/>
                                  <w:marRight w:val="0"/>
                                  <w:marTop w:val="0"/>
                                  <w:marBottom w:val="0"/>
                                  <w:divBdr>
                                    <w:top w:val="none" w:sz="0" w:space="0" w:color="auto"/>
                                    <w:left w:val="none" w:sz="0" w:space="0" w:color="auto"/>
                                    <w:bottom w:val="none" w:sz="0" w:space="0" w:color="auto"/>
                                    <w:right w:val="none" w:sz="0" w:space="0" w:color="auto"/>
                                  </w:divBdr>
                                  <w:divsChild>
                                    <w:div w:id="426119605">
                                      <w:marLeft w:val="0"/>
                                      <w:marRight w:val="0"/>
                                      <w:marTop w:val="0"/>
                                      <w:marBottom w:val="0"/>
                                      <w:divBdr>
                                        <w:top w:val="none" w:sz="0" w:space="0" w:color="auto"/>
                                        <w:left w:val="none" w:sz="0" w:space="0" w:color="auto"/>
                                        <w:bottom w:val="none" w:sz="0" w:space="0" w:color="auto"/>
                                        <w:right w:val="none" w:sz="0" w:space="0" w:color="auto"/>
                                      </w:divBdr>
                                    </w:div>
                                  </w:divsChild>
                                </w:div>
                                <w:div w:id="2017688543">
                                  <w:marLeft w:val="0"/>
                                  <w:marRight w:val="0"/>
                                  <w:marTop w:val="0"/>
                                  <w:marBottom w:val="0"/>
                                  <w:divBdr>
                                    <w:top w:val="none" w:sz="0" w:space="0" w:color="auto"/>
                                    <w:left w:val="none" w:sz="0" w:space="0" w:color="auto"/>
                                    <w:bottom w:val="none" w:sz="0" w:space="0" w:color="auto"/>
                                    <w:right w:val="none" w:sz="0" w:space="0" w:color="auto"/>
                                  </w:divBdr>
                                  <w:divsChild>
                                    <w:div w:id="82143025">
                                      <w:marLeft w:val="0"/>
                                      <w:marRight w:val="0"/>
                                      <w:marTop w:val="0"/>
                                      <w:marBottom w:val="0"/>
                                      <w:divBdr>
                                        <w:top w:val="none" w:sz="0" w:space="0" w:color="auto"/>
                                        <w:left w:val="none" w:sz="0" w:space="0" w:color="auto"/>
                                        <w:bottom w:val="none" w:sz="0" w:space="0" w:color="auto"/>
                                        <w:right w:val="none" w:sz="0" w:space="0" w:color="auto"/>
                                      </w:divBdr>
                                    </w:div>
                                  </w:divsChild>
                                </w:div>
                                <w:div w:id="943146632">
                                  <w:marLeft w:val="0"/>
                                  <w:marRight w:val="0"/>
                                  <w:marTop w:val="0"/>
                                  <w:marBottom w:val="0"/>
                                  <w:divBdr>
                                    <w:top w:val="none" w:sz="0" w:space="0" w:color="auto"/>
                                    <w:left w:val="none" w:sz="0" w:space="0" w:color="auto"/>
                                    <w:bottom w:val="none" w:sz="0" w:space="0" w:color="auto"/>
                                    <w:right w:val="none" w:sz="0" w:space="0" w:color="auto"/>
                                  </w:divBdr>
                                  <w:divsChild>
                                    <w:div w:id="1355115749">
                                      <w:marLeft w:val="0"/>
                                      <w:marRight w:val="0"/>
                                      <w:marTop w:val="0"/>
                                      <w:marBottom w:val="0"/>
                                      <w:divBdr>
                                        <w:top w:val="none" w:sz="0" w:space="0" w:color="auto"/>
                                        <w:left w:val="none" w:sz="0" w:space="0" w:color="auto"/>
                                        <w:bottom w:val="none" w:sz="0" w:space="0" w:color="auto"/>
                                        <w:right w:val="none" w:sz="0" w:space="0" w:color="auto"/>
                                      </w:divBdr>
                                    </w:div>
                                  </w:divsChild>
                                </w:div>
                                <w:div w:id="59527329">
                                  <w:marLeft w:val="0"/>
                                  <w:marRight w:val="0"/>
                                  <w:marTop w:val="0"/>
                                  <w:marBottom w:val="0"/>
                                  <w:divBdr>
                                    <w:top w:val="none" w:sz="0" w:space="0" w:color="auto"/>
                                    <w:left w:val="none" w:sz="0" w:space="0" w:color="auto"/>
                                    <w:bottom w:val="none" w:sz="0" w:space="0" w:color="auto"/>
                                    <w:right w:val="none" w:sz="0" w:space="0" w:color="auto"/>
                                  </w:divBdr>
                                  <w:divsChild>
                                    <w:div w:id="1899437288">
                                      <w:marLeft w:val="0"/>
                                      <w:marRight w:val="0"/>
                                      <w:marTop w:val="0"/>
                                      <w:marBottom w:val="0"/>
                                      <w:divBdr>
                                        <w:top w:val="none" w:sz="0" w:space="0" w:color="auto"/>
                                        <w:left w:val="none" w:sz="0" w:space="0" w:color="auto"/>
                                        <w:bottom w:val="none" w:sz="0" w:space="0" w:color="auto"/>
                                        <w:right w:val="none" w:sz="0" w:space="0" w:color="auto"/>
                                      </w:divBdr>
                                    </w:div>
                                  </w:divsChild>
                                </w:div>
                                <w:div w:id="559557185">
                                  <w:marLeft w:val="0"/>
                                  <w:marRight w:val="0"/>
                                  <w:marTop w:val="0"/>
                                  <w:marBottom w:val="0"/>
                                  <w:divBdr>
                                    <w:top w:val="none" w:sz="0" w:space="0" w:color="auto"/>
                                    <w:left w:val="none" w:sz="0" w:space="0" w:color="auto"/>
                                    <w:bottom w:val="none" w:sz="0" w:space="0" w:color="auto"/>
                                    <w:right w:val="none" w:sz="0" w:space="0" w:color="auto"/>
                                  </w:divBdr>
                                  <w:divsChild>
                                    <w:div w:id="1373186008">
                                      <w:marLeft w:val="0"/>
                                      <w:marRight w:val="0"/>
                                      <w:marTop w:val="0"/>
                                      <w:marBottom w:val="0"/>
                                      <w:divBdr>
                                        <w:top w:val="none" w:sz="0" w:space="0" w:color="auto"/>
                                        <w:left w:val="none" w:sz="0" w:space="0" w:color="auto"/>
                                        <w:bottom w:val="none" w:sz="0" w:space="0" w:color="auto"/>
                                        <w:right w:val="none" w:sz="0" w:space="0" w:color="auto"/>
                                      </w:divBdr>
                                    </w:div>
                                  </w:divsChild>
                                </w:div>
                                <w:div w:id="54091677">
                                  <w:marLeft w:val="0"/>
                                  <w:marRight w:val="0"/>
                                  <w:marTop w:val="0"/>
                                  <w:marBottom w:val="0"/>
                                  <w:divBdr>
                                    <w:top w:val="none" w:sz="0" w:space="0" w:color="auto"/>
                                    <w:left w:val="none" w:sz="0" w:space="0" w:color="auto"/>
                                    <w:bottom w:val="none" w:sz="0" w:space="0" w:color="auto"/>
                                    <w:right w:val="none" w:sz="0" w:space="0" w:color="auto"/>
                                  </w:divBdr>
                                  <w:divsChild>
                                    <w:div w:id="561520929">
                                      <w:marLeft w:val="0"/>
                                      <w:marRight w:val="0"/>
                                      <w:marTop w:val="0"/>
                                      <w:marBottom w:val="0"/>
                                      <w:divBdr>
                                        <w:top w:val="none" w:sz="0" w:space="0" w:color="auto"/>
                                        <w:left w:val="none" w:sz="0" w:space="0" w:color="auto"/>
                                        <w:bottom w:val="none" w:sz="0" w:space="0" w:color="auto"/>
                                        <w:right w:val="none" w:sz="0" w:space="0" w:color="auto"/>
                                      </w:divBdr>
                                    </w:div>
                                  </w:divsChild>
                                </w:div>
                                <w:div w:id="1859348328">
                                  <w:marLeft w:val="0"/>
                                  <w:marRight w:val="0"/>
                                  <w:marTop w:val="0"/>
                                  <w:marBottom w:val="0"/>
                                  <w:divBdr>
                                    <w:top w:val="none" w:sz="0" w:space="0" w:color="auto"/>
                                    <w:left w:val="none" w:sz="0" w:space="0" w:color="auto"/>
                                    <w:bottom w:val="none" w:sz="0" w:space="0" w:color="auto"/>
                                    <w:right w:val="none" w:sz="0" w:space="0" w:color="auto"/>
                                  </w:divBdr>
                                  <w:divsChild>
                                    <w:div w:id="722875035">
                                      <w:marLeft w:val="0"/>
                                      <w:marRight w:val="0"/>
                                      <w:marTop w:val="0"/>
                                      <w:marBottom w:val="0"/>
                                      <w:divBdr>
                                        <w:top w:val="none" w:sz="0" w:space="0" w:color="auto"/>
                                        <w:left w:val="none" w:sz="0" w:space="0" w:color="auto"/>
                                        <w:bottom w:val="none" w:sz="0" w:space="0" w:color="auto"/>
                                        <w:right w:val="none" w:sz="0" w:space="0" w:color="auto"/>
                                      </w:divBdr>
                                    </w:div>
                                  </w:divsChild>
                                </w:div>
                                <w:div w:id="1671524850">
                                  <w:marLeft w:val="0"/>
                                  <w:marRight w:val="0"/>
                                  <w:marTop w:val="0"/>
                                  <w:marBottom w:val="0"/>
                                  <w:divBdr>
                                    <w:top w:val="none" w:sz="0" w:space="0" w:color="auto"/>
                                    <w:left w:val="none" w:sz="0" w:space="0" w:color="auto"/>
                                    <w:bottom w:val="none" w:sz="0" w:space="0" w:color="auto"/>
                                    <w:right w:val="none" w:sz="0" w:space="0" w:color="auto"/>
                                  </w:divBdr>
                                  <w:divsChild>
                                    <w:div w:id="544100957">
                                      <w:marLeft w:val="0"/>
                                      <w:marRight w:val="0"/>
                                      <w:marTop w:val="0"/>
                                      <w:marBottom w:val="0"/>
                                      <w:divBdr>
                                        <w:top w:val="none" w:sz="0" w:space="0" w:color="auto"/>
                                        <w:left w:val="none" w:sz="0" w:space="0" w:color="auto"/>
                                        <w:bottom w:val="none" w:sz="0" w:space="0" w:color="auto"/>
                                        <w:right w:val="none" w:sz="0" w:space="0" w:color="auto"/>
                                      </w:divBdr>
                                    </w:div>
                                  </w:divsChild>
                                </w:div>
                                <w:div w:id="1038163649">
                                  <w:marLeft w:val="0"/>
                                  <w:marRight w:val="0"/>
                                  <w:marTop w:val="0"/>
                                  <w:marBottom w:val="0"/>
                                  <w:divBdr>
                                    <w:top w:val="none" w:sz="0" w:space="0" w:color="auto"/>
                                    <w:left w:val="none" w:sz="0" w:space="0" w:color="auto"/>
                                    <w:bottom w:val="none" w:sz="0" w:space="0" w:color="auto"/>
                                    <w:right w:val="none" w:sz="0" w:space="0" w:color="auto"/>
                                  </w:divBdr>
                                  <w:divsChild>
                                    <w:div w:id="92366493">
                                      <w:marLeft w:val="0"/>
                                      <w:marRight w:val="0"/>
                                      <w:marTop w:val="0"/>
                                      <w:marBottom w:val="0"/>
                                      <w:divBdr>
                                        <w:top w:val="none" w:sz="0" w:space="0" w:color="auto"/>
                                        <w:left w:val="none" w:sz="0" w:space="0" w:color="auto"/>
                                        <w:bottom w:val="none" w:sz="0" w:space="0" w:color="auto"/>
                                        <w:right w:val="none" w:sz="0" w:space="0" w:color="auto"/>
                                      </w:divBdr>
                                    </w:div>
                                  </w:divsChild>
                                </w:div>
                                <w:div w:id="823473306">
                                  <w:marLeft w:val="0"/>
                                  <w:marRight w:val="0"/>
                                  <w:marTop w:val="0"/>
                                  <w:marBottom w:val="0"/>
                                  <w:divBdr>
                                    <w:top w:val="none" w:sz="0" w:space="0" w:color="auto"/>
                                    <w:left w:val="none" w:sz="0" w:space="0" w:color="auto"/>
                                    <w:bottom w:val="none" w:sz="0" w:space="0" w:color="auto"/>
                                    <w:right w:val="none" w:sz="0" w:space="0" w:color="auto"/>
                                  </w:divBdr>
                                  <w:divsChild>
                                    <w:div w:id="1622491819">
                                      <w:marLeft w:val="0"/>
                                      <w:marRight w:val="0"/>
                                      <w:marTop w:val="0"/>
                                      <w:marBottom w:val="0"/>
                                      <w:divBdr>
                                        <w:top w:val="none" w:sz="0" w:space="0" w:color="auto"/>
                                        <w:left w:val="none" w:sz="0" w:space="0" w:color="auto"/>
                                        <w:bottom w:val="none" w:sz="0" w:space="0" w:color="auto"/>
                                        <w:right w:val="none" w:sz="0" w:space="0" w:color="auto"/>
                                      </w:divBdr>
                                    </w:div>
                                  </w:divsChild>
                                </w:div>
                                <w:div w:id="2055305029">
                                  <w:marLeft w:val="0"/>
                                  <w:marRight w:val="0"/>
                                  <w:marTop w:val="0"/>
                                  <w:marBottom w:val="0"/>
                                  <w:divBdr>
                                    <w:top w:val="none" w:sz="0" w:space="0" w:color="auto"/>
                                    <w:left w:val="none" w:sz="0" w:space="0" w:color="auto"/>
                                    <w:bottom w:val="none" w:sz="0" w:space="0" w:color="auto"/>
                                    <w:right w:val="none" w:sz="0" w:space="0" w:color="auto"/>
                                  </w:divBdr>
                                  <w:divsChild>
                                    <w:div w:id="63796048">
                                      <w:marLeft w:val="0"/>
                                      <w:marRight w:val="0"/>
                                      <w:marTop w:val="0"/>
                                      <w:marBottom w:val="0"/>
                                      <w:divBdr>
                                        <w:top w:val="none" w:sz="0" w:space="0" w:color="auto"/>
                                        <w:left w:val="none" w:sz="0" w:space="0" w:color="auto"/>
                                        <w:bottom w:val="none" w:sz="0" w:space="0" w:color="auto"/>
                                        <w:right w:val="none" w:sz="0" w:space="0" w:color="auto"/>
                                      </w:divBdr>
                                    </w:div>
                                  </w:divsChild>
                                </w:div>
                                <w:div w:id="373891177">
                                  <w:marLeft w:val="0"/>
                                  <w:marRight w:val="0"/>
                                  <w:marTop w:val="0"/>
                                  <w:marBottom w:val="0"/>
                                  <w:divBdr>
                                    <w:top w:val="none" w:sz="0" w:space="0" w:color="auto"/>
                                    <w:left w:val="none" w:sz="0" w:space="0" w:color="auto"/>
                                    <w:bottom w:val="none" w:sz="0" w:space="0" w:color="auto"/>
                                    <w:right w:val="none" w:sz="0" w:space="0" w:color="auto"/>
                                  </w:divBdr>
                                  <w:divsChild>
                                    <w:div w:id="1180853015">
                                      <w:marLeft w:val="0"/>
                                      <w:marRight w:val="0"/>
                                      <w:marTop w:val="0"/>
                                      <w:marBottom w:val="0"/>
                                      <w:divBdr>
                                        <w:top w:val="none" w:sz="0" w:space="0" w:color="auto"/>
                                        <w:left w:val="none" w:sz="0" w:space="0" w:color="auto"/>
                                        <w:bottom w:val="none" w:sz="0" w:space="0" w:color="auto"/>
                                        <w:right w:val="none" w:sz="0" w:space="0" w:color="auto"/>
                                      </w:divBdr>
                                    </w:div>
                                  </w:divsChild>
                                </w:div>
                                <w:div w:id="173350705">
                                  <w:marLeft w:val="0"/>
                                  <w:marRight w:val="0"/>
                                  <w:marTop w:val="0"/>
                                  <w:marBottom w:val="0"/>
                                  <w:divBdr>
                                    <w:top w:val="none" w:sz="0" w:space="0" w:color="auto"/>
                                    <w:left w:val="none" w:sz="0" w:space="0" w:color="auto"/>
                                    <w:bottom w:val="none" w:sz="0" w:space="0" w:color="auto"/>
                                    <w:right w:val="none" w:sz="0" w:space="0" w:color="auto"/>
                                  </w:divBdr>
                                  <w:divsChild>
                                    <w:div w:id="1568346387">
                                      <w:marLeft w:val="0"/>
                                      <w:marRight w:val="0"/>
                                      <w:marTop w:val="0"/>
                                      <w:marBottom w:val="0"/>
                                      <w:divBdr>
                                        <w:top w:val="none" w:sz="0" w:space="0" w:color="auto"/>
                                        <w:left w:val="none" w:sz="0" w:space="0" w:color="auto"/>
                                        <w:bottom w:val="none" w:sz="0" w:space="0" w:color="auto"/>
                                        <w:right w:val="none" w:sz="0" w:space="0" w:color="auto"/>
                                      </w:divBdr>
                                    </w:div>
                                  </w:divsChild>
                                </w:div>
                                <w:div w:id="516358597">
                                  <w:marLeft w:val="0"/>
                                  <w:marRight w:val="0"/>
                                  <w:marTop w:val="0"/>
                                  <w:marBottom w:val="0"/>
                                  <w:divBdr>
                                    <w:top w:val="none" w:sz="0" w:space="0" w:color="auto"/>
                                    <w:left w:val="none" w:sz="0" w:space="0" w:color="auto"/>
                                    <w:bottom w:val="none" w:sz="0" w:space="0" w:color="auto"/>
                                    <w:right w:val="none" w:sz="0" w:space="0" w:color="auto"/>
                                  </w:divBdr>
                                  <w:divsChild>
                                    <w:div w:id="453213150">
                                      <w:marLeft w:val="0"/>
                                      <w:marRight w:val="0"/>
                                      <w:marTop w:val="0"/>
                                      <w:marBottom w:val="0"/>
                                      <w:divBdr>
                                        <w:top w:val="none" w:sz="0" w:space="0" w:color="auto"/>
                                        <w:left w:val="none" w:sz="0" w:space="0" w:color="auto"/>
                                        <w:bottom w:val="none" w:sz="0" w:space="0" w:color="auto"/>
                                        <w:right w:val="none" w:sz="0" w:space="0" w:color="auto"/>
                                      </w:divBdr>
                                    </w:div>
                                  </w:divsChild>
                                </w:div>
                                <w:div w:id="755245676">
                                  <w:marLeft w:val="0"/>
                                  <w:marRight w:val="0"/>
                                  <w:marTop w:val="0"/>
                                  <w:marBottom w:val="0"/>
                                  <w:divBdr>
                                    <w:top w:val="none" w:sz="0" w:space="0" w:color="auto"/>
                                    <w:left w:val="none" w:sz="0" w:space="0" w:color="auto"/>
                                    <w:bottom w:val="none" w:sz="0" w:space="0" w:color="auto"/>
                                    <w:right w:val="none" w:sz="0" w:space="0" w:color="auto"/>
                                  </w:divBdr>
                                  <w:divsChild>
                                    <w:div w:id="2077168125">
                                      <w:marLeft w:val="0"/>
                                      <w:marRight w:val="0"/>
                                      <w:marTop w:val="0"/>
                                      <w:marBottom w:val="0"/>
                                      <w:divBdr>
                                        <w:top w:val="none" w:sz="0" w:space="0" w:color="auto"/>
                                        <w:left w:val="none" w:sz="0" w:space="0" w:color="auto"/>
                                        <w:bottom w:val="none" w:sz="0" w:space="0" w:color="auto"/>
                                        <w:right w:val="none" w:sz="0" w:space="0" w:color="auto"/>
                                      </w:divBdr>
                                    </w:div>
                                  </w:divsChild>
                                </w:div>
                                <w:div w:id="2111706313">
                                  <w:marLeft w:val="0"/>
                                  <w:marRight w:val="0"/>
                                  <w:marTop w:val="0"/>
                                  <w:marBottom w:val="0"/>
                                  <w:divBdr>
                                    <w:top w:val="none" w:sz="0" w:space="0" w:color="auto"/>
                                    <w:left w:val="none" w:sz="0" w:space="0" w:color="auto"/>
                                    <w:bottom w:val="none" w:sz="0" w:space="0" w:color="auto"/>
                                    <w:right w:val="none" w:sz="0" w:space="0" w:color="auto"/>
                                  </w:divBdr>
                                  <w:divsChild>
                                    <w:div w:id="146628648">
                                      <w:marLeft w:val="0"/>
                                      <w:marRight w:val="0"/>
                                      <w:marTop w:val="0"/>
                                      <w:marBottom w:val="0"/>
                                      <w:divBdr>
                                        <w:top w:val="none" w:sz="0" w:space="0" w:color="auto"/>
                                        <w:left w:val="none" w:sz="0" w:space="0" w:color="auto"/>
                                        <w:bottom w:val="none" w:sz="0" w:space="0" w:color="auto"/>
                                        <w:right w:val="none" w:sz="0" w:space="0" w:color="auto"/>
                                      </w:divBdr>
                                    </w:div>
                                  </w:divsChild>
                                </w:div>
                                <w:div w:id="441851511">
                                  <w:marLeft w:val="0"/>
                                  <w:marRight w:val="0"/>
                                  <w:marTop w:val="0"/>
                                  <w:marBottom w:val="0"/>
                                  <w:divBdr>
                                    <w:top w:val="none" w:sz="0" w:space="0" w:color="auto"/>
                                    <w:left w:val="none" w:sz="0" w:space="0" w:color="auto"/>
                                    <w:bottom w:val="none" w:sz="0" w:space="0" w:color="auto"/>
                                    <w:right w:val="none" w:sz="0" w:space="0" w:color="auto"/>
                                  </w:divBdr>
                                  <w:divsChild>
                                    <w:div w:id="1968855480">
                                      <w:marLeft w:val="0"/>
                                      <w:marRight w:val="0"/>
                                      <w:marTop w:val="0"/>
                                      <w:marBottom w:val="0"/>
                                      <w:divBdr>
                                        <w:top w:val="none" w:sz="0" w:space="0" w:color="auto"/>
                                        <w:left w:val="none" w:sz="0" w:space="0" w:color="auto"/>
                                        <w:bottom w:val="none" w:sz="0" w:space="0" w:color="auto"/>
                                        <w:right w:val="none" w:sz="0" w:space="0" w:color="auto"/>
                                      </w:divBdr>
                                    </w:div>
                                  </w:divsChild>
                                </w:div>
                                <w:div w:id="1809010592">
                                  <w:marLeft w:val="0"/>
                                  <w:marRight w:val="0"/>
                                  <w:marTop w:val="0"/>
                                  <w:marBottom w:val="0"/>
                                  <w:divBdr>
                                    <w:top w:val="none" w:sz="0" w:space="0" w:color="auto"/>
                                    <w:left w:val="none" w:sz="0" w:space="0" w:color="auto"/>
                                    <w:bottom w:val="none" w:sz="0" w:space="0" w:color="auto"/>
                                    <w:right w:val="none" w:sz="0" w:space="0" w:color="auto"/>
                                  </w:divBdr>
                                  <w:divsChild>
                                    <w:div w:id="1343049179">
                                      <w:marLeft w:val="0"/>
                                      <w:marRight w:val="0"/>
                                      <w:marTop w:val="0"/>
                                      <w:marBottom w:val="0"/>
                                      <w:divBdr>
                                        <w:top w:val="none" w:sz="0" w:space="0" w:color="auto"/>
                                        <w:left w:val="none" w:sz="0" w:space="0" w:color="auto"/>
                                        <w:bottom w:val="none" w:sz="0" w:space="0" w:color="auto"/>
                                        <w:right w:val="none" w:sz="0" w:space="0" w:color="auto"/>
                                      </w:divBdr>
                                    </w:div>
                                  </w:divsChild>
                                </w:div>
                                <w:div w:id="1793937984">
                                  <w:marLeft w:val="0"/>
                                  <w:marRight w:val="0"/>
                                  <w:marTop w:val="0"/>
                                  <w:marBottom w:val="0"/>
                                  <w:divBdr>
                                    <w:top w:val="none" w:sz="0" w:space="0" w:color="auto"/>
                                    <w:left w:val="none" w:sz="0" w:space="0" w:color="auto"/>
                                    <w:bottom w:val="none" w:sz="0" w:space="0" w:color="auto"/>
                                    <w:right w:val="none" w:sz="0" w:space="0" w:color="auto"/>
                                  </w:divBdr>
                                  <w:divsChild>
                                    <w:div w:id="1586260835">
                                      <w:marLeft w:val="0"/>
                                      <w:marRight w:val="0"/>
                                      <w:marTop w:val="0"/>
                                      <w:marBottom w:val="0"/>
                                      <w:divBdr>
                                        <w:top w:val="none" w:sz="0" w:space="0" w:color="auto"/>
                                        <w:left w:val="none" w:sz="0" w:space="0" w:color="auto"/>
                                        <w:bottom w:val="none" w:sz="0" w:space="0" w:color="auto"/>
                                        <w:right w:val="none" w:sz="0" w:space="0" w:color="auto"/>
                                      </w:divBdr>
                                    </w:div>
                                  </w:divsChild>
                                </w:div>
                                <w:div w:id="338385091">
                                  <w:marLeft w:val="0"/>
                                  <w:marRight w:val="0"/>
                                  <w:marTop w:val="0"/>
                                  <w:marBottom w:val="0"/>
                                  <w:divBdr>
                                    <w:top w:val="none" w:sz="0" w:space="0" w:color="auto"/>
                                    <w:left w:val="none" w:sz="0" w:space="0" w:color="auto"/>
                                    <w:bottom w:val="none" w:sz="0" w:space="0" w:color="auto"/>
                                    <w:right w:val="none" w:sz="0" w:space="0" w:color="auto"/>
                                  </w:divBdr>
                                  <w:divsChild>
                                    <w:div w:id="1938829239">
                                      <w:marLeft w:val="0"/>
                                      <w:marRight w:val="0"/>
                                      <w:marTop w:val="0"/>
                                      <w:marBottom w:val="0"/>
                                      <w:divBdr>
                                        <w:top w:val="none" w:sz="0" w:space="0" w:color="auto"/>
                                        <w:left w:val="none" w:sz="0" w:space="0" w:color="auto"/>
                                        <w:bottom w:val="none" w:sz="0" w:space="0" w:color="auto"/>
                                        <w:right w:val="none" w:sz="0" w:space="0" w:color="auto"/>
                                      </w:divBdr>
                                    </w:div>
                                  </w:divsChild>
                                </w:div>
                                <w:div w:id="1821923599">
                                  <w:marLeft w:val="0"/>
                                  <w:marRight w:val="0"/>
                                  <w:marTop w:val="0"/>
                                  <w:marBottom w:val="0"/>
                                  <w:divBdr>
                                    <w:top w:val="none" w:sz="0" w:space="0" w:color="auto"/>
                                    <w:left w:val="none" w:sz="0" w:space="0" w:color="auto"/>
                                    <w:bottom w:val="none" w:sz="0" w:space="0" w:color="auto"/>
                                    <w:right w:val="none" w:sz="0" w:space="0" w:color="auto"/>
                                  </w:divBdr>
                                  <w:divsChild>
                                    <w:div w:id="1527525555">
                                      <w:marLeft w:val="0"/>
                                      <w:marRight w:val="0"/>
                                      <w:marTop w:val="0"/>
                                      <w:marBottom w:val="0"/>
                                      <w:divBdr>
                                        <w:top w:val="none" w:sz="0" w:space="0" w:color="auto"/>
                                        <w:left w:val="none" w:sz="0" w:space="0" w:color="auto"/>
                                        <w:bottom w:val="none" w:sz="0" w:space="0" w:color="auto"/>
                                        <w:right w:val="none" w:sz="0" w:space="0" w:color="auto"/>
                                      </w:divBdr>
                                    </w:div>
                                  </w:divsChild>
                                </w:div>
                                <w:div w:id="683750675">
                                  <w:marLeft w:val="0"/>
                                  <w:marRight w:val="0"/>
                                  <w:marTop w:val="0"/>
                                  <w:marBottom w:val="0"/>
                                  <w:divBdr>
                                    <w:top w:val="none" w:sz="0" w:space="0" w:color="auto"/>
                                    <w:left w:val="none" w:sz="0" w:space="0" w:color="auto"/>
                                    <w:bottom w:val="none" w:sz="0" w:space="0" w:color="auto"/>
                                    <w:right w:val="none" w:sz="0" w:space="0" w:color="auto"/>
                                  </w:divBdr>
                                  <w:divsChild>
                                    <w:div w:id="905840595">
                                      <w:marLeft w:val="0"/>
                                      <w:marRight w:val="0"/>
                                      <w:marTop w:val="0"/>
                                      <w:marBottom w:val="0"/>
                                      <w:divBdr>
                                        <w:top w:val="none" w:sz="0" w:space="0" w:color="auto"/>
                                        <w:left w:val="none" w:sz="0" w:space="0" w:color="auto"/>
                                        <w:bottom w:val="none" w:sz="0" w:space="0" w:color="auto"/>
                                        <w:right w:val="none" w:sz="0" w:space="0" w:color="auto"/>
                                      </w:divBdr>
                                    </w:div>
                                  </w:divsChild>
                                </w:div>
                                <w:div w:id="1044866156">
                                  <w:marLeft w:val="0"/>
                                  <w:marRight w:val="0"/>
                                  <w:marTop w:val="0"/>
                                  <w:marBottom w:val="0"/>
                                  <w:divBdr>
                                    <w:top w:val="none" w:sz="0" w:space="0" w:color="auto"/>
                                    <w:left w:val="none" w:sz="0" w:space="0" w:color="auto"/>
                                    <w:bottom w:val="none" w:sz="0" w:space="0" w:color="auto"/>
                                    <w:right w:val="none" w:sz="0" w:space="0" w:color="auto"/>
                                  </w:divBdr>
                                  <w:divsChild>
                                    <w:div w:id="665524244">
                                      <w:marLeft w:val="0"/>
                                      <w:marRight w:val="0"/>
                                      <w:marTop w:val="0"/>
                                      <w:marBottom w:val="0"/>
                                      <w:divBdr>
                                        <w:top w:val="none" w:sz="0" w:space="0" w:color="auto"/>
                                        <w:left w:val="none" w:sz="0" w:space="0" w:color="auto"/>
                                        <w:bottom w:val="none" w:sz="0" w:space="0" w:color="auto"/>
                                        <w:right w:val="none" w:sz="0" w:space="0" w:color="auto"/>
                                      </w:divBdr>
                                    </w:div>
                                  </w:divsChild>
                                </w:div>
                                <w:div w:id="1938439381">
                                  <w:marLeft w:val="0"/>
                                  <w:marRight w:val="0"/>
                                  <w:marTop w:val="0"/>
                                  <w:marBottom w:val="0"/>
                                  <w:divBdr>
                                    <w:top w:val="none" w:sz="0" w:space="0" w:color="auto"/>
                                    <w:left w:val="none" w:sz="0" w:space="0" w:color="auto"/>
                                    <w:bottom w:val="none" w:sz="0" w:space="0" w:color="auto"/>
                                    <w:right w:val="none" w:sz="0" w:space="0" w:color="auto"/>
                                  </w:divBdr>
                                  <w:divsChild>
                                    <w:div w:id="699934495">
                                      <w:marLeft w:val="0"/>
                                      <w:marRight w:val="0"/>
                                      <w:marTop w:val="0"/>
                                      <w:marBottom w:val="0"/>
                                      <w:divBdr>
                                        <w:top w:val="none" w:sz="0" w:space="0" w:color="auto"/>
                                        <w:left w:val="none" w:sz="0" w:space="0" w:color="auto"/>
                                        <w:bottom w:val="none" w:sz="0" w:space="0" w:color="auto"/>
                                        <w:right w:val="none" w:sz="0" w:space="0" w:color="auto"/>
                                      </w:divBdr>
                                    </w:div>
                                  </w:divsChild>
                                </w:div>
                                <w:div w:id="1005402224">
                                  <w:marLeft w:val="0"/>
                                  <w:marRight w:val="0"/>
                                  <w:marTop w:val="0"/>
                                  <w:marBottom w:val="0"/>
                                  <w:divBdr>
                                    <w:top w:val="none" w:sz="0" w:space="0" w:color="auto"/>
                                    <w:left w:val="none" w:sz="0" w:space="0" w:color="auto"/>
                                    <w:bottom w:val="none" w:sz="0" w:space="0" w:color="auto"/>
                                    <w:right w:val="none" w:sz="0" w:space="0" w:color="auto"/>
                                  </w:divBdr>
                                  <w:divsChild>
                                    <w:div w:id="1323662480">
                                      <w:marLeft w:val="0"/>
                                      <w:marRight w:val="0"/>
                                      <w:marTop w:val="0"/>
                                      <w:marBottom w:val="0"/>
                                      <w:divBdr>
                                        <w:top w:val="none" w:sz="0" w:space="0" w:color="auto"/>
                                        <w:left w:val="none" w:sz="0" w:space="0" w:color="auto"/>
                                        <w:bottom w:val="none" w:sz="0" w:space="0" w:color="auto"/>
                                        <w:right w:val="none" w:sz="0" w:space="0" w:color="auto"/>
                                      </w:divBdr>
                                    </w:div>
                                  </w:divsChild>
                                </w:div>
                                <w:div w:id="1972395439">
                                  <w:marLeft w:val="0"/>
                                  <w:marRight w:val="0"/>
                                  <w:marTop w:val="0"/>
                                  <w:marBottom w:val="0"/>
                                  <w:divBdr>
                                    <w:top w:val="none" w:sz="0" w:space="0" w:color="auto"/>
                                    <w:left w:val="none" w:sz="0" w:space="0" w:color="auto"/>
                                    <w:bottom w:val="none" w:sz="0" w:space="0" w:color="auto"/>
                                    <w:right w:val="none" w:sz="0" w:space="0" w:color="auto"/>
                                  </w:divBdr>
                                  <w:divsChild>
                                    <w:div w:id="948901365">
                                      <w:marLeft w:val="0"/>
                                      <w:marRight w:val="0"/>
                                      <w:marTop w:val="0"/>
                                      <w:marBottom w:val="0"/>
                                      <w:divBdr>
                                        <w:top w:val="none" w:sz="0" w:space="0" w:color="auto"/>
                                        <w:left w:val="none" w:sz="0" w:space="0" w:color="auto"/>
                                        <w:bottom w:val="none" w:sz="0" w:space="0" w:color="auto"/>
                                        <w:right w:val="none" w:sz="0" w:space="0" w:color="auto"/>
                                      </w:divBdr>
                                    </w:div>
                                  </w:divsChild>
                                </w:div>
                                <w:div w:id="2131315296">
                                  <w:marLeft w:val="0"/>
                                  <w:marRight w:val="0"/>
                                  <w:marTop w:val="0"/>
                                  <w:marBottom w:val="0"/>
                                  <w:divBdr>
                                    <w:top w:val="none" w:sz="0" w:space="0" w:color="auto"/>
                                    <w:left w:val="none" w:sz="0" w:space="0" w:color="auto"/>
                                    <w:bottom w:val="none" w:sz="0" w:space="0" w:color="auto"/>
                                    <w:right w:val="none" w:sz="0" w:space="0" w:color="auto"/>
                                  </w:divBdr>
                                  <w:divsChild>
                                    <w:div w:id="567695079">
                                      <w:marLeft w:val="0"/>
                                      <w:marRight w:val="0"/>
                                      <w:marTop w:val="0"/>
                                      <w:marBottom w:val="0"/>
                                      <w:divBdr>
                                        <w:top w:val="none" w:sz="0" w:space="0" w:color="auto"/>
                                        <w:left w:val="none" w:sz="0" w:space="0" w:color="auto"/>
                                        <w:bottom w:val="none" w:sz="0" w:space="0" w:color="auto"/>
                                        <w:right w:val="none" w:sz="0" w:space="0" w:color="auto"/>
                                      </w:divBdr>
                                    </w:div>
                                  </w:divsChild>
                                </w:div>
                                <w:div w:id="208341280">
                                  <w:marLeft w:val="0"/>
                                  <w:marRight w:val="0"/>
                                  <w:marTop w:val="0"/>
                                  <w:marBottom w:val="0"/>
                                  <w:divBdr>
                                    <w:top w:val="none" w:sz="0" w:space="0" w:color="auto"/>
                                    <w:left w:val="none" w:sz="0" w:space="0" w:color="auto"/>
                                    <w:bottom w:val="none" w:sz="0" w:space="0" w:color="auto"/>
                                    <w:right w:val="none" w:sz="0" w:space="0" w:color="auto"/>
                                  </w:divBdr>
                                  <w:divsChild>
                                    <w:div w:id="1696538907">
                                      <w:marLeft w:val="0"/>
                                      <w:marRight w:val="0"/>
                                      <w:marTop w:val="0"/>
                                      <w:marBottom w:val="0"/>
                                      <w:divBdr>
                                        <w:top w:val="none" w:sz="0" w:space="0" w:color="auto"/>
                                        <w:left w:val="none" w:sz="0" w:space="0" w:color="auto"/>
                                        <w:bottom w:val="none" w:sz="0" w:space="0" w:color="auto"/>
                                        <w:right w:val="none" w:sz="0" w:space="0" w:color="auto"/>
                                      </w:divBdr>
                                    </w:div>
                                  </w:divsChild>
                                </w:div>
                                <w:div w:id="729765500">
                                  <w:marLeft w:val="0"/>
                                  <w:marRight w:val="0"/>
                                  <w:marTop w:val="0"/>
                                  <w:marBottom w:val="0"/>
                                  <w:divBdr>
                                    <w:top w:val="none" w:sz="0" w:space="0" w:color="auto"/>
                                    <w:left w:val="none" w:sz="0" w:space="0" w:color="auto"/>
                                    <w:bottom w:val="none" w:sz="0" w:space="0" w:color="auto"/>
                                    <w:right w:val="none" w:sz="0" w:space="0" w:color="auto"/>
                                  </w:divBdr>
                                  <w:divsChild>
                                    <w:div w:id="183637181">
                                      <w:marLeft w:val="0"/>
                                      <w:marRight w:val="0"/>
                                      <w:marTop w:val="0"/>
                                      <w:marBottom w:val="0"/>
                                      <w:divBdr>
                                        <w:top w:val="none" w:sz="0" w:space="0" w:color="auto"/>
                                        <w:left w:val="none" w:sz="0" w:space="0" w:color="auto"/>
                                        <w:bottom w:val="none" w:sz="0" w:space="0" w:color="auto"/>
                                        <w:right w:val="none" w:sz="0" w:space="0" w:color="auto"/>
                                      </w:divBdr>
                                    </w:div>
                                  </w:divsChild>
                                </w:div>
                                <w:div w:id="220335857">
                                  <w:marLeft w:val="0"/>
                                  <w:marRight w:val="0"/>
                                  <w:marTop w:val="0"/>
                                  <w:marBottom w:val="0"/>
                                  <w:divBdr>
                                    <w:top w:val="none" w:sz="0" w:space="0" w:color="auto"/>
                                    <w:left w:val="none" w:sz="0" w:space="0" w:color="auto"/>
                                    <w:bottom w:val="none" w:sz="0" w:space="0" w:color="auto"/>
                                    <w:right w:val="none" w:sz="0" w:space="0" w:color="auto"/>
                                  </w:divBdr>
                                  <w:divsChild>
                                    <w:div w:id="26687769">
                                      <w:marLeft w:val="0"/>
                                      <w:marRight w:val="0"/>
                                      <w:marTop w:val="0"/>
                                      <w:marBottom w:val="0"/>
                                      <w:divBdr>
                                        <w:top w:val="none" w:sz="0" w:space="0" w:color="auto"/>
                                        <w:left w:val="none" w:sz="0" w:space="0" w:color="auto"/>
                                        <w:bottom w:val="none" w:sz="0" w:space="0" w:color="auto"/>
                                        <w:right w:val="none" w:sz="0" w:space="0" w:color="auto"/>
                                      </w:divBdr>
                                    </w:div>
                                  </w:divsChild>
                                </w:div>
                                <w:div w:id="1282690251">
                                  <w:marLeft w:val="0"/>
                                  <w:marRight w:val="0"/>
                                  <w:marTop w:val="0"/>
                                  <w:marBottom w:val="0"/>
                                  <w:divBdr>
                                    <w:top w:val="none" w:sz="0" w:space="0" w:color="auto"/>
                                    <w:left w:val="none" w:sz="0" w:space="0" w:color="auto"/>
                                    <w:bottom w:val="none" w:sz="0" w:space="0" w:color="auto"/>
                                    <w:right w:val="none" w:sz="0" w:space="0" w:color="auto"/>
                                  </w:divBdr>
                                  <w:divsChild>
                                    <w:div w:id="1359428370">
                                      <w:marLeft w:val="0"/>
                                      <w:marRight w:val="0"/>
                                      <w:marTop w:val="0"/>
                                      <w:marBottom w:val="0"/>
                                      <w:divBdr>
                                        <w:top w:val="none" w:sz="0" w:space="0" w:color="auto"/>
                                        <w:left w:val="none" w:sz="0" w:space="0" w:color="auto"/>
                                        <w:bottom w:val="none" w:sz="0" w:space="0" w:color="auto"/>
                                        <w:right w:val="none" w:sz="0" w:space="0" w:color="auto"/>
                                      </w:divBdr>
                                    </w:div>
                                  </w:divsChild>
                                </w:div>
                                <w:div w:id="1678384772">
                                  <w:marLeft w:val="0"/>
                                  <w:marRight w:val="0"/>
                                  <w:marTop w:val="0"/>
                                  <w:marBottom w:val="0"/>
                                  <w:divBdr>
                                    <w:top w:val="none" w:sz="0" w:space="0" w:color="auto"/>
                                    <w:left w:val="none" w:sz="0" w:space="0" w:color="auto"/>
                                    <w:bottom w:val="none" w:sz="0" w:space="0" w:color="auto"/>
                                    <w:right w:val="none" w:sz="0" w:space="0" w:color="auto"/>
                                  </w:divBdr>
                                  <w:divsChild>
                                    <w:div w:id="679821229">
                                      <w:marLeft w:val="0"/>
                                      <w:marRight w:val="0"/>
                                      <w:marTop w:val="0"/>
                                      <w:marBottom w:val="0"/>
                                      <w:divBdr>
                                        <w:top w:val="none" w:sz="0" w:space="0" w:color="auto"/>
                                        <w:left w:val="none" w:sz="0" w:space="0" w:color="auto"/>
                                        <w:bottom w:val="none" w:sz="0" w:space="0" w:color="auto"/>
                                        <w:right w:val="none" w:sz="0" w:space="0" w:color="auto"/>
                                      </w:divBdr>
                                    </w:div>
                                  </w:divsChild>
                                </w:div>
                                <w:div w:id="1516729744">
                                  <w:marLeft w:val="0"/>
                                  <w:marRight w:val="0"/>
                                  <w:marTop w:val="0"/>
                                  <w:marBottom w:val="0"/>
                                  <w:divBdr>
                                    <w:top w:val="none" w:sz="0" w:space="0" w:color="auto"/>
                                    <w:left w:val="none" w:sz="0" w:space="0" w:color="auto"/>
                                    <w:bottom w:val="none" w:sz="0" w:space="0" w:color="auto"/>
                                    <w:right w:val="none" w:sz="0" w:space="0" w:color="auto"/>
                                  </w:divBdr>
                                  <w:divsChild>
                                    <w:div w:id="1182083854">
                                      <w:marLeft w:val="0"/>
                                      <w:marRight w:val="0"/>
                                      <w:marTop w:val="0"/>
                                      <w:marBottom w:val="0"/>
                                      <w:divBdr>
                                        <w:top w:val="none" w:sz="0" w:space="0" w:color="auto"/>
                                        <w:left w:val="none" w:sz="0" w:space="0" w:color="auto"/>
                                        <w:bottom w:val="none" w:sz="0" w:space="0" w:color="auto"/>
                                        <w:right w:val="none" w:sz="0" w:space="0" w:color="auto"/>
                                      </w:divBdr>
                                    </w:div>
                                  </w:divsChild>
                                </w:div>
                                <w:div w:id="40325983">
                                  <w:marLeft w:val="0"/>
                                  <w:marRight w:val="0"/>
                                  <w:marTop w:val="0"/>
                                  <w:marBottom w:val="0"/>
                                  <w:divBdr>
                                    <w:top w:val="none" w:sz="0" w:space="0" w:color="auto"/>
                                    <w:left w:val="none" w:sz="0" w:space="0" w:color="auto"/>
                                    <w:bottom w:val="none" w:sz="0" w:space="0" w:color="auto"/>
                                    <w:right w:val="none" w:sz="0" w:space="0" w:color="auto"/>
                                  </w:divBdr>
                                  <w:divsChild>
                                    <w:div w:id="1337656834">
                                      <w:marLeft w:val="0"/>
                                      <w:marRight w:val="0"/>
                                      <w:marTop w:val="0"/>
                                      <w:marBottom w:val="0"/>
                                      <w:divBdr>
                                        <w:top w:val="none" w:sz="0" w:space="0" w:color="auto"/>
                                        <w:left w:val="none" w:sz="0" w:space="0" w:color="auto"/>
                                        <w:bottom w:val="none" w:sz="0" w:space="0" w:color="auto"/>
                                        <w:right w:val="none" w:sz="0" w:space="0" w:color="auto"/>
                                      </w:divBdr>
                                    </w:div>
                                  </w:divsChild>
                                </w:div>
                                <w:div w:id="265231502">
                                  <w:marLeft w:val="0"/>
                                  <w:marRight w:val="0"/>
                                  <w:marTop w:val="0"/>
                                  <w:marBottom w:val="0"/>
                                  <w:divBdr>
                                    <w:top w:val="none" w:sz="0" w:space="0" w:color="auto"/>
                                    <w:left w:val="none" w:sz="0" w:space="0" w:color="auto"/>
                                    <w:bottom w:val="none" w:sz="0" w:space="0" w:color="auto"/>
                                    <w:right w:val="none" w:sz="0" w:space="0" w:color="auto"/>
                                  </w:divBdr>
                                  <w:divsChild>
                                    <w:div w:id="300310295">
                                      <w:marLeft w:val="0"/>
                                      <w:marRight w:val="0"/>
                                      <w:marTop w:val="0"/>
                                      <w:marBottom w:val="0"/>
                                      <w:divBdr>
                                        <w:top w:val="none" w:sz="0" w:space="0" w:color="auto"/>
                                        <w:left w:val="none" w:sz="0" w:space="0" w:color="auto"/>
                                        <w:bottom w:val="none" w:sz="0" w:space="0" w:color="auto"/>
                                        <w:right w:val="none" w:sz="0" w:space="0" w:color="auto"/>
                                      </w:divBdr>
                                    </w:div>
                                  </w:divsChild>
                                </w:div>
                                <w:div w:id="443159097">
                                  <w:marLeft w:val="0"/>
                                  <w:marRight w:val="0"/>
                                  <w:marTop w:val="0"/>
                                  <w:marBottom w:val="0"/>
                                  <w:divBdr>
                                    <w:top w:val="none" w:sz="0" w:space="0" w:color="auto"/>
                                    <w:left w:val="none" w:sz="0" w:space="0" w:color="auto"/>
                                    <w:bottom w:val="none" w:sz="0" w:space="0" w:color="auto"/>
                                    <w:right w:val="none" w:sz="0" w:space="0" w:color="auto"/>
                                  </w:divBdr>
                                  <w:divsChild>
                                    <w:div w:id="2085099339">
                                      <w:marLeft w:val="0"/>
                                      <w:marRight w:val="0"/>
                                      <w:marTop w:val="0"/>
                                      <w:marBottom w:val="0"/>
                                      <w:divBdr>
                                        <w:top w:val="none" w:sz="0" w:space="0" w:color="auto"/>
                                        <w:left w:val="none" w:sz="0" w:space="0" w:color="auto"/>
                                        <w:bottom w:val="none" w:sz="0" w:space="0" w:color="auto"/>
                                        <w:right w:val="none" w:sz="0" w:space="0" w:color="auto"/>
                                      </w:divBdr>
                                    </w:div>
                                  </w:divsChild>
                                </w:div>
                                <w:div w:id="705520522">
                                  <w:marLeft w:val="0"/>
                                  <w:marRight w:val="0"/>
                                  <w:marTop w:val="0"/>
                                  <w:marBottom w:val="0"/>
                                  <w:divBdr>
                                    <w:top w:val="none" w:sz="0" w:space="0" w:color="auto"/>
                                    <w:left w:val="none" w:sz="0" w:space="0" w:color="auto"/>
                                    <w:bottom w:val="none" w:sz="0" w:space="0" w:color="auto"/>
                                    <w:right w:val="none" w:sz="0" w:space="0" w:color="auto"/>
                                  </w:divBdr>
                                  <w:divsChild>
                                    <w:div w:id="250047260">
                                      <w:marLeft w:val="0"/>
                                      <w:marRight w:val="0"/>
                                      <w:marTop w:val="0"/>
                                      <w:marBottom w:val="0"/>
                                      <w:divBdr>
                                        <w:top w:val="none" w:sz="0" w:space="0" w:color="auto"/>
                                        <w:left w:val="none" w:sz="0" w:space="0" w:color="auto"/>
                                        <w:bottom w:val="none" w:sz="0" w:space="0" w:color="auto"/>
                                        <w:right w:val="none" w:sz="0" w:space="0" w:color="auto"/>
                                      </w:divBdr>
                                    </w:div>
                                  </w:divsChild>
                                </w:div>
                                <w:div w:id="1993482065">
                                  <w:marLeft w:val="0"/>
                                  <w:marRight w:val="0"/>
                                  <w:marTop w:val="0"/>
                                  <w:marBottom w:val="0"/>
                                  <w:divBdr>
                                    <w:top w:val="none" w:sz="0" w:space="0" w:color="auto"/>
                                    <w:left w:val="none" w:sz="0" w:space="0" w:color="auto"/>
                                    <w:bottom w:val="none" w:sz="0" w:space="0" w:color="auto"/>
                                    <w:right w:val="none" w:sz="0" w:space="0" w:color="auto"/>
                                  </w:divBdr>
                                  <w:divsChild>
                                    <w:div w:id="1319574329">
                                      <w:marLeft w:val="0"/>
                                      <w:marRight w:val="0"/>
                                      <w:marTop w:val="0"/>
                                      <w:marBottom w:val="0"/>
                                      <w:divBdr>
                                        <w:top w:val="none" w:sz="0" w:space="0" w:color="auto"/>
                                        <w:left w:val="none" w:sz="0" w:space="0" w:color="auto"/>
                                        <w:bottom w:val="none" w:sz="0" w:space="0" w:color="auto"/>
                                        <w:right w:val="none" w:sz="0" w:space="0" w:color="auto"/>
                                      </w:divBdr>
                                    </w:div>
                                  </w:divsChild>
                                </w:div>
                                <w:div w:id="787747669">
                                  <w:marLeft w:val="0"/>
                                  <w:marRight w:val="0"/>
                                  <w:marTop w:val="0"/>
                                  <w:marBottom w:val="0"/>
                                  <w:divBdr>
                                    <w:top w:val="none" w:sz="0" w:space="0" w:color="auto"/>
                                    <w:left w:val="none" w:sz="0" w:space="0" w:color="auto"/>
                                    <w:bottom w:val="none" w:sz="0" w:space="0" w:color="auto"/>
                                    <w:right w:val="none" w:sz="0" w:space="0" w:color="auto"/>
                                  </w:divBdr>
                                  <w:divsChild>
                                    <w:div w:id="85153692">
                                      <w:marLeft w:val="0"/>
                                      <w:marRight w:val="0"/>
                                      <w:marTop w:val="0"/>
                                      <w:marBottom w:val="0"/>
                                      <w:divBdr>
                                        <w:top w:val="none" w:sz="0" w:space="0" w:color="auto"/>
                                        <w:left w:val="none" w:sz="0" w:space="0" w:color="auto"/>
                                        <w:bottom w:val="none" w:sz="0" w:space="0" w:color="auto"/>
                                        <w:right w:val="none" w:sz="0" w:space="0" w:color="auto"/>
                                      </w:divBdr>
                                    </w:div>
                                  </w:divsChild>
                                </w:div>
                                <w:div w:id="733162943">
                                  <w:marLeft w:val="0"/>
                                  <w:marRight w:val="0"/>
                                  <w:marTop w:val="0"/>
                                  <w:marBottom w:val="0"/>
                                  <w:divBdr>
                                    <w:top w:val="none" w:sz="0" w:space="0" w:color="auto"/>
                                    <w:left w:val="none" w:sz="0" w:space="0" w:color="auto"/>
                                    <w:bottom w:val="none" w:sz="0" w:space="0" w:color="auto"/>
                                    <w:right w:val="none" w:sz="0" w:space="0" w:color="auto"/>
                                  </w:divBdr>
                                  <w:divsChild>
                                    <w:div w:id="592784612">
                                      <w:marLeft w:val="0"/>
                                      <w:marRight w:val="0"/>
                                      <w:marTop w:val="0"/>
                                      <w:marBottom w:val="0"/>
                                      <w:divBdr>
                                        <w:top w:val="none" w:sz="0" w:space="0" w:color="auto"/>
                                        <w:left w:val="none" w:sz="0" w:space="0" w:color="auto"/>
                                        <w:bottom w:val="none" w:sz="0" w:space="0" w:color="auto"/>
                                        <w:right w:val="none" w:sz="0" w:space="0" w:color="auto"/>
                                      </w:divBdr>
                                    </w:div>
                                  </w:divsChild>
                                </w:div>
                                <w:div w:id="1921788699">
                                  <w:marLeft w:val="0"/>
                                  <w:marRight w:val="0"/>
                                  <w:marTop w:val="0"/>
                                  <w:marBottom w:val="0"/>
                                  <w:divBdr>
                                    <w:top w:val="none" w:sz="0" w:space="0" w:color="auto"/>
                                    <w:left w:val="none" w:sz="0" w:space="0" w:color="auto"/>
                                    <w:bottom w:val="none" w:sz="0" w:space="0" w:color="auto"/>
                                    <w:right w:val="none" w:sz="0" w:space="0" w:color="auto"/>
                                  </w:divBdr>
                                  <w:divsChild>
                                    <w:div w:id="386951262">
                                      <w:marLeft w:val="0"/>
                                      <w:marRight w:val="0"/>
                                      <w:marTop w:val="0"/>
                                      <w:marBottom w:val="0"/>
                                      <w:divBdr>
                                        <w:top w:val="none" w:sz="0" w:space="0" w:color="auto"/>
                                        <w:left w:val="none" w:sz="0" w:space="0" w:color="auto"/>
                                        <w:bottom w:val="none" w:sz="0" w:space="0" w:color="auto"/>
                                        <w:right w:val="none" w:sz="0" w:space="0" w:color="auto"/>
                                      </w:divBdr>
                                    </w:div>
                                  </w:divsChild>
                                </w:div>
                                <w:div w:id="1256013774">
                                  <w:marLeft w:val="0"/>
                                  <w:marRight w:val="0"/>
                                  <w:marTop w:val="0"/>
                                  <w:marBottom w:val="0"/>
                                  <w:divBdr>
                                    <w:top w:val="none" w:sz="0" w:space="0" w:color="auto"/>
                                    <w:left w:val="none" w:sz="0" w:space="0" w:color="auto"/>
                                    <w:bottom w:val="none" w:sz="0" w:space="0" w:color="auto"/>
                                    <w:right w:val="none" w:sz="0" w:space="0" w:color="auto"/>
                                  </w:divBdr>
                                  <w:divsChild>
                                    <w:div w:id="1358310445">
                                      <w:marLeft w:val="0"/>
                                      <w:marRight w:val="0"/>
                                      <w:marTop w:val="0"/>
                                      <w:marBottom w:val="0"/>
                                      <w:divBdr>
                                        <w:top w:val="none" w:sz="0" w:space="0" w:color="auto"/>
                                        <w:left w:val="none" w:sz="0" w:space="0" w:color="auto"/>
                                        <w:bottom w:val="none" w:sz="0" w:space="0" w:color="auto"/>
                                        <w:right w:val="none" w:sz="0" w:space="0" w:color="auto"/>
                                      </w:divBdr>
                                    </w:div>
                                  </w:divsChild>
                                </w:div>
                                <w:div w:id="428279458">
                                  <w:marLeft w:val="0"/>
                                  <w:marRight w:val="0"/>
                                  <w:marTop w:val="0"/>
                                  <w:marBottom w:val="0"/>
                                  <w:divBdr>
                                    <w:top w:val="none" w:sz="0" w:space="0" w:color="auto"/>
                                    <w:left w:val="none" w:sz="0" w:space="0" w:color="auto"/>
                                    <w:bottom w:val="none" w:sz="0" w:space="0" w:color="auto"/>
                                    <w:right w:val="none" w:sz="0" w:space="0" w:color="auto"/>
                                  </w:divBdr>
                                  <w:divsChild>
                                    <w:div w:id="1385526524">
                                      <w:marLeft w:val="0"/>
                                      <w:marRight w:val="0"/>
                                      <w:marTop w:val="0"/>
                                      <w:marBottom w:val="0"/>
                                      <w:divBdr>
                                        <w:top w:val="none" w:sz="0" w:space="0" w:color="auto"/>
                                        <w:left w:val="none" w:sz="0" w:space="0" w:color="auto"/>
                                        <w:bottom w:val="none" w:sz="0" w:space="0" w:color="auto"/>
                                        <w:right w:val="none" w:sz="0" w:space="0" w:color="auto"/>
                                      </w:divBdr>
                                    </w:div>
                                  </w:divsChild>
                                </w:div>
                                <w:div w:id="696661401">
                                  <w:marLeft w:val="0"/>
                                  <w:marRight w:val="0"/>
                                  <w:marTop w:val="0"/>
                                  <w:marBottom w:val="0"/>
                                  <w:divBdr>
                                    <w:top w:val="none" w:sz="0" w:space="0" w:color="auto"/>
                                    <w:left w:val="none" w:sz="0" w:space="0" w:color="auto"/>
                                    <w:bottom w:val="none" w:sz="0" w:space="0" w:color="auto"/>
                                    <w:right w:val="none" w:sz="0" w:space="0" w:color="auto"/>
                                  </w:divBdr>
                                  <w:divsChild>
                                    <w:div w:id="287131784">
                                      <w:marLeft w:val="0"/>
                                      <w:marRight w:val="0"/>
                                      <w:marTop w:val="0"/>
                                      <w:marBottom w:val="0"/>
                                      <w:divBdr>
                                        <w:top w:val="none" w:sz="0" w:space="0" w:color="auto"/>
                                        <w:left w:val="none" w:sz="0" w:space="0" w:color="auto"/>
                                        <w:bottom w:val="none" w:sz="0" w:space="0" w:color="auto"/>
                                        <w:right w:val="none" w:sz="0" w:space="0" w:color="auto"/>
                                      </w:divBdr>
                                    </w:div>
                                  </w:divsChild>
                                </w:div>
                                <w:div w:id="251084192">
                                  <w:marLeft w:val="0"/>
                                  <w:marRight w:val="0"/>
                                  <w:marTop w:val="0"/>
                                  <w:marBottom w:val="0"/>
                                  <w:divBdr>
                                    <w:top w:val="none" w:sz="0" w:space="0" w:color="auto"/>
                                    <w:left w:val="none" w:sz="0" w:space="0" w:color="auto"/>
                                    <w:bottom w:val="none" w:sz="0" w:space="0" w:color="auto"/>
                                    <w:right w:val="none" w:sz="0" w:space="0" w:color="auto"/>
                                  </w:divBdr>
                                  <w:divsChild>
                                    <w:div w:id="1005744783">
                                      <w:marLeft w:val="0"/>
                                      <w:marRight w:val="0"/>
                                      <w:marTop w:val="0"/>
                                      <w:marBottom w:val="0"/>
                                      <w:divBdr>
                                        <w:top w:val="none" w:sz="0" w:space="0" w:color="auto"/>
                                        <w:left w:val="none" w:sz="0" w:space="0" w:color="auto"/>
                                        <w:bottom w:val="none" w:sz="0" w:space="0" w:color="auto"/>
                                        <w:right w:val="none" w:sz="0" w:space="0" w:color="auto"/>
                                      </w:divBdr>
                                    </w:div>
                                  </w:divsChild>
                                </w:div>
                                <w:div w:id="1967811718">
                                  <w:marLeft w:val="0"/>
                                  <w:marRight w:val="0"/>
                                  <w:marTop w:val="0"/>
                                  <w:marBottom w:val="0"/>
                                  <w:divBdr>
                                    <w:top w:val="none" w:sz="0" w:space="0" w:color="auto"/>
                                    <w:left w:val="none" w:sz="0" w:space="0" w:color="auto"/>
                                    <w:bottom w:val="none" w:sz="0" w:space="0" w:color="auto"/>
                                    <w:right w:val="none" w:sz="0" w:space="0" w:color="auto"/>
                                  </w:divBdr>
                                  <w:divsChild>
                                    <w:div w:id="1326318078">
                                      <w:marLeft w:val="0"/>
                                      <w:marRight w:val="0"/>
                                      <w:marTop w:val="0"/>
                                      <w:marBottom w:val="0"/>
                                      <w:divBdr>
                                        <w:top w:val="none" w:sz="0" w:space="0" w:color="auto"/>
                                        <w:left w:val="none" w:sz="0" w:space="0" w:color="auto"/>
                                        <w:bottom w:val="none" w:sz="0" w:space="0" w:color="auto"/>
                                        <w:right w:val="none" w:sz="0" w:space="0" w:color="auto"/>
                                      </w:divBdr>
                                    </w:div>
                                  </w:divsChild>
                                </w:div>
                                <w:div w:id="1043139551">
                                  <w:marLeft w:val="0"/>
                                  <w:marRight w:val="0"/>
                                  <w:marTop w:val="0"/>
                                  <w:marBottom w:val="0"/>
                                  <w:divBdr>
                                    <w:top w:val="none" w:sz="0" w:space="0" w:color="auto"/>
                                    <w:left w:val="none" w:sz="0" w:space="0" w:color="auto"/>
                                    <w:bottom w:val="none" w:sz="0" w:space="0" w:color="auto"/>
                                    <w:right w:val="none" w:sz="0" w:space="0" w:color="auto"/>
                                  </w:divBdr>
                                  <w:divsChild>
                                    <w:div w:id="92434104">
                                      <w:marLeft w:val="0"/>
                                      <w:marRight w:val="0"/>
                                      <w:marTop w:val="0"/>
                                      <w:marBottom w:val="0"/>
                                      <w:divBdr>
                                        <w:top w:val="none" w:sz="0" w:space="0" w:color="auto"/>
                                        <w:left w:val="none" w:sz="0" w:space="0" w:color="auto"/>
                                        <w:bottom w:val="none" w:sz="0" w:space="0" w:color="auto"/>
                                        <w:right w:val="none" w:sz="0" w:space="0" w:color="auto"/>
                                      </w:divBdr>
                                    </w:div>
                                  </w:divsChild>
                                </w:div>
                                <w:div w:id="538858057">
                                  <w:marLeft w:val="0"/>
                                  <w:marRight w:val="0"/>
                                  <w:marTop w:val="0"/>
                                  <w:marBottom w:val="0"/>
                                  <w:divBdr>
                                    <w:top w:val="none" w:sz="0" w:space="0" w:color="auto"/>
                                    <w:left w:val="none" w:sz="0" w:space="0" w:color="auto"/>
                                    <w:bottom w:val="none" w:sz="0" w:space="0" w:color="auto"/>
                                    <w:right w:val="none" w:sz="0" w:space="0" w:color="auto"/>
                                  </w:divBdr>
                                  <w:divsChild>
                                    <w:div w:id="1904487144">
                                      <w:marLeft w:val="0"/>
                                      <w:marRight w:val="0"/>
                                      <w:marTop w:val="0"/>
                                      <w:marBottom w:val="0"/>
                                      <w:divBdr>
                                        <w:top w:val="none" w:sz="0" w:space="0" w:color="auto"/>
                                        <w:left w:val="none" w:sz="0" w:space="0" w:color="auto"/>
                                        <w:bottom w:val="none" w:sz="0" w:space="0" w:color="auto"/>
                                        <w:right w:val="none" w:sz="0" w:space="0" w:color="auto"/>
                                      </w:divBdr>
                                    </w:div>
                                  </w:divsChild>
                                </w:div>
                                <w:div w:id="2093771684">
                                  <w:marLeft w:val="0"/>
                                  <w:marRight w:val="0"/>
                                  <w:marTop w:val="0"/>
                                  <w:marBottom w:val="0"/>
                                  <w:divBdr>
                                    <w:top w:val="none" w:sz="0" w:space="0" w:color="auto"/>
                                    <w:left w:val="none" w:sz="0" w:space="0" w:color="auto"/>
                                    <w:bottom w:val="none" w:sz="0" w:space="0" w:color="auto"/>
                                    <w:right w:val="none" w:sz="0" w:space="0" w:color="auto"/>
                                  </w:divBdr>
                                  <w:divsChild>
                                    <w:div w:id="1469394557">
                                      <w:marLeft w:val="0"/>
                                      <w:marRight w:val="0"/>
                                      <w:marTop w:val="0"/>
                                      <w:marBottom w:val="0"/>
                                      <w:divBdr>
                                        <w:top w:val="none" w:sz="0" w:space="0" w:color="auto"/>
                                        <w:left w:val="none" w:sz="0" w:space="0" w:color="auto"/>
                                        <w:bottom w:val="none" w:sz="0" w:space="0" w:color="auto"/>
                                        <w:right w:val="none" w:sz="0" w:space="0" w:color="auto"/>
                                      </w:divBdr>
                                    </w:div>
                                  </w:divsChild>
                                </w:div>
                                <w:div w:id="201482345">
                                  <w:marLeft w:val="0"/>
                                  <w:marRight w:val="0"/>
                                  <w:marTop w:val="0"/>
                                  <w:marBottom w:val="0"/>
                                  <w:divBdr>
                                    <w:top w:val="none" w:sz="0" w:space="0" w:color="auto"/>
                                    <w:left w:val="none" w:sz="0" w:space="0" w:color="auto"/>
                                    <w:bottom w:val="none" w:sz="0" w:space="0" w:color="auto"/>
                                    <w:right w:val="none" w:sz="0" w:space="0" w:color="auto"/>
                                  </w:divBdr>
                                  <w:divsChild>
                                    <w:div w:id="764617297">
                                      <w:marLeft w:val="0"/>
                                      <w:marRight w:val="0"/>
                                      <w:marTop w:val="0"/>
                                      <w:marBottom w:val="0"/>
                                      <w:divBdr>
                                        <w:top w:val="none" w:sz="0" w:space="0" w:color="auto"/>
                                        <w:left w:val="none" w:sz="0" w:space="0" w:color="auto"/>
                                        <w:bottom w:val="none" w:sz="0" w:space="0" w:color="auto"/>
                                        <w:right w:val="none" w:sz="0" w:space="0" w:color="auto"/>
                                      </w:divBdr>
                                    </w:div>
                                  </w:divsChild>
                                </w:div>
                                <w:div w:id="1206136441">
                                  <w:marLeft w:val="0"/>
                                  <w:marRight w:val="0"/>
                                  <w:marTop w:val="0"/>
                                  <w:marBottom w:val="0"/>
                                  <w:divBdr>
                                    <w:top w:val="none" w:sz="0" w:space="0" w:color="auto"/>
                                    <w:left w:val="none" w:sz="0" w:space="0" w:color="auto"/>
                                    <w:bottom w:val="none" w:sz="0" w:space="0" w:color="auto"/>
                                    <w:right w:val="none" w:sz="0" w:space="0" w:color="auto"/>
                                  </w:divBdr>
                                  <w:divsChild>
                                    <w:div w:id="814488973">
                                      <w:marLeft w:val="0"/>
                                      <w:marRight w:val="0"/>
                                      <w:marTop w:val="0"/>
                                      <w:marBottom w:val="0"/>
                                      <w:divBdr>
                                        <w:top w:val="none" w:sz="0" w:space="0" w:color="auto"/>
                                        <w:left w:val="none" w:sz="0" w:space="0" w:color="auto"/>
                                        <w:bottom w:val="none" w:sz="0" w:space="0" w:color="auto"/>
                                        <w:right w:val="none" w:sz="0" w:space="0" w:color="auto"/>
                                      </w:divBdr>
                                    </w:div>
                                  </w:divsChild>
                                </w:div>
                                <w:div w:id="1631738744">
                                  <w:marLeft w:val="0"/>
                                  <w:marRight w:val="0"/>
                                  <w:marTop w:val="0"/>
                                  <w:marBottom w:val="0"/>
                                  <w:divBdr>
                                    <w:top w:val="none" w:sz="0" w:space="0" w:color="auto"/>
                                    <w:left w:val="none" w:sz="0" w:space="0" w:color="auto"/>
                                    <w:bottom w:val="none" w:sz="0" w:space="0" w:color="auto"/>
                                    <w:right w:val="none" w:sz="0" w:space="0" w:color="auto"/>
                                  </w:divBdr>
                                  <w:divsChild>
                                    <w:div w:id="1600986617">
                                      <w:marLeft w:val="0"/>
                                      <w:marRight w:val="0"/>
                                      <w:marTop w:val="0"/>
                                      <w:marBottom w:val="0"/>
                                      <w:divBdr>
                                        <w:top w:val="none" w:sz="0" w:space="0" w:color="auto"/>
                                        <w:left w:val="none" w:sz="0" w:space="0" w:color="auto"/>
                                        <w:bottom w:val="none" w:sz="0" w:space="0" w:color="auto"/>
                                        <w:right w:val="none" w:sz="0" w:space="0" w:color="auto"/>
                                      </w:divBdr>
                                    </w:div>
                                  </w:divsChild>
                                </w:div>
                                <w:div w:id="145320658">
                                  <w:marLeft w:val="0"/>
                                  <w:marRight w:val="0"/>
                                  <w:marTop w:val="0"/>
                                  <w:marBottom w:val="0"/>
                                  <w:divBdr>
                                    <w:top w:val="none" w:sz="0" w:space="0" w:color="auto"/>
                                    <w:left w:val="none" w:sz="0" w:space="0" w:color="auto"/>
                                    <w:bottom w:val="none" w:sz="0" w:space="0" w:color="auto"/>
                                    <w:right w:val="none" w:sz="0" w:space="0" w:color="auto"/>
                                  </w:divBdr>
                                  <w:divsChild>
                                    <w:div w:id="649679688">
                                      <w:marLeft w:val="0"/>
                                      <w:marRight w:val="0"/>
                                      <w:marTop w:val="0"/>
                                      <w:marBottom w:val="0"/>
                                      <w:divBdr>
                                        <w:top w:val="none" w:sz="0" w:space="0" w:color="auto"/>
                                        <w:left w:val="none" w:sz="0" w:space="0" w:color="auto"/>
                                        <w:bottom w:val="none" w:sz="0" w:space="0" w:color="auto"/>
                                        <w:right w:val="none" w:sz="0" w:space="0" w:color="auto"/>
                                      </w:divBdr>
                                    </w:div>
                                  </w:divsChild>
                                </w:div>
                                <w:div w:id="337271985">
                                  <w:marLeft w:val="0"/>
                                  <w:marRight w:val="0"/>
                                  <w:marTop w:val="0"/>
                                  <w:marBottom w:val="0"/>
                                  <w:divBdr>
                                    <w:top w:val="none" w:sz="0" w:space="0" w:color="auto"/>
                                    <w:left w:val="none" w:sz="0" w:space="0" w:color="auto"/>
                                    <w:bottom w:val="none" w:sz="0" w:space="0" w:color="auto"/>
                                    <w:right w:val="none" w:sz="0" w:space="0" w:color="auto"/>
                                  </w:divBdr>
                                  <w:divsChild>
                                    <w:div w:id="695810953">
                                      <w:marLeft w:val="0"/>
                                      <w:marRight w:val="0"/>
                                      <w:marTop w:val="0"/>
                                      <w:marBottom w:val="0"/>
                                      <w:divBdr>
                                        <w:top w:val="none" w:sz="0" w:space="0" w:color="auto"/>
                                        <w:left w:val="none" w:sz="0" w:space="0" w:color="auto"/>
                                        <w:bottom w:val="none" w:sz="0" w:space="0" w:color="auto"/>
                                        <w:right w:val="none" w:sz="0" w:space="0" w:color="auto"/>
                                      </w:divBdr>
                                    </w:div>
                                  </w:divsChild>
                                </w:div>
                                <w:div w:id="232860998">
                                  <w:marLeft w:val="0"/>
                                  <w:marRight w:val="0"/>
                                  <w:marTop w:val="0"/>
                                  <w:marBottom w:val="0"/>
                                  <w:divBdr>
                                    <w:top w:val="none" w:sz="0" w:space="0" w:color="auto"/>
                                    <w:left w:val="none" w:sz="0" w:space="0" w:color="auto"/>
                                    <w:bottom w:val="none" w:sz="0" w:space="0" w:color="auto"/>
                                    <w:right w:val="none" w:sz="0" w:space="0" w:color="auto"/>
                                  </w:divBdr>
                                  <w:divsChild>
                                    <w:div w:id="653876184">
                                      <w:marLeft w:val="0"/>
                                      <w:marRight w:val="0"/>
                                      <w:marTop w:val="0"/>
                                      <w:marBottom w:val="0"/>
                                      <w:divBdr>
                                        <w:top w:val="none" w:sz="0" w:space="0" w:color="auto"/>
                                        <w:left w:val="none" w:sz="0" w:space="0" w:color="auto"/>
                                        <w:bottom w:val="none" w:sz="0" w:space="0" w:color="auto"/>
                                        <w:right w:val="none" w:sz="0" w:space="0" w:color="auto"/>
                                      </w:divBdr>
                                    </w:div>
                                  </w:divsChild>
                                </w:div>
                                <w:div w:id="1036807585">
                                  <w:marLeft w:val="0"/>
                                  <w:marRight w:val="0"/>
                                  <w:marTop w:val="0"/>
                                  <w:marBottom w:val="0"/>
                                  <w:divBdr>
                                    <w:top w:val="none" w:sz="0" w:space="0" w:color="auto"/>
                                    <w:left w:val="none" w:sz="0" w:space="0" w:color="auto"/>
                                    <w:bottom w:val="none" w:sz="0" w:space="0" w:color="auto"/>
                                    <w:right w:val="none" w:sz="0" w:space="0" w:color="auto"/>
                                  </w:divBdr>
                                  <w:divsChild>
                                    <w:div w:id="1688755608">
                                      <w:marLeft w:val="0"/>
                                      <w:marRight w:val="0"/>
                                      <w:marTop w:val="0"/>
                                      <w:marBottom w:val="0"/>
                                      <w:divBdr>
                                        <w:top w:val="none" w:sz="0" w:space="0" w:color="auto"/>
                                        <w:left w:val="none" w:sz="0" w:space="0" w:color="auto"/>
                                        <w:bottom w:val="none" w:sz="0" w:space="0" w:color="auto"/>
                                        <w:right w:val="none" w:sz="0" w:space="0" w:color="auto"/>
                                      </w:divBdr>
                                    </w:div>
                                  </w:divsChild>
                                </w:div>
                                <w:div w:id="1262835556">
                                  <w:marLeft w:val="0"/>
                                  <w:marRight w:val="0"/>
                                  <w:marTop w:val="0"/>
                                  <w:marBottom w:val="0"/>
                                  <w:divBdr>
                                    <w:top w:val="none" w:sz="0" w:space="0" w:color="auto"/>
                                    <w:left w:val="none" w:sz="0" w:space="0" w:color="auto"/>
                                    <w:bottom w:val="none" w:sz="0" w:space="0" w:color="auto"/>
                                    <w:right w:val="none" w:sz="0" w:space="0" w:color="auto"/>
                                  </w:divBdr>
                                  <w:divsChild>
                                    <w:div w:id="1602452634">
                                      <w:marLeft w:val="0"/>
                                      <w:marRight w:val="0"/>
                                      <w:marTop w:val="0"/>
                                      <w:marBottom w:val="0"/>
                                      <w:divBdr>
                                        <w:top w:val="none" w:sz="0" w:space="0" w:color="auto"/>
                                        <w:left w:val="none" w:sz="0" w:space="0" w:color="auto"/>
                                        <w:bottom w:val="none" w:sz="0" w:space="0" w:color="auto"/>
                                        <w:right w:val="none" w:sz="0" w:space="0" w:color="auto"/>
                                      </w:divBdr>
                                    </w:div>
                                  </w:divsChild>
                                </w:div>
                                <w:div w:id="890379982">
                                  <w:marLeft w:val="0"/>
                                  <w:marRight w:val="0"/>
                                  <w:marTop w:val="0"/>
                                  <w:marBottom w:val="0"/>
                                  <w:divBdr>
                                    <w:top w:val="none" w:sz="0" w:space="0" w:color="auto"/>
                                    <w:left w:val="none" w:sz="0" w:space="0" w:color="auto"/>
                                    <w:bottom w:val="none" w:sz="0" w:space="0" w:color="auto"/>
                                    <w:right w:val="none" w:sz="0" w:space="0" w:color="auto"/>
                                  </w:divBdr>
                                  <w:divsChild>
                                    <w:div w:id="858082117">
                                      <w:marLeft w:val="0"/>
                                      <w:marRight w:val="0"/>
                                      <w:marTop w:val="0"/>
                                      <w:marBottom w:val="0"/>
                                      <w:divBdr>
                                        <w:top w:val="none" w:sz="0" w:space="0" w:color="auto"/>
                                        <w:left w:val="none" w:sz="0" w:space="0" w:color="auto"/>
                                        <w:bottom w:val="none" w:sz="0" w:space="0" w:color="auto"/>
                                        <w:right w:val="none" w:sz="0" w:space="0" w:color="auto"/>
                                      </w:divBdr>
                                    </w:div>
                                  </w:divsChild>
                                </w:div>
                                <w:div w:id="1717464230">
                                  <w:marLeft w:val="0"/>
                                  <w:marRight w:val="0"/>
                                  <w:marTop w:val="0"/>
                                  <w:marBottom w:val="0"/>
                                  <w:divBdr>
                                    <w:top w:val="none" w:sz="0" w:space="0" w:color="auto"/>
                                    <w:left w:val="none" w:sz="0" w:space="0" w:color="auto"/>
                                    <w:bottom w:val="none" w:sz="0" w:space="0" w:color="auto"/>
                                    <w:right w:val="none" w:sz="0" w:space="0" w:color="auto"/>
                                  </w:divBdr>
                                  <w:divsChild>
                                    <w:div w:id="1641568702">
                                      <w:marLeft w:val="0"/>
                                      <w:marRight w:val="0"/>
                                      <w:marTop w:val="0"/>
                                      <w:marBottom w:val="0"/>
                                      <w:divBdr>
                                        <w:top w:val="none" w:sz="0" w:space="0" w:color="auto"/>
                                        <w:left w:val="none" w:sz="0" w:space="0" w:color="auto"/>
                                        <w:bottom w:val="none" w:sz="0" w:space="0" w:color="auto"/>
                                        <w:right w:val="none" w:sz="0" w:space="0" w:color="auto"/>
                                      </w:divBdr>
                                    </w:div>
                                  </w:divsChild>
                                </w:div>
                                <w:div w:id="1307737222">
                                  <w:marLeft w:val="0"/>
                                  <w:marRight w:val="0"/>
                                  <w:marTop w:val="0"/>
                                  <w:marBottom w:val="0"/>
                                  <w:divBdr>
                                    <w:top w:val="none" w:sz="0" w:space="0" w:color="auto"/>
                                    <w:left w:val="none" w:sz="0" w:space="0" w:color="auto"/>
                                    <w:bottom w:val="none" w:sz="0" w:space="0" w:color="auto"/>
                                    <w:right w:val="none" w:sz="0" w:space="0" w:color="auto"/>
                                  </w:divBdr>
                                  <w:divsChild>
                                    <w:div w:id="965892521">
                                      <w:marLeft w:val="0"/>
                                      <w:marRight w:val="0"/>
                                      <w:marTop w:val="0"/>
                                      <w:marBottom w:val="0"/>
                                      <w:divBdr>
                                        <w:top w:val="none" w:sz="0" w:space="0" w:color="auto"/>
                                        <w:left w:val="none" w:sz="0" w:space="0" w:color="auto"/>
                                        <w:bottom w:val="none" w:sz="0" w:space="0" w:color="auto"/>
                                        <w:right w:val="none" w:sz="0" w:space="0" w:color="auto"/>
                                      </w:divBdr>
                                    </w:div>
                                  </w:divsChild>
                                </w:div>
                                <w:div w:id="1913656263">
                                  <w:marLeft w:val="0"/>
                                  <w:marRight w:val="0"/>
                                  <w:marTop w:val="0"/>
                                  <w:marBottom w:val="0"/>
                                  <w:divBdr>
                                    <w:top w:val="none" w:sz="0" w:space="0" w:color="auto"/>
                                    <w:left w:val="none" w:sz="0" w:space="0" w:color="auto"/>
                                    <w:bottom w:val="none" w:sz="0" w:space="0" w:color="auto"/>
                                    <w:right w:val="none" w:sz="0" w:space="0" w:color="auto"/>
                                  </w:divBdr>
                                  <w:divsChild>
                                    <w:div w:id="1077820270">
                                      <w:marLeft w:val="0"/>
                                      <w:marRight w:val="0"/>
                                      <w:marTop w:val="0"/>
                                      <w:marBottom w:val="0"/>
                                      <w:divBdr>
                                        <w:top w:val="none" w:sz="0" w:space="0" w:color="auto"/>
                                        <w:left w:val="none" w:sz="0" w:space="0" w:color="auto"/>
                                        <w:bottom w:val="none" w:sz="0" w:space="0" w:color="auto"/>
                                        <w:right w:val="none" w:sz="0" w:space="0" w:color="auto"/>
                                      </w:divBdr>
                                    </w:div>
                                  </w:divsChild>
                                </w:div>
                                <w:div w:id="1480271388">
                                  <w:marLeft w:val="0"/>
                                  <w:marRight w:val="0"/>
                                  <w:marTop w:val="0"/>
                                  <w:marBottom w:val="0"/>
                                  <w:divBdr>
                                    <w:top w:val="none" w:sz="0" w:space="0" w:color="auto"/>
                                    <w:left w:val="none" w:sz="0" w:space="0" w:color="auto"/>
                                    <w:bottom w:val="none" w:sz="0" w:space="0" w:color="auto"/>
                                    <w:right w:val="none" w:sz="0" w:space="0" w:color="auto"/>
                                  </w:divBdr>
                                  <w:divsChild>
                                    <w:div w:id="1128812935">
                                      <w:marLeft w:val="0"/>
                                      <w:marRight w:val="0"/>
                                      <w:marTop w:val="0"/>
                                      <w:marBottom w:val="0"/>
                                      <w:divBdr>
                                        <w:top w:val="none" w:sz="0" w:space="0" w:color="auto"/>
                                        <w:left w:val="none" w:sz="0" w:space="0" w:color="auto"/>
                                        <w:bottom w:val="none" w:sz="0" w:space="0" w:color="auto"/>
                                        <w:right w:val="none" w:sz="0" w:space="0" w:color="auto"/>
                                      </w:divBdr>
                                    </w:div>
                                  </w:divsChild>
                                </w:div>
                                <w:div w:id="1936983943">
                                  <w:marLeft w:val="0"/>
                                  <w:marRight w:val="0"/>
                                  <w:marTop w:val="0"/>
                                  <w:marBottom w:val="0"/>
                                  <w:divBdr>
                                    <w:top w:val="none" w:sz="0" w:space="0" w:color="auto"/>
                                    <w:left w:val="none" w:sz="0" w:space="0" w:color="auto"/>
                                    <w:bottom w:val="none" w:sz="0" w:space="0" w:color="auto"/>
                                    <w:right w:val="none" w:sz="0" w:space="0" w:color="auto"/>
                                  </w:divBdr>
                                  <w:divsChild>
                                    <w:div w:id="501511733">
                                      <w:marLeft w:val="0"/>
                                      <w:marRight w:val="0"/>
                                      <w:marTop w:val="0"/>
                                      <w:marBottom w:val="0"/>
                                      <w:divBdr>
                                        <w:top w:val="none" w:sz="0" w:space="0" w:color="auto"/>
                                        <w:left w:val="none" w:sz="0" w:space="0" w:color="auto"/>
                                        <w:bottom w:val="none" w:sz="0" w:space="0" w:color="auto"/>
                                        <w:right w:val="none" w:sz="0" w:space="0" w:color="auto"/>
                                      </w:divBdr>
                                    </w:div>
                                  </w:divsChild>
                                </w:div>
                                <w:div w:id="1418214637">
                                  <w:marLeft w:val="0"/>
                                  <w:marRight w:val="0"/>
                                  <w:marTop w:val="0"/>
                                  <w:marBottom w:val="0"/>
                                  <w:divBdr>
                                    <w:top w:val="none" w:sz="0" w:space="0" w:color="auto"/>
                                    <w:left w:val="none" w:sz="0" w:space="0" w:color="auto"/>
                                    <w:bottom w:val="none" w:sz="0" w:space="0" w:color="auto"/>
                                    <w:right w:val="none" w:sz="0" w:space="0" w:color="auto"/>
                                  </w:divBdr>
                                  <w:divsChild>
                                    <w:div w:id="1180192869">
                                      <w:marLeft w:val="0"/>
                                      <w:marRight w:val="0"/>
                                      <w:marTop w:val="0"/>
                                      <w:marBottom w:val="0"/>
                                      <w:divBdr>
                                        <w:top w:val="none" w:sz="0" w:space="0" w:color="auto"/>
                                        <w:left w:val="none" w:sz="0" w:space="0" w:color="auto"/>
                                        <w:bottom w:val="none" w:sz="0" w:space="0" w:color="auto"/>
                                        <w:right w:val="none" w:sz="0" w:space="0" w:color="auto"/>
                                      </w:divBdr>
                                    </w:div>
                                  </w:divsChild>
                                </w:div>
                                <w:div w:id="1761677429">
                                  <w:marLeft w:val="0"/>
                                  <w:marRight w:val="0"/>
                                  <w:marTop w:val="0"/>
                                  <w:marBottom w:val="0"/>
                                  <w:divBdr>
                                    <w:top w:val="none" w:sz="0" w:space="0" w:color="auto"/>
                                    <w:left w:val="none" w:sz="0" w:space="0" w:color="auto"/>
                                    <w:bottom w:val="none" w:sz="0" w:space="0" w:color="auto"/>
                                    <w:right w:val="none" w:sz="0" w:space="0" w:color="auto"/>
                                  </w:divBdr>
                                  <w:divsChild>
                                    <w:div w:id="1709135470">
                                      <w:marLeft w:val="0"/>
                                      <w:marRight w:val="0"/>
                                      <w:marTop w:val="0"/>
                                      <w:marBottom w:val="0"/>
                                      <w:divBdr>
                                        <w:top w:val="none" w:sz="0" w:space="0" w:color="auto"/>
                                        <w:left w:val="none" w:sz="0" w:space="0" w:color="auto"/>
                                        <w:bottom w:val="none" w:sz="0" w:space="0" w:color="auto"/>
                                        <w:right w:val="none" w:sz="0" w:space="0" w:color="auto"/>
                                      </w:divBdr>
                                    </w:div>
                                  </w:divsChild>
                                </w:div>
                                <w:div w:id="1252394265">
                                  <w:marLeft w:val="0"/>
                                  <w:marRight w:val="0"/>
                                  <w:marTop w:val="0"/>
                                  <w:marBottom w:val="0"/>
                                  <w:divBdr>
                                    <w:top w:val="none" w:sz="0" w:space="0" w:color="auto"/>
                                    <w:left w:val="none" w:sz="0" w:space="0" w:color="auto"/>
                                    <w:bottom w:val="none" w:sz="0" w:space="0" w:color="auto"/>
                                    <w:right w:val="none" w:sz="0" w:space="0" w:color="auto"/>
                                  </w:divBdr>
                                  <w:divsChild>
                                    <w:div w:id="1505776384">
                                      <w:marLeft w:val="0"/>
                                      <w:marRight w:val="0"/>
                                      <w:marTop w:val="0"/>
                                      <w:marBottom w:val="0"/>
                                      <w:divBdr>
                                        <w:top w:val="none" w:sz="0" w:space="0" w:color="auto"/>
                                        <w:left w:val="none" w:sz="0" w:space="0" w:color="auto"/>
                                        <w:bottom w:val="none" w:sz="0" w:space="0" w:color="auto"/>
                                        <w:right w:val="none" w:sz="0" w:space="0" w:color="auto"/>
                                      </w:divBdr>
                                    </w:div>
                                  </w:divsChild>
                                </w:div>
                                <w:div w:id="602962396">
                                  <w:marLeft w:val="0"/>
                                  <w:marRight w:val="0"/>
                                  <w:marTop w:val="0"/>
                                  <w:marBottom w:val="0"/>
                                  <w:divBdr>
                                    <w:top w:val="none" w:sz="0" w:space="0" w:color="auto"/>
                                    <w:left w:val="none" w:sz="0" w:space="0" w:color="auto"/>
                                    <w:bottom w:val="none" w:sz="0" w:space="0" w:color="auto"/>
                                    <w:right w:val="none" w:sz="0" w:space="0" w:color="auto"/>
                                  </w:divBdr>
                                  <w:divsChild>
                                    <w:div w:id="504318975">
                                      <w:marLeft w:val="0"/>
                                      <w:marRight w:val="0"/>
                                      <w:marTop w:val="0"/>
                                      <w:marBottom w:val="0"/>
                                      <w:divBdr>
                                        <w:top w:val="none" w:sz="0" w:space="0" w:color="auto"/>
                                        <w:left w:val="none" w:sz="0" w:space="0" w:color="auto"/>
                                        <w:bottom w:val="none" w:sz="0" w:space="0" w:color="auto"/>
                                        <w:right w:val="none" w:sz="0" w:space="0" w:color="auto"/>
                                      </w:divBdr>
                                    </w:div>
                                  </w:divsChild>
                                </w:div>
                                <w:div w:id="260602518">
                                  <w:marLeft w:val="0"/>
                                  <w:marRight w:val="0"/>
                                  <w:marTop w:val="0"/>
                                  <w:marBottom w:val="0"/>
                                  <w:divBdr>
                                    <w:top w:val="none" w:sz="0" w:space="0" w:color="auto"/>
                                    <w:left w:val="none" w:sz="0" w:space="0" w:color="auto"/>
                                    <w:bottom w:val="none" w:sz="0" w:space="0" w:color="auto"/>
                                    <w:right w:val="none" w:sz="0" w:space="0" w:color="auto"/>
                                  </w:divBdr>
                                  <w:divsChild>
                                    <w:div w:id="114754570">
                                      <w:marLeft w:val="0"/>
                                      <w:marRight w:val="0"/>
                                      <w:marTop w:val="0"/>
                                      <w:marBottom w:val="0"/>
                                      <w:divBdr>
                                        <w:top w:val="none" w:sz="0" w:space="0" w:color="auto"/>
                                        <w:left w:val="none" w:sz="0" w:space="0" w:color="auto"/>
                                        <w:bottom w:val="none" w:sz="0" w:space="0" w:color="auto"/>
                                        <w:right w:val="none" w:sz="0" w:space="0" w:color="auto"/>
                                      </w:divBdr>
                                    </w:div>
                                  </w:divsChild>
                                </w:div>
                                <w:div w:id="1390031666">
                                  <w:marLeft w:val="0"/>
                                  <w:marRight w:val="0"/>
                                  <w:marTop w:val="0"/>
                                  <w:marBottom w:val="0"/>
                                  <w:divBdr>
                                    <w:top w:val="none" w:sz="0" w:space="0" w:color="auto"/>
                                    <w:left w:val="none" w:sz="0" w:space="0" w:color="auto"/>
                                    <w:bottom w:val="none" w:sz="0" w:space="0" w:color="auto"/>
                                    <w:right w:val="none" w:sz="0" w:space="0" w:color="auto"/>
                                  </w:divBdr>
                                  <w:divsChild>
                                    <w:div w:id="37704058">
                                      <w:marLeft w:val="0"/>
                                      <w:marRight w:val="0"/>
                                      <w:marTop w:val="0"/>
                                      <w:marBottom w:val="0"/>
                                      <w:divBdr>
                                        <w:top w:val="none" w:sz="0" w:space="0" w:color="auto"/>
                                        <w:left w:val="none" w:sz="0" w:space="0" w:color="auto"/>
                                        <w:bottom w:val="none" w:sz="0" w:space="0" w:color="auto"/>
                                        <w:right w:val="none" w:sz="0" w:space="0" w:color="auto"/>
                                      </w:divBdr>
                                    </w:div>
                                  </w:divsChild>
                                </w:div>
                                <w:div w:id="617027431">
                                  <w:marLeft w:val="0"/>
                                  <w:marRight w:val="0"/>
                                  <w:marTop w:val="0"/>
                                  <w:marBottom w:val="0"/>
                                  <w:divBdr>
                                    <w:top w:val="none" w:sz="0" w:space="0" w:color="auto"/>
                                    <w:left w:val="none" w:sz="0" w:space="0" w:color="auto"/>
                                    <w:bottom w:val="none" w:sz="0" w:space="0" w:color="auto"/>
                                    <w:right w:val="none" w:sz="0" w:space="0" w:color="auto"/>
                                  </w:divBdr>
                                  <w:divsChild>
                                    <w:div w:id="378481444">
                                      <w:marLeft w:val="0"/>
                                      <w:marRight w:val="0"/>
                                      <w:marTop w:val="0"/>
                                      <w:marBottom w:val="0"/>
                                      <w:divBdr>
                                        <w:top w:val="none" w:sz="0" w:space="0" w:color="auto"/>
                                        <w:left w:val="none" w:sz="0" w:space="0" w:color="auto"/>
                                        <w:bottom w:val="none" w:sz="0" w:space="0" w:color="auto"/>
                                        <w:right w:val="none" w:sz="0" w:space="0" w:color="auto"/>
                                      </w:divBdr>
                                    </w:div>
                                  </w:divsChild>
                                </w:div>
                                <w:div w:id="1250701331">
                                  <w:marLeft w:val="0"/>
                                  <w:marRight w:val="0"/>
                                  <w:marTop w:val="0"/>
                                  <w:marBottom w:val="0"/>
                                  <w:divBdr>
                                    <w:top w:val="none" w:sz="0" w:space="0" w:color="auto"/>
                                    <w:left w:val="none" w:sz="0" w:space="0" w:color="auto"/>
                                    <w:bottom w:val="none" w:sz="0" w:space="0" w:color="auto"/>
                                    <w:right w:val="none" w:sz="0" w:space="0" w:color="auto"/>
                                  </w:divBdr>
                                  <w:divsChild>
                                    <w:div w:id="1754550323">
                                      <w:marLeft w:val="0"/>
                                      <w:marRight w:val="0"/>
                                      <w:marTop w:val="0"/>
                                      <w:marBottom w:val="0"/>
                                      <w:divBdr>
                                        <w:top w:val="none" w:sz="0" w:space="0" w:color="auto"/>
                                        <w:left w:val="none" w:sz="0" w:space="0" w:color="auto"/>
                                        <w:bottom w:val="none" w:sz="0" w:space="0" w:color="auto"/>
                                        <w:right w:val="none" w:sz="0" w:space="0" w:color="auto"/>
                                      </w:divBdr>
                                    </w:div>
                                  </w:divsChild>
                                </w:div>
                                <w:div w:id="1558860970">
                                  <w:marLeft w:val="0"/>
                                  <w:marRight w:val="0"/>
                                  <w:marTop w:val="0"/>
                                  <w:marBottom w:val="0"/>
                                  <w:divBdr>
                                    <w:top w:val="none" w:sz="0" w:space="0" w:color="auto"/>
                                    <w:left w:val="none" w:sz="0" w:space="0" w:color="auto"/>
                                    <w:bottom w:val="none" w:sz="0" w:space="0" w:color="auto"/>
                                    <w:right w:val="none" w:sz="0" w:space="0" w:color="auto"/>
                                  </w:divBdr>
                                  <w:divsChild>
                                    <w:div w:id="1624143713">
                                      <w:marLeft w:val="0"/>
                                      <w:marRight w:val="0"/>
                                      <w:marTop w:val="0"/>
                                      <w:marBottom w:val="0"/>
                                      <w:divBdr>
                                        <w:top w:val="none" w:sz="0" w:space="0" w:color="auto"/>
                                        <w:left w:val="none" w:sz="0" w:space="0" w:color="auto"/>
                                        <w:bottom w:val="none" w:sz="0" w:space="0" w:color="auto"/>
                                        <w:right w:val="none" w:sz="0" w:space="0" w:color="auto"/>
                                      </w:divBdr>
                                    </w:div>
                                  </w:divsChild>
                                </w:div>
                                <w:div w:id="680396264">
                                  <w:marLeft w:val="0"/>
                                  <w:marRight w:val="0"/>
                                  <w:marTop w:val="0"/>
                                  <w:marBottom w:val="0"/>
                                  <w:divBdr>
                                    <w:top w:val="none" w:sz="0" w:space="0" w:color="auto"/>
                                    <w:left w:val="none" w:sz="0" w:space="0" w:color="auto"/>
                                    <w:bottom w:val="none" w:sz="0" w:space="0" w:color="auto"/>
                                    <w:right w:val="none" w:sz="0" w:space="0" w:color="auto"/>
                                  </w:divBdr>
                                  <w:divsChild>
                                    <w:div w:id="764764061">
                                      <w:marLeft w:val="0"/>
                                      <w:marRight w:val="0"/>
                                      <w:marTop w:val="0"/>
                                      <w:marBottom w:val="0"/>
                                      <w:divBdr>
                                        <w:top w:val="none" w:sz="0" w:space="0" w:color="auto"/>
                                        <w:left w:val="none" w:sz="0" w:space="0" w:color="auto"/>
                                        <w:bottom w:val="none" w:sz="0" w:space="0" w:color="auto"/>
                                        <w:right w:val="none" w:sz="0" w:space="0" w:color="auto"/>
                                      </w:divBdr>
                                    </w:div>
                                  </w:divsChild>
                                </w:div>
                                <w:div w:id="395399311">
                                  <w:marLeft w:val="0"/>
                                  <w:marRight w:val="0"/>
                                  <w:marTop w:val="0"/>
                                  <w:marBottom w:val="0"/>
                                  <w:divBdr>
                                    <w:top w:val="none" w:sz="0" w:space="0" w:color="auto"/>
                                    <w:left w:val="none" w:sz="0" w:space="0" w:color="auto"/>
                                    <w:bottom w:val="none" w:sz="0" w:space="0" w:color="auto"/>
                                    <w:right w:val="none" w:sz="0" w:space="0" w:color="auto"/>
                                  </w:divBdr>
                                  <w:divsChild>
                                    <w:div w:id="699627769">
                                      <w:marLeft w:val="0"/>
                                      <w:marRight w:val="0"/>
                                      <w:marTop w:val="0"/>
                                      <w:marBottom w:val="0"/>
                                      <w:divBdr>
                                        <w:top w:val="none" w:sz="0" w:space="0" w:color="auto"/>
                                        <w:left w:val="none" w:sz="0" w:space="0" w:color="auto"/>
                                        <w:bottom w:val="none" w:sz="0" w:space="0" w:color="auto"/>
                                        <w:right w:val="none" w:sz="0" w:space="0" w:color="auto"/>
                                      </w:divBdr>
                                    </w:div>
                                  </w:divsChild>
                                </w:div>
                                <w:div w:id="787546154">
                                  <w:marLeft w:val="0"/>
                                  <w:marRight w:val="0"/>
                                  <w:marTop w:val="0"/>
                                  <w:marBottom w:val="0"/>
                                  <w:divBdr>
                                    <w:top w:val="none" w:sz="0" w:space="0" w:color="auto"/>
                                    <w:left w:val="none" w:sz="0" w:space="0" w:color="auto"/>
                                    <w:bottom w:val="none" w:sz="0" w:space="0" w:color="auto"/>
                                    <w:right w:val="none" w:sz="0" w:space="0" w:color="auto"/>
                                  </w:divBdr>
                                  <w:divsChild>
                                    <w:div w:id="303850044">
                                      <w:marLeft w:val="0"/>
                                      <w:marRight w:val="0"/>
                                      <w:marTop w:val="0"/>
                                      <w:marBottom w:val="0"/>
                                      <w:divBdr>
                                        <w:top w:val="none" w:sz="0" w:space="0" w:color="auto"/>
                                        <w:left w:val="none" w:sz="0" w:space="0" w:color="auto"/>
                                        <w:bottom w:val="none" w:sz="0" w:space="0" w:color="auto"/>
                                        <w:right w:val="none" w:sz="0" w:space="0" w:color="auto"/>
                                      </w:divBdr>
                                    </w:div>
                                  </w:divsChild>
                                </w:div>
                                <w:div w:id="586426330">
                                  <w:marLeft w:val="0"/>
                                  <w:marRight w:val="0"/>
                                  <w:marTop w:val="0"/>
                                  <w:marBottom w:val="0"/>
                                  <w:divBdr>
                                    <w:top w:val="none" w:sz="0" w:space="0" w:color="auto"/>
                                    <w:left w:val="none" w:sz="0" w:space="0" w:color="auto"/>
                                    <w:bottom w:val="none" w:sz="0" w:space="0" w:color="auto"/>
                                    <w:right w:val="none" w:sz="0" w:space="0" w:color="auto"/>
                                  </w:divBdr>
                                  <w:divsChild>
                                    <w:div w:id="1518884714">
                                      <w:marLeft w:val="0"/>
                                      <w:marRight w:val="0"/>
                                      <w:marTop w:val="0"/>
                                      <w:marBottom w:val="0"/>
                                      <w:divBdr>
                                        <w:top w:val="none" w:sz="0" w:space="0" w:color="auto"/>
                                        <w:left w:val="none" w:sz="0" w:space="0" w:color="auto"/>
                                        <w:bottom w:val="none" w:sz="0" w:space="0" w:color="auto"/>
                                        <w:right w:val="none" w:sz="0" w:space="0" w:color="auto"/>
                                      </w:divBdr>
                                    </w:div>
                                  </w:divsChild>
                                </w:div>
                                <w:div w:id="421688550">
                                  <w:marLeft w:val="0"/>
                                  <w:marRight w:val="0"/>
                                  <w:marTop w:val="0"/>
                                  <w:marBottom w:val="0"/>
                                  <w:divBdr>
                                    <w:top w:val="none" w:sz="0" w:space="0" w:color="auto"/>
                                    <w:left w:val="none" w:sz="0" w:space="0" w:color="auto"/>
                                    <w:bottom w:val="none" w:sz="0" w:space="0" w:color="auto"/>
                                    <w:right w:val="none" w:sz="0" w:space="0" w:color="auto"/>
                                  </w:divBdr>
                                  <w:divsChild>
                                    <w:div w:id="1628002351">
                                      <w:marLeft w:val="0"/>
                                      <w:marRight w:val="0"/>
                                      <w:marTop w:val="0"/>
                                      <w:marBottom w:val="0"/>
                                      <w:divBdr>
                                        <w:top w:val="none" w:sz="0" w:space="0" w:color="auto"/>
                                        <w:left w:val="none" w:sz="0" w:space="0" w:color="auto"/>
                                        <w:bottom w:val="none" w:sz="0" w:space="0" w:color="auto"/>
                                        <w:right w:val="none" w:sz="0" w:space="0" w:color="auto"/>
                                      </w:divBdr>
                                    </w:div>
                                  </w:divsChild>
                                </w:div>
                                <w:div w:id="142238127">
                                  <w:marLeft w:val="0"/>
                                  <w:marRight w:val="0"/>
                                  <w:marTop w:val="0"/>
                                  <w:marBottom w:val="0"/>
                                  <w:divBdr>
                                    <w:top w:val="none" w:sz="0" w:space="0" w:color="auto"/>
                                    <w:left w:val="none" w:sz="0" w:space="0" w:color="auto"/>
                                    <w:bottom w:val="none" w:sz="0" w:space="0" w:color="auto"/>
                                    <w:right w:val="none" w:sz="0" w:space="0" w:color="auto"/>
                                  </w:divBdr>
                                  <w:divsChild>
                                    <w:div w:id="1114253372">
                                      <w:marLeft w:val="0"/>
                                      <w:marRight w:val="0"/>
                                      <w:marTop w:val="0"/>
                                      <w:marBottom w:val="0"/>
                                      <w:divBdr>
                                        <w:top w:val="none" w:sz="0" w:space="0" w:color="auto"/>
                                        <w:left w:val="none" w:sz="0" w:space="0" w:color="auto"/>
                                        <w:bottom w:val="none" w:sz="0" w:space="0" w:color="auto"/>
                                        <w:right w:val="none" w:sz="0" w:space="0" w:color="auto"/>
                                      </w:divBdr>
                                    </w:div>
                                  </w:divsChild>
                                </w:div>
                                <w:div w:id="1497767749">
                                  <w:marLeft w:val="0"/>
                                  <w:marRight w:val="0"/>
                                  <w:marTop w:val="0"/>
                                  <w:marBottom w:val="0"/>
                                  <w:divBdr>
                                    <w:top w:val="none" w:sz="0" w:space="0" w:color="auto"/>
                                    <w:left w:val="none" w:sz="0" w:space="0" w:color="auto"/>
                                    <w:bottom w:val="none" w:sz="0" w:space="0" w:color="auto"/>
                                    <w:right w:val="none" w:sz="0" w:space="0" w:color="auto"/>
                                  </w:divBdr>
                                  <w:divsChild>
                                    <w:div w:id="436485510">
                                      <w:marLeft w:val="0"/>
                                      <w:marRight w:val="0"/>
                                      <w:marTop w:val="0"/>
                                      <w:marBottom w:val="0"/>
                                      <w:divBdr>
                                        <w:top w:val="none" w:sz="0" w:space="0" w:color="auto"/>
                                        <w:left w:val="none" w:sz="0" w:space="0" w:color="auto"/>
                                        <w:bottom w:val="none" w:sz="0" w:space="0" w:color="auto"/>
                                        <w:right w:val="none" w:sz="0" w:space="0" w:color="auto"/>
                                      </w:divBdr>
                                    </w:div>
                                  </w:divsChild>
                                </w:div>
                                <w:div w:id="984627704">
                                  <w:marLeft w:val="0"/>
                                  <w:marRight w:val="0"/>
                                  <w:marTop w:val="0"/>
                                  <w:marBottom w:val="0"/>
                                  <w:divBdr>
                                    <w:top w:val="none" w:sz="0" w:space="0" w:color="auto"/>
                                    <w:left w:val="none" w:sz="0" w:space="0" w:color="auto"/>
                                    <w:bottom w:val="none" w:sz="0" w:space="0" w:color="auto"/>
                                    <w:right w:val="none" w:sz="0" w:space="0" w:color="auto"/>
                                  </w:divBdr>
                                  <w:divsChild>
                                    <w:div w:id="945500218">
                                      <w:marLeft w:val="0"/>
                                      <w:marRight w:val="0"/>
                                      <w:marTop w:val="0"/>
                                      <w:marBottom w:val="0"/>
                                      <w:divBdr>
                                        <w:top w:val="none" w:sz="0" w:space="0" w:color="auto"/>
                                        <w:left w:val="none" w:sz="0" w:space="0" w:color="auto"/>
                                        <w:bottom w:val="none" w:sz="0" w:space="0" w:color="auto"/>
                                        <w:right w:val="none" w:sz="0" w:space="0" w:color="auto"/>
                                      </w:divBdr>
                                    </w:div>
                                  </w:divsChild>
                                </w:div>
                                <w:div w:id="1629358817">
                                  <w:marLeft w:val="0"/>
                                  <w:marRight w:val="0"/>
                                  <w:marTop w:val="0"/>
                                  <w:marBottom w:val="0"/>
                                  <w:divBdr>
                                    <w:top w:val="none" w:sz="0" w:space="0" w:color="auto"/>
                                    <w:left w:val="none" w:sz="0" w:space="0" w:color="auto"/>
                                    <w:bottom w:val="none" w:sz="0" w:space="0" w:color="auto"/>
                                    <w:right w:val="none" w:sz="0" w:space="0" w:color="auto"/>
                                  </w:divBdr>
                                  <w:divsChild>
                                    <w:div w:id="1131621">
                                      <w:marLeft w:val="0"/>
                                      <w:marRight w:val="0"/>
                                      <w:marTop w:val="0"/>
                                      <w:marBottom w:val="0"/>
                                      <w:divBdr>
                                        <w:top w:val="none" w:sz="0" w:space="0" w:color="auto"/>
                                        <w:left w:val="none" w:sz="0" w:space="0" w:color="auto"/>
                                        <w:bottom w:val="none" w:sz="0" w:space="0" w:color="auto"/>
                                        <w:right w:val="none" w:sz="0" w:space="0" w:color="auto"/>
                                      </w:divBdr>
                                    </w:div>
                                  </w:divsChild>
                                </w:div>
                                <w:div w:id="1250307399">
                                  <w:marLeft w:val="0"/>
                                  <w:marRight w:val="0"/>
                                  <w:marTop w:val="0"/>
                                  <w:marBottom w:val="0"/>
                                  <w:divBdr>
                                    <w:top w:val="none" w:sz="0" w:space="0" w:color="auto"/>
                                    <w:left w:val="none" w:sz="0" w:space="0" w:color="auto"/>
                                    <w:bottom w:val="none" w:sz="0" w:space="0" w:color="auto"/>
                                    <w:right w:val="none" w:sz="0" w:space="0" w:color="auto"/>
                                  </w:divBdr>
                                  <w:divsChild>
                                    <w:div w:id="1824738551">
                                      <w:marLeft w:val="0"/>
                                      <w:marRight w:val="0"/>
                                      <w:marTop w:val="0"/>
                                      <w:marBottom w:val="0"/>
                                      <w:divBdr>
                                        <w:top w:val="none" w:sz="0" w:space="0" w:color="auto"/>
                                        <w:left w:val="none" w:sz="0" w:space="0" w:color="auto"/>
                                        <w:bottom w:val="none" w:sz="0" w:space="0" w:color="auto"/>
                                        <w:right w:val="none" w:sz="0" w:space="0" w:color="auto"/>
                                      </w:divBdr>
                                    </w:div>
                                  </w:divsChild>
                                </w:div>
                                <w:div w:id="1481656730">
                                  <w:marLeft w:val="0"/>
                                  <w:marRight w:val="0"/>
                                  <w:marTop w:val="0"/>
                                  <w:marBottom w:val="0"/>
                                  <w:divBdr>
                                    <w:top w:val="none" w:sz="0" w:space="0" w:color="auto"/>
                                    <w:left w:val="none" w:sz="0" w:space="0" w:color="auto"/>
                                    <w:bottom w:val="none" w:sz="0" w:space="0" w:color="auto"/>
                                    <w:right w:val="none" w:sz="0" w:space="0" w:color="auto"/>
                                  </w:divBdr>
                                  <w:divsChild>
                                    <w:div w:id="311451640">
                                      <w:marLeft w:val="0"/>
                                      <w:marRight w:val="0"/>
                                      <w:marTop w:val="0"/>
                                      <w:marBottom w:val="0"/>
                                      <w:divBdr>
                                        <w:top w:val="none" w:sz="0" w:space="0" w:color="auto"/>
                                        <w:left w:val="none" w:sz="0" w:space="0" w:color="auto"/>
                                        <w:bottom w:val="none" w:sz="0" w:space="0" w:color="auto"/>
                                        <w:right w:val="none" w:sz="0" w:space="0" w:color="auto"/>
                                      </w:divBdr>
                                    </w:div>
                                  </w:divsChild>
                                </w:div>
                                <w:div w:id="190339062">
                                  <w:marLeft w:val="0"/>
                                  <w:marRight w:val="0"/>
                                  <w:marTop w:val="0"/>
                                  <w:marBottom w:val="0"/>
                                  <w:divBdr>
                                    <w:top w:val="none" w:sz="0" w:space="0" w:color="auto"/>
                                    <w:left w:val="none" w:sz="0" w:space="0" w:color="auto"/>
                                    <w:bottom w:val="none" w:sz="0" w:space="0" w:color="auto"/>
                                    <w:right w:val="none" w:sz="0" w:space="0" w:color="auto"/>
                                  </w:divBdr>
                                  <w:divsChild>
                                    <w:div w:id="796293245">
                                      <w:marLeft w:val="0"/>
                                      <w:marRight w:val="0"/>
                                      <w:marTop w:val="0"/>
                                      <w:marBottom w:val="0"/>
                                      <w:divBdr>
                                        <w:top w:val="none" w:sz="0" w:space="0" w:color="auto"/>
                                        <w:left w:val="none" w:sz="0" w:space="0" w:color="auto"/>
                                        <w:bottom w:val="none" w:sz="0" w:space="0" w:color="auto"/>
                                        <w:right w:val="none" w:sz="0" w:space="0" w:color="auto"/>
                                      </w:divBdr>
                                    </w:div>
                                  </w:divsChild>
                                </w:div>
                                <w:div w:id="2050915597">
                                  <w:marLeft w:val="0"/>
                                  <w:marRight w:val="0"/>
                                  <w:marTop w:val="0"/>
                                  <w:marBottom w:val="0"/>
                                  <w:divBdr>
                                    <w:top w:val="none" w:sz="0" w:space="0" w:color="auto"/>
                                    <w:left w:val="none" w:sz="0" w:space="0" w:color="auto"/>
                                    <w:bottom w:val="none" w:sz="0" w:space="0" w:color="auto"/>
                                    <w:right w:val="none" w:sz="0" w:space="0" w:color="auto"/>
                                  </w:divBdr>
                                  <w:divsChild>
                                    <w:div w:id="471561517">
                                      <w:marLeft w:val="0"/>
                                      <w:marRight w:val="0"/>
                                      <w:marTop w:val="0"/>
                                      <w:marBottom w:val="0"/>
                                      <w:divBdr>
                                        <w:top w:val="none" w:sz="0" w:space="0" w:color="auto"/>
                                        <w:left w:val="none" w:sz="0" w:space="0" w:color="auto"/>
                                        <w:bottom w:val="none" w:sz="0" w:space="0" w:color="auto"/>
                                        <w:right w:val="none" w:sz="0" w:space="0" w:color="auto"/>
                                      </w:divBdr>
                                    </w:div>
                                  </w:divsChild>
                                </w:div>
                                <w:div w:id="694186180">
                                  <w:marLeft w:val="0"/>
                                  <w:marRight w:val="0"/>
                                  <w:marTop w:val="0"/>
                                  <w:marBottom w:val="0"/>
                                  <w:divBdr>
                                    <w:top w:val="none" w:sz="0" w:space="0" w:color="auto"/>
                                    <w:left w:val="none" w:sz="0" w:space="0" w:color="auto"/>
                                    <w:bottom w:val="none" w:sz="0" w:space="0" w:color="auto"/>
                                    <w:right w:val="none" w:sz="0" w:space="0" w:color="auto"/>
                                  </w:divBdr>
                                  <w:divsChild>
                                    <w:div w:id="37513151">
                                      <w:marLeft w:val="0"/>
                                      <w:marRight w:val="0"/>
                                      <w:marTop w:val="0"/>
                                      <w:marBottom w:val="0"/>
                                      <w:divBdr>
                                        <w:top w:val="none" w:sz="0" w:space="0" w:color="auto"/>
                                        <w:left w:val="none" w:sz="0" w:space="0" w:color="auto"/>
                                        <w:bottom w:val="none" w:sz="0" w:space="0" w:color="auto"/>
                                        <w:right w:val="none" w:sz="0" w:space="0" w:color="auto"/>
                                      </w:divBdr>
                                    </w:div>
                                  </w:divsChild>
                                </w:div>
                                <w:div w:id="2088459785">
                                  <w:marLeft w:val="0"/>
                                  <w:marRight w:val="0"/>
                                  <w:marTop w:val="0"/>
                                  <w:marBottom w:val="0"/>
                                  <w:divBdr>
                                    <w:top w:val="none" w:sz="0" w:space="0" w:color="auto"/>
                                    <w:left w:val="none" w:sz="0" w:space="0" w:color="auto"/>
                                    <w:bottom w:val="none" w:sz="0" w:space="0" w:color="auto"/>
                                    <w:right w:val="none" w:sz="0" w:space="0" w:color="auto"/>
                                  </w:divBdr>
                                  <w:divsChild>
                                    <w:div w:id="645669573">
                                      <w:marLeft w:val="0"/>
                                      <w:marRight w:val="0"/>
                                      <w:marTop w:val="0"/>
                                      <w:marBottom w:val="0"/>
                                      <w:divBdr>
                                        <w:top w:val="none" w:sz="0" w:space="0" w:color="auto"/>
                                        <w:left w:val="none" w:sz="0" w:space="0" w:color="auto"/>
                                        <w:bottom w:val="none" w:sz="0" w:space="0" w:color="auto"/>
                                        <w:right w:val="none" w:sz="0" w:space="0" w:color="auto"/>
                                      </w:divBdr>
                                    </w:div>
                                  </w:divsChild>
                                </w:div>
                                <w:div w:id="602301517">
                                  <w:marLeft w:val="0"/>
                                  <w:marRight w:val="0"/>
                                  <w:marTop w:val="0"/>
                                  <w:marBottom w:val="0"/>
                                  <w:divBdr>
                                    <w:top w:val="none" w:sz="0" w:space="0" w:color="auto"/>
                                    <w:left w:val="none" w:sz="0" w:space="0" w:color="auto"/>
                                    <w:bottom w:val="none" w:sz="0" w:space="0" w:color="auto"/>
                                    <w:right w:val="none" w:sz="0" w:space="0" w:color="auto"/>
                                  </w:divBdr>
                                  <w:divsChild>
                                    <w:div w:id="882519841">
                                      <w:marLeft w:val="0"/>
                                      <w:marRight w:val="0"/>
                                      <w:marTop w:val="0"/>
                                      <w:marBottom w:val="0"/>
                                      <w:divBdr>
                                        <w:top w:val="none" w:sz="0" w:space="0" w:color="auto"/>
                                        <w:left w:val="none" w:sz="0" w:space="0" w:color="auto"/>
                                        <w:bottom w:val="none" w:sz="0" w:space="0" w:color="auto"/>
                                        <w:right w:val="none" w:sz="0" w:space="0" w:color="auto"/>
                                      </w:divBdr>
                                    </w:div>
                                  </w:divsChild>
                                </w:div>
                                <w:div w:id="2130929417">
                                  <w:marLeft w:val="0"/>
                                  <w:marRight w:val="0"/>
                                  <w:marTop w:val="0"/>
                                  <w:marBottom w:val="0"/>
                                  <w:divBdr>
                                    <w:top w:val="none" w:sz="0" w:space="0" w:color="auto"/>
                                    <w:left w:val="none" w:sz="0" w:space="0" w:color="auto"/>
                                    <w:bottom w:val="none" w:sz="0" w:space="0" w:color="auto"/>
                                    <w:right w:val="none" w:sz="0" w:space="0" w:color="auto"/>
                                  </w:divBdr>
                                  <w:divsChild>
                                    <w:div w:id="2113012729">
                                      <w:marLeft w:val="0"/>
                                      <w:marRight w:val="0"/>
                                      <w:marTop w:val="0"/>
                                      <w:marBottom w:val="0"/>
                                      <w:divBdr>
                                        <w:top w:val="none" w:sz="0" w:space="0" w:color="auto"/>
                                        <w:left w:val="none" w:sz="0" w:space="0" w:color="auto"/>
                                        <w:bottom w:val="none" w:sz="0" w:space="0" w:color="auto"/>
                                        <w:right w:val="none" w:sz="0" w:space="0" w:color="auto"/>
                                      </w:divBdr>
                                    </w:div>
                                  </w:divsChild>
                                </w:div>
                                <w:div w:id="1273590611">
                                  <w:marLeft w:val="0"/>
                                  <w:marRight w:val="0"/>
                                  <w:marTop w:val="0"/>
                                  <w:marBottom w:val="0"/>
                                  <w:divBdr>
                                    <w:top w:val="none" w:sz="0" w:space="0" w:color="auto"/>
                                    <w:left w:val="none" w:sz="0" w:space="0" w:color="auto"/>
                                    <w:bottom w:val="none" w:sz="0" w:space="0" w:color="auto"/>
                                    <w:right w:val="none" w:sz="0" w:space="0" w:color="auto"/>
                                  </w:divBdr>
                                  <w:divsChild>
                                    <w:div w:id="1891262526">
                                      <w:marLeft w:val="0"/>
                                      <w:marRight w:val="0"/>
                                      <w:marTop w:val="0"/>
                                      <w:marBottom w:val="0"/>
                                      <w:divBdr>
                                        <w:top w:val="none" w:sz="0" w:space="0" w:color="auto"/>
                                        <w:left w:val="none" w:sz="0" w:space="0" w:color="auto"/>
                                        <w:bottom w:val="none" w:sz="0" w:space="0" w:color="auto"/>
                                        <w:right w:val="none" w:sz="0" w:space="0" w:color="auto"/>
                                      </w:divBdr>
                                    </w:div>
                                  </w:divsChild>
                                </w:div>
                                <w:div w:id="2024624905">
                                  <w:marLeft w:val="0"/>
                                  <w:marRight w:val="0"/>
                                  <w:marTop w:val="0"/>
                                  <w:marBottom w:val="0"/>
                                  <w:divBdr>
                                    <w:top w:val="none" w:sz="0" w:space="0" w:color="auto"/>
                                    <w:left w:val="none" w:sz="0" w:space="0" w:color="auto"/>
                                    <w:bottom w:val="none" w:sz="0" w:space="0" w:color="auto"/>
                                    <w:right w:val="none" w:sz="0" w:space="0" w:color="auto"/>
                                  </w:divBdr>
                                  <w:divsChild>
                                    <w:div w:id="1669022728">
                                      <w:marLeft w:val="0"/>
                                      <w:marRight w:val="0"/>
                                      <w:marTop w:val="0"/>
                                      <w:marBottom w:val="0"/>
                                      <w:divBdr>
                                        <w:top w:val="none" w:sz="0" w:space="0" w:color="auto"/>
                                        <w:left w:val="none" w:sz="0" w:space="0" w:color="auto"/>
                                        <w:bottom w:val="none" w:sz="0" w:space="0" w:color="auto"/>
                                        <w:right w:val="none" w:sz="0" w:space="0" w:color="auto"/>
                                      </w:divBdr>
                                    </w:div>
                                  </w:divsChild>
                                </w:div>
                                <w:div w:id="2078015907">
                                  <w:marLeft w:val="0"/>
                                  <w:marRight w:val="0"/>
                                  <w:marTop w:val="0"/>
                                  <w:marBottom w:val="0"/>
                                  <w:divBdr>
                                    <w:top w:val="none" w:sz="0" w:space="0" w:color="auto"/>
                                    <w:left w:val="none" w:sz="0" w:space="0" w:color="auto"/>
                                    <w:bottom w:val="none" w:sz="0" w:space="0" w:color="auto"/>
                                    <w:right w:val="none" w:sz="0" w:space="0" w:color="auto"/>
                                  </w:divBdr>
                                  <w:divsChild>
                                    <w:div w:id="234438580">
                                      <w:marLeft w:val="0"/>
                                      <w:marRight w:val="0"/>
                                      <w:marTop w:val="0"/>
                                      <w:marBottom w:val="0"/>
                                      <w:divBdr>
                                        <w:top w:val="none" w:sz="0" w:space="0" w:color="auto"/>
                                        <w:left w:val="none" w:sz="0" w:space="0" w:color="auto"/>
                                        <w:bottom w:val="none" w:sz="0" w:space="0" w:color="auto"/>
                                        <w:right w:val="none" w:sz="0" w:space="0" w:color="auto"/>
                                      </w:divBdr>
                                    </w:div>
                                  </w:divsChild>
                                </w:div>
                                <w:div w:id="264390431">
                                  <w:marLeft w:val="0"/>
                                  <w:marRight w:val="0"/>
                                  <w:marTop w:val="0"/>
                                  <w:marBottom w:val="0"/>
                                  <w:divBdr>
                                    <w:top w:val="none" w:sz="0" w:space="0" w:color="auto"/>
                                    <w:left w:val="none" w:sz="0" w:space="0" w:color="auto"/>
                                    <w:bottom w:val="none" w:sz="0" w:space="0" w:color="auto"/>
                                    <w:right w:val="none" w:sz="0" w:space="0" w:color="auto"/>
                                  </w:divBdr>
                                  <w:divsChild>
                                    <w:div w:id="1311473573">
                                      <w:marLeft w:val="0"/>
                                      <w:marRight w:val="0"/>
                                      <w:marTop w:val="0"/>
                                      <w:marBottom w:val="0"/>
                                      <w:divBdr>
                                        <w:top w:val="none" w:sz="0" w:space="0" w:color="auto"/>
                                        <w:left w:val="none" w:sz="0" w:space="0" w:color="auto"/>
                                        <w:bottom w:val="none" w:sz="0" w:space="0" w:color="auto"/>
                                        <w:right w:val="none" w:sz="0" w:space="0" w:color="auto"/>
                                      </w:divBdr>
                                    </w:div>
                                  </w:divsChild>
                                </w:div>
                                <w:div w:id="1961298179">
                                  <w:marLeft w:val="0"/>
                                  <w:marRight w:val="0"/>
                                  <w:marTop w:val="0"/>
                                  <w:marBottom w:val="0"/>
                                  <w:divBdr>
                                    <w:top w:val="none" w:sz="0" w:space="0" w:color="auto"/>
                                    <w:left w:val="none" w:sz="0" w:space="0" w:color="auto"/>
                                    <w:bottom w:val="none" w:sz="0" w:space="0" w:color="auto"/>
                                    <w:right w:val="none" w:sz="0" w:space="0" w:color="auto"/>
                                  </w:divBdr>
                                  <w:divsChild>
                                    <w:div w:id="219753968">
                                      <w:marLeft w:val="0"/>
                                      <w:marRight w:val="0"/>
                                      <w:marTop w:val="0"/>
                                      <w:marBottom w:val="0"/>
                                      <w:divBdr>
                                        <w:top w:val="none" w:sz="0" w:space="0" w:color="auto"/>
                                        <w:left w:val="none" w:sz="0" w:space="0" w:color="auto"/>
                                        <w:bottom w:val="none" w:sz="0" w:space="0" w:color="auto"/>
                                        <w:right w:val="none" w:sz="0" w:space="0" w:color="auto"/>
                                      </w:divBdr>
                                    </w:div>
                                  </w:divsChild>
                                </w:div>
                                <w:div w:id="2076080954">
                                  <w:marLeft w:val="0"/>
                                  <w:marRight w:val="0"/>
                                  <w:marTop w:val="0"/>
                                  <w:marBottom w:val="0"/>
                                  <w:divBdr>
                                    <w:top w:val="none" w:sz="0" w:space="0" w:color="auto"/>
                                    <w:left w:val="none" w:sz="0" w:space="0" w:color="auto"/>
                                    <w:bottom w:val="none" w:sz="0" w:space="0" w:color="auto"/>
                                    <w:right w:val="none" w:sz="0" w:space="0" w:color="auto"/>
                                  </w:divBdr>
                                  <w:divsChild>
                                    <w:div w:id="1326586728">
                                      <w:marLeft w:val="0"/>
                                      <w:marRight w:val="0"/>
                                      <w:marTop w:val="0"/>
                                      <w:marBottom w:val="0"/>
                                      <w:divBdr>
                                        <w:top w:val="none" w:sz="0" w:space="0" w:color="auto"/>
                                        <w:left w:val="none" w:sz="0" w:space="0" w:color="auto"/>
                                        <w:bottom w:val="none" w:sz="0" w:space="0" w:color="auto"/>
                                        <w:right w:val="none" w:sz="0" w:space="0" w:color="auto"/>
                                      </w:divBdr>
                                    </w:div>
                                  </w:divsChild>
                                </w:div>
                                <w:div w:id="736705836">
                                  <w:marLeft w:val="0"/>
                                  <w:marRight w:val="0"/>
                                  <w:marTop w:val="0"/>
                                  <w:marBottom w:val="0"/>
                                  <w:divBdr>
                                    <w:top w:val="none" w:sz="0" w:space="0" w:color="auto"/>
                                    <w:left w:val="none" w:sz="0" w:space="0" w:color="auto"/>
                                    <w:bottom w:val="none" w:sz="0" w:space="0" w:color="auto"/>
                                    <w:right w:val="none" w:sz="0" w:space="0" w:color="auto"/>
                                  </w:divBdr>
                                  <w:divsChild>
                                    <w:div w:id="531773235">
                                      <w:marLeft w:val="0"/>
                                      <w:marRight w:val="0"/>
                                      <w:marTop w:val="0"/>
                                      <w:marBottom w:val="0"/>
                                      <w:divBdr>
                                        <w:top w:val="none" w:sz="0" w:space="0" w:color="auto"/>
                                        <w:left w:val="none" w:sz="0" w:space="0" w:color="auto"/>
                                        <w:bottom w:val="none" w:sz="0" w:space="0" w:color="auto"/>
                                        <w:right w:val="none" w:sz="0" w:space="0" w:color="auto"/>
                                      </w:divBdr>
                                    </w:div>
                                  </w:divsChild>
                                </w:div>
                                <w:div w:id="186412060">
                                  <w:marLeft w:val="0"/>
                                  <w:marRight w:val="0"/>
                                  <w:marTop w:val="0"/>
                                  <w:marBottom w:val="0"/>
                                  <w:divBdr>
                                    <w:top w:val="none" w:sz="0" w:space="0" w:color="auto"/>
                                    <w:left w:val="none" w:sz="0" w:space="0" w:color="auto"/>
                                    <w:bottom w:val="none" w:sz="0" w:space="0" w:color="auto"/>
                                    <w:right w:val="none" w:sz="0" w:space="0" w:color="auto"/>
                                  </w:divBdr>
                                  <w:divsChild>
                                    <w:div w:id="1704355587">
                                      <w:marLeft w:val="0"/>
                                      <w:marRight w:val="0"/>
                                      <w:marTop w:val="0"/>
                                      <w:marBottom w:val="0"/>
                                      <w:divBdr>
                                        <w:top w:val="none" w:sz="0" w:space="0" w:color="auto"/>
                                        <w:left w:val="none" w:sz="0" w:space="0" w:color="auto"/>
                                        <w:bottom w:val="none" w:sz="0" w:space="0" w:color="auto"/>
                                        <w:right w:val="none" w:sz="0" w:space="0" w:color="auto"/>
                                      </w:divBdr>
                                    </w:div>
                                  </w:divsChild>
                                </w:div>
                                <w:div w:id="2050228593">
                                  <w:marLeft w:val="0"/>
                                  <w:marRight w:val="0"/>
                                  <w:marTop w:val="0"/>
                                  <w:marBottom w:val="0"/>
                                  <w:divBdr>
                                    <w:top w:val="none" w:sz="0" w:space="0" w:color="auto"/>
                                    <w:left w:val="none" w:sz="0" w:space="0" w:color="auto"/>
                                    <w:bottom w:val="none" w:sz="0" w:space="0" w:color="auto"/>
                                    <w:right w:val="none" w:sz="0" w:space="0" w:color="auto"/>
                                  </w:divBdr>
                                  <w:divsChild>
                                    <w:div w:id="621182518">
                                      <w:marLeft w:val="0"/>
                                      <w:marRight w:val="0"/>
                                      <w:marTop w:val="0"/>
                                      <w:marBottom w:val="0"/>
                                      <w:divBdr>
                                        <w:top w:val="none" w:sz="0" w:space="0" w:color="auto"/>
                                        <w:left w:val="none" w:sz="0" w:space="0" w:color="auto"/>
                                        <w:bottom w:val="none" w:sz="0" w:space="0" w:color="auto"/>
                                        <w:right w:val="none" w:sz="0" w:space="0" w:color="auto"/>
                                      </w:divBdr>
                                    </w:div>
                                  </w:divsChild>
                                </w:div>
                                <w:div w:id="1179732348">
                                  <w:marLeft w:val="0"/>
                                  <w:marRight w:val="0"/>
                                  <w:marTop w:val="0"/>
                                  <w:marBottom w:val="0"/>
                                  <w:divBdr>
                                    <w:top w:val="none" w:sz="0" w:space="0" w:color="auto"/>
                                    <w:left w:val="none" w:sz="0" w:space="0" w:color="auto"/>
                                    <w:bottom w:val="none" w:sz="0" w:space="0" w:color="auto"/>
                                    <w:right w:val="none" w:sz="0" w:space="0" w:color="auto"/>
                                  </w:divBdr>
                                  <w:divsChild>
                                    <w:div w:id="1482236151">
                                      <w:marLeft w:val="0"/>
                                      <w:marRight w:val="0"/>
                                      <w:marTop w:val="0"/>
                                      <w:marBottom w:val="0"/>
                                      <w:divBdr>
                                        <w:top w:val="none" w:sz="0" w:space="0" w:color="auto"/>
                                        <w:left w:val="none" w:sz="0" w:space="0" w:color="auto"/>
                                        <w:bottom w:val="none" w:sz="0" w:space="0" w:color="auto"/>
                                        <w:right w:val="none" w:sz="0" w:space="0" w:color="auto"/>
                                      </w:divBdr>
                                    </w:div>
                                  </w:divsChild>
                                </w:div>
                                <w:div w:id="1595701863">
                                  <w:marLeft w:val="0"/>
                                  <w:marRight w:val="0"/>
                                  <w:marTop w:val="0"/>
                                  <w:marBottom w:val="0"/>
                                  <w:divBdr>
                                    <w:top w:val="none" w:sz="0" w:space="0" w:color="auto"/>
                                    <w:left w:val="none" w:sz="0" w:space="0" w:color="auto"/>
                                    <w:bottom w:val="none" w:sz="0" w:space="0" w:color="auto"/>
                                    <w:right w:val="none" w:sz="0" w:space="0" w:color="auto"/>
                                  </w:divBdr>
                                  <w:divsChild>
                                    <w:div w:id="1204712956">
                                      <w:marLeft w:val="0"/>
                                      <w:marRight w:val="0"/>
                                      <w:marTop w:val="0"/>
                                      <w:marBottom w:val="0"/>
                                      <w:divBdr>
                                        <w:top w:val="none" w:sz="0" w:space="0" w:color="auto"/>
                                        <w:left w:val="none" w:sz="0" w:space="0" w:color="auto"/>
                                        <w:bottom w:val="none" w:sz="0" w:space="0" w:color="auto"/>
                                        <w:right w:val="none" w:sz="0" w:space="0" w:color="auto"/>
                                      </w:divBdr>
                                    </w:div>
                                  </w:divsChild>
                                </w:div>
                                <w:div w:id="1034577966">
                                  <w:marLeft w:val="0"/>
                                  <w:marRight w:val="0"/>
                                  <w:marTop w:val="0"/>
                                  <w:marBottom w:val="0"/>
                                  <w:divBdr>
                                    <w:top w:val="none" w:sz="0" w:space="0" w:color="auto"/>
                                    <w:left w:val="none" w:sz="0" w:space="0" w:color="auto"/>
                                    <w:bottom w:val="none" w:sz="0" w:space="0" w:color="auto"/>
                                    <w:right w:val="none" w:sz="0" w:space="0" w:color="auto"/>
                                  </w:divBdr>
                                  <w:divsChild>
                                    <w:div w:id="1931114816">
                                      <w:marLeft w:val="0"/>
                                      <w:marRight w:val="0"/>
                                      <w:marTop w:val="0"/>
                                      <w:marBottom w:val="0"/>
                                      <w:divBdr>
                                        <w:top w:val="none" w:sz="0" w:space="0" w:color="auto"/>
                                        <w:left w:val="none" w:sz="0" w:space="0" w:color="auto"/>
                                        <w:bottom w:val="none" w:sz="0" w:space="0" w:color="auto"/>
                                        <w:right w:val="none" w:sz="0" w:space="0" w:color="auto"/>
                                      </w:divBdr>
                                    </w:div>
                                  </w:divsChild>
                                </w:div>
                                <w:div w:id="1292319086">
                                  <w:marLeft w:val="0"/>
                                  <w:marRight w:val="0"/>
                                  <w:marTop w:val="0"/>
                                  <w:marBottom w:val="0"/>
                                  <w:divBdr>
                                    <w:top w:val="none" w:sz="0" w:space="0" w:color="auto"/>
                                    <w:left w:val="none" w:sz="0" w:space="0" w:color="auto"/>
                                    <w:bottom w:val="none" w:sz="0" w:space="0" w:color="auto"/>
                                    <w:right w:val="none" w:sz="0" w:space="0" w:color="auto"/>
                                  </w:divBdr>
                                  <w:divsChild>
                                    <w:div w:id="1450784667">
                                      <w:marLeft w:val="0"/>
                                      <w:marRight w:val="0"/>
                                      <w:marTop w:val="0"/>
                                      <w:marBottom w:val="0"/>
                                      <w:divBdr>
                                        <w:top w:val="none" w:sz="0" w:space="0" w:color="auto"/>
                                        <w:left w:val="none" w:sz="0" w:space="0" w:color="auto"/>
                                        <w:bottom w:val="none" w:sz="0" w:space="0" w:color="auto"/>
                                        <w:right w:val="none" w:sz="0" w:space="0" w:color="auto"/>
                                      </w:divBdr>
                                    </w:div>
                                  </w:divsChild>
                                </w:div>
                                <w:div w:id="361176784">
                                  <w:marLeft w:val="0"/>
                                  <w:marRight w:val="0"/>
                                  <w:marTop w:val="0"/>
                                  <w:marBottom w:val="0"/>
                                  <w:divBdr>
                                    <w:top w:val="none" w:sz="0" w:space="0" w:color="auto"/>
                                    <w:left w:val="none" w:sz="0" w:space="0" w:color="auto"/>
                                    <w:bottom w:val="none" w:sz="0" w:space="0" w:color="auto"/>
                                    <w:right w:val="none" w:sz="0" w:space="0" w:color="auto"/>
                                  </w:divBdr>
                                  <w:divsChild>
                                    <w:div w:id="1046417736">
                                      <w:marLeft w:val="0"/>
                                      <w:marRight w:val="0"/>
                                      <w:marTop w:val="0"/>
                                      <w:marBottom w:val="0"/>
                                      <w:divBdr>
                                        <w:top w:val="none" w:sz="0" w:space="0" w:color="auto"/>
                                        <w:left w:val="none" w:sz="0" w:space="0" w:color="auto"/>
                                        <w:bottom w:val="none" w:sz="0" w:space="0" w:color="auto"/>
                                        <w:right w:val="none" w:sz="0" w:space="0" w:color="auto"/>
                                      </w:divBdr>
                                    </w:div>
                                  </w:divsChild>
                                </w:div>
                                <w:div w:id="1352412972">
                                  <w:marLeft w:val="0"/>
                                  <w:marRight w:val="0"/>
                                  <w:marTop w:val="0"/>
                                  <w:marBottom w:val="0"/>
                                  <w:divBdr>
                                    <w:top w:val="none" w:sz="0" w:space="0" w:color="auto"/>
                                    <w:left w:val="none" w:sz="0" w:space="0" w:color="auto"/>
                                    <w:bottom w:val="none" w:sz="0" w:space="0" w:color="auto"/>
                                    <w:right w:val="none" w:sz="0" w:space="0" w:color="auto"/>
                                  </w:divBdr>
                                  <w:divsChild>
                                    <w:div w:id="815954100">
                                      <w:marLeft w:val="0"/>
                                      <w:marRight w:val="0"/>
                                      <w:marTop w:val="0"/>
                                      <w:marBottom w:val="0"/>
                                      <w:divBdr>
                                        <w:top w:val="none" w:sz="0" w:space="0" w:color="auto"/>
                                        <w:left w:val="none" w:sz="0" w:space="0" w:color="auto"/>
                                        <w:bottom w:val="none" w:sz="0" w:space="0" w:color="auto"/>
                                        <w:right w:val="none" w:sz="0" w:space="0" w:color="auto"/>
                                      </w:divBdr>
                                    </w:div>
                                  </w:divsChild>
                                </w:div>
                                <w:div w:id="1241789895">
                                  <w:marLeft w:val="0"/>
                                  <w:marRight w:val="0"/>
                                  <w:marTop w:val="0"/>
                                  <w:marBottom w:val="0"/>
                                  <w:divBdr>
                                    <w:top w:val="none" w:sz="0" w:space="0" w:color="auto"/>
                                    <w:left w:val="none" w:sz="0" w:space="0" w:color="auto"/>
                                    <w:bottom w:val="none" w:sz="0" w:space="0" w:color="auto"/>
                                    <w:right w:val="none" w:sz="0" w:space="0" w:color="auto"/>
                                  </w:divBdr>
                                  <w:divsChild>
                                    <w:div w:id="1112095303">
                                      <w:marLeft w:val="0"/>
                                      <w:marRight w:val="0"/>
                                      <w:marTop w:val="0"/>
                                      <w:marBottom w:val="0"/>
                                      <w:divBdr>
                                        <w:top w:val="none" w:sz="0" w:space="0" w:color="auto"/>
                                        <w:left w:val="none" w:sz="0" w:space="0" w:color="auto"/>
                                        <w:bottom w:val="none" w:sz="0" w:space="0" w:color="auto"/>
                                        <w:right w:val="none" w:sz="0" w:space="0" w:color="auto"/>
                                      </w:divBdr>
                                    </w:div>
                                  </w:divsChild>
                                </w:div>
                                <w:div w:id="1966307276">
                                  <w:marLeft w:val="0"/>
                                  <w:marRight w:val="0"/>
                                  <w:marTop w:val="0"/>
                                  <w:marBottom w:val="0"/>
                                  <w:divBdr>
                                    <w:top w:val="none" w:sz="0" w:space="0" w:color="auto"/>
                                    <w:left w:val="none" w:sz="0" w:space="0" w:color="auto"/>
                                    <w:bottom w:val="none" w:sz="0" w:space="0" w:color="auto"/>
                                    <w:right w:val="none" w:sz="0" w:space="0" w:color="auto"/>
                                  </w:divBdr>
                                  <w:divsChild>
                                    <w:div w:id="533420805">
                                      <w:marLeft w:val="0"/>
                                      <w:marRight w:val="0"/>
                                      <w:marTop w:val="0"/>
                                      <w:marBottom w:val="0"/>
                                      <w:divBdr>
                                        <w:top w:val="none" w:sz="0" w:space="0" w:color="auto"/>
                                        <w:left w:val="none" w:sz="0" w:space="0" w:color="auto"/>
                                        <w:bottom w:val="none" w:sz="0" w:space="0" w:color="auto"/>
                                        <w:right w:val="none" w:sz="0" w:space="0" w:color="auto"/>
                                      </w:divBdr>
                                    </w:div>
                                  </w:divsChild>
                                </w:div>
                                <w:div w:id="356858752">
                                  <w:marLeft w:val="0"/>
                                  <w:marRight w:val="0"/>
                                  <w:marTop w:val="0"/>
                                  <w:marBottom w:val="0"/>
                                  <w:divBdr>
                                    <w:top w:val="none" w:sz="0" w:space="0" w:color="auto"/>
                                    <w:left w:val="none" w:sz="0" w:space="0" w:color="auto"/>
                                    <w:bottom w:val="none" w:sz="0" w:space="0" w:color="auto"/>
                                    <w:right w:val="none" w:sz="0" w:space="0" w:color="auto"/>
                                  </w:divBdr>
                                  <w:divsChild>
                                    <w:div w:id="173495863">
                                      <w:marLeft w:val="0"/>
                                      <w:marRight w:val="0"/>
                                      <w:marTop w:val="0"/>
                                      <w:marBottom w:val="0"/>
                                      <w:divBdr>
                                        <w:top w:val="none" w:sz="0" w:space="0" w:color="auto"/>
                                        <w:left w:val="none" w:sz="0" w:space="0" w:color="auto"/>
                                        <w:bottom w:val="none" w:sz="0" w:space="0" w:color="auto"/>
                                        <w:right w:val="none" w:sz="0" w:space="0" w:color="auto"/>
                                      </w:divBdr>
                                    </w:div>
                                  </w:divsChild>
                                </w:div>
                                <w:div w:id="1952086691">
                                  <w:marLeft w:val="0"/>
                                  <w:marRight w:val="0"/>
                                  <w:marTop w:val="0"/>
                                  <w:marBottom w:val="0"/>
                                  <w:divBdr>
                                    <w:top w:val="none" w:sz="0" w:space="0" w:color="auto"/>
                                    <w:left w:val="none" w:sz="0" w:space="0" w:color="auto"/>
                                    <w:bottom w:val="none" w:sz="0" w:space="0" w:color="auto"/>
                                    <w:right w:val="none" w:sz="0" w:space="0" w:color="auto"/>
                                  </w:divBdr>
                                  <w:divsChild>
                                    <w:div w:id="848913448">
                                      <w:marLeft w:val="0"/>
                                      <w:marRight w:val="0"/>
                                      <w:marTop w:val="0"/>
                                      <w:marBottom w:val="0"/>
                                      <w:divBdr>
                                        <w:top w:val="none" w:sz="0" w:space="0" w:color="auto"/>
                                        <w:left w:val="none" w:sz="0" w:space="0" w:color="auto"/>
                                        <w:bottom w:val="none" w:sz="0" w:space="0" w:color="auto"/>
                                        <w:right w:val="none" w:sz="0" w:space="0" w:color="auto"/>
                                      </w:divBdr>
                                    </w:div>
                                  </w:divsChild>
                                </w:div>
                                <w:div w:id="528758379">
                                  <w:marLeft w:val="0"/>
                                  <w:marRight w:val="0"/>
                                  <w:marTop w:val="0"/>
                                  <w:marBottom w:val="0"/>
                                  <w:divBdr>
                                    <w:top w:val="none" w:sz="0" w:space="0" w:color="auto"/>
                                    <w:left w:val="none" w:sz="0" w:space="0" w:color="auto"/>
                                    <w:bottom w:val="none" w:sz="0" w:space="0" w:color="auto"/>
                                    <w:right w:val="none" w:sz="0" w:space="0" w:color="auto"/>
                                  </w:divBdr>
                                  <w:divsChild>
                                    <w:div w:id="2002460828">
                                      <w:marLeft w:val="0"/>
                                      <w:marRight w:val="0"/>
                                      <w:marTop w:val="0"/>
                                      <w:marBottom w:val="0"/>
                                      <w:divBdr>
                                        <w:top w:val="none" w:sz="0" w:space="0" w:color="auto"/>
                                        <w:left w:val="none" w:sz="0" w:space="0" w:color="auto"/>
                                        <w:bottom w:val="none" w:sz="0" w:space="0" w:color="auto"/>
                                        <w:right w:val="none" w:sz="0" w:space="0" w:color="auto"/>
                                      </w:divBdr>
                                    </w:div>
                                  </w:divsChild>
                                </w:div>
                                <w:div w:id="1379937485">
                                  <w:marLeft w:val="0"/>
                                  <w:marRight w:val="0"/>
                                  <w:marTop w:val="0"/>
                                  <w:marBottom w:val="0"/>
                                  <w:divBdr>
                                    <w:top w:val="none" w:sz="0" w:space="0" w:color="auto"/>
                                    <w:left w:val="none" w:sz="0" w:space="0" w:color="auto"/>
                                    <w:bottom w:val="none" w:sz="0" w:space="0" w:color="auto"/>
                                    <w:right w:val="none" w:sz="0" w:space="0" w:color="auto"/>
                                  </w:divBdr>
                                  <w:divsChild>
                                    <w:div w:id="901910825">
                                      <w:marLeft w:val="0"/>
                                      <w:marRight w:val="0"/>
                                      <w:marTop w:val="0"/>
                                      <w:marBottom w:val="0"/>
                                      <w:divBdr>
                                        <w:top w:val="none" w:sz="0" w:space="0" w:color="auto"/>
                                        <w:left w:val="none" w:sz="0" w:space="0" w:color="auto"/>
                                        <w:bottom w:val="none" w:sz="0" w:space="0" w:color="auto"/>
                                        <w:right w:val="none" w:sz="0" w:space="0" w:color="auto"/>
                                      </w:divBdr>
                                    </w:div>
                                  </w:divsChild>
                                </w:div>
                                <w:div w:id="790902819">
                                  <w:marLeft w:val="0"/>
                                  <w:marRight w:val="0"/>
                                  <w:marTop w:val="0"/>
                                  <w:marBottom w:val="0"/>
                                  <w:divBdr>
                                    <w:top w:val="none" w:sz="0" w:space="0" w:color="auto"/>
                                    <w:left w:val="none" w:sz="0" w:space="0" w:color="auto"/>
                                    <w:bottom w:val="none" w:sz="0" w:space="0" w:color="auto"/>
                                    <w:right w:val="none" w:sz="0" w:space="0" w:color="auto"/>
                                  </w:divBdr>
                                  <w:divsChild>
                                    <w:div w:id="1419597821">
                                      <w:marLeft w:val="0"/>
                                      <w:marRight w:val="0"/>
                                      <w:marTop w:val="0"/>
                                      <w:marBottom w:val="0"/>
                                      <w:divBdr>
                                        <w:top w:val="none" w:sz="0" w:space="0" w:color="auto"/>
                                        <w:left w:val="none" w:sz="0" w:space="0" w:color="auto"/>
                                        <w:bottom w:val="none" w:sz="0" w:space="0" w:color="auto"/>
                                        <w:right w:val="none" w:sz="0" w:space="0" w:color="auto"/>
                                      </w:divBdr>
                                    </w:div>
                                  </w:divsChild>
                                </w:div>
                                <w:div w:id="1196653564">
                                  <w:marLeft w:val="0"/>
                                  <w:marRight w:val="0"/>
                                  <w:marTop w:val="0"/>
                                  <w:marBottom w:val="0"/>
                                  <w:divBdr>
                                    <w:top w:val="none" w:sz="0" w:space="0" w:color="auto"/>
                                    <w:left w:val="none" w:sz="0" w:space="0" w:color="auto"/>
                                    <w:bottom w:val="none" w:sz="0" w:space="0" w:color="auto"/>
                                    <w:right w:val="none" w:sz="0" w:space="0" w:color="auto"/>
                                  </w:divBdr>
                                  <w:divsChild>
                                    <w:div w:id="500316990">
                                      <w:marLeft w:val="0"/>
                                      <w:marRight w:val="0"/>
                                      <w:marTop w:val="0"/>
                                      <w:marBottom w:val="0"/>
                                      <w:divBdr>
                                        <w:top w:val="none" w:sz="0" w:space="0" w:color="auto"/>
                                        <w:left w:val="none" w:sz="0" w:space="0" w:color="auto"/>
                                        <w:bottom w:val="none" w:sz="0" w:space="0" w:color="auto"/>
                                        <w:right w:val="none" w:sz="0" w:space="0" w:color="auto"/>
                                      </w:divBdr>
                                    </w:div>
                                  </w:divsChild>
                                </w:div>
                                <w:div w:id="684399495">
                                  <w:marLeft w:val="0"/>
                                  <w:marRight w:val="0"/>
                                  <w:marTop w:val="0"/>
                                  <w:marBottom w:val="0"/>
                                  <w:divBdr>
                                    <w:top w:val="none" w:sz="0" w:space="0" w:color="auto"/>
                                    <w:left w:val="none" w:sz="0" w:space="0" w:color="auto"/>
                                    <w:bottom w:val="none" w:sz="0" w:space="0" w:color="auto"/>
                                    <w:right w:val="none" w:sz="0" w:space="0" w:color="auto"/>
                                  </w:divBdr>
                                  <w:divsChild>
                                    <w:div w:id="703822110">
                                      <w:marLeft w:val="0"/>
                                      <w:marRight w:val="0"/>
                                      <w:marTop w:val="0"/>
                                      <w:marBottom w:val="0"/>
                                      <w:divBdr>
                                        <w:top w:val="none" w:sz="0" w:space="0" w:color="auto"/>
                                        <w:left w:val="none" w:sz="0" w:space="0" w:color="auto"/>
                                        <w:bottom w:val="none" w:sz="0" w:space="0" w:color="auto"/>
                                        <w:right w:val="none" w:sz="0" w:space="0" w:color="auto"/>
                                      </w:divBdr>
                                    </w:div>
                                  </w:divsChild>
                                </w:div>
                                <w:div w:id="1200968158">
                                  <w:marLeft w:val="0"/>
                                  <w:marRight w:val="0"/>
                                  <w:marTop w:val="0"/>
                                  <w:marBottom w:val="0"/>
                                  <w:divBdr>
                                    <w:top w:val="none" w:sz="0" w:space="0" w:color="auto"/>
                                    <w:left w:val="none" w:sz="0" w:space="0" w:color="auto"/>
                                    <w:bottom w:val="none" w:sz="0" w:space="0" w:color="auto"/>
                                    <w:right w:val="none" w:sz="0" w:space="0" w:color="auto"/>
                                  </w:divBdr>
                                  <w:divsChild>
                                    <w:div w:id="609895377">
                                      <w:marLeft w:val="0"/>
                                      <w:marRight w:val="0"/>
                                      <w:marTop w:val="0"/>
                                      <w:marBottom w:val="0"/>
                                      <w:divBdr>
                                        <w:top w:val="none" w:sz="0" w:space="0" w:color="auto"/>
                                        <w:left w:val="none" w:sz="0" w:space="0" w:color="auto"/>
                                        <w:bottom w:val="none" w:sz="0" w:space="0" w:color="auto"/>
                                        <w:right w:val="none" w:sz="0" w:space="0" w:color="auto"/>
                                      </w:divBdr>
                                    </w:div>
                                  </w:divsChild>
                                </w:div>
                                <w:div w:id="1919050200">
                                  <w:marLeft w:val="0"/>
                                  <w:marRight w:val="0"/>
                                  <w:marTop w:val="0"/>
                                  <w:marBottom w:val="0"/>
                                  <w:divBdr>
                                    <w:top w:val="none" w:sz="0" w:space="0" w:color="auto"/>
                                    <w:left w:val="none" w:sz="0" w:space="0" w:color="auto"/>
                                    <w:bottom w:val="none" w:sz="0" w:space="0" w:color="auto"/>
                                    <w:right w:val="none" w:sz="0" w:space="0" w:color="auto"/>
                                  </w:divBdr>
                                  <w:divsChild>
                                    <w:div w:id="1176382794">
                                      <w:marLeft w:val="0"/>
                                      <w:marRight w:val="0"/>
                                      <w:marTop w:val="0"/>
                                      <w:marBottom w:val="0"/>
                                      <w:divBdr>
                                        <w:top w:val="none" w:sz="0" w:space="0" w:color="auto"/>
                                        <w:left w:val="none" w:sz="0" w:space="0" w:color="auto"/>
                                        <w:bottom w:val="none" w:sz="0" w:space="0" w:color="auto"/>
                                        <w:right w:val="none" w:sz="0" w:space="0" w:color="auto"/>
                                      </w:divBdr>
                                    </w:div>
                                  </w:divsChild>
                                </w:div>
                                <w:div w:id="1106854541">
                                  <w:marLeft w:val="0"/>
                                  <w:marRight w:val="0"/>
                                  <w:marTop w:val="0"/>
                                  <w:marBottom w:val="0"/>
                                  <w:divBdr>
                                    <w:top w:val="none" w:sz="0" w:space="0" w:color="auto"/>
                                    <w:left w:val="none" w:sz="0" w:space="0" w:color="auto"/>
                                    <w:bottom w:val="none" w:sz="0" w:space="0" w:color="auto"/>
                                    <w:right w:val="none" w:sz="0" w:space="0" w:color="auto"/>
                                  </w:divBdr>
                                  <w:divsChild>
                                    <w:div w:id="1130396439">
                                      <w:marLeft w:val="0"/>
                                      <w:marRight w:val="0"/>
                                      <w:marTop w:val="0"/>
                                      <w:marBottom w:val="0"/>
                                      <w:divBdr>
                                        <w:top w:val="none" w:sz="0" w:space="0" w:color="auto"/>
                                        <w:left w:val="none" w:sz="0" w:space="0" w:color="auto"/>
                                        <w:bottom w:val="none" w:sz="0" w:space="0" w:color="auto"/>
                                        <w:right w:val="none" w:sz="0" w:space="0" w:color="auto"/>
                                      </w:divBdr>
                                    </w:div>
                                  </w:divsChild>
                                </w:div>
                                <w:div w:id="210698485">
                                  <w:marLeft w:val="0"/>
                                  <w:marRight w:val="0"/>
                                  <w:marTop w:val="0"/>
                                  <w:marBottom w:val="0"/>
                                  <w:divBdr>
                                    <w:top w:val="none" w:sz="0" w:space="0" w:color="auto"/>
                                    <w:left w:val="none" w:sz="0" w:space="0" w:color="auto"/>
                                    <w:bottom w:val="none" w:sz="0" w:space="0" w:color="auto"/>
                                    <w:right w:val="none" w:sz="0" w:space="0" w:color="auto"/>
                                  </w:divBdr>
                                  <w:divsChild>
                                    <w:div w:id="722876410">
                                      <w:marLeft w:val="0"/>
                                      <w:marRight w:val="0"/>
                                      <w:marTop w:val="0"/>
                                      <w:marBottom w:val="0"/>
                                      <w:divBdr>
                                        <w:top w:val="none" w:sz="0" w:space="0" w:color="auto"/>
                                        <w:left w:val="none" w:sz="0" w:space="0" w:color="auto"/>
                                        <w:bottom w:val="none" w:sz="0" w:space="0" w:color="auto"/>
                                        <w:right w:val="none" w:sz="0" w:space="0" w:color="auto"/>
                                      </w:divBdr>
                                    </w:div>
                                  </w:divsChild>
                                </w:div>
                                <w:div w:id="1346977614">
                                  <w:marLeft w:val="0"/>
                                  <w:marRight w:val="0"/>
                                  <w:marTop w:val="0"/>
                                  <w:marBottom w:val="0"/>
                                  <w:divBdr>
                                    <w:top w:val="none" w:sz="0" w:space="0" w:color="auto"/>
                                    <w:left w:val="none" w:sz="0" w:space="0" w:color="auto"/>
                                    <w:bottom w:val="none" w:sz="0" w:space="0" w:color="auto"/>
                                    <w:right w:val="none" w:sz="0" w:space="0" w:color="auto"/>
                                  </w:divBdr>
                                  <w:divsChild>
                                    <w:div w:id="1093279021">
                                      <w:marLeft w:val="0"/>
                                      <w:marRight w:val="0"/>
                                      <w:marTop w:val="0"/>
                                      <w:marBottom w:val="0"/>
                                      <w:divBdr>
                                        <w:top w:val="none" w:sz="0" w:space="0" w:color="auto"/>
                                        <w:left w:val="none" w:sz="0" w:space="0" w:color="auto"/>
                                        <w:bottom w:val="none" w:sz="0" w:space="0" w:color="auto"/>
                                        <w:right w:val="none" w:sz="0" w:space="0" w:color="auto"/>
                                      </w:divBdr>
                                    </w:div>
                                  </w:divsChild>
                                </w:div>
                                <w:div w:id="1065253229">
                                  <w:marLeft w:val="0"/>
                                  <w:marRight w:val="0"/>
                                  <w:marTop w:val="0"/>
                                  <w:marBottom w:val="0"/>
                                  <w:divBdr>
                                    <w:top w:val="none" w:sz="0" w:space="0" w:color="auto"/>
                                    <w:left w:val="none" w:sz="0" w:space="0" w:color="auto"/>
                                    <w:bottom w:val="none" w:sz="0" w:space="0" w:color="auto"/>
                                    <w:right w:val="none" w:sz="0" w:space="0" w:color="auto"/>
                                  </w:divBdr>
                                  <w:divsChild>
                                    <w:div w:id="743138476">
                                      <w:marLeft w:val="0"/>
                                      <w:marRight w:val="0"/>
                                      <w:marTop w:val="0"/>
                                      <w:marBottom w:val="0"/>
                                      <w:divBdr>
                                        <w:top w:val="none" w:sz="0" w:space="0" w:color="auto"/>
                                        <w:left w:val="none" w:sz="0" w:space="0" w:color="auto"/>
                                        <w:bottom w:val="none" w:sz="0" w:space="0" w:color="auto"/>
                                        <w:right w:val="none" w:sz="0" w:space="0" w:color="auto"/>
                                      </w:divBdr>
                                    </w:div>
                                  </w:divsChild>
                                </w:div>
                                <w:div w:id="1729650144">
                                  <w:marLeft w:val="0"/>
                                  <w:marRight w:val="0"/>
                                  <w:marTop w:val="0"/>
                                  <w:marBottom w:val="0"/>
                                  <w:divBdr>
                                    <w:top w:val="none" w:sz="0" w:space="0" w:color="auto"/>
                                    <w:left w:val="none" w:sz="0" w:space="0" w:color="auto"/>
                                    <w:bottom w:val="none" w:sz="0" w:space="0" w:color="auto"/>
                                    <w:right w:val="none" w:sz="0" w:space="0" w:color="auto"/>
                                  </w:divBdr>
                                  <w:divsChild>
                                    <w:div w:id="136382651">
                                      <w:marLeft w:val="0"/>
                                      <w:marRight w:val="0"/>
                                      <w:marTop w:val="0"/>
                                      <w:marBottom w:val="0"/>
                                      <w:divBdr>
                                        <w:top w:val="none" w:sz="0" w:space="0" w:color="auto"/>
                                        <w:left w:val="none" w:sz="0" w:space="0" w:color="auto"/>
                                        <w:bottom w:val="none" w:sz="0" w:space="0" w:color="auto"/>
                                        <w:right w:val="none" w:sz="0" w:space="0" w:color="auto"/>
                                      </w:divBdr>
                                    </w:div>
                                  </w:divsChild>
                                </w:div>
                                <w:div w:id="1102532175">
                                  <w:marLeft w:val="0"/>
                                  <w:marRight w:val="0"/>
                                  <w:marTop w:val="0"/>
                                  <w:marBottom w:val="0"/>
                                  <w:divBdr>
                                    <w:top w:val="none" w:sz="0" w:space="0" w:color="auto"/>
                                    <w:left w:val="none" w:sz="0" w:space="0" w:color="auto"/>
                                    <w:bottom w:val="none" w:sz="0" w:space="0" w:color="auto"/>
                                    <w:right w:val="none" w:sz="0" w:space="0" w:color="auto"/>
                                  </w:divBdr>
                                  <w:divsChild>
                                    <w:div w:id="69738650">
                                      <w:marLeft w:val="0"/>
                                      <w:marRight w:val="0"/>
                                      <w:marTop w:val="0"/>
                                      <w:marBottom w:val="0"/>
                                      <w:divBdr>
                                        <w:top w:val="none" w:sz="0" w:space="0" w:color="auto"/>
                                        <w:left w:val="none" w:sz="0" w:space="0" w:color="auto"/>
                                        <w:bottom w:val="none" w:sz="0" w:space="0" w:color="auto"/>
                                        <w:right w:val="none" w:sz="0" w:space="0" w:color="auto"/>
                                      </w:divBdr>
                                    </w:div>
                                  </w:divsChild>
                                </w:div>
                                <w:div w:id="330068748">
                                  <w:marLeft w:val="0"/>
                                  <w:marRight w:val="0"/>
                                  <w:marTop w:val="0"/>
                                  <w:marBottom w:val="0"/>
                                  <w:divBdr>
                                    <w:top w:val="none" w:sz="0" w:space="0" w:color="auto"/>
                                    <w:left w:val="none" w:sz="0" w:space="0" w:color="auto"/>
                                    <w:bottom w:val="none" w:sz="0" w:space="0" w:color="auto"/>
                                    <w:right w:val="none" w:sz="0" w:space="0" w:color="auto"/>
                                  </w:divBdr>
                                  <w:divsChild>
                                    <w:div w:id="1520578667">
                                      <w:marLeft w:val="0"/>
                                      <w:marRight w:val="0"/>
                                      <w:marTop w:val="0"/>
                                      <w:marBottom w:val="0"/>
                                      <w:divBdr>
                                        <w:top w:val="none" w:sz="0" w:space="0" w:color="auto"/>
                                        <w:left w:val="none" w:sz="0" w:space="0" w:color="auto"/>
                                        <w:bottom w:val="none" w:sz="0" w:space="0" w:color="auto"/>
                                        <w:right w:val="none" w:sz="0" w:space="0" w:color="auto"/>
                                      </w:divBdr>
                                    </w:div>
                                  </w:divsChild>
                                </w:div>
                                <w:div w:id="1091850154">
                                  <w:marLeft w:val="0"/>
                                  <w:marRight w:val="0"/>
                                  <w:marTop w:val="0"/>
                                  <w:marBottom w:val="0"/>
                                  <w:divBdr>
                                    <w:top w:val="none" w:sz="0" w:space="0" w:color="auto"/>
                                    <w:left w:val="none" w:sz="0" w:space="0" w:color="auto"/>
                                    <w:bottom w:val="none" w:sz="0" w:space="0" w:color="auto"/>
                                    <w:right w:val="none" w:sz="0" w:space="0" w:color="auto"/>
                                  </w:divBdr>
                                  <w:divsChild>
                                    <w:div w:id="803692706">
                                      <w:marLeft w:val="0"/>
                                      <w:marRight w:val="0"/>
                                      <w:marTop w:val="0"/>
                                      <w:marBottom w:val="0"/>
                                      <w:divBdr>
                                        <w:top w:val="none" w:sz="0" w:space="0" w:color="auto"/>
                                        <w:left w:val="none" w:sz="0" w:space="0" w:color="auto"/>
                                        <w:bottom w:val="none" w:sz="0" w:space="0" w:color="auto"/>
                                        <w:right w:val="none" w:sz="0" w:space="0" w:color="auto"/>
                                      </w:divBdr>
                                    </w:div>
                                  </w:divsChild>
                                </w:div>
                                <w:div w:id="82383403">
                                  <w:marLeft w:val="0"/>
                                  <w:marRight w:val="0"/>
                                  <w:marTop w:val="0"/>
                                  <w:marBottom w:val="0"/>
                                  <w:divBdr>
                                    <w:top w:val="none" w:sz="0" w:space="0" w:color="auto"/>
                                    <w:left w:val="none" w:sz="0" w:space="0" w:color="auto"/>
                                    <w:bottom w:val="none" w:sz="0" w:space="0" w:color="auto"/>
                                    <w:right w:val="none" w:sz="0" w:space="0" w:color="auto"/>
                                  </w:divBdr>
                                  <w:divsChild>
                                    <w:div w:id="1093669139">
                                      <w:marLeft w:val="0"/>
                                      <w:marRight w:val="0"/>
                                      <w:marTop w:val="0"/>
                                      <w:marBottom w:val="0"/>
                                      <w:divBdr>
                                        <w:top w:val="none" w:sz="0" w:space="0" w:color="auto"/>
                                        <w:left w:val="none" w:sz="0" w:space="0" w:color="auto"/>
                                        <w:bottom w:val="none" w:sz="0" w:space="0" w:color="auto"/>
                                        <w:right w:val="none" w:sz="0" w:space="0" w:color="auto"/>
                                      </w:divBdr>
                                    </w:div>
                                  </w:divsChild>
                                </w:div>
                                <w:div w:id="1044406971">
                                  <w:marLeft w:val="0"/>
                                  <w:marRight w:val="0"/>
                                  <w:marTop w:val="0"/>
                                  <w:marBottom w:val="0"/>
                                  <w:divBdr>
                                    <w:top w:val="none" w:sz="0" w:space="0" w:color="auto"/>
                                    <w:left w:val="none" w:sz="0" w:space="0" w:color="auto"/>
                                    <w:bottom w:val="none" w:sz="0" w:space="0" w:color="auto"/>
                                    <w:right w:val="none" w:sz="0" w:space="0" w:color="auto"/>
                                  </w:divBdr>
                                  <w:divsChild>
                                    <w:div w:id="417141759">
                                      <w:marLeft w:val="0"/>
                                      <w:marRight w:val="0"/>
                                      <w:marTop w:val="0"/>
                                      <w:marBottom w:val="0"/>
                                      <w:divBdr>
                                        <w:top w:val="none" w:sz="0" w:space="0" w:color="auto"/>
                                        <w:left w:val="none" w:sz="0" w:space="0" w:color="auto"/>
                                        <w:bottom w:val="none" w:sz="0" w:space="0" w:color="auto"/>
                                        <w:right w:val="none" w:sz="0" w:space="0" w:color="auto"/>
                                      </w:divBdr>
                                    </w:div>
                                  </w:divsChild>
                                </w:div>
                                <w:div w:id="31420617">
                                  <w:marLeft w:val="0"/>
                                  <w:marRight w:val="0"/>
                                  <w:marTop w:val="0"/>
                                  <w:marBottom w:val="0"/>
                                  <w:divBdr>
                                    <w:top w:val="none" w:sz="0" w:space="0" w:color="auto"/>
                                    <w:left w:val="none" w:sz="0" w:space="0" w:color="auto"/>
                                    <w:bottom w:val="none" w:sz="0" w:space="0" w:color="auto"/>
                                    <w:right w:val="none" w:sz="0" w:space="0" w:color="auto"/>
                                  </w:divBdr>
                                  <w:divsChild>
                                    <w:div w:id="997001510">
                                      <w:marLeft w:val="0"/>
                                      <w:marRight w:val="0"/>
                                      <w:marTop w:val="0"/>
                                      <w:marBottom w:val="0"/>
                                      <w:divBdr>
                                        <w:top w:val="none" w:sz="0" w:space="0" w:color="auto"/>
                                        <w:left w:val="none" w:sz="0" w:space="0" w:color="auto"/>
                                        <w:bottom w:val="none" w:sz="0" w:space="0" w:color="auto"/>
                                        <w:right w:val="none" w:sz="0" w:space="0" w:color="auto"/>
                                      </w:divBdr>
                                    </w:div>
                                  </w:divsChild>
                                </w:div>
                                <w:div w:id="2039966943">
                                  <w:marLeft w:val="0"/>
                                  <w:marRight w:val="0"/>
                                  <w:marTop w:val="0"/>
                                  <w:marBottom w:val="0"/>
                                  <w:divBdr>
                                    <w:top w:val="none" w:sz="0" w:space="0" w:color="auto"/>
                                    <w:left w:val="none" w:sz="0" w:space="0" w:color="auto"/>
                                    <w:bottom w:val="none" w:sz="0" w:space="0" w:color="auto"/>
                                    <w:right w:val="none" w:sz="0" w:space="0" w:color="auto"/>
                                  </w:divBdr>
                                  <w:divsChild>
                                    <w:div w:id="2032605352">
                                      <w:marLeft w:val="0"/>
                                      <w:marRight w:val="0"/>
                                      <w:marTop w:val="0"/>
                                      <w:marBottom w:val="0"/>
                                      <w:divBdr>
                                        <w:top w:val="none" w:sz="0" w:space="0" w:color="auto"/>
                                        <w:left w:val="none" w:sz="0" w:space="0" w:color="auto"/>
                                        <w:bottom w:val="none" w:sz="0" w:space="0" w:color="auto"/>
                                        <w:right w:val="none" w:sz="0" w:space="0" w:color="auto"/>
                                      </w:divBdr>
                                    </w:div>
                                  </w:divsChild>
                                </w:div>
                                <w:div w:id="1290740948">
                                  <w:marLeft w:val="0"/>
                                  <w:marRight w:val="0"/>
                                  <w:marTop w:val="0"/>
                                  <w:marBottom w:val="0"/>
                                  <w:divBdr>
                                    <w:top w:val="none" w:sz="0" w:space="0" w:color="auto"/>
                                    <w:left w:val="none" w:sz="0" w:space="0" w:color="auto"/>
                                    <w:bottom w:val="none" w:sz="0" w:space="0" w:color="auto"/>
                                    <w:right w:val="none" w:sz="0" w:space="0" w:color="auto"/>
                                  </w:divBdr>
                                  <w:divsChild>
                                    <w:div w:id="1120684966">
                                      <w:marLeft w:val="0"/>
                                      <w:marRight w:val="0"/>
                                      <w:marTop w:val="0"/>
                                      <w:marBottom w:val="0"/>
                                      <w:divBdr>
                                        <w:top w:val="none" w:sz="0" w:space="0" w:color="auto"/>
                                        <w:left w:val="none" w:sz="0" w:space="0" w:color="auto"/>
                                        <w:bottom w:val="none" w:sz="0" w:space="0" w:color="auto"/>
                                        <w:right w:val="none" w:sz="0" w:space="0" w:color="auto"/>
                                      </w:divBdr>
                                    </w:div>
                                  </w:divsChild>
                                </w:div>
                                <w:div w:id="449595402">
                                  <w:marLeft w:val="0"/>
                                  <w:marRight w:val="0"/>
                                  <w:marTop w:val="0"/>
                                  <w:marBottom w:val="0"/>
                                  <w:divBdr>
                                    <w:top w:val="none" w:sz="0" w:space="0" w:color="auto"/>
                                    <w:left w:val="none" w:sz="0" w:space="0" w:color="auto"/>
                                    <w:bottom w:val="none" w:sz="0" w:space="0" w:color="auto"/>
                                    <w:right w:val="none" w:sz="0" w:space="0" w:color="auto"/>
                                  </w:divBdr>
                                  <w:divsChild>
                                    <w:div w:id="1690794460">
                                      <w:marLeft w:val="0"/>
                                      <w:marRight w:val="0"/>
                                      <w:marTop w:val="0"/>
                                      <w:marBottom w:val="0"/>
                                      <w:divBdr>
                                        <w:top w:val="none" w:sz="0" w:space="0" w:color="auto"/>
                                        <w:left w:val="none" w:sz="0" w:space="0" w:color="auto"/>
                                        <w:bottom w:val="none" w:sz="0" w:space="0" w:color="auto"/>
                                        <w:right w:val="none" w:sz="0" w:space="0" w:color="auto"/>
                                      </w:divBdr>
                                    </w:div>
                                  </w:divsChild>
                                </w:div>
                                <w:div w:id="683433630">
                                  <w:marLeft w:val="0"/>
                                  <w:marRight w:val="0"/>
                                  <w:marTop w:val="0"/>
                                  <w:marBottom w:val="0"/>
                                  <w:divBdr>
                                    <w:top w:val="none" w:sz="0" w:space="0" w:color="auto"/>
                                    <w:left w:val="none" w:sz="0" w:space="0" w:color="auto"/>
                                    <w:bottom w:val="none" w:sz="0" w:space="0" w:color="auto"/>
                                    <w:right w:val="none" w:sz="0" w:space="0" w:color="auto"/>
                                  </w:divBdr>
                                  <w:divsChild>
                                    <w:div w:id="1007945639">
                                      <w:marLeft w:val="0"/>
                                      <w:marRight w:val="0"/>
                                      <w:marTop w:val="0"/>
                                      <w:marBottom w:val="0"/>
                                      <w:divBdr>
                                        <w:top w:val="none" w:sz="0" w:space="0" w:color="auto"/>
                                        <w:left w:val="none" w:sz="0" w:space="0" w:color="auto"/>
                                        <w:bottom w:val="none" w:sz="0" w:space="0" w:color="auto"/>
                                        <w:right w:val="none" w:sz="0" w:space="0" w:color="auto"/>
                                      </w:divBdr>
                                    </w:div>
                                  </w:divsChild>
                                </w:div>
                                <w:div w:id="1455950816">
                                  <w:marLeft w:val="0"/>
                                  <w:marRight w:val="0"/>
                                  <w:marTop w:val="0"/>
                                  <w:marBottom w:val="0"/>
                                  <w:divBdr>
                                    <w:top w:val="none" w:sz="0" w:space="0" w:color="auto"/>
                                    <w:left w:val="none" w:sz="0" w:space="0" w:color="auto"/>
                                    <w:bottom w:val="none" w:sz="0" w:space="0" w:color="auto"/>
                                    <w:right w:val="none" w:sz="0" w:space="0" w:color="auto"/>
                                  </w:divBdr>
                                  <w:divsChild>
                                    <w:div w:id="2056419909">
                                      <w:marLeft w:val="0"/>
                                      <w:marRight w:val="0"/>
                                      <w:marTop w:val="0"/>
                                      <w:marBottom w:val="0"/>
                                      <w:divBdr>
                                        <w:top w:val="none" w:sz="0" w:space="0" w:color="auto"/>
                                        <w:left w:val="none" w:sz="0" w:space="0" w:color="auto"/>
                                        <w:bottom w:val="none" w:sz="0" w:space="0" w:color="auto"/>
                                        <w:right w:val="none" w:sz="0" w:space="0" w:color="auto"/>
                                      </w:divBdr>
                                    </w:div>
                                  </w:divsChild>
                                </w:div>
                                <w:div w:id="289168608">
                                  <w:marLeft w:val="0"/>
                                  <w:marRight w:val="0"/>
                                  <w:marTop w:val="0"/>
                                  <w:marBottom w:val="0"/>
                                  <w:divBdr>
                                    <w:top w:val="none" w:sz="0" w:space="0" w:color="auto"/>
                                    <w:left w:val="none" w:sz="0" w:space="0" w:color="auto"/>
                                    <w:bottom w:val="none" w:sz="0" w:space="0" w:color="auto"/>
                                    <w:right w:val="none" w:sz="0" w:space="0" w:color="auto"/>
                                  </w:divBdr>
                                  <w:divsChild>
                                    <w:div w:id="368530482">
                                      <w:marLeft w:val="0"/>
                                      <w:marRight w:val="0"/>
                                      <w:marTop w:val="0"/>
                                      <w:marBottom w:val="0"/>
                                      <w:divBdr>
                                        <w:top w:val="none" w:sz="0" w:space="0" w:color="auto"/>
                                        <w:left w:val="none" w:sz="0" w:space="0" w:color="auto"/>
                                        <w:bottom w:val="none" w:sz="0" w:space="0" w:color="auto"/>
                                        <w:right w:val="none" w:sz="0" w:space="0" w:color="auto"/>
                                      </w:divBdr>
                                    </w:div>
                                  </w:divsChild>
                                </w:div>
                                <w:div w:id="2097708240">
                                  <w:marLeft w:val="0"/>
                                  <w:marRight w:val="0"/>
                                  <w:marTop w:val="0"/>
                                  <w:marBottom w:val="0"/>
                                  <w:divBdr>
                                    <w:top w:val="none" w:sz="0" w:space="0" w:color="auto"/>
                                    <w:left w:val="none" w:sz="0" w:space="0" w:color="auto"/>
                                    <w:bottom w:val="none" w:sz="0" w:space="0" w:color="auto"/>
                                    <w:right w:val="none" w:sz="0" w:space="0" w:color="auto"/>
                                  </w:divBdr>
                                  <w:divsChild>
                                    <w:div w:id="621807369">
                                      <w:marLeft w:val="0"/>
                                      <w:marRight w:val="0"/>
                                      <w:marTop w:val="0"/>
                                      <w:marBottom w:val="0"/>
                                      <w:divBdr>
                                        <w:top w:val="none" w:sz="0" w:space="0" w:color="auto"/>
                                        <w:left w:val="none" w:sz="0" w:space="0" w:color="auto"/>
                                        <w:bottom w:val="none" w:sz="0" w:space="0" w:color="auto"/>
                                        <w:right w:val="none" w:sz="0" w:space="0" w:color="auto"/>
                                      </w:divBdr>
                                    </w:div>
                                  </w:divsChild>
                                </w:div>
                                <w:div w:id="1860924083">
                                  <w:marLeft w:val="0"/>
                                  <w:marRight w:val="0"/>
                                  <w:marTop w:val="0"/>
                                  <w:marBottom w:val="0"/>
                                  <w:divBdr>
                                    <w:top w:val="none" w:sz="0" w:space="0" w:color="auto"/>
                                    <w:left w:val="none" w:sz="0" w:space="0" w:color="auto"/>
                                    <w:bottom w:val="none" w:sz="0" w:space="0" w:color="auto"/>
                                    <w:right w:val="none" w:sz="0" w:space="0" w:color="auto"/>
                                  </w:divBdr>
                                  <w:divsChild>
                                    <w:div w:id="1725910204">
                                      <w:marLeft w:val="0"/>
                                      <w:marRight w:val="0"/>
                                      <w:marTop w:val="0"/>
                                      <w:marBottom w:val="0"/>
                                      <w:divBdr>
                                        <w:top w:val="none" w:sz="0" w:space="0" w:color="auto"/>
                                        <w:left w:val="none" w:sz="0" w:space="0" w:color="auto"/>
                                        <w:bottom w:val="none" w:sz="0" w:space="0" w:color="auto"/>
                                        <w:right w:val="none" w:sz="0" w:space="0" w:color="auto"/>
                                      </w:divBdr>
                                    </w:div>
                                  </w:divsChild>
                                </w:div>
                                <w:div w:id="307056162">
                                  <w:marLeft w:val="0"/>
                                  <w:marRight w:val="0"/>
                                  <w:marTop w:val="0"/>
                                  <w:marBottom w:val="0"/>
                                  <w:divBdr>
                                    <w:top w:val="none" w:sz="0" w:space="0" w:color="auto"/>
                                    <w:left w:val="none" w:sz="0" w:space="0" w:color="auto"/>
                                    <w:bottom w:val="none" w:sz="0" w:space="0" w:color="auto"/>
                                    <w:right w:val="none" w:sz="0" w:space="0" w:color="auto"/>
                                  </w:divBdr>
                                  <w:divsChild>
                                    <w:div w:id="1920170386">
                                      <w:marLeft w:val="0"/>
                                      <w:marRight w:val="0"/>
                                      <w:marTop w:val="0"/>
                                      <w:marBottom w:val="0"/>
                                      <w:divBdr>
                                        <w:top w:val="none" w:sz="0" w:space="0" w:color="auto"/>
                                        <w:left w:val="none" w:sz="0" w:space="0" w:color="auto"/>
                                        <w:bottom w:val="none" w:sz="0" w:space="0" w:color="auto"/>
                                        <w:right w:val="none" w:sz="0" w:space="0" w:color="auto"/>
                                      </w:divBdr>
                                    </w:div>
                                  </w:divsChild>
                                </w:div>
                                <w:div w:id="393352663">
                                  <w:marLeft w:val="0"/>
                                  <w:marRight w:val="0"/>
                                  <w:marTop w:val="0"/>
                                  <w:marBottom w:val="0"/>
                                  <w:divBdr>
                                    <w:top w:val="none" w:sz="0" w:space="0" w:color="auto"/>
                                    <w:left w:val="none" w:sz="0" w:space="0" w:color="auto"/>
                                    <w:bottom w:val="none" w:sz="0" w:space="0" w:color="auto"/>
                                    <w:right w:val="none" w:sz="0" w:space="0" w:color="auto"/>
                                  </w:divBdr>
                                  <w:divsChild>
                                    <w:div w:id="29886679">
                                      <w:marLeft w:val="0"/>
                                      <w:marRight w:val="0"/>
                                      <w:marTop w:val="0"/>
                                      <w:marBottom w:val="0"/>
                                      <w:divBdr>
                                        <w:top w:val="none" w:sz="0" w:space="0" w:color="auto"/>
                                        <w:left w:val="none" w:sz="0" w:space="0" w:color="auto"/>
                                        <w:bottom w:val="none" w:sz="0" w:space="0" w:color="auto"/>
                                        <w:right w:val="none" w:sz="0" w:space="0" w:color="auto"/>
                                      </w:divBdr>
                                    </w:div>
                                  </w:divsChild>
                                </w:div>
                                <w:div w:id="1508329358">
                                  <w:marLeft w:val="0"/>
                                  <w:marRight w:val="0"/>
                                  <w:marTop w:val="0"/>
                                  <w:marBottom w:val="0"/>
                                  <w:divBdr>
                                    <w:top w:val="none" w:sz="0" w:space="0" w:color="auto"/>
                                    <w:left w:val="none" w:sz="0" w:space="0" w:color="auto"/>
                                    <w:bottom w:val="none" w:sz="0" w:space="0" w:color="auto"/>
                                    <w:right w:val="none" w:sz="0" w:space="0" w:color="auto"/>
                                  </w:divBdr>
                                  <w:divsChild>
                                    <w:div w:id="2051759723">
                                      <w:marLeft w:val="0"/>
                                      <w:marRight w:val="0"/>
                                      <w:marTop w:val="0"/>
                                      <w:marBottom w:val="0"/>
                                      <w:divBdr>
                                        <w:top w:val="none" w:sz="0" w:space="0" w:color="auto"/>
                                        <w:left w:val="none" w:sz="0" w:space="0" w:color="auto"/>
                                        <w:bottom w:val="none" w:sz="0" w:space="0" w:color="auto"/>
                                        <w:right w:val="none" w:sz="0" w:space="0" w:color="auto"/>
                                      </w:divBdr>
                                    </w:div>
                                  </w:divsChild>
                                </w:div>
                                <w:div w:id="543563471">
                                  <w:marLeft w:val="0"/>
                                  <w:marRight w:val="0"/>
                                  <w:marTop w:val="0"/>
                                  <w:marBottom w:val="0"/>
                                  <w:divBdr>
                                    <w:top w:val="none" w:sz="0" w:space="0" w:color="auto"/>
                                    <w:left w:val="none" w:sz="0" w:space="0" w:color="auto"/>
                                    <w:bottom w:val="none" w:sz="0" w:space="0" w:color="auto"/>
                                    <w:right w:val="none" w:sz="0" w:space="0" w:color="auto"/>
                                  </w:divBdr>
                                  <w:divsChild>
                                    <w:div w:id="910575809">
                                      <w:marLeft w:val="0"/>
                                      <w:marRight w:val="0"/>
                                      <w:marTop w:val="0"/>
                                      <w:marBottom w:val="0"/>
                                      <w:divBdr>
                                        <w:top w:val="none" w:sz="0" w:space="0" w:color="auto"/>
                                        <w:left w:val="none" w:sz="0" w:space="0" w:color="auto"/>
                                        <w:bottom w:val="none" w:sz="0" w:space="0" w:color="auto"/>
                                        <w:right w:val="none" w:sz="0" w:space="0" w:color="auto"/>
                                      </w:divBdr>
                                    </w:div>
                                  </w:divsChild>
                                </w:div>
                                <w:div w:id="686178907">
                                  <w:marLeft w:val="0"/>
                                  <w:marRight w:val="0"/>
                                  <w:marTop w:val="0"/>
                                  <w:marBottom w:val="0"/>
                                  <w:divBdr>
                                    <w:top w:val="none" w:sz="0" w:space="0" w:color="auto"/>
                                    <w:left w:val="none" w:sz="0" w:space="0" w:color="auto"/>
                                    <w:bottom w:val="none" w:sz="0" w:space="0" w:color="auto"/>
                                    <w:right w:val="none" w:sz="0" w:space="0" w:color="auto"/>
                                  </w:divBdr>
                                  <w:divsChild>
                                    <w:div w:id="1881505755">
                                      <w:marLeft w:val="0"/>
                                      <w:marRight w:val="0"/>
                                      <w:marTop w:val="0"/>
                                      <w:marBottom w:val="0"/>
                                      <w:divBdr>
                                        <w:top w:val="none" w:sz="0" w:space="0" w:color="auto"/>
                                        <w:left w:val="none" w:sz="0" w:space="0" w:color="auto"/>
                                        <w:bottom w:val="none" w:sz="0" w:space="0" w:color="auto"/>
                                        <w:right w:val="none" w:sz="0" w:space="0" w:color="auto"/>
                                      </w:divBdr>
                                    </w:div>
                                  </w:divsChild>
                                </w:div>
                                <w:div w:id="158205120">
                                  <w:marLeft w:val="0"/>
                                  <w:marRight w:val="0"/>
                                  <w:marTop w:val="0"/>
                                  <w:marBottom w:val="0"/>
                                  <w:divBdr>
                                    <w:top w:val="none" w:sz="0" w:space="0" w:color="auto"/>
                                    <w:left w:val="none" w:sz="0" w:space="0" w:color="auto"/>
                                    <w:bottom w:val="none" w:sz="0" w:space="0" w:color="auto"/>
                                    <w:right w:val="none" w:sz="0" w:space="0" w:color="auto"/>
                                  </w:divBdr>
                                  <w:divsChild>
                                    <w:div w:id="768278618">
                                      <w:marLeft w:val="0"/>
                                      <w:marRight w:val="0"/>
                                      <w:marTop w:val="0"/>
                                      <w:marBottom w:val="0"/>
                                      <w:divBdr>
                                        <w:top w:val="none" w:sz="0" w:space="0" w:color="auto"/>
                                        <w:left w:val="none" w:sz="0" w:space="0" w:color="auto"/>
                                        <w:bottom w:val="none" w:sz="0" w:space="0" w:color="auto"/>
                                        <w:right w:val="none" w:sz="0" w:space="0" w:color="auto"/>
                                      </w:divBdr>
                                    </w:div>
                                  </w:divsChild>
                                </w:div>
                                <w:div w:id="457337657">
                                  <w:marLeft w:val="0"/>
                                  <w:marRight w:val="0"/>
                                  <w:marTop w:val="0"/>
                                  <w:marBottom w:val="0"/>
                                  <w:divBdr>
                                    <w:top w:val="none" w:sz="0" w:space="0" w:color="auto"/>
                                    <w:left w:val="none" w:sz="0" w:space="0" w:color="auto"/>
                                    <w:bottom w:val="none" w:sz="0" w:space="0" w:color="auto"/>
                                    <w:right w:val="none" w:sz="0" w:space="0" w:color="auto"/>
                                  </w:divBdr>
                                  <w:divsChild>
                                    <w:div w:id="1054506047">
                                      <w:marLeft w:val="0"/>
                                      <w:marRight w:val="0"/>
                                      <w:marTop w:val="0"/>
                                      <w:marBottom w:val="0"/>
                                      <w:divBdr>
                                        <w:top w:val="none" w:sz="0" w:space="0" w:color="auto"/>
                                        <w:left w:val="none" w:sz="0" w:space="0" w:color="auto"/>
                                        <w:bottom w:val="none" w:sz="0" w:space="0" w:color="auto"/>
                                        <w:right w:val="none" w:sz="0" w:space="0" w:color="auto"/>
                                      </w:divBdr>
                                    </w:div>
                                  </w:divsChild>
                                </w:div>
                                <w:div w:id="2078553646">
                                  <w:marLeft w:val="0"/>
                                  <w:marRight w:val="0"/>
                                  <w:marTop w:val="0"/>
                                  <w:marBottom w:val="0"/>
                                  <w:divBdr>
                                    <w:top w:val="none" w:sz="0" w:space="0" w:color="auto"/>
                                    <w:left w:val="none" w:sz="0" w:space="0" w:color="auto"/>
                                    <w:bottom w:val="none" w:sz="0" w:space="0" w:color="auto"/>
                                    <w:right w:val="none" w:sz="0" w:space="0" w:color="auto"/>
                                  </w:divBdr>
                                  <w:divsChild>
                                    <w:div w:id="532613457">
                                      <w:marLeft w:val="0"/>
                                      <w:marRight w:val="0"/>
                                      <w:marTop w:val="0"/>
                                      <w:marBottom w:val="0"/>
                                      <w:divBdr>
                                        <w:top w:val="none" w:sz="0" w:space="0" w:color="auto"/>
                                        <w:left w:val="none" w:sz="0" w:space="0" w:color="auto"/>
                                        <w:bottom w:val="none" w:sz="0" w:space="0" w:color="auto"/>
                                        <w:right w:val="none" w:sz="0" w:space="0" w:color="auto"/>
                                      </w:divBdr>
                                    </w:div>
                                  </w:divsChild>
                                </w:div>
                                <w:div w:id="1253858409">
                                  <w:marLeft w:val="0"/>
                                  <w:marRight w:val="0"/>
                                  <w:marTop w:val="0"/>
                                  <w:marBottom w:val="0"/>
                                  <w:divBdr>
                                    <w:top w:val="none" w:sz="0" w:space="0" w:color="auto"/>
                                    <w:left w:val="none" w:sz="0" w:space="0" w:color="auto"/>
                                    <w:bottom w:val="none" w:sz="0" w:space="0" w:color="auto"/>
                                    <w:right w:val="none" w:sz="0" w:space="0" w:color="auto"/>
                                  </w:divBdr>
                                  <w:divsChild>
                                    <w:div w:id="295187351">
                                      <w:marLeft w:val="0"/>
                                      <w:marRight w:val="0"/>
                                      <w:marTop w:val="0"/>
                                      <w:marBottom w:val="0"/>
                                      <w:divBdr>
                                        <w:top w:val="none" w:sz="0" w:space="0" w:color="auto"/>
                                        <w:left w:val="none" w:sz="0" w:space="0" w:color="auto"/>
                                        <w:bottom w:val="none" w:sz="0" w:space="0" w:color="auto"/>
                                        <w:right w:val="none" w:sz="0" w:space="0" w:color="auto"/>
                                      </w:divBdr>
                                    </w:div>
                                  </w:divsChild>
                                </w:div>
                                <w:div w:id="409500617">
                                  <w:marLeft w:val="0"/>
                                  <w:marRight w:val="0"/>
                                  <w:marTop w:val="0"/>
                                  <w:marBottom w:val="0"/>
                                  <w:divBdr>
                                    <w:top w:val="none" w:sz="0" w:space="0" w:color="auto"/>
                                    <w:left w:val="none" w:sz="0" w:space="0" w:color="auto"/>
                                    <w:bottom w:val="none" w:sz="0" w:space="0" w:color="auto"/>
                                    <w:right w:val="none" w:sz="0" w:space="0" w:color="auto"/>
                                  </w:divBdr>
                                  <w:divsChild>
                                    <w:div w:id="1076435303">
                                      <w:marLeft w:val="0"/>
                                      <w:marRight w:val="0"/>
                                      <w:marTop w:val="0"/>
                                      <w:marBottom w:val="0"/>
                                      <w:divBdr>
                                        <w:top w:val="none" w:sz="0" w:space="0" w:color="auto"/>
                                        <w:left w:val="none" w:sz="0" w:space="0" w:color="auto"/>
                                        <w:bottom w:val="none" w:sz="0" w:space="0" w:color="auto"/>
                                        <w:right w:val="none" w:sz="0" w:space="0" w:color="auto"/>
                                      </w:divBdr>
                                    </w:div>
                                  </w:divsChild>
                                </w:div>
                                <w:div w:id="1785688737">
                                  <w:marLeft w:val="0"/>
                                  <w:marRight w:val="0"/>
                                  <w:marTop w:val="0"/>
                                  <w:marBottom w:val="0"/>
                                  <w:divBdr>
                                    <w:top w:val="none" w:sz="0" w:space="0" w:color="auto"/>
                                    <w:left w:val="none" w:sz="0" w:space="0" w:color="auto"/>
                                    <w:bottom w:val="none" w:sz="0" w:space="0" w:color="auto"/>
                                    <w:right w:val="none" w:sz="0" w:space="0" w:color="auto"/>
                                  </w:divBdr>
                                  <w:divsChild>
                                    <w:div w:id="1994211602">
                                      <w:marLeft w:val="0"/>
                                      <w:marRight w:val="0"/>
                                      <w:marTop w:val="0"/>
                                      <w:marBottom w:val="0"/>
                                      <w:divBdr>
                                        <w:top w:val="none" w:sz="0" w:space="0" w:color="auto"/>
                                        <w:left w:val="none" w:sz="0" w:space="0" w:color="auto"/>
                                        <w:bottom w:val="none" w:sz="0" w:space="0" w:color="auto"/>
                                        <w:right w:val="none" w:sz="0" w:space="0" w:color="auto"/>
                                      </w:divBdr>
                                    </w:div>
                                  </w:divsChild>
                                </w:div>
                                <w:div w:id="223568810">
                                  <w:marLeft w:val="0"/>
                                  <w:marRight w:val="0"/>
                                  <w:marTop w:val="0"/>
                                  <w:marBottom w:val="0"/>
                                  <w:divBdr>
                                    <w:top w:val="none" w:sz="0" w:space="0" w:color="auto"/>
                                    <w:left w:val="none" w:sz="0" w:space="0" w:color="auto"/>
                                    <w:bottom w:val="none" w:sz="0" w:space="0" w:color="auto"/>
                                    <w:right w:val="none" w:sz="0" w:space="0" w:color="auto"/>
                                  </w:divBdr>
                                  <w:divsChild>
                                    <w:div w:id="692000947">
                                      <w:marLeft w:val="0"/>
                                      <w:marRight w:val="0"/>
                                      <w:marTop w:val="0"/>
                                      <w:marBottom w:val="0"/>
                                      <w:divBdr>
                                        <w:top w:val="none" w:sz="0" w:space="0" w:color="auto"/>
                                        <w:left w:val="none" w:sz="0" w:space="0" w:color="auto"/>
                                        <w:bottom w:val="none" w:sz="0" w:space="0" w:color="auto"/>
                                        <w:right w:val="none" w:sz="0" w:space="0" w:color="auto"/>
                                      </w:divBdr>
                                    </w:div>
                                  </w:divsChild>
                                </w:div>
                                <w:div w:id="877279997">
                                  <w:marLeft w:val="0"/>
                                  <w:marRight w:val="0"/>
                                  <w:marTop w:val="0"/>
                                  <w:marBottom w:val="0"/>
                                  <w:divBdr>
                                    <w:top w:val="none" w:sz="0" w:space="0" w:color="auto"/>
                                    <w:left w:val="none" w:sz="0" w:space="0" w:color="auto"/>
                                    <w:bottom w:val="none" w:sz="0" w:space="0" w:color="auto"/>
                                    <w:right w:val="none" w:sz="0" w:space="0" w:color="auto"/>
                                  </w:divBdr>
                                  <w:divsChild>
                                    <w:div w:id="490752794">
                                      <w:marLeft w:val="0"/>
                                      <w:marRight w:val="0"/>
                                      <w:marTop w:val="0"/>
                                      <w:marBottom w:val="0"/>
                                      <w:divBdr>
                                        <w:top w:val="none" w:sz="0" w:space="0" w:color="auto"/>
                                        <w:left w:val="none" w:sz="0" w:space="0" w:color="auto"/>
                                        <w:bottom w:val="none" w:sz="0" w:space="0" w:color="auto"/>
                                        <w:right w:val="none" w:sz="0" w:space="0" w:color="auto"/>
                                      </w:divBdr>
                                    </w:div>
                                  </w:divsChild>
                                </w:div>
                                <w:div w:id="906649809">
                                  <w:marLeft w:val="0"/>
                                  <w:marRight w:val="0"/>
                                  <w:marTop w:val="0"/>
                                  <w:marBottom w:val="0"/>
                                  <w:divBdr>
                                    <w:top w:val="none" w:sz="0" w:space="0" w:color="auto"/>
                                    <w:left w:val="none" w:sz="0" w:space="0" w:color="auto"/>
                                    <w:bottom w:val="none" w:sz="0" w:space="0" w:color="auto"/>
                                    <w:right w:val="none" w:sz="0" w:space="0" w:color="auto"/>
                                  </w:divBdr>
                                  <w:divsChild>
                                    <w:div w:id="353852090">
                                      <w:marLeft w:val="0"/>
                                      <w:marRight w:val="0"/>
                                      <w:marTop w:val="0"/>
                                      <w:marBottom w:val="0"/>
                                      <w:divBdr>
                                        <w:top w:val="none" w:sz="0" w:space="0" w:color="auto"/>
                                        <w:left w:val="none" w:sz="0" w:space="0" w:color="auto"/>
                                        <w:bottom w:val="none" w:sz="0" w:space="0" w:color="auto"/>
                                        <w:right w:val="none" w:sz="0" w:space="0" w:color="auto"/>
                                      </w:divBdr>
                                    </w:div>
                                  </w:divsChild>
                                </w:div>
                                <w:div w:id="1102724818">
                                  <w:marLeft w:val="0"/>
                                  <w:marRight w:val="0"/>
                                  <w:marTop w:val="0"/>
                                  <w:marBottom w:val="0"/>
                                  <w:divBdr>
                                    <w:top w:val="none" w:sz="0" w:space="0" w:color="auto"/>
                                    <w:left w:val="none" w:sz="0" w:space="0" w:color="auto"/>
                                    <w:bottom w:val="none" w:sz="0" w:space="0" w:color="auto"/>
                                    <w:right w:val="none" w:sz="0" w:space="0" w:color="auto"/>
                                  </w:divBdr>
                                  <w:divsChild>
                                    <w:div w:id="1328441343">
                                      <w:marLeft w:val="0"/>
                                      <w:marRight w:val="0"/>
                                      <w:marTop w:val="0"/>
                                      <w:marBottom w:val="0"/>
                                      <w:divBdr>
                                        <w:top w:val="none" w:sz="0" w:space="0" w:color="auto"/>
                                        <w:left w:val="none" w:sz="0" w:space="0" w:color="auto"/>
                                        <w:bottom w:val="none" w:sz="0" w:space="0" w:color="auto"/>
                                        <w:right w:val="none" w:sz="0" w:space="0" w:color="auto"/>
                                      </w:divBdr>
                                    </w:div>
                                  </w:divsChild>
                                </w:div>
                                <w:div w:id="1952665624">
                                  <w:marLeft w:val="0"/>
                                  <w:marRight w:val="0"/>
                                  <w:marTop w:val="0"/>
                                  <w:marBottom w:val="0"/>
                                  <w:divBdr>
                                    <w:top w:val="none" w:sz="0" w:space="0" w:color="auto"/>
                                    <w:left w:val="none" w:sz="0" w:space="0" w:color="auto"/>
                                    <w:bottom w:val="none" w:sz="0" w:space="0" w:color="auto"/>
                                    <w:right w:val="none" w:sz="0" w:space="0" w:color="auto"/>
                                  </w:divBdr>
                                  <w:divsChild>
                                    <w:div w:id="708455043">
                                      <w:marLeft w:val="0"/>
                                      <w:marRight w:val="0"/>
                                      <w:marTop w:val="0"/>
                                      <w:marBottom w:val="0"/>
                                      <w:divBdr>
                                        <w:top w:val="none" w:sz="0" w:space="0" w:color="auto"/>
                                        <w:left w:val="none" w:sz="0" w:space="0" w:color="auto"/>
                                        <w:bottom w:val="none" w:sz="0" w:space="0" w:color="auto"/>
                                        <w:right w:val="none" w:sz="0" w:space="0" w:color="auto"/>
                                      </w:divBdr>
                                    </w:div>
                                  </w:divsChild>
                                </w:div>
                                <w:div w:id="135415196">
                                  <w:marLeft w:val="0"/>
                                  <w:marRight w:val="0"/>
                                  <w:marTop w:val="0"/>
                                  <w:marBottom w:val="0"/>
                                  <w:divBdr>
                                    <w:top w:val="none" w:sz="0" w:space="0" w:color="auto"/>
                                    <w:left w:val="none" w:sz="0" w:space="0" w:color="auto"/>
                                    <w:bottom w:val="none" w:sz="0" w:space="0" w:color="auto"/>
                                    <w:right w:val="none" w:sz="0" w:space="0" w:color="auto"/>
                                  </w:divBdr>
                                  <w:divsChild>
                                    <w:div w:id="1341348197">
                                      <w:marLeft w:val="0"/>
                                      <w:marRight w:val="0"/>
                                      <w:marTop w:val="0"/>
                                      <w:marBottom w:val="0"/>
                                      <w:divBdr>
                                        <w:top w:val="none" w:sz="0" w:space="0" w:color="auto"/>
                                        <w:left w:val="none" w:sz="0" w:space="0" w:color="auto"/>
                                        <w:bottom w:val="none" w:sz="0" w:space="0" w:color="auto"/>
                                        <w:right w:val="none" w:sz="0" w:space="0" w:color="auto"/>
                                      </w:divBdr>
                                    </w:div>
                                  </w:divsChild>
                                </w:div>
                                <w:div w:id="1193882125">
                                  <w:marLeft w:val="0"/>
                                  <w:marRight w:val="0"/>
                                  <w:marTop w:val="0"/>
                                  <w:marBottom w:val="0"/>
                                  <w:divBdr>
                                    <w:top w:val="none" w:sz="0" w:space="0" w:color="auto"/>
                                    <w:left w:val="none" w:sz="0" w:space="0" w:color="auto"/>
                                    <w:bottom w:val="none" w:sz="0" w:space="0" w:color="auto"/>
                                    <w:right w:val="none" w:sz="0" w:space="0" w:color="auto"/>
                                  </w:divBdr>
                                  <w:divsChild>
                                    <w:div w:id="413817834">
                                      <w:marLeft w:val="0"/>
                                      <w:marRight w:val="0"/>
                                      <w:marTop w:val="0"/>
                                      <w:marBottom w:val="0"/>
                                      <w:divBdr>
                                        <w:top w:val="none" w:sz="0" w:space="0" w:color="auto"/>
                                        <w:left w:val="none" w:sz="0" w:space="0" w:color="auto"/>
                                        <w:bottom w:val="none" w:sz="0" w:space="0" w:color="auto"/>
                                        <w:right w:val="none" w:sz="0" w:space="0" w:color="auto"/>
                                      </w:divBdr>
                                    </w:div>
                                  </w:divsChild>
                                </w:div>
                                <w:div w:id="1946765962">
                                  <w:marLeft w:val="0"/>
                                  <w:marRight w:val="0"/>
                                  <w:marTop w:val="0"/>
                                  <w:marBottom w:val="0"/>
                                  <w:divBdr>
                                    <w:top w:val="none" w:sz="0" w:space="0" w:color="auto"/>
                                    <w:left w:val="none" w:sz="0" w:space="0" w:color="auto"/>
                                    <w:bottom w:val="none" w:sz="0" w:space="0" w:color="auto"/>
                                    <w:right w:val="none" w:sz="0" w:space="0" w:color="auto"/>
                                  </w:divBdr>
                                  <w:divsChild>
                                    <w:div w:id="1077215935">
                                      <w:marLeft w:val="0"/>
                                      <w:marRight w:val="0"/>
                                      <w:marTop w:val="0"/>
                                      <w:marBottom w:val="0"/>
                                      <w:divBdr>
                                        <w:top w:val="none" w:sz="0" w:space="0" w:color="auto"/>
                                        <w:left w:val="none" w:sz="0" w:space="0" w:color="auto"/>
                                        <w:bottom w:val="none" w:sz="0" w:space="0" w:color="auto"/>
                                        <w:right w:val="none" w:sz="0" w:space="0" w:color="auto"/>
                                      </w:divBdr>
                                    </w:div>
                                  </w:divsChild>
                                </w:div>
                                <w:div w:id="424154247">
                                  <w:marLeft w:val="0"/>
                                  <w:marRight w:val="0"/>
                                  <w:marTop w:val="0"/>
                                  <w:marBottom w:val="0"/>
                                  <w:divBdr>
                                    <w:top w:val="none" w:sz="0" w:space="0" w:color="auto"/>
                                    <w:left w:val="none" w:sz="0" w:space="0" w:color="auto"/>
                                    <w:bottom w:val="none" w:sz="0" w:space="0" w:color="auto"/>
                                    <w:right w:val="none" w:sz="0" w:space="0" w:color="auto"/>
                                  </w:divBdr>
                                  <w:divsChild>
                                    <w:div w:id="808785765">
                                      <w:marLeft w:val="0"/>
                                      <w:marRight w:val="0"/>
                                      <w:marTop w:val="0"/>
                                      <w:marBottom w:val="0"/>
                                      <w:divBdr>
                                        <w:top w:val="none" w:sz="0" w:space="0" w:color="auto"/>
                                        <w:left w:val="none" w:sz="0" w:space="0" w:color="auto"/>
                                        <w:bottom w:val="none" w:sz="0" w:space="0" w:color="auto"/>
                                        <w:right w:val="none" w:sz="0" w:space="0" w:color="auto"/>
                                      </w:divBdr>
                                    </w:div>
                                  </w:divsChild>
                                </w:div>
                                <w:div w:id="472531182">
                                  <w:marLeft w:val="0"/>
                                  <w:marRight w:val="0"/>
                                  <w:marTop w:val="0"/>
                                  <w:marBottom w:val="0"/>
                                  <w:divBdr>
                                    <w:top w:val="none" w:sz="0" w:space="0" w:color="auto"/>
                                    <w:left w:val="none" w:sz="0" w:space="0" w:color="auto"/>
                                    <w:bottom w:val="none" w:sz="0" w:space="0" w:color="auto"/>
                                    <w:right w:val="none" w:sz="0" w:space="0" w:color="auto"/>
                                  </w:divBdr>
                                  <w:divsChild>
                                    <w:div w:id="2096977319">
                                      <w:marLeft w:val="0"/>
                                      <w:marRight w:val="0"/>
                                      <w:marTop w:val="0"/>
                                      <w:marBottom w:val="0"/>
                                      <w:divBdr>
                                        <w:top w:val="none" w:sz="0" w:space="0" w:color="auto"/>
                                        <w:left w:val="none" w:sz="0" w:space="0" w:color="auto"/>
                                        <w:bottom w:val="none" w:sz="0" w:space="0" w:color="auto"/>
                                        <w:right w:val="none" w:sz="0" w:space="0" w:color="auto"/>
                                      </w:divBdr>
                                    </w:div>
                                  </w:divsChild>
                                </w:div>
                                <w:div w:id="345912088">
                                  <w:marLeft w:val="0"/>
                                  <w:marRight w:val="0"/>
                                  <w:marTop w:val="0"/>
                                  <w:marBottom w:val="0"/>
                                  <w:divBdr>
                                    <w:top w:val="none" w:sz="0" w:space="0" w:color="auto"/>
                                    <w:left w:val="none" w:sz="0" w:space="0" w:color="auto"/>
                                    <w:bottom w:val="none" w:sz="0" w:space="0" w:color="auto"/>
                                    <w:right w:val="none" w:sz="0" w:space="0" w:color="auto"/>
                                  </w:divBdr>
                                  <w:divsChild>
                                    <w:div w:id="16465775">
                                      <w:marLeft w:val="0"/>
                                      <w:marRight w:val="0"/>
                                      <w:marTop w:val="0"/>
                                      <w:marBottom w:val="0"/>
                                      <w:divBdr>
                                        <w:top w:val="none" w:sz="0" w:space="0" w:color="auto"/>
                                        <w:left w:val="none" w:sz="0" w:space="0" w:color="auto"/>
                                        <w:bottom w:val="none" w:sz="0" w:space="0" w:color="auto"/>
                                        <w:right w:val="none" w:sz="0" w:space="0" w:color="auto"/>
                                      </w:divBdr>
                                    </w:div>
                                  </w:divsChild>
                                </w:div>
                                <w:div w:id="1565331578">
                                  <w:marLeft w:val="0"/>
                                  <w:marRight w:val="0"/>
                                  <w:marTop w:val="0"/>
                                  <w:marBottom w:val="0"/>
                                  <w:divBdr>
                                    <w:top w:val="none" w:sz="0" w:space="0" w:color="auto"/>
                                    <w:left w:val="none" w:sz="0" w:space="0" w:color="auto"/>
                                    <w:bottom w:val="none" w:sz="0" w:space="0" w:color="auto"/>
                                    <w:right w:val="none" w:sz="0" w:space="0" w:color="auto"/>
                                  </w:divBdr>
                                  <w:divsChild>
                                    <w:div w:id="1092118047">
                                      <w:marLeft w:val="0"/>
                                      <w:marRight w:val="0"/>
                                      <w:marTop w:val="0"/>
                                      <w:marBottom w:val="0"/>
                                      <w:divBdr>
                                        <w:top w:val="none" w:sz="0" w:space="0" w:color="auto"/>
                                        <w:left w:val="none" w:sz="0" w:space="0" w:color="auto"/>
                                        <w:bottom w:val="none" w:sz="0" w:space="0" w:color="auto"/>
                                        <w:right w:val="none" w:sz="0" w:space="0" w:color="auto"/>
                                      </w:divBdr>
                                    </w:div>
                                  </w:divsChild>
                                </w:div>
                                <w:div w:id="1346592691">
                                  <w:marLeft w:val="0"/>
                                  <w:marRight w:val="0"/>
                                  <w:marTop w:val="0"/>
                                  <w:marBottom w:val="0"/>
                                  <w:divBdr>
                                    <w:top w:val="none" w:sz="0" w:space="0" w:color="auto"/>
                                    <w:left w:val="none" w:sz="0" w:space="0" w:color="auto"/>
                                    <w:bottom w:val="none" w:sz="0" w:space="0" w:color="auto"/>
                                    <w:right w:val="none" w:sz="0" w:space="0" w:color="auto"/>
                                  </w:divBdr>
                                  <w:divsChild>
                                    <w:div w:id="407384683">
                                      <w:marLeft w:val="0"/>
                                      <w:marRight w:val="0"/>
                                      <w:marTop w:val="0"/>
                                      <w:marBottom w:val="0"/>
                                      <w:divBdr>
                                        <w:top w:val="none" w:sz="0" w:space="0" w:color="auto"/>
                                        <w:left w:val="none" w:sz="0" w:space="0" w:color="auto"/>
                                        <w:bottom w:val="none" w:sz="0" w:space="0" w:color="auto"/>
                                        <w:right w:val="none" w:sz="0" w:space="0" w:color="auto"/>
                                      </w:divBdr>
                                    </w:div>
                                  </w:divsChild>
                                </w:div>
                                <w:div w:id="1167283590">
                                  <w:marLeft w:val="0"/>
                                  <w:marRight w:val="0"/>
                                  <w:marTop w:val="0"/>
                                  <w:marBottom w:val="0"/>
                                  <w:divBdr>
                                    <w:top w:val="none" w:sz="0" w:space="0" w:color="auto"/>
                                    <w:left w:val="none" w:sz="0" w:space="0" w:color="auto"/>
                                    <w:bottom w:val="none" w:sz="0" w:space="0" w:color="auto"/>
                                    <w:right w:val="none" w:sz="0" w:space="0" w:color="auto"/>
                                  </w:divBdr>
                                  <w:divsChild>
                                    <w:div w:id="2034262131">
                                      <w:marLeft w:val="0"/>
                                      <w:marRight w:val="0"/>
                                      <w:marTop w:val="0"/>
                                      <w:marBottom w:val="0"/>
                                      <w:divBdr>
                                        <w:top w:val="none" w:sz="0" w:space="0" w:color="auto"/>
                                        <w:left w:val="none" w:sz="0" w:space="0" w:color="auto"/>
                                        <w:bottom w:val="none" w:sz="0" w:space="0" w:color="auto"/>
                                        <w:right w:val="none" w:sz="0" w:space="0" w:color="auto"/>
                                      </w:divBdr>
                                    </w:div>
                                  </w:divsChild>
                                </w:div>
                                <w:div w:id="1063912307">
                                  <w:marLeft w:val="0"/>
                                  <w:marRight w:val="0"/>
                                  <w:marTop w:val="0"/>
                                  <w:marBottom w:val="0"/>
                                  <w:divBdr>
                                    <w:top w:val="none" w:sz="0" w:space="0" w:color="auto"/>
                                    <w:left w:val="none" w:sz="0" w:space="0" w:color="auto"/>
                                    <w:bottom w:val="none" w:sz="0" w:space="0" w:color="auto"/>
                                    <w:right w:val="none" w:sz="0" w:space="0" w:color="auto"/>
                                  </w:divBdr>
                                  <w:divsChild>
                                    <w:div w:id="407921636">
                                      <w:marLeft w:val="0"/>
                                      <w:marRight w:val="0"/>
                                      <w:marTop w:val="0"/>
                                      <w:marBottom w:val="0"/>
                                      <w:divBdr>
                                        <w:top w:val="none" w:sz="0" w:space="0" w:color="auto"/>
                                        <w:left w:val="none" w:sz="0" w:space="0" w:color="auto"/>
                                        <w:bottom w:val="none" w:sz="0" w:space="0" w:color="auto"/>
                                        <w:right w:val="none" w:sz="0" w:space="0" w:color="auto"/>
                                      </w:divBdr>
                                    </w:div>
                                  </w:divsChild>
                                </w:div>
                                <w:div w:id="1735395781">
                                  <w:marLeft w:val="0"/>
                                  <w:marRight w:val="0"/>
                                  <w:marTop w:val="0"/>
                                  <w:marBottom w:val="0"/>
                                  <w:divBdr>
                                    <w:top w:val="none" w:sz="0" w:space="0" w:color="auto"/>
                                    <w:left w:val="none" w:sz="0" w:space="0" w:color="auto"/>
                                    <w:bottom w:val="none" w:sz="0" w:space="0" w:color="auto"/>
                                    <w:right w:val="none" w:sz="0" w:space="0" w:color="auto"/>
                                  </w:divBdr>
                                  <w:divsChild>
                                    <w:div w:id="1277642089">
                                      <w:marLeft w:val="0"/>
                                      <w:marRight w:val="0"/>
                                      <w:marTop w:val="0"/>
                                      <w:marBottom w:val="0"/>
                                      <w:divBdr>
                                        <w:top w:val="none" w:sz="0" w:space="0" w:color="auto"/>
                                        <w:left w:val="none" w:sz="0" w:space="0" w:color="auto"/>
                                        <w:bottom w:val="none" w:sz="0" w:space="0" w:color="auto"/>
                                        <w:right w:val="none" w:sz="0" w:space="0" w:color="auto"/>
                                      </w:divBdr>
                                    </w:div>
                                  </w:divsChild>
                                </w:div>
                                <w:div w:id="1208640735">
                                  <w:marLeft w:val="0"/>
                                  <w:marRight w:val="0"/>
                                  <w:marTop w:val="0"/>
                                  <w:marBottom w:val="0"/>
                                  <w:divBdr>
                                    <w:top w:val="none" w:sz="0" w:space="0" w:color="auto"/>
                                    <w:left w:val="none" w:sz="0" w:space="0" w:color="auto"/>
                                    <w:bottom w:val="none" w:sz="0" w:space="0" w:color="auto"/>
                                    <w:right w:val="none" w:sz="0" w:space="0" w:color="auto"/>
                                  </w:divBdr>
                                  <w:divsChild>
                                    <w:div w:id="1415281801">
                                      <w:marLeft w:val="0"/>
                                      <w:marRight w:val="0"/>
                                      <w:marTop w:val="0"/>
                                      <w:marBottom w:val="0"/>
                                      <w:divBdr>
                                        <w:top w:val="none" w:sz="0" w:space="0" w:color="auto"/>
                                        <w:left w:val="none" w:sz="0" w:space="0" w:color="auto"/>
                                        <w:bottom w:val="none" w:sz="0" w:space="0" w:color="auto"/>
                                        <w:right w:val="none" w:sz="0" w:space="0" w:color="auto"/>
                                      </w:divBdr>
                                    </w:div>
                                  </w:divsChild>
                                </w:div>
                                <w:div w:id="478807480">
                                  <w:marLeft w:val="0"/>
                                  <w:marRight w:val="0"/>
                                  <w:marTop w:val="0"/>
                                  <w:marBottom w:val="0"/>
                                  <w:divBdr>
                                    <w:top w:val="none" w:sz="0" w:space="0" w:color="auto"/>
                                    <w:left w:val="none" w:sz="0" w:space="0" w:color="auto"/>
                                    <w:bottom w:val="none" w:sz="0" w:space="0" w:color="auto"/>
                                    <w:right w:val="none" w:sz="0" w:space="0" w:color="auto"/>
                                  </w:divBdr>
                                  <w:divsChild>
                                    <w:div w:id="1703550482">
                                      <w:marLeft w:val="0"/>
                                      <w:marRight w:val="0"/>
                                      <w:marTop w:val="0"/>
                                      <w:marBottom w:val="0"/>
                                      <w:divBdr>
                                        <w:top w:val="none" w:sz="0" w:space="0" w:color="auto"/>
                                        <w:left w:val="none" w:sz="0" w:space="0" w:color="auto"/>
                                        <w:bottom w:val="none" w:sz="0" w:space="0" w:color="auto"/>
                                        <w:right w:val="none" w:sz="0" w:space="0" w:color="auto"/>
                                      </w:divBdr>
                                    </w:div>
                                  </w:divsChild>
                                </w:div>
                                <w:div w:id="1421370986">
                                  <w:marLeft w:val="0"/>
                                  <w:marRight w:val="0"/>
                                  <w:marTop w:val="0"/>
                                  <w:marBottom w:val="0"/>
                                  <w:divBdr>
                                    <w:top w:val="none" w:sz="0" w:space="0" w:color="auto"/>
                                    <w:left w:val="none" w:sz="0" w:space="0" w:color="auto"/>
                                    <w:bottom w:val="none" w:sz="0" w:space="0" w:color="auto"/>
                                    <w:right w:val="none" w:sz="0" w:space="0" w:color="auto"/>
                                  </w:divBdr>
                                  <w:divsChild>
                                    <w:div w:id="1544753532">
                                      <w:marLeft w:val="0"/>
                                      <w:marRight w:val="0"/>
                                      <w:marTop w:val="0"/>
                                      <w:marBottom w:val="0"/>
                                      <w:divBdr>
                                        <w:top w:val="none" w:sz="0" w:space="0" w:color="auto"/>
                                        <w:left w:val="none" w:sz="0" w:space="0" w:color="auto"/>
                                        <w:bottom w:val="none" w:sz="0" w:space="0" w:color="auto"/>
                                        <w:right w:val="none" w:sz="0" w:space="0" w:color="auto"/>
                                      </w:divBdr>
                                    </w:div>
                                  </w:divsChild>
                                </w:div>
                                <w:div w:id="1288008283">
                                  <w:marLeft w:val="0"/>
                                  <w:marRight w:val="0"/>
                                  <w:marTop w:val="0"/>
                                  <w:marBottom w:val="0"/>
                                  <w:divBdr>
                                    <w:top w:val="none" w:sz="0" w:space="0" w:color="auto"/>
                                    <w:left w:val="none" w:sz="0" w:space="0" w:color="auto"/>
                                    <w:bottom w:val="none" w:sz="0" w:space="0" w:color="auto"/>
                                    <w:right w:val="none" w:sz="0" w:space="0" w:color="auto"/>
                                  </w:divBdr>
                                  <w:divsChild>
                                    <w:div w:id="280697873">
                                      <w:marLeft w:val="0"/>
                                      <w:marRight w:val="0"/>
                                      <w:marTop w:val="0"/>
                                      <w:marBottom w:val="0"/>
                                      <w:divBdr>
                                        <w:top w:val="none" w:sz="0" w:space="0" w:color="auto"/>
                                        <w:left w:val="none" w:sz="0" w:space="0" w:color="auto"/>
                                        <w:bottom w:val="none" w:sz="0" w:space="0" w:color="auto"/>
                                        <w:right w:val="none" w:sz="0" w:space="0" w:color="auto"/>
                                      </w:divBdr>
                                    </w:div>
                                  </w:divsChild>
                                </w:div>
                                <w:div w:id="28265179">
                                  <w:marLeft w:val="0"/>
                                  <w:marRight w:val="0"/>
                                  <w:marTop w:val="0"/>
                                  <w:marBottom w:val="0"/>
                                  <w:divBdr>
                                    <w:top w:val="none" w:sz="0" w:space="0" w:color="auto"/>
                                    <w:left w:val="none" w:sz="0" w:space="0" w:color="auto"/>
                                    <w:bottom w:val="none" w:sz="0" w:space="0" w:color="auto"/>
                                    <w:right w:val="none" w:sz="0" w:space="0" w:color="auto"/>
                                  </w:divBdr>
                                  <w:divsChild>
                                    <w:div w:id="924145009">
                                      <w:marLeft w:val="0"/>
                                      <w:marRight w:val="0"/>
                                      <w:marTop w:val="0"/>
                                      <w:marBottom w:val="0"/>
                                      <w:divBdr>
                                        <w:top w:val="none" w:sz="0" w:space="0" w:color="auto"/>
                                        <w:left w:val="none" w:sz="0" w:space="0" w:color="auto"/>
                                        <w:bottom w:val="none" w:sz="0" w:space="0" w:color="auto"/>
                                        <w:right w:val="none" w:sz="0" w:space="0" w:color="auto"/>
                                      </w:divBdr>
                                    </w:div>
                                  </w:divsChild>
                                </w:div>
                                <w:div w:id="1999111279">
                                  <w:marLeft w:val="0"/>
                                  <w:marRight w:val="0"/>
                                  <w:marTop w:val="0"/>
                                  <w:marBottom w:val="0"/>
                                  <w:divBdr>
                                    <w:top w:val="none" w:sz="0" w:space="0" w:color="auto"/>
                                    <w:left w:val="none" w:sz="0" w:space="0" w:color="auto"/>
                                    <w:bottom w:val="none" w:sz="0" w:space="0" w:color="auto"/>
                                    <w:right w:val="none" w:sz="0" w:space="0" w:color="auto"/>
                                  </w:divBdr>
                                  <w:divsChild>
                                    <w:div w:id="1398475106">
                                      <w:marLeft w:val="0"/>
                                      <w:marRight w:val="0"/>
                                      <w:marTop w:val="0"/>
                                      <w:marBottom w:val="0"/>
                                      <w:divBdr>
                                        <w:top w:val="none" w:sz="0" w:space="0" w:color="auto"/>
                                        <w:left w:val="none" w:sz="0" w:space="0" w:color="auto"/>
                                        <w:bottom w:val="none" w:sz="0" w:space="0" w:color="auto"/>
                                        <w:right w:val="none" w:sz="0" w:space="0" w:color="auto"/>
                                      </w:divBdr>
                                    </w:div>
                                  </w:divsChild>
                                </w:div>
                                <w:div w:id="1631478691">
                                  <w:marLeft w:val="0"/>
                                  <w:marRight w:val="0"/>
                                  <w:marTop w:val="0"/>
                                  <w:marBottom w:val="0"/>
                                  <w:divBdr>
                                    <w:top w:val="none" w:sz="0" w:space="0" w:color="auto"/>
                                    <w:left w:val="none" w:sz="0" w:space="0" w:color="auto"/>
                                    <w:bottom w:val="none" w:sz="0" w:space="0" w:color="auto"/>
                                    <w:right w:val="none" w:sz="0" w:space="0" w:color="auto"/>
                                  </w:divBdr>
                                  <w:divsChild>
                                    <w:div w:id="2042585798">
                                      <w:marLeft w:val="0"/>
                                      <w:marRight w:val="0"/>
                                      <w:marTop w:val="0"/>
                                      <w:marBottom w:val="0"/>
                                      <w:divBdr>
                                        <w:top w:val="none" w:sz="0" w:space="0" w:color="auto"/>
                                        <w:left w:val="none" w:sz="0" w:space="0" w:color="auto"/>
                                        <w:bottom w:val="none" w:sz="0" w:space="0" w:color="auto"/>
                                        <w:right w:val="none" w:sz="0" w:space="0" w:color="auto"/>
                                      </w:divBdr>
                                      <w:divsChild>
                                        <w:div w:id="1292052266">
                                          <w:marLeft w:val="0"/>
                                          <w:marRight w:val="0"/>
                                          <w:marTop w:val="0"/>
                                          <w:marBottom w:val="0"/>
                                          <w:divBdr>
                                            <w:top w:val="none" w:sz="0" w:space="0" w:color="auto"/>
                                            <w:left w:val="none" w:sz="0" w:space="0" w:color="auto"/>
                                            <w:bottom w:val="none" w:sz="0" w:space="0" w:color="auto"/>
                                            <w:right w:val="none" w:sz="0" w:space="0" w:color="auto"/>
                                          </w:divBdr>
                                          <w:divsChild>
                                            <w:div w:id="4593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051377">
                                  <w:marLeft w:val="0"/>
                                  <w:marRight w:val="0"/>
                                  <w:marTop w:val="0"/>
                                  <w:marBottom w:val="0"/>
                                  <w:divBdr>
                                    <w:top w:val="none" w:sz="0" w:space="0" w:color="auto"/>
                                    <w:left w:val="none" w:sz="0" w:space="0" w:color="auto"/>
                                    <w:bottom w:val="none" w:sz="0" w:space="0" w:color="auto"/>
                                    <w:right w:val="none" w:sz="0" w:space="0" w:color="auto"/>
                                  </w:divBdr>
                                  <w:divsChild>
                                    <w:div w:id="1638294602">
                                      <w:marLeft w:val="0"/>
                                      <w:marRight w:val="0"/>
                                      <w:marTop w:val="0"/>
                                      <w:marBottom w:val="0"/>
                                      <w:divBdr>
                                        <w:top w:val="none" w:sz="0" w:space="0" w:color="auto"/>
                                        <w:left w:val="none" w:sz="0" w:space="0" w:color="auto"/>
                                        <w:bottom w:val="none" w:sz="0" w:space="0" w:color="auto"/>
                                        <w:right w:val="none" w:sz="0" w:space="0" w:color="auto"/>
                                      </w:divBdr>
                                      <w:divsChild>
                                        <w:div w:id="807472054">
                                          <w:marLeft w:val="0"/>
                                          <w:marRight w:val="0"/>
                                          <w:marTop w:val="0"/>
                                          <w:marBottom w:val="0"/>
                                          <w:divBdr>
                                            <w:top w:val="none" w:sz="0" w:space="0" w:color="auto"/>
                                            <w:left w:val="none" w:sz="0" w:space="0" w:color="auto"/>
                                            <w:bottom w:val="none" w:sz="0" w:space="0" w:color="auto"/>
                                            <w:right w:val="none" w:sz="0" w:space="0" w:color="auto"/>
                                          </w:divBdr>
                                          <w:divsChild>
                                            <w:div w:id="15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731779">
          <w:marLeft w:val="0"/>
          <w:marRight w:val="0"/>
          <w:marTop w:val="0"/>
          <w:marBottom w:val="0"/>
          <w:divBdr>
            <w:top w:val="single" w:sz="12" w:space="15" w:color="6B6B6B"/>
            <w:left w:val="none" w:sz="0" w:space="0" w:color="auto"/>
            <w:bottom w:val="none" w:sz="0" w:space="15" w:color="auto"/>
            <w:right w:val="none" w:sz="0" w:space="0" w:color="auto"/>
          </w:divBdr>
          <w:divsChild>
            <w:div w:id="8084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2681">
      <w:bodyDiv w:val="1"/>
      <w:marLeft w:val="0"/>
      <w:marRight w:val="0"/>
      <w:marTop w:val="0"/>
      <w:marBottom w:val="0"/>
      <w:divBdr>
        <w:top w:val="none" w:sz="0" w:space="0" w:color="auto"/>
        <w:left w:val="none" w:sz="0" w:space="0" w:color="auto"/>
        <w:bottom w:val="none" w:sz="0" w:space="0" w:color="auto"/>
        <w:right w:val="none" w:sz="0" w:space="0" w:color="auto"/>
      </w:divBdr>
    </w:div>
    <w:div w:id="868180348">
      <w:bodyDiv w:val="1"/>
      <w:marLeft w:val="0"/>
      <w:marRight w:val="0"/>
      <w:marTop w:val="0"/>
      <w:marBottom w:val="0"/>
      <w:divBdr>
        <w:top w:val="none" w:sz="0" w:space="0" w:color="auto"/>
        <w:left w:val="none" w:sz="0" w:space="0" w:color="auto"/>
        <w:bottom w:val="none" w:sz="0" w:space="0" w:color="auto"/>
        <w:right w:val="none" w:sz="0" w:space="0" w:color="auto"/>
      </w:divBdr>
    </w:div>
    <w:div w:id="868449761">
      <w:bodyDiv w:val="1"/>
      <w:marLeft w:val="0"/>
      <w:marRight w:val="0"/>
      <w:marTop w:val="0"/>
      <w:marBottom w:val="0"/>
      <w:divBdr>
        <w:top w:val="none" w:sz="0" w:space="0" w:color="auto"/>
        <w:left w:val="none" w:sz="0" w:space="0" w:color="auto"/>
        <w:bottom w:val="none" w:sz="0" w:space="0" w:color="auto"/>
        <w:right w:val="none" w:sz="0" w:space="0" w:color="auto"/>
      </w:divBdr>
    </w:div>
    <w:div w:id="870460824">
      <w:bodyDiv w:val="1"/>
      <w:marLeft w:val="0"/>
      <w:marRight w:val="0"/>
      <w:marTop w:val="0"/>
      <w:marBottom w:val="0"/>
      <w:divBdr>
        <w:top w:val="none" w:sz="0" w:space="0" w:color="auto"/>
        <w:left w:val="none" w:sz="0" w:space="0" w:color="auto"/>
        <w:bottom w:val="none" w:sz="0" w:space="0" w:color="auto"/>
        <w:right w:val="none" w:sz="0" w:space="0" w:color="auto"/>
      </w:divBdr>
    </w:div>
    <w:div w:id="873999476">
      <w:bodyDiv w:val="1"/>
      <w:marLeft w:val="0"/>
      <w:marRight w:val="0"/>
      <w:marTop w:val="0"/>
      <w:marBottom w:val="0"/>
      <w:divBdr>
        <w:top w:val="none" w:sz="0" w:space="0" w:color="auto"/>
        <w:left w:val="none" w:sz="0" w:space="0" w:color="auto"/>
        <w:bottom w:val="none" w:sz="0" w:space="0" w:color="auto"/>
        <w:right w:val="none" w:sz="0" w:space="0" w:color="auto"/>
      </w:divBdr>
    </w:div>
    <w:div w:id="875460369">
      <w:bodyDiv w:val="1"/>
      <w:marLeft w:val="0"/>
      <w:marRight w:val="0"/>
      <w:marTop w:val="0"/>
      <w:marBottom w:val="0"/>
      <w:divBdr>
        <w:top w:val="none" w:sz="0" w:space="0" w:color="auto"/>
        <w:left w:val="none" w:sz="0" w:space="0" w:color="auto"/>
        <w:bottom w:val="none" w:sz="0" w:space="0" w:color="auto"/>
        <w:right w:val="none" w:sz="0" w:space="0" w:color="auto"/>
      </w:divBdr>
    </w:div>
    <w:div w:id="875772498">
      <w:bodyDiv w:val="1"/>
      <w:marLeft w:val="0"/>
      <w:marRight w:val="0"/>
      <w:marTop w:val="0"/>
      <w:marBottom w:val="0"/>
      <w:divBdr>
        <w:top w:val="none" w:sz="0" w:space="0" w:color="auto"/>
        <w:left w:val="none" w:sz="0" w:space="0" w:color="auto"/>
        <w:bottom w:val="none" w:sz="0" w:space="0" w:color="auto"/>
        <w:right w:val="none" w:sz="0" w:space="0" w:color="auto"/>
      </w:divBdr>
      <w:divsChild>
        <w:div w:id="2051806755">
          <w:marLeft w:val="0"/>
          <w:marRight w:val="0"/>
          <w:marTop w:val="0"/>
          <w:marBottom w:val="0"/>
          <w:divBdr>
            <w:top w:val="none" w:sz="0" w:space="0" w:color="auto"/>
            <w:left w:val="none" w:sz="0" w:space="0" w:color="auto"/>
            <w:bottom w:val="none" w:sz="0" w:space="0" w:color="auto"/>
            <w:right w:val="none" w:sz="0" w:space="0" w:color="auto"/>
          </w:divBdr>
          <w:divsChild>
            <w:div w:id="1032192697">
              <w:marLeft w:val="0"/>
              <w:marRight w:val="0"/>
              <w:marTop w:val="0"/>
              <w:marBottom w:val="0"/>
              <w:divBdr>
                <w:top w:val="none" w:sz="0" w:space="0" w:color="auto"/>
                <w:left w:val="none" w:sz="0" w:space="0" w:color="auto"/>
                <w:bottom w:val="none" w:sz="0" w:space="0" w:color="auto"/>
                <w:right w:val="none" w:sz="0" w:space="0" w:color="auto"/>
              </w:divBdr>
              <w:divsChild>
                <w:div w:id="5195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16661">
          <w:marLeft w:val="0"/>
          <w:marRight w:val="0"/>
          <w:marTop w:val="0"/>
          <w:marBottom w:val="0"/>
          <w:divBdr>
            <w:top w:val="none" w:sz="0" w:space="0" w:color="auto"/>
            <w:left w:val="none" w:sz="0" w:space="0" w:color="auto"/>
            <w:bottom w:val="none" w:sz="0" w:space="0" w:color="auto"/>
            <w:right w:val="none" w:sz="0" w:space="0" w:color="auto"/>
          </w:divBdr>
          <w:divsChild>
            <w:div w:id="1559708286">
              <w:marLeft w:val="0"/>
              <w:marRight w:val="0"/>
              <w:marTop w:val="0"/>
              <w:marBottom w:val="0"/>
              <w:divBdr>
                <w:top w:val="none" w:sz="0" w:space="0" w:color="auto"/>
                <w:left w:val="none" w:sz="0" w:space="0" w:color="auto"/>
                <w:bottom w:val="none" w:sz="0" w:space="0" w:color="auto"/>
                <w:right w:val="none" w:sz="0" w:space="0" w:color="auto"/>
              </w:divBdr>
              <w:divsChild>
                <w:div w:id="282152798">
                  <w:marLeft w:val="0"/>
                  <w:marRight w:val="0"/>
                  <w:marTop w:val="0"/>
                  <w:marBottom w:val="0"/>
                  <w:divBdr>
                    <w:top w:val="none" w:sz="0" w:space="0" w:color="auto"/>
                    <w:left w:val="none" w:sz="0" w:space="0" w:color="auto"/>
                    <w:bottom w:val="none" w:sz="0" w:space="0" w:color="auto"/>
                    <w:right w:val="none" w:sz="0" w:space="0" w:color="auto"/>
                  </w:divBdr>
                  <w:divsChild>
                    <w:div w:id="12781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44157">
      <w:bodyDiv w:val="1"/>
      <w:marLeft w:val="0"/>
      <w:marRight w:val="0"/>
      <w:marTop w:val="0"/>
      <w:marBottom w:val="0"/>
      <w:divBdr>
        <w:top w:val="none" w:sz="0" w:space="0" w:color="auto"/>
        <w:left w:val="none" w:sz="0" w:space="0" w:color="auto"/>
        <w:bottom w:val="none" w:sz="0" w:space="0" w:color="auto"/>
        <w:right w:val="none" w:sz="0" w:space="0" w:color="auto"/>
      </w:divBdr>
      <w:divsChild>
        <w:div w:id="1468740073">
          <w:marLeft w:val="0"/>
          <w:marRight w:val="0"/>
          <w:marTop w:val="0"/>
          <w:marBottom w:val="0"/>
          <w:divBdr>
            <w:top w:val="none" w:sz="0" w:space="0" w:color="auto"/>
            <w:left w:val="none" w:sz="0" w:space="0" w:color="auto"/>
            <w:bottom w:val="none" w:sz="0" w:space="0" w:color="auto"/>
            <w:right w:val="none" w:sz="0" w:space="0" w:color="auto"/>
          </w:divBdr>
          <w:divsChild>
            <w:div w:id="1994215632">
              <w:marLeft w:val="0"/>
              <w:marRight w:val="0"/>
              <w:marTop w:val="0"/>
              <w:marBottom w:val="0"/>
              <w:divBdr>
                <w:top w:val="none" w:sz="0" w:space="0" w:color="auto"/>
                <w:left w:val="none" w:sz="0" w:space="0" w:color="auto"/>
                <w:bottom w:val="none" w:sz="0" w:space="0" w:color="auto"/>
                <w:right w:val="none" w:sz="0" w:space="0" w:color="auto"/>
              </w:divBdr>
              <w:divsChild>
                <w:div w:id="165421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9443">
          <w:marLeft w:val="0"/>
          <w:marRight w:val="0"/>
          <w:marTop w:val="0"/>
          <w:marBottom w:val="0"/>
          <w:divBdr>
            <w:top w:val="none" w:sz="0" w:space="0" w:color="auto"/>
            <w:left w:val="none" w:sz="0" w:space="0" w:color="auto"/>
            <w:bottom w:val="none" w:sz="0" w:space="0" w:color="auto"/>
            <w:right w:val="none" w:sz="0" w:space="0" w:color="auto"/>
          </w:divBdr>
          <w:divsChild>
            <w:div w:id="166020485">
              <w:marLeft w:val="0"/>
              <w:marRight w:val="0"/>
              <w:marTop w:val="0"/>
              <w:marBottom w:val="0"/>
              <w:divBdr>
                <w:top w:val="none" w:sz="0" w:space="0" w:color="auto"/>
                <w:left w:val="none" w:sz="0" w:space="0" w:color="auto"/>
                <w:bottom w:val="none" w:sz="0" w:space="0" w:color="auto"/>
                <w:right w:val="none" w:sz="0" w:space="0" w:color="auto"/>
              </w:divBdr>
              <w:divsChild>
                <w:div w:id="446000002">
                  <w:marLeft w:val="0"/>
                  <w:marRight w:val="0"/>
                  <w:marTop w:val="0"/>
                  <w:marBottom w:val="0"/>
                  <w:divBdr>
                    <w:top w:val="none" w:sz="0" w:space="0" w:color="auto"/>
                    <w:left w:val="none" w:sz="0" w:space="0" w:color="auto"/>
                    <w:bottom w:val="none" w:sz="0" w:space="0" w:color="auto"/>
                    <w:right w:val="none" w:sz="0" w:space="0" w:color="auto"/>
                  </w:divBdr>
                  <w:divsChild>
                    <w:div w:id="15836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2769">
      <w:bodyDiv w:val="1"/>
      <w:marLeft w:val="0"/>
      <w:marRight w:val="0"/>
      <w:marTop w:val="0"/>
      <w:marBottom w:val="0"/>
      <w:divBdr>
        <w:top w:val="none" w:sz="0" w:space="0" w:color="auto"/>
        <w:left w:val="none" w:sz="0" w:space="0" w:color="auto"/>
        <w:bottom w:val="none" w:sz="0" w:space="0" w:color="auto"/>
        <w:right w:val="none" w:sz="0" w:space="0" w:color="auto"/>
      </w:divBdr>
    </w:div>
    <w:div w:id="879438379">
      <w:bodyDiv w:val="1"/>
      <w:marLeft w:val="0"/>
      <w:marRight w:val="0"/>
      <w:marTop w:val="0"/>
      <w:marBottom w:val="0"/>
      <w:divBdr>
        <w:top w:val="none" w:sz="0" w:space="0" w:color="auto"/>
        <w:left w:val="none" w:sz="0" w:space="0" w:color="auto"/>
        <w:bottom w:val="none" w:sz="0" w:space="0" w:color="auto"/>
        <w:right w:val="none" w:sz="0" w:space="0" w:color="auto"/>
      </w:divBdr>
    </w:div>
    <w:div w:id="880288442">
      <w:bodyDiv w:val="1"/>
      <w:marLeft w:val="0"/>
      <w:marRight w:val="0"/>
      <w:marTop w:val="0"/>
      <w:marBottom w:val="0"/>
      <w:divBdr>
        <w:top w:val="none" w:sz="0" w:space="0" w:color="auto"/>
        <w:left w:val="none" w:sz="0" w:space="0" w:color="auto"/>
        <w:bottom w:val="none" w:sz="0" w:space="0" w:color="auto"/>
        <w:right w:val="none" w:sz="0" w:space="0" w:color="auto"/>
      </w:divBdr>
    </w:div>
    <w:div w:id="880753592">
      <w:bodyDiv w:val="1"/>
      <w:marLeft w:val="0"/>
      <w:marRight w:val="0"/>
      <w:marTop w:val="0"/>
      <w:marBottom w:val="0"/>
      <w:divBdr>
        <w:top w:val="none" w:sz="0" w:space="0" w:color="auto"/>
        <w:left w:val="none" w:sz="0" w:space="0" w:color="auto"/>
        <w:bottom w:val="none" w:sz="0" w:space="0" w:color="auto"/>
        <w:right w:val="none" w:sz="0" w:space="0" w:color="auto"/>
      </w:divBdr>
    </w:div>
    <w:div w:id="883832318">
      <w:bodyDiv w:val="1"/>
      <w:marLeft w:val="0"/>
      <w:marRight w:val="0"/>
      <w:marTop w:val="0"/>
      <w:marBottom w:val="0"/>
      <w:divBdr>
        <w:top w:val="none" w:sz="0" w:space="0" w:color="auto"/>
        <w:left w:val="none" w:sz="0" w:space="0" w:color="auto"/>
        <w:bottom w:val="none" w:sz="0" w:space="0" w:color="auto"/>
        <w:right w:val="none" w:sz="0" w:space="0" w:color="auto"/>
      </w:divBdr>
    </w:div>
    <w:div w:id="889420350">
      <w:bodyDiv w:val="1"/>
      <w:marLeft w:val="0"/>
      <w:marRight w:val="0"/>
      <w:marTop w:val="0"/>
      <w:marBottom w:val="0"/>
      <w:divBdr>
        <w:top w:val="none" w:sz="0" w:space="0" w:color="auto"/>
        <w:left w:val="none" w:sz="0" w:space="0" w:color="auto"/>
        <w:bottom w:val="none" w:sz="0" w:space="0" w:color="auto"/>
        <w:right w:val="none" w:sz="0" w:space="0" w:color="auto"/>
      </w:divBdr>
    </w:div>
    <w:div w:id="889651228">
      <w:bodyDiv w:val="1"/>
      <w:marLeft w:val="0"/>
      <w:marRight w:val="0"/>
      <w:marTop w:val="0"/>
      <w:marBottom w:val="0"/>
      <w:divBdr>
        <w:top w:val="none" w:sz="0" w:space="0" w:color="auto"/>
        <w:left w:val="none" w:sz="0" w:space="0" w:color="auto"/>
        <w:bottom w:val="none" w:sz="0" w:space="0" w:color="auto"/>
        <w:right w:val="none" w:sz="0" w:space="0" w:color="auto"/>
      </w:divBdr>
    </w:div>
    <w:div w:id="891892902">
      <w:bodyDiv w:val="1"/>
      <w:marLeft w:val="0"/>
      <w:marRight w:val="0"/>
      <w:marTop w:val="0"/>
      <w:marBottom w:val="0"/>
      <w:divBdr>
        <w:top w:val="none" w:sz="0" w:space="0" w:color="auto"/>
        <w:left w:val="none" w:sz="0" w:space="0" w:color="auto"/>
        <w:bottom w:val="none" w:sz="0" w:space="0" w:color="auto"/>
        <w:right w:val="none" w:sz="0" w:space="0" w:color="auto"/>
      </w:divBdr>
    </w:div>
    <w:div w:id="896159926">
      <w:bodyDiv w:val="1"/>
      <w:marLeft w:val="0"/>
      <w:marRight w:val="0"/>
      <w:marTop w:val="0"/>
      <w:marBottom w:val="0"/>
      <w:divBdr>
        <w:top w:val="none" w:sz="0" w:space="0" w:color="auto"/>
        <w:left w:val="none" w:sz="0" w:space="0" w:color="auto"/>
        <w:bottom w:val="none" w:sz="0" w:space="0" w:color="auto"/>
        <w:right w:val="none" w:sz="0" w:space="0" w:color="auto"/>
      </w:divBdr>
      <w:divsChild>
        <w:div w:id="1705784178">
          <w:marLeft w:val="0"/>
          <w:marRight w:val="0"/>
          <w:marTop w:val="0"/>
          <w:marBottom w:val="0"/>
          <w:divBdr>
            <w:top w:val="none" w:sz="0" w:space="0" w:color="auto"/>
            <w:left w:val="none" w:sz="0" w:space="0" w:color="auto"/>
            <w:bottom w:val="none" w:sz="0" w:space="0" w:color="auto"/>
            <w:right w:val="none" w:sz="0" w:space="0" w:color="auto"/>
          </w:divBdr>
          <w:divsChild>
            <w:div w:id="928779374">
              <w:marLeft w:val="0"/>
              <w:marRight w:val="0"/>
              <w:marTop w:val="0"/>
              <w:marBottom w:val="0"/>
              <w:divBdr>
                <w:top w:val="none" w:sz="0" w:space="0" w:color="auto"/>
                <w:left w:val="none" w:sz="0" w:space="0" w:color="auto"/>
                <w:bottom w:val="none" w:sz="0" w:space="0" w:color="auto"/>
                <w:right w:val="none" w:sz="0" w:space="0" w:color="auto"/>
              </w:divBdr>
              <w:divsChild>
                <w:div w:id="5946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2775">
          <w:marLeft w:val="0"/>
          <w:marRight w:val="0"/>
          <w:marTop w:val="0"/>
          <w:marBottom w:val="0"/>
          <w:divBdr>
            <w:top w:val="none" w:sz="0" w:space="0" w:color="auto"/>
            <w:left w:val="none" w:sz="0" w:space="0" w:color="auto"/>
            <w:bottom w:val="none" w:sz="0" w:space="0" w:color="auto"/>
            <w:right w:val="none" w:sz="0" w:space="0" w:color="auto"/>
          </w:divBdr>
          <w:divsChild>
            <w:div w:id="1563054461">
              <w:marLeft w:val="0"/>
              <w:marRight w:val="0"/>
              <w:marTop w:val="0"/>
              <w:marBottom w:val="0"/>
              <w:divBdr>
                <w:top w:val="none" w:sz="0" w:space="0" w:color="auto"/>
                <w:left w:val="none" w:sz="0" w:space="0" w:color="auto"/>
                <w:bottom w:val="none" w:sz="0" w:space="0" w:color="auto"/>
                <w:right w:val="none" w:sz="0" w:space="0" w:color="auto"/>
              </w:divBdr>
              <w:divsChild>
                <w:div w:id="898436950">
                  <w:marLeft w:val="0"/>
                  <w:marRight w:val="0"/>
                  <w:marTop w:val="0"/>
                  <w:marBottom w:val="0"/>
                  <w:divBdr>
                    <w:top w:val="none" w:sz="0" w:space="0" w:color="auto"/>
                    <w:left w:val="none" w:sz="0" w:space="0" w:color="auto"/>
                    <w:bottom w:val="none" w:sz="0" w:space="0" w:color="auto"/>
                    <w:right w:val="none" w:sz="0" w:space="0" w:color="auto"/>
                  </w:divBdr>
                  <w:divsChild>
                    <w:div w:id="70930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591232">
      <w:bodyDiv w:val="1"/>
      <w:marLeft w:val="0"/>
      <w:marRight w:val="0"/>
      <w:marTop w:val="0"/>
      <w:marBottom w:val="0"/>
      <w:divBdr>
        <w:top w:val="none" w:sz="0" w:space="0" w:color="auto"/>
        <w:left w:val="none" w:sz="0" w:space="0" w:color="auto"/>
        <w:bottom w:val="none" w:sz="0" w:space="0" w:color="auto"/>
        <w:right w:val="none" w:sz="0" w:space="0" w:color="auto"/>
      </w:divBdr>
    </w:div>
    <w:div w:id="898319800">
      <w:bodyDiv w:val="1"/>
      <w:marLeft w:val="0"/>
      <w:marRight w:val="0"/>
      <w:marTop w:val="0"/>
      <w:marBottom w:val="0"/>
      <w:divBdr>
        <w:top w:val="none" w:sz="0" w:space="0" w:color="auto"/>
        <w:left w:val="none" w:sz="0" w:space="0" w:color="auto"/>
        <w:bottom w:val="none" w:sz="0" w:space="0" w:color="auto"/>
        <w:right w:val="none" w:sz="0" w:space="0" w:color="auto"/>
      </w:divBdr>
    </w:div>
    <w:div w:id="899366936">
      <w:bodyDiv w:val="1"/>
      <w:marLeft w:val="0"/>
      <w:marRight w:val="0"/>
      <w:marTop w:val="0"/>
      <w:marBottom w:val="0"/>
      <w:divBdr>
        <w:top w:val="none" w:sz="0" w:space="0" w:color="auto"/>
        <w:left w:val="none" w:sz="0" w:space="0" w:color="auto"/>
        <w:bottom w:val="none" w:sz="0" w:space="0" w:color="auto"/>
        <w:right w:val="none" w:sz="0" w:space="0" w:color="auto"/>
      </w:divBdr>
    </w:div>
    <w:div w:id="899438079">
      <w:bodyDiv w:val="1"/>
      <w:marLeft w:val="0"/>
      <w:marRight w:val="0"/>
      <w:marTop w:val="0"/>
      <w:marBottom w:val="0"/>
      <w:divBdr>
        <w:top w:val="none" w:sz="0" w:space="0" w:color="auto"/>
        <w:left w:val="none" w:sz="0" w:space="0" w:color="auto"/>
        <w:bottom w:val="none" w:sz="0" w:space="0" w:color="auto"/>
        <w:right w:val="none" w:sz="0" w:space="0" w:color="auto"/>
      </w:divBdr>
      <w:divsChild>
        <w:div w:id="383607092">
          <w:marLeft w:val="0"/>
          <w:marRight w:val="0"/>
          <w:marTop w:val="0"/>
          <w:marBottom w:val="0"/>
          <w:divBdr>
            <w:top w:val="none" w:sz="0" w:space="0" w:color="auto"/>
            <w:left w:val="none" w:sz="0" w:space="0" w:color="auto"/>
            <w:bottom w:val="none" w:sz="0" w:space="0" w:color="auto"/>
            <w:right w:val="none" w:sz="0" w:space="0" w:color="auto"/>
          </w:divBdr>
          <w:divsChild>
            <w:div w:id="1390613349">
              <w:marLeft w:val="0"/>
              <w:marRight w:val="0"/>
              <w:marTop w:val="0"/>
              <w:marBottom w:val="0"/>
              <w:divBdr>
                <w:top w:val="none" w:sz="0" w:space="0" w:color="auto"/>
                <w:left w:val="none" w:sz="0" w:space="0" w:color="auto"/>
                <w:bottom w:val="none" w:sz="0" w:space="0" w:color="auto"/>
                <w:right w:val="none" w:sz="0" w:space="0" w:color="auto"/>
              </w:divBdr>
              <w:divsChild>
                <w:div w:id="1940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90293">
          <w:marLeft w:val="0"/>
          <w:marRight w:val="0"/>
          <w:marTop w:val="0"/>
          <w:marBottom w:val="0"/>
          <w:divBdr>
            <w:top w:val="none" w:sz="0" w:space="0" w:color="auto"/>
            <w:left w:val="none" w:sz="0" w:space="0" w:color="auto"/>
            <w:bottom w:val="none" w:sz="0" w:space="0" w:color="auto"/>
            <w:right w:val="none" w:sz="0" w:space="0" w:color="auto"/>
          </w:divBdr>
          <w:divsChild>
            <w:div w:id="1483812405">
              <w:marLeft w:val="0"/>
              <w:marRight w:val="0"/>
              <w:marTop w:val="0"/>
              <w:marBottom w:val="0"/>
              <w:divBdr>
                <w:top w:val="none" w:sz="0" w:space="0" w:color="auto"/>
                <w:left w:val="none" w:sz="0" w:space="0" w:color="auto"/>
                <w:bottom w:val="none" w:sz="0" w:space="0" w:color="auto"/>
                <w:right w:val="none" w:sz="0" w:space="0" w:color="auto"/>
              </w:divBdr>
              <w:divsChild>
                <w:div w:id="2084835118">
                  <w:marLeft w:val="0"/>
                  <w:marRight w:val="0"/>
                  <w:marTop w:val="0"/>
                  <w:marBottom w:val="0"/>
                  <w:divBdr>
                    <w:top w:val="none" w:sz="0" w:space="0" w:color="auto"/>
                    <w:left w:val="none" w:sz="0" w:space="0" w:color="auto"/>
                    <w:bottom w:val="none" w:sz="0" w:space="0" w:color="auto"/>
                    <w:right w:val="none" w:sz="0" w:space="0" w:color="auto"/>
                  </w:divBdr>
                  <w:divsChild>
                    <w:div w:id="6283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898648">
      <w:bodyDiv w:val="1"/>
      <w:marLeft w:val="0"/>
      <w:marRight w:val="0"/>
      <w:marTop w:val="0"/>
      <w:marBottom w:val="0"/>
      <w:divBdr>
        <w:top w:val="none" w:sz="0" w:space="0" w:color="auto"/>
        <w:left w:val="none" w:sz="0" w:space="0" w:color="auto"/>
        <w:bottom w:val="none" w:sz="0" w:space="0" w:color="auto"/>
        <w:right w:val="none" w:sz="0" w:space="0" w:color="auto"/>
      </w:divBdr>
    </w:div>
    <w:div w:id="900099550">
      <w:bodyDiv w:val="1"/>
      <w:marLeft w:val="0"/>
      <w:marRight w:val="0"/>
      <w:marTop w:val="0"/>
      <w:marBottom w:val="0"/>
      <w:divBdr>
        <w:top w:val="none" w:sz="0" w:space="0" w:color="auto"/>
        <w:left w:val="none" w:sz="0" w:space="0" w:color="auto"/>
        <w:bottom w:val="none" w:sz="0" w:space="0" w:color="auto"/>
        <w:right w:val="none" w:sz="0" w:space="0" w:color="auto"/>
      </w:divBdr>
      <w:divsChild>
        <w:div w:id="1514493751">
          <w:marLeft w:val="0"/>
          <w:marRight w:val="0"/>
          <w:marTop w:val="0"/>
          <w:marBottom w:val="0"/>
          <w:divBdr>
            <w:top w:val="none" w:sz="0" w:space="0" w:color="auto"/>
            <w:left w:val="none" w:sz="0" w:space="0" w:color="auto"/>
            <w:bottom w:val="none" w:sz="0" w:space="0" w:color="auto"/>
            <w:right w:val="none" w:sz="0" w:space="0" w:color="auto"/>
          </w:divBdr>
          <w:divsChild>
            <w:div w:id="1507134010">
              <w:marLeft w:val="0"/>
              <w:marRight w:val="0"/>
              <w:marTop w:val="0"/>
              <w:marBottom w:val="0"/>
              <w:divBdr>
                <w:top w:val="none" w:sz="0" w:space="0" w:color="auto"/>
                <w:left w:val="none" w:sz="0" w:space="0" w:color="auto"/>
                <w:bottom w:val="none" w:sz="0" w:space="0" w:color="auto"/>
                <w:right w:val="none" w:sz="0" w:space="0" w:color="auto"/>
              </w:divBdr>
              <w:divsChild>
                <w:div w:id="28045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01725">
          <w:marLeft w:val="0"/>
          <w:marRight w:val="0"/>
          <w:marTop w:val="0"/>
          <w:marBottom w:val="0"/>
          <w:divBdr>
            <w:top w:val="none" w:sz="0" w:space="0" w:color="auto"/>
            <w:left w:val="none" w:sz="0" w:space="0" w:color="auto"/>
            <w:bottom w:val="none" w:sz="0" w:space="0" w:color="auto"/>
            <w:right w:val="none" w:sz="0" w:space="0" w:color="auto"/>
          </w:divBdr>
          <w:divsChild>
            <w:div w:id="1560356814">
              <w:marLeft w:val="0"/>
              <w:marRight w:val="0"/>
              <w:marTop w:val="0"/>
              <w:marBottom w:val="0"/>
              <w:divBdr>
                <w:top w:val="none" w:sz="0" w:space="0" w:color="auto"/>
                <w:left w:val="none" w:sz="0" w:space="0" w:color="auto"/>
                <w:bottom w:val="none" w:sz="0" w:space="0" w:color="auto"/>
                <w:right w:val="none" w:sz="0" w:space="0" w:color="auto"/>
              </w:divBdr>
              <w:divsChild>
                <w:div w:id="868177608">
                  <w:marLeft w:val="0"/>
                  <w:marRight w:val="0"/>
                  <w:marTop w:val="0"/>
                  <w:marBottom w:val="0"/>
                  <w:divBdr>
                    <w:top w:val="none" w:sz="0" w:space="0" w:color="auto"/>
                    <w:left w:val="none" w:sz="0" w:space="0" w:color="auto"/>
                    <w:bottom w:val="none" w:sz="0" w:space="0" w:color="auto"/>
                    <w:right w:val="none" w:sz="0" w:space="0" w:color="auto"/>
                  </w:divBdr>
                  <w:divsChild>
                    <w:div w:id="175173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80581">
      <w:bodyDiv w:val="1"/>
      <w:marLeft w:val="0"/>
      <w:marRight w:val="0"/>
      <w:marTop w:val="0"/>
      <w:marBottom w:val="0"/>
      <w:divBdr>
        <w:top w:val="none" w:sz="0" w:space="0" w:color="auto"/>
        <w:left w:val="none" w:sz="0" w:space="0" w:color="auto"/>
        <w:bottom w:val="none" w:sz="0" w:space="0" w:color="auto"/>
        <w:right w:val="none" w:sz="0" w:space="0" w:color="auto"/>
      </w:divBdr>
      <w:divsChild>
        <w:div w:id="1181091551">
          <w:marLeft w:val="0"/>
          <w:marRight w:val="0"/>
          <w:marTop w:val="240"/>
          <w:marBottom w:val="0"/>
          <w:divBdr>
            <w:top w:val="none" w:sz="0" w:space="0" w:color="auto"/>
            <w:left w:val="none" w:sz="0" w:space="0" w:color="auto"/>
            <w:bottom w:val="none" w:sz="0" w:space="0" w:color="auto"/>
            <w:right w:val="none" w:sz="0" w:space="0" w:color="auto"/>
          </w:divBdr>
        </w:div>
        <w:div w:id="594636979">
          <w:marLeft w:val="0"/>
          <w:marRight w:val="0"/>
          <w:marTop w:val="240"/>
          <w:marBottom w:val="0"/>
          <w:divBdr>
            <w:top w:val="none" w:sz="0" w:space="0" w:color="auto"/>
            <w:left w:val="none" w:sz="0" w:space="0" w:color="auto"/>
            <w:bottom w:val="none" w:sz="0" w:space="0" w:color="auto"/>
            <w:right w:val="none" w:sz="0" w:space="0" w:color="auto"/>
          </w:divBdr>
        </w:div>
        <w:div w:id="717901580">
          <w:marLeft w:val="0"/>
          <w:marRight w:val="0"/>
          <w:marTop w:val="240"/>
          <w:marBottom w:val="0"/>
          <w:divBdr>
            <w:top w:val="none" w:sz="0" w:space="0" w:color="auto"/>
            <w:left w:val="none" w:sz="0" w:space="0" w:color="auto"/>
            <w:bottom w:val="none" w:sz="0" w:space="0" w:color="auto"/>
            <w:right w:val="none" w:sz="0" w:space="0" w:color="auto"/>
          </w:divBdr>
        </w:div>
        <w:div w:id="261109214">
          <w:marLeft w:val="0"/>
          <w:marRight w:val="0"/>
          <w:marTop w:val="240"/>
          <w:marBottom w:val="0"/>
          <w:divBdr>
            <w:top w:val="none" w:sz="0" w:space="0" w:color="auto"/>
            <w:left w:val="none" w:sz="0" w:space="0" w:color="auto"/>
            <w:bottom w:val="none" w:sz="0" w:space="0" w:color="auto"/>
            <w:right w:val="none" w:sz="0" w:space="0" w:color="auto"/>
          </w:divBdr>
        </w:div>
        <w:div w:id="194271199">
          <w:marLeft w:val="0"/>
          <w:marRight w:val="0"/>
          <w:marTop w:val="240"/>
          <w:marBottom w:val="0"/>
          <w:divBdr>
            <w:top w:val="none" w:sz="0" w:space="0" w:color="auto"/>
            <w:left w:val="none" w:sz="0" w:space="0" w:color="auto"/>
            <w:bottom w:val="none" w:sz="0" w:space="0" w:color="auto"/>
            <w:right w:val="none" w:sz="0" w:space="0" w:color="auto"/>
          </w:divBdr>
        </w:div>
        <w:div w:id="375933865">
          <w:marLeft w:val="0"/>
          <w:marRight w:val="0"/>
          <w:marTop w:val="240"/>
          <w:marBottom w:val="0"/>
          <w:divBdr>
            <w:top w:val="none" w:sz="0" w:space="0" w:color="auto"/>
            <w:left w:val="none" w:sz="0" w:space="0" w:color="auto"/>
            <w:bottom w:val="none" w:sz="0" w:space="0" w:color="auto"/>
            <w:right w:val="none" w:sz="0" w:space="0" w:color="auto"/>
          </w:divBdr>
        </w:div>
        <w:div w:id="734164599">
          <w:marLeft w:val="0"/>
          <w:marRight w:val="0"/>
          <w:marTop w:val="240"/>
          <w:marBottom w:val="0"/>
          <w:divBdr>
            <w:top w:val="none" w:sz="0" w:space="0" w:color="auto"/>
            <w:left w:val="none" w:sz="0" w:space="0" w:color="auto"/>
            <w:bottom w:val="none" w:sz="0" w:space="0" w:color="auto"/>
            <w:right w:val="none" w:sz="0" w:space="0" w:color="auto"/>
          </w:divBdr>
        </w:div>
        <w:div w:id="1461993151">
          <w:marLeft w:val="0"/>
          <w:marRight w:val="0"/>
          <w:marTop w:val="240"/>
          <w:marBottom w:val="0"/>
          <w:divBdr>
            <w:top w:val="none" w:sz="0" w:space="0" w:color="auto"/>
            <w:left w:val="none" w:sz="0" w:space="0" w:color="auto"/>
            <w:bottom w:val="none" w:sz="0" w:space="0" w:color="auto"/>
            <w:right w:val="none" w:sz="0" w:space="0" w:color="auto"/>
          </w:divBdr>
        </w:div>
        <w:div w:id="1131635120">
          <w:marLeft w:val="0"/>
          <w:marRight w:val="0"/>
          <w:marTop w:val="240"/>
          <w:marBottom w:val="0"/>
          <w:divBdr>
            <w:top w:val="none" w:sz="0" w:space="0" w:color="auto"/>
            <w:left w:val="none" w:sz="0" w:space="0" w:color="auto"/>
            <w:bottom w:val="none" w:sz="0" w:space="0" w:color="auto"/>
            <w:right w:val="none" w:sz="0" w:space="0" w:color="auto"/>
          </w:divBdr>
        </w:div>
        <w:div w:id="1365447670">
          <w:marLeft w:val="0"/>
          <w:marRight w:val="0"/>
          <w:marTop w:val="240"/>
          <w:marBottom w:val="0"/>
          <w:divBdr>
            <w:top w:val="none" w:sz="0" w:space="0" w:color="auto"/>
            <w:left w:val="none" w:sz="0" w:space="0" w:color="auto"/>
            <w:bottom w:val="none" w:sz="0" w:space="0" w:color="auto"/>
            <w:right w:val="none" w:sz="0" w:space="0" w:color="auto"/>
          </w:divBdr>
        </w:div>
        <w:div w:id="1368679779">
          <w:marLeft w:val="0"/>
          <w:marRight w:val="0"/>
          <w:marTop w:val="240"/>
          <w:marBottom w:val="0"/>
          <w:divBdr>
            <w:top w:val="none" w:sz="0" w:space="0" w:color="auto"/>
            <w:left w:val="none" w:sz="0" w:space="0" w:color="auto"/>
            <w:bottom w:val="none" w:sz="0" w:space="0" w:color="auto"/>
            <w:right w:val="none" w:sz="0" w:space="0" w:color="auto"/>
          </w:divBdr>
        </w:div>
        <w:div w:id="763110151">
          <w:marLeft w:val="0"/>
          <w:marRight w:val="0"/>
          <w:marTop w:val="240"/>
          <w:marBottom w:val="0"/>
          <w:divBdr>
            <w:top w:val="none" w:sz="0" w:space="0" w:color="auto"/>
            <w:left w:val="none" w:sz="0" w:space="0" w:color="auto"/>
            <w:bottom w:val="none" w:sz="0" w:space="0" w:color="auto"/>
            <w:right w:val="none" w:sz="0" w:space="0" w:color="auto"/>
          </w:divBdr>
        </w:div>
        <w:div w:id="1135876137">
          <w:marLeft w:val="0"/>
          <w:marRight w:val="0"/>
          <w:marTop w:val="240"/>
          <w:marBottom w:val="0"/>
          <w:divBdr>
            <w:top w:val="none" w:sz="0" w:space="0" w:color="auto"/>
            <w:left w:val="none" w:sz="0" w:space="0" w:color="auto"/>
            <w:bottom w:val="none" w:sz="0" w:space="0" w:color="auto"/>
            <w:right w:val="none" w:sz="0" w:space="0" w:color="auto"/>
          </w:divBdr>
        </w:div>
        <w:div w:id="1676153486">
          <w:marLeft w:val="0"/>
          <w:marRight w:val="0"/>
          <w:marTop w:val="240"/>
          <w:marBottom w:val="0"/>
          <w:divBdr>
            <w:top w:val="none" w:sz="0" w:space="0" w:color="auto"/>
            <w:left w:val="none" w:sz="0" w:space="0" w:color="auto"/>
            <w:bottom w:val="none" w:sz="0" w:space="0" w:color="auto"/>
            <w:right w:val="none" w:sz="0" w:space="0" w:color="auto"/>
          </w:divBdr>
        </w:div>
        <w:div w:id="1909000376">
          <w:marLeft w:val="0"/>
          <w:marRight w:val="0"/>
          <w:marTop w:val="240"/>
          <w:marBottom w:val="0"/>
          <w:divBdr>
            <w:top w:val="none" w:sz="0" w:space="0" w:color="auto"/>
            <w:left w:val="none" w:sz="0" w:space="0" w:color="auto"/>
            <w:bottom w:val="none" w:sz="0" w:space="0" w:color="auto"/>
            <w:right w:val="none" w:sz="0" w:space="0" w:color="auto"/>
          </w:divBdr>
        </w:div>
        <w:div w:id="2143109609">
          <w:marLeft w:val="0"/>
          <w:marRight w:val="0"/>
          <w:marTop w:val="240"/>
          <w:marBottom w:val="0"/>
          <w:divBdr>
            <w:top w:val="none" w:sz="0" w:space="0" w:color="auto"/>
            <w:left w:val="none" w:sz="0" w:space="0" w:color="auto"/>
            <w:bottom w:val="none" w:sz="0" w:space="0" w:color="auto"/>
            <w:right w:val="none" w:sz="0" w:space="0" w:color="auto"/>
          </w:divBdr>
        </w:div>
      </w:divsChild>
    </w:div>
    <w:div w:id="900753262">
      <w:bodyDiv w:val="1"/>
      <w:marLeft w:val="0"/>
      <w:marRight w:val="0"/>
      <w:marTop w:val="0"/>
      <w:marBottom w:val="0"/>
      <w:divBdr>
        <w:top w:val="none" w:sz="0" w:space="0" w:color="auto"/>
        <w:left w:val="none" w:sz="0" w:space="0" w:color="auto"/>
        <w:bottom w:val="none" w:sz="0" w:space="0" w:color="auto"/>
        <w:right w:val="none" w:sz="0" w:space="0" w:color="auto"/>
      </w:divBdr>
    </w:div>
    <w:div w:id="900755244">
      <w:bodyDiv w:val="1"/>
      <w:marLeft w:val="0"/>
      <w:marRight w:val="0"/>
      <w:marTop w:val="0"/>
      <w:marBottom w:val="0"/>
      <w:divBdr>
        <w:top w:val="none" w:sz="0" w:space="0" w:color="auto"/>
        <w:left w:val="none" w:sz="0" w:space="0" w:color="auto"/>
        <w:bottom w:val="none" w:sz="0" w:space="0" w:color="auto"/>
        <w:right w:val="none" w:sz="0" w:space="0" w:color="auto"/>
      </w:divBdr>
    </w:div>
    <w:div w:id="902986833">
      <w:bodyDiv w:val="1"/>
      <w:marLeft w:val="0"/>
      <w:marRight w:val="0"/>
      <w:marTop w:val="0"/>
      <w:marBottom w:val="0"/>
      <w:divBdr>
        <w:top w:val="none" w:sz="0" w:space="0" w:color="auto"/>
        <w:left w:val="none" w:sz="0" w:space="0" w:color="auto"/>
        <w:bottom w:val="none" w:sz="0" w:space="0" w:color="auto"/>
        <w:right w:val="none" w:sz="0" w:space="0" w:color="auto"/>
      </w:divBdr>
    </w:div>
    <w:div w:id="904604449">
      <w:bodyDiv w:val="1"/>
      <w:marLeft w:val="0"/>
      <w:marRight w:val="0"/>
      <w:marTop w:val="0"/>
      <w:marBottom w:val="0"/>
      <w:divBdr>
        <w:top w:val="none" w:sz="0" w:space="0" w:color="auto"/>
        <w:left w:val="none" w:sz="0" w:space="0" w:color="auto"/>
        <w:bottom w:val="none" w:sz="0" w:space="0" w:color="auto"/>
        <w:right w:val="none" w:sz="0" w:space="0" w:color="auto"/>
      </w:divBdr>
      <w:divsChild>
        <w:div w:id="139881259">
          <w:marLeft w:val="0"/>
          <w:marRight w:val="0"/>
          <w:marTop w:val="0"/>
          <w:marBottom w:val="0"/>
          <w:divBdr>
            <w:top w:val="none" w:sz="0" w:space="0" w:color="auto"/>
            <w:left w:val="none" w:sz="0" w:space="0" w:color="auto"/>
            <w:bottom w:val="none" w:sz="0" w:space="0" w:color="auto"/>
            <w:right w:val="none" w:sz="0" w:space="0" w:color="auto"/>
          </w:divBdr>
          <w:divsChild>
            <w:div w:id="333144218">
              <w:marLeft w:val="0"/>
              <w:marRight w:val="0"/>
              <w:marTop w:val="0"/>
              <w:marBottom w:val="0"/>
              <w:divBdr>
                <w:top w:val="none" w:sz="0" w:space="0" w:color="auto"/>
                <w:left w:val="none" w:sz="0" w:space="0" w:color="auto"/>
                <w:bottom w:val="none" w:sz="0" w:space="0" w:color="auto"/>
                <w:right w:val="none" w:sz="0" w:space="0" w:color="auto"/>
              </w:divBdr>
              <w:divsChild>
                <w:div w:id="9903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560576">
          <w:marLeft w:val="0"/>
          <w:marRight w:val="0"/>
          <w:marTop w:val="0"/>
          <w:marBottom w:val="0"/>
          <w:divBdr>
            <w:top w:val="none" w:sz="0" w:space="0" w:color="auto"/>
            <w:left w:val="none" w:sz="0" w:space="0" w:color="auto"/>
            <w:bottom w:val="none" w:sz="0" w:space="0" w:color="auto"/>
            <w:right w:val="none" w:sz="0" w:space="0" w:color="auto"/>
          </w:divBdr>
          <w:divsChild>
            <w:div w:id="76903817">
              <w:marLeft w:val="0"/>
              <w:marRight w:val="0"/>
              <w:marTop w:val="0"/>
              <w:marBottom w:val="0"/>
              <w:divBdr>
                <w:top w:val="none" w:sz="0" w:space="0" w:color="auto"/>
                <w:left w:val="none" w:sz="0" w:space="0" w:color="auto"/>
                <w:bottom w:val="none" w:sz="0" w:space="0" w:color="auto"/>
                <w:right w:val="none" w:sz="0" w:space="0" w:color="auto"/>
              </w:divBdr>
              <w:divsChild>
                <w:div w:id="1627422489">
                  <w:marLeft w:val="0"/>
                  <w:marRight w:val="0"/>
                  <w:marTop w:val="0"/>
                  <w:marBottom w:val="0"/>
                  <w:divBdr>
                    <w:top w:val="none" w:sz="0" w:space="0" w:color="auto"/>
                    <w:left w:val="none" w:sz="0" w:space="0" w:color="auto"/>
                    <w:bottom w:val="none" w:sz="0" w:space="0" w:color="auto"/>
                    <w:right w:val="none" w:sz="0" w:space="0" w:color="auto"/>
                  </w:divBdr>
                  <w:divsChild>
                    <w:div w:id="19450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8233">
          <w:marLeft w:val="0"/>
          <w:marRight w:val="0"/>
          <w:marTop w:val="0"/>
          <w:marBottom w:val="0"/>
          <w:divBdr>
            <w:top w:val="none" w:sz="0" w:space="0" w:color="auto"/>
            <w:left w:val="none" w:sz="0" w:space="0" w:color="auto"/>
            <w:bottom w:val="none" w:sz="0" w:space="0" w:color="auto"/>
            <w:right w:val="none" w:sz="0" w:space="0" w:color="auto"/>
          </w:divBdr>
          <w:divsChild>
            <w:div w:id="1511414232">
              <w:marLeft w:val="0"/>
              <w:marRight w:val="0"/>
              <w:marTop w:val="0"/>
              <w:marBottom w:val="0"/>
              <w:divBdr>
                <w:top w:val="none" w:sz="0" w:space="0" w:color="auto"/>
                <w:left w:val="none" w:sz="0" w:space="0" w:color="auto"/>
                <w:bottom w:val="none" w:sz="0" w:space="0" w:color="auto"/>
                <w:right w:val="none" w:sz="0" w:space="0" w:color="auto"/>
              </w:divBdr>
              <w:divsChild>
                <w:div w:id="820269748">
                  <w:marLeft w:val="0"/>
                  <w:marRight w:val="0"/>
                  <w:marTop w:val="0"/>
                  <w:marBottom w:val="0"/>
                  <w:divBdr>
                    <w:top w:val="none" w:sz="0" w:space="0" w:color="auto"/>
                    <w:left w:val="none" w:sz="0" w:space="0" w:color="auto"/>
                    <w:bottom w:val="none" w:sz="0" w:space="0" w:color="auto"/>
                    <w:right w:val="none" w:sz="0" w:space="0" w:color="auto"/>
                  </w:divBdr>
                  <w:divsChild>
                    <w:div w:id="112789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649656">
      <w:bodyDiv w:val="1"/>
      <w:marLeft w:val="0"/>
      <w:marRight w:val="0"/>
      <w:marTop w:val="0"/>
      <w:marBottom w:val="0"/>
      <w:divBdr>
        <w:top w:val="none" w:sz="0" w:space="0" w:color="auto"/>
        <w:left w:val="none" w:sz="0" w:space="0" w:color="auto"/>
        <w:bottom w:val="none" w:sz="0" w:space="0" w:color="auto"/>
        <w:right w:val="none" w:sz="0" w:space="0" w:color="auto"/>
      </w:divBdr>
    </w:div>
    <w:div w:id="906962072">
      <w:bodyDiv w:val="1"/>
      <w:marLeft w:val="0"/>
      <w:marRight w:val="0"/>
      <w:marTop w:val="0"/>
      <w:marBottom w:val="0"/>
      <w:divBdr>
        <w:top w:val="none" w:sz="0" w:space="0" w:color="auto"/>
        <w:left w:val="none" w:sz="0" w:space="0" w:color="auto"/>
        <w:bottom w:val="none" w:sz="0" w:space="0" w:color="auto"/>
        <w:right w:val="none" w:sz="0" w:space="0" w:color="auto"/>
      </w:divBdr>
      <w:divsChild>
        <w:div w:id="1744570440">
          <w:marLeft w:val="0"/>
          <w:marRight w:val="0"/>
          <w:marTop w:val="240"/>
          <w:marBottom w:val="0"/>
          <w:divBdr>
            <w:top w:val="none" w:sz="0" w:space="0" w:color="auto"/>
            <w:left w:val="none" w:sz="0" w:space="0" w:color="auto"/>
            <w:bottom w:val="none" w:sz="0" w:space="0" w:color="auto"/>
            <w:right w:val="none" w:sz="0" w:space="0" w:color="auto"/>
          </w:divBdr>
        </w:div>
        <w:div w:id="1140000464">
          <w:marLeft w:val="0"/>
          <w:marRight w:val="0"/>
          <w:marTop w:val="240"/>
          <w:marBottom w:val="0"/>
          <w:divBdr>
            <w:top w:val="none" w:sz="0" w:space="0" w:color="auto"/>
            <w:left w:val="none" w:sz="0" w:space="0" w:color="auto"/>
            <w:bottom w:val="none" w:sz="0" w:space="0" w:color="auto"/>
            <w:right w:val="none" w:sz="0" w:space="0" w:color="auto"/>
          </w:divBdr>
        </w:div>
        <w:div w:id="1673487394">
          <w:marLeft w:val="0"/>
          <w:marRight w:val="0"/>
          <w:marTop w:val="240"/>
          <w:marBottom w:val="0"/>
          <w:divBdr>
            <w:top w:val="none" w:sz="0" w:space="0" w:color="auto"/>
            <w:left w:val="none" w:sz="0" w:space="0" w:color="auto"/>
            <w:bottom w:val="none" w:sz="0" w:space="0" w:color="auto"/>
            <w:right w:val="none" w:sz="0" w:space="0" w:color="auto"/>
          </w:divBdr>
        </w:div>
        <w:div w:id="239876480">
          <w:marLeft w:val="0"/>
          <w:marRight w:val="0"/>
          <w:marTop w:val="240"/>
          <w:marBottom w:val="0"/>
          <w:divBdr>
            <w:top w:val="none" w:sz="0" w:space="0" w:color="auto"/>
            <w:left w:val="none" w:sz="0" w:space="0" w:color="auto"/>
            <w:bottom w:val="none" w:sz="0" w:space="0" w:color="auto"/>
            <w:right w:val="none" w:sz="0" w:space="0" w:color="auto"/>
          </w:divBdr>
        </w:div>
        <w:div w:id="183981709">
          <w:marLeft w:val="0"/>
          <w:marRight w:val="0"/>
          <w:marTop w:val="240"/>
          <w:marBottom w:val="0"/>
          <w:divBdr>
            <w:top w:val="none" w:sz="0" w:space="0" w:color="auto"/>
            <w:left w:val="none" w:sz="0" w:space="0" w:color="auto"/>
            <w:bottom w:val="none" w:sz="0" w:space="0" w:color="auto"/>
            <w:right w:val="none" w:sz="0" w:space="0" w:color="auto"/>
          </w:divBdr>
        </w:div>
        <w:div w:id="2000041649">
          <w:marLeft w:val="0"/>
          <w:marRight w:val="0"/>
          <w:marTop w:val="240"/>
          <w:marBottom w:val="0"/>
          <w:divBdr>
            <w:top w:val="none" w:sz="0" w:space="0" w:color="auto"/>
            <w:left w:val="none" w:sz="0" w:space="0" w:color="auto"/>
            <w:bottom w:val="none" w:sz="0" w:space="0" w:color="auto"/>
            <w:right w:val="none" w:sz="0" w:space="0" w:color="auto"/>
          </w:divBdr>
        </w:div>
      </w:divsChild>
    </w:div>
    <w:div w:id="912199161">
      <w:bodyDiv w:val="1"/>
      <w:marLeft w:val="0"/>
      <w:marRight w:val="0"/>
      <w:marTop w:val="0"/>
      <w:marBottom w:val="0"/>
      <w:divBdr>
        <w:top w:val="none" w:sz="0" w:space="0" w:color="auto"/>
        <w:left w:val="none" w:sz="0" w:space="0" w:color="auto"/>
        <w:bottom w:val="none" w:sz="0" w:space="0" w:color="auto"/>
        <w:right w:val="none" w:sz="0" w:space="0" w:color="auto"/>
      </w:divBdr>
    </w:div>
    <w:div w:id="913273129">
      <w:bodyDiv w:val="1"/>
      <w:marLeft w:val="0"/>
      <w:marRight w:val="0"/>
      <w:marTop w:val="0"/>
      <w:marBottom w:val="0"/>
      <w:divBdr>
        <w:top w:val="none" w:sz="0" w:space="0" w:color="auto"/>
        <w:left w:val="none" w:sz="0" w:space="0" w:color="auto"/>
        <w:bottom w:val="none" w:sz="0" w:space="0" w:color="auto"/>
        <w:right w:val="none" w:sz="0" w:space="0" w:color="auto"/>
      </w:divBdr>
      <w:divsChild>
        <w:div w:id="537159837">
          <w:marLeft w:val="0"/>
          <w:marRight w:val="0"/>
          <w:marTop w:val="0"/>
          <w:marBottom w:val="0"/>
          <w:divBdr>
            <w:top w:val="none" w:sz="0" w:space="0" w:color="auto"/>
            <w:left w:val="none" w:sz="0" w:space="0" w:color="auto"/>
            <w:bottom w:val="none" w:sz="0" w:space="0" w:color="auto"/>
            <w:right w:val="none" w:sz="0" w:space="0" w:color="auto"/>
          </w:divBdr>
          <w:divsChild>
            <w:div w:id="1981418167">
              <w:marLeft w:val="0"/>
              <w:marRight w:val="0"/>
              <w:marTop w:val="0"/>
              <w:marBottom w:val="0"/>
              <w:divBdr>
                <w:top w:val="none" w:sz="0" w:space="0" w:color="auto"/>
                <w:left w:val="none" w:sz="0" w:space="0" w:color="auto"/>
                <w:bottom w:val="none" w:sz="0" w:space="0" w:color="auto"/>
                <w:right w:val="none" w:sz="0" w:space="0" w:color="auto"/>
              </w:divBdr>
              <w:divsChild>
                <w:div w:id="11125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406">
          <w:marLeft w:val="0"/>
          <w:marRight w:val="0"/>
          <w:marTop w:val="0"/>
          <w:marBottom w:val="0"/>
          <w:divBdr>
            <w:top w:val="none" w:sz="0" w:space="0" w:color="auto"/>
            <w:left w:val="none" w:sz="0" w:space="0" w:color="auto"/>
            <w:bottom w:val="none" w:sz="0" w:space="0" w:color="auto"/>
            <w:right w:val="none" w:sz="0" w:space="0" w:color="auto"/>
          </w:divBdr>
          <w:divsChild>
            <w:div w:id="1948074837">
              <w:marLeft w:val="0"/>
              <w:marRight w:val="0"/>
              <w:marTop w:val="0"/>
              <w:marBottom w:val="0"/>
              <w:divBdr>
                <w:top w:val="none" w:sz="0" w:space="0" w:color="auto"/>
                <w:left w:val="none" w:sz="0" w:space="0" w:color="auto"/>
                <w:bottom w:val="none" w:sz="0" w:space="0" w:color="auto"/>
                <w:right w:val="none" w:sz="0" w:space="0" w:color="auto"/>
              </w:divBdr>
              <w:divsChild>
                <w:div w:id="1132015198">
                  <w:marLeft w:val="0"/>
                  <w:marRight w:val="0"/>
                  <w:marTop w:val="0"/>
                  <w:marBottom w:val="0"/>
                  <w:divBdr>
                    <w:top w:val="none" w:sz="0" w:space="0" w:color="auto"/>
                    <w:left w:val="none" w:sz="0" w:space="0" w:color="auto"/>
                    <w:bottom w:val="none" w:sz="0" w:space="0" w:color="auto"/>
                    <w:right w:val="none" w:sz="0" w:space="0" w:color="auto"/>
                  </w:divBdr>
                  <w:divsChild>
                    <w:div w:id="20904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273336">
      <w:bodyDiv w:val="1"/>
      <w:marLeft w:val="0"/>
      <w:marRight w:val="0"/>
      <w:marTop w:val="0"/>
      <w:marBottom w:val="0"/>
      <w:divBdr>
        <w:top w:val="none" w:sz="0" w:space="0" w:color="auto"/>
        <w:left w:val="none" w:sz="0" w:space="0" w:color="auto"/>
        <w:bottom w:val="none" w:sz="0" w:space="0" w:color="auto"/>
        <w:right w:val="none" w:sz="0" w:space="0" w:color="auto"/>
      </w:divBdr>
    </w:div>
    <w:div w:id="914976124">
      <w:bodyDiv w:val="1"/>
      <w:marLeft w:val="0"/>
      <w:marRight w:val="0"/>
      <w:marTop w:val="0"/>
      <w:marBottom w:val="0"/>
      <w:divBdr>
        <w:top w:val="none" w:sz="0" w:space="0" w:color="auto"/>
        <w:left w:val="none" w:sz="0" w:space="0" w:color="auto"/>
        <w:bottom w:val="none" w:sz="0" w:space="0" w:color="auto"/>
        <w:right w:val="none" w:sz="0" w:space="0" w:color="auto"/>
      </w:divBdr>
      <w:divsChild>
        <w:div w:id="487593503">
          <w:marLeft w:val="0"/>
          <w:marRight w:val="0"/>
          <w:marTop w:val="0"/>
          <w:marBottom w:val="0"/>
          <w:divBdr>
            <w:top w:val="none" w:sz="0" w:space="0" w:color="auto"/>
            <w:left w:val="none" w:sz="0" w:space="0" w:color="auto"/>
            <w:bottom w:val="none" w:sz="0" w:space="0" w:color="auto"/>
            <w:right w:val="none" w:sz="0" w:space="0" w:color="auto"/>
          </w:divBdr>
          <w:divsChild>
            <w:div w:id="776214828">
              <w:marLeft w:val="0"/>
              <w:marRight w:val="0"/>
              <w:marTop w:val="240"/>
              <w:marBottom w:val="0"/>
              <w:divBdr>
                <w:top w:val="none" w:sz="0" w:space="0" w:color="auto"/>
                <w:left w:val="none" w:sz="0" w:space="0" w:color="auto"/>
                <w:bottom w:val="none" w:sz="0" w:space="0" w:color="auto"/>
                <w:right w:val="none" w:sz="0" w:space="0" w:color="auto"/>
              </w:divBdr>
            </w:div>
            <w:div w:id="715591517">
              <w:marLeft w:val="0"/>
              <w:marRight w:val="0"/>
              <w:marTop w:val="240"/>
              <w:marBottom w:val="0"/>
              <w:divBdr>
                <w:top w:val="none" w:sz="0" w:space="0" w:color="auto"/>
                <w:left w:val="none" w:sz="0" w:space="0" w:color="auto"/>
                <w:bottom w:val="none" w:sz="0" w:space="0" w:color="auto"/>
                <w:right w:val="none" w:sz="0" w:space="0" w:color="auto"/>
              </w:divBdr>
            </w:div>
            <w:div w:id="2126266552">
              <w:marLeft w:val="0"/>
              <w:marRight w:val="0"/>
              <w:marTop w:val="240"/>
              <w:marBottom w:val="0"/>
              <w:divBdr>
                <w:top w:val="none" w:sz="0" w:space="0" w:color="auto"/>
                <w:left w:val="none" w:sz="0" w:space="0" w:color="auto"/>
                <w:bottom w:val="none" w:sz="0" w:space="0" w:color="auto"/>
                <w:right w:val="none" w:sz="0" w:space="0" w:color="auto"/>
              </w:divBdr>
            </w:div>
            <w:div w:id="1850218586">
              <w:marLeft w:val="0"/>
              <w:marRight w:val="0"/>
              <w:marTop w:val="240"/>
              <w:marBottom w:val="0"/>
              <w:divBdr>
                <w:top w:val="none" w:sz="0" w:space="0" w:color="auto"/>
                <w:left w:val="none" w:sz="0" w:space="0" w:color="auto"/>
                <w:bottom w:val="none" w:sz="0" w:space="0" w:color="auto"/>
                <w:right w:val="none" w:sz="0" w:space="0" w:color="auto"/>
              </w:divBdr>
            </w:div>
            <w:div w:id="8477913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15044560">
      <w:bodyDiv w:val="1"/>
      <w:marLeft w:val="0"/>
      <w:marRight w:val="0"/>
      <w:marTop w:val="0"/>
      <w:marBottom w:val="0"/>
      <w:divBdr>
        <w:top w:val="none" w:sz="0" w:space="0" w:color="auto"/>
        <w:left w:val="none" w:sz="0" w:space="0" w:color="auto"/>
        <w:bottom w:val="none" w:sz="0" w:space="0" w:color="auto"/>
        <w:right w:val="none" w:sz="0" w:space="0" w:color="auto"/>
      </w:divBdr>
    </w:div>
    <w:div w:id="916213544">
      <w:bodyDiv w:val="1"/>
      <w:marLeft w:val="0"/>
      <w:marRight w:val="0"/>
      <w:marTop w:val="0"/>
      <w:marBottom w:val="0"/>
      <w:divBdr>
        <w:top w:val="none" w:sz="0" w:space="0" w:color="auto"/>
        <w:left w:val="none" w:sz="0" w:space="0" w:color="auto"/>
        <w:bottom w:val="none" w:sz="0" w:space="0" w:color="auto"/>
        <w:right w:val="none" w:sz="0" w:space="0" w:color="auto"/>
      </w:divBdr>
    </w:div>
    <w:div w:id="916861857">
      <w:bodyDiv w:val="1"/>
      <w:marLeft w:val="0"/>
      <w:marRight w:val="0"/>
      <w:marTop w:val="0"/>
      <w:marBottom w:val="0"/>
      <w:divBdr>
        <w:top w:val="none" w:sz="0" w:space="0" w:color="auto"/>
        <w:left w:val="none" w:sz="0" w:space="0" w:color="auto"/>
        <w:bottom w:val="none" w:sz="0" w:space="0" w:color="auto"/>
        <w:right w:val="none" w:sz="0" w:space="0" w:color="auto"/>
      </w:divBdr>
    </w:div>
    <w:div w:id="917206072">
      <w:bodyDiv w:val="1"/>
      <w:marLeft w:val="0"/>
      <w:marRight w:val="0"/>
      <w:marTop w:val="0"/>
      <w:marBottom w:val="0"/>
      <w:divBdr>
        <w:top w:val="none" w:sz="0" w:space="0" w:color="auto"/>
        <w:left w:val="none" w:sz="0" w:space="0" w:color="auto"/>
        <w:bottom w:val="none" w:sz="0" w:space="0" w:color="auto"/>
        <w:right w:val="none" w:sz="0" w:space="0" w:color="auto"/>
      </w:divBdr>
      <w:divsChild>
        <w:div w:id="300623418">
          <w:marLeft w:val="0"/>
          <w:marRight w:val="0"/>
          <w:marTop w:val="0"/>
          <w:marBottom w:val="0"/>
          <w:divBdr>
            <w:top w:val="none" w:sz="0" w:space="0" w:color="auto"/>
            <w:left w:val="none" w:sz="0" w:space="0" w:color="auto"/>
            <w:bottom w:val="none" w:sz="0" w:space="0" w:color="auto"/>
            <w:right w:val="none" w:sz="0" w:space="0" w:color="auto"/>
          </w:divBdr>
          <w:divsChild>
            <w:div w:id="1719351294">
              <w:marLeft w:val="0"/>
              <w:marRight w:val="0"/>
              <w:marTop w:val="0"/>
              <w:marBottom w:val="0"/>
              <w:divBdr>
                <w:top w:val="none" w:sz="0" w:space="0" w:color="auto"/>
                <w:left w:val="none" w:sz="0" w:space="0" w:color="auto"/>
                <w:bottom w:val="none" w:sz="0" w:space="0" w:color="auto"/>
                <w:right w:val="none" w:sz="0" w:space="0" w:color="auto"/>
              </w:divBdr>
              <w:divsChild>
                <w:div w:id="13532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67145">
          <w:marLeft w:val="0"/>
          <w:marRight w:val="0"/>
          <w:marTop w:val="0"/>
          <w:marBottom w:val="0"/>
          <w:divBdr>
            <w:top w:val="none" w:sz="0" w:space="0" w:color="auto"/>
            <w:left w:val="none" w:sz="0" w:space="0" w:color="auto"/>
            <w:bottom w:val="none" w:sz="0" w:space="0" w:color="auto"/>
            <w:right w:val="none" w:sz="0" w:space="0" w:color="auto"/>
          </w:divBdr>
          <w:divsChild>
            <w:div w:id="1072586168">
              <w:marLeft w:val="0"/>
              <w:marRight w:val="0"/>
              <w:marTop w:val="0"/>
              <w:marBottom w:val="0"/>
              <w:divBdr>
                <w:top w:val="none" w:sz="0" w:space="0" w:color="auto"/>
                <w:left w:val="none" w:sz="0" w:space="0" w:color="auto"/>
                <w:bottom w:val="none" w:sz="0" w:space="0" w:color="auto"/>
                <w:right w:val="none" w:sz="0" w:space="0" w:color="auto"/>
              </w:divBdr>
              <w:divsChild>
                <w:div w:id="415134072">
                  <w:marLeft w:val="0"/>
                  <w:marRight w:val="0"/>
                  <w:marTop w:val="0"/>
                  <w:marBottom w:val="0"/>
                  <w:divBdr>
                    <w:top w:val="none" w:sz="0" w:space="0" w:color="auto"/>
                    <w:left w:val="none" w:sz="0" w:space="0" w:color="auto"/>
                    <w:bottom w:val="none" w:sz="0" w:space="0" w:color="auto"/>
                    <w:right w:val="none" w:sz="0" w:space="0" w:color="auto"/>
                  </w:divBdr>
                  <w:divsChild>
                    <w:div w:id="3362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444040">
      <w:bodyDiv w:val="1"/>
      <w:marLeft w:val="0"/>
      <w:marRight w:val="0"/>
      <w:marTop w:val="0"/>
      <w:marBottom w:val="0"/>
      <w:divBdr>
        <w:top w:val="none" w:sz="0" w:space="0" w:color="auto"/>
        <w:left w:val="none" w:sz="0" w:space="0" w:color="auto"/>
        <w:bottom w:val="none" w:sz="0" w:space="0" w:color="auto"/>
        <w:right w:val="none" w:sz="0" w:space="0" w:color="auto"/>
      </w:divBdr>
    </w:div>
    <w:div w:id="919752134">
      <w:bodyDiv w:val="1"/>
      <w:marLeft w:val="0"/>
      <w:marRight w:val="0"/>
      <w:marTop w:val="0"/>
      <w:marBottom w:val="0"/>
      <w:divBdr>
        <w:top w:val="none" w:sz="0" w:space="0" w:color="auto"/>
        <w:left w:val="none" w:sz="0" w:space="0" w:color="auto"/>
        <w:bottom w:val="none" w:sz="0" w:space="0" w:color="auto"/>
        <w:right w:val="none" w:sz="0" w:space="0" w:color="auto"/>
      </w:divBdr>
      <w:divsChild>
        <w:div w:id="1565096691">
          <w:marLeft w:val="0"/>
          <w:marRight w:val="0"/>
          <w:marTop w:val="0"/>
          <w:marBottom w:val="0"/>
          <w:divBdr>
            <w:top w:val="none" w:sz="0" w:space="0" w:color="auto"/>
            <w:left w:val="none" w:sz="0" w:space="0" w:color="auto"/>
            <w:bottom w:val="none" w:sz="0" w:space="0" w:color="auto"/>
            <w:right w:val="none" w:sz="0" w:space="0" w:color="auto"/>
          </w:divBdr>
          <w:divsChild>
            <w:div w:id="1611163244">
              <w:marLeft w:val="0"/>
              <w:marRight w:val="0"/>
              <w:marTop w:val="0"/>
              <w:marBottom w:val="0"/>
              <w:divBdr>
                <w:top w:val="none" w:sz="0" w:space="0" w:color="auto"/>
                <w:left w:val="none" w:sz="0" w:space="0" w:color="auto"/>
                <w:bottom w:val="none" w:sz="0" w:space="0" w:color="auto"/>
                <w:right w:val="none" w:sz="0" w:space="0" w:color="auto"/>
              </w:divBdr>
              <w:divsChild>
                <w:div w:id="9995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6089">
          <w:marLeft w:val="0"/>
          <w:marRight w:val="0"/>
          <w:marTop w:val="0"/>
          <w:marBottom w:val="0"/>
          <w:divBdr>
            <w:top w:val="none" w:sz="0" w:space="0" w:color="auto"/>
            <w:left w:val="none" w:sz="0" w:space="0" w:color="auto"/>
            <w:bottom w:val="none" w:sz="0" w:space="0" w:color="auto"/>
            <w:right w:val="none" w:sz="0" w:space="0" w:color="auto"/>
          </w:divBdr>
          <w:divsChild>
            <w:div w:id="656881747">
              <w:marLeft w:val="0"/>
              <w:marRight w:val="0"/>
              <w:marTop w:val="0"/>
              <w:marBottom w:val="0"/>
              <w:divBdr>
                <w:top w:val="none" w:sz="0" w:space="0" w:color="auto"/>
                <w:left w:val="none" w:sz="0" w:space="0" w:color="auto"/>
                <w:bottom w:val="none" w:sz="0" w:space="0" w:color="auto"/>
                <w:right w:val="none" w:sz="0" w:space="0" w:color="auto"/>
              </w:divBdr>
              <w:divsChild>
                <w:div w:id="158007801">
                  <w:marLeft w:val="0"/>
                  <w:marRight w:val="0"/>
                  <w:marTop w:val="0"/>
                  <w:marBottom w:val="0"/>
                  <w:divBdr>
                    <w:top w:val="none" w:sz="0" w:space="0" w:color="auto"/>
                    <w:left w:val="none" w:sz="0" w:space="0" w:color="auto"/>
                    <w:bottom w:val="none" w:sz="0" w:space="0" w:color="auto"/>
                    <w:right w:val="none" w:sz="0" w:space="0" w:color="auto"/>
                  </w:divBdr>
                  <w:divsChild>
                    <w:div w:id="185900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6577">
      <w:bodyDiv w:val="1"/>
      <w:marLeft w:val="0"/>
      <w:marRight w:val="0"/>
      <w:marTop w:val="0"/>
      <w:marBottom w:val="0"/>
      <w:divBdr>
        <w:top w:val="none" w:sz="0" w:space="0" w:color="auto"/>
        <w:left w:val="none" w:sz="0" w:space="0" w:color="auto"/>
        <w:bottom w:val="none" w:sz="0" w:space="0" w:color="auto"/>
        <w:right w:val="none" w:sz="0" w:space="0" w:color="auto"/>
      </w:divBdr>
    </w:div>
    <w:div w:id="922834958">
      <w:bodyDiv w:val="1"/>
      <w:marLeft w:val="0"/>
      <w:marRight w:val="0"/>
      <w:marTop w:val="0"/>
      <w:marBottom w:val="0"/>
      <w:divBdr>
        <w:top w:val="none" w:sz="0" w:space="0" w:color="auto"/>
        <w:left w:val="none" w:sz="0" w:space="0" w:color="auto"/>
        <w:bottom w:val="none" w:sz="0" w:space="0" w:color="auto"/>
        <w:right w:val="none" w:sz="0" w:space="0" w:color="auto"/>
      </w:divBdr>
    </w:div>
    <w:div w:id="923808252">
      <w:bodyDiv w:val="1"/>
      <w:marLeft w:val="0"/>
      <w:marRight w:val="0"/>
      <w:marTop w:val="0"/>
      <w:marBottom w:val="0"/>
      <w:divBdr>
        <w:top w:val="none" w:sz="0" w:space="0" w:color="auto"/>
        <w:left w:val="none" w:sz="0" w:space="0" w:color="auto"/>
        <w:bottom w:val="none" w:sz="0" w:space="0" w:color="auto"/>
        <w:right w:val="none" w:sz="0" w:space="0" w:color="auto"/>
      </w:divBdr>
    </w:div>
    <w:div w:id="925454956">
      <w:bodyDiv w:val="1"/>
      <w:marLeft w:val="0"/>
      <w:marRight w:val="0"/>
      <w:marTop w:val="0"/>
      <w:marBottom w:val="0"/>
      <w:divBdr>
        <w:top w:val="none" w:sz="0" w:space="0" w:color="auto"/>
        <w:left w:val="none" w:sz="0" w:space="0" w:color="auto"/>
        <w:bottom w:val="none" w:sz="0" w:space="0" w:color="auto"/>
        <w:right w:val="none" w:sz="0" w:space="0" w:color="auto"/>
      </w:divBdr>
    </w:div>
    <w:div w:id="927277604">
      <w:bodyDiv w:val="1"/>
      <w:marLeft w:val="0"/>
      <w:marRight w:val="0"/>
      <w:marTop w:val="0"/>
      <w:marBottom w:val="0"/>
      <w:divBdr>
        <w:top w:val="none" w:sz="0" w:space="0" w:color="auto"/>
        <w:left w:val="none" w:sz="0" w:space="0" w:color="auto"/>
        <w:bottom w:val="none" w:sz="0" w:space="0" w:color="auto"/>
        <w:right w:val="none" w:sz="0" w:space="0" w:color="auto"/>
      </w:divBdr>
    </w:div>
    <w:div w:id="929195537">
      <w:bodyDiv w:val="1"/>
      <w:marLeft w:val="0"/>
      <w:marRight w:val="0"/>
      <w:marTop w:val="0"/>
      <w:marBottom w:val="0"/>
      <w:divBdr>
        <w:top w:val="none" w:sz="0" w:space="0" w:color="auto"/>
        <w:left w:val="none" w:sz="0" w:space="0" w:color="auto"/>
        <w:bottom w:val="none" w:sz="0" w:space="0" w:color="auto"/>
        <w:right w:val="none" w:sz="0" w:space="0" w:color="auto"/>
      </w:divBdr>
    </w:div>
    <w:div w:id="931206240">
      <w:bodyDiv w:val="1"/>
      <w:marLeft w:val="0"/>
      <w:marRight w:val="0"/>
      <w:marTop w:val="0"/>
      <w:marBottom w:val="0"/>
      <w:divBdr>
        <w:top w:val="none" w:sz="0" w:space="0" w:color="auto"/>
        <w:left w:val="none" w:sz="0" w:space="0" w:color="auto"/>
        <w:bottom w:val="none" w:sz="0" w:space="0" w:color="auto"/>
        <w:right w:val="none" w:sz="0" w:space="0" w:color="auto"/>
      </w:divBdr>
    </w:div>
    <w:div w:id="934745071">
      <w:bodyDiv w:val="1"/>
      <w:marLeft w:val="0"/>
      <w:marRight w:val="0"/>
      <w:marTop w:val="0"/>
      <w:marBottom w:val="0"/>
      <w:divBdr>
        <w:top w:val="none" w:sz="0" w:space="0" w:color="auto"/>
        <w:left w:val="none" w:sz="0" w:space="0" w:color="auto"/>
        <w:bottom w:val="none" w:sz="0" w:space="0" w:color="auto"/>
        <w:right w:val="none" w:sz="0" w:space="0" w:color="auto"/>
      </w:divBdr>
    </w:div>
    <w:div w:id="940647723">
      <w:bodyDiv w:val="1"/>
      <w:marLeft w:val="0"/>
      <w:marRight w:val="0"/>
      <w:marTop w:val="0"/>
      <w:marBottom w:val="0"/>
      <w:divBdr>
        <w:top w:val="none" w:sz="0" w:space="0" w:color="auto"/>
        <w:left w:val="none" w:sz="0" w:space="0" w:color="auto"/>
        <w:bottom w:val="none" w:sz="0" w:space="0" w:color="auto"/>
        <w:right w:val="none" w:sz="0" w:space="0" w:color="auto"/>
      </w:divBdr>
    </w:div>
    <w:div w:id="941493380">
      <w:bodyDiv w:val="1"/>
      <w:marLeft w:val="0"/>
      <w:marRight w:val="0"/>
      <w:marTop w:val="0"/>
      <w:marBottom w:val="0"/>
      <w:divBdr>
        <w:top w:val="none" w:sz="0" w:space="0" w:color="auto"/>
        <w:left w:val="none" w:sz="0" w:space="0" w:color="auto"/>
        <w:bottom w:val="none" w:sz="0" w:space="0" w:color="auto"/>
        <w:right w:val="none" w:sz="0" w:space="0" w:color="auto"/>
      </w:divBdr>
      <w:divsChild>
        <w:div w:id="1875656814">
          <w:marLeft w:val="0"/>
          <w:marRight w:val="0"/>
          <w:marTop w:val="240"/>
          <w:marBottom w:val="0"/>
          <w:divBdr>
            <w:top w:val="none" w:sz="0" w:space="0" w:color="auto"/>
            <w:left w:val="none" w:sz="0" w:space="0" w:color="auto"/>
            <w:bottom w:val="none" w:sz="0" w:space="0" w:color="auto"/>
            <w:right w:val="none" w:sz="0" w:space="0" w:color="auto"/>
          </w:divBdr>
        </w:div>
        <w:div w:id="1142575804">
          <w:marLeft w:val="0"/>
          <w:marRight w:val="0"/>
          <w:marTop w:val="240"/>
          <w:marBottom w:val="0"/>
          <w:divBdr>
            <w:top w:val="none" w:sz="0" w:space="0" w:color="auto"/>
            <w:left w:val="none" w:sz="0" w:space="0" w:color="auto"/>
            <w:bottom w:val="none" w:sz="0" w:space="0" w:color="auto"/>
            <w:right w:val="none" w:sz="0" w:space="0" w:color="auto"/>
          </w:divBdr>
        </w:div>
        <w:div w:id="159587068">
          <w:marLeft w:val="0"/>
          <w:marRight w:val="0"/>
          <w:marTop w:val="240"/>
          <w:marBottom w:val="0"/>
          <w:divBdr>
            <w:top w:val="none" w:sz="0" w:space="0" w:color="auto"/>
            <w:left w:val="none" w:sz="0" w:space="0" w:color="auto"/>
            <w:bottom w:val="none" w:sz="0" w:space="0" w:color="auto"/>
            <w:right w:val="none" w:sz="0" w:space="0" w:color="auto"/>
          </w:divBdr>
        </w:div>
        <w:div w:id="1074939423">
          <w:marLeft w:val="0"/>
          <w:marRight w:val="0"/>
          <w:marTop w:val="240"/>
          <w:marBottom w:val="0"/>
          <w:divBdr>
            <w:top w:val="none" w:sz="0" w:space="0" w:color="auto"/>
            <w:left w:val="none" w:sz="0" w:space="0" w:color="auto"/>
            <w:bottom w:val="none" w:sz="0" w:space="0" w:color="auto"/>
            <w:right w:val="none" w:sz="0" w:space="0" w:color="auto"/>
          </w:divBdr>
        </w:div>
      </w:divsChild>
    </w:div>
    <w:div w:id="943995046">
      <w:bodyDiv w:val="1"/>
      <w:marLeft w:val="0"/>
      <w:marRight w:val="0"/>
      <w:marTop w:val="0"/>
      <w:marBottom w:val="0"/>
      <w:divBdr>
        <w:top w:val="none" w:sz="0" w:space="0" w:color="auto"/>
        <w:left w:val="none" w:sz="0" w:space="0" w:color="auto"/>
        <w:bottom w:val="none" w:sz="0" w:space="0" w:color="auto"/>
        <w:right w:val="none" w:sz="0" w:space="0" w:color="auto"/>
      </w:divBdr>
      <w:divsChild>
        <w:div w:id="1363701569">
          <w:marLeft w:val="0"/>
          <w:marRight w:val="0"/>
          <w:marTop w:val="0"/>
          <w:marBottom w:val="0"/>
          <w:divBdr>
            <w:top w:val="none" w:sz="0" w:space="0" w:color="auto"/>
            <w:left w:val="none" w:sz="0" w:space="0" w:color="auto"/>
            <w:bottom w:val="none" w:sz="0" w:space="0" w:color="auto"/>
            <w:right w:val="none" w:sz="0" w:space="0" w:color="auto"/>
          </w:divBdr>
          <w:divsChild>
            <w:div w:id="1238052522">
              <w:marLeft w:val="0"/>
              <w:marRight w:val="0"/>
              <w:marTop w:val="240"/>
              <w:marBottom w:val="0"/>
              <w:divBdr>
                <w:top w:val="none" w:sz="0" w:space="0" w:color="auto"/>
                <w:left w:val="none" w:sz="0" w:space="0" w:color="auto"/>
                <w:bottom w:val="none" w:sz="0" w:space="0" w:color="auto"/>
                <w:right w:val="none" w:sz="0" w:space="0" w:color="auto"/>
              </w:divBdr>
            </w:div>
            <w:div w:id="1029721250">
              <w:marLeft w:val="0"/>
              <w:marRight w:val="0"/>
              <w:marTop w:val="240"/>
              <w:marBottom w:val="0"/>
              <w:divBdr>
                <w:top w:val="none" w:sz="0" w:space="0" w:color="auto"/>
                <w:left w:val="none" w:sz="0" w:space="0" w:color="auto"/>
                <w:bottom w:val="none" w:sz="0" w:space="0" w:color="auto"/>
                <w:right w:val="none" w:sz="0" w:space="0" w:color="auto"/>
              </w:divBdr>
            </w:div>
            <w:div w:id="118769792">
              <w:marLeft w:val="0"/>
              <w:marRight w:val="0"/>
              <w:marTop w:val="240"/>
              <w:marBottom w:val="0"/>
              <w:divBdr>
                <w:top w:val="none" w:sz="0" w:space="0" w:color="auto"/>
                <w:left w:val="none" w:sz="0" w:space="0" w:color="auto"/>
                <w:bottom w:val="none" w:sz="0" w:space="0" w:color="auto"/>
                <w:right w:val="none" w:sz="0" w:space="0" w:color="auto"/>
              </w:divBdr>
            </w:div>
            <w:div w:id="1932003065">
              <w:marLeft w:val="0"/>
              <w:marRight w:val="0"/>
              <w:marTop w:val="240"/>
              <w:marBottom w:val="0"/>
              <w:divBdr>
                <w:top w:val="none" w:sz="0" w:space="0" w:color="auto"/>
                <w:left w:val="none" w:sz="0" w:space="0" w:color="auto"/>
                <w:bottom w:val="none" w:sz="0" w:space="0" w:color="auto"/>
                <w:right w:val="none" w:sz="0" w:space="0" w:color="auto"/>
              </w:divBdr>
            </w:div>
            <w:div w:id="187643252">
              <w:marLeft w:val="0"/>
              <w:marRight w:val="0"/>
              <w:marTop w:val="240"/>
              <w:marBottom w:val="0"/>
              <w:divBdr>
                <w:top w:val="none" w:sz="0" w:space="0" w:color="auto"/>
                <w:left w:val="none" w:sz="0" w:space="0" w:color="auto"/>
                <w:bottom w:val="none" w:sz="0" w:space="0" w:color="auto"/>
                <w:right w:val="none" w:sz="0" w:space="0" w:color="auto"/>
              </w:divBdr>
            </w:div>
            <w:div w:id="948850925">
              <w:marLeft w:val="0"/>
              <w:marRight w:val="0"/>
              <w:marTop w:val="240"/>
              <w:marBottom w:val="0"/>
              <w:divBdr>
                <w:top w:val="none" w:sz="0" w:space="0" w:color="auto"/>
                <w:left w:val="none" w:sz="0" w:space="0" w:color="auto"/>
                <w:bottom w:val="none" w:sz="0" w:space="0" w:color="auto"/>
                <w:right w:val="none" w:sz="0" w:space="0" w:color="auto"/>
              </w:divBdr>
            </w:div>
            <w:div w:id="611668482">
              <w:marLeft w:val="0"/>
              <w:marRight w:val="0"/>
              <w:marTop w:val="240"/>
              <w:marBottom w:val="0"/>
              <w:divBdr>
                <w:top w:val="none" w:sz="0" w:space="0" w:color="auto"/>
                <w:left w:val="none" w:sz="0" w:space="0" w:color="auto"/>
                <w:bottom w:val="none" w:sz="0" w:space="0" w:color="auto"/>
                <w:right w:val="none" w:sz="0" w:space="0" w:color="auto"/>
              </w:divBdr>
            </w:div>
            <w:div w:id="656149622">
              <w:marLeft w:val="0"/>
              <w:marRight w:val="0"/>
              <w:marTop w:val="240"/>
              <w:marBottom w:val="0"/>
              <w:divBdr>
                <w:top w:val="none" w:sz="0" w:space="0" w:color="auto"/>
                <w:left w:val="none" w:sz="0" w:space="0" w:color="auto"/>
                <w:bottom w:val="none" w:sz="0" w:space="0" w:color="auto"/>
                <w:right w:val="none" w:sz="0" w:space="0" w:color="auto"/>
              </w:divBdr>
            </w:div>
            <w:div w:id="247159163">
              <w:marLeft w:val="0"/>
              <w:marRight w:val="0"/>
              <w:marTop w:val="240"/>
              <w:marBottom w:val="0"/>
              <w:divBdr>
                <w:top w:val="none" w:sz="0" w:space="0" w:color="auto"/>
                <w:left w:val="none" w:sz="0" w:space="0" w:color="auto"/>
                <w:bottom w:val="none" w:sz="0" w:space="0" w:color="auto"/>
                <w:right w:val="none" w:sz="0" w:space="0" w:color="auto"/>
              </w:divBdr>
            </w:div>
            <w:div w:id="1794667553">
              <w:marLeft w:val="0"/>
              <w:marRight w:val="0"/>
              <w:marTop w:val="240"/>
              <w:marBottom w:val="0"/>
              <w:divBdr>
                <w:top w:val="none" w:sz="0" w:space="0" w:color="auto"/>
                <w:left w:val="none" w:sz="0" w:space="0" w:color="auto"/>
                <w:bottom w:val="none" w:sz="0" w:space="0" w:color="auto"/>
                <w:right w:val="none" w:sz="0" w:space="0" w:color="auto"/>
              </w:divBdr>
            </w:div>
            <w:div w:id="997535155">
              <w:marLeft w:val="0"/>
              <w:marRight w:val="0"/>
              <w:marTop w:val="240"/>
              <w:marBottom w:val="0"/>
              <w:divBdr>
                <w:top w:val="none" w:sz="0" w:space="0" w:color="auto"/>
                <w:left w:val="none" w:sz="0" w:space="0" w:color="auto"/>
                <w:bottom w:val="none" w:sz="0" w:space="0" w:color="auto"/>
                <w:right w:val="none" w:sz="0" w:space="0" w:color="auto"/>
              </w:divBdr>
            </w:div>
            <w:div w:id="1296983699">
              <w:marLeft w:val="0"/>
              <w:marRight w:val="0"/>
              <w:marTop w:val="240"/>
              <w:marBottom w:val="0"/>
              <w:divBdr>
                <w:top w:val="none" w:sz="0" w:space="0" w:color="auto"/>
                <w:left w:val="none" w:sz="0" w:space="0" w:color="auto"/>
                <w:bottom w:val="none" w:sz="0" w:space="0" w:color="auto"/>
                <w:right w:val="none" w:sz="0" w:space="0" w:color="auto"/>
              </w:divBdr>
            </w:div>
            <w:div w:id="789206178">
              <w:marLeft w:val="0"/>
              <w:marRight w:val="0"/>
              <w:marTop w:val="240"/>
              <w:marBottom w:val="0"/>
              <w:divBdr>
                <w:top w:val="none" w:sz="0" w:space="0" w:color="auto"/>
                <w:left w:val="none" w:sz="0" w:space="0" w:color="auto"/>
                <w:bottom w:val="none" w:sz="0" w:space="0" w:color="auto"/>
                <w:right w:val="none" w:sz="0" w:space="0" w:color="auto"/>
              </w:divBdr>
            </w:div>
            <w:div w:id="2060786790">
              <w:marLeft w:val="0"/>
              <w:marRight w:val="0"/>
              <w:marTop w:val="240"/>
              <w:marBottom w:val="0"/>
              <w:divBdr>
                <w:top w:val="none" w:sz="0" w:space="0" w:color="auto"/>
                <w:left w:val="none" w:sz="0" w:space="0" w:color="auto"/>
                <w:bottom w:val="none" w:sz="0" w:space="0" w:color="auto"/>
                <w:right w:val="none" w:sz="0" w:space="0" w:color="auto"/>
              </w:divBdr>
            </w:div>
            <w:div w:id="1965230853">
              <w:marLeft w:val="0"/>
              <w:marRight w:val="0"/>
              <w:marTop w:val="240"/>
              <w:marBottom w:val="0"/>
              <w:divBdr>
                <w:top w:val="none" w:sz="0" w:space="0" w:color="auto"/>
                <w:left w:val="none" w:sz="0" w:space="0" w:color="auto"/>
                <w:bottom w:val="none" w:sz="0" w:space="0" w:color="auto"/>
                <w:right w:val="none" w:sz="0" w:space="0" w:color="auto"/>
              </w:divBdr>
            </w:div>
            <w:div w:id="1484200788">
              <w:marLeft w:val="0"/>
              <w:marRight w:val="0"/>
              <w:marTop w:val="240"/>
              <w:marBottom w:val="0"/>
              <w:divBdr>
                <w:top w:val="none" w:sz="0" w:space="0" w:color="auto"/>
                <w:left w:val="none" w:sz="0" w:space="0" w:color="auto"/>
                <w:bottom w:val="none" w:sz="0" w:space="0" w:color="auto"/>
                <w:right w:val="none" w:sz="0" w:space="0" w:color="auto"/>
              </w:divBdr>
            </w:div>
            <w:div w:id="2123835656">
              <w:marLeft w:val="0"/>
              <w:marRight w:val="0"/>
              <w:marTop w:val="240"/>
              <w:marBottom w:val="0"/>
              <w:divBdr>
                <w:top w:val="none" w:sz="0" w:space="0" w:color="auto"/>
                <w:left w:val="none" w:sz="0" w:space="0" w:color="auto"/>
                <w:bottom w:val="none" w:sz="0" w:space="0" w:color="auto"/>
                <w:right w:val="none" w:sz="0" w:space="0" w:color="auto"/>
              </w:divBdr>
            </w:div>
            <w:div w:id="826744527">
              <w:marLeft w:val="0"/>
              <w:marRight w:val="0"/>
              <w:marTop w:val="240"/>
              <w:marBottom w:val="0"/>
              <w:divBdr>
                <w:top w:val="none" w:sz="0" w:space="0" w:color="auto"/>
                <w:left w:val="none" w:sz="0" w:space="0" w:color="auto"/>
                <w:bottom w:val="none" w:sz="0" w:space="0" w:color="auto"/>
                <w:right w:val="none" w:sz="0" w:space="0" w:color="auto"/>
              </w:divBdr>
            </w:div>
            <w:div w:id="1890410062">
              <w:marLeft w:val="0"/>
              <w:marRight w:val="0"/>
              <w:marTop w:val="240"/>
              <w:marBottom w:val="0"/>
              <w:divBdr>
                <w:top w:val="none" w:sz="0" w:space="0" w:color="auto"/>
                <w:left w:val="none" w:sz="0" w:space="0" w:color="auto"/>
                <w:bottom w:val="none" w:sz="0" w:space="0" w:color="auto"/>
                <w:right w:val="none" w:sz="0" w:space="0" w:color="auto"/>
              </w:divBdr>
            </w:div>
            <w:div w:id="1778131872">
              <w:marLeft w:val="0"/>
              <w:marRight w:val="0"/>
              <w:marTop w:val="240"/>
              <w:marBottom w:val="0"/>
              <w:divBdr>
                <w:top w:val="none" w:sz="0" w:space="0" w:color="auto"/>
                <w:left w:val="none" w:sz="0" w:space="0" w:color="auto"/>
                <w:bottom w:val="none" w:sz="0" w:space="0" w:color="auto"/>
                <w:right w:val="none" w:sz="0" w:space="0" w:color="auto"/>
              </w:divBdr>
            </w:div>
            <w:div w:id="12349269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44581859">
      <w:bodyDiv w:val="1"/>
      <w:marLeft w:val="0"/>
      <w:marRight w:val="0"/>
      <w:marTop w:val="0"/>
      <w:marBottom w:val="0"/>
      <w:divBdr>
        <w:top w:val="none" w:sz="0" w:space="0" w:color="auto"/>
        <w:left w:val="none" w:sz="0" w:space="0" w:color="auto"/>
        <w:bottom w:val="none" w:sz="0" w:space="0" w:color="auto"/>
        <w:right w:val="none" w:sz="0" w:space="0" w:color="auto"/>
      </w:divBdr>
    </w:div>
    <w:div w:id="947011040">
      <w:bodyDiv w:val="1"/>
      <w:marLeft w:val="0"/>
      <w:marRight w:val="0"/>
      <w:marTop w:val="0"/>
      <w:marBottom w:val="0"/>
      <w:divBdr>
        <w:top w:val="none" w:sz="0" w:space="0" w:color="auto"/>
        <w:left w:val="none" w:sz="0" w:space="0" w:color="auto"/>
        <w:bottom w:val="none" w:sz="0" w:space="0" w:color="auto"/>
        <w:right w:val="none" w:sz="0" w:space="0" w:color="auto"/>
      </w:divBdr>
    </w:div>
    <w:div w:id="947197902">
      <w:bodyDiv w:val="1"/>
      <w:marLeft w:val="0"/>
      <w:marRight w:val="0"/>
      <w:marTop w:val="0"/>
      <w:marBottom w:val="0"/>
      <w:divBdr>
        <w:top w:val="none" w:sz="0" w:space="0" w:color="auto"/>
        <w:left w:val="none" w:sz="0" w:space="0" w:color="auto"/>
        <w:bottom w:val="none" w:sz="0" w:space="0" w:color="auto"/>
        <w:right w:val="none" w:sz="0" w:space="0" w:color="auto"/>
      </w:divBdr>
      <w:divsChild>
        <w:div w:id="1366711360">
          <w:marLeft w:val="0"/>
          <w:marRight w:val="0"/>
          <w:marTop w:val="0"/>
          <w:marBottom w:val="0"/>
          <w:divBdr>
            <w:top w:val="none" w:sz="0" w:space="0" w:color="auto"/>
            <w:left w:val="none" w:sz="0" w:space="0" w:color="auto"/>
            <w:bottom w:val="none" w:sz="0" w:space="0" w:color="auto"/>
            <w:right w:val="none" w:sz="0" w:space="0" w:color="auto"/>
          </w:divBdr>
          <w:divsChild>
            <w:div w:id="1393191769">
              <w:marLeft w:val="0"/>
              <w:marRight w:val="0"/>
              <w:marTop w:val="0"/>
              <w:marBottom w:val="0"/>
              <w:divBdr>
                <w:top w:val="none" w:sz="0" w:space="0" w:color="auto"/>
                <w:left w:val="none" w:sz="0" w:space="0" w:color="auto"/>
                <w:bottom w:val="none" w:sz="0" w:space="0" w:color="auto"/>
                <w:right w:val="none" w:sz="0" w:space="0" w:color="auto"/>
              </w:divBdr>
              <w:divsChild>
                <w:div w:id="11622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9844">
          <w:marLeft w:val="0"/>
          <w:marRight w:val="0"/>
          <w:marTop w:val="0"/>
          <w:marBottom w:val="0"/>
          <w:divBdr>
            <w:top w:val="none" w:sz="0" w:space="0" w:color="auto"/>
            <w:left w:val="none" w:sz="0" w:space="0" w:color="auto"/>
            <w:bottom w:val="none" w:sz="0" w:space="0" w:color="auto"/>
            <w:right w:val="none" w:sz="0" w:space="0" w:color="auto"/>
          </w:divBdr>
          <w:divsChild>
            <w:div w:id="429158793">
              <w:marLeft w:val="0"/>
              <w:marRight w:val="0"/>
              <w:marTop w:val="0"/>
              <w:marBottom w:val="0"/>
              <w:divBdr>
                <w:top w:val="none" w:sz="0" w:space="0" w:color="auto"/>
                <w:left w:val="none" w:sz="0" w:space="0" w:color="auto"/>
                <w:bottom w:val="none" w:sz="0" w:space="0" w:color="auto"/>
                <w:right w:val="none" w:sz="0" w:space="0" w:color="auto"/>
              </w:divBdr>
              <w:divsChild>
                <w:div w:id="671496013">
                  <w:marLeft w:val="0"/>
                  <w:marRight w:val="0"/>
                  <w:marTop w:val="0"/>
                  <w:marBottom w:val="0"/>
                  <w:divBdr>
                    <w:top w:val="none" w:sz="0" w:space="0" w:color="auto"/>
                    <w:left w:val="none" w:sz="0" w:space="0" w:color="auto"/>
                    <w:bottom w:val="none" w:sz="0" w:space="0" w:color="auto"/>
                    <w:right w:val="none" w:sz="0" w:space="0" w:color="auto"/>
                  </w:divBdr>
                  <w:divsChild>
                    <w:div w:id="86798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0108">
      <w:bodyDiv w:val="1"/>
      <w:marLeft w:val="0"/>
      <w:marRight w:val="0"/>
      <w:marTop w:val="0"/>
      <w:marBottom w:val="0"/>
      <w:divBdr>
        <w:top w:val="none" w:sz="0" w:space="0" w:color="auto"/>
        <w:left w:val="none" w:sz="0" w:space="0" w:color="auto"/>
        <w:bottom w:val="none" w:sz="0" w:space="0" w:color="auto"/>
        <w:right w:val="none" w:sz="0" w:space="0" w:color="auto"/>
      </w:divBdr>
    </w:div>
    <w:div w:id="953053832">
      <w:bodyDiv w:val="1"/>
      <w:marLeft w:val="0"/>
      <w:marRight w:val="0"/>
      <w:marTop w:val="0"/>
      <w:marBottom w:val="0"/>
      <w:divBdr>
        <w:top w:val="none" w:sz="0" w:space="0" w:color="auto"/>
        <w:left w:val="none" w:sz="0" w:space="0" w:color="auto"/>
        <w:bottom w:val="none" w:sz="0" w:space="0" w:color="auto"/>
        <w:right w:val="none" w:sz="0" w:space="0" w:color="auto"/>
      </w:divBdr>
    </w:div>
    <w:div w:id="957107434">
      <w:bodyDiv w:val="1"/>
      <w:marLeft w:val="0"/>
      <w:marRight w:val="0"/>
      <w:marTop w:val="0"/>
      <w:marBottom w:val="0"/>
      <w:divBdr>
        <w:top w:val="none" w:sz="0" w:space="0" w:color="auto"/>
        <w:left w:val="none" w:sz="0" w:space="0" w:color="auto"/>
        <w:bottom w:val="none" w:sz="0" w:space="0" w:color="auto"/>
        <w:right w:val="none" w:sz="0" w:space="0" w:color="auto"/>
      </w:divBdr>
    </w:div>
    <w:div w:id="958799554">
      <w:bodyDiv w:val="1"/>
      <w:marLeft w:val="0"/>
      <w:marRight w:val="0"/>
      <w:marTop w:val="0"/>
      <w:marBottom w:val="0"/>
      <w:divBdr>
        <w:top w:val="none" w:sz="0" w:space="0" w:color="auto"/>
        <w:left w:val="none" w:sz="0" w:space="0" w:color="auto"/>
        <w:bottom w:val="none" w:sz="0" w:space="0" w:color="auto"/>
        <w:right w:val="none" w:sz="0" w:space="0" w:color="auto"/>
      </w:divBdr>
    </w:div>
    <w:div w:id="960572099">
      <w:bodyDiv w:val="1"/>
      <w:marLeft w:val="0"/>
      <w:marRight w:val="0"/>
      <w:marTop w:val="0"/>
      <w:marBottom w:val="0"/>
      <w:divBdr>
        <w:top w:val="none" w:sz="0" w:space="0" w:color="auto"/>
        <w:left w:val="none" w:sz="0" w:space="0" w:color="auto"/>
        <w:bottom w:val="none" w:sz="0" w:space="0" w:color="auto"/>
        <w:right w:val="none" w:sz="0" w:space="0" w:color="auto"/>
      </w:divBdr>
    </w:div>
    <w:div w:id="961301627">
      <w:bodyDiv w:val="1"/>
      <w:marLeft w:val="0"/>
      <w:marRight w:val="0"/>
      <w:marTop w:val="0"/>
      <w:marBottom w:val="0"/>
      <w:divBdr>
        <w:top w:val="none" w:sz="0" w:space="0" w:color="auto"/>
        <w:left w:val="none" w:sz="0" w:space="0" w:color="auto"/>
        <w:bottom w:val="none" w:sz="0" w:space="0" w:color="auto"/>
        <w:right w:val="none" w:sz="0" w:space="0" w:color="auto"/>
      </w:divBdr>
      <w:divsChild>
        <w:div w:id="1882092982">
          <w:marLeft w:val="0"/>
          <w:marRight w:val="0"/>
          <w:marTop w:val="0"/>
          <w:marBottom w:val="0"/>
          <w:divBdr>
            <w:top w:val="none" w:sz="0" w:space="0" w:color="auto"/>
            <w:left w:val="none" w:sz="0" w:space="0" w:color="auto"/>
            <w:bottom w:val="none" w:sz="0" w:space="0" w:color="auto"/>
            <w:right w:val="none" w:sz="0" w:space="0" w:color="auto"/>
          </w:divBdr>
          <w:divsChild>
            <w:div w:id="818427580">
              <w:marLeft w:val="0"/>
              <w:marRight w:val="0"/>
              <w:marTop w:val="0"/>
              <w:marBottom w:val="0"/>
              <w:divBdr>
                <w:top w:val="none" w:sz="0" w:space="0" w:color="auto"/>
                <w:left w:val="none" w:sz="0" w:space="0" w:color="auto"/>
                <w:bottom w:val="none" w:sz="0" w:space="0" w:color="auto"/>
                <w:right w:val="none" w:sz="0" w:space="0" w:color="auto"/>
              </w:divBdr>
              <w:divsChild>
                <w:div w:id="19592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8526">
          <w:marLeft w:val="0"/>
          <w:marRight w:val="0"/>
          <w:marTop w:val="0"/>
          <w:marBottom w:val="0"/>
          <w:divBdr>
            <w:top w:val="none" w:sz="0" w:space="0" w:color="auto"/>
            <w:left w:val="none" w:sz="0" w:space="0" w:color="auto"/>
            <w:bottom w:val="none" w:sz="0" w:space="0" w:color="auto"/>
            <w:right w:val="none" w:sz="0" w:space="0" w:color="auto"/>
          </w:divBdr>
          <w:divsChild>
            <w:div w:id="225993418">
              <w:marLeft w:val="0"/>
              <w:marRight w:val="0"/>
              <w:marTop w:val="0"/>
              <w:marBottom w:val="0"/>
              <w:divBdr>
                <w:top w:val="none" w:sz="0" w:space="0" w:color="auto"/>
                <w:left w:val="none" w:sz="0" w:space="0" w:color="auto"/>
                <w:bottom w:val="none" w:sz="0" w:space="0" w:color="auto"/>
                <w:right w:val="none" w:sz="0" w:space="0" w:color="auto"/>
              </w:divBdr>
              <w:divsChild>
                <w:div w:id="754672284">
                  <w:marLeft w:val="0"/>
                  <w:marRight w:val="0"/>
                  <w:marTop w:val="0"/>
                  <w:marBottom w:val="0"/>
                  <w:divBdr>
                    <w:top w:val="none" w:sz="0" w:space="0" w:color="auto"/>
                    <w:left w:val="none" w:sz="0" w:space="0" w:color="auto"/>
                    <w:bottom w:val="none" w:sz="0" w:space="0" w:color="auto"/>
                    <w:right w:val="none" w:sz="0" w:space="0" w:color="auto"/>
                  </w:divBdr>
                  <w:divsChild>
                    <w:div w:id="19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07371">
      <w:bodyDiv w:val="1"/>
      <w:marLeft w:val="0"/>
      <w:marRight w:val="0"/>
      <w:marTop w:val="0"/>
      <w:marBottom w:val="0"/>
      <w:divBdr>
        <w:top w:val="none" w:sz="0" w:space="0" w:color="auto"/>
        <w:left w:val="none" w:sz="0" w:space="0" w:color="auto"/>
        <w:bottom w:val="none" w:sz="0" w:space="0" w:color="auto"/>
        <w:right w:val="none" w:sz="0" w:space="0" w:color="auto"/>
      </w:divBdr>
    </w:div>
    <w:div w:id="964656864">
      <w:bodyDiv w:val="1"/>
      <w:marLeft w:val="0"/>
      <w:marRight w:val="0"/>
      <w:marTop w:val="0"/>
      <w:marBottom w:val="0"/>
      <w:divBdr>
        <w:top w:val="none" w:sz="0" w:space="0" w:color="auto"/>
        <w:left w:val="none" w:sz="0" w:space="0" w:color="auto"/>
        <w:bottom w:val="none" w:sz="0" w:space="0" w:color="auto"/>
        <w:right w:val="none" w:sz="0" w:space="0" w:color="auto"/>
      </w:divBdr>
    </w:div>
    <w:div w:id="965812812">
      <w:bodyDiv w:val="1"/>
      <w:marLeft w:val="0"/>
      <w:marRight w:val="0"/>
      <w:marTop w:val="0"/>
      <w:marBottom w:val="0"/>
      <w:divBdr>
        <w:top w:val="none" w:sz="0" w:space="0" w:color="auto"/>
        <w:left w:val="none" w:sz="0" w:space="0" w:color="auto"/>
        <w:bottom w:val="none" w:sz="0" w:space="0" w:color="auto"/>
        <w:right w:val="none" w:sz="0" w:space="0" w:color="auto"/>
      </w:divBdr>
    </w:div>
    <w:div w:id="967320914">
      <w:bodyDiv w:val="1"/>
      <w:marLeft w:val="0"/>
      <w:marRight w:val="0"/>
      <w:marTop w:val="0"/>
      <w:marBottom w:val="0"/>
      <w:divBdr>
        <w:top w:val="none" w:sz="0" w:space="0" w:color="auto"/>
        <w:left w:val="none" w:sz="0" w:space="0" w:color="auto"/>
        <w:bottom w:val="none" w:sz="0" w:space="0" w:color="auto"/>
        <w:right w:val="none" w:sz="0" w:space="0" w:color="auto"/>
      </w:divBdr>
    </w:div>
    <w:div w:id="968241873">
      <w:bodyDiv w:val="1"/>
      <w:marLeft w:val="0"/>
      <w:marRight w:val="0"/>
      <w:marTop w:val="0"/>
      <w:marBottom w:val="0"/>
      <w:divBdr>
        <w:top w:val="none" w:sz="0" w:space="0" w:color="auto"/>
        <w:left w:val="none" w:sz="0" w:space="0" w:color="auto"/>
        <w:bottom w:val="none" w:sz="0" w:space="0" w:color="auto"/>
        <w:right w:val="none" w:sz="0" w:space="0" w:color="auto"/>
      </w:divBdr>
    </w:div>
    <w:div w:id="968366407">
      <w:bodyDiv w:val="1"/>
      <w:marLeft w:val="0"/>
      <w:marRight w:val="0"/>
      <w:marTop w:val="0"/>
      <w:marBottom w:val="0"/>
      <w:divBdr>
        <w:top w:val="none" w:sz="0" w:space="0" w:color="auto"/>
        <w:left w:val="none" w:sz="0" w:space="0" w:color="auto"/>
        <w:bottom w:val="none" w:sz="0" w:space="0" w:color="auto"/>
        <w:right w:val="none" w:sz="0" w:space="0" w:color="auto"/>
      </w:divBdr>
    </w:div>
    <w:div w:id="969167772">
      <w:bodyDiv w:val="1"/>
      <w:marLeft w:val="0"/>
      <w:marRight w:val="0"/>
      <w:marTop w:val="0"/>
      <w:marBottom w:val="0"/>
      <w:divBdr>
        <w:top w:val="none" w:sz="0" w:space="0" w:color="auto"/>
        <w:left w:val="none" w:sz="0" w:space="0" w:color="auto"/>
        <w:bottom w:val="none" w:sz="0" w:space="0" w:color="auto"/>
        <w:right w:val="none" w:sz="0" w:space="0" w:color="auto"/>
      </w:divBdr>
      <w:divsChild>
        <w:div w:id="2009628486">
          <w:marLeft w:val="0"/>
          <w:marRight w:val="0"/>
          <w:marTop w:val="0"/>
          <w:marBottom w:val="0"/>
          <w:divBdr>
            <w:top w:val="none" w:sz="0" w:space="0" w:color="auto"/>
            <w:left w:val="none" w:sz="0" w:space="0" w:color="auto"/>
            <w:bottom w:val="none" w:sz="0" w:space="0" w:color="auto"/>
            <w:right w:val="none" w:sz="0" w:space="0" w:color="auto"/>
          </w:divBdr>
          <w:divsChild>
            <w:div w:id="1889565554">
              <w:marLeft w:val="0"/>
              <w:marRight w:val="0"/>
              <w:marTop w:val="0"/>
              <w:marBottom w:val="0"/>
              <w:divBdr>
                <w:top w:val="none" w:sz="0" w:space="0" w:color="auto"/>
                <w:left w:val="none" w:sz="0" w:space="0" w:color="auto"/>
                <w:bottom w:val="none" w:sz="0" w:space="0" w:color="auto"/>
                <w:right w:val="none" w:sz="0" w:space="0" w:color="auto"/>
              </w:divBdr>
              <w:divsChild>
                <w:div w:id="4252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029161">
          <w:marLeft w:val="0"/>
          <w:marRight w:val="0"/>
          <w:marTop w:val="0"/>
          <w:marBottom w:val="0"/>
          <w:divBdr>
            <w:top w:val="none" w:sz="0" w:space="0" w:color="auto"/>
            <w:left w:val="none" w:sz="0" w:space="0" w:color="auto"/>
            <w:bottom w:val="none" w:sz="0" w:space="0" w:color="auto"/>
            <w:right w:val="none" w:sz="0" w:space="0" w:color="auto"/>
          </w:divBdr>
          <w:divsChild>
            <w:div w:id="1927572166">
              <w:marLeft w:val="0"/>
              <w:marRight w:val="0"/>
              <w:marTop w:val="0"/>
              <w:marBottom w:val="0"/>
              <w:divBdr>
                <w:top w:val="none" w:sz="0" w:space="0" w:color="auto"/>
                <w:left w:val="none" w:sz="0" w:space="0" w:color="auto"/>
                <w:bottom w:val="none" w:sz="0" w:space="0" w:color="auto"/>
                <w:right w:val="none" w:sz="0" w:space="0" w:color="auto"/>
              </w:divBdr>
              <w:divsChild>
                <w:div w:id="601495857">
                  <w:marLeft w:val="0"/>
                  <w:marRight w:val="0"/>
                  <w:marTop w:val="0"/>
                  <w:marBottom w:val="0"/>
                  <w:divBdr>
                    <w:top w:val="none" w:sz="0" w:space="0" w:color="auto"/>
                    <w:left w:val="none" w:sz="0" w:space="0" w:color="auto"/>
                    <w:bottom w:val="none" w:sz="0" w:space="0" w:color="auto"/>
                    <w:right w:val="none" w:sz="0" w:space="0" w:color="auto"/>
                  </w:divBdr>
                  <w:divsChild>
                    <w:div w:id="13886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937414">
      <w:bodyDiv w:val="1"/>
      <w:marLeft w:val="0"/>
      <w:marRight w:val="0"/>
      <w:marTop w:val="0"/>
      <w:marBottom w:val="0"/>
      <w:divBdr>
        <w:top w:val="none" w:sz="0" w:space="0" w:color="auto"/>
        <w:left w:val="none" w:sz="0" w:space="0" w:color="auto"/>
        <w:bottom w:val="none" w:sz="0" w:space="0" w:color="auto"/>
        <w:right w:val="none" w:sz="0" w:space="0" w:color="auto"/>
      </w:divBdr>
    </w:div>
    <w:div w:id="970129720">
      <w:bodyDiv w:val="1"/>
      <w:marLeft w:val="0"/>
      <w:marRight w:val="0"/>
      <w:marTop w:val="0"/>
      <w:marBottom w:val="0"/>
      <w:divBdr>
        <w:top w:val="none" w:sz="0" w:space="0" w:color="auto"/>
        <w:left w:val="none" w:sz="0" w:space="0" w:color="auto"/>
        <w:bottom w:val="none" w:sz="0" w:space="0" w:color="auto"/>
        <w:right w:val="none" w:sz="0" w:space="0" w:color="auto"/>
      </w:divBdr>
    </w:div>
    <w:div w:id="971207708">
      <w:bodyDiv w:val="1"/>
      <w:marLeft w:val="0"/>
      <w:marRight w:val="0"/>
      <w:marTop w:val="0"/>
      <w:marBottom w:val="0"/>
      <w:divBdr>
        <w:top w:val="none" w:sz="0" w:space="0" w:color="auto"/>
        <w:left w:val="none" w:sz="0" w:space="0" w:color="auto"/>
        <w:bottom w:val="none" w:sz="0" w:space="0" w:color="auto"/>
        <w:right w:val="none" w:sz="0" w:space="0" w:color="auto"/>
      </w:divBdr>
    </w:div>
    <w:div w:id="972638260">
      <w:bodyDiv w:val="1"/>
      <w:marLeft w:val="0"/>
      <w:marRight w:val="0"/>
      <w:marTop w:val="0"/>
      <w:marBottom w:val="0"/>
      <w:divBdr>
        <w:top w:val="none" w:sz="0" w:space="0" w:color="auto"/>
        <w:left w:val="none" w:sz="0" w:space="0" w:color="auto"/>
        <w:bottom w:val="none" w:sz="0" w:space="0" w:color="auto"/>
        <w:right w:val="none" w:sz="0" w:space="0" w:color="auto"/>
      </w:divBdr>
    </w:div>
    <w:div w:id="972952677">
      <w:bodyDiv w:val="1"/>
      <w:marLeft w:val="0"/>
      <w:marRight w:val="0"/>
      <w:marTop w:val="0"/>
      <w:marBottom w:val="0"/>
      <w:divBdr>
        <w:top w:val="none" w:sz="0" w:space="0" w:color="auto"/>
        <w:left w:val="none" w:sz="0" w:space="0" w:color="auto"/>
        <w:bottom w:val="none" w:sz="0" w:space="0" w:color="auto"/>
        <w:right w:val="none" w:sz="0" w:space="0" w:color="auto"/>
      </w:divBdr>
    </w:div>
    <w:div w:id="973100656">
      <w:bodyDiv w:val="1"/>
      <w:marLeft w:val="0"/>
      <w:marRight w:val="0"/>
      <w:marTop w:val="0"/>
      <w:marBottom w:val="0"/>
      <w:divBdr>
        <w:top w:val="none" w:sz="0" w:space="0" w:color="auto"/>
        <w:left w:val="none" w:sz="0" w:space="0" w:color="auto"/>
        <w:bottom w:val="none" w:sz="0" w:space="0" w:color="auto"/>
        <w:right w:val="none" w:sz="0" w:space="0" w:color="auto"/>
      </w:divBdr>
      <w:divsChild>
        <w:div w:id="1300574907">
          <w:marLeft w:val="0"/>
          <w:marRight w:val="0"/>
          <w:marTop w:val="0"/>
          <w:marBottom w:val="0"/>
          <w:divBdr>
            <w:top w:val="none" w:sz="0" w:space="0" w:color="auto"/>
            <w:left w:val="none" w:sz="0" w:space="0" w:color="auto"/>
            <w:bottom w:val="none" w:sz="0" w:space="0" w:color="auto"/>
            <w:right w:val="none" w:sz="0" w:space="0" w:color="auto"/>
          </w:divBdr>
          <w:divsChild>
            <w:div w:id="1766612455">
              <w:marLeft w:val="0"/>
              <w:marRight w:val="0"/>
              <w:marTop w:val="240"/>
              <w:marBottom w:val="0"/>
              <w:divBdr>
                <w:top w:val="none" w:sz="0" w:space="0" w:color="auto"/>
                <w:left w:val="none" w:sz="0" w:space="0" w:color="auto"/>
                <w:bottom w:val="none" w:sz="0" w:space="0" w:color="auto"/>
                <w:right w:val="none" w:sz="0" w:space="0" w:color="auto"/>
              </w:divBdr>
            </w:div>
            <w:div w:id="191503636">
              <w:marLeft w:val="0"/>
              <w:marRight w:val="0"/>
              <w:marTop w:val="240"/>
              <w:marBottom w:val="0"/>
              <w:divBdr>
                <w:top w:val="none" w:sz="0" w:space="0" w:color="auto"/>
                <w:left w:val="none" w:sz="0" w:space="0" w:color="auto"/>
                <w:bottom w:val="none" w:sz="0" w:space="0" w:color="auto"/>
                <w:right w:val="none" w:sz="0" w:space="0" w:color="auto"/>
              </w:divBdr>
            </w:div>
            <w:div w:id="314604532">
              <w:marLeft w:val="0"/>
              <w:marRight w:val="0"/>
              <w:marTop w:val="240"/>
              <w:marBottom w:val="0"/>
              <w:divBdr>
                <w:top w:val="none" w:sz="0" w:space="0" w:color="auto"/>
                <w:left w:val="none" w:sz="0" w:space="0" w:color="auto"/>
                <w:bottom w:val="none" w:sz="0" w:space="0" w:color="auto"/>
                <w:right w:val="none" w:sz="0" w:space="0" w:color="auto"/>
              </w:divBdr>
            </w:div>
            <w:div w:id="178677781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73171752">
      <w:bodyDiv w:val="1"/>
      <w:marLeft w:val="0"/>
      <w:marRight w:val="0"/>
      <w:marTop w:val="0"/>
      <w:marBottom w:val="0"/>
      <w:divBdr>
        <w:top w:val="none" w:sz="0" w:space="0" w:color="auto"/>
        <w:left w:val="none" w:sz="0" w:space="0" w:color="auto"/>
        <w:bottom w:val="none" w:sz="0" w:space="0" w:color="auto"/>
        <w:right w:val="none" w:sz="0" w:space="0" w:color="auto"/>
      </w:divBdr>
    </w:div>
    <w:div w:id="973559566">
      <w:bodyDiv w:val="1"/>
      <w:marLeft w:val="0"/>
      <w:marRight w:val="0"/>
      <w:marTop w:val="0"/>
      <w:marBottom w:val="0"/>
      <w:divBdr>
        <w:top w:val="none" w:sz="0" w:space="0" w:color="auto"/>
        <w:left w:val="none" w:sz="0" w:space="0" w:color="auto"/>
        <w:bottom w:val="none" w:sz="0" w:space="0" w:color="auto"/>
        <w:right w:val="none" w:sz="0" w:space="0" w:color="auto"/>
      </w:divBdr>
    </w:div>
    <w:div w:id="975337241">
      <w:bodyDiv w:val="1"/>
      <w:marLeft w:val="0"/>
      <w:marRight w:val="0"/>
      <w:marTop w:val="0"/>
      <w:marBottom w:val="0"/>
      <w:divBdr>
        <w:top w:val="none" w:sz="0" w:space="0" w:color="auto"/>
        <w:left w:val="none" w:sz="0" w:space="0" w:color="auto"/>
        <w:bottom w:val="none" w:sz="0" w:space="0" w:color="auto"/>
        <w:right w:val="none" w:sz="0" w:space="0" w:color="auto"/>
      </w:divBdr>
    </w:div>
    <w:div w:id="978344937">
      <w:bodyDiv w:val="1"/>
      <w:marLeft w:val="0"/>
      <w:marRight w:val="0"/>
      <w:marTop w:val="0"/>
      <w:marBottom w:val="0"/>
      <w:divBdr>
        <w:top w:val="none" w:sz="0" w:space="0" w:color="auto"/>
        <w:left w:val="none" w:sz="0" w:space="0" w:color="auto"/>
        <w:bottom w:val="none" w:sz="0" w:space="0" w:color="auto"/>
        <w:right w:val="none" w:sz="0" w:space="0" w:color="auto"/>
      </w:divBdr>
    </w:div>
    <w:div w:id="979653652">
      <w:bodyDiv w:val="1"/>
      <w:marLeft w:val="0"/>
      <w:marRight w:val="0"/>
      <w:marTop w:val="0"/>
      <w:marBottom w:val="0"/>
      <w:divBdr>
        <w:top w:val="none" w:sz="0" w:space="0" w:color="auto"/>
        <w:left w:val="none" w:sz="0" w:space="0" w:color="auto"/>
        <w:bottom w:val="none" w:sz="0" w:space="0" w:color="auto"/>
        <w:right w:val="none" w:sz="0" w:space="0" w:color="auto"/>
      </w:divBdr>
    </w:div>
    <w:div w:id="979697893">
      <w:bodyDiv w:val="1"/>
      <w:marLeft w:val="0"/>
      <w:marRight w:val="0"/>
      <w:marTop w:val="0"/>
      <w:marBottom w:val="0"/>
      <w:divBdr>
        <w:top w:val="none" w:sz="0" w:space="0" w:color="auto"/>
        <w:left w:val="none" w:sz="0" w:space="0" w:color="auto"/>
        <w:bottom w:val="none" w:sz="0" w:space="0" w:color="auto"/>
        <w:right w:val="none" w:sz="0" w:space="0" w:color="auto"/>
      </w:divBdr>
    </w:div>
    <w:div w:id="980769603">
      <w:bodyDiv w:val="1"/>
      <w:marLeft w:val="0"/>
      <w:marRight w:val="0"/>
      <w:marTop w:val="0"/>
      <w:marBottom w:val="0"/>
      <w:divBdr>
        <w:top w:val="none" w:sz="0" w:space="0" w:color="auto"/>
        <w:left w:val="none" w:sz="0" w:space="0" w:color="auto"/>
        <w:bottom w:val="none" w:sz="0" w:space="0" w:color="auto"/>
        <w:right w:val="none" w:sz="0" w:space="0" w:color="auto"/>
      </w:divBdr>
    </w:div>
    <w:div w:id="981468770">
      <w:bodyDiv w:val="1"/>
      <w:marLeft w:val="0"/>
      <w:marRight w:val="0"/>
      <w:marTop w:val="0"/>
      <w:marBottom w:val="0"/>
      <w:divBdr>
        <w:top w:val="none" w:sz="0" w:space="0" w:color="auto"/>
        <w:left w:val="none" w:sz="0" w:space="0" w:color="auto"/>
        <w:bottom w:val="none" w:sz="0" w:space="0" w:color="auto"/>
        <w:right w:val="none" w:sz="0" w:space="0" w:color="auto"/>
      </w:divBdr>
      <w:divsChild>
        <w:div w:id="1630552551">
          <w:marLeft w:val="0"/>
          <w:marRight w:val="0"/>
          <w:marTop w:val="0"/>
          <w:marBottom w:val="0"/>
          <w:divBdr>
            <w:top w:val="none" w:sz="0" w:space="0" w:color="auto"/>
            <w:left w:val="none" w:sz="0" w:space="0" w:color="auto"/>
            <w:bottom w:val="none" w:sz="0" w:space="0" w:color="auto"/>
            <w:right w:val="none" w:sz="0" w:space="0" w:color="auto"/>
          </w:divBdr>
          <w:divsChild>
            <w:div w:id="1931429862">
              <w:marLeft w:val="0"/>
              <w:marRight w:val="0"/>
              <w:marTop w:val="0"/>
              <w:marBottom w:val="0"/>
              <w:divBdr>
                <w:top w:val="none" w:sz="0" w:space="0" w:color="auto"/>
                <w:left w:val="none" w:sz="0" w:space="0" w:color="auto"/>
                <w:bottom w:val="none" w:sz="0" w:space="0" w:color="auto"/>
                <w:right w:val="none" w:sz="0" w:space="0" w:color="auto"/>
              </w:divBdr>
            </w:div>
          </w:divsChild>
        </w:div>
        <w:div w:id="1466507116">
          <w:marLeft w:val="0"/>
          <w:marRight w:val="0"/>
          <w:marTop w:val="0"/>
          <w:marBottom w:val="0"/>
          <w:divBdr>
            <w:top w:val="none" w:sz="0" w:space="0" w:color="auto"/>
            <w:left w:val="none" w:sz="0" w:space="0" w:color="auto"/>
            <w:bottom w:val="none" w:sz="0" w:space="0" w:color="auto"/>
            <w:right w:val="none" w:sz="0" w:space="0" w:color="auto"/>
          </w:divBdr>
          <w:divsChild>
            <w:div w:id="1337419869">
              <w:marLeft w:val="0"/>
              <w:marRight w:val="0"/>
              <w:marTop w:val="0"/>
              <w:marBottom w:val="0"/>
              <w:divBdr>
                <w:top w:val="none" w:sz="0" w:space="0" w:color="auto"/>
                <w:left w:val="none" w:sz="0" w:space="0" w:color="auto"/>
                <w:bottom w:val="none" w:sz="0" w:space="0" w:color="auto"/>
                <w:right w:val="none" w:sz="0" w:space="0" w:color="auto"/>
              </w:divBdr>
            </w:div>
          </w:divsChild>
        </w:div>
        <w:div w:id="1152331157">
          <w:marLeft w:val="0"/>
          <w:marRight w:val="0"/>
          <w:marTop w:val="0"/>
          <w:marBottom w:val="0"/>
          <w:divBdr>
            <w:top w:val="none" w:sz="0" w:space="0" w:color="auto"/>
            <w:left w:val="none" w:sz="0" w:space="0" w:color="auto"/>
            <w:bottom w:val="none" w:sz="0" w:space="0" w:color="auto"/>
            <w:right w:val="none" w:sz="0" w:space="0" w:color="auto"/>
          </w:divBdr>
          <w:divsChild>
            <w:div w:id="2008364164">
              <w:marLeft w:val="0"/>
              <w:marRight w:val="0"/>
              <w:marTop w:val="0"/>
              <w:marBottom w:val="0"/>
              <w:divBdr>
                <w:top w:val="none" w:sz="0" w:space="0" w:color="auto"/>
                <w:left w:val="none" w:sz="0" w:space="0" w:color="auto"/>
                <w:bottom w:val="none" w:sz="0" w:space="0" w:color="auto"/>
                <w:right w:val="none" w:sz="0" w:space="0" w:color="auto"/>
              </w:divBdr>
            </w:div>
          </w:divsChild>
        </w:div>
        <w:div w:id="1605185877">
          <w:marLeft w:val="0"/>
          <w:marRight w:val="0"/>
          <w:marTop w:val="0"/>
          <w:marBottom w:val="0"/>
          <w:divBdr>
            <w:top w:val="none" w:sz="0" w:space="0" w:color="auto"/>
            <w:left w:val="none" w:sz="0" w:space="0" w:color="auto"/>
            <w:bottom w:val="none" w:sz="0" w:space="0" w:color="auto"/>
            <w:right w:val="none" w:sz="0" w:space="0" w:color="auto"/>
          </w:divBdr>
          <w:divsChild>
            <w:div w:id="1012336840">
              <w:marLeft w:val="0"/>
              <w:marRight w:val="0"/>
              <w:marTop w:val="0"/>
              <w:marBottom w:val="0"/>
              <w:divBdr>
                <w:top w:val="none" w:sz="0" w:space="0" w:color="auto"/>
                <w:left w:val="none" w:sz="0" w:space="0" w:color="auto"/>
                <w:bottom w:val="none" w:sz="0" w:space="0" w:color="auto"/>
                <w:right w:val="none" w:sz="0" w:space="0" w:color="auto"/>
              </w:divBdr>
            </w:div>
          </w:divsChild>
        </w:div>
        <w:div w:id="1963074671">
          <w:marLeft w:val="0"/>
          <w:marRight w:val="0"/>
          <w:marTop w:val="0"/>
          <w:marBottom w:val="0"/>
          <w:divBdr>
            <w:top w:val="none" w:sz="0" w:space="0" w:color="auto"/>
            <w:left w:val="none" w:sz="0" w:space="0" w:color="auto"/>
            <w:bottom w:val="none" w:sz="0" w:space="0" w:color="auto"/>
            <w:right w:val="none" w:sz="0" w:space="0" w:color="auto"/>
          </w:divBdr>
          <w:divsChild>
            <w:div w:id="299112012">
              <w:marLeft w:val="0"/>
              <w:marRight w:val="0"/>
              <w:marTop w:val="0"/>
              <w:marBottom w:val="0"/>
              <w:divBdr>
                <w:top w:val="none" w:sz="0" w:space="0" w:color="auto"/>
                <w:left w:val="none" w:sz="0" w:space="0" w:color="auto"/>
                <w:bottom w:val="none" w:sz="0" w:space="0" w:color="auto"/>
                <w:right w:val="none" w:sz="0" w:space="0" w:color="auto"/>
              </w:divBdr>
              <w:divsChild>
                <w:div w:id="149250512">
                  <w:marLeft w:val="0"/>
                  <w:marRight w:val="0"/>
                  <w:marTop w:val="0"/>
                  <w:marBottom w:val="0"/>
                  <w:divBdr>
                    <w:top w:val="none" w:sz="0" w:space="0" w:color="auto"/>
                    <w:left w:val="none" w:sz="0" w:space="0" w:color="auto"/>
                    <w:bottom w:val="none" w:sz="0" w:space="0" w:color="auto"/>
                    <w:right w:val="none" w:sz="0" w:space="0" w:color="auto"/>
                  </w:divBdr>
                  <w:divsChild>
                    <w:div w:id="3789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55269">
      <w:bodyDiv w:val="1"/>
      <w:marLeft w:val="0"/>
      <w:marRight w:val="0"/>
      <w:marTop w:val="0"/>
      <w:marBottom w:val="0"/>
      <w:divBdr>
        <w:top w:val="none" w:sz="0" w:space="0" w:color="auto"/>
        <w:left w:val="none" w:sz="0" w:space="0" w:color="auto"/>
        <w:bottom w:val="none" w:sz="0" w:space="0" w:color="auto"/>
        <w:right w:val="none" w:sz="0" w:space="0" w:color="auto"/>
      </w:divBdr>
    </w:div>
    <w:div w:id="986133399">
      <w:bodyDiv w:val="1"/>
      <w:marLeft w:val="0"/>
      <w:marRight w:val="0"/>
      <w:marTop w:val="0"/>
      <w:marBottom w:val="0"/>
      <w:divBdr>
        <w:top w:val="none" w:sz="0" w:space="0" w:color="auto"/>
        <w:left w:val="none" w:sz="0" w:space="0" w:color="auto"/>
        <w:bottom w:val="none" w:sz="0" w:space="0" w:color="auto"/>
        <w:right w:val="none" w:sz="0" w:space="0" w:color="auto"/>
      </w:divBdr>
      <w:divsChild>
        <w:div w:id="1622568240">
          <w:marLeft w:val="0"/>
          <w:marRight w:val="0"/>
          <w:marTop w:val="0"/>
          <w:marBottom w:val="0"/>
          <w:divBdr>
            <w:top w:val="none" w:sz="0" w:space="0" w:color="auto"/>
            <w:left w:val="none" w:sz="0" w:space="0" w:color="auto"/>
            <w:bottom w:val="none" w:sz="0" w:space="0" w:color="auto"/>
            <w:right w:val="none" w:sz="0" w:space="0" w:color="auto"/>
          </w:divBdr>
          <w:divsChild>
            <w:div w:id="1932855753">
              <w:marLeft w:val="0"/>
              <w:marRight w:val="0"/>
              <w:marTop w:val="0"/>
              <w:marBottom w:val="0"/>
              <w:divBdr>
                <w:top w:val="none" w:sz="0" w:space="0" w:color="auto"/>
                <w:left w:val="none" w:sz="0" w:space="0" w:color="auto"/>
                <w:bottom w:val="none" w:sz="0" w:space="0" w:color="auto"/>
                <w:right w:val="none" w:sz="0" w:space="0" w:color="auto"/>
              </w:divBdr>
              <w:divsChild>
                <w:div w:id="7217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491152">
          <w:marLeft w:val="0"/>
          <w:marRight w:val="0"/>
          <w:marTop w:val="0"/>
          <w:marBottom w:val="0"/>
          <w:divBdr>
            <w:top w:val="none" w:sz="0" w:space="0" w:color="auto"/>
            <w:left w:val="none" w:sz="0" w:space="0" w:color="auto"/>
            <w:bottom w:val="none" w:sz="0" w:space="0" w:color="auto"/>
            <w:right w:val="none" w:sz="0" w:space="0" w:color="auto"/>
          </w:divBdr>
          <w:divsChild>
            <w:div w:id="1961449398">
              <w:marLeft w:val="0"/>
              <w:marRight w:val="0"/>
              <w:marTop w:val="0"/>
              <w:marBottom w:val="0"/>
              <w:divBdr>
                <w:top w:val="none" w:sz="0" w:space="0" w:color="auto"/>
                <w:left w:val="none" w:sz="0" w:space="0" w:color="auto"/>
                <w:bottom w:val="none" w:sz="0" w:space="0" w:color="auto"/>
                <w:right w:val="none" w:sz="0" w:space="0" w:color="auto"/>
              </w:divBdr>
              <w:divsChild>
                <w:div w:id="1794707950">
                  <w:marLeft w:val="0"/>
                  <w:marRight w:val="0"/>
                  <w:marTop w:val="0"/>
                  <w:marBottom w:val="0"/>
                  <w:divBdr>
                    <w:top w:val="none" w:sz="0" w:space="0" w:color="auto"/>
                    <w:left w:val="none" w:sz="0" w:space="0" w:color="auto"/>
                    <w:bottom w:val="none" w:sz="0" w:space="0" w:color="auto"/>
                    <w:right w:val="none" w:sz="0" w:space="0" w:color="auto"/>
                  </w:divBdr>
                  <w:divsChild>
                    <w:div w:id="20681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31849">
      <w:bodyDiv w:val="1"/>
      <w:marLeft w:val="0"/>
      <w:marRight w:val="0"/>
      <w:marTop w:val="0"/>
      <w:marBottom w:val="0"/>
      <w:divBdr>
        <w:top w:val="none" w:sz="0" w:space="0" w:color="auto"/>
        <w:left w:val="none" w:sz="0" w:space="0" w:color="auto"/>
        <w:bottom w:val="none" w:sz="0" w:space="0" w:color="auto"/>
        <w:right w:val="none" w:sz="0" w:space="0" w:color="auto"/>
      </w:divBdr>
    </w:div>
    <w:div w:id="988173235">
      <w:bodyDiv w:val="1"/>
      <w:marLeft w:val="0"/>
      <w:marRight w:val="0"/>
      <w:marTop w:val="0"/>
      <w:marBottom w:val="0"/>
      <w:divBdr>
        <w:top w:val="none" w:sz="0" w:space="0" w:color="auto"/>
        <w:left w:val="none" w:sz="0" w:space="0" w:color="auto"/>
        <w:bottom w:val="none" w:sz="0" w:space="0" w:color="auto"/>
        <w:right w:val="none" w:sz="0" w:space="0" w:color="auto"/>
      </w:divBdr>
      <w:divsChild>
        <w:div w:id="745612847">
          <w:marLeft w:val="0"/>
          <w:marRight w:val="0"/>
          <w:marTop w:val="0"/>
          <w:marBottom w:val="0"/>
          <w:divBdr>
            <w:top w:val="none" w:sz="0" w:space="0" w:color="auto"/>
            <w:left w:val="none" w:sz="0" w:space="0" w:color="auto"/>
            <w:bottom w:val="none" w:sz="0" w:space="0" w:color="auto"/>
            <w:right w:val="none" w:sz="0" w:space="0" w:color="auto"/>
          </w:divBdr>
          <w:divsChild>
            <w:div w:id="2100712532">
              <w:marLeft w:val="0"/>
              <w:marRight w:val="0"/>
              <w:marTop w:val="0"/>
              <w:marBottom w:val="0"/>
              <w:divBdr>
                <w:top w:val="none" w:sz="0" w:space="0" w:color="auto"/>
                <w:left w:val="none" w:sz="0" w:space="0" w:color="auto"/>
                <w:bottom w:val="none" w:sz="0" w:space="0" w:color="auto"/>
                <w:right w:val="none" w:sz="0" w:space="0" w:color="auto"/>
              </w:divBdr>
              <w:divsChild>
                <w:div w:id="16947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902745">
          <w:marLeft w:val="0"/>
          <w:marRight w:val="0"/>
          <w:marTop w:val="0"/>
          <w:marBottom w:val="0"/>
          <w:divBdr>
            <w:top w:val="none" w:sz="0" w:space="0" w:color="auto"/>
            <w:left w:val="none" w:sz="0" w:space="0" w:color="auto"/>
            <w:bottom w:val="none" w:sz="0" w:space="0" w:color="auto"/>
            <w:right w:val="none" w:sz="0" w:space="0" w:color="auto"/>
          </w:divBdr>
          <w:divsChild>
            <w:div w:id="986737325">
              <w:marLeft w:val="0"/>
              <w:marRight w:val="0"/>
              <w:marTop w:val="0"/>
              <w:marBottom w:val="0"/>
              <w:divBdr>
                <w:top w:val="none" w:sz="0" w:space="0" w:color="auto"/>
                <w:left w:val="none" w:sz="0" w:space="0" w:color="auto"/>
                <w:bottom w:val="none" w:sz="0" w:space="0" w:color="auto"/>
                <w:right w:val="none" w:sz="0" w:space="0" w:color="auto"/>
              </w:divBdr>
              <w:divsChild>
                <w:div w:id="2078041974">
                  <w:marLeft w:val="0"/>
                  <w:marRight w:val="0"/>
                  <w:marTop w:val="0"/>
                  <w:marBottom w:val="0"/>
                  <w:divBdr>
                    <w:top w:val="none" w:sz="0" w:space="0" w:color="auto"/>
                    <w:left w:val="none" w:sz="0" w:space="0" w:color="auto"/>
                    <w:bottom w:val="none" w:sz="0" w:space="0" w:color="auto"/>
                    <w:right w:val="none" w:sz="0" w:space="0" w:color="auto"/>
                  </w:divBdr>
                  <w:divsChild>
                    <w:div w:id="1687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289029">
      <w:bodyDiv w:val="1"/>
      <w:marLeft w:val="0"/>
      <w:marRight w:val="0"/>
      <w:marTop w:val="0"/>
      <w:marBottom w:val="0"/>
      <w:divBdr>
        <w:top w:val="none" w:sz="0" w:space="0" w:color="auto"/>
        <w:left w:val="none" w:sz="0" w:space="0" w:color="auto"/>
        <w:bottom w:val="none" w:sz="0" w:space="0" w:color="auto"/>
        <w:right w:val="none" w:sz="0" w:space="0" w:color="auto"/>
      </w:divBdr>
    </w:div>
    <w:div w:id="989670327">
      <w:bodyDiv w:val="1"/>
      <w:marLeft w:val="0"/>
      <w:marRight w:val="0"/>
      <w:marTop w:val="0"/>
      <w:marBottom w:val="0"/>
      <w:divBdr>
        <w:top w:val="none" w:sz="0" w:space="0" w:color="auto"/>
        <w:left w:val="none" w:sz="0" w:space="0" w:color="auto"/>
        <w:bottom w:val="none" w:sz="0" w:space="0" w:color="auto"/>
        <w:right w:val="none" w:sz="0" w:space="0" w:color="auto"/>
      </w:divBdr>
      <w:divsChild>
        <w:div w:id="2134863114">
          <w:marLeft w:val="0"/>
          <w:marRight w:val="0"/>
          <w:marTop w:val="0"/>
          <w:marBottom w:val="0"/>
          <w:divBdr>
            <w:top w:val="none" w:sz="0" w:space="0" w:color="auto"/>
            <w:left w:val="none" w:sz="0" w:space="0" w:color="auto"/>
            <w:bottom w:val="none" w:sz="0" w:space="0" w:color="auto"/>
            <w:right w:val="none" w:sz="0" w:space="0" w:color="auto"/>
          </w:divBdr>
          <w:divsChild>
            <w:div w:id="1268005779">
              <w:marLeft w:val="0"/>
              <w:marRight w:val="0"/>
              <w:marTop w:val="0"/>
              <w:marBottom w:val="0"/>
              <w:divBdr>
                <w:top w:val="none" w:sz="0" w:space="0" w:color="auto"/>
                <w:left w:val="none" w:sz="0" w:space="0" w:color="auto"/>
                <w:bottom w:val="none" w:sz="0" w:space="0" w:color="auto"/>
                <w:right w:val="none" w:sz="0" w:space="0" w:color="auto"/>
              </w:divBdr>
              <w:divsChild>
                <w:div w:id="1371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1262">
          <w:marLeft w:val="0"/>
          <w:marRight w:val="0"/>
          <w:marTop w:val="0"/>
          <w:marBottom w:val="0"/>
          <w:divBdr>
            <w:top w:val="none" w:sz="0" w:space="0" w:color="auto"/>
            <w:left w:val="none" w:sz="0" w:space="0" w:color="auto"/>
            <w:bottom w:val="none" w:sz="0" w:space="0" w:color="auto"/>
            <w:right w:val="none" w:sz="0" w:space="0" w:color="auto"/>
          </w:divBdr>
          <w:divsChild>
            <w:div w:id="1972976217">
              <w:marLeft w:val="0"/>
              <w:marRight w:val="0"/>
              <w:marTop w:val="0"/>
              <w:marBottom w:val="0"/>
              <w:divBdr>
                <w:top w:val="none" w:sz="0" w:space="0" w:color="auto"/>
                <w:left w:val="none" w:sz="0" w:space="0" w:color="auto"/>
                <w:bottom w:val="none" w:sz="0" w:space="0" w:color="auto"/>
                <w:right w:val="none" w:sz="0" w:space="0" w:color="auto"/>
              </w:divBdr>
              <w:divsChild>
                <w:div w:id="82798285">
                  <w:marLeft w:val="0"/>
                  <w:marRight w:val="0"/>
                  <w:marTop w:val="0"/>
                  <w:marBottom w:val="0"/>
                  <w:divBdr>
                    <w:top w:val="none" w:sz="0" w:space="0" w:color="auto"/>
                    <w:left w:val="none" w:sz="0" w:space="0" w:color="auto"/>
                    <w:bottom w:val="none" w:sz="0" w:space="0" w:color="auto"/>
                    <w:right w:val="none" w:sz="0" w:space="0" w:color="auto"/>
                  </w:divBdr>
                  <w:divsChild>
                    <w:div w:id="11457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838939">
      <w:bodyDiv w:val="1"/>
      <w:marLeft w:val="0"/>
      <w:marRight w:val="0"/>
      <w:marTop w:val="0"/>
      <w:marBottom w:val="0"/>
      <w:divBdr>
        <w:top w:val="none" w:sz="0" w:space="0" w:color="auto"/>
        <w:left w:val="none" w:sz="0" w:space="0" w:color="auto"/>
        <w:bottom w:val="none" w:sz="0" w:space="0" w:color="auto"/>
        <w:right w:val="none" w:sz="0" w:space="0" w:color="auto"/>
      </w:divBdr>
      <w:divsChild>
        <w:div w:id="1250769587">
          <w:marLeft w:val="0"/>
          <w:marRight w:val="0"/>
          <w:marTop w:val="0"/>
          <w:marBottom w:val="0"/>
          <w:divBdr>
            <w:top w:val="none" w:sz="0" w:space="0" w:color="auto"/>
            <w:left w:val="none" w:sz="0" w:space="0" w:color="auto"/>
            <w:bottom w:val="none" w:sz="0" w:space="0" w:color="auto"/>
            <w:right w:val="none" w:sz="0" w:space="0" w:color="auto"/>
          </w:divBdr>
          <w:divsChild>
            <w:div w:id="377432239">
              <w:marLeft w:val="0"/>
              <w:marRight w:val="0"/>
              <w:marTop w:val="0"/>
              <w:marBottom w:val="0"/>
              <w:divBdr>
                <w:top w:val="none" w:sz="0" w:space="0" w:color="auto"/>
                <w:left w:val="none" w:sz="0" w:space="0" w:color="auto"/>
                <w:bottom w:val="none" w:sz="0" w:space="0" w:color="auto"/>
                <w:right w:val="none" w:sz="0" w:space="0" w:color="auto"/>
              </w:divBdr>
              <w:divsChild>
                <w:div w:id="3569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6396">
          <w:marLeft w:val="0"/>
          <w:marRight w:val="0"/>
          <w:marTop w:val="0"/>
          <w:marBottom w:val="0"/>
          <w:divBdr>
            <w:top w:val="none" w:sz="0" w:space="0" w:color="auto"/>
            <w:left w:val="none" w:sz="0" w:space="0" w:color="auto"/>
            <w:bottom w:val="none" w:sz="0" w:space="0" w:color="auto"/>
            <w:right w:val="none" w:sz="0" w:space="0" w:color="auto"/>
          </w:divBdr>
          <w:divsChild>
            <w:div w:id="196236796">
              <w:marLeft w:val="0"/>
              <w:marRight w:val="0"/>
              <w:marTop w:val="0"/>
              <w:marBottom w:val="0"/>
              <w:divBdr>
                <w:top w:val="none" w:sz="0" w:space="0" w:color="auto"/>
                <w:left w:val="none" w:sz="0" w:space="0" w:color="auto"/>
                <w:bottom w:val="none" w:sz="0" w:space="0" w:color="auto"/>
                <w:right w:val="none" w:sz="0" w:space="0" w:color="auto"/>
              </w:divBdr>
              <w:divsChild>
                <w:div w:id="568073468">
                  <w:marLeft w:val="0"/>
                  <w:marRight w:val="0"/>
                  <w:marTop w:val="0"/>
                  <w:marBottom w:val="0"/>
                  <w:divBdr>
                    <w:top w:val="none" w:sz="0" w:space="0" w:color="auto"/>
                    <w:left w:val="none" w:sz="0" w:space="0" w:color="auto"/>
                    <w:bottom w:val="none" w:sz="0" w:space="0" w:color="auto"/>
                    <w:right w:val="none" w:sz="0" w:space="0" w:color="auto"/>
                  </w:divBdr>
                  <w:divsChild>
                    <w:div w:id="19166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727524">
      <w:bodyDiv w:val="1"/>
      <w:marLeft w:val="0"/>
      <w:marRight w:val="0"/>
      <w:marTop w:val="0"/>
      <w:marBottom w:val="0"/>
      <w:divBdr>
        <w:top w:val="none" w:sz="0" w:space="0" w:color="auto"/>
        <w:left w:val="none" w:sz="0" w:space="0" w:color="auto"/>
        <w:bottom w:val="none" w:sz="0" w:space="0" w:color="auto"/>
        <w:right w:val="none" w:sz="0" w:space="0" w:color="auto"/>
      </w:divBdr>
    </w:div>
    <w:div w:id="995303215">
      <w:bodyDiv w:val="1"/>
      <w:marLeft w:val="0"/>
      <w:marRight w:val="0"/>
      <w:marTop w:val="0"/>
      <w:marBottom w:val="0"/>
      <w:divBdr>
        <w:top w:val="none" w:sz="0" w:space="0" w:color="auto"/>
        <w:left w:val="none" w:sz="0" w:space="0" w:color="auto"/>
        <w:bottom w:val="none" w:sz="0" w:space="0" w:color="auto"/>
        <w:right w:val="none" w:sz="0" w:space="0" w:color="auto"/>
      </w:divBdr>
    </w:div>
    <w:div w:id="995764499">
      <w:bodyDiv w:val="1"/>
      <w:marLeft w:val="0"/>
      <w:marRight w:val="0"/>
      <w:marTop w:val="0"/>
      <w:marBottom w:val="0"/>
      <w:divBdr>
        <w:top w:val="none" w:sz="0" w:space="0" w:color="auto"/>
        <w:left w:val="none" w:sz="0" w:space="0" w:color="auto"/>
        <w:bottom w:val="none" w:sz="0" w:space="0" w:color="auto"/>
        <w:right w:val="none" w:sz="0" w:space="0" w:color="auto"/>
      </w:divBdr>
      <w:divsChild>
        <w:div w:id="231473446">
          <w:marLeft w:val="0"/>
          <w:marRight w:val="0"/>
          <w:marTop w:val="240"/>
          <w:marBottom w:val="0"/>
          <w:divBdr>
            <w:top w:val="none" w:sz="0" w:space="0" w:color="auto"/>
            <w:left w:val="none" w:sz="0" w:space="0" w:color="auto"/>
            <w:bottom w:val="none" w:sz="0" w:space="0" w:color="auto"/>
            <w:right w:val="none" w:sz="0" w:space="0" w:color="auto"/>
          </w:divBdr>
        </w:div>
        <w:div w:id="246623401">
          <w:marLeft w:val="0"/>
          <w:marRight w:val="0"/>
          <w:marTop w:val="240"/>
          <w:marBottom w:val="0"/>
          <w:divBdr>
            <w:top w:val="none" w:sz="0" w:space="0" w:color="auto"/>
            <w:left w:val="none" w:sz="0" w:space="0" w:color="auto"/>
            <w:bottom w:val="none" w:sz="0" w:space="0" w:color="auto"/>
            <w:right w:val="none" w:sz="0" w:space="0" w:color="auto"/>
          </w:divBdr>
        </w:div>
        <w:div w:id="1886520037">
          <w:marLeft w:val="0"/>
          <w:marRight w:val="0"/>
          <w:marTop w:val="240"/>
          <w:marBottom w:val="0"/>
          <w:divBdr>
            <w:top w:val="none" w:sz="0" w:space="0" w:color="auto"/>
            <w:left w:val="none" w:sz="0" w:space="0" w:color="auto"/>
            <w:bottom w:val="none" w:sz="0" w:space="0" w:color="auto"/>
            <w:right w:val="none" w:sz="0" w:space="0" w:color="auto"/>
          </w:divBdr>
        </w:div>
        <w:div w:id="157352764">
          <w:marLeft w:val="0"/>
          <w:marRight w:val="0"/>
          <w:marTop w:val="240"/>
          <w:marBottom w:val="0"/>
          <w:divBdr>
            <w:top w:val="none" w:sz="0" w:space="0" w:color="auto"/>
            <w:left w:val="none" w:sz="0" w:space="0" w:color="auto"/>
            <w:bottom w:val="none" w:sz="0" w:space="0" w:color="auto"/>
            <w:right w:val="none" w:sz="0" w:space="0" w:color="auto"/>
          </w:divBdr>
        </w:div>
        <w:div w:id="690105914">
          <w:marLeft w:val="0"/>
          <w:marRight w:val="0"/>
          <w:marTop w:val="240"/>
          <w:marBottom w:val="0"/>
          <w:divBdr>
            <w:top w:val="none" w:sz="0" w:space="0" w:color="auto"/>
            <w:left w:val="none" w:sz="0" w:space="0" w:color="auto"/>
            <w:bottom w:val="none" w:sz="0" w:space="0" w:color="auto"/>
            <w:right w:val="none" w:sz="0" w:space="0" w:color="auto"/>
          </w:divBdr>
        </w:div>
        <w:div w:id="1946572365">
          <w:marLeft w:val="0"/>
          <w:marRight w:val="0"/>
          <w:marTop w:val="240"/>
          <w:marBottom w:val="0"/>
          <w:divBdr>
            <w:top w:val="none" w:sz="0" w:space="0" w:color="auto"/>
            <w:left w:val="none" w:sz="0" w:space="0" w:color="auto"/>
            <w:bottom w:val="none" w:sz="0" w:space="0" w:color="auto"/>
            <w:right w:val="none" w:sz="0" w:space="0" w:color="auto"/>
          </w:divBdr>
        </w:div>
        <w:div w:id="1916931689">
          <w:marLeft w:val="0"/>
          <w:marRight w:val="0"/>
          <w:marTop w:val="240"/>
          <w:marBottom w:val="0"/>
          <w:divBdr>
            <w:top w:val="none" w:sz="0" w:space="0" w:color="auto"/>
            <w:left w:val="none" w:sz="0" w:space="0" w:color="auto"/>
            <w:bottom w:val="none" w:sz="0" w:space="0" w:color="auto"/>
            <w:right w:val="none" w:sz="0" w:space="0" w:color="auto"/>
          </w:divBdr>
        </w:div>
        <w:div w:id="1863660896">
          <w:marLeft w:val="0"/>
          <w:marRight w:val="0"/>
          <w:marTop w:val="240"/>
          <w:marBottom w:val="0"/>
          <w:divBdr>
            <w:top w:val="none" w:sz="0" w:space="0" w:color="auto"/>
            <w:left w:val="none" w:sz="0" w:space="0" w:color="auto"/>
            <w:bottom w:val="none" w:sz="0" w:space="0" w:color="auto"/>
            <w:right w:val="none" w:sz="0" w:space="0" w:color="auto"/>
          </w:divBdr>
        </w:div>
        <w:div w:id="696080613">
          <w:marLeft w:val="0"/>
          <w:marRight w:val="0"/>
          <w:marTop w:val="240"/>
          <w:marBottom w:val="0"/>
          <w:divBdr>
            <w:top w:val="none" w:sz="0" w:space="0" w:color="auto"/>
            <w:left w:val="none" w:sz="0" w:space="0" w:color="auto"/>
            <w:bottom w:val="none" w:sz="0" w:space="0" w:color="auto"/>
            <w:right w:val="none" w:sz="0" w:space="0" w:color="auto"/>
          </w:divBdr>
        </w:div>
        <w:div w:id="1714500039">
          <w:marLeft w:val="0"/>
          <w:marRight w:val="0"/>
          <w:marTop w:val="240"/>
          <w:marBottom w:val="0"/>
          <w:divBdr>
            <w:top w:val="none" w:sz="0" w:space="0" w:color="auto"/>
            <w:left w:val="none" w:sz="0" w:space="0" w:color="auto"/>
            <w:bottom w:val="none" w:sz="0" w:space="0" w:color="auto"/>
            <w:right w:val="none" w:sz="0" w:space="0" w:color="auto"/>
          </w:divBdr>
        </w:div>
        <w:div w:id="586304050">
          <w:marLeft w:val="0"/>
          <w:marRight w:val="0"/>
          <w:marTop w:val="240"/>
          <w:marBottom w:val="0"/>
          <w:divBdr>
            <w:top w:val="none" w:sz="0" w:space="0" w:color="auto"/>
            <w:left w:val="none" w:sz="0" w:space="0" w:color="auto"/>
            <w:bottom w:val="none" w:sz="0" w:space="0" w:color="auto"/>
            <w:right w:val="none" w:sz="0" w:space="0" w:color="auto"/>
          </w:divBdr>
        </w:div>
        <w:div w:id="273370047">
          <w:marLeft w:val="0"/>
          <w:marRight w:val="0"/>
          <w:marTop w:val="240"/>
          <w:marBottom w:val="0"/>
          <w:divBdr>
            <w:top w:val="none" w:sz="0" w:space="0" w:color="auto"/>
            <w:left w:val="none" w:sz="0" w:space="0" w:color="auto"/>
            <w:bottom w:val="none" w:sz="0" w:space="0" w:color="auto"/>
            <w:right w:val="none" w:sz="0" w:space="0" w:color="auto"/>
          </w:divBdr>
        </w:div>
        <w:div w:id="81217982">
          <w:marLeft w:val="0"/>
          <w:marRight w:val="0"/>
          <w:marTop w:val="240"/>
          <w:marBottom w:val="0"/>
          <w:divBdr>
            <w:top w:val="none" w:sz="0" w:space="0" w:color="auto"/>
            <w:left w:val="none" w:sz="0" w:space="0" w:color="auto"/>
            <w:bottom w:val="none" w:sz="0" w:space="0" w:color="auto"/>
            <w:right w:val="none" w:sz="0" w:space="0" w:color="auto"/>
          </w:divBdr>
        </w:div>
        <w:div w:id="302390361">
          <w:marLeft w:val="0"/>
          <w:marRight w:val="0"/>
          <w:marTop w:val="240"/>
          <w:marBottom w:val="0"/>
          <w:divBdr>
            <w:top w:val="none" w:sz="0" w:space="0" w:color="auto"/>
            <w:left w:val="none" w:sz="0" w:space="0" w:color="auto"/>
            <w:bottom w:val="none" w:sz="0" w:space="0" w:color="auto"/>
            <w:right w:val="none" w:sz="0" w:space="0" w:color="auto"/>
          </w:divBdr>
        </w:div>
        <w:div w:id="180365753">
          <w:marLeft w:val="0"/>
          <w:marRight w:val="0"/>
          <w:marTop w:val="240"/>
          <w:marBottom w:val="0"/>
          <w:divBdr>
            <w:top w:val="none" w:sz="0" w:space="0" w:color="auto"/>
            <w:left w:val="none" w:sz="0" w:space="0" w:color="auto"/>
            <w:bottom w:val="none" w:sz="0" w:space="0" w:color="auto"/>
            <w:right w:val="none" w:sz="0" w:space="0" w:color="auto"/>
          </w:divBdr>
        </w:div>
        <w:div w:id="870144455">
          <w:marLeft w:val="0"/>
          <w:marRight w:val="0"/>
          <w:marTop w:val="240"/>
          <w:marBottom w:val="0"/>
          <w:divBdr>
            <w:top w:val="none" w:sz="0" w:space="0" w:color="auto"/>
            <w:left w:val="none" w:sz="0" w:space="0" w:color="auto"/>
            <w:bottom w:val="none" w:sz="0" w:space="0" w:color="auto"/>
            <w:right w:val="none" w:sz="0" w:space="0" w:color="auto"/>
          </w:divBdr>
        </w:div>
      </w:divsChild>
    </w:div>
    <w:div w:id="997731394">
      <w:bodyDiv w:val="1"/>
      <w:marLeft w:val="0"/>
      <w:marRight w:val="0"/>
      <w:marTop w:val="0"/>
      <w:marBottom w:val="0"/>
      <w:divBdr>
        <w:top w:val="none" w:sz="0" w:space="0" w:color="auto"/>
        <w:left w:val="none" w:sz="0" w:space="0" w:color="auto"/>
        <w:bottom w:val="none" w:sz="0" w:space="0" w:color="auto"/>
        <w:right w:val="none" w:sz="0" w:space="0" w:color="auto"/>
      </w:divBdr>
      <w:divsChild>
        <w:div w:id="170293382">
          <w:marLeft w:val="0"/>
          <w:marRight w:val="0"/>
          <w:marTop w:val="0"/>
          <w:marBottom w:val="0"/>
          <w:divBdr>
            <w:top w:val="none" w:sz="0" w:space="0" w:color="auto"/>
            <w:left w:val="none" w:sz="0" w:space="0" w:color="auto"/>
            <w:bottom w:val="none" w:sz="0" w:space="0" w:color="auto"/>
            <w:right w:val="none" w:sz="0" w:space="0" w:color="auto"/>
          </w:divBdr>
          <w:divsChild>
            <w:div w:id="1853032322">
              <w:marLeft w:val="0"/>
              <w:marRight w:val="0"/>
              <w:marTop w:val="0"/>
              <w:marBottom w:val="0"/>
              <w:divBdr>
                <w:top w:val="none" w:sz="0" w:space="0" w:color="auto"/>
                <w:left w:val="none" w:sz="0" w:space="0" w:color="auto"/>
                <w:bottom w:val="none" w:sz="0" w:space="0" w:color="auto"/>
                <w:right w:val="none" w:sz="0" w:space="0" w:color="auto"/>
              </w:divBdr>
              <w:divsChild>
                <w:div w:id="167360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28911">
          <w:marLeft w:val="0"/>
          <w:marRight w:val="0"/>
          <w:marTop w:val="0"/>
          <w:marBottom w:val="0"/>
          <w:divBdr>
            <w:top w:val="none" w:sz="0" w:space="0" w:color="auto"/>
            <w:left w:val="none" w:sz="0" w:space="0" w:color="auto"/>
            <w:bottom w:val="none" w:sz="0" w:space="0" w:color="auto"/>
            <w:right w:val="none" w:sz="0" w:space="0" w:color="auto"/>
          </w:divBdr>
          <w:divsChild>
            <w:div w:id="15159632">
              <w:marLeft w:val="0"/>
              <w:marRight w:val="0"/>
              <w:marTop w:val="0"/>
              <w:marBottom w:val="0"/>
              <w:divBdr>
                <w:top w:val="none" w:sz="0" w:space="0" w:color="auto"/>
                <w:left w:val="none" w:sz="0" w:space="0" w:color="auto"/>
                <w:bottom w:val="none" w:sz="0" w:space="0" w:color="auto"/>
                <w:right w:val="none" w:sz="0" w:space="0" w:color="auto"/>
              </w:divBdr>
              <w:divsChild>
                <w:div w:id="595285188">
                  <w:marLeft w:val="0"/>
                  <w:marRight w:val="0"/>
                  <w:marTop w:val="0"/>
                  <w:marBottom w:val="0"/>
                  <w:divBdr>
                    <w:top w:val="none" w:sz="0" w:space="0" w:color="auto"/>
                    <w:left w:val="none" w:sz="0" w:space="0" w:color="auto"/>
                    <w:bottom w:val="none" w:sz="0" w:space="0" w:color="auto"/>
                    <w:right w:val="none" w:sz="0" w:space="0" w:color="auto"/>
                  </w:divBdr>
                  <w:divsChild>
                    <w:div w:id="171573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82163">
      <w:bodyDiv w:val="1"/>
      <w:marLeft w:val="0"/>
      <w:marRight w:val="0"/>
      <w:marTop w:val="0"/>
      <w:marBottom w:val="0"/>
      <w:divBdr>
        <w:top w:val="none" w:sz="0" w:space="0" w:color="auto"/>
        <w:left w:val="none" w:sz="0" w:space="0" w:color="auto"/>
        <w:bottom w:val="none" w:sz="0" w:space="0" w:color="auto"/>
        <w:right w:val="none" w:sz="0" w:space="0" w:color="auto"/>
      </w:divBdr>
      <w:divsChild>
        <w:div w:id="327902167">
          <w:marLeft w:val="0"/>
          <w:marRight w:val="0"/>
          <w:marTop w:val="0"/>
          <w:marBottom w:val="0"/>
          <w:divBdr>
            <w:top w:val="none" w:sz="0" w:space="0" w:color="auto"/>
            <w:left w:val="none" w:sz="0" w:space="0" w:color="auto"/>
            <w:bottom w:val="none" w:sz="0" w:space="0" w:color="auto"/>
            <w:right w:val="none" w:sz="0" w:space="0" w:color="auto"/>
          </w:divBdr>
          <w:divsChild>
            <w:div w:id="998507918">
              <w:marLeft w:val="0"/>
              <w:marRight w:val="0"/>
              <w:marTop w:val="0"/>
              <w:marBottom w:val="0"/>
              <w:divBdr>
                <w:top w:val="none" w:sz="0" w:space="0" w:color="auto"/>
                <w:left w:val="none" w:sz="0" w:space="0" w:color="auto"/>
                <w:bottom w:val="none" w:sz="0" w:space="0" w:color="auto"/>
                <w:right w:val="none" w:sz="0" w:space="0" w:color="auto"/>
              </w:divBdr>
              <w:divsChild>
                <w:div w:id="9643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938804">
          <w:marLeft w:val="0"/>
          <w:marRight w:val="0"/>
          <w:marTop w:val="0"/>
          <w:marBottom w:val="0"/>
          <w:divBdr>
            <w:top w:val="none" w:sz="0" w:space="0" w:color="auto"/>
            <w:left w:val="none" w:sz="0" w:space="0" w:color="auto"/>
            <w:bottom w:val="none" w:sz="0" w:space="0" w:color="auto"/>
            <w:right w:val="none" w:sz="0" w:space="0" w:color="auto"/>
          </w:divBdr>
          <w:divsChild>
            <w:div w:id="227226740">
              <w:marLeft w:val="0"/>
              <w:marRight w:val="0"/>
              <w:marTop w:val="0"/>
              <w:marBottom w:val="0"/>
              <w:divBdr>
                <w:top w:val="none" w:sz="0" w:space="0" w:color="auto"/>
                <w:left w:val="none" w:sz="0" w:space="0" w:color="auto"/>
                <w:bottom w:val="none" w:sz="0" w:space="0" w:color="auto"/>
                <w:right w:val="none" w:sz="0" w:space="0" w:color="auto"/>
              </w:divBdr>
              <w:divsChild>
                <w:div w:id="1330404899">
                  <w:marLeft w:val="0"/>
                  <w:marRight w:val="0"/>
                  <w:marTop w:val="0"/>
                  <w:marBottom w:val="0"/>
                  <w:divBdr>
                    <w:top w:val="none" w:sz="0" w:space="0" w:color="auto"/>
                    <w:left w:val="none" w:sz="0" w:space="0" w:color="auto"/>
                    <w:bottom w:val="none" w:sz="0" w:space="0" w:color="auto"/>
                    <w:right w:val="none" w:sz="0" w:space="0" w:color="auto"/>
                  </w:divBdr>
                  <w:divsChild>
                    <w:div w:id="167355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07337">
      <w:bodyDiv w:val="1"/>
      <w:marLeft w:val="0"/>
      <w:marRight w:val="0"/>
      <w:marTop w:val="0"/>
      <w:marBottom w:val="0"/>
      <w:divBdr>
        <w:top w:val="none" w:sz="0" w:space="0" w:color="auto"/>
        <w:left w:val="none" w:sz="0" w:space="0" w:color="auto"/>
        <w:bottom w:val="none" w:sz="0" w:space="0" w:color="auto"/>
        <w:right w:val="none" w:sz="0" w:space="0" w:color="auto"/>
      </w:divBdr>
    </w:div>
    <w:div w:id="1000498054">
      <w:bodyDiv w:val="1"/>
      <w:marLeft w:val="0"/>
      <w:marRight w:val="0"/>
      <w:marTop w:val="0"/>
      <w:marBottom w:val="0"/>
      <w:divBdr>
        <w:top w:val="none" w:sz="0" w:space="0" w:color="auto"/>
        <w:left w:val="none" w:sz="0" w:space="0" w:color="auto"/>
        <w:bottom w:val="none" w:sz="0" w:space="0" w:color="auto"/>
        <w:right w:val="none" w:sz="0" w:space="0" w:color="auto"/>
      </w:divBdr>
    </w:div>
    <w:div w:id="1001549005">
      <w:bodyDiv w:val="1"/>
      <w:marLeft w:val="0"/>
      <w:marRight w:val="0"/>
      <w:marTop w:val="0"/>
      <w:marBottom w:val="0"/>
      <w:divBdr>
        <w:top w:val="none" w:sz="0" w:space="0" w:color="auto"/>
        <w:left w:val="none" w:sz="0" w:space="0" w:color="auto"/>
        <w:bottom w:val="none" w:sz="0" w:space="0" w:color="auto"/>
        <w:right w:val="none" w:sz="0" w:space="0" w:color="auto"/>
      </w:divBdr>
    </w:div>
    <w:div w:id="1001590909">
      <w:bodyDiv w:val="1"/>
      <w:marLeft w:val="0"/>
      <w:marRight w:val="0"/>
      <w:marTop w:val="0"/>
      <w:marBottom w:val="0"/>
      <w:divBdr>
        <w:top w:val="none" w:sz="0" w:space="0" w:color="auto"/>
        <w:left w:val="none" w:sz="0" w:space="0" w:color="auto"/>
        <w:bottom w:val="none" w:sz="0" w:space="0" w:color="auto"/>
        <w:right w:val="none" w:sz="0" w:space="0" w:color="auto"/>
      </w:divBdr>
    </w:div>
    <w:div w:id="1005474289">
      <w:bodyDiv w:val="1"/>
      <w:marLeft w:val="0"/>
      <w:marRight w:val="0"/>
      <w:marTop w:val="0"/>
      <w:marBottom w:val="0"/>
      <w:divBdr>
        <w:top w:val="none" w:sz="0" w:space="0" w:color="auto"/>
        <w:left w:val="none" w:sz="0" w:space="0" w:color="auto"/>
        <w:bottom w:val="none" w:sz="0" w:space="0" w:color="auto"/>
        <w:right w:val="none" w:sz="0" w:space="0" w:color="auto"/>
      </w:divBdr>
      <w:divsChild>
        <w:div w:id="1899827872">
          <w:marLeft w:val="0"/>
          <w:marRight w:val="0"/>
          <w:marTop w:val="0"/>
          <w:marBottom w:val="0"/>
          <w:divBdr>
            <w:top w:val="none" w:sz="0" w:space="0" w:color="auto"/>
            <w:left w:val="none" w:sz="0" w:space="0" w:color="auto"/>
            <w:bottom w:val="none" w:sz="0" w:space="0" w:color="auto"/>
            <w:right w:val="none" w:sz="0" w:space="0" w:color="auto"/>
          </w:divBdr>
          <w:divsChild>
            <w:div w:id="1909151146">
              <w:marLeft w:val="0"/>
              <w:marRight w:val="0"/>
              <w:marTop w:val="0"/>
              <w:marBottom w:val="0"/>
              <w:divBdr>
                <w:top w:val="none" w:sz="0" w:space="0" w:color="auto"/>
                <w:left w:val="none" w:sz="0" w:space="0" w:color="auto"/>
                <w:bottom w:val="none" w:sz="0" w:space="0" w:color="auto"/>
                <w:right w:val="none" w:sz="0" w:space="0" w:color="auto"/>
              </w:divBdr>
              <w:divsChild>
                <w:div w:id="11027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0342">
          <w:marLeft w:val="0"/>
          <w:marRight w:val="0"/>
          <w:marTop w:val="0"/>
          <w:marBottom w:val="0"/>
          <w:divBdr>
            <w:top w:val="none" w:sz="0" w:space="0" w:color="auto"/>
            <w:left w:val="none" w:sz="0" w:space="0" w:color="auto"/>
            <w:bottom w:val="none" w:sz="0" w:space="0" w:color="auto"/>
            <w:right w:val="none" w:sz="0" w:space="0" w:color="auto"/>
          </w:divBdr>
          <w:divsChild>
            <w:div w:id="87890926">
              <w:marLeft w:val="0"/>
              <w:marRight w:val="0"/>
              <w:marTop w:val="0"/>
              <w:marBottom w:val="0"/>
              <w:divBdr>
                <w:top w:val="none" w:sz="0" w:space="0" w:color="auto"/>
                <w:left w:val="none" w:sz="0" w:space="0" w:color="auto"/>
                <w:bottom w:val="none" w:sz="0" w:space="0" w:color="auto"/>
                <w:right w:val="none" w:sz="0" w:space="0" w:color="auto"/>
              </w:divBdr>
              <w:divsChild>
                <w:div w:id="850023497">
                  <w:marLeft w:val="0"/>
                  <w:marRight w:val="0"/>
                  <w:marTop w:val="0"/>
                  <w:marBottom w:val="0"/>
                  <w:divBdr>
                    <w:top w:val="none" w:sz="0" w:space="0" w:color="auto"/>
                    <w:left w:val="none" w:sz="0" w:space="0" w:color="auto"/>
                    <w:bottom w:val="none" w:sz="0" w:space="0" w:color="auto"/>
                    <w:right w:val="none" w:sz="0" w:space="0" w:color="auto"/>
                  </w:divBdr>
                  <w:divsChild>
                    <w:div w:id="593437192">
                      <w:marLeft w:val="0"/>
                      <w:marRight w:val="0"/>
                      <w:marTop w:val="0"/>
                      <w:marBottom w:val="0"/>
                      <w:divBdr>
                        <w:top w:val="none" w:sz="0" w:space="0" w:color="auto"/>
                        <w:left w:val="none" w:sz="0" w:space="0" w:color="auto"/>
                        <w:bottom w:val="none" w:sz="0" w:space="0" w:color="auto"/>
                        <w:right w:val="none" w:sz="0" w:space="0" w:color="auto"/>
                      </w:divBdr>
                    </w:div>
                    <w:div w:id="918634588">
                      <w:marLeft w:val="0"/>
                      <w:marRight w:val="0"/>
                      <w:marTop w:val="0"/>
                      <w:marBottom w:val="0"/>
                      <w:divBdr>
                        <w:top w:val="none" w:sz="0" w:space="0" w:color="auto"/>
                        <w:left w:val="none" w:sz="0" w:space="0" w:color="auto"/>
                        <w:bottom w:val="none" w:sz="0" w:space="0" w:color="auto"/>
                        <w:right w:val="none" w:sz="0" w:space="0" w:color="auto"/>
                      </w:divBdr>
                      <w:divsChild>
                        <w:div w:id="681934196">
                          <w:marLeft w:val="0"/>
                          <w:marRight w:val="0"/>
                          <w:marTop w:val="240"/>
                          <w:marBottom w:val="0"/>
                          <w:divBdr>
                            <w:top w:val="none" w:sz="0" w:space="0" w:color="auto"/>
                            <w:left w:val="none" w:sz="0" w:space="0" w:color="auto"/>
                            <w:bottom w:val="none" w:sz="0" w:space="0" w:color="auto"/>
                            <w:right w:val="none" w:sz="0" w:space="0" w:color="auto"/>
                          </w:divBdr>
                        </w:div>
                        <w:div w:id="1796294977">
                          <w:marLeft w:val="0"/>
                          <w:marRight w:val="0"/>
                          <w:marTop w:val="240"/>
                          <w:marBottom w:val="0"/>
                          <w:divBdr>
                            <w:top w:val="none" w:sz="0" w:space="0" w:color="auto"/>
                            <w:left w:val="none" w:sz="0" w:space="0" w:color="auto"/>
                            <w:bottom w:val="none" w:sz="0" w:space="0" w:color="auto"/>
                            <w:right w:val="none" w:sz="0" w:space="0" w:color="auto"/>
                          </w:divBdr>
                        </w:div>
                        <w:div w:id="1607035321">
                          <w:marLeft w:val="0"/>
                          <w:marRight w:val="0"/>
                          <w:marTop w:val="240"/>
                          <w:marBottom w:val="0"/>
                          <w:divBdr>
                            <w:top w:val="none" w:sz="0" w:space="0" w:color="auto"/>
                            <w:left w:val="none" w:sz="0" w:space="0" w:color="auto"/>
                            <w:bottom w:val="none" w:sz="0" w:space="0" w:color="auto"/>
                            <w:right w:val="none" w:sz="0" w:space="0" w:color="auto"/>
                          </w:divBdr>
                        </w:div>
                        <w:div w:id="1962565432">
                          <w:marLeft w:val="0"/>
                          <w:marRight w:val="0"/>
                          <w:marTop w:val="240"/>
                          <w:marBottom w:val="0"/>
                          <w:divBdr>
                            <w:top w:val="none" w:sz="0" w:space="0" w:color="auto"/>
                            <w:left w:val="none" w:sz="0" w:space="0" w:color="auto"/>
                            <w:bottom w:val="none" w:sz="0" w:space="0" w:color="auto"/>
                            <w:right w:val="none" w:sz="0" w:space="0" w:color="auto"/>
                          </w:divBdr>
                        </w:div>
                        <w:div w:id="486436741">
                          <w:marLeft w:val="0"/>
                          <w:marRight w:val="0"/>
                          <w:marTop w:val="240"/>
                          <w:marBottom w:val="0"/>
                          <w:divBdr>
                            <w:top w:val="none" w:sz="0" w:space="0" w:color="auto"/>
                            <w:left w:val="none" w:sz="0" w:space="0" w:color="auto"/>
                            <w:bottom w:val="none" w:sz="0" w:space="0" w:color="auto"/>
                            <w:right w:val="none" w:sz="0" w:space="0" w:color="auto"/>
                          </w:divBdr>
                        </w:div>
                        <w:div w:id="1692605284">
                          <w:marLeft w:val="0"/>
                          <w:marRight w:val="0"/>
                          <w:marTop w:val="240"/>
                          <w:marBottom w:val="0"/>
                          <w:divBdr>
                            <w:top w:val="none" w:sz="0" w:space="0" w:color="auto"/>
                            <w:left w:val="none" w:sz="0" w:space="0" w:color="auto"/>
                            <w:bottom w:val="none" w:sz="0" w:space="0" w:color="auto"/>
                            <w:right w:val="none" w:sz="0" w:space="0" w:color="auto"/>
                          </w:divBdr>
                        </w:div>
                        <w:div w:id="1829132223">
                          <w:marLeft w:val="0"/>
                          <w:marRight w:val="0"/>
                          <w:marTop w:val="240"/>
                          <w:marBottom w:val="0"/>
                          <w:divBdr>
                            <w:top w:val="none" w:sz="0" w:space="0" w:color="auto"/>
                            <w:left w:val="none" w:sz="0" w:space="0" w:color="auto"/>
                            <w:bottom w:val="none" w:sz="0" w:space="0" w:color="auto"/>
                            <w:right w:val="none" w:sz="0" w:space="0" w:color="auto"/>
                          </w:divBdr>
                        </w:div>
                        <w:div w:id="1306082941">
                          <w:marLeft w:val="0"/>
                          <w:marRight w:val="0"/>
                          <w:marTop w:val="240"/>
                          <w:marBottom w:val="0"/>
                          <w:divBdr>
                            <w:top w:val="none" w:sz="0" w:space="0" w:color="auto"/>
                            <w:left w:val="none" w:sz="0" w:space="0" w:color="auto"/>
                            <w:bottom w:val="none" w:sz="0" w:space="0" w:color="auto"/>
                            <w:right w:val="none" w:sz="0" w:space="0" w:color="auto"/>
                          </w:divBdr>
                        </w:div>
                        <w:div w:id="1570386603">
                          <w:marLeft w:val="0"/>
                          <w:marRight w:val="0"/>
                          <w:marTop w:val="240"/>
                          <w:marBottom w:val="0"/>
                          <w:divBdr>
                            <w:top w:val="none" w:sz="0" w:space="0" w:color="auto"/>
                            <w:left w:val="none" w:sz="0" w:space="0" w:color="auto"/>
                            <w:bottom w:val="none" w:sz="0" w:space="0" w:color="auto"/>
                            <w:right w:val="none" w:sz="0" w:space="0" w:color="auto"/>
                          </w:divBdr>
                        </w:div>
                        <w:div w:id="1846942679">
                          <w:marLeft w:val="0"/>
                          <w:marRight w:val="0"/>
                          <w:marTop w:val="240"/>
                          <w:marBottom w:val="0"/>
                          <w:divBdr>
                            <w:top w:val="none" w:sz="0" w:space="0" w:color="auto"/>
                            <w:left w:val="none" w:sz="0" w:space="0" w:color="auto"/>
                            <w:bottom w:val="none" w:sz="0" w:space="0" w:color="auto"/>
                            <w:right w:val="none" w:sz="0" w:space="0" w:color="auto"/>
                          </w:divBdr>
                        </w:div>
                        <w:div w:id="6156459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593368">
      <w:bodyDiv w:val="1"/>
      <w:marLeft w:val="0"/>
      <w:marRight w:val="0"/>
      <w:marTop w:val="0"/>
      <w:marBottom w:val="0"/>
      <w:divBdr>
        <w:top w:val="none" w:sz="0" w:space="0" w:color="auto"/>
        <w:left w:val="none" w:sz="0" w:space="0" w:color="auto"/>
        <w:bottom w:val="none" w:sz="0" w:space="0" w:color="auto"/>
        <w:right w:val="none" w:sz="0" w:space="0" w:color="auto"/>
      </w:divBdr>
    </w:div>
    <w:div w:id="1006786384">
      <w:bodyDiv w:val="1"/>
      <w:marLeft w:val="0"/>
      <w:marRight w:val="0"/>
      <w:marTop w:val="0"/>
      <w:marBottom w:val="0"/>
      <w:divBdr>
        <w:top w:val="none" w:sz="0" w:space="0" w:color="auto"/>
        <w:left w:val="none" w:sz="0" w:space="0" w:color="auto"/>
        <w:bottom w:val="none" w:sz="0" w:space="0" w:color="auto"/>
        <w:right w:val="none" w:sz="0" w:space="0" w:color="auto"/>
      </w:divBdr>
    </w:div>
    <w:div w:id="1006909362">
      <w:bodyDiv w:val="1"/>
      <w:marLeft w:val="0"/>
      <w:marRight w:val="0"/>
      <w:marTop w:val="0"/>
      <w:marBottom w:val="0"/>
      <w:divBdr>
        <w:top w:val="none" w:sz="0" w:space="0" w:color="auto"/>
        <w:left w:val="none" w:sz="0" w:space="0" w:color="auto"/>
        <w:bottom w:val="none" w:sz="0" w:space="0" w:color="auto"/>
        <w:right w:val="none" w:sz="0" w:space="0" w:color="auto"/>
      </w:divBdr>
    </w:div>
    <w:div w:id="1012493768">
      <w:bodyDiv w:val="1"/>
      <w:marLeft w:val="0"/>
      <w:marRight w:val="0"/>
      <w:marTop w:val="0"/>
      <w:marBottom w:val="0"/>
      <w:divBdr>
        <w:top w:val="none" w:sz="0" w:space="0" w:color="auto"/>
        <w:left w:val="none" w:sz="0" w:space="0" w:color="auto"/>
        <w:bottom w:val="none" w:sz="0" w:space="0" w:color="auto"/>
        <w:right w:val="none" w:sz="0" w:space="0" w:color="auto"/>
      </w:divBdr>
      <w:divsChild>
        <w:div w:id="1254630683">
          <w:marLeft w:val="0"/>
          <w:marRight w:val="0"/>
          <w:marTop w:val="0"/>
          <w:marBottom w:val="0"/>
          <w:divBdr>
            <w:top w:val="none" w:sz="0" w:space="0" w:color="auto"/>
            <w:left w:val="none" w:sz="0" w:space="0" w:color="auto"/>
            <w:bottom w:val="none" w:sz="0" w:space="0" w:color="auto"/>
            <w:right w:val="none" w:sz="0" w:space="0" w:color="auto"/>
          </w:divBdr>
          <w:divsChild>
            <w:div w:id="2061318203">
              <w:marLeft w:val="0"/>
              <w:marRight w:val="0"/>
              <w:marTop w:val="0"/>
              <w:marBottom w:val="0"/>
              <w:divBdr>
                <w:top w:val="none" w:sz="0" w:space="0" w:color="auto"/>
                <w:left w:val="none" w:sz="0" w:space="0" w:color="auto"/>
                <w:bottom w:val="none" w:sz="0" w:space="0" w:color="auto"/>
                <w:right w:val="none" w:sz="0" w:space="0" w:color="auto"/>
              </w:divBdr>
              <w:divsChild>
                <w:div w:id="17587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874266">
          <w:marLeft w:val="0"/>
          <w:marRight w:val="0"/>
          <w:marTop w:val="0"/>
          <w:marBottom w:val="0"/>
          <w:divBdr>
            <w:top w:val="none" w:sz="0" w:space="0" w:color="auto"/>
            <w:left w:val="none" w:sz="0" w:space="0" w:color="auto"/>
            <w:bottom w:val="none" w:sz="0" w:space="0" w:color="auto"/>
            <w:right w:val="none" w:sz="0" w:space="0" w:color="auto"/>
          </w:divBdr>
          <w:divsChild>
            <w:div w:id="397559344">
              <w:marLeft w:val="0"/>
              <w:marRight w:val="0"/>
              <w:marTop w:val="0"/>
              <w:marBottom w:val="0"/>
              <w:divBdr>
                <w:top w:val="none" w:sz="0" w:space="0" w:color="auto"/>
                <w:left w:val="none" w:sz="0" w:space="0" w:color="auto"/>
                <w:bottom w:val="none" w:sz="0" w:space="0" w:color="auto"/>
                <w:right w:val="none" w:sz="0" w:space="0" w:color="auto"/>
              </w:divBdr>
              <w:divsChild>
                <w:div w:id="1356343913">
                  <w:marLeft w:val="0"/>
                  <w:marRight w:val="0"/>
                  <w:marTop w:val="0"/>
                  <w:marBottom w:val="0"/>
                  <w:divBdr>
                    <w:top w:val="none" w:sz="0" w:space="0" w:color="auto"/>
                    <w:left w:val="none" w:sz="0" w:space="0" w:color="auto"/>
                    <w:bottom w:val="none" w:sz="0" w:space="0" w:color="auto"/>
                    <w:right w:val="none" w:sz="0" w:space="0" w:color="auto"/>
                  </w:divBdr>
                  <w:divsChild>
                    <w:div w:id="2100323309">
                      <w:marLeft w:val="0"/>
                      <w:marRight w:val="0"/>
                      <w:marTop w:val="0"/>
                      <w:marBottom w:val="0"/>
                      <w:divBdr>
                        <w:top w:val="none" w:sz="0" w:space="0" w:color="auto"/>
                        <w:left w:val="none" w:sz="0" w:space="0" w:color="auto"/>
                        <w:bottom w:val="none" w:sz="0" w:space="0" w:color="auto"/>
                        <w:right w:val="none" w:sz="0" w:space="0" w:color="auto"/>
                      </w:divBdr>
                    </w:div>
                    <w:div w:id="550115158">
                      <w:marLeft w:val="0"/>
                      <w:marRight w:val="0"/>
                      <w:marTop w:val="0"/>
                      <w:marBottom w:val="0"/>
                      <w:divBdr>
                        <w:top w:val="none" w:sz="0" w:space="0" w:color="auto"/>
                        <w:left w:val="none" w:sz="0" w:space="0" w:color="auto"/>
                        <w:bottom w:val="none" w:sz="0" w:space="0" w:color="auto"/>
                        <w:right w:val="none" w:sz="0" w:space="0" w:color="auto"/>
                      </w:divBdr>
                      <w:divsChild>
                        <w:div w:id="609434300">
                          <w:marLeft w:val="0"/>
                          <w:marRight w:val="0"/>
                          <w:marTop w:val="240"/>
                          <w:marBottom w:val="0"/>
                          <w:divBdr>
                            <w:top w:val="none" w:sz="0" w:space="0" w:color="auto"/>
                            <w:left w:val="none" w:sz="0" w:space="0" w:color="auto"/>
                            <w:bottom w:val="none" w:sz="0" w:space="0" w:color="auto"/>
                            <w:right w:val="none" w:sz="0" w:space="0" w:color="auto"/>
                          </w:divBdr>
                        </w:div>
                        <w:div w:id="1651596842">
                          <w:marLeft w:val="0"/>
                          <w:marRight w:val="0"/>
                          <w:marTop w:val="240"/>
                          <w:marBottom w:val="0"/>
                          <w:divBdr>
                            <w:top w:val="none" w:sz="0" w:space="0" w:color="auto"/>
                            <w:left w:val="none" w:sz="0" w:space="0" w:color="auto"/>
                            <w:bottom w:val="none" w:sz="0" w:space="0" w:color="auto"/>
                            <w:right w:val="none" w:sz="0" w:space="0" w:color="auto"/>
                          </w:divBdr>
                        </w:div>
                        <w:div w:id="29237412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94737">
      <w:bodyDiv w:val="1"/>
      <w:marLeft w:val="0"/>
      <w:marRight w:val="0"/>
      <w:marTop w:val="0"/>
      <w:marBottom w:val="0"/>
      <w:divBdr>
        <w:top w:val="none" w:sz="0" w:space="0" w:color="auto"/>
        <w:left w:val="none" w:sz="0" w:space="0" w:color="auto"/>
        <w:bottom w:val="none" w:sz="0" w:space="0" w:color="auto"/>
        <w:right w:val="none" w:sz="0" w:space="0" w:color="auto"/>
      </w:divBdr>
    </w:div>
    <w:div w:id="1015421134">
      <w:bodyDiv w:val="1"/>
      <w:marLeft w:val="0"/>
      <w:marRight w:val="0"/>
      <w:marTop w:val="0"/>
      <w:marBottom w:val="0"/>
      <w:divBdr>
        <w:top w:val="none" w:sz="0" w:space="0" w:color="auto"/>
        <w:left w:val="none" w:sz="0" w:space="0" w:color="auto"/>
        <w:bottom w:val="none" w:sz="0" w:space="0" w:color="auto"/>
        <w:right w:val="none" w:sz="0" w:space="0" w:color="auto"/>
      </w:divBdr>
    </w:div>
    <w:div w:id="1015765096">
      <w:bodyDiv w:val="1"/>
      <w:marLeft w:val="0"/>
      <w:marRight w:val="0"/>
      <w:marTop w:val="0"/>
      <w:marBottom w:val="0"/>
      <w:divBdr>
        <w:top w:val="none" w:sz="0" w:space="0" w:color="auto"/>
        <w:left w:val="none" w:sz="0" w:space="0" w:color="auto"/>
        <w:bottom w:val="none" w:sz="0" w:space="0" w:color="auto"/>
        <w:right w:val="none" w:sz="0" w:space="0" w:color="auto"/>
      </w:divBdr>
    </w:div>
    <w:div w:id="1015769061">
      <w:bodyDiv w:val="1"/>
      <w:marLeft w:val="0"/>
      <w:marRight w:val="0"/>
      <w:marTop w:val="0"/>
      <w:marBottom w:val="0"/>
      <w:divBdr>
        <w:top w:val="none" w:sz="0" w:space="0" w:color="auto"/>
        <w:left w:val="none" w:sz="0" w:space="0" w:color="auto"/>
        <w:bottom w:val="none" w:sz="0" w:space="0" w:color="auto"/>
        <w:right w:val="none" w:sz="0" w:space="0" w:color="auto"/>
      </w:divBdr>
      <w:divsChild>
        <w:div w:id="784037160">
          <w:marLeft w:val="0"/>
          <w:marRight w:val="0"/>
          <w:marTop w:val="0"/>
          <w:marBottom w:val="0"/>
          <w:divBdr>
            <w:top w:val="none" w:sz="0" w:space="0" w:color="auto"/>
            <w:left w:val="none" w:sz="0" w:space="0" w:color="auto"/>
            <w:bottom w:val="none" w:sz="0" w:space="0" w:color="auto"/>
            <w:right w:val="none" w:sz="0" w:space="0" w:color="auto"/>
          </w:divBdr>
          <w:divsChild>
            <w:div w:id="1471703352">
              <w:marLeft w:val="0"/>
              <w:marRight w:val="0"/>
              <w:marTop w:val="0"/>
              <w:marBottom w:val="0"/>
              <w:divBdr>
                <w:top w:val="none" w:sz="0" w:space="0" w:color="auto"/>
                <w:left w:val="none" w:sz="0" w:space="0" w:color="auto"/>
                <w:bottom w:val="none" w:sz="0" w:space="0" w:color="auto"/>
                <w:right w:val="none" w:sz="0" w:space="0" w:color="auto"/>
              </w:divBdr>
              <w:divsChild>
                <w:div w:id="144299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5566">
          <w:marLeft w:val="0"/>
          <w:marRight w:val="0"/>
          <w:marTop w:val="0"/>
          <w:marBottom w:val="0"/>
          <w:divBdr>
            <w:top w:val="none" w:sz="0" w:space="0" w:color="auto"/>
            <w:left w:val="none" w:sz="0" w:space="0" w:color="auto"/>
            <w:bottom w:val="none" w:sz="0" w:space="0" w:color="auto"/>
            <w:right w:val="none" w:sz="0" w:space="0" w:color="auto"/>
          </w:divBdr>
          <w:divsChild>
            <w:div w:id="1578131650">
              <w:marLeft w:val="0"/>
              <w:marRight w:val="0"/>
              <w:marTop w:val="0"/>
              <w:marBottom w:val="0"/>
              <w:divBdr>
                <w:top w:val="none" w:sz="0" w:space="0" w:color="auto"/>
                <w:left w:val="none" w:sz="0" w:space="0" w:color="auto"/>
                <w:bottom w:val="none" w:sz="0" w:space="0" w:color="auto"/>
                <w:right w:val="none" w:sz="0" w:space="0" w:color="auto"/>
              </w:divBdr>
              <w:divsChild>
                <w:div w:id="1053313258">
                  <w:marLeft w:val="0"/>
                  <w:marRight w:val="0"/>
                  <w:marTop w:val="0"/>
                  <w:marBottom w:val="0"/>
                  <w:divBdr>
                    <w:top w:val="none" w:sz="0" w:space="0" w:color="auto"/>
                    <w:left w:val="none" w:sz="0" w:space="0" w:color="auto"/>
                    <w:bottom w:val="none" w:sz="0" w:space="0" w:color="auto"/>
                    <w:right w:val="none" w:sz="0" w:space="0" w:color="auto"/>
                  </w:divBdr>
                  <w:divsChild>
                    <w:div w:id="5404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343373">
      <w:bodyDiv w:val="1"/>
      <w:marLeft w:val="0"/>
      <w:marRight w:val="0"/>
      <w:marTop w:val="0"/>
      <w:marBottom w:val="0"/>
      <w:divBdr>
        <w:top w:val="none" w:sz="0" w:space="0" w:color="auto"/>
        <w:left w:val="none" w:sz="0" w:space="0" w:color="auto"/>
        <w:bottom w:val="none" w:sz="0" w:space="0" w:color="auto"/>
        <w:right w:val="none" w:sz="0" w:space="0" w:color="auto"/>
      </w:divBdr>
      <w:divsChild>
        <w:div w:id="1654287070">
          <w:marLeft w:val="0"/>
          <w:marRight w:val="0"/>
          <w:marTop w:val="0"/>
          <w:marBottom w:val="0"/>
          <w:divBdr>
            <w:top w:val="none" w:sz="0" w:space="0" w:color="auto"/>
            <w:left w:val="none" w:sz="0" w:space="0" w:color="auto"/>
            <w:bottom w:val="none" w:sz="0" w:space="0" w:color="auto"/>
            <w:right w:val="none" w:sz="0" w:space="0" w:color="auto"/>
          </w:divBdr>
          <w:divsChild>
            <w:div w:id="928778613">
              <w:marLeft w:val="0"/>
              <w:marRight w:val="0"/>
              <w:marTop w:val="0"/>
              <w:marBottom w:val="0"/>
              <w:divBdr>
                <w:top w:val="none" w:sz="0" w:space="0" w:color="auto"/>
                <w:left w:val="none" w:sz="0" w:space="0" w:color="auto"/>
                <w:bottom w:val="none" w:sz="0" w:space="0" w:color="auto"/>
                <w:right w:val="none" w:sz="0" w:space="0" w:color="auto"/>
              </w:divBdr>
              <w:divsChild>
                <w:div w:id="135634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223">
          <w:marLeft w:val="0"/>
          <w:marRight w:val="0"/>
          <w:marTop w:val="0"/>
          <w:marBottom w:val="0"/>
          <w:divBdr>
            <w:top w:val="none" w:sz="0" w:space="0" w:color="auto"/>
            <w:left w:val="none" w:sz="0" w:space="0" w:color="auto"/>
            <w:bottom w:val="none" w:sz="0" w:space="0" w:color="auto"/>
            <w:right w:val="none" w:sz="0" w:space="0" w:color="auto"/>
          </w:divBdr>
          <w:divsChild>
            <w:div w:id="2052343953">
              <w:marLeft w:val="0"/>
              <w:marRight w:val="0"/>
              <w:marTop w:val="0"/>
              <w:marBottom w:val="0"/>
              <w:divBdr>
                <w:top w:val="none" w:sz="0" w:space="0" w:color="auto"/>
                <w:left w:val="none" w:sz="0" w:space="0" w:color="auto"/>
                <w:bottom w:val="none" w:sz="0" w:space="0" w:color="auto"/>
                <w:right w:val="none" w:sz="0" w:space="0" w:color="auto"/>
              </w:divBdr>
              <w:divsChild>
                <w:div w:id="2002194606">
                  <w:marLeft w:val="0"/>
                  <w:marRight w:val="0"/>
                  <w:marTop w:val="0"/>
                  <w:marBottom w:val="0"/>
                  <w:divBdr>
                    <w:top w:val="none" w:sz="0" w:space="0" w:color="auto"/>
                    <w:left w:val="none" w:sz="0" w:space="0" w:color="auto"/>
                    <w:bottom w:val="none" w:sz="0" w:space="0" w:color="auto"/>
                    <w:right w:val="none" w:sz="0" w:space="0" w:color="auto"/>
                  </w:divBdr>
                  <w:divsChild>
                    <w:div w:id="17232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653145">
      <w:bodyDiv w:val="1"/>
      <w:marLeft w:val="0"/>
      <w:marRight w:val="0"/>
      <w:marTop w:val="0"/>
      <w:marBottom w:val="0"/>
      <w:divBdr>
        <w:top w:val="none" w:sz="0" w:space="0" w:color="auto"/>
        <w:left w:val="none" w:sz="0" w:space="0" w:color="auto"/>
        <w:bottom w:val="none" w:sz="0" w:space="0" w:color="auto"/>
        <w:right w:val="none" w:sz="0" w:space="0" w:color="auto"/>
      </w:divBdr>
    </w:div>
    <w:div w:id="1017924323">
      <w:bodyDiv w:val="1"/>
      <w:marLeft w:val="0"/>
      <w:marRight w:val="0"/>
      <w:marTop w:val="0"/>
      <w:marBottom w:val="0"/>
      <w:divBdr>
        <w:top w:val="none" w:sz="0" w:space="0" w:color="auto"/>
        <w:left w:val="none" w:sz="0" w:space="0" w:color="auto"/>
        <w:bottom w:val="none" w:sz="0" w:space="0" w:color="auto"/>
        <w:right w:val="none" w:sz="0" w:space="0" w:color="auto"/>
      </w:divBdr>
    </w:div>
    <w:div w:id="1019164823">
      <w:bodyDiv w:val="1"/>
      <w:marLeft w:val="0"/>
      <w:marRight w:val="0"/>
      <w:marTop w:val="0"/>
      <w:marBottom w:val="0"/>
      <w:divBdr>
        <w:top w:val="none" w:sz="0" w:space="0" w:color="auto"/>
        <w:left w:val="none" w:sz="0" w:space="0" w:color="auto"/>
        <w:bottom w:val="none" w:sz="0" w:space="0" w:color="auto"/>
        <w:right w:val="none" w:sz="0" w:space="0" w:color="auto"/>
      </w:divBdr>
    </w:div>
    <w:div w:id="1020009098">
      <w:bodyDiv w:val="1"/>
      <w:marLeft w:val="0"/>
      <w:marRight w:val="0"/>
      <w:marTop w:val="0"/>
      <w:marBottom w:val="0"/>
      <w:divBdr>
        <w:top w:val="none" w:sz="0" w:space="0" w:color="auto"/>
        <w:left w:val="none" w:sz="0" w:space="0" w:color="auto"/>
        <w:bottom w:val="none" w:sz="0" w:space="0" w:color="auto"/>
        <w:right w:val="none" w:sz="0" w:space="0" w:color="auto"/>
      </w:divBdr>
    </w:div>
    <w:div w:id="1022048440">
      <w:bodyDiv w:val="1"/>
      <w:marLeft w:val="0"/>
      <w:marRight w:val="0"/>
      <w:marTop w:val="0"/>
      <w:marBottom w:val="0"/>
      <w:divBdr>
        <w:top w:val="none" w:sz="0" w:space="0" w:color="auto"/>
        <w:left w:val="none" w:sz="0" w:space="0" w:color="auto"/>
        <w:bottom w:val="none" w:sz="0" w:space="0" w:color="auto"/>
        <w:right w:val="none" w:sz="0" w:space="0" w:color="auto"/>
      </w:divBdr>
    </w:div>
    <w:div w:id="1022320782">
      <w:bodyDiv w:val="1"/>
      <w:marLeft w:val="0"/>
      <w:marRight w:val="0"/>
      <w:marTop w:val="0"/>
      <w:marBottom w:val="0"/>
      <w:divBdr>
        <w:top w:val="none" w:sz="0" w:space="0" w:color="auto"/>
        <w:left w:val="none" w:sz="0" w:space="0" w:color="auto"/>
        <w:bottom w:val="none" w:sz="0" w:space="0" w:color="auto"/>
        <w:right w:val="none" w:sz="0" w:space="0" w:color="auto"/>
      </w:divBdr>
      <w:divsChild>
        <w:div w:id="206648365">
          <w:marLeft w:val="0"/>
          <w:marRight w:val="0"/>
          <w:marTop w:val="0"/>
          <w:marBottom w:val="0"/>
          <w:divBdr>
            <w:top w:val="none" w:sz="0" w:space="0" w:color="auto"/>
            <w:left w:val="none" w:sz="0" w:space="0" w:color="auto"/>
            <w:bottom w:val="none" w:sz="0" w:space="0" w:color="auto"/>
            <w:right w:val="none" w:sz="0" w:space="0" w:color="auto"/>
          </w:divBdr>
        </w:div>
      </w:divsChild>
    </w:div>
    <w:div w:id="1022828352">
      <w:bodyDiv w:val="1"/>
      <w:marLeft w:val="0"/>
      <w:marRight w:val="0"/>
      <w:marTop w:val="0"/>
      <w:marBottom w:val="0"/>
      <w:divBdr>
        <w:top w:val="none" w:sz="0" w:space="0" w:color="auto"/>
        <w:left w:val="none" w:sz="0" w:space="0" w:color="auto"/>
        <w:bottom w:val="none" w:sz="0" w:space="0" w:color="auto"/>
        <w:right w:val="none" w:sz="0" w:space="0" w:color="auto"/>
      </w:divBdr>
    </w:div>
    <w:div w:id="1023823666">
      <w:bodyDiv w:val="1"/>
      <w:marLeft w:val="0"/>
      <w:marRight w:val="0"/>
      <w:marTop w:val="0"/>
      <w:marBottom w:val="0"/>
      <w:divBdr>
        <w:top w:val="none" w:sz="0" w:space="0" w:color="auto"/>
        <w:left w:val="none" w:sz="0" w:space="0" w:color="auto"/>
        <w:bottom w:val="none" w:sz="0" w:space="0" w:color="auto"/>
        <w:right w:val="none" w:sz="0" w:space="0" w:color="auto"/>
      </w:divBdr>
    </w:div>
    <w:div w:id="1025669715">
      <w:bodyDiv w:val="1"/>
      <w:marLeft w:val="0"/>
      <w:marRight w:val="0"/>
      <w:marTop w:val="0"/>
      <w:marBottom w:val="0"/>
      <w:divBdr>
        <w:top w:val="none" w:sz="0" w:space="0" w:color="auto"/>
        <w:left w:val="none" w:sz="0" w:space="0" w:color="auto"/>
        <w:bottom w:val="none" w:sz="0" w:space="0" w:color="auto"/>
        <w:right w:val="none" w:sz="0" w:space="0" w:color="auto"/>
      </w:divBdr>
    </w:div>
    <w:div w:id="1028485489">
      <w:bodyDiv w:val="1"/>
      <w:marLeft w:val="0"/>
      <w:marRight w:val="0"/>
      <w:marTop w:val="0"/>
      <w:marBottom w:val="0"/>
      <w:divBdr>
        <w:top w:val="none" w:sz="0" w:space="0" w:color="auto"/>
        <w:left w:val="none" w:sz="0" w:space="0" w:color="auto"/>
        <w:bottom w:val="none" w:sz="0" w:space="0" w:color="auto"/>
        <w:right w:val="none" w:sz="0" w:space="0" w:color="auto"/>
      </w:divBdr>
    </w:div>
    <w:div w:id="1030230402">
      <w:bodyDiv w:val="1"/>
      <w:marLeft w:val="0"/>
      <w:marRight w:val="0"/>
      <w:marTop w:val="0"/>
      <w:marBottom w:val="0"/>
      <w:divBdr>
        <w:top w:val="none" w:sz="0" w:space="0" w:color="auto"/>
        <w:left w:val="none" w:sz="0" w:space="0" w:color="auto"/>
        <w:bottom w:val="none" w:sz="0" w:space="0" w:color="auto"/>
        <w:right w:val="none" w:sz="0" w:space="0" w:color="auto"/>
      </w:divBdr>
    </w:div>
    <w:div w:id="1031031575">
      <w:bodyDiv w:val="1"/>
      <w:marLeft w:val="0"/>
      <w:marRight w:val="0"/>
      <w:marTop w:val="0"/>
      <w:marBottom w:val="0"/>
      <w:divBdr>
        <w:top w:val="none" w:sz="0" w:space="0" w:color="auto"/>
        <w:left w:val="none" w:sz="0" w:space="0" w:color="auto"/>
        <w:bottom w:val="none" w:sz="0" w:space="0" w:color="auto"/>
        <w:right w:val="none" w:sz="0" w:space="0" w:color="auto"/>
      </w:divBdr>
    </w:div>
    <w:div w:id="1032848490">
      <w:bodyDiv w:val="1"/>
      <w:marLeft w:val="0"/>
      <w:marRight w:val="0"/>
      <w:marTop w:val="0"/>
      <w:marBottom w:val="0"/>
      <w:divBdr>
        <w:top w:val="none" w:sz="0" w:space="0" w:color="auto"/>
        <w:left w:val="none" w:sz="0" w:space="0" w:color="auto"/>
        <w:bottom w:val="none" w:sz="0" w:space="0" w:color="auto"/>
        <w:right w:val="none" w:sz="0" w:space="0" w:color="auto"/>
      </w:divBdr>
    </w:div>
    <w:div w:id="1037389727">
      <w:bodyDiv w:val="1"/>
      <w:marLeft w:val="0"/>
      <w:marRight w:val="0"/>
      <w:marTop w:val="0"/>
      <w:marBottom w:val="0"/>
      <w:divBdr>
        <w:top w:val="none" w:sz="0" w:space="0" w:color="auto"/>
        <w:left w:val="none" w:sz="0" w:space="0" w:color="auto"/>
        <w:bottom w:val="none" w:sz="0" w:space="0" w:color="auto"/>
        <w:right w:val="none" w:sz="0" w:space="0" w:color="auto"/>
      </w:divBdr>
      <w:divsChild>
        <w:div w:id="1427000560">
          <w:marLeft w:val="0"/>
          <w:marRight w:val="0"/>
          <w:marTop w:val="0"/>
          <w:marBottom w:val="0"/>
          <w:divBdr>
            <w:top w:val="none" w:sz="0" w:space="0" w:color="auto"/>
            <w:left w:val="none" w:sz="0" w:space="0" w:color="auto"/>
            <w:bottom w:val="none" w:sz="0" w:space="0" w:color="auto"/>
            <w:right w:val="none" w:sz="0" w:space="0" w:color="auto"/>
          </w:divBdr>
          <w:divsChild>
            <w:div w:id="706563280">
              <w:marLeft w:val="0"/>
              <w:marRight w:val="0"/>
              <w:marTop w:val="0"/>
              <w:marBottom w:val="0"/>
              <w:divBdr>
                <w:top w:val="none" w:sz="0" w:space="0" w:color="auto"/>
                <w:left w:val="none" w:sz="0" w:space="0" w:color="auto"/>
                <w:bottom w:val="none" w:sz="0" w:space="0" w:color="auto"/>
                <w:right w:val="none" w:sz="0" w:space="0" w:color="auto"/>
              </w:divBdr>
              <w:divsChild>
                <w:div w:id="333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5465">
          <w:marLeft w:val="0"/>
          <w:marRight w:val="0"/>
          <w:marTop w:val="0"/>
          <w:marBottom w:val="0"/>
          <w:divBdr>
            <w:top w:val="none" w:sz="0" w:space="0" w:color="auto"/>
            <w:left w:val="none" w:sz="0" w:space="0" w:color="auto"/>
            <w:bottom w:val="none" w:sz="0" w:space="0" w:color="auto"/>
            <w:right w:val="none" w:sz="0" w:space="0" w:color="auto"/>
          </w:divBdr>
          <w:divsChild>
            <w:div w:id="181821284">
              <w:marLeft w:val="0"/>
              <w:marRight w:val="0"/>
              <w:marTop w:val="0"/>
              <w:marBottom w:val="0"/>
              <w:divBdr>
                <w:top w:val="none" w:sz="0" w:space="0" w:color="auto"/>
                <w:left w:val="none" w:sz="0" w:space="0" w:color="auto"/>
                <w:bottom w:val="none" w:sz="0" w:space="0" w:color="auto"/>
                <w:right w:val="none" w:sz="0" w:space="0" w:color="auto"/>
              </w:divBdr>
              <w:divsChild>
                <w:div w:id="894894854">
                  <w:marLeft w:val="0"/>
                  <w:marRight w:val="0"/>
                  <w:marTop w:val="0"/>
                  <w:marBottom w:val="0"/>
                  <w:divBdr>
                    <w:top w:val="none" w:sz="0" w:space="0" w:color="auto"/>
                    <w:left w:val="none" w:sz="0" w:space="0" w:color="auto"/>
                    <w:bottom w:val="none" w:sz="0" w:space="0" w:color="auto"/>
                    <w:right w:val="none" w:sz="0" w:space="0" w:color="auto"/>
                  </w:divBdr>
                  <w:divsChild>
                    <w:div w:id="5550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97259">
      <w:bodyDiv w:val="1"/>
      <w:marLeft w:val="0"/>
      <w:marRight w:val="0"/>
      <w:marTop w:val="0"/>
      <w:marBottom w:val="0"/>
      <w:divBdr>
        <w:top w:val="none" w:sz="0" w:space="0" w:color="auto"/>
        <w:left w:val="none" w:sz="0" w:space="0" w:color="auto"/>
        <w:bottom w:val="none" w:sz="0" w:space="0" w:color="auto"/>
        <w:right w:val="none" w:sz="0" w:space="0" w:color="auto"/>
      </w:divBdr>
      <w:divsChild>
        <w:div w:id="25913595">
          <w:marLeft w:val="0"/>
          <w:marRight w:val="0"/>
          <w:marTop w:val="0"/>
          <w:marBottom w:val="0"/>
          <w:divBdr>
            <w:top w:val="none" w:sz="0" w:space="0" w:color="auto"/>
            <w:left w:val="none" w:sz="0" w:space="0" w:color="auto"/>
            <w:bottom w:val="none" w:sz="0" w:space="0" w:color="auto"/>
            <w:right w:val="none" w:sz="0" w:space="0" w:color="auto"/>
          </w:divBdr>
          <w:divsChild>
            <w:div w:id="1000542473">
              <w:marLeft w:val="0"/>
              <w:marRight w:val="0"/>
              <w:marTop w:val="0"/>
              <w:marBottom w:val="0"/>
              <w:divBdr>
                <w:top w:val="none" w:sz="0" w:space="0" w:color="auto"/>
                <w:left w:val="none" w:sz="0" w:space="0" w:color="auto"/>
                <w:bottom w:val="none" w:sz="0" w:space="0" w:color="auto"/>
                <w:right w:val="none" w:sz="0" w:space="0" w:color="auto"/>
              </w:divBdr>
              <w:divsChild>
                <w:div w:id="5793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24185">
          <w:marLeft w:val="0"/>
          <w:marRight w:val="0"/>
          <w:marTop w:val="0"/>
          <w:marBottom w:val="0"/>
          <w:divBdr>
            <w:top w:val="none" w:sz="0" w:space="0" w:color="auto"/>
            <w:left w:val="none" w:sz="0" w:space="0" w:color="auto"/>
            <w:bottom w:val="none" w:sz="0" w:space="0" w:color="auto"/>
            <w:right w:val="none" w:sz="0" w:space="0" w:color="auto"/>
          </w:divBdr>
          <w:divsChild>
            <w:div w:id="2023898681">
              <w:marLeft w:val="0"/>
              <w:marRight w:val="0"/>
              <w:marTop w:val="0"/>
              <w:marBottom w:val="0"/>
              <w:divBdr>
                <w:top w:val="none" w:sz="0" w:space="0" w:color="auto"/>
                <w:left w:val="none" w:sz="0" w:space="0" w:color="auto"/>
                <w:bottom w:val="none" w:sz="0" w:space="0" w:color="auto"/>
                <w:right w:val="none" w:sz="0" w:space="0" w:color="auto"/>
              </w:divBdr>
              <w:divsChild>
                <w:div w:id="367487954">
                  <w:marLeft w:val="0"/>
                  <w:marRight w:val="0"/>
                  <w:marTop w:val="0"/>
                  <w:marBottom w:val="0"/>
                  <w:divBdr>
                    <w:top w:val="none" w:sz="0" w:space="0" w:color="auto"/>
                    <w:left w:val="none" w:sz="0" w:space="0" w:color="auto"/>
                    <w:bottom w:val="none" w:sz="0" w:space="0" w:color="auto"/>
                    <w:right w:val="none" w:sz="0" w:space="0" w:color="auto"/>
                  </w:divBdr>
                  <w:divsChild>
                    <w:div w:id="3613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049439">
      <w:bodyDiv w:val="1"/>
      <w:marLeft w:val="0"/>
      <w:marRight w:val="0"/>
      <w:marTop w:val="0"/>
      <w:marBottom w:val="0"/>
      <w:divBdr>
        <w:top w:val="none" w:sz="0" w:space="0" w:color="auto"/>
        <w:left w:val="none" w:sz="0" w:space="0" w:color="auto"/>
        <w:bottom w:val="none" w:sz="0" w:space="0" w:color="auto"/>
        <w:right w:val="none" w:sz="0" w:space="0" w:color="auto"/>
      </w:divBdr>
    </w:div>
    <w:div w:id="1042049654">
      <w:bodyDiv w:val="1"/>
      <w:marLeft w:val="0"/>
      <w:marRight w:val="0"/>
      <w:marTop w:val="0"/>
      <w:marBottom w:val="0"/>
      <w:divBdr>
        <w:top w:val="none" w:sz="0" w:space="0" w:color="auto"/>
        <w:left w:val="none" w:sz="0" w:space="0" w:color="auto"/>
        <w:bottom w:val="none" w:sz="0" w:space="0" w:color="auto"/>
        <w:right w:val="none" w:sz="0" w:space="0" w:color="auto"/>
      </w:divBdr>
      <w:divsChild>
        <w:div w:id="982194279">
          <w:marLeft w:val="0"/>
          <w:marRight w:val="0"/>
          <w:marTop w:val="0"/>
          <w:marBottom w:val="0"/>
          <w:divBdr>
            <w:top w:val="none" w:sz="0" w:space="0" w:color="auto"/>
            <w:left w:val="none" w:sz="0" w:space="0" w:color="auto"/>
            <w:bottom w:val="none" w:sz="0" w:space="0" w:color="auto"/>
            <w:right w:val="none" w:sz="0" w:space="0" w:color="auto"/>
          </w:divBdr>
        </w:div>
      </w:divsChild>
    </w:div>
    <w:div w:id="1043409206">
      <w:bodyDiv w:val="1"/>
      <w:marLeft w:val="0"/>
      <w:marRight w:val="0"/>
      <w:marTop w:val="0"/>
      <w:marBottom w:val="0"/>
      <w:divBdr>
        <w:top w:val="none" w:sz="0" w:space="0" w:color="auto"/>
        <w:left w:val="none" w:sz="0" w:space="0" w:color="auto"/>
        <w:bottom w:val="none" w:sz="0" w:space="0" w:color="auto"/>
        <w:right w:val="none" w:sz="0" w:space="0" w:color="auto"/>
      </w:divBdr>
      <w:divsChild>
        <w:div w:id="320668494">
          <w:marLeft w:val="0"/>
          <w:marRight w:val="0"/>
          <w:marTop w:val="240"/>
          <w:marBottom w:val="0"/>
          <w:divBdr>
            <w:top w:val="none" w:sz="0" w:space="0" w:color="auto"/>
            <w:left w:val="none" w:sz="0" w:space="0" w:color="auto"/>
            <w:bottom w:val="none" w:sz="0" w:space="0" w:color="auto"/>
            <w:right w:val="none" w:sz="0" w:space="0" w:color="auto"/>
          </w:divBdr>
        </w:div>
        <w:div w:id="1067143523">
          <w:marLeft w:val="0"/>
          <w:marRight w:val="0"/>
          <w:marTop w:val="240"/>
          <w:marBottom w:val="0"/>
          <w:divBdr>
            <w:top w:val="none" w:sz="0" w:space="0" w:color="auto"/>
            <w:left w:val="none" w:sz="0" w:space="0" w:color="auto"/>
            <w:bottom w:val="none" w:sz="0" w:space="0" w:color="auto"/>
            <w:right w:val="none" w:sz="0" w:space="0" w:color="auto"/>
          </w:divBdr>
        </w:div>
        <w:div w:id="1978948023">
          <w:marLeft w:val="0"/>
          <w:marRight w:val="0"/>
          <w:marTop w:val="240"/>
          <w:marBottom w:val="0"/>
          <w:divBdr>
            <w:top w:val="none" w:sz="0" w:space="0" w:color="auto"/>
            <w:left w:val="none" w:sz="0" w:space="0" w:color="auto"/>
            <w:bottom w:val="none" w:sz="0" w:space="0" w:color="auto"/>
            <w:right w:val="none" w:sz="0" w:space="0" w:color="auto"/>
          </w:divBdr>
        </w:div>
        <w:div w:id="1512447106">
          <w:marLeft w:val="0"/>
          <w:marRight w:val="0"/>
          <w:marTop w:val="240"/>
          <w:marBottom w:val="0"/>
          <w:divBdr>
            <w:top w:val="none" w:sz="0" w:space="0" w:color="auto"/>
            <w:left w:val="none" w:sz="0" w:space="0" w:color="auto"/>
            <w:bottom w:val="none" w:sz="0" w:space="0" w:color="auto"/>
            <w:right w:val="none" w:sz="0" w:space="0" w:color="auto"/>
          </w:divBdr>
        </w:div>
        <w:div w:id="1199392456">
          <w:marLeft w:val="0"/>
          <w:marRight w:val="0"/>
          <w:marTop w:val="240"/>
          <w:marBottom w:val="0"/>
          <w:divBdr>
            <w:top w:val="none" w:sz="0" w:space="0" w:color="auto"/>
            <w:left w:val="none" w:sz="0" w:space="0" w:color="auto"/>
            <w:bottom w:val="none" w:sz="0" w:space="0" w:color="auto"/>
            <w:right w:val="none" w:sz="0" w:space="0" w:color="auto"/>
          </w:divBdr>
        </w:div>
        <w:div w:id="161239774">
          <w:marLeft w:val="0"/>
          <w:marRight w:val="0"/>
          <w:marTop w:val="240"/>
          <w:marBottom w:val="0"/>
          <w:divBdr>
            <w:top w:val="none" w:sz="0" w:space="0" w:color="auto"/>
            <w:left w:val="none" w:sz="0" w:space="0" w:color="auto"/>
            <w:bottom w:val="none" w:sz="0" w:space="0" w:color="auto"/>
            <w:right w:val="none" w:sz="0" w:space="0" w:color="auto"/>
          </w:divBdr>
        </w:div>
        <w:div w:id="1090783427">
          <w:marLeft w:val="0"/>
          <w:marRight w:val="0"/>
          <w:marTop w:val="240"/>
          <w:marBottom w:val="0"/>
          <w:divBdr>
            <w:top w:val="none" w:sz="0" w:space="0" w:color="auto"/>
            <w:left w:val="none" w:sz="0" w:space="0" w:color="auto"/>
            <w:bottom w:val="none" w:sz="0" w:space="0" w:color="auto"/>
            <w:right w:val="none" w:sz="0" w:space="0" w:color="auto"/>
          </w:divBdr>
        </w:div>
        <w:div w:id="947348378">
          <w:marLeft w:val="0"/>
          <w:marRight w:val="0"/>
          <w:marTop w:val="240"/>
          <w:marBottom w:val="0"/>
          <w:divBdr>
            <w:top w:val="none" w:sz="0" w:space="0" w:color="auto"/>
            <w:left w:val="none" w:sz="0" w:space="0" w:color="auto"/>
            <w:bottom w:val="none" w:sz="0" w:space="0" w:color="auto"/>
            <w:right w:val="none" w:sz="0" w:space="0" w:color="auto"/>
          </w:divBdr>
        </w:div>
        <w:div w:id="689987152">
          <w:marLeft w:val="0"/>
          <w:marRight w:val="0"/>
          <w:marTop w:val="240"/>
          <w:marBottom w:val="0"/>
          <w:divBdr>
            <w:top w:val="none" w:sz="0" w:space="0" w:color="auto"/>
            <w:left w:val="none" w:sz="0" w:space="0" w:color="auto"/>
            <w:bottom w:val="none" w:sz="0" w:space="0" w:color="auto"/>
            <w:right w:val="none" w:sz="0" w:space="0" w:color="auto"/>
          </w:divBdr>
        </w:div>
      </w:divsChild>
    </w:div>
    <w:div w:id="1044016616">
      <w:bodyDiv w:val="1"/>
      <w:marLeft w:val="0"/>
      <w:marRight w:val="0"/>
      <w:marTop w:val="0"/>
      <w:marBottom w:val="0"/>
      <w:divBdr>
        <w:top w:val="none" w:sz="0" w:space="0" w:color="auto"/>
        <w:left w:val="none" w:sz="0" w:space="0" w:color="auto"/>
        <w:bottom w:val="none" w:sz="0" w:space="0" w:color="auto"/>
        <w:right w:val="none" w:sz="0" w:space="0" w:color="auto"/>
      </w:divBdr>
    </w:div>
    <w:div w:id="1044866687">
      <w:bodyDiv w:val="1"/>
      <w:marLeft w:val="0"/>
      <w:marRight w:val="0"/>
      <w:marTop w:val="0"/>
      <w:marBottom w:val="0"/>
      <w:divBdr>
        <w:top w:val="none" w:sz="0" w:space="0" w:color="auto"/>
        <w:left w:val="none" w:sz="0" w:space="0" w:color="auto"/>
        <w:bottom w:val="none" w:sz="0" w:space="0" w:color="auto"/>
        <w:right w:val="none" w:sz="0" w:space="0" w:color="auto"/>
      </w:divBdr>
      <w:divsChild>
        <w:div w:id="1060521296">
          <w:marLeft w:val="0"/>
          <w:marRight w:val="0"/>
          <w:marTop w:val="0"/>
          <w:marBottom w:val="0"/>
          <w:divBdr>
            <w:top w:val="none" w:sz="0" w:space="0" w:color="auto"/>
            <w:left w:val="none" w:sz="0" w:space="0" w:color="auto"/>
            <w:bottom w:val="none" w:sz="0" w:space="0" w:color="auto"/>
            <w:right w:val="none" w:sz="0" w:space="0" w:color="auto"/>
          </w:divBdr>
          <w:divsChild>
            <w:div w:id="822233058">
              <w:marLeft w:val="0"/>
              <w:marRight w:val="0"/>
              <w:marTop w:val="0"/>
              <w:marBottom w:val="0"/>
              <w:divBdr>
                <w:top w:val="none" w:sz="0" w:space="0" w:color="auto"/>
                <w:left w:val="none" w:sz="0" w:space="0" w:color="auto"/>
                <w:bottom w:val="none" w:sz="0" w:space="0" w:color="auto"/>
                <w:right w:val="none" w:sz="0" w:space="0" w:color="auto"/>
              </w:divBdr>
              <w:divsChild>
                <w:div w:id="6819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3312">
          <w:marLeft w:val="0"/>
          <w:marRight w:val="0"/>
          <w:marTop w:val="0"/>
          <w:marBottom w:val="0"/>
          <w:divBdr>
            <w:top w:val="none" w:sz="0" w:space="0" w:color="auto"/>
            <w:left w:val="none" w:sz="0" w:space="0" w:color="auto"/>
            <w:bottom w:val="none" w:sz="0" w:space="0" w:color="auto"/>
            <w:right w:val="none" w:sz="0" w:space="0" w:color="auto"/>
          </w:divBdr>
          <w:divsChild>
            <w:div w:id="219631575">
              <w:marLeft w:val="0"/>
              <w:marRight w:val="0"/>
              <w:marTop w:val="0"/>
              <w:marBottom w:val="0"/>
              <w:divBdr>
                <w:top w:val="none" w:sz="0" w:space="0" w:color="auto"/>
                <w:left w:val="none" w:sz="0" w:space="0" w:color="auto"/>
                <w:bottom w:val="none" w:sz="0" w:space="0" w:color="auto"/>
                <w:right w:val="none" w:sz="0" w:space="0" w:color="auto"/>
              </w:divBdr>
              <w:divsChild>
                <w:div w:id="909775363">
                  <w:marLeft w:val="0"/>
                  <w:marRight w:val="0"/>
                  <w:marTop w:val="0"/>
                  <w:marBottom w:val="0"/>
                  <w:divBdr>
                    <w:top w:val="none" w:sz="0" w:space="0" w:color="auto"/>
                    <w:left w:val="none" w:sz="0" w:space="0" w:color="auto"/>
                    <w:bottom w:val="none" w:sz="0" w:space="0" w:color="auto"/>
                    <w:right w:val="none" w:sz="0" w:space="0" w:color="auto"/>
                  </w:divBdr>
                  <w:divsChild>
                    <w:div w:id="5149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720040">
      <w:bodyDiv w:val="1"/>
      <w:marLeft w:val="0"/>
      <w:marRight w:val="0"/>
      <w:marTop w:val="0"/>
      <w:marBottom w:val="0"/>
      <w:divBdr>
        <w:top w:val="none" w:sz="0" w:space="0" w:color="auto"/>
        <w:left w:val="none" w:sz="0" w:space="0" w:color="auto"/>
        <w:bottom w:val="none" w:sz="0" w:space="0" w:color="auto"/>
        <w:right w:val="none" w:sz="0" w:space="0" w:color="auto"/>
      </w:divBdr>
    </w:div>
    <w:div w:id="1046493737">
      <w:bodyDiv w:val="1"/>
      <w:marLeft w:val="0"/>
      <w:marRight w:val="0"/>
      <w:marTop w:val="0"/>
      <w:marBottom w:val="0"/>
      <w:divBdr>
        <w:top w:val="none" w:sz="0" w:space="0" w:color="auto"/>
        <w:left w:val="none" w:sz="0" w:space="0" w:color="auto"/>
        <w:bottom w:val="none" w:sz="0" w:space="0" w:color="auto"/>
        <w:right w:val="none" w:sz="0" w:space="0" w:color="auto"/>
      </w:divBdr>
      <w:divsChild>
        <w:div w:id="1687486818">
          <w:marLeft w:val="0"/>
          <w:marRight w:val="0"/>
          <w:marTop w:val="240"/>
          <w:marBottom w:val="0"/>
          <w:divBdr>
            <w:top w:val="none" w:sz="0" w:space="0" w:color="auto"/>
            <w:left w:val="none" w:sz="0" w:space="0" w:color="auto"/>
            <w:bottom w:val="none" w:sz="0" w:space="0" w:color="auto"/>
            <w:right w:val="none" w:sz="0" w:space="0" w:color="auto"/>
          </w:divBdr>
        </w:div>
        <w:div w:id="100226208">
          <w:marLeft w:val="0"/>
          <w:marRight w:val="0"/>
          <w:marTop w:val="240"/>
          <w:marBottom w:val="0"/>
          <w:divBdr>
            <w:top w:val="none" w:sz="0" w:space="0" w:color="auto"/>
            <w:left w:val="none" w:sz="0" w:space="0" w:color="auto"/>
            <w:bottom w:val="none" w:sz="0" w:space="0" w:color="auto"/>
            <w:right w:val="none" w:sz="0" w:space="0" w:color="auto"/>
          </w:divBdr>
        </w:div>
        <w:div w:id="380206771">
          <w:marLeft w:val="0"/>
          <w:marRight w:val="0"/>
          <w:marTop w:val="240"/>
          <w:marBottom w:val="0"/>
          <w:divBdr>
            <w:top w:val="none" w:sz="0" w:space="0" w:color="auto"/>
            <w:left w:val="none" w:sz="0" w:space="0" w:color="auto"/>
            <w:bottom w:val="none" w:sz="0" w:space="0" w:color="auto"/>
            <w:right w:val="none" w:sz="0" w:space="0" w:color="auto"/>
          </w:divBdr>
        </w:div>
        <w:div w:id="931934897">
          <w:marLeft w:val="0"/>
          <w:marRight w:val="0"/>
          <w:marTop w:val="240"/>
          <w:marBottom w:val="0"/>
          <w:divBdr>
            <w:top w:val="none" w:sz="0" w:space="0" w:color="auto"/>
            <w:left w:val="none" w:sz="0" w:space="0" w:color="auto"/>
            <w:bottom w:val="none" w:sz="0" w:space="0" w:color="auto"/>
            <w:right w:val="none" w:sz="0" w:space="0" w:color="auto"/>
          </w:divBdr>
        </w:div>
        <w:div w:id="1286539618">
          <w:marLeft w:val="0"/>
          <w:marRight w:val="0"/>
          <w:marTop w:val="240"/>
          <w:marBottom w:val="0"/>
          <w:divBdr>
            <w:top w:val="none" w:sz="0" w:space="0" w:color="auto"/>
            <w:left w:val="none" w:sz="0" w:space="0" w:color="auto"/>
            <w:bottom w:val="none" w:sz="0" w:space="0" w:color="auto"/>
            <w:right w:val="none" w:sz="0" w:space="0" w:color="auto"/>
          </w:divBdr>
        </w:div>
        <w:div w:id="300961446">
          <w:marLeft w:val="0"/>
          <w:marRight w:val="0"/>
          <w:marTop w:val="240"/>
          <w:marBottom w:val="0"/>
          <w:divBdr>
            <w:top w:val="none" w:sz="0" w:space="0" w:color="auto"/>
            <w:left w:val="none" w:sz="0" w:space="0" w:color="auto"/>
            <w:bottom w:val="none" w:sz="0" w:space="0" w:color="auto"/>
            <w:right w:val="none" w:sz="0" w:space="0" w:color="auto"/>
          </w:divBdr>
        </w:div>
        <w:div w:id="1421027379">
          <w:marLeft w:val="0"/>
          <w:marRight w:val="0"/>
          <w:marTop w:val="240"/>
          <w:marBottom w:val="0"/>
          <w:divBdr>
            <w:top w:val="none" w:sz="0" w:space="0" w:color="auto"/>
            <w:left w:val="none" w:sz="0" w:space="0" w:color="auto"/>
            <w:bottom w:val="none" w:sz="0" w:space="0" w:color="auto"/>
            <w:right w:val="none" w:sz="0" w:space="0" w:color="auto"/>
          </w:divBdr>
        </w:div>
        <w:div w:id="783156132">
          <w:marLeft w:val="0"/>
          <w:marRight w:val="0"/>
          <w:marTop w:val="240"/>
          <w:marBottom w:val="0"/>
          <w:divBdr>
            <w:top w:val="none" w:sz="0" w:space="0" w:color="auto"/>
            <w:left w:val="none" w:sz="0" w:space="0" w:color="auto"/>
            <w:bottom w:val="none" w:sz="0" w:space="0" w:color="auto"/>
            <w:right w:val="none" w:sz="0" w:space="0" w:color="auto"/>
          </w:divBdr>
        </w:div>
        <w:div w:id="569850459">
          <w:marLeft w:val="0"/>
          <w:marRight w:val="0"/>
          <w:marTop w:val="240"/>
          <w:marBottom w:val="0"/>
          <w:divBdr>
            <w:top w:val="none" w:sz="0" w:space="0" w:color="auto"/>
            <w:left w:val="none" w:sz="0" w:space="0" w:color="auto"/>
            <w:bottom w:val="none" w:sz="0" w:space="0" w:color="auto"/>
            <w:right w:val="none" w:sz="0" w:space="0" w:color="auto"/>
          </w:divBdr>
        </w:div>
        <w:div w:id="1150634536">
          <w:marLeft w:val="0"/>
          <w:marRight w:val="0"/>
          <w:marTop w:val="240"/>
          <w:marBottom w:val="0"/>
          <w:divBdr>
            <w:top w:val="none" w:sz="0" w:space="0" w:color="auto"/>
            <w:left w:val="none" w:sz="0" w:space="0" w:color="auto"/>
            <w:bottom w:val="none" w:sz="0" w:space="0" w:color="auto"/>
            <w:right w:val="none" w:sz="0" w:space="0" w:color="auto"/>
          </w:divBdr>
        </w:div>
        <w:div w:id="20130589">
          <w:marLeft w:val="0"/>
          <w:marRight w:val="0"/>
          <w:marTop w:val="240"/>
          <w:marBottom w:val="0"/>
          <w:divBdr>
            <w:top w:val="none" w:sz="0" w:space="0" w:color="auto"/>
            <w:left w:val="none" w:sz="0" w:space="0" w:color="auto"/>
            <w:bottom w:val="none" w:sz="0" w:space="0" w:color="auto"/>
            <w:right w:val="none" w:sz="0" w:space="0" w:color="auto"/>
          </w:divBdr>
        </w:div>
        <w:div w:id="56129997">
          <w:marLeft w:val="0"/>
          <w:marRight w:val="0"/>
          <w:marTop w:val="240"/>
          <w:marBottom w:val="0"/>
          <w:divBdr>
            <w:top w:val="none" w:sz="0" w:space="0" w:color="auto"/>
            <w:left w:val="none" w:sz="0" w:space="0" w:color="auto"/>
            <w:bottom w:val="none" w:sz="0" w:space="0" w:color="auto"/>
            <w:right w:val="none" w:sz="0" w:space="0" w:color="auto"/>
          </w:divBdr>
        </w:div>
        <w:div w:id="1729301671">
          <w:marLeft w:val="0"/>
          <w:marRight w:val="0"/>
          <w:marTop w:val="240"/>
          <w:marBottom w:val="0"/>
          <w:divBdr>
            <w:top w:val="none" w:sz="0" w:space="0" w:color="auto"/>
            <w:left w:val="none" w:sz="0" w:space="0" w:color="auto"/>
            <w:bottom w:val="none" w:sz="0" w:space="0" w:color="auto"/>
            <w:right w:val="none" w:sz="0" w:space="0" w:color="auto"/>
          </w:divBdr>
        </w:div>
        <w:div w:id="1938707913">
          <w:marLeft w:val="0"/>
          <w:marRight w:val="0"/>
          <w:marTop w:val="240"/>
          <w:marBottom w:val="0"/>
          <w:divBdr>
            <w:top w:val="none" w:sz="0" w:space="0" w:color="auto"/>
            <w:left w:val="none" w:sz="0" w:space="0" w:color="auto"/>
            <w:bottom w:val="none" w:sz="0" w:space="0" w:color="auto"/>
            <w:right w:val="none" w:sz="0" w:space="0" w:color="auto"/>
          </w:divBdr>
        </w:div>
        <w:div w:id="319894915">
          <w:marLeft w:val="0"/>
          <w:marRight w:val="0"/>
          <w:marTop w:val="240"/>
          <w:marBottom w:val="0"/>
          <w:divBdr>
            <w:top w:val="none" w:sz="0" w:space="0" w:color="auto"/>
            <w:left w:val="none" w:sz="0" w:space="0" w:color="auto"/>
            <w:bottom w:val="none" w:sz="0" w:space="0" w:color="auto"/>
            <w:right w:val="none" w:sz="0" w:space="0" w:color="auto"/>
          </w:divBdr>
        </w:div>
        <w:div w:id="63260182">
          <w:marLeft w:val="0"/>
          <w:marRight w:val="0"/>
          <w:marTop w:val="240"/>
          <w:marBottom w:val="0"/>
          <w:divBdr>
            <w:top w:val="none" w:sz="0" w:space="0" w:color="auto"/>
            <w:left w:val="none" w:sz="0" w:space="0" w:color="auto"/>
            <w:bottom w:val="none" w:sz="0" w:space="0" w:color="auto"/>
            <w:right w:val="none" w:sz="0" w:space="0" w:color="auto"/>
          </w:divBdr>
        </w:div>
        <w:div w:id="1668242144">
          <w:marLeft w:val="0"/>
          <w:marRight w:val="0"/>
          <w:marTop w:val="240"/>
          <w:marBottom w:val="0"/>
          <w:divBdr>
            <w:top w:val="none" w:sz="0" w:space="0" w:color="auto"/>
            <w:left w:val="none" w:sz="0" w:space="0" w:color="auto"/>
            <w:bottom w:val="none" w:sz="0" w:space="0" w:color="auto"/>
            <w:right w:val="none" w:sz="0" w:space="0" w:color="auto"/>
          </w:divBdr>
        </w:div>
        <w:div w:id="1947075205">
          <w:marLeft w:val="0"/>
          <w:marRight w:val="0"/>
          <w:marTop w:val="240"/>
          <w:marBottom w:val="0"/>
          <w:divBdr>
            <w:top w:val="none" w:sz="0" w:space="0" w:color="auto"/>
            <w:left w:val="none" w:sz="0" w:space="0" w:color="auto"/>
            <w:bottom w:val="none" w:sz="0" w:space="0" w:color="auto"/>
            <w:right w:val="none" w:sz="0" w:space="0" w:color="auto"/>
          </w:divBdr>
        </w:div>
      </w:divsChild>
    </w:div>
    <w:div w:id="1047800342">
      <w:bodyDiv w:val="1"/>
      <w:marLeft w:val="0"/>
      <w:marRight w:val="0"/>
      <w:marTop w:val="0"/>
      <w:marBottom w:val="0"/>
      <w:divBdr>
        <w:top w:val="none" w:sz="0" w:space="0" w:color="auto"/>
        <w:left w:val="none" w:sz="0" w:space="0" w:color="auto"/>
        <w:bottom w:val="none" w:sz="0" w:space="0" w:color="auto"/>
        <w:right w:val="none" w:sz="0" w:space="0" w:color="auto"/>
      </w:divBdr>
      <w:divsChild>
        <w:div w:id="708384584">
          <w:marLeft w:val="0"/>
          <w:marRight w:val="0"/>
          <w:marTop w:val="0"/>
          <w:marBottom w:val="0"/>
          <w:divBdr>
            <w:top w:val="none" w:sz="0" w:space="0" w:color="auto"/>
            <w:left w:val="none" w:sz="0" w:space="0" w:color="auto"/>
            <w:bottom w:val="none" w:sz="0" w:space="0" w:color="auto"/>
            <w:right w:val="none" w:sz="0" w:space="0" w:color="auto"/>
          </w:divBdr>
          <w:divsChild>
            <w:div w:id="510412222">
              <w:marLeft w:val="0"/>
              <w:marRight w:val="0"/>
              <w:marTop w:val="0"/>
              <w:marBottom w:val="0"/>
              <w:divBdr>
                <w:top w:val="none" w:sz="0" w:space="0" w:color="auto"/>
                <w:left w:val="none" w:sz="0" w:space="0" w:color="auto"/>
                <w:bottom w:val="none" w:sz="0" w:space="0" w:color="auto"/>
                <w:right w:val="none" w:sz="0" w:space="0" w:color="auto"/>
              </w:divBdr>
              <w:divsChild>
                <w:div w:id="23181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15">
          <w:marLeft w:val="0"/>
          <w:marRight w:val="0"/>
          <w:marTop w:val="0"/>
          <w:marBottom w:val="0"/>
          <w:divBdr>
            <w:top w:val="none" w:sz="0" w:space="0" w:color="auto"/>
            <w:left w:val="none" w:sz="0" w:space="0" w:color="auto"/>
            <w:bottom w:val="none" w:sz="0" w:space="0" w:color="auto"/>
            <w:right w:val="none" w:sz="0" w:space="0" w:color="auto"/>
          </w:divBdr>
          <w:divsChild>
            <w:div w:id="167868331">
              <w:marLeft w:val="0"/>
              <w:marRight w:val="0"/>
              <w:marTop w:val="0"/>
              <w:marBottom w:val="0"/>
              <w:divBdr>
                <w:top w:val="none" w:sz="0" w:space="0" w:color="auto"/>
                <w:left w:val="none" w:sz="0" w:space="0" w:color="auto"/>
                <w:bottom w:val="none" w:sz="0" w:space="0" w:color="auto"/>
                <w:right w:val="none" w:sz="0" w:space="0" w:color="auto"/>
              </w:divBdr>
              <w:divsChild>
                <w:div w:id="549996015">
                  <w:marLeft w:val="0"/>
                  <w:marRight w:val="0"/>
                  <w:marTop w:val="0"/>
                  <w:marBottom w:val="0"/>
                  <w:divBdr>
                    <w:top w:val="none" w:sz="0" w:space="0" w:color="auto"/>
                    <w:left w:val="none" w:sz="0" w:space="0" w:color="auto"/>
                    <w:bottom w:val="none" w:sz="0" w:space="0" w:color="auto"/>
                    <w:right w:val="none" w:sz="0" w:space="0" w:color="auto"/>
                  </w:divBdr>
                  <w:divsChild>
                    <w:div w:id="1069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777474">
      <w:bodyDiv w:val="1"/>
      <w:marLeft w:val="0"/>
      <w:marRight w:val="0"/>
      <w:marTop w:val="0"/>
      <w:marBottom w:val="0"/>
      <w:divBdr>
        <w:top w:val="none" w:sz="0" w:space="0" w:color="auto"/>
        <w:left w:val="none" w:sz="0" w:space="0" w:color="auto"/>
        <w:bottom w:val="none" w:sz="0" w:space="0" w:color="auto"/>
        <w:right w:val="none" w:sz="0" w:space="0" w:color="auto"/>
      </w:divBdr>
    </w:div>
    <w:div w:id="1053313674">
      <w:bodyDiv w:val="1"/>
      <w:marLeft w:val="0"/>
      <w:marRight w:val="0"/>
      <w:marTop w:val="0"/>
      <w:marBottom w:val="0"/>
      <w:divBdr>
        <w:top w:val="none" w:sz="0" w:space="0" w:color="auto"/>
        <w:left w:val="none" w:sz="0" w:space="0" w:color="auto"/>
        <w:bottom w:val="none" w:sz="0" w:space="0" w:color="auto"/>
        <w:right w:val="none" w:sz="0" w:space="0" w:color="auto"/>
      </w:divBdr>
    </w:div>
    <w:div w:id="1055351764">
      <w:bodyDiv w:val="1"/>
      <w:marLeft w:val="0"/>
      <w:marRight w:val="0"/>
      <w:marTop w:val="0"/>
      <w:marBottom w:val="0"/>
      <w:divBdr>
        <w:top w:val="none" w:sz="0" w:space="0" w:color="auto"/>
        <w:left w:val="none" w:sz="0" w:space="0" w:color="auto"/>
        <w:bottom w:val="none" w:sz="0" w:space="0" w:color="auto"/>
        <w:right w:val="none" w:sz="0" w:space="0" w:color="auto"/>
      </w:divBdr>
    </w:div>
    <w:div w:id="1058819047">
      <w:bodyDiv w:val="1"/>
      <w:marLeft w:val="0"/>
      <w:marRight w:val="0"/>
      <w:marTop w:val="0"/>
      <w:marBottom w:val="0"/>
      <w:divBdr>
        <w:top w:val="none" w:sz="0" w:space="0" w:color="auto"/>
        <w:left w:val="none" w:sz="0" w:space="0" w:color="auto"/>
        <w:bottom w:val="none" w:sz="0" w:space="0" w:color="auto"/>
        <w:right w:val="none" w:sz="0" w:space="0" w:color="auto"/>
      </w:divBdr>
    </w:div>
    <w:div w:id="1059524247">
      <w:bodyDiv w:val="1"/>
      <w:marLeft w:val="0"/>
      <w:marRight w:val="0"/>
      <w:marTop w:val="0"/>
      <w:marBottom w:val="0"/>
      <w:divBdr>
        <w:top w:val="none" w:sz="0" w:space="0" w:color="auto"/>
        <w:left w:val="none" w:sz="0" w:space="0" w:color="auto"/>
        <w:bottom w:val="none" w:sz="0" w:space="0" w:color="auto"/>
        <w:right w:val="none" w:sz="0" w:space="0" w:color="auto"/>
      </w:divBdr>
    </w:div>
    <w:div w:id="1059862660">
      <w:bodyDiv w:val="1"/>
      <w:marLeft w:val="0"/>
      <w:marRight w:val="0"/>
      <w:marTop w:val="0"/>
      <w:marBottom w:val="0"/>
      <w:divBdr>
        <w:top w:val="none" w:sz="0" w:space="0" w:color="auto"/>
        <w:left w:val="none" w:sz="0" w:space="0" w:color="auto"/>
        <w:bottom w:val="none" w:sz="0" w:space="0" w:color="auto"/>
        <w:right w:val="none" w:sz="0" w:space="0" w:color="auto"/>
      </w:divBdr>
    </w:div>
    <w:div w:id="1060593530">
      <w:bodyDiv w:val="1"/>
      <w:marLeft w:val="0"/>
      <w:marRight w:val="0"/>
      <w:marTop w:val="0"/>
      <w:marBottom w:val="0"/>
      <w:divBdr>
        <w:top w:val="none" w:sz="0" w:space="0" w:color="auto"/>
        <w:left w:val="none" w:sz="0" w:space="0" w:color="auto"/>
        <w:bottom w:val="none" w:sz="0" w:space="0" w:color="auto"/>
        <w:right w:val="none" w:sz="0" w:space="0" w:color="auto"/>
      </w:divBdr>
      <w:divsChild>
        <w:div w:id="1445538684">
          <w:marLeft w:val="0"/>
          <w:marRight w:val="0"/>
          <w:marTop w:val="0"/>
          <w:marBottom w:val="0"/>
          <w:divBdr>
            <w:top w:val="none" w:sz="0" w:space="0" w:color="auto"/>
            <w:left w:val="none" w:sz="0" w:space="0" w:color="auto"/>
            <w:bottom w:val="none" w:sz="0" w:space="0" w:color="auto"/>
            <w:right w:val="none" w:sz="0" w:space="0" w:color="auto"/>
          </w:divBdr>
          <w:divsChild>
            <w:div w:id="1288858120">
              <w:marLeft w:val="0"/>
              <w:marRight w:val="0"/>
              <w:marTop w:val="240"/>
              <w:marBottom w:val="0"/>
              <w:divBdr>
                <w:top w:val="none" w:sz="0" w:space="0" w:color="auto"/>
                <w:left w:val="none" w:sz="0" w:space="0" w:color="auto"/>
                <w:bottom w:val="none" w:sz="0" w:space="0" w:color="auto"/>
                <w:right w:val="none" w:sz="0" w:space="0" w:color="auto"/>
              </w:divBdr>
            </w:div>
            <w:div w:id="1328704402">
              <w:marLeft w:val="0"/>
              <w:marRight w:val="0"/>
              <w:marTop w:val="240"/>
              <w:marBottom w:val="0"/>
              <w:divBdr>
                <w:top w:val="none" w:sz="0" w:space="0" w:color="auto"/>
                <w:left w:val="none" w:sz="0" w:space="0" w:color="auto"/>
                <w:bottom w:val="none" w:sz="0" w:space="0" w:color="auto"/>
                <w:right w:val="none" w:sz="0" w:space="0" w:color="auto"/>
              </w:divBdr>
            </w:div>
            <w:div w:id="1944065851">
              <w:marLeft w:val="0"/>
              <w:marRight w:val="0"/>
              <w:marTop w:val="240"/>
              <w:marBottom w:val="0"/>
              <w:divBdr>
                <w:top w:val="none" w:sz="0" w:space="0" w:color="auto"/>
                <w:left w:val="none" w:sz="0" w:space="0" w:color="auto"/>
                <w:bottom w:val="none" w:sz="0" w:space="0" w:color="auto"/>
                <w:right w:val="none" w:sz="0" w:space="0" w:color="auto"/>
              </w:divBdr>
            </w:div>
            <w:div w:id="776949695">
              <w:marLeft w:val="0"/>
              <w:marRight w:val="0"/>
              <w:marTop w:val="240"/>
              <w:marBottom w:val="0"/>
              <w:divBdr>
                <w:top w:val="none" w:sz="0" w:space="0" w:color="auto"/>
                <w:left w:val="none" w:sz="0" w:space="0" w:color="auto"/>
                <w:bottom w:val="none" w:sz="0" w:space="0" w:color="auto"/>
                <w:right w:val="none" w:sz="0" w:space="0" w:color="auto"/>
              </w:divBdr>
            </w:div>
            <w:div w:id="1824396605">
              <w:marLeft w:val="0"/>
              <w:marRight w:val="0"/>
              <w:marTop w:val="240"/>
              <w:marBottom w:val="0"/>
              <w:divBdr>
                <w:top w:val="none" w:sz="0" w:space="0" w:color="auto"/>
                <w:left w:val="none" w:sz="0" w:space="0" w:color="auto"/>
                <w:bottom w:val="none" w:sz="0" w:space="0" w:color="auto"/>
                <w:right w:val="none" w:sz="0" w:space="0" w:color="auto"/>
              </w:divBdr>
            </w:div>
            <w:div w:id="1278372736">
              <w:marLeft w:val="0"/>
              <w:marRight w:val="0"/>
              <w:marTop w:val="240"/>
              <w:marBottom w:val="0"/>
              <w:divBdr>
                <w:top w:val="none" w:sz="0" w:space="0" w:color="auto"/>
                <w:left w:val="none" w:sz="0" w:space="0" w:color="auto"/>
                <w:bottom w:val="none" w:sz="0" w:space="0" w:color="auto"/>
                <w:right w:val="none" w:sz="0" w:space="0" w:color="auto"/>
              </w:divBdr>
            </w:div>
            <w:div w:id="1111784544">
              <w:marLeft w:val="0"/>
              <w:marRight w:val="0"/>
              <w:marTop w:val="240"/>
              <w:marBottom w:val="0"/>
              <w:divBdr>
                <w:top w:val="none" w:sz="0" w:space="0" w:color="auto"/>
                <w:left w:val="none" w:sz="0" w:space="0" w:color="auto"/>
                <w:bottom w:val="none" w:sz="0" w:space="0" w:color="auto"/>
                <w:right w:val="none" w:sz="0" w:space="0" w:color="auto"/>
              </w:divBdr>
            </w:div>
            <w:div w:id="281422007">
              <w:marLeft w:val="0"/>
              <w:marRight w:val="0"/>
              <w:marTop w:val="240"/>
              <w:marBottom w:val="0"/>
              <w:divBdr>
                <w:top w:val="none" w:sz="0" w:space="0" w:color="auto"/>
                <w:left w:val="none" w:sz="0" w:space="0" w:color="auto"/>
                <w:bottom w:val="none" w:sz="0" w:space="0" w:color="auto"/>
                <w:right w:val="none" w:sz="0" w:space="0" w:color="auto"/>
              </w:divBdr>
            </w:div>
            <w:div w:id="20992130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60598439">
      <w:bodyDiv w:val="1"/>
      <w:marLeft w:val="0"/>
      <w:marRight w:val="0"/>
      <w:marTop w:val="0"/>
      <w:marBottom w:val="0"/>
      <w:divBdr>
        <w:top w:val="none" w:sz="0" w:space="0" w:color="auto"/>
        <w:left w:val="none" w:sz="0" w:space="0" w:color="auto"/>
        <w:bottom w:val="none" w:sz="0" w:space="0" w:color="auto"/>
        <w:right w:val="none" w:sz="0" w:space="0" w:color="auto"/>
      </w:divBdr>
    </w:div>
    <w:div w:id="1060979699">
      <w:bodyDiv w:val="1"/>
      <w:marLeft w:val="0"/>
      <w:marRight w:val="0"/>
      <w:marTop w:val="0"/>
      <w:marBottom w:val="0"/>
      <w:divBdr>
        <w:top w:val="none" w:sz="0" w:space="0" w:color="auto"/>
        <w:left w:val="none" w:sz="0" w:space="0" w:color="auto"/>
        <w:bottom w:val="none" w:sz="0" w:space="0" w:color="auto"/>
        <w:right w:val="none" w:sz="0" w:space="0" w:color="auto"/>
      </w:divBdr>
    </w:div>
    <w:div w:id="1064379294">
      <w:bodyDiv w:val="1"/>
      <w:marLeft w:val="0"/>
      <w:marRight w:val="0"/>
      <w:marTop w:val="0"/>
      <w:marBottom w:val="0"/>
      <w:divBdr>
        <w:top w:val="none" w:sz="0" w:space="0" w:color="auto"/>
        <w:left w:val="none" w:sz="0" w:space="0" w:color="auto"/>
        <w:bottom w:val="none" w:sz="0" w:space="0" w:color="auto"/>
        <w:right w:val="none" w:sz="0" w:space="0" w:color="auto"/>
      </w:divBdr>
      <w:divsChild>
        <w:div w:id="461268672">
          <w:marLeft w:val="0"/>
          <w:marRight w:val="0"/>
          <w:marTop w:val="0"/>
          <w:marBottom w:val="0"/>
          <w:divBdr>
            <w:top w:val="none" w:sz="0" w:space="0" w:color="auto"/>
            <w:left w:val="none" w:sz="0" w:space="0" w:color="auto"/>
            <w:bottom w:val="none" w:sz="0" w:space="0" w:color="auto"/>
            <w:right w:val="none" w:sz="0" w:space="0" w:color="auto"/>
          </w:divBdr>
          <w:divsChild>
            <w:div w:id="2044014773">
              <w:marLeft w:val="0"/>
              <w:marRight w:val="0"/>
              <w:marTop w:val="0"/>
              <w:marBottom w:val="0"/>
              <w:divBdr>
                <w:top w:val="none" w:sz="0" w:space="0" w:color="auto"/>
                <w:left w:val="none" w:sz="0" w:space="0" w:color="auto"/>
                <w:bottom w:val="none" w:sz="0" w:space="0" w:color="auto"/>
                <w:right w:val="none" w:sz="0" w:space="0" w:color="auto"/>
              </w:divBdr>
              <w:divsChild>
                <w:div w:id="4213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99459">
          <w:marLeft w:val="0"/>
          <w:marRight w:val="0"/>
          <w:marTop w:val="0"/>
          <w:marBottom w:val="0"/>
          <w:divBdr>
            <w:top w:val="none" w:sz="0" w:space="0" w:color="auto"/>
            <w:left w:val="none" w:sz="0" w:space="0" w:color="auto"/>
            <w:bottom w:val="none" w:sz="0" w:space="0" w:color="auto"/>
            <w:right w:val="none" w:sz="0" w:space="0" w:color="auto"/>
          </w:divBdr>
          <w:divsChild>
            <w:div w:id="596836440">
              <w:marLeft w:val="0"/>
              <w:marRight w:val="0"/>
              <w:marTop w:val="0"/>
              <w:marBottom w:val="0"/>
              <w:divBdr>
                <w:top w:val="none" w:sz="0" w:space="0" w:color="auto"/>
                <w:left w:val="none" w:sz="0" w:space="0" w:color="auto"/>
                <w:bottom w:val="none" w:sz="0" w:space="0" w:color="auto"/>
                <w:right w:val="none" w:sz="0" w:space="0" w:color="auto"/>
              </w:divBdr>
              <w:divsChild>
                <w:div w:id="439647408">
                  <w:marLeft w:val="0"/>
                  <w:marRight w:val="0"/>
                  <w:marTop w:val="0"/>
                  <w:marBottom w:val="0"/>
                  <w:divBdr>
                    <w:top w:val="none" w:sz="0" w:space="0" w:color="auto"/>
                    <w:left w:val="none" w:sz="0" w:space="0" w:color="auto"/>
                    <w:bottom w:val="none" w:sz="0" w:space="0" w:color="auto"/>
                    <w:right w:val="none" w:sz="0" w:space="0" w:color="auto"/>
                  </w:divBdr>
                  <w:divsChild>
                    <w:div w:id="189303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642524">
      <w:bodyDiv w:val="1"/>
      <w:marLeft w:val="0"/>
      <w:marRight w:val="0"/>
      <w:marTop w:val="0"/>
      <w:marBottom w:val="0"/>
      <w:divBdr>
        <w:top w:val="none" w:sz="0" w:space="0" w:color="auto"/>
        <w:left w:val="none" w:sz="0" w:space="0" w:color="auto"/>
        <w:bottom w:val="none" w:sz="0" w:space="0" w:color="auto"/>
        <w:right w:val="none" w:sz="0" w:space="0" w:color="auto"/>
      </w:divBdr>
      <w:divsChild>
        <w:div w:id="667171819">
          <w:marLeft w:val="0"/>
          <w:marRight w:val="0"/>
          <w:marTop w:val="0"/>
          <w:marBottom w:val="0"/>
          <w:divBdr>
            <w:top w:val="none" w:sz="0" w:space="0" w:color="auto"/>
            <w:left w:val="none" w:sz="0" w:space="0" w:color="auto"/>
            <w:bottom w:val="none" w:sz="0" w:space="0" w:color="auto"/>
            <w:right w:val="none" w:sz="0" w:space="0" w:color="auto"/>
          </w:divBdr>
          <w:divsChild>
            <w:div w:id="524634031">
              <w:marLeft w:val="0"/>
              <w:marRight w:val="0"/>
              <w:marTop w:val="0"/>
              <w:marBottom w:val="0"/>
              <w:divBdr>
                <w:top w:val="none" w:sz="0" w:space="0" w:color="auto"/>
                <w:left w:val="none" w:sz="0" w:space="0" w:color="auto"/>
                <w:bottom w:val="none" w:sz="0" w:space="0" w:color="auto"/>
                <w:right w:val="none" w:sz="0" w:space="0" w:color="auto"/>
              </w:divBdr>
              <w:divsChild>
                <w:div w:id="5301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79">
          <w:marLeft w:val="0"/>
          <w:marRight w:val="0"/>
          <w:marTop w:val="0"/>
          <w:marBottom w:val="0"/>
          <w:divBdr>
            <w:top w:val="none" w:sz="0" w:space="0" w:color="auto"/>
            <w:left w:val="none" w:sz="0" w:space="0" w:color="auto"/>
            <w:bottom w:val="none" w:sz="0" w:space="0" w:color="auto"/>
            <w:right w:val="none" w:sz="0" w:space="0" w:color="auto"/>
          </w:divBdr>
          <w:divsChild>
            <w:div w:id="939944799">
              <w:marLeft w:val="0"/>
              <w:marRight w:val="0"/>
              <w:marTop w:val="0"/>
              <w:marBottom w:val="0"/>
              <w:divBdr>
                <w:top w:val="none" w:sz="0" w:space="0" w:color="auto"/>
                <w:left w:val="none" w:sz="0" w:space="0" w:color="auto"/>
                <w:bottom w:val="none" w:sz="0" w:space="0" w:color="auto"/>
                <w:right w:val="none" w:sz="0" w:space="0" w:color="auto"/>
              </w:divBdr>
              <w:divsChild>
                <w:div w:id="1206597394">
                  <w:marLeft w:val="0"/>
                  <w:marRight w:val="0"/>
                  <w:marTop w:val="0"/>
                  <w:marBottom w:val="0"/>
                  <w:divBdr>
                    <w:top w:val="none" w:sz="0" w:space="0" w:color="auto"/>
                    <w:left w:val="none" w:sz="0" w:space="0" w:color="auto"/>
                    <w:bottom w:val="none" w:sz="0" w:space="0" w:color="auto"/>
                    <w:right w:val="none" w:sz="0" w:space="0" w:color="auto"/>
                  </w:divBdr>
                  <w:divsChild>
                    <w:div w:id="12545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361649">
          <w:marLeft w:val="0"/>
          <w:marRight w:val="0"/>
          <w:marTop w:val="0"/>
          <w:marBottom w:val="0"/>
          <w:divBdr>
            <w:top w:val="none" w:sz="0" w:space="0" w:color="auto"/>
            <w:left w:val="none" w:sz="0" w:space="0" w:color="auto"/>
            <w:bottom w:val="none" w:sz="0" w:space="0" w:color="auto"/>
            <w:right w:val="none" w:sz="0" w:space="0" w:color="auto"/>
          </w:divBdr>
          <w:divsChild>
            <w:div w:id="208341361">
              <w:marLeft w:val="0"/>
              <w:marRight w:val="0"/>
              <w:marTop w:val="0"/>
              <w:marBottom w:val="0"/>
              <w:divBdr>
                <w:top w:val="none" w:sz="0" w:space="0" w:color="auto"/>
                <w:left w:val="none" w:sz="0" w:space="0" w:color="auto"/>
                <w:bottom w:val="none" w:sz="0" w:space="0" w:color="auto"/>
                <w:right w:val="none" w:sz="0" w:space="0" w:color="auto"/>
              </w:divBdr>
              <w:divsChild>
                <w:div w:id="217664658">
                  <w:marLeft w:val="0"/>
                  <w:marRight w:val="0"/>
                  <w:marTop w:val="0"/>
                  <w:marBottom w:val="0"/>
                  <w:divBdr>
                    <w:top w:val="none" w:sz="0" w:space="0" w:color="auto"/>
                    <w:left w:val="none" w:sz="0" w:space="0" w:color="auto"/>
                    <w:bottom w:val="none" w:sz="0" w:space="0" w:color="auto"/>
                    <w:right w:val="none" w:sz="0" w:space="0" w:color="auto"/>
                  </w:divBdr>
                  <w:divsChild>
                    <w:div w:id="7542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644784">
      <w:bodyDiv w:val="1"/>
      <w:marLeft w:val="0"/>
      <w:marRight w:val="0"/>
      <w:marTop w:val="0"/>
      <w:marBottom w:val="0"/>
      <w:divBdr>
        <w:top w:val="none" w:sz="0" w:space="0" w:color="auto"/>
        <w:left w:val="none" w:sz="0" w:space="0" w:color="auto"/>
        <w:bottom w:val="none" w:sz="0" w:space="0" w:color="auto"/>
        <w:right w:val="none" w:sz="0" w:space="0" w:color="auto"/>
      </w:divBdr>
    </w:div>
    <w:div w:id="1067460416">
      <w:bodyDiv w:val="1"/>
      <w:marLeft w:val="0"/>
      <w:marRight w:val="0"/>
      <w:marTop w:val="0"/>
      <w:marBottom w:val="0"/>
      <w:divBdr>
        <w:top w:val="none" w:sz="0" w:space="0" w:color="auto"/>
        <w:left w:val="none" w:sz="0" w:space="0" w:color="auto"/>
        <w:bottom w:val="none" w:sz="0" w:space="0" w:color="auto"/>
        <w:right w:val="none" w:sz="0" w:space="0" w:color="auto"/>
      </w:divBdr>
    </w:div>
    <w:div w:id="1067529628">
      <w:bodyDiv w:val="1"/>
      <w:marLeft w:val="0"/>
      <w:marRight w:val="0"/>
      <w:marTop w:val="0"/>
      <w:marBottom w:val="0"/>
      <w:divBdr>
        <w:top w:val="none" w:sz="0" w:space="0" w:color="auto"/>
        <w:left w:val="none" w:sz="0" w:space="0" w:color="auto"/>
        <w:bottom w:val="none" w:sz="0" w:space="0" w:color="auto"/>
        <w:right w:val="none" w:sz="0" w:space="0" w:color="auto"/>
      </w:divBdr>
      <w:divsChild>
        <w:div w:id="552738252">
          <w:marLeft w:val="0"/>
          <w:marRight w:val="0"/>
          <w:marTop w:val="0"/>
          <w:marBottom w:val="0"/>
          <w:divBdr>
            <w:top w:val="none" w:sz="0" w:space="0" w:color="auto"/>
            <w:left w:val="none" w:sz="0" w:space="0" w:color="auto"/>
            <w:bottom w:val="none" w:sz="0" w:space="0" w:color="auto"/>
            <w:right w:val="none" w:sz="0" w:space="0" w:color="auto"/>
          </w:divBdr>
          <w:divsChild>
            <w:div w:id="1224217222">
              <w:marLeft w:val="0"/>
              <w:marRight w:val="0"/>
              <w:marTop w:val="0"/>
              <w:marBottom w:val="0"/>
              <w:divBdr>
                <w:top w:val="none" w:sz="0" w:space="0" w:color="auto"/>
                <w:left w:val="none" w:sz="0" w:space="0" w:color="auto"/>
                <w:bottom w:val="none" w:sz="0" w:space="0" w:color="auto"/>
                <w:right w:val="none" w:sz="0" w:space="0" w:color="auto"/>
              </w:divBdr>
              <w:divsChild>
                <w:div w:id="2489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2350">
          <w:marLeft w:val="0"/>
          <w:marRight w:val="0"/>
          <w:marTop w:val="0"/>
          <w:marBottom w:val="0"/>
          <w:divBdr>
            <w:top w:val="none" w:sz="0" w:space="0" w:color="auto"/>
            <w:left w:val="none" w:sz="0" w:space="0" w:color="auto"/>
            <w:bottom w:val="none" w:sz="0" w:space="0" w:color="auto"/>
            <w:right w:val="none" w:sz="0" w:space="0" w:color="auto"/>
          </w:divBdr>
          <w:divsChild>
            <w:div w:id="1968395349">
              <w:marLeft w:val="0"/>
              <w:marRight w:val="0"/>
              <w:marTop w:val="0"/>
              <w:marBottom w:val="0"/>
              <w:divBdr>
                <w:top w:val="none" w:sz="0" w:space="0" w:color="auto"/>
                <w:left w:val="none" w:sz="0" w:space="0" w:color="auto"/>
                <w:bottom w:val="none" w:sz="0" w:space="0" w:color="auto"/>
                <w:right w:val="none" w:sz="0" w:space="0" w:color="auto"/>
              </w:divBdr>
              <w:divsChild>
                <w:div w:id="1249848276">
                  <w:marLeft w:val="0"/>
                  <w:marRight w:val="0"/>
                  <w:marTop w:val="0"/>
                  <w:marBottom w:val="0"/>
                  <w:divBdr>
                    <w:top w:val="none" w:sz="0" w:space="0" w:color="auto"/>
                    <w:left w:val="none" w:sz="0" w:space="0" w:color="auto"/>
                    <w:bottom w:val="none" w:sz="0" w:space="0" w:color="auto"/>
                    <w:right w:val="none" w:sz="0" w:space="0" w:color="auto"/>
                  </w:divBdr>
                  <w:divsChild>
                    <w:div w:id="85454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78024">
      <w:bodyDiv w:val="1"/>
      <w:marLeft w:val="0"/>
      <w:marRight w:val="0"/>
      <w:marTop w:val="0"/>
      <w:marBottom w:val="0"/>
      <w:divBdr>
        <w:top w:val="none" w:sz="0" w:space="0" w:color="auto"/>
        <w:left w:val="none" w:sz="0" w:space="0" w:color="auto"/>
        <w:bottom w:val="none" w:sz="0" w:space="0" w:color="auto"/>
        <w:right w:val="none" w:sz="0" w:space="0" w:color="auto"/>
      </w:divBdr>
    </w:div>
    <w:div w:id="1075083947">
      <w:bodyDiv w:val="1"/>
      <w:marLeft w:val="0"/>
      <w:marRight w:val="0"/>
      <w:marTop w:val="0"/>
      <w:marBottom w:val="0"/>
      <w:divBdr>
        <w:top w:val="none" w:sz="0" w:space="0" w:color="auto"/>
        <w:left w:val="none" w:sz="0" w:space="0" w:color="auto"/>
        <w:bottom w:val="none" w:sz="0" w:space="0" w:color="auto"/>
        <w:right w:val="none" w:sz="0" w:space="0" w:color="auto"/>
      </w:divBdr>
    </w:div>
    <w:div w:id="1076171369">
      <w:bodyDiv w:val="1"/>
      <w:marLeft w:val="0"/>
      <w:marRight w:val="0"/>
      <w:marTop w:val="0"/>
      <w:marBottom w:val="0"/>
      <w:divBdr>
        <w:top w:val="none" w:sz="0" w:space="0" w:color="auto"/>
        <w:left w:val="none" w:sz="0" w:space="0" w:color="auto"/>
        <w:bottom w:val="none" w:sz="0" w:space="0" w:color="auto"/>
        <w:right w:val="none" w:sz="0" w:space="0" w:color="auto"/>
      </w:divBdr>
    </w:div>
    <w:div w:id="1079061511">
      <w:bodyDiv w:val="1"/>
      <w:marLeft w:val="0"/>
      <w:marRight w:val="0"/>
      <w:marTop w:val="0"/>
      <w:marBottom w:val="0"/>
      <w:divBdr>
        <w:top w:val="none" w:sz="0" w:space="0" w:color="auto"/>
        <w:left w:val="none" w:sz="0" w:space="0" w:color="auto"/>
        <w:bottom w:val="none" w:sz="0" w:space="0" w:color="auto"/>
        <w:right w:val="none" w:sz="0" w:space="0" w:color="auto"/>
      </w:divBdr>
    </w:div>
    <w:div w:id="1079402438">
      <w:bodyDiv w:val="1"/>
      <w:marLeft w:val="0"/>
      <w:marRight w:val="0"/>
      <w:marTop w:val="0"/>
      <w:marBottom w:val="0"/>
      <w:divBdr>
        <w:top w:val="none" w:sz="0" w:space="0" w:color="auto"/>
        <w:left w:val="none" w:sz="0" w:space="0" w:color="auto"/>
        <w:bottom w:val="none" w:sz="0" w:space="0" w:color="auto"/>
        <w:right w:val="none" w:sz="0" w:space="0" w:color="auto"/>
      </w:divBdr>
    </w:div>
    <w:div w:id="1083723776">
      <w:bodyDiv w:val="1"/>
      <w:marLeft w:val="0"/>
      <w:marRight w:val="0"/>
      <w:marTop w:val="0"/>
      <w:marBottom w:val="0"/>
      <w:divBdr>
        <w:top w:val="none" w:sz="0" w:space="0" w:color="auto"/>
        <w:left w:val="none" w:sz="0" w:space="0" w:color="auto"/>
        <w:bottom w:val="none" w:sz="0" w:space="0" w:color="auto"/>
        <w:right w:val="none" w:sz="0" w:space="0" w:color="auto"/>
      </w:divBdr>
    </w:div>
    <w:div w:id="1083792706">
      <w:bodyDiv w:val="1"/>
      <w:marLeft w:val="0"/>
      <w:marRight w:val="0"/>
      <w:marTop w:val="0"/>
      <w:marBottom w:val="0"/>
      <w:divBdr>
        <w:top w:val="none" w:sz="0" w:space="0" w:color="auto"/>
        <w:left w:val="none" w:sz="0" w:space="0" w:color="auto"/>
        <w:bottom w:val="none" w:sz="0" w:space="0" w:color="auto"/>
        <w:right w:val="none" w:sz="0" w:space="0" w:color="auto"/>
      </w:divBdr>
    </w:div>
    <w:div w:id="1087114650">
      <w:bodyDiv w:val="1"/>
      <w:marLeft w:val="0"/>
      <w:marRight w:val="0"/>
      <w:marTop w:val="0"/>
      <w:marBottom w:val="0"/>
      <w:divBdr>
        <w:top w:val="none" w:sz="0" w:space="0" w:color="auto"/>
        <w:left w:val="none" w:sz="0" w:space="0" w:color="auto"/>
        <w:bottom w:val="none" w:sz="0" w:space="0" w:color="auto"/>
        <w:right w:val="none" w:sz="0" w:space="0" w:color="auto"/>
      </w:divBdr>
    </w:div>
    <w:div w:id="1089959909">
      <w:bodyDiv w:val="1"/>
      <w:marLeft w:val="0"/>
      <w:marRight w:val="0"/>
      <w:marTop w:val="0"/>
      <w:marBottom w:val="0"/>
      <w:divBdr>
        <w:top w:val="none" w:sz="0" w:space="0" w:color="auto"/>
        <w:left w:val="none" w:sz="0" w:space="0" w:color="auto"/>
        <w:bottom w:val="none" w:sz="0" w:space="0" w:color="auto"/>
        <w:right w:val="none" w:sz="0" w:space="0" w:color="auto"/>
      </w:divBdr>
    </w:div>
    <w:div w:id="1090472313">
      <w:bodyDiv w:val="1"/>
      <w:marLeft w:val="0"/>
      <w:marRight w:val="0"/>
      <w:marTop w:val="0"/>
      <w:marBottom w:val="0"/>
      <w:divBdr>
        <w:top w:val="none" w:sz="0" w:space="0" w:color="auto"/>
        <w:left w:val="none" w:sz="0" w:space="0" w:color="auto"/>
        <w:bottom w:val="none" w:sz="0" w:space="0" w:color="auto"/>
        <w:right w:val="none" w:sz="0" w:space="0" w:color="auto"/>
      </w:divBdr>
    </w:div>
    <w:div w:id="1091927262">
      <w:bodyDiv w:val="1"/>
      <w:marLeft w:val="0"/>
      <w:marRight w:val="0"/>
      <w:marTop w:val="0"/>
      <w:marBottom w:val="0"/>
      <w:divBdr>
        <w:top w:val="none" w:sz="0" w:space="0" w:color="auto"/>
        <w:left w:val="none" w:sz="0" w:space="0" w:color="auto"/>
        <w:bottom w:val="none" w:sz="0" w:space="0" w:color="auto"/>
        <w:right w:val="none" w:sz="0" w:space="0" w:color="auto"/>
      </w:divBdr>
      <w:divsChild>
        <w:div w:id="299312155">
          <w:marLeft w:val="0"/>
          <w:marRight w:val="0"/>
          <w:marTop w:val="0"/>
          <w:marBottom w:val="0"/>
          <w:divBdr>
            <w:top w:val="none" w:sz="0" w:space="0" w:color="auto"/>
            <w:left w:val="none" w:sz="0" w:space="0" w:color="auto"/>
            <w:bottom w:val="none" w:sz="0" w:space="0" w:color="auto"/>
            <w:right w:val="none" w:sz="0" w:space="0" w:color="auto"/>
          </w:divBdr>
          <w:divsChild>
            <w:div w:id="957612840">
              <w:marLeft w:val="0"/>
              <w:marRight w:val="0"/>
              <w:marTop w:val="0"/>
              <w:marBottom w:val="0"/>
              <w:divBdr>
                <w:top w:val="none" w:sz="0" w:space="0" w:color="auto"/>
                <w:left w:val="none" w:sz="0" w:space="0" w:color="auto"/>
                <w:bottom w:val="none" w:sz="0" w:space="0" w:color="auto"/>
                <w:right w:val="none" w:sz="0" w:space="0" w:color="auto"/>
              </w:divBdr>
              <w:divsChild>
                <w:div w:id="1453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741">
          <w:marLeft w:val="0"/>
          <w:marRight w:val="0"/>
          <w:marTop w:val="0"/>
          <w:marBottom w:val="0"/>
          <w:divBdr>
            <w:top w:val="none" w:sz="0" w:space="0" w:color="auto"/>
            <w:left w:val="none" w:sz="0" w:space="0" w:color="auto"/>
            <w:bottom w:val="none" w:sz="0" w:space="0" w:color="auto"/>
            <w:right w:val="none" w:sz="0" w:space="0" w:color="auto"/>
          </w:divBdr>
          <w:divsChild>
            <w:div w:id="530996456">
              <w:marLeft w:val="0"/>
              <w:marRight w:val="0"/>
              <w:marTop w:val="0"/>
              <w:marBottom w:val="0"/>
              <w:divBdr>
                <w:top w:val="none" w:sz="0" w:space="0" w:color="auto"/>
                <w:left w:val="none" w:sz="0" w:space="0" w:color="auto"/>
                <w:bottom w:val="none" w:sz="0" w:space="0" w:color="auto"/>
                <w:right w:val="none" w:sz="0" w:space="0" w:color="auto"/>
              </w:divBdr>
              <w:divsChild>
                <w:div w:id="1801993668">
                  <w:marLeft w:val="0"/>
                  <w:marRight w:val="0"/>
                  <w:marTop w:val="0"/>
                  <w:marBottom w:val="0"/>
                  <w:divBdr>
                    <w:top w:val="none" w:sz="0" w:space="0" w:color="auto"/>
                    <w:left w:val="none" w:sz="0" w:space="0" w:color="auto"/>
                    <w:bottom w:val="none" w:sz="0" w:space="0" w:color="auto"/>
                    <w:right w:val="none" w:sz="0" w:space="0" w:color="auto"/>
                  </w:divBdr>
                  <w:divsChild>
                    <w:div w:id="55543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18324">
      <w:bodyDiv w:val="1"/>
      <w:marLeft w:val="0"/>
      <w:marRight w:val="0"/>
      <w:marTop w:val="0"/>
      <w:marBottom w:val="0"/>
      <w:divBdr>
        <w:top w:val="none" w:sz="0" w:space="0" w:color="auto"/>
        <w:left w:val="none" w:sz="0" w:space="0" w:color="auto"/>
        <w:bottom w:val="none" w:sz="0" w:space="0" w:color="auto"/>
        <w:right w:val="none" w:sz="0" w:space="0" w:color="auto"/>
      </w:divBdr>
    </w:div>
    <w:div w:id="1096369773">
      <w:bodyDiv w:val="1"/>
      <w:marLeft w:val="0"/>
      <w:marRight w:val="0"/>
      <w:marTop w:val="0"/>
      <w:marBottom w:val="0"/>
      <w:divBdr>
        <w:top w:val="none" w:sz="0" w:space="0" w:color="auto"/>
        <w:left w:val="none" w:sz="0" w:space="0" w:color="auto"/>
        <w:bottom w:val="none" w:sz="0" w:space="0" w:color="auto"/>
        <w:right w:val="none" w:sz="0" w:space="0" w:color="auto"/>
      </w:divBdr>
    </w:div>
    <w:div w:id="1097018555">
      <w:bodyDiv w:val="1"/>
      <w:marLeft w:val="0"/>
      <w:marRight w:val="0"/>
      <w:marTop w:val="0"/>
      <w:marBottom w:val="0"/>
      <w:divBdr>
        <w:top w:val="none" w:sz="0" w:space="0" w:color="auto"/>
        <w:left w:val="none" w:sz="0" w:space="0" w:color="auto"/>
        <w:bottom w:val="none" w:sz="0" w:space="0" w:color="auto"/>
        <w:right w:val="none" w:sz="0" w:space="0" w:color="auto"/>
      </w:divBdr>
    </w:div>
    <w:div w:id="1098452878">
      <w:bodyDiv w:val="1"/>
      <w:marLeft w:val="0"/>
      <w:marRight w:val="0"/>
      <w:marTop w:val="0"/>
      <w:marBottom w:val="0"/>
      <w:divBdr>
        <w:top w:val="none" w:sz="0" w:space="0" w:color="auto"/>
        <w:left w:val="none" w:sz="0" w:space="0" w:color="auto"/>
        <w:bottom w:val="none" w:sz="0" w:space="0" w:color="auto"/>
        <w:right w:val="none" w:sz="0" w:space="0" w:color="auto"/>
      </w:divBdr>
    </w:div>
    <w:div w:id="1098714443">
      <w:bodyDiv w:val="1"/>
      <w:marLeft w:val="0"/>
      <w:marRight w:val="0"/>
      <w:marTop w:val="0"/>
      <w:marBottom w:val="0"/>
      <w:divBdr>
        <w:top w:val="none" w:sz="0" w:space="0" w:color="auto"/>
        <w:left w:val="none" w:sz="0" w:space="0" w:color="auto"/>
        <w:bottom w:val="none" w:sz="0" w:space="0" w:color="auto"/>
        <w:right w:val="none" w:sz="0" w:space="0" w:color="auto"/>
      </w:divBdr>
      <w:divsChild>
        <w:div w:id="1046102822">
          <w:marLeft w:val="0"/>
          <w:marRight w:val="0"/>
          <w:marTop w:val="0"/>
          <w:marBottom w:val="0"/>
          <w:divBdr>
            <w:top w:val="none" w:sz="0" w:space="0" w:color="auto"/>
            <w:left w:val="none" w:sz="0" w:space="0" w:color="auto"/>
            <w:bottom w:val="none" w:sz="0" w:space="0" w:color="auto"/>
            <w:right w:val="none" w:sz="0" w:space="0" w:color="auto"/>
          </w:divBdr>
          <w:divsChild>
            <w:div w:id="696585418">
              <w:marLeft w:val="0"/>
              <w:marRight w:val="0"/>
              <w:marTop w:val="0"/>
              <w:marBottom w:val="0"/>
              <w:divBdr>
                <w:top w:val="none" w:sz="0" w:space="0" w:color="auto"/>
                <w:left w:val="none" w:sz="0" w:space="0" w:color="auto"/>
                <w:bottom w:val="none" w:sz="0" w:space="0" w:color="auto"/>
                <w:right w:val="none" w:sz="0" w:space="0" w:color="auto"/>
              </w:divBdr>
              <w:divsChild>
                <w:div w:id="12274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0238">
          <w:marLeft w:val="0"/>
          <w:marRight w:val="0"/>
          <w:marTop w:val="0"/>
          <w:marBottom w:val="0"/>
          <w:divBdr>
            <w:top w:val="none" w:sz="0" w:space="0" w:color="auto"/>
            <w:left w:val="none" w:sz="0" w:space="0" w:color="auto"/>
            <w:bottom w:val="none" w:sz="0" w:space="0" w:color="auto"/>
            <w:right w:val="none" w:sz="0" w:space="0" w:color="auto"/>
          </w:divBdr>
          <w:divsChild>
            <w:div w:id="1509059538">
              <w:marLeft w:val="0"/>
              <w:marRight w:val="0"/>
              <w:marTop w:val="0"/>
              <w:marBottom w:val="0"/>
              <w:divBdr>
                <w:top w:val="none" w:sz="0" w:space="0" w:color="auto"/>
                <w:left w:val="none" w:sz="0" w:space="0" w:color="auto"/>
                <w:bottom w:val="none" w:sz="0" w:space="0" w:color="auto"/>
                <w:right w:val="none" w:sz="0" w:space="0" w:color="auto"/>
              </w:divBdr>
              <w:divsChild>
                <w:div w:id="62534879">
                  <w:marLeft w:val="0"/>
                  <w:marRight w:val="0"/>
                  <w:marTop w:val="0"/>
                  <w:marBottom w:val="0"/>
                  <w:divBdr>
                    <w:top w:val="none" w:sz="0" w:space="0" w:color="auto"/>
                    <w:left w:val="none" w:sz="0" w:space="0" w:color="auto"/>
                    <w:bottom w:val="none" w:sz="0" w:space="0" w:color="auto"/>
                    <w:right w:val="none" w:sz="0" w:space="0" w:color="auto"/>
                  </w:divBdr>
                  <w:divsChild>
                    <w:div w:id="3386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645786">
      <w:bodyDiv w:val="1"/>
      <w:marLeft w:val="0"/>
      <w:marRight w:val="0"/>
      <w:marTop w:val="0"/>
      <w:marBottom w:val="0"/>
      <w:divBdr>
        <w:top w:val="none" w:sz="0" w:space="0" w:color="auto"/>
        <w:left w:val="none" w:sz="0" w:space="0" w:color="auto"/>
        <w:bottom w:val="none" w:sz="0" w:space="0" w:color="auto"/>
        <w:right w:val="none" w:sz="0" w:space="0" w:color="auto"/>
      </w:divBdr>
    </w:div>
    <w:div w:id="1101409389">
      <w:bodyDiv w:val="1"/>
      <w:marLeft w:val="0"/>
      <w:marRight w:val="0"/>
      <w:marTop w:val="0"/>
      <w:marBottom w:val="0"/>
      <w:divBdr>
        <w:top w:val="none" w:sz="0" w:space="0" w:color="auto"/>
        <w:left w:val="none" w:sz="0" w:space="0" w:color="auto"/>
        <w:bottom w:val="none" w:sz="0" w:space="0" w:color="auto"/>
        <w:right w:val="none" w:sz="0" w:space="0" w:color="auto"/>
      </w:divBdr>
    </w:div>
    <w:div w:id="1102384848">
      <w:bodyDiv w:val="1"/>
      <w:marLeft w:val="0"/>
      <w:marRight w:val="0"/>
      <w:marTop w:val="0"/>
      <w:marBottom w:val="0"/>
      <w:divBdr>
        <w:top w:val="none" w:sz="0" w:space="0" w:color="auto"/>
        <w:left w:val="none" w:sz="0" w:space="0" w:color="auto"/>
        <w:bottom w:val="none" w:sz="0" w:space="0" w:color="auto"/>
        <w:right w:val="none" w:sz="0" w:space="0" w:color="auto"/>
      </w:divBdr>
      <w:divsChild>
        <w:div w:id="1876694403">
          <w:marLeft w:val="0"/>
          <w:marRight w:val="0"/>
          <w:marTop w:val="0"/>
          <w:marBottom w:val="0"/>
          <w:divBdr>
            <w:top w:val="none" w:sz="0" w:space="0" w:color="auto"/>
            <w:left w:val="none" w:sz="0" w:space="0" w:color="auto"/>
            <w:bottom w:val="none" w:sz="0" w:space="0" w:color="auto"/>
            <w:right w:val="none" w:sz="0" w:space="0" w:color="auto"/>
          </w:divBdr>
          <w:divsChild>
            <w:div w:id="852500131">
              <w:marLeft w:val="0"/>
              <w:marRight w:val="0"/>
              <w:marTop w:val="0"/>
              <w:marBottom w:val="0"/>
              <w:divBdr>
                <w:top w:val="none" w:sz="0" w:space="0" w:color="auto"/>
                <w:left w:val="none" w:sz="0" w:space="0" w:color="auto"/>
                <w:bottom w:val="none" w:sz="0" w:space="0" w:color="auto"/>
                <w:right w:val="none" w:sz="0" w:space="0" w:color="auto"/>
              </w:divBdr>
              <w:divsChild>
                <w:div w:id="1276209694">
                  <w:marLeft w:val="0"/>
                  <w:marRight w:val="0"/>
                  <w:marTop w:val="0"/>
                  <w:marBottom w:val="0"/>
                  <w:divBdr>
                    <w:top w:val="none" w:sz="0" w:space="0" w:color="auto"/>
                    <w:left w:val="none" w:sz="0" w:space="0" w:color="auto"/>
                    <w:bottom w:val="none" w:sz="0" w:space="0" w:color="auto"/>
                    <w:right w:val="none" w:sz="0" w:space="0" w:color="auto"/>
                  </w:divBdr>
                  <w:divsChild>
                    <w:div w:id="51507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90455">
          <w:marLeft w:val="0"/>
          <w:marRight w:val="0"/>
          <w:marTop w:val="0"/>
          <w:marBottom w:val="0"/>
          <w:divBdr>
            <w:top w:val="none" w:sz="0" w:space="0" w:color="auto"/>
            <w:left w:val="none" w:sz="0" w:space="0" w:color="auto"/>
            <w:bottom w:val="none" w:sz="0" w:space="0" w:color="auto"/>
            <w:right w:val="none" w:sz="0" w:space="0" w:color="auto"/>
          </w:divBdr>
          <w:divsChild>
            <w:div w:id="1395549105">
              <w:marLeft w:val="0"/>
              <w:marRight w:val="0"/>
              <w:marTop w:val="0"/>
              <w:marBottom w:val="0"/>
              <w:divBdr>
                <w:top w:val="none" w:sz="0" w:space="0" w:color="auto"/>
                <w:left w:val="none" w:sz="0" w:space="0" w:color="auto"/>
                <w:bottom w:val="none" w:sz="0" w:space="0" w:color="auto"/>
                <w:right w:val="none" w:sz="0" w:space="0" w:color="auto"/>
              </w:divBdr>
              <w:divsChild>
                <w:div w:id="1331256512">
                  <w:marLeft w:val="0"/>
                  <w:marRight w:val="0"/>
                  <w:marTop w:val="0"/>
                  <w:marBottom w:val="0"/>
                  <w:divBdr>
                    <w:top w:val="none" w:sz="0" w:space="0" w:color="auto"/>
                    <w:left w:val="none" w:sz="0" w:space="0" w:color="auto"/>
                    <w:bottom w:val="none" w:sz="0" w:space="0" w:color="auto"/>
                    <w:right w:val="none" w:sz="0" w:space="0" w:color="auto"/>
                  </w:divBdr>
                  <w:divsChild>
                    <w:div w:id="14216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452618">
      <w:bodyDiv w:val="1"/>
      <w:marLeft w:val="0"/>
      <w:marRight w:val="0"/>
      <w:marTop w:val="0"/>
      <w:marBottom w:val="0"/>
      <w:divBdr>
        <w:top w:val="none" w:sz="0" w:space="0" w:color="auto"/>
        <w:left w:val="none" w:sz="0" w:space="0" w:color="auto"/>
        <w:bottom w:val="none" w:sz="0" w:space="0" w:color="auto"/>
        <w:right w:val="none" w:sz="0" w:space="0" w:color="auto"/>
      </w:divBdr>
      <w:divsChild>
        <w:div w:id="226692043">
          <w:marLeft w:val="0"/>
          <w:marRight w:val="0"/>
          <w:marTop w:val="0"/>
          <w:marBottom w:val="0"/>
          <w:divBdr>
            <w:top w:val="none" w:sz="0" w:space="0" w:color="auto"/>
            <w:left w:val="none" w:sz="0" w:space="0" w:color="auto"/>
            <w:bottom w:val="none" w:sz="0" w:space="0" w:color="auto"/>
            <w:right w:val="none" w:sz="0" w:space="0" w:color="auto"/>
          </w:divBdr>
          <w:divsChild>
            <w:div w:id="141777830">
              <w:marLeft w:val="0"/>
              <w:marRight w:val="0"/>
              <w:marTop w:val="0"/>
              <w:marBottom w:val="0"/>
              <w:divBdr>
                <w:top w:val="none" w:sz="0" w:space="0" w:color="auto"/>
                <w:left w:val="none" w:sz="0" w:space="0" w:color="auto"/>
                <w:bottom w:val="none" w:sz="0" w:space="0" w:color="auto"/>
                <w:right w:val="none" w:sz="0" w:space="0" w:color="auto"/>
              </w:divBdr>
              <w:divsChild>
                <w:div w:id="19064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56771">
          <w:marLeft w:val="0"/>
          <w:marRight w:val="0"/>
          <w:marTop w:val="0"/>
          <w:marBottom w:val="0"/>
          <w:divBdr>
            <w:top w:val="none" w:sz="0" w:space="0" w:color="auto"/>
            <w:left w:val="none" w:sz="0" w:space="0" w:color="auto"/>
            <w:bottom w:val="none" w:sz="0" w:space="0" w:color="auto"/>
            <w:right w:val="none" w:sz="0" w:space="0" w:color="auto"/>
          </w:divBdr>
          <w:divsChild>
            <w:div w:id="122777626">
              <w:marLeft w:val="0"/>
              <w:marRight w:val="0"/>
              <w:marTop w:val="0"/>
              <w:marBottom w:val="0"/>
              <w:divBdr>
                <w:top w:val="none" w:sz="0" w:space="0" w:color="auto"/>
                <w:left w:val="none" w:sz="0" w:space="0" w:color="auto"/>
                <w:bottom w:val="none" w:sz="0" w:space="0" w:color="auto"/>
                <w:right w:val="none" w:sz="0" w:space="0" w:color="auto"/>
              </w:divBdr>
              <w:divsChild>
                <w:div w:id="966474169">
                  <w:marLeft w:val="0"/>
                  <w:marRight w:val="0"/>
                  <w:marTop w:val="0"/>
                  <w:marBottom w:val="0"/>
                  <w:divBdr>
                    <w:top w:val="none" w:sz="0" w:space="0" w:color="auto"/>
                    <w:left w:val="none" w:sz="0" w:space="0" w:color="auto"/>
                    <w:bottom w:val="none" w:sz="0" w:space="0" w:color="auto"/>
                    <w:right w:val="none" w:sz="0" w:space="0" w:color="auto"/>
                  </w:divBdr>
                  <w:divsChild>
                    <w:div w:id="16893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534835">
      <w:bodyDiv w:val="1"/>
      <w:marLeft w:val="0"/>
      <w:marRight w:val="0"/>
      <w:marTop w:val="0"/>
      <w:marBottom w:val="0"/>
      <w:divBdr>
        <w:top w:val="none" w:sz="0" w:space="0" w:color="auto"/>
        <w:left w:val="none" w:sz="0" w:space="0" w:color="auto"/>
        <w:bottom w:val="none" w:sz="0" w:space="0" w:color="auto"/>
        <w:right w:val="none" w:sz="0" w:space="0" w:color="auto"/>
      </w:divBdr>
    </w:div>
    <w:div w:id="1109543804">
      <w:bodyDiv w:val="1"/>
      <w:marLeft w:val="0"/>
      <w:marRight w:val="0"/>
      <w:marTop w:val="0"/>
      <w:marBottom w:val="0"/>
      <w:divBdr>
        <w:top w:val="none" w:sz="0" w:space="0" w:color="auto"/>
        <w:left w:val="none" w:sz="0" w:space="0" w:color="auto"/>
        <w:bottom w:val="none" w:sz="0" w:space="0" w:color="auto"/>
        <w:right w:val="none" w:sz="0" w:space="0" w:color="auto"/>
      </w:divBdr>
    </w:div>
    <w:div w:id="1111123489">
      <w:bodyDiv w:val="1"/>
      <w:marLeft w:val="0"/>
      <w:marRight w:val="0"/>
      <w:marTop w:val="0"/>
      <w:marBottom w:val="0"/>
      <w:divBdr>
        <w:top w:val="none" w:sz="0" w:space="0" w:color="auto"/>
        <w:left w:val="none" w:sz="0" w:space="0" w:color="auto"/>
        <w:bottom w:val="none" w:sz="0" w:space="0" w:color="auto"/>
        <w:right w:val="none" w:sz="0" w:space="0" w:color="auto"/>
      </w:divBdr>
    </w:div>
    <w:div w:id="1113591821">
      <w:bodyDiv w:val="1"/>
      <w:marLeft w:val="0"/>
      <w:marRight w:val="0"/>
      <w:marTop w:val="0"/>
      <w:marBottom w:val="0"/>
      <w:divBdr>
        <w:top w:val="none" w:sz="0" w:space="0" w:color="auto"/>
        <w:left w:val="none" w:sz="0" w:space="0" w:color="auto"/>
        <w:bottom w:val="none" w:sz="0" w:space="0" w:color="auto"/>
        <w:right w:val="none" w:sz="0" w:space="0" w:color="auto"/>
      </w:divBdr>
      <w:divsChild>
        <w:div w:id="1313219029">
          <w:marLeft w:val="0"/>
          <w:marRight w:val="0"/>
          <w:marTop w:val="0"/>
          <w:marBottom w:val="0"/>
          <w:divBdr>
            <w:top w:val="none" w:sz="0" w:space="0" w:color="auto"/>
            <w:left w:val="none" w:sz="0" w:space="0" w:color="auto"/>
            <w:bottom w:val="none" w:sz="0" w:space="0" w:color="auto"/>
            <w:right w:val="none" w:sz="0" w:space="0" w:color="auto"/>
          </w:divBdr>
          <w:divsChild>
            <w:div w:id="615022429">
              <w:marLeft w:val="0"/>
              <w:marRight w:val="0"/>
              <w:marTop w:val="0"/>
              <w:marBottom w:val="0"/>
              <w:divBdr>
                <w:top w:val="none" w:sz="0" w:space="0" w:color="auto"/>
                <w:left w:val="none" w:sz="0" w:space="0" w:color="auto"/>
                <w:bottom w:val="none" w:sz="0" w:space="0" w:color="auto"/>
                <w:right w:val="none" w:sz="0" w:space="0" w:color="auto"/>
              </w:divBdr>
              <w:divsChild>
                <w:div w:id="74056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4339">
          <w:marLeft w:val="0"/>
          <w:marRight w:val="0"/>
          <w:marTop w:val="0"/>
          <w:marBottom w:val="0"/>
          <w:divBdr>
            <w:top w:val="none" w:sz="0" w:space="0" w:color="auto"/>
            <w:left w:val="none" w:sz="0" w:space="0" w:color="auto"/>
            <w:bottom w:val="none" w:sz="0" w:space="0" w:color="auto"/>
            <w:right w:val="none" w:sz="0" w:space="0" w:color="auto"/>
          </w:divBdr>
          <w:divsChild>
            <w:div w:id="1637639665">
              <w:marLeft w:val="0"/>
              <w:marRight w:val="0"/>
              <w:marTop w:val="0"/>
              <w:marBottom w:val="0"/>
              <w:divBdr>
                <w:top w:val="none" w:sz="0" w:space="0" w:color="auto"/>
                <w:left w:val="none" w:sz="0" w:space="0" w:color="auto"/>
                <w:bottom w:val="none" w:sz="0" w:space="0" w:color="auto"/>
                <w:right w:val="none" w:sz="0" w:space="0" w:color="auto"/>
              </w:divBdr>
              <w:divsChild>
                <w:div w:id="1236234871">
                  <w:marLeft w:val="0"/>
                  <w:marRight w:val="0"/>
                  <w:marTop w:val="0"/>
                  <w:marBottom w:val="0"/>
                  <w:divBdr>
                    <w:top w:val="none" w:sz="0" w:space="0" w:color="auto"/>
                    <w:left w:val="none" w:sz="0" w:space="0" w:color="auto"/>
                    <w:bottom w:val="none" w:sz="0" w:space="0" w:color="auto"/>
                    <w:right w:val="none" w:sz="0" w:space="0" w:color="auto"/>
                  </w:divBdr>
                  <w:divsChild>
                    <w:div w:id="1461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795933">
      <w:bodyDiv w:val="1"/>
      <w:marLeft w:val="0"/>
      <w:marRight w:val="0"/>
      <w:marTop w:val="0"/>
      <w:marBottom w:val="0"/>
      <w:divBdr>
        <w:top w:val="none" w:sz="0" w:space="0" w:color="auto"/>
        <w:left w:val="none" w:sz="0" w:space="0" w:color="auto"/>
        <w:bottom w:val="none" w:sz="0" w:space="0" w:color="auto"/>
        <w:right w:val="none" w:sz="0" w:space="0" w:color="auto"/>
      </w:divBdr>
      <w:divsChild>
        <w:div w:id="1409036236">
          <w:marLeft w:val="0"/>
          <w:marRight w:val="0"/>
          <w:marTop w:val="0"/>
          <w:marBottom w:val="0"/>
          <w:divBdr>
            <w:top w:val="none" w:sz="0" w:space="0" w:color="auto"/>
            <w:left w:val="none" w:sz="0" w:space="0" w:color="auto"/>
            <w:bottom w:val="none" w:sz="0" w:space="0" w:color="auto"/>
            <w:right w:val="none" w:sz="0" w:space="0" w:color="auto"/>
          </w:divBdr>
          <w:divsChild>
            <w:div w:id="1927693085">
              <w:marLeft w:val="0"/>
              <w:marRight w:val="0"/>
              <w:marTop w:val="0"/>
              <w:marBottom w:val="0"/>
              <w:divBdr>
                <w:top w:val="none" w:sz="0" w:space="0" w:color="auto"/>
                <w:left w:val="none" w:sz="0" w:space="0" w:color="auto"/>
                <w:bottom w:val="none" w:sz="0" w:space="0" w:color="auto"/>
                <w:right w:val="none" w:sz="0" w:space="0" w:color="auto"/>
              </w:divBdr>
              <w:divsChild>
                <w:div w:id="1998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2048">
          <w:marLeft w:val="0"/>
          <w:marRight w:val="0"/>
          <w:marTop w:val="0"/>
          <w:marBottom w:val="0"/>
          <w:divBdr>
            <w:top w:val="none" w:sz="0" w:space="0" w:color="auto"/>
            <w:left w:val="none" w:sz="0" w:space="0" w:color="auto"/>
            <w:bottom w:val="none" w:sz="0" w:space="0" w:color="auto"/>
            <w:right w:val="none" w:sz="0" w:space="0" w:color="auto"/>
          </w:divBdr>
          <w:divsChild>
            <w:div w:id="1555581774">
              <w:marLeft w:val="0"/>
              <w:marRight w:val="0"/>
              <w:marTop w:val="0"/>
              <w:marBottom w:val="0"/>
              <w:divBdr>
                <w:top w:val="none" w:sz="0" w:space="0" w:color="auto"/>
                <w:left w:val="none" w:sz="0" w:space="0" w:color="auto"/>
                <w:bottom w:val="none" w:sz="0" w:space="0" w:color="auto"/>
                <w:right w:val="none" w:sz="0" w:space="0" w:color="auto"/>
              </w:divBdr>
              <w:divsChild>
                <w:div w:id="2019885929">
                  <w:marLeft w:val="0"/>
                  <w:marRight w:val="0"/>
                  <w:marTop w:val="0"/>
                  <w:marBottom w:val="0"/>
                  <w:divBdr>
                    <w:top w:val="none" w:sz="0" w:space="0" w:color="auto"/>
                    <w:left w:val="none" w:sz="0" w:space="0" w:color="auto"/>
                    <w:bottom w:val="none" w:sz="0" w:space="0" w:color="auto"/>
                    <w:right w:val="none" w:sz="0" w:space="0" w:color="auto"/>
                  </w:divBdr>
                  <w:divsChild>
                    <w:div w:id="10567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147824">
      <w:bodyDiv w:val="1"/>
      <w:marLeft w:val="0"/>
      <w:marRight w:val="0"/>
      <w:marTop w:val="0"/>
      <w:marBottom w:val="0"/>
      <w:divBdr>
        <w:top w:val="none" w:sz="0" w:space="0" w:color="auto"/>
        <w:left w:val="none" w:sz="0" w:space="0" w:color="auto"/>
        <w:bottom w:val="none" w:sz="0" w:space="0" w:color="auto"/>
        <w:right w:val="none" w:sz="0" w:space="0" w:color="auto"/>
      </w:divBdr>
    </w:div>
    <w:div w:id="1120760421">
      <w:bodyDiv w:val="1"/>
      <w:marLeft w:val="0"/>
      <w:marRight w:val="0"/>
      <w:marTop w:val="0"/>
      <w:marBottom w:val="0"/>
      <w:divBdr>
        <w:top w:val="none" w:sz="0" w:space="0" w:color="auto"/>
        <w:left w:val="none" w:sz="0" w:space="0" w:color="auto"/>
        <w:bottom w:val="none" w:sz="0" w:space="0" w:color="auto"/>
        <w:right w:val="none" w:sz="0" w:space="0" w:color="auto"/>
      </w:divBdr>
    </w:div>
    <w:div w:id="1124276719">
      <w:bodyDiv w:val="1"/>
      <w:marLeft w:val="0"/>
      <w:marRight w:val="0"/>
      <w:marTop w:val="0"/>
      <w:marBottom w:val="0"/>
      <w:divBdr>
        <w:top w:val="none" w:sz="0" w:space="0" w:color="auto"/>
        <w:left w:val="none" w:sz="0" w:space="0" w:color="auto"/>
        <w:bottom w:val="none" w:sz="0" w:space="0" w:color="auto"/>
        <w:right w:val="none" w:sz="0" w:space="0" w:color="auto"/>
      </w:divBdr>
    </w:div>
    <w:div w:id="1124881819">
      <w:bodyDiv w:val="1"/>
      <w:marLeft w:val="0"/>
      <w:marRight w:val="0"/>
      <w:marTop w:val="0"/>
      <w:marBottom w:val="0"/>
      <w:divBdr>
        <w:top w:val="none" w:sz="0" w:space="0" w:color="auto"/>
        <w:left w:val="none" w:sz="0" w:space="0" w:color="auto"/>
        <w:bottom w:val="none" w:sz="0" w:space="0" w:color="auto"/>
        <w:right w:val="none" w:sz="0" w:space="0" w:color="auto"/>
      </w:divBdr>
      <w:divsChild>
        <w:div w:id="319700129">
          <w:marLeft w:val="0"/>
          <w:marRight w:val="0"/>
          <w:marTop w:val="240"/>
          <w:marBottom w:val="0"/>
          <w:divBdr>
            <w:top w:val="none" w:sz="0" w:space="0" w:color="auto"/>
            <w:left w:val="none" w:sz="0" w:space="0" w:color="auto"/>
            <w:bottom w:val="none" w:sz="0" w:space="0" w:color="auto"/>
            <w:right w:val="none" w:sz="0" w:space="0" w:color="auto"/>
          </w:divBdr>
        </w:div>
        <w:div w:id="353727165">
          <w:marLeft w:val="0"/>
          <w:marRight w:val="0"/>
          <w:marTop w:val="240"/>
          <w:marBottom w:val="0"/>
          <w:divBdr>
            <w:top w:val="none" w:sz="0" w:space="0" w:color="auto"/>
            <w:left w:val="none" w:sz="0" w:space="0" w:color="auto"/>
            <w:bottom w:val="none" w:sz="0" w:space="0" w:color="auto"/>
            <w:right w:val="none" w:sz="0" w:space="0" w:color="auto"/>
          </w:divBdr>
        </w:div>
        <w:div w:id="1516337814">
          <w:marLeft w:val="0"/>
          <w:marRight w:val="0"/>
          <w:marTop w:val="240"/>
          <w:marBottom w:val="0"/>
          <w:divBdr>
            <w:top w:val="none" w:sz="0" w:space="0" w:color="auto"/>
            <w:left w:val="none" w:sz="0" w:space="0" w:color="auto"/>
            <w:bottom w:val="none" w:sz="0" w:space="0" w:color="auto"/>
            <w:right w:val="none" w:sz="0" w:space="0" w:color="auto"/>
          </w:divBdr>
        </w:div>
        <w:div w:id="1817792961">
          <w:marLeft w:val="0"/>
          <w:marRight w:val="0"/>
          <w:marTop w:val="240"/>
          <w:marBottom w:val="0"/>
          <w:divBdr>
            <w:top w:val="none" w:sz="0" w:space="0" w:color="auto"/>
            <w:left w:val="none" w:sz="0" w:space="0" w:color="auto"/>
            <w:bottom w:val="none" w:sz="0" w:space="0" w:color="auto"/>
            <w:right w:val="none" w:sz="0" w:space="0" w:color="auto"/>
          </w:divBdr>
        </w:div>
        <w:div w:id="2031105323">
          <w:marLeft w:val="0"/>
          <w:marRight w:val="0"/>
          <w:marTop w:val="240"/>
          <w:marBottom w:val="0"/>
          <w:divBdr>
            <w:top w:val="none" w:sz="0" w:space="0" w:color="auto"/>
            <w:left w:val="none" w:sz="0" w:space="0" w:color="auto"/>
            <w:bottom w:val="none" w:sz="0" w:space="0" w:color="auto"/>
            <w:right w:val="none" w:sz="0" w:space="0" w:color="auto"/>
          </w:divBdr>
        </w:div>
        <w:div w:id="1217207649">
          <w:marLeft w:val="0"/>
          <w:marRight w:val="0"/>
          <w:marTop w:val="240"/>
          <w:marBottom w:val="0"/>
          <w:divBdr>
            <w:top w:val="none" w:sz="0" w:space="0" w:color="auto"/>
            <w:left w:val="none" w:sz="0" w:space="0" w:color="auto"/>
            <w:bottom w:val="none" w:sz="0" w:space="0" w:color="auto"/>
            <w:right w:val="none" w:sz="0" w:space="0" w:color="auto"/>
          </w:divBdr>
        </w:div>
        <w:div w:id="646209456">
          <w:marLeft w:val="0"/>
          <w:marRight w:val="0"/>
          <w:marTop w:val="240"/>
          <w:marBottom w:val="0"/>
          <w:divBdr>
            <w:top w:val="none" w:sz="0" w:space="0" w:color="auto"/>
            <w:left w:val="none" w:sz="0" w:space="0" w:color="auto"/>
            <w:bottom w:val="none" w:sz="0" w:space="0" w:color="auto"/>
            <w:right w:val="none" w:sz="0" w:space="0" w:color="auto"/>
          </w:divBdr>
        </w:div>
        <w:div w:id="55321651">
          <w:marLeft w:val="0"/>
          <w:marRight w:val="0"/>
          <w:marTop w:val="240"/>
          <w:marBottom w:val="0"/>
          <w:divBdr>
            <w:top w:val="none" w:sz="0" w:space="0" w:color="auto"/>
            <w:left w:val="none" w:sz="0" w:space="0" w:color="auto"/>
            <w:bottom w:val="none" w:sz="0" w:space="0" w:color="auto"/>
            <w:right w:val="none" w:sz="0" w:space="0" w:color="auto"/>
          </w:divBdr>
        </w:div>
        <w:div w:id="1293513904">
          <w:marLeft w:val="0"/>
          <w:marRight w:val="0"/>
          <w:marTop w:val="240"/>
          <w:marBottom w:val="0"/>
          <w:divBdr>
            <w:top w:val="none" w:sz="0" w:space="0" w:color="auto"/>
            <w:left w:val="none" w:sz="0" w:space="0" w:color="auto"/>
            <w:bottom w:val="none" w:sz="0" w:space="0" w:color="auto"/>
            <w:right w:val="none" w:sz="0" w:space="0" w:color="auto"/>
          </w:divBdr>
        </w:div>
        <w:div w:id="1079256047">
          <w:marLeft w:val="0"/>
          <w:marRight w:val="0"/>
          <w:marTop w:val="240"/>
          <w:marBottom w:val="0"/>
          <w:divBdr>
            <w:top w:val="none" w:sz="0" w:space="0" w:color="auto"/>
            <w:left w:val="none" w:sz="0" w:space="0" w:color="auto"/>
            <w:bottom w:val="none" w:sz="0" w:space="0" w:color="auto"/>
            <w:right w:val="none" w:sz="0" w:space="0" w:color="auto"/>
          </w:divBdr>
        </w:div>
        <w:div w:id="650982115">
          <w:marLeft w:val="0"/>
          <w:marRight w:val="0"/>
          <w:marTop w:val="240"/>
          <w:marBottom w:val="0"/>
          <w:divBdr>
            <w:top w:val="none" w:sz="0" w:space="0" w:color="auto"/>
            <w:left w:val="none" w:sz="0" w:space="0" w:color="auto"/>
            <w:bottom w:val="none" w:sz="0" w:space="0" w:color="auto"/>
            <w:right w:val="none" w:sz="0" w:space="0" w:color="auto"/>
          </w:divBdr>
        </w:div>
      </w:divsChild>
    </w:div>
    <w:div w:id="1125122415">
      <w:bodyDiv w:val="1"/>
      <w:marLeft w:val="0"/>
      <w:marRight w:val="0"/>
      <w:marTop w:val="0"/>
      <w:marBottom w:val="0"/>
      <w:divBdr>
        <w:top w:val="none" w:sz="0" w:space="0" w:color="auto"/>
        <w:left w:val="none" w:sz="0" w:space="0" w:color="auto"/>
        <w:bottom w:val="none" w:sz="0" w:space="0" w:color="auto"/>
        <w:right w:val="none" w:sz="0" w:space="0" w:color="auto"/>
      </w:divBdr>
    </w:div>
    <w:div w:id="1125388135">
      <w:bodyDiv w:val="1"/>
      <w:marLeft w:val="0"/>
      <w:marRight w:val="0"/>
      <w:marTop w:val="0"/>
      <w:marBottom w:val="0"/>
      <w:divBdr>
        <w:top w:val="none" w:sz="0" w:space="0" w:color="auto"/>
        <w:left w:val="none" w:sz="0" w:space="0" w:color="auto"/>
        <w:bottom w:val="none" w:sz="0" w:space="0" w:color="auto"/>
        <w:right w:val="none" w:sz="0" w:space="0" w:color="auto"/>
      </w:divBdr>
      <w:divsChild>
        <w:div w:id="1660766385">
          <w:marLeft w:val="0"/>
          <w:marRight w:val="0"/>
          <w:marTop w:val="240"/>
          <w:marBottom w:val="0"/>
          <w:divBdr>
            <w:top w:val="none" w:sz="0" w:space="0" w:color="auto"/>
            <w:left w:val="none" w:sz="0" w:space="0" w:color="auto"/>
            <w:bottom w:val="none" w:sz="0" w:space="0" w:color="auto"/>
            <w:right w:val="none" w:sz="0" w:space="0" w:color="auto"/>
          </w:divBdr>
        </w:div>
        <w:div w:id="1105728737">
          <w:marLeft w:val="0"/>
          <w:marRight w:val="0"/>
          <w:marTop w:val="240"/>
          <w:marBottom w:val="0"/>
          <w:divBdr>
            <w:top w:val="none" w:sz="0" w:space="0" w:color="auto"/>
            <w:left w:val="none" w:sz="0" w:space="0" w:color="auto"/>
            <w:bottom w:val="none" w:sz="0" w:space="0" w:color="auto"/>
            <w:right w:val="none" w:sz="0" w:space="0" w:color="auto"/>
          </w:divBdr>
        </w:div>
        <w:div w:id="2131126377">
          <w:marLeft w:val="0"/>
          <w:marRight w:val="0"/>
          <w:marTop w:val="240"/>
          <w:marBottom w:val="0"/>
          <w:divBdr>
            <w:top w:val="none" w:sz="0" w:space="0" w:color="auto"/>
            <w:left w:val="none" w:sz="0" w:space="0" w:color="auto"/>
            <w:bottom w:val="none" w:sz="0" w:space="0" w:color="auto"/>
            <w:right w:val="none" w:sz="0" w:space="0" w:color="auto"/>
          </w:divBdr>
        </w:div>
        <w:div w:id="765266957">
          <w:marLeft w:val="0"/>
          <w:marRight w:val="0"/>
          <w:marTop w:val="240"/>
          <w:marBottom w:val="0"/>
          <w:divBdr>
            <w:top w:val="none" w:sz="0" w:space="0" w:color="auto"/>
            <w:left w:val="none" w:sz="0" w:space="0" w:color="auto"/>
            <w:bottom w:val="none" w:sz="0" w:space="0" w:color="auto"/>
            <w:right w:val="none" w:sz="0" w:space="0" w:color="auto"/>
          </w:divBdr>
        </w:div>
        <w:div w:id="1582060764">
          <w:marLeft w:val="0"/>
          <w:marRight w:val="0"/>
          <w:marTop w:val="240"/>
          <w:marBottom w:val="0"/>
          <w:divBdr>
            <w:top w:val="none" w:sz="0" w:space="0" w:color="auto"/>
            <w:left w:val="none" w:sz="0" w:space="0" w:color="auto"/>
            <w:bottom w:val="none" w:sz="0" w:space="0" w:color="auto"/>
            <w:right w:val="none" w:sz="0" w:space="0" w:color="auto"/>
          </w:divBdr>
        </w:div>
        <w:div w:id="172115847">
          <w:marLeft w:val="0"/>
          <w:marRight w:val="0"/>
          <w:marTop w:val="240"/>
          <w:marBottom w:val="0"/>
          <w:divBdr>
            <w:top w:val="none" w:sz="0" w:space="0" w:color="auto"/>
            <w:left w:val="none" w:sz="0" w:space="0" w:color="auto"/>
            <w:bottom w:val="none" w:sz="0" w:space="0" w:color="auto"/>
            <w:right w:val="none" w:sz="0" w:space="0" w:color="auto"/>
          </w:divBdr>
        </w:div>
        <w:div w:id="552276605">
          <w:marLeft w:val="0"/>
          <w:marRight w:val="0"/>
          <w:marTop w:val="240"/>
          <w:marBottom w:val="0"/>
          <w:divBdr>
            <w:top w:val="none" w:sz="0" w:space="0" w:color="auto"/>
            <w:left w:val="none" w:sz="0" w:space="0" w:color="auto"/>
            <w:bottom w:val="none" w:sz="0" w:space="0" w:color="auto"/>
            <w:right w:val="none" w:sz="0" w:space="0" w:color="auto"/>
          </w:divBdr>
        </w:div>
        <w:div w:id="1354454872">
          <w:marLeft w:val="0"/>
          <w:marRight w:val="0"/>
          <w:marTop w:val="240"/>
          <w:marBottom w:val="0"/>
          <w:divBdr>
            <w:top w:val="none" w:sz="0" w:space="0" w:color="auto"/>
            <w:left w:val="none" w:sz="0" w:space="0" w:color="auto"/>
            <w:bottom w:val="none" w:sz="0" w:space="0" w:color="auto"/>
            <w:right w:val="none" w:sz="0" w:space="0" w:color="auto"/>
          </w:divBdr>
        </w:div>
        <w:div w:id="1692341298">
          <w:marLeft w:val="0"/>
          <w:marRight w:val="0"/>
          <w:marTop w:val="240"/>
          <w:marBottom w:val="0"/>
          <w:divBdr>
            <w:top w:val="none" w:sz="0" w:space="0" w:color="auto"/>
            <w:left w:val="none" w:sz="0" w:space="0" w:color="auto"/>
            <w:bottom w:val="none" w:sz="0" w:space="0" w:color="auto"/>
            <w:right w:val="none" w:sz="0" w:space="0" w:color="auto"/>
          </w:divBdr>
        </w:div>
        <w:div w:id="1364399457">
          <w:marLeft w:val="0"/>
          <w:marRight w:val="0"/>
          <w:marTop w:val="240"/>
          <w:marBottom w:val="0"/>
          <w:divBdr>
            <w:top w:val="none" w:sz="0" w:space="0" w:color="auto"/>
            <w:left w:val="none" w:sz="0" w:space="0" w:color="auto"/>
            <w:bottom w:val="none" w:sz="0" w:space="0" w:color="auto"/>
            <w:right w:val="none" w:sz="0" w:space="0" w:color="auto"/>
          </w:divBdr>
        </w:div>
        <w:div w:id="666908236">
          <w:marLeft w:val="0"/>
          <w:marRight w:val="0"/>
          <w:marTop w:val="240"/>
          <w:marBottom w:val="0"/>
          <w:divBdr>
            <w:top w:val="none" w:sz="0" w:space="0" w:color="auto"/>
            <w:left w:val="none" w:sz="0" w:space="0" w:color="auto"/>
            <w:bottom w:val="none" w:sz="0" w:space="0" w:color="auto"/>
            <w:right w:val="none" w:sz="0" w:space="0" w:color="auto"/>
          </w:divBdr>
        </w:div>
        <w:div w:id="112409999">
          <w:marLeft w:val="0"/>
          <w:marRight w:val="0"/>
          <w:marTop w:val="240"/>
          <w:marBottom w:val="0"/>
          <w:divBdr>
            <w:top w:val="none" w:sz="0" w:space="0" w:color="auto"/>
            <w:left w:val="none" w:sz="0" w:space="0" w:color="auto"/>
            <w:bottom w:val="none" w:sz="0" w:space="0" w:color="auto"/>
            <w:right w:val="none" w:sz="0" w:space="0" w:color="auto"/>
          </w:divBdr>
        </w:div>
        <w:div w:id="936791290">
          <w:marLeft w:val="0"/>
          <w:marRight w:val="0"/>
          <w:marTop w:val="240"/>
          <w:marBottom w:val="0"/>
          <w:divBdr>
            <w:top w:val="none" w:sz="0" w:space="0" w:color="auto"/>
            <w:left w:val="none" w:sz="0" w:space="0" w:color="auto"/>
            <w:bottom w:val="none" w:sz="0" w:space="0" w:color="auto"/>
            <w:right w:val="none" w:sz="0" w:space="0" w:color="auto"/>
          </w:divBdr>
        </w:div>
      </w:divsChild>
    </w:div>
    <w:div w:id="1126971288">
      <w:bodyDiv w:val="1"/>
      <w:marLeft w:val="0"/>
      <w:marRight w:val="0"/>
      <w:marTop w:val="0"/>
      <w:marBottom w:val="0"/>
      <w:divBdr>
        <w:top w:val="none" w:sz="0" w:space="0" w:color="auto"/>
        <w:left w:val="none" w:sz="0" w:space="0" w:color="auto"/>
        <w:bottom w:val="none" w:sz="0" w:space="0" w:color="auto"/>
        <w:right w:val="none" w:sz="0" w:space="0" w:color="auto"/>
      </w:divBdr>
    </w:div>
    <w:div w:id="1127088754">
      <w:bodyDiv w:val="1"/>
      <w:marLeft w:val="0"/>
      <w:marRight w:val="0"/>
      <w:marTop w:val="0"/>
      <w:marBottom w:val="0"/>
      <w:divBdr>
        <w:top w:val="none" w:sz="0" w:space="0" w:color="auto"/>
        <w:left w:val="none" w:sz="0" w:space="0" w:color="auto"/>
        <w:bottom w:val="none" w:sz="0" w:space="0" w:color="auto"/>
        <w:right w:val="none" w:sz="0" w:space="0" w:color="auto"/>
      </w:divBdr>
      <w:divsChild>
        <w:div w:id="347679372">
          <w:marLeft w:val="0"/>
          <w:marRight w:val="0"/>
          <w:marTop w:val="0"/>
          <w:marBottom w:val="0"/>
          <w:divBdr>
            <w:top w:val="none" w:sz="0" w:space="0" w:color="auto"/>
            <w:left w:val="none" w:sz="0" w:space="0" w:color="auto"/>
            <w:bottom w:val="none" w:sz="0" w:space="0" w:color="auto"/>
            <w:right w:val="none" w:sz="0" w:space="0" w:color="auto"/>
          </w:divBdr>
          <w:divsChild>
            <w:div w:id="1356615573">
              <w:marLeft w:val="0"/>
              <w:marRight w:val="0"/>
              <w:marTop w:val="0"/>
              <w:marBottom w:val="0"/>
              <w:divBdr>
                <w:top w:val="none" w:sz="0" w:space="0" w:color="auto"/>
                <w:left w:val="none" w:sz="0" w:space="0" w:color="auto"/>
                <w:bottom w:val="none" w:sz="0" w:space="0" w:color="auto"/>
                <w:right w:val="none" w:sz="0" w:space="0" w:color="auto"/>
              </w:divBdr>
              <w:divsChild>
                <w:div w:id="79405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10705">
          <w:marLeft w:val="0"/>
          <w:marRight w:val="0"/>
          <w:marTop w:val="0"/>
          <w:marBottom w:val="0"/>
          <w:divBdr>
            <w:top w:val="none" w:sz="0" w:space="0" w:color="auto"/>
            <w:left w:val="none" w:sz="0" w:space="0" w:color="auto"/>
            <w:bottom w:val="none" w:sz="0" w:space="0" w:color="auto"/>
            <w:right w:val="none" w:sz="0" w:space="0" w:color="auto"/>
          </w:divBdr>
          <w:divsChild>
            <w:div w:id="1654946073">
              <w:marLeft w:val="0"/>
              <w:marRight w:val="0"/>
              <w:marTop w:val="0"/>
              <w:marBottom w:val="0"/>
              <w:divBdr>
                <w:top w:val="none" w:sz="0" w:space="0" w:color="auto"/>
                <w:left w:val="none" w:sz="0" w:space="0" w:color="auto"/>
                <w:bottom w:val="none" w:sz="0" w:space="0" w:color="auto"/>
                <w:right w:val="none" w:sz="0" w:space="0" w:color="auto"/>
              </w:divBdr>
              <w:divsChild>
                <w:div w:id="1955206748">
                  <w:marLeft w:val="0"/>
                  <w:marRight w:val="0"/>
                  <w:marTop w:val="0"/>
                  <w:marBottom w:val="0"/>
                  <w:divBdr>
                    <w:top w:val="none" w:sz="0" w:space="0" w:color="auto"/>
                    <w:left w:val="none" w:sz="0" w:space="0" w:color="auto"/>
                    <w:bottom w:val="none" w:sz="0" w:space="0" w:color="auto"/>
                    <w:right w:val="none" w:sz="0" w:space="0" w:color="auto"/>
                  </w:divBdr>
                  <w:divsChild>
                    <w:div w:id="153526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359797">
      <w:bodyDiv w:val="1"/>
      <w:marLeft w:val="0"/>
      <w:marRight w:val="0"/>
      <w:marTop w:val="0"/>
      <w:marBottom w:val="0"/>
      <w:divBdr>
        <w:top w:val="none" w:sz="0" w:space="0" w:color="auto"/>
        <w:left w:val="none" w:sz="0" w:space="0" w:color="auto"/>
        <w:bottom w:val="none" w:sz="0" w:space="0" w:color="auto"/>
        <w:right w:val="none" w:sz="0" w:space="0" w:color="auto"/>
      </w:divBdr>
    </w:div>
    <w:div w:id="1133525778">
      <w:bodyDiv w:val="1"/>
      <w:marLeft w:val="0"/>
      <w:marRight w:val="0"/>
      <w:marTop w:val="0"/>
      <w:marBottom w:val="0"/>
      <w:divBdr>
        <w:top w:val="none" w:sz="0" w:space="0" w:color="auto"/>
        <w:left w:val="none" w:sz="0" w:space="0" w:color="auto"/>
        <w:bottom w:val="none" w:sz="0" w:space="0" w:color="auto"/>
        <w:right w:val="none" w:sz="0" w:space="0" w:color="auto"/>
      </w:divBdr>
      <w:divsChild>
        <w:div w:id="696394969">
          <w:marLeft w:val="0"/>
          <w:marRight w:val="0"/>
          <w:marTop w:val="1290"/>
          <w:marBottom w:val="900"/>
          <w:divBdr>
            <w:top w:val="none" w:sz="0" w:space="0" w:color="auto"/>
            <w:left w:val="none" w:sz="0" w:space="0" w:color="auto"/>
            <w:bottom w:val="none" w:sz="0" w:space="0" w:color="auto"/>
            <w:right w:val="none" w:sz="0" w:space="0" w:color="auto"/>
          </w:divBdr>
          <w:divsChild>
            <w:div w:id="1855803799">
              <w:marLeft w:val="0"/>
              <w:marRight w:val="0"/>
              <w:marTop w:val="0"/>
              <w:marBottom w:val="0"/>
              <w:divBdr>
                <w:top w:val="none" w:sz="0" w:space="0" w:color="auto"/>
                <w:left w:val="none" w:sz="0" w:space="0" w:color="auto"/>
                <w:bottom w:val="none" w:sz="0" w:space="0" w:color="auto"/>
                <w:right w:val="none" w:sz="0" w:space="0" w:color="auto"/>
              </w:divBdr>
              <w:divsChild>
                <w:div w:id="1308704418">
                  <w:marLeft w:val="0"/>
                  <w:marRight w:val="0"/>
                  <w:marTop w:val="0"/>
                  <w:marBottom w:val="0"/>
                  <w:divBdr>
                    <w:top w:val="none" w:sz="0" w:space="0" w:color="auto"/>
                    <w:left w:val="none" w:sz="0" w:space="0" w:color="auto"/>
                    <w:bottom w:val="none" w:sz="0" w:space="0" w:color="auto"/>
                    <w:right w:val="none" w:sz="0" w:space="0" w:color="auto"/>
                  </w:divBdr>
                  <w:divsChild>
                    <w:div w:id="1967587397">
                      <w:marLeft w:val="0"/>
                      <w:marRight w:val="0"/>
                      <w:marTop w:val="0"/>
                      <w:marBottom w:val="0"/>
                      <w:divBdr>
                        <w:top w:val="none" w:sz="0" w:space="0" w:color="auto"/>
                        <w:left w:val="none" w:sz="0" w:space="0" w:color="auto"/>
                        <w:bottom w:val="none" w:sz="0" w:space="0" w:color="auto"/>
                        <w:right w:val="none" w:sz="0" w:space="0" w:color="auto"/>
                      </w:divBdr>
                      <w:divsChild>
                        <w:div w:id="1866864017">
                          <w:marLeft w:val="0"/>
                          <w:marRight w:val="0"/>
                          <w:marTop w:val="0"/>
                          <w:marBottom w:val="0"/>
                          <w:divBdr>
                            <w:top w:val="none" w:sz="0" w:space="0" w:color="auto"/>
                            <w:left w:val="none" w:sz="0" w:space="0" w:color="auto"/>
                            <w:bottom w:val="none" w:sz="0" w:space="0" w:color="auto"/>
                            <w:right w:val="none" w:sz="0" w:space="0" w:color="auto"/>
                          </w:divBdr>
                          <w:divsChild>
                            <w:div w:id="2012753956">
                              <w:marLeft w:val="0"/>
                              <w:marRight w:val="0"/>
                              <w:marTop w:val="0"/>
                              <w:marBottom w:val="0"/>
                              <w:divBdr>
                                <w:top w:val="none" w:sz="0" w:space="0" w:color="auto"/>
                                <w:left w:val="none" w:sz="0" w:space="0" w:color="auto"/>
                                <w:bottom w:val="none" w:sz="0" w:space="0" w:color="auto"/>
                                <w:right w:val="none" w:sz="0" w:space="0" w:color="auto"/>
                              </w:divBdr>
                              <w:divsChild>
                                <w:div w:id="931085713">
                                  <w:marLeft w:val="0"/>
                                  <w:marRight w:val="0"/>
                                  <w:marTop w:val="0"/>
                                  <w:marBottom w:val="0"/>
                                  <w:divBdr>
                                    <w:top w:val="none" w:sz="0" w:space="0" w:color="auto"/>
                                    <w:left w:val="none" w:sz="0" w:space="0" w:color="auto"/>
                                    <w:bottom w:val="none" w:sz="0" w:space="0" w:color="auto"/>
                                    <w:right w:val="none" w:sz="0" w:space="0" w:color="auto"/>
                                  </w:divBdr>
                                  <w:divsChild>
                                    <w:div w:id="2101290315">
                                      <w:marLeft w:val="0"/>
                                      <w:marRight w:val="0"/>
                                      <w:marTop w:val="0"/>
                                      <w:marBottom w:val="0"/>
                                      <w:divBdr>
                                        <w:top w:val="none" w:sz="0" w:space="0" w:color="auto"/>
                                        <w:left w:val="none" w:sz="0" w:space="0" w:color="auto"/>
                                        <w:bottom w:val="none" w:sz="0" w:space="0" w:color="auto"/>
                                        <w:right w:val="none" w:sz="0" w:space="0" w:color="auto"/>
                                      </w:divBdr>
                                      <w:divsChild>
                                        <w:div w:id="13933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01790">
                                  <w:marLeft w:val="0"/>
                                  <w:marRight w:val="0"/>
                                  <w:marTop w:val="0"/>
                                  <w:marBottom w:val="0"/>
                                  <w:divBdr>
                                    <w:top w:val="none" w:sz="0" w:space="0" w:color="auto"/>
                                    <w:left w:val="none" w:sz="0" w:space="0" w:color="auto"/>
                                    <w:bottom w:val="none" w:sz="0" w:space="0" w:color="auto"/>
                                    <w:right w:val="none" w:sz="0" w:space="0" w:color="auto"/>
                                  </w:divBdr>
                                  <w:divsChild>
                                    <w:div w:id="1561017213">
                                      <w:marLeft w:val="0"/>
                                      <w:marRight w:val="0"/>
                                      <w:marTop w:val="0"/>
                                      <w:marBottom w:val="0"/>
                                      <w:divBdr>
                                        <w:top w:val="none" w:sz="0" w:space="0" w:color="auto"/>
                                        <w:left w:val="none" w:sz="0" w:space="0" w:color="auto"/>
                                        <w:bottom w:val="none" w:sz="0" w:space="0" w:color="auto"/>
                                        <w:right w:val="none" w:sz="0" w:space="0" w:color="auto"/>
                                      </w:divBdr>
                                      <w:divsChild>
                                        <w:div w:id="904146883">
                                          <w:marLeft w:val="0"/>
                                          <w:marRight w:val="0"/>
                                          <w:marTop w:val="0"/>
                                          <w:marBottom w:val="0"/>
                                          <w:divBdr>
                                            <w:top w:val="none" w:sz="0" w:space="0" w:color="auto"/>
                                            <w:left w:val="none" w:sz="0" w:space="0" w:color="auto"/>
                                            <w:bottom w:val="none" w:sz="0" w:space="0" w:color="auto"/>
                                            <w:right w:val="none" w:sz="0" w:space="0" w:color="auto"/>
                                          </w:divBdr>
                                          <w:divsChild>
                                            <w:div w:id="184408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854572">
                                  <w:marLeft w:val="0"/>
                                  <w:marRight w:val="0"/>
                                  <w:marTop w:val="0"/>
                                  <w:marBottom w:val="0"/>
                                  <w:divBdr>
                                    <w:top w:val="none" w:sz="0" w:space="0" w:color="auto"/>
                                    <w:left w:val="none" w:sz="0" w:space="0" w:color="auto"/>
                                    <w:bottom w:val="none" w:sz="0" w:space="0" w:color="auto"/>
                                    <w:right w:val="none" w:sz="0" w:space="0" w:color="auto"/>
                                  </w:divBdr>
                                  <w:divsChild>
                                    <w:div w:id="1097597130">
                                      <w:marLeft w:val="0"/>
                                      <w:marRight w:val="0"/>
                                      <w:marTop w:val="0"/>
                                      <w:marBottom w:val="0"/>
                                      <w:divBdr>
                                        <w:top w:val="none" w:sz="0" w:space="0" w:color="auto"/>
                                        <w:left w:val="none" w:sz="0" w:space="0" w:color="auto"/>
                                        <w:bottom w:val="none" w:sz="0" w:space="0" w:color="auto"/>
                                        <w:right w:val="none" w:sz="0" w:space="0" w:color="auto"/>
                                      </w:divBdr>
                                    </w:div>
                                  </w:divsChild>
                                </w:div>
                                <w:div w:id="1212350544">
                                  <w:marLeft w:val="0"/>
                                  <w:marRight w:val="0"/>
                                  <w:marTop w:val="0"/>
                                  <w:marBottom w:val="0"/>
                                  <w:divBdr>
                                    <w:top w:val="none" w:sz="0" w:space="0" w:color="auto"/>
                                    <w:left w:val="none" w:sz="0" w:space="0" w:color="auto"/>
                                    <w:bottom w:val="none" w:sz="0" w:space="0" w:color="auto"/>
                                    <w:right w:val="none" w:sz="0" w:space="0" w:color="auto"/>
                                  </w:divBdr>
                                  <w:divsChild>
                                    <w:div w:id="842011191">
                                      <w:marLeft w:val="0"/>
                                      <w:marRight w:val="0"/>
                                      <w:marTop w:val="0"/>
                                      <w:marBottom w:val="0"/>
                                      <w:divBdr>
                                        <w:top w:val="none" w:sz="0" w:space="0" w:color="auto"/>
                                        <w:left w:val="none" w:sz="0" w:space="0" w:color="auto"/>
                                        <w:bottom w:val="none" w:sz="0" w:space="0" w:color="auto"/>
                                        <w:right w:val="none" w:sz="0" w:space="0" w:color="auto"/>
                                      </w:divBdr>
                                    </w:div>
                                  </w:divsChild>
                                </w:div>
                                <w:div w:id="1056661427">
                                  <w:marLeft w:val="0"/>
                                  <w:marRight w:val="0"/>
                                  <w:marTop w:val="0"/>
                                  <w:marBottom w:val="0"/>
                                  <w:divBdr>
                                    <w:top w:val="none" w:sz="0" w:space="0" w:color="auto"/>
                                    <w:left w:val="none" w:sz="0" w:space="0" w:color="auto"/>
                                    <w:bottom w:val="none" w:sz="0" w:space="0" w:color="auto"/>
                                    <w:right w:val="none" w:sz="0" w:space="0" w:color="auto"/>
                                  </w:divBdr>
                                  <w:divsChild>
                                    <w:div w:id="2112965485">
                                      <w:marLeft w:val="0"/>
                                      <w:marRight w:val="0"/>
                                      <w:marTop w:val="0"/>
                                      <w:marBottom w:val="0"/>
                                      <w:divBdr>
                                        <w:top w:val="none" w:sz="0" w:space="0" w:color="auto"/>
                                        <w:left w:val="none" w:sz="0" w:space="0" w:color="auto"/>
                                        <w:bottom w:val="none" w:sz="0" w:space="0" w:color="auto"/>
                                        <w:right w:val="none" w:sz="0" w:space="0" w:color="auto"/>
                                      </w:divBdr>
                                    </w:div>
                                  </w:divsChild>
                                </w:div>
                                <w:div w:id="1029525179">
                                  <w:marLeft w:val="0"/>
                                  <w:marRight w:val="0"/>
                                  <w:marTop w:val="0"/>
                                  <w:marBottom w:val="0"/>
                                  <w:divBdr>
                                    <w:top w:val="none" w:sz="0" w:space="0" w:color="auto"/>
                                    <w:left w:val="none" w:sz="0" w:space="0" w:color="auto"/>
                                    <w:bottom w:val="none" w:sz="0" w:space="0" w:color="auto"/>
                                    <w:right w:val="none" w:sz="0" w:space="0" w:color="auto"/>
                                  </w:divBdr>
                                  <w:divsChild>
                                    <w:div w:id="1784881292">
                                      <w:marLeft w:val="0"/>
                                      <w:marRight w:val="0"/>
                                      <w:marTop w:val="0"/>
                                      <w:marBottom w:val="0"/>
                                      <w:divBdr>
                                        <w:top w:val="none" w:sz="0" w:space="0" w:color="auto"/>
                                        <w:left w:val="none" w:sz="0" w:space="0" w:color="auto"/>
                                        <w:bottom w:val="none" w:sz="0" w:space="0" w:color="auto"/>
                                        <w:right w:val="none" w:sz="0" w:space="0" w:color="auto"/>
                                      </w:divBdr>
                                    </w:div>
                                  </w:divsChild>
                                </w:div>
                                <w:div w:id="1426421795">
                                  <w:marLeft w:val="0"/>
                                  <w:marRight w:val="0"/>
                                  <w:marTop w:val="0"/>
                                  <w:marBottom w:val="0"/>
                                  <w:divBdr>
                                    <w:top w:val="none" w:sz="0" w:space="0" w:color="auto"/>
                                    <w:left w:val="none" w:sz="0" w:space="0" w:color="auto"/>
                                    <w:bottom w:val="none" w:sz="0" w:space="0" w:color="auto"/>
                                    <w:right w:val="none" w:sz="0" w:space="0" w:color="auto"/>
                                  </w:divBdr>
                                  <w:divsChild>
                                    <w:div w:id="1966426700">
                                      <w:marLeft w:val="0"/>
                                      <w:marRight w:val="0"/>
                                      <w:marTop w:val="0"/>
                                      <w:marBottom w:val="0"/>
                                      <w:divBdr>
                                        <w:top w:val="none" w:sz="0" w:space="0" w:color="auto"/>
                                        <w:left w:val="none" w:sz="0" w:space="0" w:color="auto"/>
                                        <w:bottom w:val="none" w:sz="0" w:space="0" w:color="auto"/>
                                        <w:right w:val="none" w:sz="0" w:space="0" w:color="auto"/>
                                      </w:divBdr>
                                    </w:div>
                                  </w:divsChild>
                                </w:div>
                                <w:div w:id="2004310338">
                                  <w:marLeft w:val="0"/>
                                  <w:marRight w:val="0"/>
                                  <w:marTop w:val="0"/>
                                  <w:marBottom w:val="0"/>
                                  <w:divBdr>
                                    <w:top w:val="none" w:sz="0" w:space="0" w:color="auto"/>
                                    <w:left w:val="none" w:sz="0" w:space="0" w:color="auto"/>
                                    <w:bottom w:val="none" w:sz="0" w:space="0" w:color="auto"/>
                                    <w:right w:val="none" w:sz="0" w:space="0" w:color="auto"/>
                                  </w:divBdr>
                                  <w:divsChild>
                                    <w:div w:id="2144999459">
                                      <w:marLeft w:val="0"/>
                                      <w:marRight w:val="0"/>
                                      <w:marTop w:val="0"/>
                                      <w:marBottom w:val="0"/>
                                      <w:divBdr>
                                        <w:top w:val="none" w:sz="0" w:space="0" w:color="auto"/>
                                        <w:left w:val="none" w:sz="0" w:space="0" w:color="auto"/>
                                        <w:bottom w:val="none" w:sz="0" w:space="0" w:color="auto"/>
                                        <w:right w:val="none" w:sz="0" w:space="0" w:color="auto"/>
                                      </w:divBdr>
                                    </w:div>
                                  </w:divsChild>
                                </w:div>
                                <w:div w:id="240992405">
                                  <w:marLeft w:val="0"/>
                                  <w:marRight w:val="0"/>
                                  <w:marTop w:val="0"/>
                                  <w:marBottom w:val="0"/>
                                  <w:divBdr>
                                    <w:top w:val="none" w:sz="0" w:space="0" w:color="auto"/>
                                    <w:left w:val="none" w:sz="0" w:space="0" w:color="auto"/>
                                    <w:bottom w:val="none" w:sz="0" w:space="0" w:color="auto"/>
                                    <w:right w:val="none" w:sz="0" w:space="0" w:color="auto"/>
                                  </w:divBdr>
                                  <w:divsChild>
                                    <w:div w:id="1680501774">
                                      <w:marLeft w:val="0"/>
                                      <w:marRight w:val="0"/>
                                      <w:marTop w:val="0"/>
                                      <w:marBottom w:val="0"/>
                                      <w:divBdr>
                                        <w:top w:val="none" w:sz="0" w:space="0" w:color="auto"/>
                                        <w:left w:val="none" w:sz="0" w:space="0" w:color="auto"/>
                                        <w:bottom w:val="none" w:sz="0" w:space="0" w:color="auto"/>
                                        <w:right w:val="none" w:sz="0" w:space="0" w:color="auto"/>
                                      </w:divBdr>
                                    </w:div>
                                  </w:divsChild>
                                </w:div>
                                <w:div w:id="1461026615">
                                  <w:marLeft w:val="0"/>
                                  <w:marRight w:val="0"/>
                                  <w:marTop w:val="0"/>
                                  <w:marBottom w:val="0"/>
                                  <w:divBdr>
                                    <w:top w:val="none" w:sz="0" w:space="0" w:color="auto"/>
                                    <w:left w:val="none" w:sz="0" w:space="0" w:color="auto"/>
                                    <w:bottom w:val="none" w:sz="0" w:space="0" w:color="auto"/>
                                    <w:right w:val="none" w:sz="0" w:space="0" w:color="auto"/>
                                  </w:divBdr>
                                  <w:divsChild>
                                    <w:div w:id="587617495">
                                      <w:marLeft w:val="0"/>
                                      <w:marRight w:val="0"/>
                                      <w:marTop w:val="0"/>
                                      <w:marBottom w:val="0"/>
                                      <w:divBdr>
                                        <w:top w:val="none" w:sz="0" w:space="0" w:color="auto"/>
                                        <w:left w:val="none" w:sz="0" w:space="0" w:color="auto"/>
                                        <w:bottom w:val="none" w:sz="0" w:space="0" w:color="auto"/>
                                        <w:right w:val="none" w:sz="0" w:space="0" w:color="auto"/>
                                      </w:divBdr>
                                    </w:div>
                                  </w:divsChild>
                                </w:div>
                                <w:div w:id="2080399649">
                                  <w:marLeft w:val="0"/>
                                  <w:marRight w:val="0"/>
                                  <w:marTop w:val="0"/>
                                  <w:marBottom w:val="0"/>
                                  <w:divBdr>
                                    <w:top w:val="none" w:sz="0" w:space="0" w:color="auto"/>
                                    <w:left w:val="none" w:sz="0" w:space="0" w:color="auto"/>
                                    <w:bottom w:val="none" w:sz="0" w:space="0" w:color="auto"/>
                                    <w:right w:val="none" w:sz="0" w:space="0" w:color="auto"/>
                                  </w:divBdr>
                                  <w:divsChild>
                                    <w:div w:id="533811579">
                                      <w:marLeft w:val="0"/>
                                      <w:marRight w:val="0"/>
                                      <w:marTop w:val="0"/>
                                      <w:marBottom w:val="0"/>
                                      <w:divBdr>
                                        <w:top w:val="none" w:sz="0" w:space="0" w:color="auto"/>
                                        <w:left w:val="none" w:sz="0" w:space="0" w:color="auto"/>
                                        <w:bottom w:val="none" w:sz="0" w:space="0" w:color="auto"/>
                                        <w:right w:val="none" w:sz="0" w:space="0" w:color="auto"/>
                                      </w:divBdr>
                                    </w:div>
                                  </w:divsChild>
                                </w:div>
                                <w:div w:id="1773360606">
                                  <w:marLeft w:val="0"/>
                                  <w:marRight w:val="0"/>
                                  <w:marTop w:val="0"/>
                                  <w:marBottom w:val="0"/>
                                  <w:divBdr>
                                    <w:top w:val="none" w:sz="0" w:space="0" w:color="auto"/>
                                    <w:left w:val="none" w:sz="0" w:space="0" w:color="auto"/>
                                    <w:bottom w:val="none" w:sz="0" w:space="0" w:color="auto"/>
                                    <w:right w:val="none" w:sz="0" w:space="0" w:color="auto"/>
                                  </w:divBdr>
                                  <w:divsChild>
                                    <w:div w:id="1231310339">
                                      <w:marLeft w:val="0"/>
                                      <w:marRight w:val="0"/>
                                      <w:marTop w:val="0"/>
                                      <w:marBottom w:val="0"/>
                                      <w:divBdr>
                                        <w:top w:val="none" w:sz="0" w:space="0" w:color="auto"/>
                                        <w:left w:val="none" w:sz="0" w:space="0" w:color="auto"/>
                                        <w:bottom w:val="none" w:sz="0" w:space="0" w:color="auto"/>
                                        <w:right w:val="none" w:sz="0" w:space="0" w:color="auto"/>
                                      </w:divBdr>
                                    </w:div>
                                  </w:divsChild>
                                </w:div>
                                <w:div w:id="1578709262">
                                  <w:marLeft w:val="0"/>
                                  <w:marRight w:val="0"/>
                                  <w:marTop w:val="0"/>
                                  <w:marBottom w:val="0"/>
                                  <w:divBdr>
                                    <w:top w:val="none" w:sz="0" w:space="0" w:color="auto"/>
                                    <w:left w:val="none" w:sz="0" w:space="0" w:color="auto"/>
                                    <w:bottom w:val="none" w:sz="0" w:space="0" w:color="auto"/>
                                    <w:right w:val="none" w:sz="0" w:space="0" w:color="auto"/>
                                  </w:divBdr>
                                  <w:divsChild>
                                    <w:div w:id="1417900463">
                                      <w:marLeft w:val="0"/>
                                      <w:marRight w:val="0"/>
                                      <w:marTop w:val="0"/>
                                      <w:marBottom w:val="0"/>
                                      <w:divBdr>
                                        <w:top w:val="none" w:sz="0" w:space="0" w:color="auto"/>
                                        <w:left w:val="none" w:sz="0" w:space="0" w:color="auto"/>
                                        <w:bottom w:val="none" w:sz="0" w:space="0" w:color="auto"/>
                                        <w:right w:val="none" w:sz="0" w:space="0" w:color="auto"/>
                                      </w:divBdr>
                                    </w:div>
                                  </w:divsChild>
                                </w:div>
                                <w:div w:id="14693060">
                                  <w:marLeft w:val="0"/>
                                  <w:marRight w:val="0"/>
                                  <w:marTop w:val="0"/>
                                  <w:marBottom w:val="0"/>
                                  <w:divBdr>
                                    <w:top w:val="none" w:sz="0" w:space="0" w:color="auto"/>
                                    <w:left w:val="none" w:sz="0" w:space="0" w:color="auto"/>
                                    <w:bottom w:val="none" w:sz="0" w:space="0" w:color="auto"/>
                                    <w:right w:val="none" w:sz="0" w:space="0" w:color="auto"/>
                                  </w:divBdr>
                                  <w:divsChild>
                                    <w:div w:id="1835680279">
                                      <w:marLeft w:val="0"/>
                                      <w:marRight w:val="0"/>
                                      <w:marTop w:val="0"/>
                                      <w:marBottom w:val="0"/>
                                      <w:divBdr>
                                        <w:top w:val="none" w:sz="0" w:space="0" w:color="auto"/>
                                        <w:left w:val="none" w:sz="0" w:space="0" w:color="auto"/>
                                        <w:bottom w:val="none" w:sz="0" w:space="0" w:color="auto"/>
                                        <w:right w:val="none" w:sz="0" w:space="0" w:color="auto"/>
                                      </w:divBdr>
                                    </w:div>
                                  </w:divsChild>
                                </w:div>
                                <w:div w:id="186799950">
                                  <w:marLeft w:val="0"/>
                                  <w:marRight w:val="0"/>
                                  <w:marTop w:val="0"/>
                                  <w:marBottom w:val="0"/>
                                  <w:divBdr>
                                    <w:top w:val="none" w:sz="0" w:space="0" w:color="auto"/>
                                    <w:left w:val="none" w:sz="0" w:space="0" w:color="auto"/>
                                    <w:bottom w:val="none" w:sz="0" w:space="0" w:color="auto"/>
                                    <w:right w:val="none" w:sz="0" w:space="0" w:color="auto"/>
                                  </w:divBdr>
                                  <w:divsChild>
                                    <w:div w:id="249042352">
                                      <w:marLeft w:val="0"/>
                                      <w:marRight w:val="0"/>
                                      <w:marTop w:val="0"/>
                                      <w:marBottom w:val="0"/>
                                      <w:divBdr>
                                        <w:top w:val="none" w:sz="0" w:space="0" w:color="auto"/>
                                        <w:left w:val="none" w:sz="0" w:space="0" w:color="auto"/>
                                        <w:bottom w:val="none" w:sz="0" w:space="0" w:color="auto"/>
                                        <w:right w:val="none" w:sz="0" w:space="0" w:color="auto"/>
                                      </w:divBdr>
                                    </w:div>
                                  </w:divsChild>
                                </w:div>
                                <w:div w:id="1701667143">
                                  <w:marLeft w:val="0"/>
                                  <w:marRight w:val="0"/>
                                  <w:marTop w:val="0"/>
                                  <w:marBottom w:val="0"/>
                                  <w:divBdr>
                                    <w:top w:val="none" w:sz="0" w:space="0" w:color="auto"/>
                                    <w:left w:val="none" w:sz="0" w:space="0" w:color="auto"/>
                                    <w:bottom w:val="none" w:sz="0" w:space="0" w:color="auto"/>
                                    <w:right w:val="none" w:sz="0" w:space="0" w:color="auto"/>
                                  </w:divBdr>
                                  <w:divsChild>
                                    <w:div w:id="1997568044">
                                      <w:marLeft w:val="0"/>
                                      <w:marRight w:val="0"/>
                                      <w:marTop w:val="0"/>
                                      <w:marBottom w:val="0"/>
                                      <w:divBdr>
                                        <w:top w:val="none" w:sz="0" w:space="0" w:color="auto"/>
                                        <w:left w:val="none" w:sz="0" w:space="0" w:color="auto"/>
                                        <w:bottom w:val="none" w:sz="0" w:space="0" w:color="auto"/>
                                        <w:right w:val="none" w:sz="0" w:space="0" w:color="auto"/>
                                      </w:divBdr>
                                    </w:div>
                                  </w:divsChild>
                                </w:div>
                                <w:div w:id="782961897">
                                  <w:marLeft w:val="0"/>
                                  <w:marRight w:val="0"/>
                                  <w:marTop w:val="0"/>
                                  <w:marBottom w:val="0"/>
                                  <w:divBdr>
                                    <w:top w:val="none" w:sz="0" w:space="0" w:color="auto"/>
                                    <w:left w:val="none" w:sz="0" w:space="0" w:color="auto"/>
                                    <w:bottom w:val="none" w:sz="0" w:space="0" w:color="auto"/>
                                    <w:right w:val="none" w:sz="0" w:space="0" w:color="auto"/>
                                  </w:divBdr>
                                  <w:divsChild>
                                    <w:div w:id="2030137360">
                                      <w:marLeft w:val="0"/>
                                      <w:marRight w:val="0"/>
                                      <w:marTop w:val="0"/>
                                      <w:marBottom w:val="0"/>
                                      <w:divBdr>
                                        <w:top w:val="none" w:sz="0" w:space="0" w:color="auto"/>
                                        <w:left w:val="none" w:sz="0" w:space="0" w:color="auto"/>
                                        <w:bottom w:val="none" w:sz="0" w:space="0" w:color="auto"/>
                                        <w:right w:val="none" w:sz="0" w:space="0" w:color="auto"/>
                                      </w:divBdr>
                                    </w:div>
                                  </w:divsChild>
                                </w:div>
                                <w:div w:id="1458375133">
                                  <w:marLeft w:val="0"/>
                                  <w:marRight w:val="0"/>
                                  <w:marTop w:val="0"/>
                                  <w:marBottom w:val="0"/>
                                  <w:divBdr>
                                    <w:top w:val="none" w:sz="0" w:space="0" w:color="auto"/>
                                    <w:left w:val="none" w:sz="0" w:space="0" w:color="auto"/>
                                    <w:bottom w:val="none" w:sz="0" w:space="0" w:color="auto"/>
                                    <w:right w:val="none" w:sz="0" w:space="0" w:color="auto"/>
                                  </w:divBdr>
                                  <w:divsChild>
                                    <w:div w:id="1075666189">
                                      <w:marLeft w:val="0"/>
                                      <w:marRight w:val="0"/>
                                      <w:marTop w:val="0"/>
                                      <w:marBottom w:val="0"/>
                                      <w:divBdr>
                                        <w:top w:val="none" w:sz="0" w:space="0" w:color="auto"/>
                                        <w:left w:val="none" w:sz="0" w:space="0" w:color="auto"/>
                                        <w:bottom w:val="none" w:sz="0" w:space="0" w:color="auto"/>
                                        <w:right w:val="none" w:sz="0" w:space="0" w:color="auto"/>
                                      </w:divBdr>
                                    </w:div>
                                  </w:divsChild>
                                </w:div>
                                <w:div w:id="778447526">
                                  <w:marLeft w:val="0"/>
                                  <w:marRight w:val="0"/>
                                  <w:marTop w:val="0"/>
                                  <w:marBottom w:val="0"/>
                                  <w:divBdr>
                                    <w:top w:val="none" w:sz="0" w:space="0" w:color="auto"/>
                                    <w:left w:val="none" w:sz="0" w:space="0" w:color="auto"/>
                                    <w:bottom w:val="none" w:sz="0" w:space="0" w:color="auto"/>
                                    <w:right w:val="none" w:sz="0" w:space="0" w:color="auto"/>
                                  </w:divBdr>
                                  <w:divsChild>
                                    <w:div w:id="2063089476">
                                      <w:marLeft w:val="0"/>
                                      <w:marRight w:val="0"/>
                                      <w:marTop w:val="0"/>
                                      <w:marBottom w:val="0"/>
                                      <w:divBdr>
                                        <w:top w:val="none" w:sz="0" w:space="0" w:color="auto"/>
                                        <w:left w:val="none" w:sz="0" w:space="0" w:color="auto"/>
                                        <w:bottom w:val="none" w:sz="0" w:space="0" w:color="auto"/>
                                        <w:right w:val="none" w:sz="0" w:space="0" w:color="auto"/>
                                      </w:divBdr>
                                    </w:div>
                                  </w:divsChild>
                                </w:div>
                                <w:div w:id="43213086">
                                  <w:marLeft w:val="0"/>
                                  <w:marRight w:val="0"/>
                                  <w:marTop w:val="0"/>
                                  <w:marBottom w:val="0"/>
                                  <w:divBdr>
                                    <w:top w:val="none" w:sz="0" w:space="0" w:color="auto"/>
                                    <w:left w:val="none" w:sz="0" w:space="0" w:color="auto"/>
                                    <w:bottom w:val="none" w:sz="0" w:space="0" w:color="auto"/>
                                    <w:right w:val="none" w:sz="0" w:space="0" w:color="auto"/>
                                  </w:divBdr>
                                  <w:divsChild>
                                    <w:div w:id="986976070">
                                      <w:marLeft w:val="0"/>
                                      <w:marRight w:val="0"/>
                                      <w:marTop w:val="0"/>
                                      <w:marBottom w:val="0"/>
                                      <w:divBdr>
                                        <w:top w:val="none" w:sz="0" w:space="0" w:color="auto"/>
                                        <w:left w:val="none" w:sz="0" w:space="0" w:color="auto"/>
                                        <w:bottom w:val="none" w:sz="0" w:space="0" w:color="auto"/>
                                        <w:right w:val="none" w:sz="0" w:space="0" w:color="auto"/>
                                      </w:divBdr>
                                    </w:div>
                                  </w:divsChild>
                                </w:div>
                                <w:div w:id="1830093936">
                                  <w:marLeft w:val="0"/>
                                  <w:marRight w:val="0"/>
                                  <w:marTop w:val="0"/>
                                  <w:marBottom w:val="0"/>
                                  <w:divBdr>
                                    <w:top w:val="none" w:sz="0" w:space="0" w:color="auto"/>
                                    <w:left w:val="none" w:sz="0" w:space="0" w:color="auto"/>
                                    <w:bottom w:val="none" w:sz="0" w:space="0" w:color="auto"/>
                                    <w:right w:val="none" w:sz="0" w:space="0" w:color="auto"/>
                                  </w:divBdr>
                                  <w:divsChild>
                                    <w:div w:id="1569614104">
                                      <w:marLeft w:val="0"/>
                                      <w:marRight w:val="0"/>
                                      <w:marTop w:val="0"/>
                                      <w:marBottom w:val="0"/>
                                      <w:divBdr>
                                        <w:top w:val="none" w:sz="0" w:space="0" w:color="auto"/>
                                        <w:left w:val="none" w:sz="0" w:space="0" w:color="auto"/>
                                        <w:bottom w:val="none" w:sz="0" w:space="0" w:color="auto"/>
                                        <w:right w:val="none" w:sz="0" w:space="0" w:color="auto"/>
                                      </w:divBdr>
                                    </w:div>
                                  </w:divsChild>
                                </w:div>
                                <w:div w:id="1540556091">
                                  <w:marLeft w:val="0"/>
                                  <w:marRight w:val="0"/>
                                  <w:marTop w:val="0"/>
                                  <w:marBottom w:val="0"/>
                                  <w:divBdr>
                                    <w:top w:val="none" w:sz="0" w:space="0" w:color="auto"/>
                                    <w:left w:val="none" w:sz="0" w:space="0" w:color="auto"/>
                                    <w:bottom w:val="none" w:sz="0" w:space="0" w:color="auto"/>
                                    <w:right w:val="none" w:sz="0" w:space="0" w:color="auto"/>
                                  </w:divBdr>
                                  <w:divsChild>
                                    <w:div w:id="1239361418">
                                      <w:marLeft w:val="0"/>
                                      <w:marRight w:val="0"/>
                                      <w:marTop w:val="0"/>
                                      <w:marBottom w:val="0"/>
                                      <w:divBdr>
                                        <w:top w:val="none" w:sz="0" w:space="0" w:color="auto"/>
                                        <w:left w:val="none" w:sz="0" w:space="0" w:color="auto"/>
                                        <w:bottom w:val="none" w:sz="0" w:space="0" w:color="auto"/>
                                        <w:right w:val="none" w:sz="0" w:space="0" w:color="auto"/>
                                      </w:divBdr>
                                    </w:div>
                                  </w:divsChild>
                                </w:div>
                                <w:div w:id="2088379314">
                                  <w:marLeft w:val="0"/>
                                  <w:marRight w:val="0"/>
                                  <w:marTop w:val="0"/>
                                  <w:marBottom w:val="0"/>
                                  <w:divBdr>
                                    <w:top w:val="none" w:sz="0" w:space="0" w:color="auto"/>
                                    <w:left w:val="none" w:sz="0" w:space="0" w:color="auto"/>
                                    <w:bottom w:val="none" w:sz="0" w:space="0" w:color="auto"/>
                                    <w:right w:val="none" w:sz="0" w:space="0" w:color="auto"/>
                                  </w:divBdr>
                                  <w:divsChild>
                                    <w:div w:id="936866597">
                                      <w:marLeft w:val="0"/>
                                      <w:marRight w:val="0"/>
                                      <w:marTop w:val="0"/>
                                      <w:marBottom w:val="0"/>
                                      <w:divBdr>
                                        <w:top w:val="none" w:sz="0" w:space="0" w:color="auto"/>
                                        <w:left w:val="none" w:sz="0" w:space="0" w:color="auto"/>
                                        <w:bottom w:val="none" w:sz="0" w:space="0" w:color="auto"/>
                                        <w:right w:val="none" w:sz="0" w:space="0" w:color="auto"/>
                                      </w:divBdr>
                                    </w:div>
                                  </w:divsChild>
                                </w:div>
                                <w:div w:id="2009361971">
                                  <w:marLeft w:val="0"/>
                                  <w:marRight w:val="0"/>
                                  <w:marTop w:val="0"/>
                                  <w:marBottom w:val="0"/>
                                  <w:divBdr>
                                    <w:top w:val="none" w:sz="0" w:space="0" w:color="auto"/>
                                    <w:left w:val="none" w:sz="0" w:space="0" w:color="auto"/>
                                    <w:bottom w:val="none" w:sz="0" w:space="0" w:color="auto"/>
                                    <w:right w:val="none" w:sz="0" w:space="0" w:color="auto"/>
                                  </w:divBdr>
                                  <w:divsChild>
                                    <w:div w:id="1701783955">
                                      <w:marLeft w:val="0"/>
                                      <w:marRight w:val="0"/>
                                      <w:marTop w:val="0"/>
                                      <w:marBottom w:val="0"/>
                                      <w:divBdr>
                                        <w:top w:val="none" w:sz="0" w:space="0" w:color="auto"/>
                                        <w:left w:val="none" w:sz="0" w:space="0" w:color="auto"/>
                                        <w:bottom w:val="none" w:sz="0" w:space="0" w:color="auto"/>
                                        <w:right w:val="none" w:sz="0" w:space="0" w:color="auto"/>
                                      </w:divBdr>
                                    </w:div>
                                  </w:divsChild>
                                </w:div>
                                <w:div w:id="1231425216">
                                  <w:marLeft w:val="0"/>
                                  <w:marRight w:val="0"/>
                                  <w:marTop w:val="0"/>
                                  <w:marBottom w:val="0"/>
                                  <w:divBdr>
                                    <w:top w:val="none" w:sz="0" w:space="0" w:color="auto"/>
                                    <w:left w:val="none" w:sz="0" w:space="0" w:color="auto"/>
                                    <w:bottom w:val="none" w:sz="0" w:space="0" w:color="auto"/>
                                    <w:right w:val="none" w:sz="0" w:space="0" w:color="auto"/>
                                  </w:divBdr>
                                  <w:divsChild>
                                    <w:div w:id="1155025397">
                                      <w:marLeft w:val="0"/>
                                      <w:marRight w:val="0"/>
                                      <w:marTop w:val="0"/>
                                      <w:marBottom w:val="0"/>
                                      <w:divBdr>
                                        <w:top w:val="none" w:sz="0" w:space="0" w:color="auto"/>
                                        <w:left w:val="none" w:sz="0" w:space="0" w:color="auto"/>
                                        <w:bottom w:val="none" w:sz="0" w:space="0" w:color="auto"/>
                                        <w:right w:val="none" w:sz="0" w:space="0" w:color="auto"/>
                                      </w:divBdr>
                                    </w:div>
                                  </w:divsChild>
                                </w:div>
                                <w:div w:id="1402289657">
                                  <w:marLeft w:val="0"/>
                                  <w:marRight w:val="0"/>
                                  <w:marTop w:val="0"/>
                                  <w:marBottom w:val="0"/>
                                  <w:divBdr>
                                    <w:top w:val="none" w:sz="0" w:space="0" w:color="auto"/>
                                    <w:left w:val="none" w:sz="0" w:space="0" w:color="auto"/>
                                    <w:bottom w:val="none" w:sz="0" w:space="0" w:color="auto"/>
                                    <w:right w:val="none" w:sz="0" w:space="0" w:color="auto"/>
                                  </w:divBdr>
                                  <w:divsChild>
                                    <w:div w:id="1751004773">
                                      <w:marLeft w:val="0"/>
                                      <w:marRight w:val="0"/>
                                      <w:marTop w:val="0"/>
                                      <w:marBottom w:val="0"/>
                                      <w:divBdr>
                                        <w:top w:val="none" w:sz="0" w:space="0" w:color="auto"/>
                                        <w:left w:val="none" w:sz="0" w:space="0" w:color="auto"/>
                                        <w:bottom w:val="none" w:sz="0" w:space="0" w:color="auto"/>
                                        <w:right w:val="none" w:sz="0" w:space="0" w:color="auto"/>
                                      </w:divBdr>
                                    </w:div>
                                  </w:divsChild>
                                </w:div>
                                <w:div w:id="369378433">
                                  <w:marLeft w:val="0"/>
                                  <w:marRight w:val="0"/>
                                  <w:marTop w:val="0"/>
                                  <w:marBottom w:val="0"/>
                                  <w:divBdr>
                                    <w:top w:val="none" w:sz="0" w:space="0" w:color="auto"/>
                                    <w:left w:val="none" w:sz="0" w:space="0" w:color="auto"/>
                                    <w:bottom w:val="none" w:sz="0" w:space="0" w:color="auto"/>
                                    <w:right w:val="none" w:sz="0" w:space="0" w:color="auto"/>
                                  </w:divBdr>
                                  <w:divsChild>
                                    <w:div w:id="55595645">
                                      <w:marLeft w:val="0"/>
                                      <w:marRight w:val="0"/>
                                      <w:marTop w:val="0"/>
                                      <w:marBottom w:val="0"/>
                                      <w:divBdr>
                                        <w:top w:val="none" w:sz="0" w:space="0" w:color="auto"/>
                                        <w:left w:val="none" w:sz="0" w:space="0" w:color="auto"/>
                                        <w:bottom w:val="none" w:sz="0" w:space="0" w:color="auto"/>
                                        <w:right w:val="none" w:sz="0" w:space="0" w:color="auto"/>
                                      </w:divBdr>
                                    </w:div>
                                  </w:divsChild>
                                </w:div>
                                <w:div w:id="1318145142">
                                  <w:marLeft w:val="0"/>
                                  <w:marRight w:val="0"/>
                                  <w:marTop w:val="0"/>
                                  <w:marBottom w:val="0"/>
                                  <w:divBdr>
                                    <w:top w:val="none" w:sz="0" w:space="0" w:color="auto"/>
                                    <w:left w:val="none" w:sz="0" w:space="0" w:color="auto"/>
                                    <w:bottom w:val="none" w:sz="0" w:space="0" w:color="auto"/>
                                    <w:right w:val="none" w:sz="0" w:space="0" w:color="auto"/>
                                  </w:divBdr>
                                  <w:divsChild>
                                    <w:div w:id="492723345">
                                      <w:marLeft w:val="0"/>
                                      <w:marRight w:val="0"/>
                                      <w:marTop w:val="0"/>
                                      <w:marBottom w:val="0"/>
                                      <w:divBdr>
                                        <w:top w:val="none" w:sz="0" w:space="0" w:color="auto"/>
                                        <w:left w:val="none" w:sz="0" w:space="0" w:color="auto"/>
                                        <w:bottom w:val="none" w:sz="0" w:space="0" w:color="auto"/>
                                        <w:right w:val="none" w:sz="0" w:space="0" w:color="auto"/>
                                      </w:divBdr>
                                    </w:div>
                                  </w:divsChild>
                                </w:div>
                                <w:div w:id="1175998830">
                                  <w:marLeft w:val="0"/>
                                  <w:marRight w:val="0"/>
                                  <w:marTop w:val="0"/>
                                  <w:marBottom w:val="0"/>
                                  <w:divBdr>
                                    <w:top w:val="none" w:sz="0" w:space="0" w:color="auto"/>
                                    <w:left w:val="none" w:sz="0" w:space="0" w:color="auto"/>
                                    <w:bottom w:val="none" w:sz="0" w:space="0" w:color="auto"/>
                                    <w:right w:val="none" w:sz="0" w:space="0" w:color="auto"/>
                                  </w:divBdr>
                                  <w:divsChild>
                                    <w:div w:id="1737823869">
                                      <w:marLeft w:val="0"/>
                                      <w:marRight w:val="0"/>
                                      <w:marTop w:val="0"/>
                                      <w:marBottom w:val="0"/>
                                      <w:divBdr>
                                        <w:top w:val="none" w:sz="0" w:space="0" w:color="auto"/>
                                        <w:left w:val="none" w:sz="0" w:space="0" w:color="auto"/>
                                        <w:bottom w:val="none" w:sz="0" w:space="0" w:color="auto"/>
                                        <w:right w:val="none" w:sz="0" w:space="0" w:color="auto"/>
                                      </w:divBdr>
                                    </w:div>
                                  </w:divsChild>
                                </w:div>
                                <w:div w:id="508759025">
                                  <w:marLeft w:val="0"/>
                                  <w:marRight w:val="0"/>
                                  <w:marTop w:val="0"/>
                                  <w:marBottom w:val="0"/>
                                  <w:divBdr>
                                    <w:top w:val="none" w:sz="0" w:space="0" w:color="auto"/>
                                    <w:left w:val="none" w:sz="0" w:space="0" w:color="auto"/>
                                    <w:bottom w:val="none" w:sz="0" w:space="0" w:color="auto"/>
                                    <w:right w:val="none" w:sz="0" w:space="0" w:color="auto"/>
                                  </w:divBdr>
                                  <w:divsChild>
                                    <w:div w:id="343628860">
                                      <w:marLeft w:val="0"/>
                                      <w:marRight w:val="0"/>
                                      <w:marTop w:val="0"/>
                                      <w:marBottom w:val="0"/>
                                      <w:divBdr>
                                        <w:top w:val="none" w:sz="0" w:space="0" w:color="auto"/>
                                        <w:left w:val="none" w:sz="0" w:space="0" w:color="auto"/>
                                        <w:bottom w:val="none" w:sz="0" w:space="0" w:color="auto"/>
                                        <w:right w:val="none" w:sz="0" w:space="0" w:color="auto"/>
                                      </w:divBdr>
                                    </w:div>
                                  </w:divsChild>
                                </w:div>
                                <w:div w:id="1892686490">
                                  <w:marLeft w:val="0"/>
                                  <w:marRight w:val="0"/>
                                  <w:marTop w:val="0"/>
                                  <w:marBottom w:val="0"/>
                                  <w:divBdr>
                                    <w:top w:val="none" w:sz="0" w:space="0" w:color="auto"/>
                                    <w:left w:val="none" w:sz="0" w:space="0" w:color="auto"/>
                                    <w:bottom w:val="none" w:sz="0" w:space="0" w:color="auto"/>
                                    <w:right w:val="none" w:sz="0" w:space="0" w:color="auto"/>
                                  </w:divBdr>
                                  <w:divsChild>
                                    <w:div w:id="751658004">
                                      <w:marLeft w:val="0"/>
                                      <w:marRight w:val="0"/>
                                      <w:marTop w:val="0"/>
                                      <w:marBottom w:val="0"/>
                                      <w:divBdr>
                                        <w:top w:val="none" w:sz="0" w:space="0" w:color="auto"/>
                                        <w:left w:val="none" w:sz="0" w:space="0" w:color="auto"/>
                                        <w:bottom w:val="none" w:sz="0" w:space="0" w:color="auto"/>
                                        <w:right w:val="none" w:sz="0" w:space="0" w:color="auto"/>
                                      </w:divBdr>
                                    </w:div>
                                  </w:divsChild>
                                </w:div>
                                <w:div w:id="1064060341">
                                  <w:marLeft w:val="0"/>
                                  <w:marRight w:val="0"/>
                                  <w:marTop w:val="0"/>
                                  <w:marBottom w:val="0"/>
                                  <w:divBdr>
                                    <w:top w:val="none" w:sz="0" w:space="0" w:color="auto"/>
                                    <w:left w:val="none" w:sz="0" w:space="0" w:color="auto"/>
                                    <w:bottom w:val="none" w:sz="0" w:space="0" w:color="auto"/>
                                    <w:right w:val="none" w:sz="0" w:space="0" w:color="auto"/>
                                  </w:divBdr>
                                  <w:divsChild>
                                    <w:div w:id="445928696">
                                      <w:marLeft w:val="0"/>
                                      <w:marRight w:val="0"/>
                                      <w:marTop w:val="0"/>
                                      <w:marBottom w:val="0"/>
                                      <w:divBdr>
                                        <w:top w:val="none" w:sz="0" w:space="0" w:color="auto"/>
                                        <w:left w:val="none" w:sz="0" w:space="0" w:color="auto"/>
                                        <w:bottom w:val="none" w:sz="0" w:space="0" w:color="auto"/>
                                        <w:right w:val="none" w:sz="0" w:space="0" w:color="auto"/>
                                      </w:divBdr>
                                    </w:div>
                                  </w:divsChild>
                                </w:div>
                                <w:div w:id="886377001">
                                  <w:marLeft w:val="0"/>
                                  <w:marRight w:val="0"/>
                                  <w:marTop w:val="0"/>
                                  <w:marBottom w:val="0"/>
                                  <w:divBdr>
                                    <w:top w:val="none" w:sz="0" w:space="0" w:color="auto"/>
                                    <w:left w:val="none" w:sz="0" w:space="0" w:color="auto"/>
                                    <w:bottom w:val="none" w:sz="0" w:space="0" w:color="auto"/>
                                    <w:right w:val="none" w:sz="0" w:space="0" w:color="auto"/>
                                  </w:divBdr>
                                  <w:divsChild>
                                    <w:div w:id="1121458346">
                                      <w:marLeft w:val="0"/>
                                      <w:marRight w:val="0"/>
                                      <w:marTop w:val="0"/>
                                      <w:marBottom w:val="0"/>
                                      <w:divBdr>
                                        <w:top w:val="none" w:sz="0" w:space="0" w:color="auto"/>
                                        <w:left w:val="none" w:sz="0" w:space="0" w:color="auto"/>
                                        <w:bottom w:val="none" w:sz="0" w:space="0" w:color="auto"/>
                                        <w:right w:val="none" w:sz="0" w:space="0" w:color="auto"/>
                                      </w:divBdr>
                                    </w:div>
                                  </w:divsChild>
                                </w:div>
                                <w:div w:id="247616683">
                                  <w:marLeft w:val="0"/>
                                  <w:marRight w:val="0"/>
                                  <w:marTop w:val="0"/>
                                  <w:marBottom w:val="0"/>
                                  <w:divBdr>
                                    <w:top w:val="none" w:sz="0" w:space="0" w:color="auto"/>
                                    <w:left w:val="none" w:sz="0" w:space="0" w:color="auto"/>
                                    <w:bottom w:val="none" w:sz="0" w:space="0" w:color="auto"/>
                                    <w:right w:val="none" w:sz="0" w:space="0" w:color="auto"/>
                                  </w:divBdr>
                                  <w:divsChild>
                                    <w:div w:id="1060521772">
                                      <w:marLeft w:val="0"/>
                                      <w:marRight w:val="0"/>
                                      <w:marTop w:val="0"/>
                                      <w:marBottom w:val="0"/>
                                      <w:divBdr>
                                        <w:top w:val="none" w:sz="0" w:space="0" w:color="auto"/>
                                        <w:left w:val="none" w:sz="0" w:space="0" w:color="auto"/>
                                        <w:bottom w:val="none" w:sz="0" w:space="0" w:color="auto"/>
                                        <w:right w:val="none" w:sz="0" w:space="0" w:color="auto"/>
                                      </w:divBdr>
                                    </w:div>
                                  </w:divsChild>
                                </w:div>
                                <w:div w:id="1317566676">
                                  <w:marLeft w:val="0"/>
                                  <w:marRight w:val="0"/>
                                  <w:marTop w:val="0"/>
                                  <w:marBottom w:val="0"/>
                                  <w:divBdr>
                                    <w:top w:val="none" w:sz="0" w:space="0" w:color="auto"/>
                                    <w:left w:val="none" w:sz="0" w:space="0" w:color="auto"/>
                                    <w:bottom w:val="none" w:sz="0" w:space="0" w:color="auto"/>
                                    <w:right w:val="none" w:sz="0" w:space="0" w:color="auto"/>
                                  </w:divBdr>
                                  <w:divsChild>
                                    <w:div w:id="1127889816">
                                      <w:marLeft w:val="0"/>
                                      <w:marRight w:val="0"/>
                                      <w:marTop w:val="0"/>
                                      <w:marBottom w:val="0"/>
                                      <w:divBdr>
                                        <w:top w:val="none" w:sz="0" w:space="0" w:color="auto"/>
                                        <w:left w:val="none" w:sz="0" w:space="0" w:color="auto"/>
                                        <w:bottom w:val="none" w:sz="0" w:space="0" w:color="auto"/>
                                        <w:right w:val="none" w:sz="0" w:space="0" w:color="auto"/>
                                      </w:divBdr>
                                    </w:div>
                                  </w:divsChild>
                                </w:div>
                                <w:div w:id="2046558844">
                                  <w:marLeft w:val="0"/>
                                  <w:marRight w:val="0"/>
                                  <w:marTop w:val="0"/>
                                  <w:marBottom w:val="0"/>
                                  <w:divBdr>
                                    <w:top w:val="none" w:sz="0" w:space="0" w:color="auto"/>
                                    <w:left w:val="none" w:sz="0" w:space="0" w:color="auto"/>
                                    <w:bottom w:val="none" w:sz="0" w:space="0" w:color="auto"/>
                                    <w:right w:val="none" w:sz="0" w:space="0" w:color="auto"/>
                                  </w:divBdr>
                                  <w:divsChild>
                                    <w:div w:id="226767335">
                                      <w:marLeft w:val="0"/>
                                      <w:marRight w:val="0"/>
                                      <w:marTop w:val="0"/>
                                      <w:marBottom w:val="0"/>
                                      <w:divBdr>
                                        <w:top w:val="none" w:sz="0" w:space="0" w:color="auto"/>
                                        <w:left w:val="none" w:sz="0" w:space="0" w:color="auto"/>
                                        <w:bottom w:val="none" w:sz="0" w:space="0" w:color="auto"/>
                                        <w:right w:val="none" w:sz="0" w:space="0" w:color="auto"/>
                                      </w:divBdr>
                                    </w:div>
                                  </w:divsChild>
                                </w:div>
                                <w:div w:id="606230050">
                                  <w:marLeft w:val="0"/>
                                  <w:marRight w:val="0"/>
                                  <w:marTop w:val="0"/>
                                  <w:marBottom w:val="0"/>
                                  <w:divBdr>
                                    <w:top w:val="none" w:sz="0" w:space="0" w:color="auto"/>
                                    <w:left w:val="none" w:sz="0" w:space="0" w:color="auto"/>
                                    <w:bottom w:val="none" w:sz="0" w:space="0" w:color="auto"/>
                                    <w:right w:val="none" w:sz="0" w:space="0" w:color="auto"/>
                                  </w:divBdr>
                                  <w:divsChild>
                                    <w:div w:id="1446655404">
                                      <w:marLeft w:val="0"/>
                                      <w:marRight w:val="0"/>
                                      <w:marTop w:val="0"/>
                                      <w:marBottom w:val="0"/>
                                      <w:divBdr>
                                        <w:top w:val="none" w:sz="0" w:space="0" w:color="auto"/>
                                        <w:left w:val="none" w:sz="0" w:space="0" w:color="auto"/>
                                        <w:bottom w:val="none" w:sz="0" w:space="0" w:color="auto"/>
                                        <w:right w:val="none" w:sz="0" w:space="0" w:color="auto"/>
                                      </w:divBdr>
                                    </w:div>
                                  </w:divsChild>
                                </w:div>
                                <w:div w:id="857891780">
                                  <w:marLeft w:val="0"/>
                                  <w:marRight w:val="0"/>
                                  <w:marTop w:val="0"/>
                                  <w:marBottom w:val="0"/>
                                  <w:divBdr>
                                    <w:top w:val="none" w:sz="0" w:space="0" w:color="auto"/>
                                    <w:left w:val="none" w:sz="0" w:space="0" w:color="auto"/>
                                    <w:bottom w:val="none" w:sz="0" w:space="0" w:color="auto"/>
                                    <w:right w:val="none" w:sz="0" w:space="0" w:color="auto"/>
                                  </w:divBdr>
                                  <w:divsChild>
                                    <w:div w:id="168910172">
                                      <w:marLeft w:val="0"/>
                                      <w:marRight w:val="0"/>
                                      <w:marTop w:val="0"/>
                                      <w:marBottom w:val="0"/>
                                      <w:divBdr>
                                        <w:top w:val="none" w:sz="0" w:space="0" w:color="auto"/>
                                        <w:left w:val="none" w:sz="0" w:space="0" w:color="auto"/>
                                        <w:bottom w:val="none" w:sz="0" w:space="0" w:color="auto"/>
                                        <w:right w:val="none" w:sz="0" w:space="0" w:color="auto"/>
                                      </w:divBdr>
                                    </w:div>
                                  </w:divsChild>
                                </w:div>
                                <w:div w:id="1314524332">
                                  <w:marLeft w:val="0"/>
                                  <w:marRight w:val="0"/>
                                  <w:marTop w:val="0"/>
                                  <w:marBottom w:val="0"/>
                                  <w:divBdr>
                                    <w:top w:val="none" w:sz="0" w:space="0" w:color="auto"/>
                                    <w:left w:val="none" w:sz="0" w:space="0" w:color="auto"/>
                                    <w:bottom w:val="none" w:sz="0" w:space="0" w:color="auto"/>
                                    <w:right w:val="none" w:sz="0" w:space="0" w:color="auto"/>
                                  </w:divBdr>
                                  <w:divsChild>
                                    <w:div w:id="1841892061">
                                      <w:marLeft w:val="0"/>
                                      <w:marRight w:val="0"/>
                                      <w:marTop w:val="0"/>
                                      <w:marBottom w:val="0"/>
                                      <w:divBdr>
                                        <w:top w:val="none" w:sz="0" w:space="0" w:color="auto"/>
                                        <w:left w:val="none" w:sz="0" w:space="0" w:color="auto"/>
                                        <w:bottom w:val="none" w:sz="0" w:space="0" w:color="auto"/>
                                        <w:right w:val="none" w:sz="0" w:space="0" w:color="auto"/>
                                      </w:divBdr>
                                    </w:div>
                                  </w:divsChild>
                                </w:div>
                                <w:div w:id="943154556">
                                  <w:marLeft w:val="0"/>
                                  <w:marRight w:val="0"/>
                                  <w:marTop w:val="0"/>
                                  <w:marBottom w:val="0"/>
                                  <w:divBdr>
                                    <w:top w:val="none" w:sz="0" w:space="0" w:color="auto"/>
                                    <w:left w:val="none" w:sz="0" w:space="0" w:color="auto"/>
                                    <w:bottom w:val="none" w:sz="0" w:space="0" w:color="auto"/>
                                    <w:right w:val="none" w:sz="0" w:space="0" w:color="auto"/>
                                  </w:divBdr>
                                  <w:divsChild>
                                    <w:div w:id="987248585">
                                      <w:marLeft w:val="0"/>
                                      <w:marRight w:val="0"/>
                                      <w:marTop w:val="0"/>
                                      <w:marBottom w:val="0"/>
                                      <w:divBdr>
                                        <w:top w:val="none" w:sz="0" w:space="0" w:color="auto"/>
                                        <w:left w:val="none" w:sz="0" w:space="0" w:color="auto"/>
                                        <w:bottom w:val="none" w:sz="0" w:space="0" w:color="auto"/>
                                        <w:right w:val="none" w:sz="0" w:space="0" w:color="auto"/>
                                      </w:divBdr>
                                    </w:div>
                                  </w:divsChild>
                                </w:div>
                                <w:div w:id="1197619001">
                                  <w:marLeft w:val="0"/>
                                  <w:marRight w:val="0"/>
                                  <w:marTop w:val="0"/>
                                  <w:marBottom w:val="0"/>
                                  <w:divBdr>
                                    <w:top w:val="none" w:sz="0" w:space="0" w:color="auto"/>
                                    <w:left w:val="none" w:sz="0" w:space="0" w:color="auto"/>
                                    <w:bottom w:val="none" w:sz="0" w:space="0" w:color="auto"/>
                                    <w:right w:val="none" w:sz="0" w:space="0" w:color="auto"/>
                                  </w:divBdr>
                                  <w:divsChild>
                                    <w:div w:id="1517496902">
                                      <w:marLeft w:val="0"/>
                                      <w:marRight w:val="0"/>
                                      <w:marTop w:val="0"/>
                                      <w:marBottom w:val="0"/>
                                      <w:divBdr>
                                        <w:top w:val="none" w:sz="0" w:space="0" w:color="auto"/>
                                        <w:left w:val="none" w:sz="0" w:space="0" w:color="auto"/>
                                        <w:bottom w:val="none" w:sz="0" w:space="0" w:color="auto"/>
                                        <w:right w:val="none" w:sz="0" w:space="0" w:color="auto"/>
                                      </w:divBdr>
                                    </w:div>
                                  </w:divsChild>
                                </w:div>
                                <w:div w:id="1653869792">
                                  <w:marLeft w:val="0"/>
                                  <w:marRight w:val="0"/>
                                  <w:marTop w:val="0"/>
                                  <w:marBottom w:val="0"/>
                                  <w:divBdr>
                                    <w:top w:val="none" w:sz="0" w:space="0" w:color="auto"/>
                                    <w:left w:val="none" w:sz="0" w:space="0" w:color="auto"/>
                                    <w:bottom w:val="none" w:sz="0" w:space="0" w:color="auto"/>
                                    <w:right w:val="none" w:sz="0" w:space="0" w:color="auto"/>
                                  </w:divBdr>
                                  <w:divsChild>
                                    <w:div w:id="545485197">
                                      <w:marLeft w:val="0"/>
                                      <w:marRight w:val="0"/>
                                      <w:marTop w:val="0"/>
                                      <w:marBottom w:val="0"/>
                                      <w:divBdr>
                                        <w:top w:val="none" w:sz="0" w:space="0" w:color="auto"/>
                                        <w:left w:val="none" w:sz="0" w:space="0" w:color="auto"/>
                                        <w:bottom w:val="none" w:sz="0" w:space="0" w:color="auto"/>
                                        <w:right w:val="none" w:sz="0" w:space="0" w:color="auto"/>
                                      </w:divBdr>
                                    </w:div>
                                  </w:divsChild>
                                </w:div>
                                <w:div w:id="785343598">
                                  <w:marLeft w:val="0"/>
                                  <w:marRight w:val="0"/>
                                  <w:marTop w:val="0"/>
                                  <w:marBottom w:val="0"/>
                                  <w:divBdr>
                                    <w:top w:val="none" w:sz="0" w:space="0" w:color="auto"/>
                                    <w:left w:val="none" w:sz="0" w:space="0" w:color="auto"/>
                                    <w:bottom w:val="none" w:sz="0" w:space="0" w:color="auto"/>
                                    <w:right w:val="none" w:sz="0" w:space="0" w:color="auto"/>
                                  </w:divBdr>
                                  <w:divsChild>
                                    <w:div w:id="2110662630">
                                      <w:marLeft w:val="0"/>
                                      <w:marRight w:val="0"/>
                                      <w:marTop w:val="0"/>
                                      <w:marBottom w:val="0"/>
                                      <w:divBdr>
                                        <w:top w:val="none" w:sz="0" w:space="0" w:color="auto"/>
                                        <w:left w:val="none" w:sz="0" w:space="0" w:color="auto"/>
                                        <w:bottom w:val="none" w:sz="0" w:space="0" w:color="auto"/>
                                        <w:right w:val="none" w:sz="0" w:space="0" w:color="auto"/>
                                      </w:divBdr>
                                    </w:div>
                                  </w:divsChild>
                                </w:div>
                                <w:div w:id="1487550759">
                                  <w:marLeft w:val="0"/>
                                  <w:marRight w:val="0"/>
                                  <w:marTop w:val="0"/>
                                  <w:marBottom w:val="0"/>
                                  <w:divBdr>
                                    <w:top w:val="none" w:sz="0" w:space="0" w:color="auto"/>
                                    <w:left w:val="none" w:sz="0" w:space="0" w:color="auto"/>
                                    <w:bottom w:val="none" w:sz="0" w:space="0" w:color="auto"/>
                                    <w:right w:val="none" w:sz="0" w:space="0" w:color="auto"/>
                                  </w:divBdr>
                                  <w:divsChild>
                                    <w:div w:id="1663504321">
                                      <w:marLeft w:val="0"/>
                                      <w:marRight w:val="0"/>
                                      <w:marTop w:val="0"/>
                                      <w:marBottom w:val="0"/>
                                      <w:divBdr>
                                        <w:top w:val="none" w:sz="0" w:space="0" w:color="auto"/>
                                        <w:left w:val="none" w:sz="0" w:space="0" w:color="auto"/>
                                        <w:bottom w:val="none" w:sz="0" w:space="0" w:color="auto"/>
                                        <w:right w:val="none" w:sz="0" w:space="0" w:color="auto"/>
                                      </w:divBdr>
                                    </w:div>
                                  </w:divsChild>
                                </w:div>
                                <w:div w:id="313608541">
                                  <w:marLeft w:val="0"/>
                                  <w:marRight w:val="0"/>
                                  <w:marTop w:val="0"/>
                                  <w:marBottom w:val="0"/>
                                  <w:divBdr>
                                    <w:top w:val="none" w:sz="0" w:space="0" w:color="auto"/>
                                    <w:left w:val="none" w:sz="0" w:space="0" w:color="auto"/>
                                    <w:bottom w:val="none" w:sz="0" w:space="0" w:color="auto"/>
                                    <w:right w:val="none" w:sz="0" w:space="0" w:color="auto"/>
                                  </w:divBdr>
                                  <w:divsChild>
                                    <w:div w:id="677080015">
                                      <w:marLeft w:val="0"/>
                                      <w:marRight w:val="0"/>
                                      <w:marTop w:val="0"/>
                                      <w:marBottom w:val="0"/>
                                      <w:divBdr>
                                        <w:top w:val="none" w:sz="0" w:space="0" w:color="auto"/>
                                        <w:left w:val="none" w:sz="0" w:space="0" w:color="auto"/>
                                        <w:bottom w:val="none" w:sz="0" w:space="0" w:color="auto"/>
                                        <w:right w:val="none" w:sz="0" w:space="0" w:color="auto"/>
                                      </w:divBdr>
                                    </w:div>
                                  </w:divsChild>
                                </w:div>
                                <w:div w:id="2090349282">
                                  <w:marLeft w:val="0"/>
                                  <w:marRight w:val="0"/>
                                  <w:marTop w:val="0"/>
                                  <w:marBottom w:val="0"/>
                                  <w:divBdr>
                                    <w:top w:val="none" w:sz="0" w:space="0" w:color="auto"/>
                                    <w:left w:val="none" w:sz="0" w:space="0" w:color="auto"/>
                                    <w:bottom w:val="none" w:sz="0" w:space="0" w:color="auto"/>
                                    <w:right w:val="none" w:sz="0" w:space="0" w:color="auto"/>
                                  </w:divBdr>
                                  <w:divsChild>
                                    <w:div w:id="94638795">
                                      <w:marLeft w:val="0"/>
                                      <w:marRight w:val="0"/>
                                      <w:marTop w:val="0"/>
                                      <w:marBottom w:val="0"/>
                                      <w:divBdr>
                                        <w:top w:val="none" w:sz="0" w:space="0" w:color="auto"/>
                                        <w:left w:val="none" w:sz="0" w:space="0" w:color="auto"/>
                                        <w:bottom w:val="none" w:sz="0" w:space="0" w:color="auto"/>
                                        <w:right w:val="none" w:sz="0" w:space="0" w:color="auto"/>
                                      </w:divBdr>
                                    </w:div>
                                  </w:divsChild>
                                </w:div>
                                <w:div w:id="1646276693">
                                  <w:marLeft w:val="0"/>
                                  <w:marRight w:val="0"/>
                                  <w:marTop w:val="0"/>
                                  <w:marBottom w:val="0"/>
                                  <w:divBdr>
                                    <w:top w:val="none" w:sz="0" w:space="0" w:color="auto"/>
                                    <w:left w:val="none" w:sz="0" w:space="0" w:color="auto"/>
                                    <w:bottom w:val="none" w:sz="0" w:space="0" w:color="auto"/>
                                    <w:right w:val="none" w:sz="0" w:space="0" w:color="auto"/>
                                  </w:divBdr>
                                  <w:divsChild>
                                    <w:div w:id="588857698">
                                      <w:marLeft w:val="0"/>
                                      <w:marRight w:val="0"/>
                                      <w:marTop w:val="0"/>
                                      <w:marBottom w:val="0"/>
                                      <w:divBdr>
                                        <w:top w:val="none" w:sz="0" w:space="0" w:color="auto"/>
                                        <w:left w:val="none" w:sz="0" w:space="0" w:color="auto"/>
                                        <w:bottom w:val="none" w:sz="0" w:space="0" w:color="auto"/>
                                        <w:right w:val="none" w:sz="0" w:space="0" w:color="auto"/>
                                      </w:divBdr>
                                    </w:div>
                                  </w:divsChild>
                                </w:div>
                                <w:div w:id="1723794245">
                                  <w:marLeft w:val="0"/>
                                  <w:marRight w:val="0"/>
                                  <w:marTop w:val="0"/>
                                  <w:marBottom w:val="0"/>
                                  <w:divBdr>
                                    <w:top w:val="none" w:sz="0" w:space="0" w:color="auto"/>
                                    <w:left w:val="none" w:sz="0" w:space="0" w:color="auto"/>
                                    <w:bottom w:val="none" w:sz="0" w:space="0" w:color="auto"/>
                                    <w:right w:val="none" w:sz="0" w:space="0" w:color="auto"/>
                                  </w:divBdr>
                                  <w:divsChild>
                                    <w:div w:id="1047290966">
                                      <w:marLeft w:val="0"/>
                                      <w:marRight w:val="0"/>
                                      <w:marTop w:val="0"/>
                                      <w:marBottom w:val="0"/>
                                      <w:divBdr>
                                        <w:top w:val="none" w:sz="0" w:space="0" w:color="auto"/>
                                        <w:left w:val="none" w:sz="0" w:space="0" w:color="auto"/>
                                        <w:bottom w:val="none" w:sz="0" w:space="0" w:color="auto"/>
                                        <w:right w:val="none" w:sz="0" w:space="0" w:color="auto"/>
                                      </w:divBdr>
                                    </w:div>
                                  </w:divsChild>
                                </w:div>
                                <w:div w:id="1023164069">
                                  <w:marLeft w:val="0"/>
                                  <w:marRight w:val="0"/>
                                  <w:marTop w:val="0"/>
                                  <w:marBottom w:val="0"/>
                                  <w:divBdr>
                                    <w:top w:val="none" w:sz="0" w:space="0" w:color="auto"/>
                                    <w:left w:val="none" w:sz="0" w:space="0" w:color="auto"/>
                                    <w:bottom w:val="none" w:sz="0" w:space="0" w:color="auto"/>
                                    <w:right w:val="none" w:sz="0" w:space="0" w:color="auto"/>
                                  </w:divBdr>
                                  <w:divsChild>
                                    <w:div w:id="1756316231">
                                      <w:marLeft w:val="0"/>
                                      <w:marRight w:val="0"/>
                                      <w:marTop w:val="0"/>
                                      <w:marBottom w:val="0"/>
                                      <w:divBdr>
                                        <w:top w:val="none" w:sz="0" w:space="0" w:color="auto"/>
                                        <w:left w:val="none" w:sz="0" w:space="0" w:color="auto"/>
                                        <w:bottom w:val="none" w:sz="0" w:space="0" w:color="auto"/>
                                        <w:right w:val="none" w:sz="0" w:space="0" w:color="auto"/>
                                      </w:divBdr>
                                    </w:div>
                                  </w:divsChild>
                                </w:div>
                                <w:div w:id="176695819">
                                  <w:marLeft w:val="0"/>
                                  <w:marRight w:val="0"/>
                                  <w:marTop w:val="0"/>
                                  <w:marBottom w:val="0"/>
                                  <w:divBdr>
                                    <w:top w:val="none" w:sz="0" w:space="0" w:color="auto"/>
                                    <w:left w:val="none" w:sz="0" w:space="0" w:color="auto"/>
                                    <w:bottom w:val="none" w:sz="0" w:space="0" w:color="auto"/>
                                    <w:right w:val="none" w:sz="0" w:space="0" w:color="auto"/>
                                  </w:divBdr>
                                  <w:divsChild>
                                    <w:div w:id="1385562966">
                                      <w:marLeft w:val="0"/>
                                      <w:marRight w:val="0"/>
                                      <w:marTop w:val="0"/>
                                      <w:marBottom w:val="0"/>
                                      <w:divBdr>
                                        <w:top w:val="none" w:sz="0" w:space="0" w:color="auto"/>
                                        <w:left w:val="none" w:sz="0" w:space="0" w:color="auto"/>
                                        <w:bottom w:val="none" w:sz="0" w:space="0" w:color="auto"/>
                                        <w:right w:val="none" w:sz="0" w:space="0" w:color="auto"/>
                                      </w:divBdr>
                                    </w:div>
                                  </w:divsChild>
                                </w:div>
                                <w:div w:id="1025250960">
                                  <w:marLeft w:val="0"/>
                                  <w:marRight w:val="0"/>
                                  <w:marTop w:val="0"/>
                                  <w:marBottom w:val="0"/>
                                  <w:divBdr>
                                    <w:top w:val="none" w:sz="0" w:space="0" w:color="auto"/>
                                    <w:left w:val="none" w:sz="0" w:space="0" w:color="auto"/>
                                    <w:bottom w:val="none" w:sz="0" w:space="0" w:color="auto"/>
                                    <w:right w:val="none" w:sz="0" w:space="0" w:color="auto"/>
                                  </w:divBdr>
                                  <w:divsChild>
                                    <w:div w:id="1769739961">
                                      <w:marLeft w:val="0"/>
                                      <w:marRight w:val="0"/>
                                      <w:marTop w:val="0"/>
                                      <w:marBottom w:val="0"/>
                                      <w:divBdr>
                                        <w:top w:val="none" w:sz="0" w:space="0" w:color="auto"/>
                                        <w:left w:val="none" w:sz="0" w:space="0" w:color="auto"/>
                                        <w:bottom w:val="none" w:sz="0" w:space="0" w:color="auto"/>
                                        <w:right w:val="none" w:sz="0" w:space="0" w:color="auto"/>
                                      </w:divBdr>
                                    </w:div>
                                  </w:divsChild>
                                </w:div>
                                <w:div w:id="2070691231">
                                  <w:marLeft w:val="0"/>
                                  <w:marRight w:val="0"/>
                                  <w:marTop w:val="0"/>
                                  <w:marBottom w:val="0"/>
                                  <w:divBdr>
                                    <w:top w:val="none" w:sz="0" w:space="0" w:color="auto"/>
                                    <w:left w:val="none" w:sz="0" w:space="0" w:color="auto"/>
                                    <w:bottom w:val="none" w:sz="0" w:space="0" w:color="auto"/>
                                    <w:right w:val="none" w:sz="0" w:space="0" w:color="auto"/>
                                  </w:divBdr>
                                  <w:divsChild>
                                    <w:div w:id="324406366">
                                      <w:marLeft w:val="0"/>
                                      <w:marRight w:val="0"/>
                                      <w:marTop w:val="0"/>
                                      <w:marBottom w:val="0"/>
                                      <w:divBdr>
                                        <w:top w:val="none" w:sz="0" w:space="0" w:color="auto"/>
                                        <w:left w:val="none" w:sz="0" w:space="0" w:color="auto"/>
                                        <w:bottom w:val="none" w:sz="0" w:space="0" w:color="auto"/>
                                        <w:right w:val="none" w:sz="0" w:space="0" w:color="auto"/>
                                      </w:divBdr>
                                    </w:div>
                                  </w:divsChild>
                                </w:div>
                                <w:div w:id="2082751541">
                                  <w:marLeft w:val="0"/>
                                  <w:marRight w:val="0"/>
                                  <w:marTop w:val="0"/>
                                  <w:marBottom w:val="0"/>
                                  <w:divBdr>
                                    <w:top w:val="none" w:sz="0" w:space="0" w:color="auto"/>
                                    <w:left w:val="none" w:sz="0" w:space="0" w:color="auto"/>
                                    <w:bottom w:val="none" w:sz="0" w:space="0" w:color="auto"/>
                                    <w:right w:val="none" w:sz="0" w:space="0" w:color="auto"/>
                                  </w:divBdr>
                                  <w:divsChild>
                                    <w:div w:id="185875160">
                                      <w:marLeft w:val="0"/>
                                      <w:marRight w:val="0"/>
                                      <w:marTop w:val="0"/>
                                      <w:marBottom w:val="0"/>
                                      <w:divBdr>
                                        <w:top w:val="none" w:sz="0" w:space="0" w:color="auto"/>
                                        <w:left w:val="none" w:sz="0" w:space="0" w:color="auto"/>
                                        <w:bottom w:val="none" w:sz="0" w:space="0" w:color="auto"/>
                                        <w:right w:val="none" w:sz="0" w:space="0" w:color="auto"/>
                                      </w:divBdr>
                                    </w:div>
                                  </w:divsChild>
                                </w:div>
                                <w:div w:id="1204830789">
                                  <w:marLeft w:val="0"/>
                                  <w:marRight w:val="0"/>
                                  <w:marTop w:val="0"/>
                                  <w:marBottom w:val="0"/>
                                  <w:divBdr>
                                    <w:top w:val="none" w:sz="0" w:space="0" w:color="auto"/>
                                    <w:left w:val="none" w:sz="0" w:space="0" w:color="auto"/>
                                    <w:bottom w:val="none" w:sz="0" w:space="0" w:color="auto"/>
                                    <w:right w:val="none" w:sz="0" w:space="0" w:color="auto"/>
                                  </w:divBdr>
                                  <w:divsChild>
                                    <w:div w:id="971667840">
                                      <w:marLeft w:val="0"/>
                                      <w:marRight w:val="0"/>
                                      <w:marTop w:val="0"/>
                                      <w:marBottom w:val="0"/>
                                      <w:divBdr>
                                        <w:top w:val="none" w:sz="0" w:space="0" w:color="auto"/>
                                        <w:left w:val="none" w:sz="0" w:space="0" w:color="auto"/>
                                        <w:bottom w:val="none" w:sz="0" w:space="0" w:color="auto"/>
                                        <w:right w:val="none" w:sz="0" w:space="0" w:color="auto"/>
                                      </w:divBdr>
                                    </w:div>
                                  </w:divsChild>
                                </w:div>
                                <w:div w:id="1494568548">
                                  <w:marLeft w:val="0"/>
                                  <w:marRight w:val="0"/>
                                  <w:marTop w:val="0"/>
                                  <w:marBottom w:val="0"/>
                                  <w:divBdr>
                                    <w:top w:val="none" w:sz="0" w:space="0" w:color="auto"/>
                                    <w:left w:val="none" w:sz="0" w:space="0" w:color="auto"/>
                                    <w:bottom w:val="none" w:sz="0" w:space="0" w:color="auto"/>
                                    <w:right w:val="none" w:sz="0" w:space="0" w:color="auto"/>
                                  </w:divBdr>
                                  <w:divsChild>
                                    <w:div w:id="1710373838">
                                      <w:marLeft w:val="0"/>
                                      <w:marRight w:val="0"/>
                                      <w:marTop w:val="0"/>
                                      <w:marBottom w:val="0"/>
                                      <w:divBdr>
                                        <w:top w:val="none" w:sz="0" w:space="0" w:color="auto"/>
                                        <w:left w:val="none" w:sz="0" w:space="0" w:color="auto"/>
                                        <w:bottom w:val="none" w:sz="0" w:space="0" w:color="auto"/>
                                        <w:right w:val="none" w:sz="0" w:space="0" w:color="auto"/>
                                      </w:divBdr>
                                    </w:div>
                                  </w:divsChild>
                                </w:div>
                                <w:div w:id="414935083">
                                  <w:marLeft w:val="0"/>
                                  <w:marRight w:val="0"/>
                                  <w:marTop w:val="0"/>
                                  <w:marBottom w:val="0"/>
                                  <w:divBdr>
                                    <w:top w:val="none" w:sz="0" w:space="0" w:color="auto"/>
                                    <w:left w:val="none" w:sz="0" w:space="0" w:color="auto"/>
                                    <w:bottom w:val="none" w:sz="0" w:space="0" w:color="auto"/>
                                    <w:right w:val="none" w:sz="0" w:space="0" w:color="auto"/>
                                  </w:divBdr>
                                  <w:divsChild>
                                    <w:div w:id="1875845973">
                                      <w:marLeft w:val="0"/>
                                      <w:marRight w:val="0"/>
                                      <w:marTop w:val="0"/>
                                      <w:marBottom w:val="0"/>
                                      <w:divBdr>
                                        <w:top w:val="none" w:sz="0" w:space="0" w:color="auto"/>
                                        <w:left w:val="none" w:sz="0" w:space="0" w:color="auto"/>
                                        <w:bottom w:val="none" w:sz="0" w:space="0" w:color="auto"/>
                                        <w:right w:val="none" w:sz="0" w:space="0" w:color="auto"/>
                                      </w:divBdr>
                                    </w:div>
                                  </w:divsChild>
                                </w:div>
                                <w:div w:id="107047891">
                                  <w:marLeft w:val="0"/>
                                  <w:marRight w:val="0"/>
                                  <w:marTop w:val="0"/>
                                  <w:marBottom w:val="0"/>
                                  <w:divBdr>
                                    <w:top w:val="none" w:sz="0" w:space="0" w:color="auto"/>
                                    <w:left w:val="none" w:sz="0" w:space="0" w:color="auto"/>
                                    <w:bottom w:val="none" w:sz="0" w:space="0" w:color="auto"/>
                                    <w:right w:val="none" w:sz="0" w:space="0" w:color="auto"/>
                                  </w:divBdr>
                                  <w:divsChild>
                                    <w:div w:id="1682706353">
                                      <w:marLeft w:val="0"/>
                                      <w:marRight w:val="0"/>
                                      <w:marTop w:val="0"/>
                                      <w:marBottom w:val="0"/>
                                      <w:divBdr>
                                        <w:top w:val="none" w:sz="0" w:space="0" w:color="auto"/>
                                        <w:left w:val="none" w:sz="0" w:space="0" w:color="auto"/>
                                        <w:bottom w:val="none" w:sz="0" w:space="0" w:color="auto"/>
                                        <w:right w:val="none" w:sz="0" w:space="0" w:color="auto"/>
                                      </w:divBdr>
                                    </w:div>
                                  </w:divsChild>
                                </w:div>
                                <w:div w:id="541327584">
                                  <w:marLeft w:val="0"/>
                                  <w:marRight w:val="0"/>
                                  <w:marTop w:val="0"/>
                                  <w:marBottom w:val="0"/>
                                  <w:divBdr>
                                    <w:top w:val="none" w:sz="0" w:space="0" w:color="auto"/>
                                    <w:left w:val="none" w:sz="0" w:space="0" w:color="auto"/>
                                    <w:bottom w:val="none" w:sz="0" w:space="0" w:color="auto"/>
                                    <w:right w:val="none" w:sz="0" w:space="0" w:color="auto"/>
                                  </w:divBdr>
                                  <w:divsChild>
                                    <w:div w:id="317458733">
                                      <w:marLeft w:val="0"/>
                                      <w:marRight w:val="0"/>
                                      <w:marTop w:val="0"/>
                                      <w:marBottom w:val="0"/>
                                      <w:divBdr>
                                        <w:top w:val="none" w:sz="0" w:space="0" w:color="auto"/>
                                        <w:left w:val="none" w:sz="0" w:space="0" w:color="auto"/>
                                        <w:bottom w:val="none" w:sz="0" w:space="0" w:color="auto"/>
                                        <w:right w:val="none" w:sz="0" w:space="0" w:color="auto"/>
                                      </w:divBdr>
                                    </w:div>
                                  </w:divsChild>
                                </w:div>
                                <w:div w:id="1382443699">
                                  <w:marLeft w:val="0"/>
                                  <w:marRight w:val="0"/>
                                  <w:marTop w:val="0"/>
                                  <w:marBottom w:val="0"/>
                                  <w:divBdr>
                                    <w:top w:val="none" w:sz="0" w:space="0" w:color="auto"/>
                                    <w:left w:val="none" w:sz="0" w:space="0" w:color="auto"/>
                                    <w:bottom w:val="none" w:sz="0" w:space="0" w:color="auto"/>
                                    <w:right w:val="none" w:sz="0" w:space="0" w:color="auto"/>
                                  </w:divBdr>
                                  <w:divsChild>
                                    <w:div w:id="109472664">
                                      <w:marLeft w:val="0"/>
                                      <w:marRight w:val="0"/>
                                      <w:marTop w:val="0"/>
                                      <w:marBottom w:val="0"/>
                                      <w:divBdr>
                                        <w:top w:val="none" w:sz="0" w:space="0" w:color="auto"/>
                                        <w:left w:val="none" w:sz="0" w:space="0" w:color="auto"/>
                                        <w:bottom w:val="none" w:sz="0" w:space="0" w:color="auto"/>
                                        <w:right w:val="none" w:sz="0" w:space="0" w:color="auto"/>
                                      </w:divBdr>
                                    </w:div>
                                  </w:divsChild>
                                </w:div>
                                <w:div w:id="1750885631">
                                  <w:marLeft w:val="0"/>
                                  <w:marRight w:val="0"/>
                                  <w:marTop w:val="0"/>
                                  <w:marBottom w:val="0"/>
                                  <w:divBdr>
                                    <w:top w:val="none" w:sz="0" w:space="0" w:color="auto"/>
                                    <w:left w:val="none" w:sz="0" w:space="0" w:color="auto"/>
                                    <w:bottom w:val="none" w:sz="0" w:space="0" w:color="auto"/>
                                    <w:right w:val="none" w:sz="0" w:space="0" w:color="auto"/>
                                  </w:divBdr>
                                  <w:divsChild>
                                    <w:div w:id="2141028240">
                                      <w:marLeft w:val="0"/>
                                      <w:marRight w:val="0"/>
                                      <w:marTop w:val="0"/>
                                      <w:marBottom w:val="0"/>
                                      <w:divBdr>
                                        <w:top w:val="none" w:sz="0" w:space="0" w:color="auto"/>
                                        <w:left w:val="none" w:sz="0" w:space="0" w:color="auto"/>
                                        <w:bottom w:val="none" w:sz="0" w:space="0" w:color="auto"/>
                                        <w:right w:val="none" w:sz="0" w:space="0" w:color="auto"/>
                                      </w:divBdr>
                                    </w:div>
                                  </w:divsChild>
                                </w:div>
                                <w:div w:id="542133375">
                                  <w:marLeft w:val="0"/>
                                  <w:marRight w:val="0"/>
                                  <w:marTop w:val="0"/>
                                  <w:marBottom w:val="0"/>
                                  <w:divBdr>
                                    <w:top w:val="none" w:sz="0" w:space="0" w:color="auto"/>
                                    <w:left w:val="none" w:sz="0" w:space="0" w:color="auto"/>
                                    <w:bottom w:val="none" w:sz="0" w:space="0" w:color="auto"/>
                                    <w:right w:val="none" w:sz="0" w:space="0" w:color="auto"/>
                                  </w:divBdr>
                                  <w:divsChild>
                                    <w:div w:id="947927325">
                                      <w:marLeft w:val="0"/>
                                      <w:marRight w:val="0"/>
                                      <w:marTop w:val="0"/>
                                      <w:marBottom w:val="0"/>
                                      <w:divBdr>
                                        <w:top w:val="none" w:sz="0" w:space="0" w:color="auto"/>
                                        <w:left w:val="none" w:sz="0" w:space="0" w:color="auto"/>
                                        <w:bottom w:val="none" w:sz="0" w:space="0" w:color="auto"/>
                                        <w:right w:val="none" w:sz="0" w:space="0" w:color="auto"/>
                                      </w:divBdr>
                                    </w:div>
                                  </w:divsChild>
                                </w:div>
                                <w:div w:id="349334289">
                                  <w:marLeft w:val="0"/>
                                  <w:marRight w:val="0"/>
                                  <w:marTop w:val="0"/>
                                  <w:marBottom w:val="0"/>
                                  <w:divBdr>
                                    <w:top w:val="none" w:sz="0" w:space="0" w:color="auto"/>
                                    <w:left w:val="none" w:sz="0" w:space="0" w:color="auto"/>
                                    <w:bottom w:val="none" w:sz="0" w:space="0" w:color="auto"/>
                                    <w:right w:val="none" w:sz="0" w:space="0" w:color="auto"/>
                                  </w:divBdr>
                                  <w:divsChild>
                                    <w:div w:id="885608798">
                                      <w:marLeft w:val="0"/>
                                      <w:marRight w:val="0"/>
                                      <w:marTop w:val="0"/>
                                      <w:marBottom w:val="0"/>
                                      <w:divBdr>
                                        <w:top w:val="none" w:sz="0" w:space="0" w:color="auto"/>
                                        <w:left w:val="none" w:sz="0" w:space="0" w:color="auto"/>
                                        <w:bottom w:val="none" w:sz="0" w:space="0" w:color="auto"/>
                                        <w:right w:val="none" w:sz="0" w:space="0" w:color="auto"/>
                                      </w:divBdr>
                                    </w:div>
                                  </w:divsChild>
                                </w:div>
                                <w:div w:id="399983426">
                                  <w:marLeft w:val="0"/>
                                  <w:marRight w:val="0"/>
                                  <w:marTop w:val="0"/>
                                  <w:marBottom w:val="0"/>
                                  <w:divBdr>
                                    <w:top w:val="none" w:sz="0" w:space="0" w:color="auto"/>
                                    <w:left w:val="none" w:sz="0" w:space="0" w:color="auto"/>
                                    <w:bottom w:val="none" w:sz="0" w:space="0" w:color="auto"/>
                                    <w:right w:val="none" w:sz="0" w:space="0" w:color="auto"/>
                                  </w:divBdr>
                                  <w:divsChild>
                                    <w:div w:id="564611331">
                                      <w:marLeft w:val="0"/>
                                      <w:marRight w:val="0"/>
                                      <w:marTop w:val="0"/>
                                      <w:marBottom w:val="0"/>
                                      <w:divBdr>
                                        <w:top w:val="none" w:sz="0" w:space="0" w:color="auto"/>
                                        <w:left w:val="none" w:sz="0" w:space="0" w:color="auto"/>
                                        <w:bottom w:val="none" w:sz="0" w:space="0" w:color="auto"/>
                                        <w:right w:val="none" w:sz="0" w:space="0" w:color="auto"/>
                                      </w:divBdr>
                                    </w:div>
                                  </w:divsChild>
                                </w:div>
                                <w:div w:id="1308128497">
                                  <w:marLeft w:val="0"/>
                                  <w:marRight w:val="0"/>
                                  <w:marTop w:val="0"/>
                                  <w:marBottom w:val="0"/>
                                  <w:divBdr>
                                    <w:top w:val="none" w:sz="0" w:space="0" w:color="auto"/>
                                    <w:left w:val="none" w:sz="0" w:space="0" w:color="auto"/>
                                    <w:bottom w:val="none" w:sz="0" w:space="0" w:color="auto"/>
                                    <w:right w:val="none" w:sz="0" w:space="0" w:color="auto"/>
                                  </w:divBdr>
                                  <w:divsChild>
                                    <w:div w:id="1711030826">
                                      <w:marLeft w:val="0"/>
                                      <w:marRight w:val="0"/>
                                      <w:marTop w:val="0"/>
                                      <w:marBottom w:val="0"/>
                                      <w:divBdr>
                                        <w:top w:val="none" w:sz="0" w:space="0" w:color="auto"/>
                                        <w:left w:val="none" w:sz="0" w:space="0" w:color="auto"/>
                                        <w:bottom w:val="none" w:sz="0" w:space="0" w:color="auto"/>
                                        <w:right w:val="none" w:sz="0" w:space="0" w:color="auto"/>
                                      </w:divBdr>
                                    </w:div>
                                  </w:divsChild>
                                </w:div>
                                <w:div w:id="2004045450">
                                  <w:marLeft w:val="0"/>
                                  <w:marRight w:val="0"/>
                                  <w:marTop w:val="0"/>
                                  <w:marBottom w:val="0"/>
                                  <w:divBdr>
                                    <w:top w:val="none" w:sz="0" w:space="0" w:color="auto"/>
                                    <w:left w:val="none" w:sz="0" w:space="0" w:color="auto"/>
                                    <w:bottom w:val="none" w:sz="0" w:space="0" w:color="auto"/>
                                    <w:right w:val="none" w:sz="0" w:space="0" w:color="auto"/>
                                  </w:divBdr>
                                  <w:divsChild>
                                    <w:div w:id="1759791422">
                                      <w:marLeft w:val="0"/>
                                      <w:marRight w:val="0"/>
                                      <w:marTop w:val="0"/>
                                      <w:marBottom w:val="0"/>
                                      <w:divBdr>
                                        <w:top w:val="none" w:sz="0" w:space="0" w:color="auto"/>
                                        <w:left w:val="none" w:sz="0" w:space="0" w:color="auto"/>
                                        <w:bottom w:val="none" w:sz="0" w:space="0" w:color="auto"/>
                                        <w:right w:val="none" w:sz="0" w:space="0" w:color="auto"/>
                                      </w:divBdr>
                                    </w:div>
                                  </w:divsChild>
                                </w:div>
                                <w:div w:id="124086277">
                                  <w:marLeft w:val="0"/>
                                  <w:marRight w:val="0"/>
                                  <w:marTop w:val="0"/>
                                  <w:marBottom w:val="0"/>
                                  <w:divBdr>
                                    <w:top w:val="none" w:sz="0" w:space="0" w:color="auto"/>
                                    <w:left w:val="none" w:sz="0" w:space="0" w:color="auto"/>
                                    <w:bottom w:val="none" w:sz="0" w:space="0" w:color="auto"/>
                                    <w:right w:val="none" w:sz="0" w:space="0" w:color="auto"/>
                                  </w:divBdr>
                                  <w:divsChild>
                                    <w:div w:id="604121815">
                                      <w:marLeft w:val="0"/>
                                      <w:marRight w:val="0"/>
                                      <w:marTop w:val="0"/>
                                      <w:marBottom w:val="0"/>
                                      <w:divBdr>
                                        <w:top w:val="none" w:sz="0" w:space="0" w:color="auto"/>
                                        <w:left w:val="none" w:sz="0" w:space="0" w:color="auto"/>
                                        <w:bottom w:val="none" w:sz="0" w:space="0" w:color="auto"/>
                                        <w:right w:val="none" w:sz="0" w:space="0" w:color="auto"/>
                                      </w:divBdr>
                                    </w:div>
                                  </w:divsChild>
                                </w:div>
                                <w:div w:id="1483425871">
                                  <w:marLeft w:val="0"/>
                                  <w:marRight w:val="0"/>
                                  <w:marTop w:val="0"/>
                                  <w:marBottom w:val="0"/>
                                  <w:divBdr>
                                    <w:top w:val="none" w:sz="0" w:space="0" w:color="auto"/>
                                    <w:left w:val="none" w:sz="0" w:space="0" w:color="auto"/>
                                    <w:bottom w:val="none" w:sz="0" w:space="0" w:color="auto"/>
                                    <w:right w:val="none" w:sz="0" w:space="0" w:color="auto"/>
                                  </w:divBdr>
                                  <w:divsChild>
                                    <w:div w:id="834108380">
                                      <w:marLeft w:val="0"/>
                                      <w:marRight w:val="0"/>
                                      <w:marTop w:val="0"/>
                                      <w:marBottom w:val="0"/>
                                      <w:divBdr>
                                        <w:top w:val="none" w:sz="0" w:space="0" w:color="auto"/>
                                        <w:left w:val="none" w:sz="0" w:space="0" w:color="auto"/>
                                        <w:bottom w:val="none" w:sz="0" w:space="0" w:color="auto"/>
                                        <w:right w:val="none" w:sz="0" w:space="0" w:color="auto"/>
                                      </w:divBdr>
                                    </w:div>
                                  </w:divsChild>
                                </w:div>
                                <w:div w:id="517158632">
                                  <w:marLeft w:val="0"/>
                                  <w:marRight w:val="0"/>
                                  <w:marTop w:val="0"/>
                                  <w:marBottom w:val="0"/>
                                  <w:divBdr>
                                    <w:top w:val="none" w:sz="0" w:space="0" w:color="auto"/>
                                    <w:left w:val="none" w:sz="0" w:space="0" w:color="auto"/>
                                    <w:bottom w:val="none" w:sz="0" w:space="0" w:color="auto"/>
                                    <w:right w:val="none" w:sz="0" w:space="0" w:color="auto"/>
                                  </w:divBdr>
                                  <w:divsChild>
                                    <w:div w:id="462309021">
                                      <w:marLeft w:val="0"/>
                                      <w:marRight w:val="0"/>
                                      <w:marTop w:val="0"/>
                                      <w:marBottom w:val="0"/>
                                      <w:divBdr>
                                        <w:top w:val="none" w:sz="0" w:space="0" w:color="auto"/>
                                        <w:left w:val="none" w:sz="0" w:space="0" w:color="auto"/>
                                        <w:bottom w:val="none" w:sz="0" w:space="0" w:color="auto"/>
                                        <w:right w:val="none" w:sz="0" w:space="0" w:color="auto"/>
                                      </w:divBdr>
                                    </w:div>
                                  </w:divsChild>
                                </w:div>
                                <w:div w:id="822700383">
                                  <w:marLeft w:val="0"/>
                                  <w:marRight w:val="0"/>
                                  <w:marTop w:val="0"/>
                                  <w:marBottom w:val="0"/>
                                  <w:divBdr>
                                    <w:top w:val="none" w:sz="0" w:space="0" w:color="auto"/>
                                    <w:left w:val="none" w:sz="0" w:space="0" w:color="auto"/>
                                    <w:bottom w:val="none" w:sz="0" w:space="0" w:color="auto"/>
                                    <w:right w:val="none" w:sz="0" w:space="0" w:color="auto"/>
                                  </w:divBdr>
                                  <w:divsChild>
                                    <w:div w:id="124858806">
                                      <w:marLeft w:val="0"/>
                                      <w:marRight w:val="0"/>
                                      <w:marTop w:val="0"/>
                                      <w:marBottom w:val="0"/>
                                      <w:divBdr>
                                        <w:top w:val="none" w:sz="0" w:space="0" w:color="auto"/>
                                        <w:left w:val="none" w:sz="0" w:space="0" w:color="auto"/>
                                        <w:bottom w:val="none" w:sz="0" w:space="0" w:color="auto"/>
                                        <w:right w:val="none" w:sz="0" w:space="0" w:color="auto"/>
                                      </w:divBdr>
                                    </w:div>
                                  </w:divsChild>
                                </w:div>
                                <w:div w:id="1394350629">
                                  <w:marLeft w:val="0"/>
                                  <w:marRight w:val="0"/>
                                  <w:marTop w:val="0"/>
                                  <w:marBottom w:val="0"/>
                                  <w:divBdr>
                                    <w:top w:val="none" w:sz="0" w:space="0" w:color="auto"/>
                                    <w:left w:val="none" w:sz="0" w:space="0" w:color="auto"/>
                                    <w:bottom w:val="none" w:sz="0" w:space="0" w:color="auto"/>
                                    <w:right w:val="none" w:sz="0" w:space="0" w:color="auto"/>
                                  </w:divBdr>
                                  <w:divsChild>
                                    <w:div w:id="138814759">
                                      <w:marLeft w:val="0"/>
                                      <w:marRight w:val="0"/>
                                      <w:marTop w:val="0"/>
                                      <w:marBottom w:val="0"/>
                                      <w:divBdr>
                                        <w:top w:val="none" w:sz="0" w:space="0" w:color="auto"/>
                                        <w:left w:val="none" w:sz="0" w:space="0" w:color="auto"/>
                                        <w:bottom w:val="none" w:sz="0" w:space="0" w:color="auto"/>
                                        <w:right w:val="none" w:sz="0" w:space="0" w:color="auto"/>
                                      </w:divBdr>
                                    </w:div>
                                  </w:divsChild>
                                </w:div>
                                <w:div w:id="1866675606">
                                  <w:marLeft w:val="0"/>
                                  <w:marRight w:val="0"/>
                                  <w:marTop w:val="0"/>
                                  <w:marBottom w:val="0"/>
                                  <w:divBdr>
                                    <w:top w:val="none" w:sz="0" w:space="0" w:color="auto"/>
                                    <w:left w:val="none" w:sz="0" w:space="0" w:color="auto"/>
                                    <w:bottom w:val="none" w:sz="0" w:space="0" w:color="auto"/>
                                    <w:right w:val="none" w:sz="0" w:space="0" w:color="auto"/>
                                  </w:divBdr>
                                  <w:divsChild>
                                    <w:div w:id="180047186">
                                      <w:marLeft w:val="0"/>
                                      <w:marRight w:val="0"/>
                                      <w:marTop w:val="0"/>
                                      <w:marBottom w:val="0"/>
                                      <w:divBdr>
                                        <w:top w:val="none" w:sz="0" w:space="0" w:color="auto"/>
                                        <w:left w:val="none" w:sz="0" w:space="0" w:color="auto"/>
                                        <w:bottom w:val="none" w:sz="0" w:space="0" w:color="auto"/>
                                        <w:right w:val="none" w:sz="0" w:space="0" w:color="auto"/>
                                      </w:divBdr>
                                    </w:div>
                                  </w:divsChild>
                                </w:div>
                                <w:div w:id="319575678">
                                  <w:marLeft w:val="0"/>
                                  <w:marRight w:val="0"/>
                                  <w:marTop w:val="0"/>
                                  <w:marBottom w:val="0"/>
                                  <w:divBdr>
                                    <w:top w:val="none" w:sz="0" w:space="0" w:color="auto"/>
                                    <w:left w:val="none" w:sz="0" w:space="0" w:color="auto"/>
                                    <w:bottom w:val="none" w:sz="0" w:space="0" w:color="auto"/>
                                    <w:right w:val="none" w:sz="0" w:space="0" w:color="auto"/>
                                  </w:divBdr>
                                  <w:divsChild>
                                    <w:div w:id="1642075635">
                                      <w:marLeft w:val="0"/>
                                      <w:marRight w:val="0"/>
                                      <w:marTop w:val="0"/>
                                      <w:marBottom w:val="0"/>
                                      <w:divBdr>
                                        <w:top w:val="none" w:sz="0" w:space="0" w:color="auto"/>
                                        <w:left w:val="none" w:sz="0" w:space="0" w:color="auto"/>
                                        <w:bottom w:val="none" w:sz="0" w:space="0" w:color="auto"/>
                                        <w:right w:val="none" w:sz="0" w:space="0" w:color="auto"/>
                                      </w:divBdr>
                                    </w:div>
                                  </w:divsChild>
                                </w:div>
                                <w:div w:id="626160887">
                                  <w:marLeft w:val="0"/>
                                  <w:marRight w:val="0"/>
                                  <w:marTop w:val="0"/>
                                  <w:marBottom w:val="0"/>
                                  <w:divBdr>
                                    <w:top w:val="none" w:sz="0" w:space="0" w:color="auto"/>
                                    <w:left w:val="none" w:sz="0" w:space="0" w:color="auto"/>
                                    <w:bottom w:val="none" w:sz="0" w:space="0" w:color="auto"/>
                                    <w:right w:val="none" w:sz="0" w:space="0" w:color="auto"/>
                                  </w:divBdr>
                                  <w:divsChild>
                                    <w:div w:id="1316449639">
                                      <w:marLeft w:val="0"/>
                                      <w:marRight w:val="0"/>
                                      <w:marTop w:val="0"/>
                                      <w:marBottom w:val="0"/>
                                      <w:divBdr>
                                        <w:top w:val="none" w:sz="0" w:space="0" w:color="auto"/>
                                        <w:left w:val="none" w:sz="0" w:space="0" w:color="auto"/>
                                        <w:bottom w:val="none" w:sz="0" w:space="0" w:color="auto"/>
                                        <w:right w:val="none" w:sz="0" w:space="0" w:color="auto"/>
                                      </w:divBdr>
                                    </w:div>
                                  </w:divsChild>
                                </w:div>
                                <w:div w:id="1929998896">
                                  <w:marLeft w:val="0"/>
                                  <w:marRight w:val="0"/>
                                  <w:marTop w:val="0"/>
                                  <w:marBottom w:val="0"/>
                                  <w:divBdr>
                                    <w:top w:val="none" w:sz="0" w:space="0" w:color="auto"/>
                                    <w:left w:val="none" w:sz="0" w:space="0" w:color="auto"/>
                                    <w:bottom w:val="none" w:sz="0" w:space="0" w:color="auto"/>
                                    <w:right w:val="none" w:sz="0" w:space="0" w:color="auto"/>
                                  </w:divBdr>
                                  <w:divsChild>
                                    <w:div w:id="1339846146">
                                      <w:marLeft w:val="0"/>
                                      <w:marRight w:val="0"/>
                                      <w:marTop w:val="0"/>
                                      <w:marBottom w:val="0"/>
                                      <w:divBdr>
                                        <w:top w:val="none" w:sz="0" w:space="0" w:color="auto"/>
                                        <w:left w:val="none" w:sz="0" w:space="0" w:color="auto"/>
                                        <w:bottom w:val="none" w:sz="0" w:space="0" w:color="auto"/>
                                        <w:right w:val="none" w:sz="0" w:space="0" w:color="auto"/>
                                      </w:divBdr>
                                    </w:div>
                                  </w:divsChild>
                                </w:div>
                                <w:div w:id="1925263778">
                                  <w:marLeft w:val="0"/>
                                  <w:marRight w:val="0"/>
                                  <w:marTop w:val="0"/>
                                  <w:marBottom w:val="0"/>
                                  <w:divBdr>
                                    <w:top w:val="none" w:sz="0" w:space="0" w:color="auto"/>
                                    <w:left w:val="none" w:sz="0" w:space="0" w:color="auto"/>
                                    <w:bottom w:val="none" w:sz="0" w:space="0" w:color="auto"/>
                                    <w:right w:val="none" w:sz="0" w:space="0" w:color="auto"/>
                                  </w:divBdr>
                                  <w:divsChild>
                                    <w:div w:id="1173757934">
                                      <w:marLeft w:val="0"/>
                                      <w:marRight w:val="0"/>
                                      <w:marTop w:val="0"/>
                                      <w:marBottom w:val="0"/>
                                      <w:divBdr>
                                        <w:top w:val="none" w:sz="0" w:space="0" w:color="auto"/>
                                        <w:left w:val="none" w:sz="0" w:space="0" w:color="auto"/>
                                        <w:bottom w:val="none" w:sz="0" w:space="0" w:color="auto"/>
                                        <w:right w:val="none" w:sz="0" w:space="0" w:color="auto"/>
                                      </w:divBdr>
                                    </w:div>
                                  </w:divsChild>
                                </w:div>
                                <w:div w:id="1805583106">
                                  <w:marLeft w:val="0"/>
                                  <w:marRight w:val="0"/>
                                  <w:marTop w:val="0"/>
                                  <w:marBottom w:val="0"/>
                                  <w:divBdr>
                                    <w:top w:val="none" w:sz="0" w:space="0" w:color="auto"/>
                                    <w:left w:val="none" w:sz="0" w:space="0" w:color="auto"/>
                                    <w:bottom w:val="none" w:sz="0" w:space="0" w:color="auto"/>
                                    <w:right w:val="none" w:sz="0" w:space="0" w:color="auto"/>
                                  </w:divBdr>
                                  <w:divsChild>
                                    <w:div w:id="871310625">
                                      <w:marLeft w:val="0"/>
                                      <w:marRight w:val="0"/>
                                      <w:marTop w:val="0"/>
                                      <w:marBottom w:val="0"/>
                                      <w:divBdr>
                                        <w:top w:val="none" w:sz="0" w:space="0" w:color="auto"/>
                                        <w:left w:val="none" w:sz="0" w:space="0" w:color="auto"/>
                                        <w:bottom w:val="none" w:sz="0" w:space="0" w:color="auto"/>
                                        <w:right w:val="none" w:sz="0" w:space="0" w:color="auto"/>
                                      </w:divBdr>
                                    </w:div>
                                  </w:divsChild>
                                </w:div>
                                <w:div w:id="1724137930">
                                  <w:marLeft w:val="0"/>
                                  <w:marRight w:val="0"/>
                                  <w:marTop w:val="0"/>
                                  <w:marBottom w:val="0"/>
                                  <w:divBdr>
                                    <w:top w:val="none" w:sz="0" w:space="0" w:color="auto"/>
                                    <w:left w:val="none" w:sz="0" w:space="0" w:color="auto"/>
                                    <w:bottom w:val="none" w:sz="0" w:space="0" w:color="auto"/>
                                    <w:right w:val="none" w:sz="0" w:space="0" w:color="auto"/>
                                  </w:divBdr>
                                  <w:divsChild>
                                    <w:div w:id="1668434074">
                                      <w:marLeft w:val="0"/>
                                      <w:marRight w:val="0"/>
                                      <w:marTop w:val="0"/>
                                      <w:marBottom w:val="0"/>
                                      <w:divBdr>
                                        <w:top w:val="none" w:sz="0" w:space="0" w:color="auto"/>
                                        <w:left w:val="none" w:sz="0" w:space="0" w:color="auto"/>
                                        <w:bottom w:val="none" w:sz="0" w:space="0" w:color="auto"/>
                                        <w:right w:val="none" w:sz="0" w:space="0" w:color="auto"/>
                                      </w:divBdr>
                                    </w:div>
                                  </w:divsChild>
                                </w:div>
                                <w:div w:id="1685479662">
                                  <w:marLeft w:val="0"/>
                                  <w:marRight w:val="0"/>
                                  <w:marTop w:val="0"/>
                                  <w:marBottom w:val="0"/>
                                  <w:divBdr>
                                    <w:top w:val="none" w:sz="0" w:space="0" w:color="auto"/>
                                    <w:left w:val="none" w:sz="0" w:space="0" w:color="auto"/>
                                    <w:bottom w:val="none" w:sz="0" w:space="0" w:color="auto"/>
                                    <w:right w:val="none" w:sz="0" w:space="0" w:color="auto"/>
                                  </w:divBdr>
                                  <w:divsChild>
                                    <w:div w:id="2140564377">
                                      <w:marLeft w:val="0"/>
                                      <w:marRight w:val="0"/>
                                      <w:marTop w:val="0"/>
                                      <w:marBottom w:val="0"/>
                                      <w:divBdr>
                                        <w:top w:val="none" w:sz="0" w:space="0" w:color="auto"/>
                                        <w:left w:val="none" w:sz="0" w:space="0" w:color="auto"/>
                                        <w:bottom w:val="none" w:sz="0" w:space="0" w:color="auto"/>
                                        <w:right w:val="none" w:sz="0" w:space="0" w:color="auto"/>
                                      </w:divBdr>
                                    </w:div>
                                  </w:divsChild>
                                </w:div>
                                <w:div w:id="1942565413">
                                  <w:marLeft w:val="0"/>
                                  <w:marRight w:val="0"/>
                                  <w:marTop w:val="0"/>
                                  <w:marBottom w:val="0"/>
                                  <w:divBdr>
                                    <w:top w:val="none" w:sz="0" w:space="0" w:color="auto"/>
                                    <w:left w:val="none" w:sz="0" w:space="0" w:color="auto"/>
                                    <w:bottom w:val="none" w:sz="0" w:space="0" w:color="auto"/>
                                    <w:right w:val="none" w:sz="0" w:space="0" w:color="auto"/>
                                  </w:divBdr>
                                  <w:divsChild>
                                    <w:div w:id="858667152">
                                      <w:marLeft w:val="0"/>
                                      <w:marRight w:val="0"/>
                                      <w:marTop w:val="0"/>
                                      <w:marBottom w:val="0"/>
                                      <w:divBdr>
                                        <w:top w:val="none" w:sz="0" w:space="0" w:color="auto"/>
                                        <w:left w:val="none" w:sz="0" w:space="0" w:color="auto"/>
                                        <w:bottom w:val="none" w:sz="0" w:space="0" w:color="auto"/>
                                        <w:right w:val="none" w:sz="0" w:space="0" w:color="auto"/>
                                      </w:divBdr>
                                    </w:div>
                                  </w:divsChild>
                                </w:div>
                                <w:div w:id="1488934873">
                                  <w:marLeft w:val="0"/>
                                  <w:marRight w:val="0"/>
                                  <w:marTop w:val="0"/>
                                  <w:marBottom w:val="0"/>
                                  <w:divBdr>
                                    <w:top w:val="none" w:sz="0" w:space="0" w:color="auto"/>
                                    <w:left w:val="none" w:sz="0" w:space="0" w:color="auto"/>
                                    <w:bottom w:val="none" w:sz="0" w:space="0" w:color="auto"/>
                                    <w:right w:val="none" w:sz="0" w:space="0" w:color="auto"/>
                                  </w:divBdr>
                                  <w:divsChild>
                                    <w:div w:id="1491016965">
                                      <w:marLeft w:val="0"/>
                                      <w:marRight w:val="0"/>
                                      <w:marTop w:val="0"/>
                                      <w:marBottom w:val="0"/>
                                      <w:divBdr>
                                        <w:top w:val="none" w:sz="0" w:space="0" w:color="auto"/>
                                        <w:left w:val="none" w:sz="0" w:space="0" w:color="auto"/>
                                        <w:bottom w:val="none" w:sz="0" w:space="0" w:color="auto"/>
                                        <w:right w:val="none" w:sz="0" w:space="0" w:color="auto"/>
                                      </w:divBdr>
                                    </w:div>
                                  </w:divsChild>
                                </w:div>
                                <w:div w:id="467095255">
                                  <w:marLeft w:val="0"/>
                                  <w:marRight w:val="0"/>
                                  <w:marTop w:val="0"/>
                                  <w:marBottom w:val="0"/>
                                  <w:divBdr>
                                    <w:top w:val="none" w:sz="0" w:space="0" w:color="auto"/>
                                    <w:left w:val="none" w:sz="0" w:space="0" w:color="auto"/>
                                    <w:bottom w:val="none" w:sz="0" w:space="0" w:color="auto"/>
                                    <w:right w:val="none" w:sz="0" w:space="0" w:color="auto"/>
                                  </w:divBdr>
                                  <w:divsChild>
                                    <w:div w:id="1205604280">
                                      <w:marLeft w:val="0"/>
                                      <w:marRight w:val="0"/>
                                      <w:marTop w:val="0"/>
                                      <w:marBottom w:val="0"/>
                                      <w:divBdr>
                                        <w:top w:val="none" w:sz="0" w:space="0" w:color="auto"/>
                                        <w:left w:val="none" w:sz="0" w:space="0" w:color="auto"/>
                                        <w:bottom w:val="none" w:sz="0" w:space="0" w:color="auto"/>
                                        <w:right w:val="none" w:sz="0" w:space="0" w:color="auto"/>
                                      </w:divBdr>
                                    </w:div>
                                  </w:divsChild>
                                </w:div>
                                <w:div w:id="420639618">
                                  <w:marLeft w:val="0"/>
                                  <w:marRight w:val="0"/>
                                  <w:marTop w:val="0"/>
                                  <w:marBottom w:val="0"/>
                                  <w:divBdr>
                                    <w:top w:val="none" w:sz="0" w:space="0" w:color="auto"/>
                                    <w:left w:val="none" w:sz="0" w:space="0" w:color="auto"/>
                                    <w:bottom w:val="none" w:sz="0" w:space="0" w:color="auto"/>
                                    <w:right w:val="none" w:sz="0" w:space="0" w:color="auto"/>
                                  </w:divBdr>
                                  <w:divsChild>
                                    <w:div w:id="71650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1339306">
          <w:marLeft w:val="0"/>
          <w:marRight w:val="0"/>
          <w:marTop w:val="0"/>
          <w:marBottom w:val="0"/>
          <w:divBdr>
            <w:top w:val="single" w:sz="12" w:space="15" w:color="6B6B6B"/>
            <w:left w:val="none" w:sz="0" w:space="0" w:color="auto"/>
            <w:bottom w:val="none" w:sz="0" w:space="15" w:color="auto"/>
            <w:right w:val="none" w:sz="0" w:space="0" w:color="auto"/>
          </w:divBdr>
        </w:div>
      </w:divsChild>
    </w:div>
    <w:div w:id="113509766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42">
          <w:marLeft w:val="0"/>
          <w:marRight w:val="0"/>
          <w:marTop w:val="240"/>
          <w:marBottom w:val="0"/>
          <w:divBdr>
            <w:top w:val="none" w:sz="0" w:space="0" w:color="auto"/>
            <w:left w:val="none" w:sz="0" w:space="0" w:color="auto"/>
            <w:bottom w:val="none" w:sz="0" w:space="0" w:color="auto"/>
            <w:right w:val="none" w:sz="0" w:space="0" w:color="auto"/>
          </w:divBdr>
        </w:div>
        <w:div w:id="2042053233">
          <w:marLeft w:val="0"/>
          <w:marRight w:val="0"/>
          <w:marTop w:val="240"/>
          <w:marBottom w:val="0"/>
          <w:divBdr>
            <w:top w:val="none" w:sz="0" w:space="0" w:color="auto"/>
            <w:left w:val="none" w:sz="0" w:space="0" w:color="auto"/>
            <w:bottom w:val="none" w:sz="0" w:space="0" w:color="auto"/>
            <w:right w:val="none" w:sz="0" w:space="0" w:color="auto"/>
          </w:divBdr>
        </w:div>
        <w:div w:id="322203715">
          <w:marLeft w:val="0"/>
          <w:marRight w:val="0"/>
          <w:marTop w:val="240"/>
          <w:marBottom w:val="0"/>
          <w:divBdr>
            <w:top w:val="none" w:sz="0" w:space="0" w:color="auto"/>
            <w:left w:val="none" w:sz="0" w:space="0" w:color="auto"/>
            <w:bottom w:val="none" w:sz="0" w:space="0" w:color="auto"/>
            <w:right w:val="none" w:sz="0" w:space="0" w:color="auto"/>
          </w:divBdr>
        </w:div>
        <w:div w:id="1642269579">
          <w:marLeft w:val="0"/>
          <w:marRight w:val="0"/>
          <w:marTop w:val="240"/>
          <w:marBottom w:val="0"/>
          <w:divBdr>
            <w:top w:val="none" w:sz="0" w:space="0" w:color="auto"/>
            <w:left w:val="none" w:sz="0" w:space="0" w:color="auto"/>
            <w:bottom w:val="none" w:sz="0" w:space="0" w:color="auto"/>
            <w:right w:val="none" w:sz="0" w:space="0" w:color="auto"/>
          </w:divBdr>
        </w:div>
        <w:div w:id="1718428641">
          <w:marLeft w:val="0"/>
          <w:marRight w:val="0"/>
          <w:marTop w:val="240"/>
          <w:marBottom w:val="0"/>
          <w:divBdr>
            <w:top w:val="none" w:sz="0" w:space="0" w:color="auto"/>
            <w:left w:val="none" w:sz="0" w:space="0" w:color="auto"/>
            <w:bottom w:val="none" w:sz="0" w:space="0" w:color="auto"/>
            <w:right w:val="none" w:sz="0" w:space="0" w:color="auto"/>
          </w:divBdr>
        </w:div>
        <w:div w:id="265313123">
          <w:marLeft w:val="0"/>
          <w:marRight w:val="0"/>
          <w:marTop w:val="240"/>
          <w:marBottom w:val="0"/>
          <w:divBdr>
            <w:top w:val="none" w:sz="0" w:space="0" w:color="auto"/>
            <w:left w:val="none" w:sz="0" w:space="0" w:color="auto"/>
            <w:bottom w:val="none" w:sz="0" w:space="0" w:color="auto"/>
            <w:right w:val="none" w:sz="0" w:space="0" w:color="auto"/>
          </w:divBdr>
        </w:div>
        <w:div w:id="150567432">
          <w:marLeft w:val="0"/>
          <w:marRight w:val="0"/>
          <w:marTop w:val="240"/>
          <w:marBottom w:val="0"/>
          <w:divBdr>
            <w:top w:val="none" w:sz="0" w:space="0" w:color="auto"/>
            <w:left w:val="none" w:sz="0" w:space="0" w:color="auto"/>
            <w:bottom w:val="none" w:sz="0" w:space="0" w:color="auto"/>
            <w:right w:val="none" w:sz="0" w:space="0" w:color="auto"/>
          </w:divBdr>
        </w:div>
        <w:div w:id="888348449">
          <w:marLeft w:val="0"/>
          <w:marRight w:val="0"/>
          <w:marTop w:val="240"/>
          <w:marBottom w:val="0"/>
          <w:divBdr>
            <w:top w:val="none" w:sz="0" w:space="0" w:color="auto"/>
            <w:left w:val="none" w:sz="0" w:space="0" w:color="auto"/>
            <w:bottom w:val="none" w:sz="0" w:space="0" w:color="auto"/>
            <w:right w:val="none" w:sz="0" w:space="0" w:color="auto"/>
          </w:divBdr>
        </w:div>
        <w:div w:id="1226407295">
          <w:marLeft w:val="0"/>
          <w:marRight w:val="0"/>
          <w:marTop w:val="240"/>
          <w:marBottom w:val="0"/>
          <w:divBdr>
            <w:top w:val="none" w:sz="0" w:space="0" w:color="auto"/>
            <w:left w:val="none" w:sz="0" w:space="0" w:color="auto"/>
            <w:bottom w:val="none" w:sz="0" w:space="0" w:color="auto"/>
            <w:right w:val="none" w:sz="0" w:space="0" w:color="auto"/>
          </w:divBdr>
        </w:div>
        <w:div w:id="825778412">
          <w:marLeft w:val="0"/>
          <w:marRight w:val="0"/>
          <w:marTop w:val="240"/>
          <w:marBottom w:val="0"/>
          <w:divBdr>
            <w:top w:val="none" w:sz="0" w:space="0" w:color="auto"/>
            <w:left w:val="none" w:sz="0" w:space="0" w:color="auto"/>
            <w:bottom w:val="none" w:sz="0" w:space="0" w:color="auto"/>
            <w:right w:val="none" w:sz="0" w:space="0" w:color="auto"/>
          </w:divBdr>
        </w:div>
        <w:div w:id="1894147582">
          <w:marLeft w:val="0"/>
          <w:marRight w:val="0"/>
          <w:marTop w:val="240"/>
          <w:marBottom w:val="0"/>
          <w:divBdr>
            <w:top w:val="none" w:sz="0" w:space="0" w:color="auto"/>
            <w:left w:val="none" w:sz="0" w:space="0" w:color="auto"/>
            <w:bottom w:val="none" w:sz="0" w:space="0" w:color="auto"/>
            <w:right w:val="none" w:sz="0" w:space="0" w:color="auto"/>
          </w:divBdr>
        </w:div>
        <w:div w:id="1920015717">
          <w:marLeft w:val="0"/>
          <w:marRight w:val="0"/>
          <w:marTop w:val="240"/>
          <w:marBottom w:val="0"/>
          <w:divBdr>
            <w:top w:val="none" w:sz="0" w:space="0" w:color="auto"/>
            <w:left w:val="none" w:sz="0" w:space="0" w:color="auto"/>
            <w:bottom w:val="none" w:sz="0" w:space="0" w:color="auto"/>
            <w:right w:val="none" w:sz="0" w:space="0" w:color="auto"/>
          </w:divBdr>
        </w:div>
      </w:divsChild>
    </w:div>
    <w:div w:id="1135676760">
      <w:bodyDiv w:val="1"/>
      <w:marLeft w:val="0"/>
      <w:marRight w:val="0"/>
      <w:marTop w:val="0"/>
      <w:marBottom w:val="0"/>
      <w:divBdr>
        <w:top w:val="none" w:sz="0" w:space="0" w:color="auto"/>
        <w:left w:val="none" w:sz="0" w:space="0" w:color="auto"/>
        <w:bottom w:val="none" w:sz="0" w:space="0" w:color="auto"/>
        <w:right w:val="none" w:sz="0" w:space="0" w:color="auto"/>
      </w:divBdr>
    </w:div>
    <w:div w:id="1136023864">
      <w:bodyDiv w:val="1"/>
      <w:marLeft w:val="0"/>
      <w:marRight w:val="0"/>
      <w:marTop w:val="0"/>
      <w:marBottom w:val="0"/>
      <w:divBdr>
        <w:top w:val="none" w:sz="0" w:space="0" w:color="auto"/>
        <w:left w:val="none" w:sz="0" w:space="0" w:color="auto"/>
        <w:bottom w:val="none" w:sz="0" w:space="0" w:color="auto"/>
        <w:right w:val="none" w:sz="0" w:space="0" w:color="auto"/>
      </w:divBdr>
    </w:div>
    <w:div w:id="1138718777">
      <w:bodyDiv w:val="1"/>
      <w:marLeft w:val="0"/>
      <w:marRight w:val="0"/>
      <w:marTop w:val="0"/>
      <w:marBottom w:val="0"/>
      <w:divBdr>
        <w:top w:val="none" w:sz="0" w:space="0" w:color="auto"/>
        <w:left w:val="none" w:sz="0" w:space="0" w:color="auto"/>
        <w:bottom w:val="none" w:sz="0" w:space="0" w:color="auto"/>
        <w:right w:val="none" w:sz="0" w:space="0" w:color="auto"/>
      </w:divBdr>
    </w:div>
    <w:div w:id="1142621919">
      <w:bodyDiv w:val="1"/>
      <w:marLeft w:val="0"/>
      <w:marRight w:val="0"/>
      <w:marTop w:val="0"/>
      <w:marBottom w:val="0"/>
      <w:divBdr>
        <w:top w:val="none" w:sz="0" w:space="0" w:color="auto"/>
        <w:left w:val="none" w:sz="0" w:space="0" w:color="auto"/>
        <w:bottom w:val="none" w:sz="0" w:space="0" w:color="auto"/>
        <w:right w:val="none" w:sz="0" w:space="0" w:color="auto"/>
      </w:divBdr>
    </w:div>
    <w:div w:id="1146820569">
      <w:bodyDiv w:val="1"/>
      <w:marLeft w:val="0"/>
      <w:marRight w:val="0"/>
      <w:marTop w:val="0"/>
      <w:marBottom w:val="0"/>
      <w:divBdr>
        <w:top w:val="none" w:sz="0" w:space="0" w:color="auto"/>
        <w:left w:val="none" w:sz="0" w:space="0" w:color="auto"/>
        <w:bottom w:val="none" w:sz="0" w:space="0" w:color="auto"/>
        <w:right w:val="none" w:sz="0" w:space="0" w:color="auto"/>
      </w:divBdr>
    </w:div>
    <w:div w:id="1154297472">
      <w:bodyDiv w:val="1"/>
      <w:marLeft w:val="0"/>
      <w:marRight w:val="0"/>
      <w:marTop w:val="0"/>
      <w:marBottom w:val="0"/>
      <w:divBdr>
        <w:top w:val="none" w:sz="0" w:space="0" w:color="auto"/>
        <w:left w:val="none" w:sz="0" w:space="0" w:color="auto"/>
        <w:bottom w:val="none" w:sz="0" w:space="0" w:color="auto"/>
        <w:right w:val="none" w:sz="0" w:space="0" w:color="auto"/>
      </w:divBdr>
      <w:divsChild>
        <w:div w:id="2124419774">
          <w:marLeft w:val="0"/>
          <w:marRight w:val="0"/>
          <w:marTop w:val="0"/>
          <w:marBottom w:val="0"/>
          <w:divBdr>
            <w:top w:val="none" w:sz="0" w:space="0" w:color="auto"/>
            <w:left w:val="none" w:sz="0" w:space="0" w:color="auto"/>
            <w:bottom w:val="none" w:sz="0" w:space="0" w:color="auto"/>
            <w:right w:val="none" w:sz="0" w:space="0" w:color="auto"/>
          </w:divBdr>
          <w:divsChild>
            <w:div w:id="745036573">
              <w:marLeft w:val="0"/>
              <w:marRight w:val="0"/>
              <w:marTop w:val="0"/>
              <w:marBottom w:val="0"/>
              <w:divBdr>
                <w:top w:val="none" w:sz="0" w:space="0" w:color="auto"/>
                <w:left w:val="none" w:sz="0" w:space="0" w:color="auto"/>
                <w:bottom w:val="none" w:sz="0" w:space="0" w:color="auto"/>
                <w:right w:val="none" w:sz="0" w:space="0" w:color="auto"/>
              </w:divBdr>
              <w:divsChild>
                <w:div w:id="1122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36266">
          <w:marLeft w:val="0"/>
          <w:marRight w:val="0"/>
          <w:marTop w:val="0"/>
          <w:marBottom w:val="0"/>
          <w:divBdr>
            <w:top w:val="none" w:sz="0" w:space="0" w:color="auto"/>
            <w:left w:val="none" w:sz="0" w:space="0" w:color="auto"/>
            <w:bottom w:val="none" w:sz="0" w:space="0" w:color="auto"/>
            <w:right w:val="none" w:sz="0" w:space="0" w:color="auto"/>
          </w:divBdr>
          <w:divsChild>
            <w:div w:id="653264897">
              <w:marLeft w:val="0"/>
              <w:marRight w:val="0"/>
              <w:marTop w:val="0"/>
              <w:marBottom w:val="0"/>
              <w:divBdr>
                <w:top w:val="none" w:sz="0" w:space="0" w:color="auto"/>
                <w:left w:val="none" w:sz="0" w:space="0" w:color="auto"/>
                <w:bottom w:val="none" w:sz="0" w:space="0" w:color="auto"/>
                <w:right w:val="none" w:sz="0" w:space="0" w:color="auto"/>
              </w:divBdr>
              <w:divsChild>
                <w:div w:id="1219173372">
                  <w:marLeft w:val="0"/>
                  <w:marRight w:val="0"/>
                  <w:marTop w:val="0"/>
                  <w:marBottom w:val="0"/>
                  <w:divBdr>
                    <w:top w:val="none" w:sz="0" w:space="0" w:color="auto"/>
                    <w:left w:val="none" w:sz="0" w:space="0" w:color="auto"/>
                    <w:bottom w:val="none" w:sz="0" w:space="0" w:color="auto"/>
                    <w:right w:val="none" w:sz="0" w:space="0" w:color="auto"/>
                  </w:divBdr>
                  <w:divsChild>
                    <w:div w:id="210314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834317">
      <w:bodyDiv w:val="1"/>
      <w:marLeft w:val="0"/>
      <w:marRight w:val="0"/>
      <w:marTop w:val="0"/>
      <w:marBottom w:val="0"/>
      <w:divBdr>
        <w:top w:val="none" w:sz="0" w:space="0" w:color="auto"/>
        <w:left w:val="none" w:sz="0" w:space="0" w:color="auto"/>
        <w:bottom w:val="none" w:sz="0" w:space="0" w:color="auto"/>
        <w:right w:val="none" w:sz="0" w:space="0" w:color="auto"/>
      </w:divBdr>
    </w:div>
    <w:div w:id="1156532440">
      <w:bodyDiv w:val="1"/>
      <w:marLeft w:val="0"/>
      <w:marRight w:val="0"/>
      <w:marTop w:val="0"/>
      <w:marBottom w:val="0"/>
      <w:divBdr>
        <w:top w:val="none" w:sz="0" w:space="0" w:color="auto"/>
        <w:left w:val="none" w:sz="0" w:space="0" w:color="auto"/>
        <w:bottom w:val="none" w:sz="0" w:space="0" w:color="auto"/>
        <w:right w:val="none" w:sz="0" w:space="0" w:color="auto"/>
      </w:divBdr>
    </w:div>
    <w:div w:id="1156993623">
      <w:bodyDiv w:val="1"/>
      <w:marLeft w:val="0"/>
      <w:marRight w:val="0"/>
      <w:marTop w:val="0"/>
      <w:marBottom w:val="0"/>
      <w:divBdr>
        <w:top w:val="none" w:sz="0" w:space="0" w:color="auto"/>
        <w:left w:val="none" w:sz="0" w:space="0" w:color="auto"/>
        <w:bottom w:val="none" w:sz="0" w:space="0" w:color="auto"/>
        <w:right w:val="none" w:sz="0" w:space="0" w:color="auto"/>
      </w:divBdr>
    </w:div>
    <w:div w:id="1158032680">
      <w:bodyDiv w:val="1"/>
      <w:marLeft w:val="0"/>
      <w:marRight w:val="0"/>
      <w:marTop w:val="0"/>
      <w:marBottom w:val="0"/>
      <w:divBdr>
        <w:top w:val="none" w:sz="0" w:space="0" w:color="auto"/>
        <w:left w:val="none" w:sz="0" w:space="0" w:color="auto"/>
        <w:bottom w:val="none" w:sz="0" w:space="0" w:color="auto"/>
        <w:right w:val="none" w:sz="0" w:space="0" w:color="auto"/>
      </w:divBdr>
    </w:div>
    <w:div w:id="1158614773">
      <w:bodyDiv w:val="1"/>
      <w:marLeft w:val="0"/>
      <w:marRight w:val="0"/>
      <w:marTop w:val="0"/>
      <w:marBottom w:val="0"/>
      <w:divBdr>
        <w:top w:val="none" w:sz="0" w:space="0" w:color="auto"/>
        <w:left w:val="none" w:sz="0" w:space="0" w:color="auto"/>
        <w:bottom w:val="none" w:sz="0" w:space="0" w:color="auto"/>
        <w:right w:val="none" w:sz="0" w:space="0" w:color="auto"/>
      </w:divBdr>
    </w:div>
    <w:div w:id="1158888297">
      <w:bodyDiv w:val="1"/>
      <w:marLeft w:val="0"/>
      <w:marRight w:val="0"/>
      <w:marTop w:val="0"/>
      <w:marBottom w:val="0"/>
      <w:divBdr>
        <w:top w:val="none" w:sz="0" w:space="0" w:color="auto"/>
        <w:left w:val="none" w:sz="0" w:space="0" w:color="auto"/>
        <w:bottom w:val="none" w:sz="0" w:space="0" w:color="auto"/>
        <w:right w:val="none" w:sz="0" w:space="0" w:color="auto"/>
      </w:divBdr>
    </w:div>
    <w:div w:id="1160076252">
      <w:bodyDiv w:val="1"/>
      <w:marLeft w:val="0"/>
      <w:marRight w:val="0"/>
      <w:marTop w:val="0"/>
      <w:marBottom w:val="0"/>
      <w:divBdr>
        <w:top w:val="none" w:sz="0" w:space="0" w:color="auto"/>
        <w:left w:val="none" w:sz="0" w:space="0" w:color="auto"/>
        <w:bottom w:val="none" w:sz="0" w:space="0" w:color="auto"/>
        <w:right w:val="none" w:sz="0" w:space="0" w:color="auto"/>
      </w:divBdr>
      <w:divsChild>
        <w:div w:id="1537962289">
          <w:marLeft w:val="0"/>
          <w:marRight w:val="0"/>
          <w:marTop w:val="0"/>
          <w:marBottom w:val="0"/>
          <w:divBdr>
            <w:top w:val="none" w:sz="0" w:space="0" w:color="auto"/>
            <w:left w:val="none" w:sz="0" w:space="0" w:color="auto"/>
            <w:bottom w:val="none" w:sz="0" w:space="0" w:color="auto"/>
            <w:right w:val="none" w:sz="0" w:space="0" w:color="auto"/>
          </w:divBdr>
          <w:divsChild>
            <w:div w:id="1650012820">
              <w:marLeft w:val="0"/>
              <w:marRight w:val="0"/>
              <w:marTop w:val="0"/>
              <w:marBottom w:val="0"/>
              <w:divBdr>
                <w:top w:val="none" w:sz="0" w:space="0" w:color="auto"/>
                <w:left w:val="none" w:sz="0" w:space="0" w:color="auto"/>
                <w:bottom w:val="none" w:sz="0" w:space="0" w:color="auto"/>
                <w:right w:val="none" w:sz="0" w:space="0" w:color="auto"/>
              </w:divBdr>
              <w:divsChild>
                <w:div w:id="5904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5873">
          <w:marLeft w:val="0"/>
          <w:marRight w:val="0"/>
          <w:marTop w:val="0"/>
          <w:marBottom w:val="0"/>
          <w:divBdr>
            <w:top w:val="none" w:sz="0" w:space="0" w:color="auto"/>
            <w:left w:val="none" w:sz="0" w:space="0" w:color="auto"/>
            <w:bottom w:val="none" w:sz="0" w:space="0" w:color="auto"/>
            <w:right w:val="none" w:sz="0" w:space="0" w:color="auto"/>
          </w:divBdr>
          <w:divsChild>
            <w:div w:id="407118857">
              <w:marLeft w:val="0"/>
              <w:marRight w:val="0"/>
              <w:marTop w:val="0"/>
              <w:marBottom w:val="0"/>
              <w:divBdr>
                <w:top w:val="none" w:sz="0" w:space="0" w:color="auto"/>
                <w:left w:val="none" w:sz="0" w:space="0" w:color="auto"/>
                <w:bottom w:val="none" w:sz="0" w:space="0" w:color="auto"/>
                <w:right w:val="none" w:sz="0" w:space="0" w:color="auto"/>
              </w:divBdr>
              <w:divsChild>
                <w:div w:id="443891580">
                  <w:marLeft w:val="0"/>
                  <w:marRight w:val="0"/>
                  <w:marTop w:val="0"/>
                  <w:marBottom w:val="0"/>
                  <w:divBdr>
                    <w:top w:val="none" w:sz="0" w:space="0" w:color="auto"/>
                    <w:left w:val="none" w:sz="0" w:space="0" w:color="auto"/>
                    <w:bottom w:val="none" w:sz="0" w:space="0" w:color="auto"/>
                    <w:right w:val="none" w:sz="0" w:space="0" w:color="auto"/>
                  </w:divBdr>
                  <w:divsChild>
                    <w:div w:id="4675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314958">
      <w:bodyDiv w:val="1"/>
      <w:marLeft w:val="0"/>
      <w:marRight w:val="0"/>
      <w:marTop w:val="0"/>
      <w:marBottom w:val="0"/>
      <w:divBdr>
        <w:top w:val="none" w:sz="0" w:space="0" w:color="auto"/>
        <w:left w:val="none" w:sz="0" w:space="0" w:color="auto"/>
        <w:bottom w:val="none" w:sz="0" w:space="0" w:color="auto"/>
        <w:right w:val="none" w:sz="0" w:space="0" w:color="auto"/>
      </w:divBdr>
    </w:div>
    <w:div w:id="1161652140">
      <w:bodyDiv w:val="1"/>
      <w:marLeft w:val="0"/>
      <w:marRight w:val="0"/>
      <w:marTop w:val="0"/>
      <w:marBottom w:val="0"/>
      <w:divBdr>
        <w:top w:val="none" w:sz="0" w:space="0" w:color="auto"/>
        <w:left w:val="none" w:sz="0" w:space="0" w:color="auto"/>
        <w:bottom w:val="none" w:sz="0" w:space="0" w:color="auto"/>
        <w:right w:val="none" w:sz="0" w:space="0" w:color="auto"/>
      </w:divBdr>
    </w:div>
    <w:div w:id="1161774849">
      <w:bodyDiv w:val="1"/>
      <w:marLeft w:val="0"/>
      <w:marRight w:val="0"/>
      <w:marTop w:val="0"/>
      <w:marBottom w:val="0"/>
      <w:divBdr>
        <w:top w:val="none" w:sz="0" w:space="0" w:color="auto"/>
        <w:left w:val="none" w:sz="0" w:space="0" w:color="auto"/>
        <w:bottom w:val="none" w:sz="0" w:space="0" w:color="auto"/>
        <w:right w:val="none" w:sz="0" w:space="0" w:color="auto"/>
      </w:divBdr>
      <w:divsChild>
        <w:div w:id="1078092412">
          <w:marLeft w:val="0"/>
          <w:marRight w:val="0"/>
          <w:marTop w:val="0"/>
          <w:marBottom w:val="0"/>
          <w:divBdr>
            <w:top w:val="none" w:sz="0" w:space="0" w:color="auto"/>
            <w:left w:val="none" w:sz="0" w:space="0" w:color="auto"/>
            <w:bottom w:val="none" w:sz="0" w:space="0" w:color="auto"/>
            <w:right w:val="none" w:sz="0" w:space="0" w:color="auto"/>
          </w:divBdr>
          <w:divsChild>
            <w:div w:id="402023403">
              <w:marLeft w:val="0"/>
              <w:marRight w:val="0"/>
              <w:marTop w:val="240"/>
              <w:marBottom w:val="0"/>
              <w:divBdr>
                <w:top w:val="none" w:sz="0" w:space="0" w:color="auto"/>
                <w:left w:val="none" w:sz="0" w:space="0" w:color="auto"/>
                <w:bottom w:val="none" w:sz="0" w:space="0" w:color="auto"/>
                <w:right w:val="none" w:sz="0" w:space="0" w:color="auto"/>
              </w:divBdr>
            </w:div>
            <w:div w:id="1166552186">
              <w:marLeft w:val="0"/>
              <w:marRight w:val="0"/>
              <w:marTop w:val="240"/>
              <w:marBottom w:val="0"/>
              <w:divBdr>
                <w:top w:val="none" w:sz="0" w:space="0" w:color="auto"/>
                <w:left w:val="none" w:sz="0" w:space="0" w:color="auto"/>
                <w:bottom w:val="none" w:sz="0" w:space="0" w:color="auto"/>
                <w:right w:val="none" w:sz="0" w:space="0" w:color="auto"/>
              </w:divBdr>
            </w:div>
            <w:div w:id="1637687943">
              <w:marLeft w:val="0"/>
              <w:marRight w:val="0"/>
              <w:marTop w:val="240"/>
              <w:marBottom w:val="0"/>
              <w:divBdr>
                <w:top w:val="none" w:sz="0" w:space="0" w:color="auto"/>
                <w:left w:val="none" w:sz="0" w:space="0" w:color="auto"/>
                <w:bottom w:val="none" w:sz="0" w:space="0" w:color="auto"/>
                <w:right w:val="none" w:sz="0" w:space="0" w:color="auto"/>
              </w:divBdr>
            </w:div>
            <w:div w:id="393312699">
              <w:marLeft w:val="0"/>
              <w:marRight w:val="0"/>
              <w:marTop w:val="240"/>
              <w:marBottom w:val="0"/>
              <w:divBdr>
                <w:top w:val="none" w:sz="0" w:space="0" w:color="auto"/>
                <w:left w:val="none" w:sz="0" w:space="0" w:color="auto"/>
                <w:bottom w:val="none" w:sz="0" w:space="0" w:color="auto"/>
                <w:right w:val="none" w:sz="0" w:space="0" w:color="auto"/>
              </w:divBdr>
            </w:div>
            <w:div w:id="813571898">
              <w:marLeft w:val="0"/>
              <w:marRight w:val="0"/>
              <w:marTop w:val="240"/>
              <w:marBottom w:val="0"/>
              <w:divBdr>
                <w:top w:val="none" w:sz="0" w:space="0" w:color="auto"/>
                <w:left w:val="none" w:sz="0" w:space="0" w:color="auto"/>
                <w:bottom w:val="none" w:sz="0" w:space="0" w:color="auto"/>
                <w:right w:val="none" w:sz="0" w:space="0" w:color="auto"/>
              </w:divBdr>
            </w:div>
            <w:div w:id="87233070">
              <w:marLeft w:val="0"/>
              <w:marRight w:val="0"/>
              <w:marTop w:val="240"/>
              <w:marBottom w:val="0"/>
              <w:divBdr>
                <w:top w:val="none" w:sz="0" w:space="0" w:color="auto"/>
                <w:left w:val="none" w:sz="0" w:space="0" w:color="auto"/>
                <w:bottom w:val="none" w:sz="0" w:space="0" w:color="auto"/>
                <w:right w:val="none" w:sz="0" w:space="0" w:color="auto"/>
              </w:divBdr>
            </w:div>
            <w:div w:id="211420697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62115671">
      <w:bodyDiv w:val="1"/>
      <w:marLeft w:val="0"/>
      <w:marRight w:val="0"/>
      <w:marTop w:val="0"/>
      <w:marBottom w:val="0"/>
      <w:divBdr>
        <w:top w:val="none" w:sz="0" w:space="0" w:color="auto"/>
        <w:left w:val="none" w:sz="0" w:space="0" w:color="auto"/>
        <w:bottom w:val="none" w:sz="0" w:space="0" w:color="auto"/>
        <w:right w:val="none" w:sz="0" w:space="0" w:color="auto"/>
      </w:divBdr>
    </w:div>
    <w:div w:id="1164517228">
      <w:bodyDiv w:val="1"/>
      <w:marLeft w:val="0"/>
      <w:marRight w:val="0"/>
      <w:marTop w:val="0"/>
      <w:marBottom w:val="0"/>
      <w:divBdr>
        <w:top w:val="none" w:sz="0" w:space="0" w:color="auto"/>
        <w:left w:val="none" w:sz="0" w:space="0" w:color="auto"/>
        <w:bottom w:val="none" w:sz="0" w:space="0" w:color="auto"/>
        <w:right w:val="none" w:sz="0" w:space="0" w:color="auto"/>
      </w:divBdr>
    </w:div>
    <w:div w:id="1165971943">
      <w:bodyDiv w:val="1"/>
      <w:marLeft w:val="0"/>
      <w:marRight w:val="0"/>
      <w:marTop w:val="0"/>
      <w:marBottom w:val="0"/>
      <w:divBdr>
        <w:top w:val="none" w:sz="0" w:space="0" w:color="auto"/>
        <w:left w:val="none" w:sz="0" w:space="0" w:color="auto"/>
        <w:bottom w:val="none" w:sz="0" w:space="0" w:color="auto"/>
        <w:right w:val="none" w:sz="0" w:space="0" w:color="auto"/>
      </w:divBdr>
    </w:div>
    <w:div w:id="1166441315">
      <w:bodyDiv w:val="1"/>
      <w:marLeft w:val="0"/>
      <w:marRight w:val="0"/>
      <w:marTop w:val="0"/>
      <w:marBottom w:val="0"/>
      <w:divBdr>
        <w:top w:val="none" w:sz="0" w:space="0" w:color="auto"/>
        <w:left w:val="none" w:sz="0" w:space="0" w:color="auto"/>
        <w:bottom w:val="none" w:sz="0" w:space="0" w:color="auto"/>
        <w:right w:val="none" w:sz="0" w:space="0" w:color="auto"/>
      </w:divBdr>
      <w:divsChild>
        <w:div w:id="1625113223">
          <w:marLeft w:val="0"/>
          <w:marRight w:val="0"/>
          <w:marTop w:val="0"/>
          <w:marBottom w:val="0"/>
          <w:divBdr>
            <w:top w:val="none" w:sz="0" w:space="0" w:color="auto"/>
            <w:left w:val="none" w:sz="0" w:space="0" w:color="auto"/>
            <w:bottom w:val="none" w:sz="0" w:space="0" w:color="auto"/>
            <w:right w:val="none" w:sz="0" w:space="0" w:color="auto"/>
          </w:divBdr>
          <w:divsChild>
            <w:div w:id="1333290460">
              <w:marLeft w:val="0"/>
              <w:marRight w:val="0"/>
              <w:marTop w:val="0"/>
              <w:marBottom w:val="0"/>
              <w:divBdr>
                <w:top w:val="none" w:sz="0" w:space="0" w:color="auto"/>
                <w:left w:val="none" w:sz="0" w:space="0" w:color="auto"/>
                <w:bottom w:val="none" w:sz="0" w:space="0" w:color="auto"/>
                <w:right w:val="none" w:sz="0" w:space="0" w:color="auto"/>
              </w:divBdr>
              <w:divsChild>
                <w:div w:id="46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11505">
          <w:marLeft w:val="0"/>
          <w:marRight w:val="0"/>
          <w:marTop w:val="0"/>
          <w:marBottom w:val="0"/>
          <w:divBdr>
            <w:top w:val="none" w:sz="0" w:space="0" w:color="auto"/>
            <w:left w:val="none" w:sz="0" w:space="0" w:color="auto"/>
            <w:bottom w:val="none" w:sz="0" w:space="0" w:color="auto"/>
            <w:right w:val="none" w:sz="0" w:space="0" w:color="auto"/>
          </w:divBdr>
          <w:divsChild>
            <w:div w:id="372317149">
              <w:marLeft w:val="0"/>
              <w:marRight w:val="0"/>
              <w:marTop w:val="0"/>
              <w:marBottom w:val="0"/>
              <w:divBdr>
                <w:top w:val="none" w:sz="0" w:space="0" w:color="auto"/>
                <w:left w:val="none" w:sz="0" w:space="0" w:color="auto"/>
                <w:bottom w:val="none" w:sz="0" w:space="0" w:color="auto"/>
                <w:right w:val="none" w:sz="0" w:space="0" w:color="auto"/>
              </w:divBdr>
              <w:divsChild>
                <w:div w:id="1037313968">
                  <w:marLeft w:val="0"/>
                  <w:marRight w:val="0"/>
                  <w:marTop w:val="0"/>
                  <w:marBottom w:val="0"/>
                  <w:divBdr>
                    <w:top w:val="none" w:sz="0" w:space="0" w:color="auto"/>
                    <w:left w:val="none" w:sz="0" w:space="0" w:color="auto"/>
                    <w:bottom w:val="none" w:sz="0" w:space="0" w:color="auto"/>
                    <w:right w:val="none" w:sz="0" w:space="0" w:color="auto"/>
                  </w:divBdr>
                  <w:divsChild>
                    <w:div w:id="137477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895917">
      <w:bodyDiv w:val="1"/>
      <w:marLeft w:val="0"/>
      <w:marRight w:val="0"/>
      <w:marTop w:val="0"/>
      <w:marBottom w:val="0"/>
      <w:divBdr>
        <w:top w:val="none" w:sz="0" w:space="0" w:color="auto"/>
        <w:left w:val="none" w:sz="0" w:space="0" w:color="auto"/>
        <w:bottom w:val="none" w:sz="0" w:space="0" w:color="auto"/>
        <w:right w:val="none" w:sz="0" w:space="0" w:color="auto"/>
      </w:divBdr>
    </w:div>
    <w:div w:id="1167289565">
      <w:bodyDiv w:val="1"/>
      <w:marLeft w:val="0"/>
      <w:marRight w:val="0"/>
      <w:marTop w:val="0"/>
      <w:marBottom w:val="0"/>
      <w:divBdr>
        <w:top w:val="none" w:sz="0" w:space="0" w:color="auto"/>
        <w:left w:val="none" w:sz="0" w:space="0" w:color="auto"/>
        <w:bottom w:val="none" w:sz="0" w:space="0" w:color="auto"/>
        <w:right w:val="none" w:sz="0" w:space="0" w:color="auto"/>
      </w:divBdr>
    </w:div>
    <w:div w:id="1168179770">
      <w:bodyDiv w:val="1"/>
      <w:marLeft w:val="0"/>
      <w:marRight w:val="0"/>
      <w:marTop w:val="0"/>
      <w:marBottom w:val="0"/>
      <w:divBdr>
        <w:top w:val="none" w:sz="0" w:space="0" w:color="auto"/>
        <w:left w:val="none" w:sz="0" w:space="0" w:color="auto"/>
        <w:bottom w:val="none" w:sz="0" w:space="0" w:color="auto"/>
        <w:right w:val="none" w:sz="0" w:space="0" w:color="auto"/>
      </w:divBdr>
      <w:divsChild>
        <w:div w:id="337275780">
          <w:marLeft w:val="0"/>
          <w:marRight w:val="0"/>
          <w:marTop w:val="0"/>
          <w:marBottom w:val="0"/>
          <w:divBdr>
            <w:top w:val="none" w:sz="0" w:space="0" w:color="auto"/>
            <w:left w:val="none" w:sz="0" w:space="0" w:color="auto"/>
            <w:bottom w:val="none" w:sz="0" w:space="0" w:color="auto"/>
            <w:right w:val="none" w:sz="0" w:space="0" w:color="auto"/>
          </w:divBdr>
          <w:divsChild>
            <w:div w:id="823163229">
              <w:marLeft w:val="0"/>
              <w:marRight w:val="0"/>
              <w:marTop w:val="0"/>
              <w:marBottom w:val="0"/>
              <w:divBdr>
                <w:top w:val="none" w:sz="0" w:space="0" w:color="auto"/>
                <w:left w:val="none" w:sz="0" w:space="0" w:color="auto"/>
                <w:bottom w:val="none" w:sz="0" w:space="0" w:color="auto"/>
                <w:right w:val="none" w:sz="0" w:space="0" w:color="auto"/>
              </w:divBdr>
              <w:divsChild>
                <w:div w:id="12520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6161">
          <w:marLeft w:val="0"/>
          <w:marRight w:val="0"/>
          <w:marTop w:val="0"/>
          <w:marBottom w:val="0"/>
          <w:divBdr>
            <w:top w:val="none" w:sz="0" w:space="0" w:color="auto"/>
            <w:left w:val="none" w:sz="0" w:space="0" w:color="auto"/>
            <w:bottom w:val="none" w:sz="0" w:space="0" w:color="auto"/>
            <w:right w:val="none" w:sz="0" w:space="0" w:color="auto"/>
          </w:divBdr>
          <w:divsChild>
            <w:div w:id="386220724">
              <w:marLeft w:val="0"/>
              <w:marRight w:val="0"/>
              <w:marTop w:val="0"/>
              <w:marBottom w:val="0"/>
              <w:divBdr>
                <w:top w:val="none" w:sz="0" w:space="0" w:color="auto"/>
                <w:left w:val="none" w:sz="0" w:space="0" w:color="auto"/>
                <w:bottom w:val="none" w:sz="0" w:space="0" w:color="auto"/>
                <w:right w:val="none" w:sz="0" w:space="0" w:color="auto"/>
              </w:divBdr>
              <w:divsChild>
                <w:div w:id="129594383">
                  <w:marLeft w:val="0"/>
                  <w:marRight w:val="0"/>
                  <w:marTop w:val="0"/>
                  <w:marBottom w:val="0"/>
                  <w:divBdr>
                    <w:top w:val="none" w:sz="0" w:space="0" w:color="auto"/>
                    <w:left w:val="none" w:sz="0" w:space="0" w:color="auto"/>
                    <w:bottom w:val="none" w:sz="0" w:space="0" w:color="auto"/>
                    <w:right w:val="none" w:sz="0" w:space="0" w:color="auto"/>
                  </w:divBdr>
                  <w:divsChild>
                    <w:div w:id="1119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99531">
      <w:bodyDiv w:val="1"/>
      <w:marLeft w:val="0"/>
      <w:marRight w:val="0"/>
      <w:marTop w:val="0"/>
      <w:marBottom w:val="0"/>
      <w:divBdr>
        <w:top w:val="none" w:sz="0" w:space="0" w:color="auto"/>
        <w:left w:val="none" w:sz="0" w:space="0" w:color="auto"/>
        <w:bottom w:val="none" w:sz="0" w:space="0" w:color="auto"/>
        <w:right w:val="none" w:sz="0" w:space="0" w:color="auto"/>
      </w:divBdr>
    </w:div>
    <w:div w:id="1169175751">
      <w:bodyDiv w:val="1"/>
      <w:marLeft w:val="0"/>
      <w:marRight w:val="0"/>
      <w:marTop w:val="0"/>
      <w:marBottom w:val="0"/>
      <w:divBdr>
        <w:top w:val="none" w:sz="0" w:space="0" w:color="auto"/>
        <w:left w:val="none" w:sz="0" w:space="0" w:color="auto"/>
        <w:bottom w:val="none" w:sz="0" w:space="0" w:color="auto"/>
        <w:right w:val="none" w:sz="0" w:space="0" w:color="auto"/>
      </w:divBdr>
    </w:div>
    <w:div w:id="1169901376">
      <w:bodyDiv w:val="1"/>
      <w:marLeft w:val="0"/>
      <w:marRight w:val="0"/>
      <w:marTop w:val="0"/>
      <w:marBottom w:val="0"/>
      <w:divBdr>
        <w:top w:val="none" w:sz="0" w:space="0" w:color="auto"/>
        <w:left w:val="none" w:sz="0" w:space="0" w:color="auto"/>
        <w:bottom w:val="none" w:sz="0" w:space="0" w:color="auto"/>
        <w:right w:val="none" w:sz="0" w:space="0" w:color="auto"/>
      </w:divBdr>
    </w:div>
    <w:div w:id="1169951051">
      <w:bodyDiv w:val="1"/>
      <w:marLeft w:val="0"/>
      <w:marRight w:val="0"/>
      <w:marTop w:val="0"/>
      <w:marBottom w:val="0"/>
      <w:divBdr>
        <w:top w:val="none" w:sz="0" w:space="0" w:color="auto"/>
        <w:left w:val="none" w:sz="0" w:space="0" w:color="auto"/>
        <w:bottom w:val="none" w:sz="0" w:space="0" w:color="auto"/>
        <w:right w:val="none" w:sz="0" w:space="0" w:color="auto"/>
      </w:divBdr>
    </w:div>
    <w:div w:id="1170945909">
      <w:bodyDiv w:val="1"/>
      <w:marLeft w:val="0"/>
      <w:marRight w:val="0"/>
      <w:marTop w:val="0"/>
      <w:marBottom w:val="0"/>
      <w:divBdr>
        <w:top w:val="none" w:sz="0" w:space="0" w:color="auto"/>
        <w:left w:val="none" w:sz="0" w:space="0" w:color="auto"/>
        <w:bottom w:val="none" w:sz="0" w:space="0" w:color="auto"/>
        <w:right w:val="none" w:sz="0" w:space="0" w:color="auto"/>
      </w:divBdr>
    </w:div>
    <w:div w:id="1171406192">
      <w:bodyDiv w:val="1"/>
      <w:marLeft w:val="0"/>
      <w:marRight w:val="0"/>
      <w:marTop w:val="0"/>
      <w:marBottom w:val="0"/>
      <w:divBdr>
        <w:top w:val="none" w:sz="0" w:space="0" w:color="auto"/>
        <w:left w:val="none" w:sz="0" w:space="0" w:color="auto"/>
        <w:bottom w:val="none" w:sz="0" w:space="0" w:color="auto"/>
        <w:right w:val="none" w:sz="0" w:space="0" w:color="auto"/>
      </w:divBdr>
      <w:divsChild>
        <w:div w:id="1022901931">
          <w:marLeft w:val="0"/>
          <w:marRight w:val="0"/>
          <w:marTop w:val="0"/>
          <w:marBottom w:val="0"/>
          <w:divBdr>
            <w:top w:val="none" w:sz="0" w:space="0" w:color="auto"/>
            <w:left w:val="none" w:sz="0" w:space="0" w:color="auto"/>
            <w:bottom w:val="none" w:sz="0" w:space="0" w:color="auto"/>
            <w:right w:val="none" w:sz="0" w:space="0" w:color="auto"/>
          </w:divBdr>
        </w:div>
      </w:divsChild>
    </w:div>
    <w:div w:id="1173376836">
      <w:bodyDiv w:val="1"/>
      <w:marLeft w:val="0"/>
      <w:marRight w:val="0"/>
      <w:marTop w:val="0"/>
      <w:marBottom w:val="0"/>
      <w:divBdr>
        <w:top w:val="none" w:sz="0" w:space="0" w:color="auto"/>
        <w:left w:val="none" w:sz="0" w:space="0" w:color="auto"/>
        <w:bottom w:val="none" w:sz="0" w:space="0" w:color="auto"/>
        <w:right w:val="none" w:sz="0" w:space="0" w:color="auto"/>
      </w:divBdr>
    </w:div>
    <w:div w:id="1174340052">
      <w:bodyDiv w:val="1"/>
      <w:marLeft w:val="0"/>
      <w:marRight w:val="0"/>
      <w:marTop w:val="0"/>
      <w:marBottom w:val="0"/>
      <w:divBdr>
        <w:top w:val="none" w:sz="0" w:space="0" w:color="auto"/>
        <w:left w:val="none" w:sz="0" w:space="0" w:color="auto"/>
        <w:bottom w:val="none" w:sz="0" w:space="0" w:color="auto"/>
        <w:right w:val="none" w:sz="0" w:space="0" w:color="auto"/>
      </w:divBdr>
      <w:divsChild>
        <w:div w:id="44180259">
          <w:marLeft w:val="0"/>
          <w:marRight w:val="0"/>
          <w:marTop w:val="0"/>
          <w:marBottom w:val="0"/>
          <w:divBdr>
            <w:top w:val="none" w:sz="0" w:space="0" w:color="auto"/>
            <w:left w:val="none" w:sz="0" w:space="0" w:color="auto"/>
            <w:bottom w:val="none" w:sz="0" w:space="0" w:color="auto"/>
            <w:right w:val="none" w:sz="0" w:space="0" w:color="auto"/>
          </w:divBdr>
          <w:divsChild>
            <w:div w:id="1468354842">
              <w:marLeft w:val="0"/>
              <w:marRight w:val="0"/>
              <w:marTop w:val="0"/>
              <w:marBottom w:val="0"/>
              <w:divBdr>
                <w:top w:val="none" w:sz="0" w:space="0" w:color="auto"/>
                <w:left w:val="none" w:sz="0" w:space="0" w:color="auto"/>
                <w:bottom w:val="none" w:sz="0" w:space="0" w:color="auto"/>
                <w:right w:val="none" w:sz="0" w:space="0" w:color="auto"/>
              </w:divBdr>
              <w:divsChild>
                <w:div w:id="6175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79169">
          <w:marLeft w:val="0"/>
          <w:marRight w:val="0"/>
          <w:marTop w:val="0"/>
          <w:marBottom w:val="0"/>
          <w:divBdr>
            <w:top w:val="none" w:sz="0" w:space="0" w:color="auto"/>
            <w:left w:val="none" w:sz="0" w:space="0" w:color="auto"/>
            <w:bottom w:val="none" w:sz="0" w:space="0" w:color="auto"/>
            <w:right w:val="none" w:sz="0" w:space="0" w:color="auto"/>
          </w:divBdr>
          <w:divsChild>
            <w:div w:id="917667003">
              <w:marLeft w:val="0"/>
              <w:marRight w:val="0"/>
              <w:marTop w:val="0"/>
              <w:marBottom w:val="0"/>
              <w:divBdr>
                <w:top w:val="none" w:sz="0" w:space="0" w:color="auto"/>
                <w:left w:val="none" w:sz="0" w:space="0" w:color="auto"/>
                <w:bottom w:val="none" w:sz="0" w:space="0" w:color="auto"/>
                <w:right w:val="none" w:sz="0" w:space="0" w:color="auto"/>
              </w:divBdr>
              <w:divsChild>
                <w:div w:id="912855923">
                  <w:marLeft w:val="0"/>
                  <w:marRight w:val="0"/>
                  <w:marTop w:val="0"/>
                  <w:marBottom w:val="0"/>
                  <w:divBdr>
                    <w:top w:val="none" w:sz="0" w:space="0" w:color="auto"/>
                    <w:left w:val="none" w:sz="0" w:space="0" w:color="auto"/>
                    <w:bottom w:val="none" w:sz="0" w:space="0" w:color="auto"/>
                    <w:right w:val="none" w:sz="0" w:space="0" w:color="auto"/>
                  </w:divBdr>
                  <w:divsChild>
                    <w:div w:id="7321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027098">
      <w:bodyDiv w:val="1"/>
      <w:marLeft w:val="0"/>
      <w:marRight w:val="0"/>
      <w:marTop w:val="0"/>
      <w:marBottom w:val="0"/>
      <w:divBdr>
        <w:top w:val="none" w:sz="0" w:space="0" w:color="auto"/>
        <w:left w:val="none" w:sz="0" w:space="0" w:color="auto"/>
        <w:bottom w:val="none" w:sz="0" w:space="0" w:color="auto"/>
        <w:right w:val="none" w:sz="0" w:space="0" w:color="auto"/>
      </w:divBdr>
      <w:divsChild>
        <w:div w:id="1150485439">
          <w:marLeft w:val="0"/>
          <w:marRight w:val="0"/>
          <w:marTop w:val="0"/>
          <w:marBottom w:val="0"/>
          <w:divBdr>
            <w:top w:val="none" w:sz="0" w:space="0" w:color="auto"/>
            <w:left w:val="none" w:sz="0" w:space="0" w:color="auto"/>
            <w:bottom w:val="none" w:sz="0" w:space="0" w:color="auto"/>
            <w:right w:val="none" w:sz="0" w:space="0" w:color="auto"/>
          </w:divBdr>
          <w:divsChild>
            <w:div w:id="136146583">
              <w:marLeft w:val="0"/>
              <w:marRight w:val="0"/>
              <w:marTop w:val="0"/>
              <w:marBottom w:val="0"/>
              <w:divBdr>
                <w:top w:val="none" w:sz="0" w:space="0" w:color="auto"/>
                <w:left w:val="none" w:sz="0" w:space="0" w:color="auto"/>
                <w:bottom w:val="none" w:sz="0" w:space="0" w:color="auto"/>
                <w:right w:val="none" w:sz="0" w:space="0" w:color="auto"/>
              </w:divBdr>
              <w:divsChild>
                <w:div w:id="9706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649">
          <w:marLeft w:val="0"/>
          <w:marRight w:val="0"/>
          <w:marTop w:val="0"/>
          <w:marBottom w:val="0"/>
          <w:divBdr>
            <w:top w:val="none" w:sz="0" w:space="0" w:color="auto"/>
            <w:left w:val="none" w:sz="0" w:space="0" w:color="auto"/>
            <w:bottom w:val="none" w:sz="0" w:space="0" w:color="auto"/>
            <w:right w:val="none" w:sz="0" w:space="0" w:color="auto"/>
          </w:divBdr>
          <w:divsChild>
            <w:div w:id="1607037850">
              <w:marLeft w:val="0"/>
              <w:marRight w:val="0"/>
              <w:marTop w:val="0"/>
              <w:marBottom w:val="0"/>
              <w:divBdr>
                <w:top w:val="none" w:sz="0" w:space="0" w:color="auto"/>
                <w:left w:val="none" w:sz="0" w:space="0" w:color="auto"/>
                <w:bottom w:val="none" w:sz="0" w:space="0" w:color="auto"/>
                <w:right w:val="none" w:sz="0" w:space="0" w:color="auto"/>
              </w:divBdr>
              <w:divsChild>
                <w:div w:id="1062949799">
                  <w:marLeft w:val="0"/>
                  <w:marRight w:val="0"/>
                  <w:marTop w:val="0"/>
                  <w:marBottom w:val="0"/>
                  <w:divBdr>
                    <w:top w:val="none" w:sz="0" w:space="0" w:color="auto"/>
                    <w:left w:val="none" w:sz="0" w:space="0" w:color="auto"/>
                    <w:bottom w:val="none" w:sz="0" w:space="0" w:color="auto"/>
                    <w:right w:val="none" w:sz="0" w:space="0" w:color="auto"/>
                  </w:divBdr>
                  <w:divsChild>
                    <w:div w:id="10726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414400">
      <w:bodyDiv w:val="1"/>
      <w:marLeft w:val="0"/>
      <w:marRight w:val="0"/>
      <w:marTop w:val="0"/>
      <w:marBottom w:val="0"/>
      <w:divBdr>
        <w:top w:val="none" w:sz="0" w:space="0" w:color="auto"/>
        <w:left w:val="none" w:sz="0" w:space="0" w:color="auto"/>
        <w:bottom w:val="none" w:sz="0" w:space="0" w:color="auto"/>
        <w:right w:val="none" w:sz="0" w:space="0" w:color="auto"/>
      </w:divBdr>
    </w:div>
    <w:div w:id="1176772537">
      <w:bodyDiv w:val="1"/>
      <w:marLeft w:val="0"/>
      <w:marRight w:val="0"/>
      <w:marTop w:val="0"/>
      <w:marBottom w:val="0"/>
      <w:divBdr>
        <w:top w:val="none" w:sz="0" w:space="0" w:color="auto"/>
        <w:left w:val="none" w:sz="0" w:space="0" w:color="auto"/>
        <w:bottom w:val="none" w:sz="0" w:space="0" w:color="auto"/>
        <w:right w:val="none" w:sz="0" w:space="0" w:color="auto"/>
      </w:divBdr>
      <w:divsChild>
        <w:div w:id="2140806378">
          <w:marLeft w:val="0"/>
          <w:marRight w:val="0"/>
          <w:marTop w:val="0"/>
          <w:marBottom w:val="0"/>
          <w:divBdr>
            <w:top w:val="none" w:sz="0" w:space="0" w:color="auto"/>
            <w:left w:val="none" w:sz="0" w:space="0" w:color="auto"/>
            <w:bottom w:val="none" w:sz="0" w:space="0" w:color="auto"/>
            <w:right w:val="none" w:sz="0" w:space="0" w:color="auto"/>
          </w:divBdr>
          <w:divsChild>
            <w:div w:id="1063482296">
              <w:marLeft w:val="0"/>
              <w:marRight w:val="0"/>
              <w:marTop w:val="0"/>
              <w:marBottom w:val="0"/>
              <w:divBdr>
                <w:top w:val="none" w:sz="0" w:space="0" w:color="auto"/>
                <w:left w:val="none" w:sz="0" w:space="0" w:color="auto"/>
                <w:bottom w:val="none" w:sz="0" w:space="0" w:color="auto"/>
                <w:right w:val="none" w:sz="0" w:space="0" w:color="auto"/>
              </w:divBdr>
              <w:divsChild>
                <w:div w:id="10965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6003">
          <w:marLeft w:val="0"/>
          <w:marRight w:val="0"/>
          <w:marTop w:val="0"/>
          <w:marBottom w:val="0"/>
          <w:divBdr>
            <w:top w:val="none" w:sz="0" w:space="0" w:color="auto"/>
            <w:left w:val="none" w:sz="0" w:space="0" w:color="auto"/>
            <w:bottom w:val="none" w:sz="0" w:space="0" w:color="auto"/>
            <w:right w:val="none" w:sz="0" w:space="0" w:color="auto"/>
          </w:divBdr>
          <w:divsChild>
            <w:div w:id="430197923">
              <w:marLeft w:val="0"/>
              <w:marRight w:val="0"/>
              <w:marTop w:val="0"/>
              <w:marBottom w:val="0"/>
              <w:divBdr>
                <w:top w:val="none" w:sz="0" w:space="0" w:color="auto"/>
                <w:left w:val="none" w:sz="0" w:space="0" w:color="auto"/>
                <w:bottom w:val="none" w:sz="0" w:space="0" w:color="auto"/>
                <w:right w:val="none" w:sz="0" w:space="0" w:color="auto"/>
              </w:divBdr>
              <w:divsChild>
                <w:div w:id="1998537286">
                  <w:marLeft w:val="0"/>
                  <w:marRight w:val="0"/>
                  <w:marTop w:val="0"/>
                  <w:marBottom w:val="0"/>
                  <w:divBdr>
                    <w:top w:val="none" w:sz="0" w:space="0" w:color="auto"/>
                    <w:left w:val="none" w:sz="0" w:space="0" w:color="auto"/>
                    <w:bottom w:val="none" w:sz="0" w:space="0" w:color="auto"/>
                    <w:right w:val="none" w:sz="0" w:space="0" w:color="auto"/>
                  </w:divBdr>
                  <w:divsChild>
                    <w:div w:id="14224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578325">
      <w:bodyDiv w:val="1"/>
      <w:marLeft w:val="0"/>
      <w:marRight w:val="0"/>
      <w:marTop w:val="0"/>
      <w:marBottom w:val="0"/>
      <w:divBdr>
        <w:top w:val="none" w:sz="0" w:space="0" w:color="auto"/>
        <w:left w:val="none" w:sz="0" w:space="0" w:color="auto"/>
        <w:bottom w:val="none" w:sz="0" w:space="0" w:color="auto"/>
        <w:right w:val="none" w:sz="0" w:space="0" w:color="auto"/>
      </w:divBdr>
    </w:div>
    <w:div w:id="1178042279">
      <w:bodyDiv w:val="1"/>
      <w:marLeft w:val="0"/>
      <w:marRight w:val="0"/>
      <w:marTop w:val="0"/>
      <w:marBottom w:val="0"/>
      <w:divBdr>
        <w:top w:val="none" w:sz="0" w:space="0" w:color="auto"/>
        <w:left w:val="none" w:sz="0" w:space="0" w:color="auto"/>
        <w:bottom w:val="none" w:sz="0" w:space="0" w:color="auto"/>
        <w:right w:val="none" w:sz="0" w:space="0" w:color="auto"/>
      </w:divBdr>
      <w:divsChild>
        <w:div w:id="750657331">
          <w:marLeft w:val="0"/>
          <w:marRight w:val="0"/>
          <w:marTop w:val="240"/>
          <w:marBottom w:val="0"/>
          <w:divBdr>
            <w:top w:val="none" w:sz="0" w:space="0" w:color="auto"/>
            <w:left w:val="none" w:sz="0" w:space="0" w:color="auto"/>
            <w:bottom w:val="none" w:sz="0" w:space="0" w:color="auto"/>
            <w:right w:val="none" w:sz="0" w:space="0" w:color="auto"/>
          </w:divBdr>
        </w:div>
        <w:div w:id="46808549">
          <w:marLeft w:val="0"/>
          <w:marRight w:val="0"/>
          <w:marTop w:val="240"/>
          <w:marBottom w:val="0"/>
          <w:divBdr>
            <w:top w:val="none" w:sz="0" w:space="0" w:color="auto"/>
            <w:left w:val="none" w:sz="0" w:space="0" w:color="auto"/>
            <w:bottom w:val="none" w:sz="0" w:space="0" w:color="auto"/>
            <w:right w:val="none" w:sz="0" w:space="0" w:color="auto"/>
          </w:divBdr>
        </w:div>
        <w:div w:id="558247148">
          <w:marLeft w:val="0"/>
          <w:marRight w:val="0"/>
          <w:marTop w:val="240"/>
          <w:marBottom w:val="0"/>
          <w:divBdr>
            <w:top w:val="none" w:sz="0" w:space="0" w:color="auto"/>
            <w:left w:val="none" w:sz="0" w:space="0" w:color="auto"/>
            <w:bottom w:val="none" w:sz="0" w:space="0" w:color="auto"/>
            <w:right w:val="none" w:sz="0" w:space="0" w:color="auto"/>
          </w:divBdr>
        </w:div>
        <w:div w:id="1851487610">
          <w:marLeft w:val="0"/>
          <w:marRight w:val="0"/>
          <w:marTop w:val="240"/>
          <w:marBottom w:val="0"/>
          <w:divBdr>
            <w:top w:val="none" w:sz="0" w:space="0" w:color="auto"/>
            <w:left w:val="none" w:sz="0" w:space="0" w:color="auto"/>
            <w:bottom w:val="none" w:sz="0" w:space="0" w:color="auto"/>
            <w:right w:val="none" w:sz="0" w:space="0" w:color="auto"/>
          </w:divBdr>
        </w:div>
        <w:div w:id="41757545">
          <w:marLeft w:val="0"/>
          <w:marRight w:val="0"/>
          <w:marTop w:val="240"/>
          <w:marBottom w:val="0"/>
          <w:divBdr>
            <w:top w:val="none" w:sz="0" w:space="0" w:color="auto"/>
            <w:left w:val="none" w:sz="0" w:space="0" w:color="auto"/>
            <w:bottom w:val="none" w:sz="0" w:space="0" w:color="auto"/>
            <w:right w:val="none" w:sz="0" w:space="0" w:color="auto"/>
          </w:divBdr>
        </w:div>
        <w:div w:id="1807089947">
          <w:marLeft w:val="0"/>
          <w:marRight w:val="0"/>
          <w:marTop w:val="240"/>
          <w:marBottom w:val="0"/>
          <w:divBdr>
            <w:top w:val="none" w:sz="0" w:space="0" w:color="auto"/>
            <w:left w:val="none" w:sz="0" w:space="0" w:color="auto"/>
            <w:bottom w:val="none" w:sz="0" w:space="0" w:color="auto"/>
            <w:right w:val="none" w:sz="0" w:space="0" w:color="auto"/>
          </w:divBdr>
        </w:div>
        <w:div w:id="1715083385">
          <w:marLeft w:val="0"/>
          <w:marRight w:val="0"/>
          <w:marTop w:val="240"/>
          <w:marBottom w:val="0"/>
          <w:divBdr>
            <w:top w:val="none" w:sz="0" w:space="0" w:color="auto"/>
            <w:left w:val="none" w:sz="0" w:space="0" w:color="auto"/>
            <w:bottom w:val="none" w:sz="0" w:space="0" w:color="auto"/>
            <w:right w:val="none" w:sz="0" w:space="0" w:color="auto"/>
          </w:divBdr>
        </w:div>
        <w:div w:id="1775200681">
          <w:marLeft w:val="0"/>
          <w:marRight w:val="0"/>
          <w:marTop w:val="240"/>
          <w:marBottom w:val="0"/>
          <w:divBdr>
            <w:top w:val="none" w:sz="0" w:space="0" w:color="auto"/>
            <w:left w:val="none" w:sz="0" w:space="0" w:color="auto"/>
            <w:bottom w:val="none" w:sz="0" w:space="0" w:color="auto"/>
            <w:right w:val="none" w:sz="0" w:space="0" w:color="auto"/>
          </w:divBdr>
        </w:div>
        <w:div w:id="666176053">
          <w:marLeft w:val="0"/>
          <w:marRight w:val="0"/>
          <w:marTop w:val="240"/>
          <w:marBottom w:val="0"/>
          <w:divBdr>
            <w:top w:val="none" w:sz="0" w:space="0" w:color="auto"/>
            <w:left w:val="none" w:sz="0" w:space="0" w:color="auto"/>
            <w:bottom w:val="none" w:sz="0" w:space="0" w:color="auto"/>
            <w:right w:val="none" w:sz="0" w:space="0" w:color="auto"/>
          </w:divBdr>
        </w:div>
        <w:div w:id="205681107">
          <w:marLeft w:val="0"/>
          <w:marRight w:val="0"/>
          <w:marTop w:val="240"/>
          <w:marBottom w:val="0"/>
          <w:divBdr>
            <w:top w:val="none" w:sz="0" w:space="0" w:color="auto"/>
            <w:left w:val="none" w:sz="0" w:space="0" w:color="auto"/>
            <w:bottom w:val="none" w:sz="0" w:space="0" w:color="auto"/>
            <w:right w:val="none" w:sz="0" w:space="0" w:color="auto"/>
          </w:divBdr>
        </w:div>
      </w:divsChild>
    </w:div>
    <w:div w:id="1178081655">
      <w:bodyDiv w:val="1"/>
      <w:marLeft w:val="0"/>
      <w:marRight w:val="0"/>
      <w:marTop w:val="0"/>
      <w:marBottom w:val="0"/>
      <w:divBdr>
        <w:top w:val="none" w:sz="0" w:space="0" w:color="auto"/>
        <w:left w:val="none" w:sz="0" w:space="0" w:color="auto"/>
        <w:bottom w:val="none" w:sz="0" w:space="0" w:color="auto"/>
        <w:right w:val="none" w:sz="0" w:space="0" w:color="auto"/>
      </w:divBdr>
    </w:div>
    <w:div w:id="1179539491">
      <w:bodyDiv w:val="1"/>
      <w:marLeft w:val="0"/>
      <w:marRight w:val="0"/>
      <w:marTop w:val="0"/>
      <w:marBottom w:val="0"/>
      <w:divBdr>
        <w:top w:val="none" w:sz="0" w:space="0" w:color="auto"/>
        <w:left w:val="none" w:sz="0" w:space="0" w:color="auto"/>
        <w:bottom w:val="none" w:sz="0" w:space="0" w:color="auto"/>
        <w:right w:val="none" w:sz="0" w:space="0" w:color="auto"/>
      </w:divBdr>
    </w:div>
    <w:div w:id="1180655620">
      <w:bodyDiv w:val="1"/>
      <w:marLeft w:val="0"/>
      <w:marRight w:val="0"/>
      <w:marTop w:val="0"/>
      <w:marBottom w:val="0"/>
      <w:divBdr>
        <w:top w:val="none" w:sz="0" w:space="0" w:color="auto"/>
        <w:left w:val="none" w:sz="0" w:space="0" w:color="auto"/>
        <w:bottom w:val="none" w:sz="0" w:space="0" w:color="auto"/>
        <w:right w:val="none" w:sz="0" w:space="0" w:color="auto"/>
      </w:divBdr>
      <w:divsChild>
        <w:div w:id="1631782264">
          <w:marLeft w:val="0"/>
          <w:marRight w:val="0"/>
          <w:marTop w:val="240"/>
          <w:marBottom w:val="0"/>
          <w:divBdr>
            <w:top w:val="none" w:sz="0" w:space="0" w:color="auto"/>
            <w:left w:val="none" w:sz="0" w:space="0" w:color="auto"/>
            <w:bottom w:val="none" w:sz="0" w:space="0" w:color="auto"/>
            <w:right w:val="none" w:sz="0" w:space="0" w:color="auto"/>
          </w:divBdr>
        </w:div>
        <w:div w:id="1629051158">
          <w:marLeft w:val="0"/>
          <w:marRight w:val="0"/>
          <w:marTop w:val="240"/>
          <w:marBottom w:val="0"/>
          <w:divBdr>
            <w:top w:val="none" w:sz="0" w:space="0" w:color="auto"/>
            <w:left w:val="none" w:sz="0" w:space="0" w:color="auto"/>
            <w:bottom w:val="none" w:sz="0" w:space="0" w:color="auto"/>
            <w:right w:val="none" w:sz="0" w:space="0" w:color="auto"/>
          </w:divBdr>
        </w:div>
        <w:div w:id="1193112746">
          <w:marLeft w:val="0"/>
          <w:marRight w:val="0"/>
          <w:marTop w:val="240"/>
          <w:marBottom w:val="0"/>
          <w:divBdr>
            <w:top w:val="none" w:sz="0" w:space="0" w:color="auto"/>
            <w:left w:val="none" w:sz="0" w:space="0" w:color="auto"/>
            <w:bottom w:val="none" w:sz="0" w:space="0" w:color="auto"/>
            <w:right w:val="none" w:sz="0" w:space="0" w:color="auto"/>
          </w:divBdr>
        </w:div>
        <w:div w:id="1168058953">
          <w:marLeft w:val="0"/>
          <w:marRight w:val="0"/>
          <w:marTop w:val="240"/>
          <w:marBottom w:val="0"/>
          <w:divBdr>
            <w:top w:val="none" w:sz="0" w:space="0" w:color="auto"/>
            <w:left w:val="none" w:sz="0" w:space="0" w:color="auto"/>
            <w:bottom w:val="none" w:sz="0" w:space="0" w:color="auto"/>
            <w:right w:val="none" w:sz="0" w:space="0" w:color="auto"/>
          </w:divBdr>
        </w:div>
      </w:divsChild>
    </w:div>
    <w:div w:id="1182282359">
      <w:bodyDiv w:val="1"/>
      <w:marLeft w:val="0"/>
      <w:marRight w:val="0"/>
      <w:marTop w:val="0"/>
      <w:marBottom w:val="0"/>
      <w:divBdr>
        <w:top w:val="none" w:sz="0" w:space="0" w:color="auto"/>
        <w:left w:val="none" w:sz="0" w:space="0" w:color="auto"/>
        <w:bottom w:val="none" w:sz="0" w:space="0" w:color="auto"/>
        <w:right w:val="none" w:sz="0" w:space="0" w:color="auto"/>
      </w:divBdr>
    </w:div>
    <w:div w:id="1184782677">
      <w:bodyDiv w:val="1"/>
      <w:marLeft w:val="0"/>
      <w:marRight w:val="0"/>
      <w:marTop w:val="0"/>
      <w:marBottom w:val="0"/>
      <w:divBdr>
        <w:top w:val="none" w:sz="0" w:space="0" w:color="auto"/>
        <w:left w:val="none" w:sz="0" w:space="0" w:color="auto"/>
        <w:bottom w:val="none" w:sz="0" w:space="0" w:color="auto"/>
        <w:right w:val="none" w:sz="0" w:space="0" w:color="auto"/>
      </w:divBdr>
    </w:div>
    <w:div w:id="1185824925">
      <w:bodyDiv w:val="1"/>
      <w:marLeft w:val="0"/>
      <w:marRight w:val="0"/>
      <w:marTop w:val="0"/>
      <w:marBottom w:val="0"/>
      <w:divBdr>
        <w:top w:val="none" w:sz="0" w:space="0" w:color="auto"/>
        <w:left w:val="none" w:sz="0" w:space="0" w:color="auto"/>
        <w:bottom w:val="none" w:sz="0" w:space="0" w:color="auto"/>
        <w:right w:val="none" w:sz="0" w:space="0" w:color="auto"/>
      </w:divBdr>
    </w:div>
    <w:div w:id="1186168617">
      <w:bodyDiv w:val="1"/>
      <w:marLeft w:val="0"/>
      <w:marRight w:val="0"/>
      <w:marTop w:val="0"/>
      <w:marBottom w:val="0"/>
      <w:divBdr>
        <w:top w:val="none" w:sz="0" w:space="0" w:color="auto"/>
        <w:left w:val="none" w:sz="0" w:space="0" w:color="auto"/>
        <w:bottom w:val="none" w:sz="0" w:space="0" w:color="auto"/>
        <w:right w:val="none" w:sz="0" w:space="0" w:color="auto"/>
      </w:divBdr>
      <w:divsChild>
        <w:div w:id="1491680170">
          <w:marLeft w:val="0"/>
          <w:marRight w:val="0"/>
          <w:marTop w:val="0"/>
          <w:marBottom w:val="0"/>
          <w:divBdr>
            <w:top w:val="none" w:sz="0" w:space="0" w:color="auto"/>
            <w:left w:val="none" w:sz="0" w:space="0" w:color="auto"/>
            <w:bottom w:val="none" w:sz="0" w:space="0" w:color="auto"/>
            <w:right w:val="none" w:sz="0" w:space="0" w:color="auto"/>
          </w:divBdr>
          <w:divsChild>
            <w:div w:id="829759759">
              <w:marLeft w:val="0"/>
              <w:marRight w:val="0"/>
              <w:marTop w:val="0"/>
              <w:marBottom w:val="0"/>
              <w:divBdr>
                <w:top w:val="none" w:sz="0" w:space="0" w:color="auto"/>
                <w:left w:val="none" w:sz="0" w:space="0" w:color="auto"/>
                <w:bottom w:val="none" w:sz="0" w:space="0" w:color="auto"/>
                <w:right w:val="none" w:sz="0" w:space="0" w:color="auto"/>
              </w:divBdr>
              <w:divsChild>
                <w:div w:id="152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124">
          <w:marLeft w:val="0"/>
          <w:marRight w:val="0"/>
          <w:marTop w:val="0"/>
          <w:marBottom w:val="0"/>
          <w:divBdr>
            <w:top w:val="none" w:sz="0" w:space="0" w:color="auto"/>
            <w:left w:val="none" w:sz="0" w:space="0" w:color="auto"/>
            <w:bottom w:val="none" w:sz="0" w:space="0" w:color="auto"/>
            <w:right w:val="none" w:sz="0" w:space="0" w:color="auto"/>
          </w:divBdr>
          <w:divsChild>
            <w:div w:id="399403470">
              <w:marLeft w:val="0"/>
              <w:marRight w:val="0"/>
              <w:marTop w:val="0"/>
              <w:marBottom w:val="0"/>
              <w:divBdr>
                <w:top w:val="none" w:sz="0" w:space="0" w:color="auto"/>
                <w:left w:val="none" w:sz="0" w:space="0" w:color="auto"/>
                <w:bottom w:val="none" w:sz="0" w:space="0" w:color="auto"/>
                <w:right w:val="none" w:sz="0" w:space="0" w:color="auto"/>
              </w:divBdr>
              <w:divsChild>
                <w:div w:id="334236410">
                  <w:marLeft w:val="0"/>
                  <w:marRight w:val="0"/>
                  <w:marTop w:val="0"/>
                  <w:marBottom w:val="0"/>
                  <w:divBdr>
                    <w:top w:val="none" w:sz="0" w:space="0" w:color="auto"/>
                    <w:left w:val="none" w:sz="0" w:space="0" w:color="auto"/>
                    <w:bottom w:val="none" w:sz="0" w:space="0" w:color="auto"/>
                    <w:right w:val="none" w:sz="0" w:space="0" w:color="auto"/>
                  </w:divBdr>
                  <w:divsChild>
                    <w:div w:id="1382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823243">
      <w:bodyDiv w:val="1"/>
      <w:marLeft w:val="0"/>
      <w:marRight w:val="0"/>
      <w:marTop w:val="0"/>
      <w:marBottom w:val="0"/>
      <w:divBdr>
        <w:top w:val="none" w:sz="0" w:space="0" w:color="auto"/>
        <w:left w:val="none" w:sz="0" w:space="0" w:color="auto"/>
        <w:bottom w:val="none" w:sz="0" w:space="0" w:color="auto"/>
        <w:right w:val="none" w:sz="0" w:space="0" w:color="auto"/>
      </w:divBdr>
    </w:div>
    <w:div w:id="1192496455">
      <w:bodyDiv w:val="1"/>
      <w:marLeft w:val="0"/>
      <w:marRight w:val="0"/>
      <w:marTop w:val="0"/>
      <w:marBottom w:val="0"/>
      <w:divBdr>
        <w:top w:val="none" w:sz="0" w:space="0" w:color="auto"/>
        <w:left w:val="none" w:sz="0" w:space="0" w:color="auto"/>
        <w:bottom w:val="none" w:sz="0" w:space="0" w:color="auto"/>
        <w:right w:val="none" w:sz="0" w:space="0" w:color="auto"/>
      </w:divBdr>
    </w:div>
    <w:div w:id="1193230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8026">
          <w:marLeft w:val="0"/>
          <w:marRight w:val="0"/>
          <w:marTop w:val="240"/>
          <w:marBottom w:val="0"/>
          <w:divBdr>
            <w:top w:val="none" w:sz="0" w:space="0" w:color="auto"/>
            <w:left w:val="none" w:sz="0" w:space="0" w:color="auto"/>
            <w:bottom w:val="none" w:sz="0" w:space="0" w:color="auto"/>
            <w:right w:val="none" w:sz="0" w:space="0" w:color="auto"/>
          </w:divBdr>
        </w:div>
        <w:div w:id="1739940787">
          <w:marLeft w:val="0"/>
          <w:marRight w:val="0"/>
          <w:marTop w:val="240"/>
          <w:marBottom w:val="0"/>
          <w:divBdr>
            <w:top w:val="none" w:sz="0" w:space="0" w:color="auto"/>
            <w:left w:val="none" w:sz="0" w:space="0" w:color="auto"/>
            <w:bottom w:val="none" w:sz="0" w:space="0" w:color="auto"/>
            <w:right w:val="none" w:sz="0" w:space="0" w:color="auto"/>
          </w:divBdr>
        </w:div>
        <w:div w:id="1677146113">
          <w:marLeft w:val="0"/>
          <w:marRight w:val="0"/>
          <w:marTop w:val="240"/>
          <w:marBottom w:val="0"/>
          <w:divBdr>
            <w:top w:val="none" w:sz="0" w:space="0" w:color="auto"/>
            <w:left w:val="none" w:sz="0" w:space="0" w:color="auto"/>
            <w:bottom w:val="none" w:sz="0" w:space="0" w:color="auto"/>
            <w:right w:val="none" w:sz="0" w:space="0" w:color="auto"/>
          </w:divBdr>
        </w:div>
        <w:div w:id="253755458">
          <w:marLeft w:val="0"/>
          <w:marRight w:val="0"/>
          <w:marTop w:val="240"/>
          <w:marBottom w:val="0"/>
          <w:divBdr>
            <w:top w:val="none" w:sz="0" w:space="0" w:color="auto"/>
            <w:left w:val="none" w:sz="0" w:space="0" w:color="auto"/>
            <w:bottom w:val="none" w:sz="0" w:space="0" w:color="auto"/>
            <w:right w:val="none" w:sz="0" w:space="0" w:color="auto"/>
          </w:divBdr>
        </w:div>
        <w:div w:id="1905025966">
          <w:marLeft w:val="0"/>
          <w:marRight w:val="0"/>
          <w:marTop w:val="240"/>
          <w:marBottom w:val="0"/>
          <w:divBdr>
            <w:top w:val="none" w:sz="0" w:space="0" w:color="auto"/>
            <w:left w:val="none" w:sz="0" w:space="0" w:color="auto"/>
            <w:bottom w:val="none" w:sz="0" w:space="0" w:color="auto"/>
            <w:right w:val="none" w:sz="0" w:space="0" w:color="auto"/>
          </w:divBdr>
        </w:div>
        <w:div w:id="855927146">
          <w:marLeft w:val="0"/>
          <w:marRight w:val="0"/>
          <w:marTop w:val="240"/>
          <w:marBottom w:val="0"/>
          <w:divBdr>
            <w:top w:val="none" w:sz="0" w:space="0" w:color="auto"/>
            <w:left w:val="none" w:sz="0" w:space="0" w:color="auto"/>
            <w:bottom w:val="none" w:sz="0" w:space="0" w:color="auto"/>
            <w:right w:val="none" w:sz="0" w:space="0" w:color="auto"/>
          </w:divBdr>
        </w:div>
        <w:div w:id="784275802">
          <w:marLeft w:val="0"/>
          <w:marRight w:val="0"/>
          <w:marTop w:val="240"/>
          <w:marBottom w:val="0"/>
          <w:divBdr>
            <w:top w:val="none" w:sz="0" w:space="0" w:color="auto"/>
            <w:left w:val="none" w:sz="0" w:space="0" w:color="auto"/>
            <w:bottom w:val="none" w:sz="0" w:space="0" w:color="auto"/>
            <w:right w:val="none" w:sz="0" w:space="0" w:color="auto"/>
          </w:divBdr>
        </w:div>
        <w:div w:id="375355606">
          <w:marLeft w:val="0"/>
          <w:marRight w:val="0"/>
          <w:marTop w:val="240"/>
          <w:marBottom w:val="0"/>
          <w:divBdr>
            <w:top w:val="none" w:sz="0" w:space="0" w:color="auto"/>
            <w:left w:val="none" w:sz="0" w:space="0" w:color="auto"/>
            <w:bottom w:val="none" w:sz="0" w:space="0" w:color="auto"/>
            <w:right w:val="none" w:sz="0" w:space="0" w:color="auto"/>
          </w:divBdr>
        </w:div>
        <w:div w:id="1171527077">
          <w:marLeft w:val="0"/>
          <w:marRight w:val="0"/>
          <w:marTop w:val="240"/>
          <w:marBottom w:val="0"/>
          <w:divBdr>
            <w:top w:val="none" w:sz="0" w:space="0" w:color="auto"/>
            <w:left w:val="none" w:sz="0" w:space="0" w:color="auto"/>
            <w:bottom w:val="none" w:sz="0" w:space="0" w:color="auto"/>
            <w:right w:val="none" w:sz="0" w:space="0" w:color="auto"/>
          </w:divBdr>
        </w:div>
        <w:div w:id="1869295129">
          <w:marLeft w:val="0"/>
          <w:marRight w:val="0"/>
          <w:marTop w:val="240"/>
          <w:marBottom w:val="0"/>
          <w:divBdr>
            <w:top w:val="none" w:sz="0" w:space="0" w:color="auto"/>
            <w:left w:val="none" w:sz="0" w:space="0" w:color="auto"/>
            <w:bottom w:val="none" w:sz="0" w:space="0" w:color="auto"/>
            <w:right w:val="none" w:sz="0" w:space="0" w:color="auto"/>
          </w:divBdr>
        </w:div>
        <w:div w:id="499468521">
          <w:marLeft w:val="0"/>
          <w:marRight w:val="0"/>
          <w:marTop w:val="240"/>
          <w:marBottom w:val="0"/>
          <w:divBdr>
            <w:top w:val="none" w:sz="0" w:space="0" w:color="auto"/>
            <w:left w:val="none" w:sz="0" w:space="0" w:color="auto"/>
            <w:bottom w:val="none" w:sz="0" w:space="0" w:color="auto"/>
            <w:right w:val="none" w:sz="0" w:space="0" w:color="auto"/>
          </w:divBdr>
        </w:div>
        <w:div w:id="609165581">
          <w:marLeft w:val="0"/>
          <w:marRight w:val="0"/>
          <w:marTop w:val="240"/>
          <w:marBottom w:val="0"/>
          <w:divBdr>
            <w:top w:val="none" w:sz="0" w:space="0" w:color="auto"/>
            <w:left w:val="none" w:sz="0" w:space="0" w:color="auto"/>
            <w:bottom w:val="none" w:sz="0" w:space="0" w:color="auto"/>
            <w:right w:val="none" w:sz="0" w:space="0" w:color="auto"/>
          </w:divBdr>
        </w:div>
        <w:div w:id="2135979392">
          <w:marLeft w:val="0"/>
          <w:marRight w:val="0"/>
          <w:marTop w:val="240"/>
          <w:marBottom w:val="0"/>
          <w:divBdr>
            <w:top w:val="none" w:sz="0" w:space="0" w:color="auto"/>
            <w:left w:val="none" w:sz="0" w:space="0" w:color="auto"/>
            <w:bottom w:val="none" w:sz="0" w:space="0" w:color="auto"/>
            <w:right w:val="none" w:sz="0" w:space="0" w:color="auto"/>
          </w:divBdr>
        </w:div>
        <w:div w:id="1608658699">
          <w:marLeft w:val="0"/>
          <w:marRight w:val="0"/>
          <w:marTop w:val="240"/>
          <w:marBottom w:val="0"/>
          <w:divBdr>
            <w:top w:val="none" w:sz="0" w:space="0" w:color="auto"/>
            <w:left w:val="none" w:sz="0" w:space="0" w:color="auto"/>
            <w:bottom w:val="none" w:sz="0" w:space="0" w:color="auto"/>
            <w:right w:val="none" w:sz="0" w:space="0" w:color="auto"/>
          </w:divBdr>
        </w:div>
      </w:divsChild>
    </w:div>
    <w:div w:id="1196626053">
      <w:bodyDiv w:val="1"/>
      <w:marLeft w:val="0"/>
      <w:marRight w:val="0"/>
      <w:marTop w:val="0"/>
      <w:marBottom w:val="0"/>
      <w:divBdr>
        <w:top w:val="none" w:sz="0" w:space="0" w:color="auto"/>
        <w:left w:val="none" w:sz="0" w:space="0" w:color="auto"/>
        <w:bottom w:val="none" w:sz="0" w:space="0" w:color="auto"/>
        <w:right w:val="none" w:sz="0" w:space="0" w:color="auto"/>
      </w:divBdr>
    </w:div>
    <w:div w:id="1197742100">
      <w:bodyDiv w:val="1"/>
      <w:marLeft w:val="0"/>
      <w:marRight w:val="0"/>
      <w:marTop w:val="0"/>
      <w:marBottom w:val="0"/>
      <w:divBdr>
        <w:top w:val="none" w:sz="0" w:space="0" w:color="auto"/>
        <w:left w:val="none" w:sz="0" w:space="0" w:color="auto"/>
        <w:bottom w:val="none" w:sz="0" w:space="0" w:color="auto"/>
        <w:right w:val="none" w:sz="0" w:space="0" w:color="auto"/>
      </w:divBdr>
    </w:div>
    <w:div w:id="1200361353">
      <w:bodyDiv w:val="1"/>
      <w:marLeft w:val="0"/>
      <w:marRight w:val="0"/>
      <w:marTop w:val="0"/>
      <w:marBottom w:val="0"/>
      <w:divBdr>
        <w:top w:val="none" w:sz="0" w:space="0" w:color="auto"/>
        <w:left w:val="none" w:sz="0" w:space="0" w:color="auto"/>
        <w:bottom w:val="none" w:sz="0" w:space="0" w:color="auto"/>
        <w:right w:val="none" w:sz="0" w:space="0" w:color="auto"/>
      </w:divBdr>
      <w:divsChild>
        <w:div w:id="1862694340">
          <w:marLeft w:val="0"/>
          <w:marRight w:val="0"/>
          <w:marTop w:val="0"/>
          <w:marBottom w:val="0"/>
          <w:divBdr>
            <w:top w:val="none" w:sz="0" w:space="0" w:color="auto"/>
            <w:left w:val="none" w:sz="0" w:space="0" w:color="auto"/>
            <w:bottom w:val="none" w:sz="0" w:space="0" w:color="auto"/>
            <w:right w:val="none" w:sz="0" w:space="0" w:color="auto"/>
          </w:divBdr>
          <w:divsChild>
            <w:div w:id="926230574">
              <w:marLeft w:val="0"/>
              <w:marRight w:val="0"/>
              <w:marTop w:val="0"/>
              <w:marBottom w:val="0"/>
              <w:divBdr>
                <w:top w:val="none" w:sz="0" w:space="0" w:color="auto"/>
                <w:left w:val="none" w:sz="0" w:space="0" w:color="auto"/>
                <w:bottom w:val="none" w:sz="0" w:space="0" w:color="auto"/>
                <w:right w:val="none" w:sz="0" w:space="0" w:color="auto"/>
              </w:divBdr>
              <w:divsChild>
                <w:div w:id="392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7896">
          <w:marLeft w:val="0"/>
          <w:marRight w:val="0"/>
          <w:marTop w:val="0"/>
          <w:marBottom w:val="0"/>
          <w:divBdr>
            <w:top w:val="none" w:sz="0" w:space="0" w:color="auto"/>
            <w:left w:val="none" w:sz="0" w:space="0" w:color="auto"/>
            <w:bottom w:val="none" w:sz="0" w:space="0" w:color="auto"/>
            <w:right w:val="none" w:sz="0" w:space="0" w:color="auto"/>
          </w:divBdr>
          <w:divsChild>
            <w:div w:id="477766185">
              <w:marLeft w:val="0"/>
              <w:marRight w:val="0"/>
              <w:marTop w:val="0"/>
              <w:marBottom w:val="0"/>
              <w:divBdr>
                <w:top w:val="none" w:sz="0" w:space="0" w:color="auto"/>
                <w:left w:val="none" w:sz="0" w:space="0" w:color="auto"/>
                <w:bottom w:val="none" w:sz="0" w:space="0" w:color="auto"/>
                <w:right w:val="none" w:sz="0" w:space="0" w:color="auto"/>
              </w:divBdr>
              <w:divsChild>
                <w:div w:id="2106609967">
                  <w:marLeft w:val="0"/>
                  <w:marRight w:val="0"/>
                  <w:marTop w:val="0"/>
                  <w:marBottom w:val="0"/>
                  <w:divBdr>
                    <w:top w:val="none" w:sz="0" w:space="0" w:color="auto"/>
                    <w:left w:val="none" w:sz="0" w:space="0" w:color="auto"/>
                    <w:bottom w:val="none" w:sz="0" w:space="0" w:color="auto"/>
                    <w:right w:val="none" w:sz="0" w:space="0" w:color="auto"/>
                  </w:divBdr>
                  <w:divsChild>
                    <w:div w:id="21208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085555">
      <w:bodyDiv w:val="1"/>
      <w:marLeft w:val="0"/>
      <w:marRight w:val="0"/>
      <w:marTop w:val="0"/>
      <w:marBottom w:val="0"/>
      <w:divBdr>
        <w:top w:val="none" w:sz="0" w:space="0" w:color="auto"/>
        <w:left w:val="none" w:sz="0" w:space="0" w:color="auto"/>
        <w:bottom w:val="none" w:sz="0" w:space="0" w:color="auto"/>
        <w:right w:val="none" w:sz="0" w:space="0" w:color="auto"/>
      </w:divBdr>
      <w:divsChild>
        <w:div w:id="2015765145">
          <w:marLeft w:val="0"/>
          <w:marRight w:val="0"/>
          <w:marTop w:val="0"/>
          <w:marBottom w:val="0"/>
          <w:divBdr>
            <w:top w:val="none" w:sz="0" w:space="0" w:color="auto"/>
            <w:left w:val="none" w:sz="0" w:space="0" w:color="auto"/>
            <w:bottom w:val="none" w:sz="0" w:space="0" w:color="auto"/>
            <w:right w:val="none" w:sz="0" w:space="0" w:color="auto"/>
          </w:divBdr>
          <w:divsChild>
            <w:div w:id="970984432">
              <w:marLeft w:val="0"/>
              <w:marRight w:val="0"/>
              <w:marTop w:val="0"/>
              <w:marBottom w:val="0"/>
              <w:divBdr>
                <w:top w:val="none" w:sz="0" w:space="0" w:color="auto"/>
                <w:left w:val="none" w:sz="0" w:space="0" w:color="auto"/>
                <w:bottom w:val="none" w:sz="0" w:space="0" w:color="auto"/>
                <w:right w:val="none" w:sz="0" w:space="0" w:color="auto"/>
              </w:divBdr>
              <w:divsChild>
                <w:div w:id="14887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7893">
          <w:marLeft w:val="0"/>
          <w:marRight w:val="0"/>
          <w:marTop w:val="0"/>
          <w:marBottom w:val="0"/>
          <w:divBdr>
            <w:top w:val="none" w:sz="0" w:space="0" w:color="auto"/>
            <w:left w:val="none" w:sz="0" w:space="0" w:color="auto"/>
            <w:bottom w:val="none" w:sz="0" w:space="0" w:color="auto"/>
            <w:right w:val="none" w:sz="0" w:space="0" w:color="auto"/>
          </w:divBdr>
          <w:divsChild>
            <w:div w:id="1646424385">
              <w:marLeft w:val="0"/>
              <w:marRight w:val="0"/>
              <w:marTop w:val="0"/>
              <w:marBottom w:val="0"/>
              <w:divBdr>
                <w:top w:val="none" w:sz="0" w:space="0" w:color="auto"/>
                <w:left w:val="none" w:sz="0" w:space="0" w:color="auto"/>
                <w:bottom w:val="none" w:sz="0" w:space="0" w:color="auto"/>
                <w:right w:val="none" w:sz="0" w:space="0" w:color="auto"/>
              </w:divBdr>
              <w:divsChild>
                <w:div w:id="682898385">
                  <w:marLeft w:val="0"/>
                  <w:marRight w:val="0"/>
                  <w:marTop w:val="0"/>
                  <w:marBottom w:val="0"/>
                  <w:divBdr>
                    <w:top w:val="none" w:sz="0" w:space="0" w:color="auto"/>
                    <w:left w:val="none" w:sz="0" w:space="0" w:color="auto"/>
                    <w:bottom w:val="none" w:sz="0" w:space="0" w:color="auto"/>
                    <w:right w:val="none" w:sz="0" w:space="0" w:color="auto"/>
                  </w:divBdr>
                  <w:divsChild>
                    <w:div w:id="159227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747330">
      <w:bodyDiv w:val="1"/>
      <w:marLeft w:val="0"/>
      <w:marRight w:val="0"/>
      <w:marTop w:val="0"/>
      <w:marBottom w:val="0"/>
      <w:divBdr>
        <w:top w:val="none" w:sz="0" w:space="0" w:color="auto"/>
        <w:left w:val="none" w:sz="0" w:space="0" w:color="auto"/>
        <w:bottom w:val="none" w:sz="0" w:space="0" w:color="auto"/>
        <w:right w:val="none" w:sz="0" w:space="0" w:color="auto"/>
      </w:divBdr>
    </w:div>
    <w:div w:id="1206483937">
      <w:bodyDiv w:val="1"/>
      <w:marLeft w:val="0"/>
      <w:marRight w:val="0"/>
      <w:marTop w:val="0"/>
      <w:marBottom w:val="0"/>
      <w:divBdr>
        <w:top w:val="none" w:sz="0" w:space="0" w:color="auto"/>
        <w:left w:val="none" w:sz="0" w:space="0" w:color="auto"/>
        <w:bottom w:val="none" w:sz="0" w:space="0" w:color="auto"/>
        <w:right w:val="none" w:sz="0" w:space="0" w:color="auto"/>
      </w:divBdr>
      <w:divsChild>
        <w:div w:id="1641417591">
          <w:marLeft w:val="0"/>
          <w:marRight w:val="0"/>
          <w:marTop w:val="240"/>
          <w:marBottom w:val="0"/>
          <w:divBdr>
            <w:top w:val="none" w:sz="0" w:space="0" w:color="auto"/>
            <w:left w:val="none" w:sz="0" w:space="0" w:color="auto"/>
            <w:bottom w:val="none" w:sz="0" w:space="0" w:color="auto"/>
            <w:right w:val="none" w:sz="0" w:space="0" w:color="auto"/>
          </w:divBdr>
        </w:div>
        <w:div w:id="1685981972">
          <w:marLeft w:val="0"/>
          <w:marRight w:val="0"/>
          <w:marTop w:val="240"/>
          <w:marBottom w:val="0"/>
          <w:divBdr>
            <w:top w:val="none" w:sz="0" w:space="0" w:color="auto"/>
            <w:left w:val="none" w:sz="0" w:space="0" w:color="auto"/>
            <w:bottom w:val="none" w:sz="0" w:space="0" w:color="auto"/>
            <w:right w:val="none" w:sz="0" w:space="0" w:color="auto"/>
          </w:divBdr>
        </w:div>
        <w:div w:id="2132045370">
          <w:marLeft w:val="0"/>
          <w:marRight w:val="0"/>
          <w:marTop w:val="240"/>
          <w:marBottom w:val="0"/>
          <w:divBdr>
            <w:top w:val="none" w:sz="0" w:space="0" w:color="auto"/>
            <w:left w:val="none" w:sz="0" w:space="0" w:color="auto"/>
            <w:bottom w:val="none" w:sz="0" w:space="0" w:color="auto"/>
            <w:right w:val="none" w:sz="0" w:space="0" w:color="auto"/>
          </w:divBdr>
        </w:div>
        <w:div w:id="1622760575">
          <w:marLeft w:val="0"/>
          <w:marRight w:val="0"/>
          <w:marTop w:val="240"/>
          <w:marBottom w:val="0"/>
          <w:divBdr>
            <w:top w:val="none" w:sz="0" w:space="0" w:color="auto"/>
            <w:left w:val="none" w:sz="0" w:space="0" w:color="auto"/>
            <w:bottom w:val="none" w:sz="0" w:space="0" w:color="auto"/>
            <w:right w:val="none" w:sz="0" w:space="0" w:color="auto"/>
          </w:divBdr>
        </w:div>
        <w:div w:id="161818814">
          <w:marLeft w:val="0"/>
          <w:marRight w:val="0"/>
          <w:marTop w:val="240"/>
          <w:marBottom w:val="0"/>
          <w:divBdr>
            <w:top w:val="none" w:sz="0" w:space="0" w:color="auto"/>
            <w:left w:val="none" w:sz="0" w:space="0" w:color="auto"/>
            <w:bottom w:val="none" w:sz="0" w:space="0" w:color="auto"/>
            <w:right w:val="none" w:sz="0" w:space="0" w:color="auto"/>
          </w:divBdr>
        </w:div>
        <w:div w:id="317611896">
          <w:marLeft w:val="0"/>
          <w:marRight w:val="0"/>
          <w:marTop w:val="240"/>
          <w:marBottom w:val="0"/>
          <w:divBdr>
            <w:top w:val="none" w:sz="0" w:space="0" w:color="auto"/>
            <w:left w:val="none" w:sz="0" w:space="0" w:color="auto"/>
            <w:bottom w:val="none" w:sz="0" w:space="0" w:color="auto"/>
            <w:right w:val="none" w:sz="0" w:space="0" w:color="auto"/>
          </w:divBdr>
        </w:div>
        <w:div w:id="317614921">
          <w:marLeft w:val="0"/>
          <w:marRight w:val="0"/>
          <w:marTop w:val="240"/>
          <w:marBottom w:val="0"/>
          <w:divBdr>
            <w:top w:val="none" w:sz="0" w:space="0" w:color="auto"/>
            <w:left w:val="none" w:sz="0" w:space="0" w:color="auto"/>
            <w:bottom w:val="none" w:sz="0" w:space="0" w:color="auto"/>
            <w:right w:val="none" w:sz="0" w:space="0" w:color="auto"/>
          </w:divBdr>
        </w:div>
        <w:div w:id="2093115454">
          <w:marLeft w:val="0"/>
          <w:marRight w:val="0"/>
          <w:marTop w:val="240"/>
          <w:marBottom w:val="0"/>
          <w:divBdr>
            <w:top w:val="none" w:sz="0" w:space="0" w:color="auto"/>
            <w:left w:val="none" w:sz="0" w:space="0" w:color="auto"/>
            <w:bottom w:val="none" w:sz="0" w:space="0" w:color="auto"/>
            <w:right w:val="none" w:sz="0" w:space="0" w:color="auto"/>
          </w:divBdr>
        </w:div>
        <w:div w:id="862328859">
          <w:marLeft w:val="0"/>
          <w:marRight w:val="0"/>
          <w:marTop w:val="240"/>
          <w:marBottom w:val="0"/>
          <w:divBdr>
            <w:top w:val="none" w:sz="0" w:space="0" w:color="auto"/>
            <w:left w:val="none" w:sz="0" w:space="0" w:color="auto"/>
            <w:bottom w:val="none" w:sz="0" w:space="0" w:color="auto"/>
            <w:right w:val="none" w:sz="0" w:space="0" w:color="auto"/>
          </w:divBdr>
        </w:div>
        <w:div w:id="1352874813">
          <w:marLeft w:val="0"/>
          <w:marRight w:val="0"/>
          <w:marTop w:val="240"/>
          <w:marBottom w:val="0"/>
          <w:divBdr>
            <w:top w:val="none" w:sz="0" w:space="0" w:color="auto"/>
            <w:left w:val="none" w:sz="0" w:space="0" w:color="auto"/>
            <w:bottom w:val="none" w:sz="0" w:space="0" w:color="auto"/>
            <w:right w:val="none" w:sz="0" w:space="0" w:color="auto"/>
          </w:divBdr>
        </w:div>
        <w:div w:id="542592829">
          <w:marLeft w:val="0"/>
          <w:marRight w:val="0"/>
          <w:marTop w:val="240"/>
          <w:marBottom w:val="0"/>
          <w:divBdr>
            <w:top w:val="none" w:sz="0" w:space="0" w:color="auto"/>
            <w:left w:val="none" w:sz="0" w:space="0" w:color="auto"/>
            <w:bottom w:val="none" w:sz="0" w:space="0" w:color="auto"/>
            <w:right w:val="none" w:sz="0" w:space="0" w:color="auto"/>
          </w:divBdr>
        </w:div>
        <w:div w:id="2010133022">
          <w:marLeft w:val="0"/>
          <w:marRight w:val="0"/>
          <w:marTop w:val="240"/>
          <w:marBottom w:val="0"/>
          <w:divBdr>
            <w:top w:val="none" w:sz="0" w:space="0" w:color="auto"/>
            <w:left w:val="none" w:sz="0" w:space="0" w:color="auto"/>
            <w:bottom w:val="none" w:sz="0" w:space="0" w:color="auto"/>
            <w:right w:val="none" w:sz="0" w:space="0" w:color="auto"/>
          </w:divBdr>
        </w:div>
      </w:divsChild>
    </w:div>
    <w:div w:id="1206917269">
      <w:bodyDiv w:val="1"/>
      <w:marLeft w:val="0"/>
      <w:marRight w:val="0"/>
      <w:marTop w:val="0"/>
      <w:marBottom w:val="0"/>
      <w:divBdr>
        <w:top w:val="none" w:sz="0" w:space="0" w:color="auto"/>
        <w:left w:val="none" w:sz="0" w:space="0" w:color="auto"/>
        <w:bottom w:val="none" w:sz="0" w:space="0" w:color="auto"/>
        <w:right w:val="none" w:sz="0" w:space="0" w:color="auto"/>
      </w:divBdr>
    </w:div>
    <w:div w:id="1208641500">
      <w:bodyDiv w:val="1"/>
      <w:marLeft w:val="0"/>
      <w:marRight w:val="0"/>
      <w:marTop w:val="0"/>
      <w:marBottom w:val="0"/>
      <w:divBdr>
        <w:top w:val="none" w:sz="0" w:space="0" w:color="auto"/>
        <w:left w:val="none" w:sz="0" w:space="0" w:color="auto"/>
        <w:bottom w:val="none" w:sz="0" w:space="0" w:color="auto"/>
        <w:right w:val="none" w:sz="0" w:space="0" w:color="auto"/>
      </w:divBdr>
    </w:div>
    <w:div w:id="1209150963">
      <w:bodyDiv w:val="1"/>
      <w:marLeft w:val="0"/>
      <w:marRight w:val="0"/>
      <w:marTop w:val="0"/>
      <w:marBottom w:val="0"/>
      <w:divBdr>
        <w:top w:val="none" w:sz="0" w:space="0" w:color="auto"/>
        <w:left w:val="none" w:sz="0" w:space="0" w:color="auto"/>
        <w:bottom w:val="none" w:sz="0" w:space="0" w:color="auto"/>
        <w:right w:val="none" w:sz="0" w:space="0" w:color="auto"/>
      </w:divBdr>
      <w:divsChild>
        <w:div w:id="1609313131">
          <w:marLeft w:val="0"/>
          <w:marRight w:val="0"/>
          <w:marTop w:val="0"/>
          <w:marBottom w:val="0"/>
          <w:divBdr>
            <w:top w:val="none" w:sz="0" w:space="0" w:color="auto"/>
            <w:left w:val="none" w:sz="0" w:space="0" w:color="auto"/>
            <w:bottom w:val="none" w:sz="0" w:space="0" w:color="auto"/>
            <w:right w:val="none" w:sz="0" w:space="0" w:color="auto"/>
          </w:divBdr>
        </w:div>
      </w:divsChild>
    </w:div>
    <w:div w:id="1210454986">
      <w:bodyDiv w:val="1"/>
      <w:marLeft w:val="0"/>
      <w:marRight w:val="0"/>
      <w:marTop w:val="0"/>
      <w:marBottom w:val="0"/>
      <w:divBdr>
        <w:top w:val="none" w:sz="0" w:space="0" w:color="auto"/>
        <w:left w:val="none" w:sz="0" w:space="0" w:color="auto"/>
        <w:bottom w:val="none" w:sz="0" w:space="0" w:color="auto"/>
        <w:right w:val="none" w:sz="0" w:space="0" w:color="auto"/>
      </w:divBdr>
    </w:div>
    <w:div w:id="1212570643">
      <w:bodyDiv w:val="1"/>
      <w:marLeft w:val="0"/>
      <w:marRight w:val="0"/>
      <w:marTop w:val="0"/>
      <w:marBottom w:val="0"/>
      <w:divBdr>
        <w:top w:val="none" w:sz="0" w:space="0" w:color="auto"/>
        <w:left w:val="none" w:sz="0" w:space="0" w:color="auto"/>
        <w:bottom w:val="none" w:sz="0" w:space="0" w:color="auto"/>
        <w:right w:val="none" w:sz="0" w:space="0" w:color="auto"/>
      </w:divBdr>
    </w:div>
    <w:div w:id="1212959809">
      <w:bodyDiv w:val="1"/>
      <w:marLeft w:val="0"/>
      <w:marRight w:val="0"/>
      <w:marTop w:val="0"/>
      <w:marBottom w:val="0"/>
      <w:divBdr>
        <w:top w:val="none" w:sz="0" w:space="0" w:color="auto"/>
        <w:left w:val="none" w:sz="0" w:space="0" w:color="auto"/>
        <w:bottom w:val="none" w:sz="0" w:space="0" w:color="auto"/>
        <w:right w:val="none" w:sz="0" w:space="0" w:color="auto"/>
      </w:divBdr>
    </w:div>
    <w:div w:id="1215047796">
      <w:bodyDiv w:val="1"/>
      <w:marLeft w:val="0"/>
      <w:marRight w:val="0"/>
      <w:marTop w:val="0"/>
      <w:marBottom w:val="0"/>
      <w:divBdr>
        <w:top w:val="none" w:sz="0" w:space="0" w:color="auto"/>
        <w:left w:val="none" w:sz="0" w:space="0" w:color="auto"/>
        <w:bottom w:val="none" w:sz="0" w:space="0" w:color="auto"/>
        <w:right w:val="none" w:sz="0" w:space="0" w:color="auto"/>
      </w:divBdr>
    </w:div>
    <w:div w:id="1215701865">
      <w:bodyDiv w:val="1"/>
      <w:marLeft w:val="0"/>
      <w:marRight w:val="0"/>
      <w:marTop w:val="0"/>
      <w:marBottom w:val="0"/>
      <w:divBdr>
        <w:top w:val="none" w:sz="0" w:space="0" w:color="auto"/>
        <w:left w:val="none" w:sz="0" w:space="0" w:color="auto"/>
        <w:bottom w:val="none" w:sz="0" w:space="0" w:color="auto"/>
        <w:right w:val="none" w:sz="0" w:space="0" w:color="auto"/>
      </w:divBdr>
    </w:div>
    <w:div w:id="1217544997">
      <w:bodyDiv w:val="1"/>
      <w:marLeft w:val="0"/>
      <w:marRight w:val="0"/>
      <w:marTop w:val="0"/>
      <w:marBottom w:val="0"/>
      <w:divBdr>
        <w:top w:val="none" w:sz="0" w:space="0" w:color="auto"/>
        <w:left w:val="none" w:sz="0" w:space="0" w:color="auto"/>
        <w:bottom w:val="none" w:sz="0" w:space="0" w:color="auto"/>
        <w:right w:val="none" w:sz="0" w:space="0" w:color="auto"/>
      </w:divBdr>
    </w:div>
    <w:div w:id="1217933973">
      <w:bodyDiv w:val="1"/>
      <w:marLeft w:val="0"/>
      <w:marRight w:val="0"/>
      <w:marTop w:val="0"/>
      <w:marBottom w:val="0"/>
      <w:divBdr>
        <w:top w:val="none" w:sz="0" w:space="0" w:color="auto"/>
        <w:left w:val="none" w:sz="0" w:space="0" w:color="auto"/>
        <w:bottom w:val="none" w:sz="0" w:space="0" w:color="auto"/>
        <w:right w:val="none" w:sz="0" w:space="0" w:color="auto"/>
      </w:divBdr>
      <w:divsChild>
        <w:div w:id="1719863587">
          <w:marLeft w:val="0"/>
          <w:marRight w:val="0"/>
          <w:marTop w:val="0"/>
          <w:marBottom w:val="0"/>
          <w:divBdr>
            <w:top w:val="none" w:sz="0" w:space="0" w:color="auto"/>
            <w:left w:val="none" w:sz="0" w:space="0" w:color="auto"/>
            <w:bottom w:val="none" w:sz="0" w:space="0" w:color="auto"/>
            <w:right w:val="none" w:sz="0" w:space="0" w:color="auto"/>
          </w:divBdr>
          <w:divsChild>
            <w:div w:id="1216888776">
              <w:marLeft w:val="0"/>
              <w:marRight w:val="0"/>
              <w:marTop w:val="0"/>
              <w:marBottom w:val="0"/>
              <w:divBdr>
                <w:top w:val="none" w:sz="0" w:space="0" w:color="auto"/>
                <w:left w:val="none" w:sz="0" w:space="0" w:color="auto"/>
                <w:bottom w:val="none" w:sz="0" w:space="0" w:color="auto"/>
                <w:right w:val="none" w:sz="0" w:space="0" w:color="auto"/>
              </w:divBdr>
              <w:divsChild>
                <w:div w:id="19700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65361">
          <w:marLeft w:val="0"/>
          <w:marRight w:val="0"/>
          <w:marTop w:val="0"/>
          <w:marBottom w:val="0"/>
          <w:divBdr>
            <w:top w:val="none" w:sz="0" w:space="0" w:color="auto"/>
            <w:left w:val="none" w:sz="0" w:space="0" w:color="auto"/>
            <w:bottom w:val="none" w:sz="0" w:space="0" w:color="auto"/>
            <w:right w:val="none" w:sz="0" w:space="0" w:color="auto"/>
          </w:divBdr>
          <w:divsChild>
            <w:div w:id="1750499016">
              <w:marLeft w:val="0"/>
              <w:marRight w:val="0"/>
              <w:marTop w:val="0"/>
              <w:marBottom w:val="0"/>
              <w:divBdr>
                <w:top w:val="none" w:sz="0" w:space="0" w:color="auto"/>
                <w:left w:val="none" w:sz="0" w:space="0" w:color="auto"/>
                <w:bottom w:val="none" w:sz="0" w:space="0" w:color="auto"/>
                <w:right w:val="none" w:sz="0" w:space="0" w:color="auto"/>
              </w:divBdr>
              <w:divsChild>
                <w:div w:id="141890134">
                  <w:marLeft w:val="0"/>
                  <w:marRight w:val="0"/>
                  <w:marTop w:val="0"/>
                  <w:marBottom w:val="0"/>
                  <w:divBdr>
                    <w:top w:val="none" w:sz="0" w:space="0" w:color="auto"/>
                    <w:left w:val="none" w:sz="0" w:space="0" w:color="auto"/>
                    <w:bottom w:val="none" w:sz="0" w:space="0" w:color="auto"/>
                    <w:right w:val="none" w:sz="0" w:space="0" w:color="auto"/>
                  </w:divBdr>
                  <w:divsChild>
                    <w:div w:id="2122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65918">
      <w:bodyDiv w:val="1"/>
      <w:marLeft w:val="0"/>
      <w:marRight w:val="0"/>
      <w:marTop w:val="0"/>
      <w:marBottom w:val="0"/>
      <w:divBdr>
        <w:top w:val="none" w:sz="0" w:space="0" w:color="auto"/>
        <w:left w:val="none" w:sz="0" w:space="0" w:color="auto"/>
        <w:bottom w:val="none" w:sz="0" w:space="0" w:color="auto"/>
        <w:right w:val="none" w:sz="0" w:space="0" w:color="auto"/>
      </w:divBdr>
    </w:div>
    <w:div w:id="1220020259">
      <w:bodyDiv w:val="1"/>
      <w:marLeft w:val="0"/>
      <w:marRight w:val="0"/>
      <w:marTop w:val="0"/>
      <w:marBottom w:val="0"/>
      <w:divBdr>
        <w:top w:val="none" w:sz="0" w:space="0" w:color="auto"/>
        <w:left w:val="none" w:sz="0" w:space="0" w:color="auto"/>
        <w:bottom w:val="none" w:sz="0" w:space="0" w:color="auto"/>
        <w:right w:val="none" w:sz="0" w:space="0" w:color="auto"/>
      </w:divBdr>
      <w:divsChild>
        <w:div w:id="175077496">
          <w:marLeft w:val="0"/>
          <w:marRight w:val="0"/>
          <w:marTop w:val="0"/>
          <w:marBottom w:val="0"/>
          <w:divBdr>
            <w:top w:val="none" w:sz="0" w:space="0" w:color="auto"/>
            <w:left w:val="none" w:sz="0" w:space="0" w:color="auto"/>
            <w:bottom w:val="none" w:sz="0" w:space="0" w:color="auto"/>
            <w:right w:val="none" w:sz="0" w:space="0" w:color="auto"/>
          </w:divBdr>
          <w:divsChild>
            <w:div w:id="1289891924">
              <w:marLeft w:val="0"/>
              <w:marRight w:val="0"/>
              <w:marTop w:val="0"/>
              <w:marBottom w:val="0"/>
              <w:divBdr>
                <w:top w:val="none" w:sz="0" w:space="0" w:color="auto"/>
                <w:left w:val="none" w:sz="0" w:space="0" w:color="auto"/>
                <w:bottom w:val="none" w:sz="0" w:space="0" w:color="auto"/>
                <w:right w:val="none" w:sz="0" w:space="0" w:color="auto"/>
              </w:divBdr>
              <w:divsChild>
                <w:div w:id="11758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555370">
          <w:marLeft w:val="0"/>
          <w:marRight w:val="0"/>
          <w:marTop w:val="0"/>
          <w:marBottom w:val="0"/>
          <w:divBdr>
            <w:top w:val="none" w:sz="0" w:space="0" w:color="auto"/>
            <w:left w:val="none" w:sz="0" w:space="0" w:color="auto"/>
            <w:bottom w:val="none" w:sz="0" w:space="0" w:color="auto"/>
            <w:right w:val="none" w:sz="0" w:space="0" w:color="auto"/>
          </w:divBdr>
          <w:divsChild>
            <w:div w:id="1825779177">
              <w:marLeft w:val="0"/>
              <w:marRight w:val="0"/>
              <w:marTop w:val="0"/>
              <w:marBottom w:val="0"/>
              <w:divBdr>
                <w:top w:val="none" w:sz="0" w:space="0" w:color="auto"/>
                <w:left w:val="none" w:sz="0" w:space="0" w:color="auto"/>
                <w:bottom w:val="none" w:sz="0" w:space="0" w:color="auto"/>
                <w:right w:val="none" w:sz="0" w:space="0" w:color="auto"/>
              </w:divBdr>
              <w:divsChild>
                <w:div w:id="1079056245">
                  <w:marLeft w:val="0"/>
                  <w:marRight w:val="0"/>
                  <w:marTop w:val="0"/>
                  <w:marBottom w:val="0"/>
                  <w:divBdr>
                    <w:top w:val="none" w:sz="0" w:space="0" w:color="auto"/>
                    <w:left w:val="none" w:sz="0" w:space="0" w:color="auto"/>
                    <w:bottom w:val="none" w:sz="0" w:space="0" w:color="auto"/>
                    <w:right w:val="none" w:sz="0" w:space="0" w:color="auto"/>
                  </w:divBdr>
                  <w:divsChild>
                    <w:div w:id="913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67058">
      <w:bodyDiv w:val="1"/>
      <w:marLeft w:val="0"/>
      <w:marRight w:val="0"/>
      <w:marTop w:val="0"/>
      <w:marBottom w:val="0"/>
      <w:divBdr>
        <w:top w:val="none" w:sz="0" w:space="0" w:color="auto"/>
        <w:left w:val="none" w:sz="0" w:space="0" w:color="auto"/>
        <w:bottom w:val="none" w:sz="0" w:space="0" w:color="auto"/>
        <w:right w:val="none" w:sz="0" w:space="0" w:color="auto"/>
      </w:divBdr>
    </w:div>
    <w:div w:id="1223368778">
      <w:bodyDiv w:val="1"/>
      <w:marLeft w:val="0"/>
      <w:marRight w:val="0"/>
      <w:marTop w:val="0"/>
      <w:marBottom w:val="0"/>
      <w:divBdr>
        <w:top w:val="none" w:sz="0" w:space="0" w:color="auto"/>
        <w:left w:val="none" w:sz="0" w:space="0" w:color="auto"/>
        <w:bottom w:val="none" w:sz="0" w:space="0" w:color="auto"/>
        <w:right w:val="none" w:sz="0" w:space="0" w:color="auto"/>
      </w:divBdr>
    </w:div>
    <w:div w:id="1223713877">
      <w:bodyDiv w:val="1"/>
      <w:marLeft w:val="0"/>
      <w:marRight w:val="0"/>
      <w:marTop w:val="0"/>
      <w:marBottom w:val="0"/>
      <w:divBdr>
        <w:top w:val="none" w:sz="0" w:space="0" w:color="auto"/>
        <w:left w:val="none" w:sz="0" w:space="0" w:color="auto"/>
        <w:bottom w:val="none" w:sz="0" w:space="0" w:color="auto"/>
        <w:right w:val="none" w:sz="0" w:space="0" w:color="auto"/>
      </w:divBdr>
      <w:divsChild>
        <w:div w:id="1836259097">
          <w:marLeft w:val="0"/>
          <w:marRight w:val="0"/>
          <w:marTop w:val="240"/>
          <w:marBottom w:val="0"/>
          <w:divBdr>
            <w:top w:val="none" w:sz="0" w:space="0" w:color="auto"/>
            <w:left w:val="none" w:sz="0" w:space="0" w:color="auto"/>
            <w:bottom w:val="none" w:sz="0" w:space="0" w:color="auto"/>
            <w:right w:val="none" w:sz="0" w:space="0" w:color="auto"/>
          </w:divBdr>
        </w:div>
        <w:div w:id="888612565">
          <w:marLeft w:val="0"/>
          <w:marRight w:val="0"/>
          <w:marTop w:val="240"/>
          <w:marBottom w:val="0"/>
          <w:divBdr>
            <w:top w:val="none" w:sz="0" w:space="0" w:color="auto"/>
            <w:left w:val="none" w:sz="0" w:space="0" w:color="auto"/>
            <w:bottom w:val="none" w:sz="0" w:space="0" w:color="auto"/>
            <w:right w:val="none" w:sz="0" w:space="0" w:color="auto"/>
          </w:divBdr>
        </w:div>
        <w:div w:id="1068115526">
          <w:marLeft w:val="0"/>
          <w:marRight w:val="0"/>
          <w:marTop w:val="240"/>
          <w:marBottom w:val="0"/>
          <w:divBdr>
            <w:top w:val="none" w:sz="0" w:space="0" w:color="auto"/>
            <w:left w:val="none" w:sz="0" w:space="0" w:color="auto"/>
            <w:bottom w:val="none" w:sz="0" w:space="0" w:color="auto"/>
            <w:right w:val="none" w:sz="0" w:space="0" w:color="auto"/>
          </w:divBdr>
        </w:div>
        <w:div w:id="1663586498">
          <w:marLeft w:val="0"/>
          <w:marRight w:val="0"/>
          <w:marTop w:val="240"/>
          <w:marBottom w:val="0"/>
          <w:divBdr>
            <w:top w:val="none" w:sz="0" w:space="0" w:color="auto"/>
            <w:left w:val="none" w:sz="0" w:space="0" w:color="auto"/>
            <w:bottom w:val="none" w:sz="0" w:space="0" w:color="auto"/>
            <w:right w:val="none" w:sz="0" w:space="0" w:color="auto"/>
          </w:divBdr>
        </w:div>
      </w:divsChild>
    </w:div>
    <w:div w:id="1224946838">
      <w:bodyDiv w:val="1"/>
      <w:marLeft w:val="0"/>
      <w:marRight w:val="0"/>
      <w:marTop w:val="0"/>
      <w:marBottom w:val="0"/>
      <w:divBdr>
        <w:top w:val="none" w:sz="0" w:space="0" w:color="auto"/>
        <w:left w:val="none" w:sz="0" w:space="0" w:color="auto"/>
        <w:bottom w:val="none" w:sz="0" w:space="0" w:color="auto"/>
        <w:right w:val="none" w:sz="0" w:space="0" w:color="auto"/>
      </w:divBdr>
    </w:div>
    <w:div w:id="1225216233">
      <w:bodyDiv w:val="1"/>
      <w:marLeft w:val="0"/>
      <w:marRight w:val="0"/>
      <w:marTop w:val="0"/>
      <w:marBottom w:val="0"/>
      <w:divBdr>
        <w:top w:val="none" w:sz="0" w:space="0" w:color="auto"/>
        <w:left w:val="none" w:sz="0" w:space="0" w:color="auto"/>
        <w:bottom w:val="none" w:sz="0" w:space="0" w:color="auto"/>
        <w:right w:val="none" w:sz="0" w:space="0" w:color="auto"/>
      </w:divBdr>
      <w:divsChild>
        <w:div w:id="1721323083">
          <w:marLeft w:val="0"/>
          <w:marRight w:val="0"/>
          <w:marTop w:val="240"/>
          <w:marBottom w:val="0"/>
          <w:divBdr>
            <w:top w:val="none" w:sz="0" w:space="0" w:color="auto"/>
            <w:left w:val="none" w:sz="0" w:space="0" w:color="auto"/>
            <w:bottom w:val="none" w:sz="0" w:space="0" w:color="auto"/>
            <w:right w:val="none" w:sz="0" w:space="0" w:color="auto"/>
          </w:divBdr>
        </w:div>
        <w:div w:id="1045371808">
          <w:marLeft w:val="0"/>
          <w:marRight w:val="0"/>
          <w:marTop w:val="240"/>
          <w:marBottom w:val="0"/>
          <w:divBdr>
            <w:top w:val="none" w:sz="0" w:space="0" w:color="auto"/>
            <w:left w:val="none" w:sz="0" w:space="0" w:color="auto"/>
            <w:bottom w:val="none" w:sz="0" w:space="0" w:color="auto"/>
            <w:right w:val="none" w:sz="0" w:space="0" w:color="auto"/>
          </w:divBdr>
        </w:div>
        <w:div w:id="1371109129">
          <w:marLeft w:val="0"/>
          <w:marRight w:val="0"/>
          <w:marTop w:val="240"/>
          <w:marBottom w:val="0"/>
          <w:divBdr>
            <w:top w:val="none" w:sz="0" w:space="0" w:color="auto"/>
            <w:left w:val="none" w:sz="0" w:space="0" w:color="auto"/>
            <w:bottom w:val="none" w:sz="0" w:space="0" w:color="auto"/>
            <w:right w:val="none" w:sz="0" w:space="0" w:color="auto"/>
          </w:divBdr>
        </w:div>
        <w:div w:id="1386030471">
          <w:marLeft w:val="0"/>
          <w:marRight w:val="0"/>
          <w:marTop w:val="240"/>
          <w:marBottom w:val="0"/>
          <w:divBdr>
            <w:top w:val="none" w:sz="0" w:space="0" w:color="auto"/>
            <w:left w:val="none" w:sz="0" w:space="0" w:color="auto"/>
            <w:bottom w:val="none" w:sz="0" w:space="0" w:color="auto"/>
            <w:right w:val="none" w:sz="0" w:space="0" w:color="auto"/>
          </w:divBdr>
        </w:div>
        <w:div w:id="894045178">
          <w:marLeft w:val="0"/>
          <w:marRight w:val="0"/>
          <w:marTop w:val="240"/>
          <w:marBottom w:val="0"/>
          <w:divBdr>
            <w:top w:val="none" w:sz="0" w:space="0" w:color="auto"/>
            <w:left w:val="none" w:sz="0" w:space="0" w:color="auto"/>
            <w:bottom w:val="none" w:sz="0" w:space="0" w:color="auto"/>
            <w:right w:val="none" w:sz="0" w:space="0" w:color="auto"/>
          </w:divBdr>
        </w:div>
        <w:div w:id="1914272129">
          <w:marLeft w:val="0"/>
          <w:marRight w:val="0"/>
          <w:marTop w:val="240"/>
          <w:marBottom w:val="0"/>
          <w:divBdr>
            <w:top w:val="none" w:sz="0" w:space="0" w:color="auto"/>
            <w:left w:val="none" w:sz="0" w:space="0" w:color="auto"/>
            <w:bottom w:val="none" w:sz="0" w:space="0" w:color="auto"/>
            <w:right w:val="none" w:sz="0" w:space="0" w:color="auto"/>
          </w:divBdr>
        </w:div>
        <w:div w:id="1678725162">
          <w:marLeft w:val="0"/>
          <w:marRight w:val="0"/>
          <w:marTop w:val="240"/>
          <w:marBottom w:val="0"/>
          <w:divBdr>
            <w:top w:val="none" w:sz="0" w:space="0" w:color="auto"/>
            <w:left w:val="none" w:sz="0" w:space="0" w:color="auto"/>
            <w:bottom w:val="none" w:sz="0" w:space="0" w:color="auto"/>
            <w:right w:val="none" w:sz="0" w:space="0" w:color="auto"/>
          </w:divBdr>
        </w:div>
        <w:div w:id="2043745509">
          <w:marLeft w:val="0"/>
          <w:marRight w:val="0"/>
          <w:marTop w:val="240"/>
          <w:marBottom w:val="0"/>
          <w:divBdr>
            <w:top w:val="none" w:sz="0" w:space="0" w:color="auto"/>
            <w:left w:val="none" w:sz="0" w:space="0" w:color="auto"/>
            <w:bottom w:val="none" w:sz="0" w:space="0" w:color="auto"/>
            <w:right w:val="none" w:sz="0" w:space="0" w:color="auto"/>
          </w:divBdr>
        </w:div>
        <w:div w:id="489710525">
          <w:marLeft w:val="0"/>
          <w:marRight w:val="0"/>
          <w:marTop w:val="240"/>
          <w:marBottom w:val="0"/>
          <w:divBdr>
            <w:top w:val="none" w:sz="0" w:space="0" w:color="auto"/>
            <w:left w:val="none" w:sz="0" w:space="0" w:color="auto"/>
            <w:bottom w:val="none" w:sz="0" w:space="0" w:color="auto"/>
            <w:right w:val="none" w:sz="0" w:space="0" w:color="auto"/>
          </w:divBdr>
        </w:div>
        <w:div w:id="1771272903">
          <w:marLeft w:val="0"/>
          <w:marRight w:val="0"/>
          <w:marTop w:val="240"/>
          <w:marBottom w:val="0"/>
          <w:divBdr>
            <w:top w:val="none" w:sz="0" w:space="0" w:color="auto"/>
            <w:left w:val="none" w:sz="0" w:space="0" w:color="auto"/>
            <w:bottom w:val="none" w:sz="0" w:space="0" w:color="auto"/>
            <w:right w:val="none" w:sz="0" w:space="0" w:color="auto"/>
          </w:divBdr>
        </w:div>
        <w:div w:id="1667320775">
          <w:marLeft w:val="0"/>
          <w:marRight w:val="0"/>
          <w:marTop w:val="240"/>
          <w:marBottom w:val="0"/>
          <w:divBdr>
            <w:top w:val="none" w:sz="0" w:space="0" w:color="auto"/>
            <w:left w:val="none" w:sz="0" w:space="0" w:color="auto"/>
            <w:bottom w:val="none" w:sz="0" w:space="0" w:color="auto"/>
            <w:right w:val="none" w:sz="0" w:space="0" w:color="auto"/>
          </w:divBdr>
        </w:div>
        <w:div w:id="985162702">
          <w:marLeft w:val="0"/>
          <w:marRight w:val="0"/>
          <w:marTop w:val="240"/>
          <w:marBottom w:val="0"/>
          <w:divBdr>
            <w:top w:val="none" w:sz="0" w:space="0" w:color="auto"/>
            <w:left w:val="none" w:sz="0" w:space="0" w:color="auto"/>
            <w:bottom w:val="none" w:sz="0" w:space="0" w:color="auto"/>
            <w:right w:val="none" w:sz="0" w:space="0" w:color="auto"/>
          </w:divBdr>
        </w:div>
        <w:div w:id="202986840">
          <w:marLeft w:val="0"/>
          <w:marRight w:val="0"/>
          <w:marTop w:val="240"/>
          <w:marBottom w:val="0"/>
          <w:divBdr>
            <w:top w:val="none" w:sz="0" w:space="0" w:color="auto"/>
            <w:left w:val="none" w:sz="0" w:space="0" w:color="auto"/>
            <w:bottom w:val="none" w:sz="0" w:space="0" w:color="auto"/>
            <w:right w:val="none" w:sz="0" w:space="0" w:color="auto"/>
          </w:divBdr>
        </w:div>
        <w:div w:id="770859301">
          <w:marLeft w:val="0"/>
          <w:marRight w:val="0"/>
          <w:marTop w:val="240"/>
          <w:marBottom w:val="0"/>
          <w:divBdr>
            <w:top w:val="none" w:sz="0" w:space="0" w:color="auto"/>
            <w:left w:val="none" w:sz="0" w:space="0" w:color="auto"/>
            <w:bottom w:val="none" w:sz="0" w:space="0" w:color="auto"/>
            <w:right w:val="none" w:sz="0" w:space="0" w:color="auto"/>
          </w:divBdr>
        </w:div>
        <w:div w:id="2132094379">
          <w:marLeft w:val="0"/>
          <w:marRight w:val="0"/>
          <w:marTop w:val="240"/>
          <w:marBottom w:val="0"/>
          <w:divBdr>
            <w:top w:val="none" w:sz="0" w:space="0" w:color="auto"/>
            <w:left w:val="none" w:sz="0" w:space="0" w:color="auto"/>
            <w:bottom w:val="none" w:sz="0" w:space="0" w:color="auto"/>
            <w:right w:val="none" w:sz="0" w:space="0" w:color="auto"/>
          </w:divBdr>
        </w:div>
        <w:div w:id="469789405">
          <w:marLeft w:val="0"/>
          <w:marRight w:val="0"/>
          <w:marTop w:val="240"/>
          <w:marBottom w:val="0"/>
          <w:divBdr>
            <w:top w:val="none" w:sz="0" w:space="0" w:color="auto"/>
            <w:left w:val="none" w:sz="0" w:space="0" w:color="auto"/>
            <w:bottom w:val="none" w:sz="0" w:space="0" w:color="auto"/>
            <w:right w:val="none" w:sz="0" w:space="0" w:color="auto"/>
          </w:divBdr>
        </w:div>
      </w:divsChild>
    </w:div>
    <w:div w:id="1228345692">
      <w:bodyDiv w:val="1"/>
      <w:marLeft w:val="0"/>
      <w:marRight w:val="0"/>
      <w:marTop w:val="0"/>
      <w:marBottom w:val="0"/>
      <w:divBdr>
        <w:top w:val="none" w:sz="0" w:space="0" w:color="auto"/>
        <w:left w:val="none" w:sz="0" w:space="0" w:color="auto"/>
        <w:bottom w:val="none" w:sz="0" w:space="0" w:color="auto"/>
        <w:right w:val="none" w:sz="0" w:space="0" w:color="auto"/>
      </w:divBdr>
    </w:div>
    <w:div w:id="1229463443">
      <w:bodyDiv w:val="1"/>
      <w:marLeft w:val="0"/>
      <w:marRight w:val="0"/>
      <w:marTop w:val="0"/>
      <w:marBottom w:val="0"/>
      <w:divBdr>
        <w:top w:val="none" w:sz="0" w:space="0" w:color="auto"/>
        <w:left w:val="none" w:sz="0" w:space="0" w:color="auto"/>
        <w:bottom w:val="none" w:sz="0" w:space="0" w:color="auto"/>
        <w:right w:val="none" w:sz="0" w:space="0" w:color="auto"/>
      </w:divBdr>
    </w:div>
    <w:div w:id="1230920384">
      <w:bodyDiv w:val="1"/>
      <w:marLeft w:val="0"/>
      <w:marRight w:val="0"/>
      <w:marTop w:val="0"/>
      <w:marBottom w:val="0"/>
      <w:divBdr>
        <w:top w:val="none" w:sz="0" w:space="0" w:color="auto"/>
        <w:left w:val="none" w:sz="0" w:space="0" w:color="auto"/>
        <w:bottom w:val="none" w:sz="0" w:space="0" w:color="auto"/>
        <w:right w:val="none" w:sz="0" w:space="0" w:color="auto"/>
      </w:divBdr>
      <w:divsChild>
        <w:div w:id="1294869170">
          <w:marLeft w:val="0"/>
          <w:marRight w:val="0"/>
          <w:marTop w:val="0"/>
          <w:marBottom w:val="0"/>
          <w:divBdr>
            <w:top w:val="none" w:sz="0" w:space="0" w:color="auto"/>
            <w:left w:val="none" w:sz="0" w:space="0" w:color="auto"/>
            <w:bottom w:val="none" w:sz="0" w:space="0" w:color="auto"/>
            <w:right w:val="none" w:sz="0" w:space="0" w:color="auto"/>
          </w:divBdr>
          <w:divsChild>
            <w:div w:id="120342074">
              <w:marLeft w:val="0"/>
              <w:marRight w:val="0"/>
              <w:marTop w:val="0"/>
              <w:marBottom w:val="0"/>
              <w:divBdr>
                <w:top w:val="none" w:sz="0" w:space="0" w:color="auto"/>
                <w:left w:val="none" w:sz="0" w:space="0" w:color="auto"/>
                <w:bottom w:val="none" w:sz="0" w:space="0" w:color="auto"/>
                <w:right w:val="none" w:sz="0" w:space="0" w:color="auto"/>
              </w:divBdr>
              <w:divsChild>
                <w:div w:id="985276442">
                  <w:marLeft w:val="0"/>
                  <w:marRight w:val="0"/>
                  <w:marTop w:val="0"/>
                  <w:marBottom w:val="0"/>
                  <w:divBdr>
                    <w:top w:val="none" w:sz="0" w:space="0" w:color="auto"/>
                    <w:left w:val="none" w:sz="0" w:space="0" w:color="auto"/>
                    <w:bottom w:val="none" w:sz="0" w:space="0" w:color="auto"/>
                    <w:right w:val="none" w:sz="0" w:space="0" w:color="auto"/>
                  </w:divBdr>
                  <w:divsChild>
                    <w:div w:id="607659622">
                      <w:marLeft w:val="0"/>
                      <w:marRight w:val="0"/>
                      <w:marTop w:val="0"/>
                      <w:marBottom w:val="0"/>
                      <w:divBdr>
                        <w:top w:val="none" w:sz="0" w:space="0" w:color="auto"/>
                        <w:left w:val="none" w:sz="0" w:space="0" w:color="auto"/>
                        <w:bottom w:val="none" w:sz="0" w:space="0" w:color="auto"/>
                        <w:right w:val="none" w:sz="0" w:space="0" w:color="auto"/>
                      </w:divBdr>
                      <w:divsChild>
                        <w:div w:id="1919368223">
                          <w:marLeft w:val="0"/>
                          <w:marRight w:val="0"/>
                          <w:marTop w:val="240"/>
                          <w:marBottom w:val="0"/>
                          <w:divBdr>
                            <w:top w:val="none" w:sz="0" w:space="0" w:color="auto"/>
                            <w:left w:val="none" w:sz="0" w:space="0" w:color="auto"/>
                            <w:bottom w:val="none" w:sz="0" w:space="0" w:color="auto"/>
                            <w:right w:val="none" w:sz="0" w:space="0" w:color="auto"/>
                          </w:divBdr>
                        </w:div>
                        <w:div w:id="128668962">
                          <w:marLeft w:val="0"/>
                          <w:marRight w:val="0"/>
                          <w:marTop w:val="240"/>
                          <w:marBottom w:val="0"/>
                          <w:divBdr>
                            <w:top w:val="none" w:sz="0" w:space="0" w:color="auto"/>
                            <w:left w:val="none" w:sz="0" w:space="0" w:color="auto"/>
                            <w:bottom w:val="none" w:sz="0" w:space="0" w:color="auto"/>
                            <w:right w:val="none" w:sz="0" w:space="0" w:color="auto"/>
                          </w:divBdr>
                        </w:div>
                        <w:div w:id="437676328">
                          <w:marLeft w:val="0"/>
                          <w:marRight w:val="0"/>
                          <w:marTop w:val="240"/>
                          <w:marBottom w:val="0"/>
                          <w:divBdr>
                            <w:top w:val="none" w:sz="0" w:space="0" w:color="auto"/>
                            <w:left w:val="none" w:sz="0" w:space="0" w:color="auto"/>
                            <w:bottom w:val="none" w:sz="0" w:space="0" w:color="auto"/>
                            <w:right w:val="none" w:sz="0" w:space="0" w:color="auto"/>
                          </w:divBdr>
                        </w:div>
                        <w:div w:id="1252466461">
                          <w:marLeft w:val="0"/>
                          <w:marRight w:val="0"/>
                          <w:marTop w:val="240"/>
                          <w:marBottom w:val="0"/>
                          <w:divBdr>
                            <w:top w:val="none" w:sz="0" w:space="0" w:color="auto"/>
                            <w:left w:val="none" w:sz="0" w:space="0" w:color="auto"/>
                            <w:bottom w:val="none" w:sz="0" w:space="0" w:color="auto"/>
                            <w:right w:val="none" w:sz="0" w:space="0" w:color="auto"/>
                          </w:divBdr>
                        </w:div>
                        <w:div w:id="629289347">
                          <w:marLeft w:val="0"/>
                          <w:marRight w:val="0"/>
                          <w:marTop w:val="240"/>
                          <w:marBottom w:val="0"/>
                          <w:divBdr>
                            <w:top w:val="none" w:sz="0" w:space="0" w:color="auto"/>
                            <w:left w:val="none" w:sz="0" w:space="0" w:color="auto"/>
                            <w:bottom w:val="none" w:sz="0" w:space="0" w:color="auto"/>
                            <w:right w:val="none" w:sz="0" w:space="0" w:color="auto"/>
                          </w:divBdr>
                        </w:div>
                        <w:div w:id="1708806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142037117">
          <w:marLeft w:val="0"/>
          <w:marRight w:val="0"/>
          <w:marTop w:val="0"/>
          <w:marBottom w:val="0"/>
          <w:divBdr>
            <w:top w:val="none" w:sz="0" w:space="0" w:color="auto"/>
            <w:left w:val="none" w:sz="0" w:space="0" w:color="auto"/>
            <w:bottom w:val="none" w:sz="0" w:space="0" w:color="auto"/>
            <w:right w:val="none" w:sz="0" w:space="0" w:color="auto"/>
          </w:divBdr>
          <w:divsChild>
            <w:div w:id="1970823006">
              <w:marLeft w:val="0"/>
              <w:marRight w:val="0"/>
              <w:marTop w:val="0"/>
              <w:marBottom w:val="0"/>
              <w:divBdr>
                <w:top w:val="none" w:sz="0" w:space="0" w:color="auto"/>
                <w:left w:val="none" w:sz="0" w:space="0" w:color="auto"/>
                <w:bottom w:val="none" w:sz="0" w:space="0" w:color="auto"/>
                <w:right w:val="none" w:sz="0" w:space="0" w:color="auto"/>
              </w:divBdr>
              <w:divsChild>
                <w:div w:id="6568824">
                  <w:marLeft w:val="0"/>
                  <w:marRight w:val="0"/>
                  <w:marTop w:val="0"/>
                  <w:marBottom w:val="0"/>
                  <w:divBdr>
                    <w:top w:val="none" w:sz="0" w:space="0" w:color="auto"/>
                    <w:left w:val="none" w:sz="0" w:space="0" w:color="auto"/>
                    <w:bottom w:val="none" w:sz="0" w:space="0" w:color="auto"/>
                    <w:right w:val="none" w:sz="0" w:space="0" w:color="auto"/>
                  </w:divBdr>
                  <w:divsChild>
                    <w:div w:id="5463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97207">
      <w:bodyDiv w:val="1"/>
      <w:marLeft w:val="0"/>
      <w:marRight w:val="0"/>
      <w:marTop w:val="0"/>
      <w:marBottom w:val="0"/>
      <w:divBdr>
        <w:top w:val="none" w:sz="0" w:space="0" w:color="auto"/>
        <w:left w:val="none" w:sz="0" w:space="0" w:color="auto"/>
        <w:bottom w:val="none" w:sz="0" w:space="0" w:color="auto"/>
        <w:right w:val="none" w:sz="0" w:space="0" w:color="auto"/>
      </w:divBdr>
      <w:divsChild>
        <w:div w:id="104807474">
          <w:marLeft w:val="0"/>
          <w:marRight w:val="0"/>
          <w:marTop w:val="0"/>
          <w:marBottom w:val="0"/>
          <w:divBdr>
            <w:top w:val="none" w:sz="0" w:space="0" w:color="auto"/>
            <w:left w:val="none" w:sz="0" w:space="0" w:color="auto"/>
            <w:bottom w:val="none" w:sz="0" w:space="0" w:color="auto"/>
            <w:right w:val="none" w:sz="0" w:space="0" w:color="auto"/>
          </w:divBdr>
          <w:divsChild>
            <w:div w:id="2038390067">
              <w:marLeft w:val="0"/>
              <w:marRight w:val="0"/>
              <w:marTop w:val="0"/>
              <w:marBottom w:val="0"/>
              <w:divBdr>
                <w:top w:val="none" w:sz="0" w:space="0" w:color="auto"/>
                <w:left w:val="none" w:sz="0" w:space="0" w:color="auto"/>
                <w:bottom w:val="none" w:sz="0" w:space="0" w:color="auto"/>
                <w:right w:val="none" w:sz="0" w:space="0" w:color="auto"/>
              </w:divBdr>
              <w:divsChild>
                <w:div w:id="11558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6086">
          <w:marLeft w:val="0"/>
          <w:marRight w:val="0"/>
          <w:marTop w:val="0"/>
          <w:marBottom w:val="0"/>
          <w:divBdr>
            <w:top w:val="none" w:sz="0" w:space="0" w:color="auto"/>
            <w:left w:val="none" w:sz="0" w:space="0" w:color="auto"/>
            <w:bottom w:val="none" w:sz="0" w:space="0" w:color="auto"/>
            <w:right w:val="none" w:sz="0" w:space="0" w:color="auto"/>
          </w:divBdr>
          <w:divsChild>
            <w:div w:id="1084492809">
              <w:marLeft w:val="0"/>
              <w:marRight w:val="0"/>
              <w:marTop w:val="0"/>
              <w:marBottom w:val="0"/>
              <w:divBdr>
                <w:top w:val="none" w:sz="0" w:space="0" w:color="auto"/>
                <w:left w:val="none" w:sz="0" w:space="0" w:color="auto"/>
                <w:bottom w:val="none" w:sz="0" w:space="0" w:color="auto"/>
                <w:right w:val="none" w:sz="0" w:space="0" w:color="auto"/>
              </w:divBdr>
              <w:divsChild>
                <w:div w:id="676932005">
                  <w:marLeft w:val="0"/>
                  <w:marRight w:val="0"/>
                  <w:marTop w:val="0"/>
                  <w:marBottom w:val="0"/>
                  <w:divBdr>
                    <w:top w:val="none" w:sz="0" w:space="0" w:color="auto"/>
                    <w:left w:val="none" w:sz="0" w:space="0" w:color="auto"/>
                    <w:bottom w:val="none" w:sz="0" w:space="0" w:color="auto"/>
                    <w:right w:val="none" w:sz="0" w:space="0" w:color="auto"/>
                  </w:divBdr>
                  <w:divsChild>
                    <w:div w:id="165329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001869">
      <w:bodyDiv w:val="1"/>
      <w:marLeft w:val="0"/>
      <w:marRight w:val="0"/>
      <w:marTop w:val="0"/>
      <w:marBottom w:val="0"/>
      <w:divBdr>
        <w:top w:val="none" w:sz="0" w:space="0" w:color="auto"/>
        <w:left w:val="none" w:sz="0" w:space="0" w:color="auto"/>
        <w:bottom w:val="none" w:sz="0" w:space="0" w:color="auto"/>
        <w:right w:val="none" w:sz="0" w:space="0" w:color="auto"/>
      </w:divBdr>
    </w:div>
    <w:div w:id="1235623919">
      <w:bodyDiv w:val="1"/>
      <w:marLeft w:val="0"/>
      <w:marRight w:val="0"/>
      <w:marTop w:val="0"/>
      <w:marBottom w:val="0"/>
      <w:divBdr>
        <w:top w:val="none" w:sz="0" w:space="0" w:color="auto"/>
        <w:left w:val="none" w:sz="0" w:space="0" w:color="auto"/>
        <w:bottom w:val="none" w:sz="0" w:space="0" w:color="auto"/>
        <w:right w:val="none" w:sz="0" w:space="0" w:color="auto"/>
      </w:divBdr>
    </w:div>
    <w:div w:id="1237588180">
      <w:bodyDiv w:val="1"/>
      <w:marLeft w:val="0"/>
      <w:marRight w:val="0"/>
      <w:marTop w:val="0"/>
      <w:marBottom w:val="0"/>
      <w:divBdr>
        <w:top w:val="none" w:sz="0" w:space="0" w:color="auto"/>
        <w:left w:val="none" w:sz="0" w:space="0" w:color="auto"/>
        <w:bottom w:val="none" w:sz="0" w:space="0" w:color="auto"/>
        <w:right w:val="none" w:sz="0" w:space="0" w:color="auto"/>
      </w:divBdr>
    </w:div>
    <w:div w:id="1238710623">
      <w:bodyDiv w:val="1"/>
      <w:marLeft w:val="0"/>
      <w:marRight w:val="0"/>
      <w:marTop w:val="0"/>
      <w:marBottom w:val="0"/>
      <w:divBdr>
        <w:top w:val="none" w:sz="0" w:space="0" w:color="auto"/>
        <w:left w:val="none" w:sz="0" w:space="0" w:color="auto"/>
        <w:bottom w:val="none" w:sz="0" w:space="0" w:color="auto"/>
        <w:right w:val="none" w:sz="0" w:space="0" w:color="auto"/>
      </w:divBdr>
      <w:divsChild>
        <w:div w:id="366880625">
          <w:marLeft w:val="0"/>
          <w:marRight w:val="0"/>
          <w:marTop w:val="0"/>
          <w:marBottom w:val="0"/>
          <w:divBdr>
            <w:top w:val="none" w:sz="0" w:space="0" w:color="auto"/>
            <w:left w:val="none" w:sz="0" w:space="0" w:color="auto"/>
            <w:bottom w:val="none" w:sz="0" w:space="0" w:color="auto"/>
            <w:right w:val="none" w:sz="0" w:space="0" w:color="auto"/>
          </w:divBdr>
          <w:divsChild>
            <w:div w:id="377634304">
              <w:marLeft w:val="0"/>
              <w:marRight w:val="0"/>
              <w:marTop w:val="0"/>
              <w:marBottom w:val="0"/>
              <w:divBdr>
                <w:top w:val="none" w:sz="0" w:space="0" w:color="auto"/>
                <w:left w:val="none" w:sz="0" w:space="0" w:color="auto"/>
                <w:bottom w:val="none" w:sz="0" w:space="0" w:color="auto"/>
                <w:right w:val="none" w:sz="0" w:space="0" w:color="auto"/>
              </w:divBdr>
              <w:divsChild>
                <w:div w:id="83742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639991">
          <w:marLeft w:val="0"/>
          <w:marRight w:val="0"/>
          <w:marTop w:val="0"/>
          <w:marBottom w:val="0"/>
          <w:divBdr>
            <w:top w:val="none" w:sz="0" w:space="0" w:color="auto"/>
            <w:left w:val="none" w:sz="0" w:space="0" w:color="auto"/>
            <w:bottom w:val="none" w:sz="0" w:space="0" w:color="auto"/>
            <w:right w:val="none" w:sz="0" w:space="0" w:color="auto"/>
          </w:divBdr>
          <w:divsChild>
            <w:div w:id="1843427607">
              <w:marLeft w:val="0"/>
              <w:marRight w:val="0"/>
              <w:marTop w:val="0"/>
              <w:marBottom w:val="0"/>
              <w:divBdr>
                <w:top w:val="none" w:sz="0" w:space="0" w:color="auto"/>
                <w:left w:val="none" w:sz="0" w:space="0" w:color="auto"/>
                <w:bottom w:val="none" w:sz="0" w:space="0" w:color="auto"/>
                <w:right w:val="none" w:sz="0" w:space="0" w:color="auto"/>
              </w:divBdr>
              <w:divsChild>
                <w:div w:id="655688216">
                  <w:marLeft w:val="0"/>
                  <w:marRight w:val="0"/>
                  <w:marTop w:val="0"/>
                  <w:marBottom w:val="0"/>
                  <w:divBdr>
                    <w:top w:val="none" w:sz="0" w:space="0" w:color="auto"/>
                    <w:left w:val="none" w:sz="0" w:space="0" w:color="auto"/>
                    <w:bottom w:val="none" w:sz="0" w:space="0" w:color="auto"/>
                    <w:right w:val="none" w:sz="0" w:space="0" w:color="auto"/>
                  </w:divBdr>
                  <w:divsChild>
                    <w:div w:id="10642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9367160">
      <w:bodyDiv w:val="1"/>
      <w:marLeft w:val="0"/>
      <w:marRight w:val="0"/>
      <w:marTop w:val="0"/>
      <w:marBottom w:val="0"/>
      <w:divBdr>
        <w:top w:val="none" w:sz="0" w:space="0" w:color="auto"/>
        <w:left w:val="none" w:sz="0" w:space="0" w:color="auto"/>
        <w:bottom w:val="none" w:sz="0" w:space="0" w:color="auto"/>
        <w:right w:val="none" w:sz="0" w:space="0" w:color="auto"/>
      </w:divBdr>
      <w:divsChild>
        <w:div w:id="265507896">
          <w:marLeft w:val="0"/>
          <w:marRight w:val="0"/>
          <w:marTop w:val="0"/>
          <w:marBottom w:val="0"/>
          <w:divBdr>
            <w:top w:val="none" w:sz="0" w:space="0" w:color="auto"/>
            <w:left w:val="none" w:sz="0" w:space="0" w:color="auto"/>
            <w:bottom w:val="none" w:sz="0" w:space="0" w:color="auto"/>
            <w:right w:val="none" w:sz="0" w:space="0" w:color="auto"/>
          </w:divBdr>
          <w:divsChild>
            <w:div w:id="1336610367">
              <w:marLeft w:val="0"/>
              <w:marRight w:val="0"/>
              <w:marTop w:val="0"/>
              <w:marBottom w:val="0"/>
              <w:divBdr>
                <w:top w:val="none" w:sz="0" w:space="0" w:color="auto"/>
                <w:left w:val="none" w:sz="0" w:space="0" w:color="auto"/>
                <w:bottom w:val="none" w:sz="0" w:space="0" w:color="auto"/>
                <w:right w:val="none" w:sz="0" w:space="0" w:color="auto"/>
              </w:divBdr>
              <w:divsChild>
                <w:div w:id="17744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8458">
          <w:marLeft w:val="0"/>
          <w:marRight w:val="0"/>
          <w:marTop w:val="0"/>
          <w:marBottom w:val="0"/>
          <w:divBdr>
            <w:top w:val="none" w:sz="0" w:space="0" w:color="auto"/>
            <w:left w:val="none" w:sz="0" w:space="0" w:color="auto"/>
            <w:bottom w:val="none" w:sz="0" w:space="0" w:color="auto"/>
            <w:right w:val="none" w:sz="0" w:space="0" w:color="auto"/>
          </w:divBdr>
          <w:divsChild>
            <w:div w:id="799421401">
              <w:marLeft w:val="0"/>
              <w:marRight w:val="0"/>
              <w:marTop w:val="0"/>
              <w:marBottom w:val="0"/>
              <w:divBdr>
                <w:top w:val="none" w:sz="0" w:space="0" w:color="auto"/>
                <w:left w:val="none" w:sz="0" w:space="0" w:color="auto"/>
                <w:bottom w:val="none" w:sz="0" w:space="0" w:color="auto"/>
                <w:right w:val="none" w:sz="0" w:space="0" w:color="auto"/>
              </w:divBdr>
              <w:divsChild>
                <w:div w:id="1597011681">
                  <w:marLeft w:val="0"/>
                  <w:marRight w:val="0"/>
                  <w:marTop w:val="0"/>
                  <w:marBottom w:val="0"/>
                  <w:divBdr>
                    <w:top w:val="none" w:sz="0" w:space="0" w:color="auto"/>
                    <w:left w:val="none" w:sz="0" w:space="0" w:color="auto"/>
                    <w:bottom w:val="none" w:sz="0" w:space="0" w:color="auto"/>
                    <w:right w:val="none" w:sz="0" w:space="0" w:color="auto"/>
                  </w:divBdr>
                  <w:divsChild>
                    <w:div w:id="4754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598646">
      <w:bodyDiv w:val="1"/>
      <w:marLeft w:val="0"/>
      <w:marRight w:val="0"/>
      <w:marTop w:val="0"/>
      <w:marBottom w:val="0"/>
      <w:divBdr>
        <w:top w:val="none" w:sz="0" w:space="0" w:color="auto"/>
        <w:left w:val="none" w:sz="0" w:space="0" w:color="auto"/>
        <w:bottom w:val="none" w:sz="0" w:space="0" w:color="auto"/>
        <w:right w:val="none" w:sz="0" w:space="0" w:color="auto"/>
      </w:divBdr>
    </w:div>
    <w:div w:id="1241139823">
      <w:bodyDiv w:val="1"/>
      <w:marLeft w:val="0"/>
      <w:marRight w:val="0"/>
      <w:marTop w:val="0"/>
      <w:marBottom w:val="0"/>
      <w:divBdr>
        <w:top w:val="none" w:sz="0" w:space="0" w:color="auto"/>
        <w:left w:val="none" w:sz="0" w:space="0" w:color="auto"/>
        <w:bottom w:val="none" w:sz="0" w:space="0" w:color="auto"/>
        <w:right w:val="none" w:sz="0" w:space="0" w:color="auto"/>
      </w:divBdr>
    </w:div>
    <w:div w:id="1241212496">
      <w:bodyDiv w:val="1"/>
      <w:marLeft w:val="0"/>
      <w:marRight w:val="0"/>
      <w:marTop w:val="0"/>
      <w:marBottom w:val="0"/>
      <w:divBdr>
        <w:top w:val="none" w:sz="0" w:space="0" w:color="auto"/>
        <w:left w:val="none" w:sz="0" w:space="0" w:color="auto"/>
        <w:bottom w:val="none" w:sz="0" w:space="0" w:color="auto"/>
        <w:right w:val="none" w:sz="0" w:space="0" w:color="auto"/>
      </w:divBdr>
    </w:div>
    <w:div w:id="1244098434">
      <w:bodyDiv w:val="1"/>
      <w:marLeft w:val="0"/>
      <w:marRight w:val="0"/>
      <w:marTop w:val="0"/>
      <w:marBottom w:val="0"/>
      <w:divBdr>
        <w:top w:val="none" w:sz="0" w:space="0" w:color="auto"/>
        <w:left w:val="none" w:sz="0" w:space="0" w:color="auto"/>
        <w:bottom w:val="none" w:sz="0" w:space="0" w:color="auto"/>
        <w:right w:val="none" w:sz="0" w:space="0" w:color="auto"/>
      </w:divBdr>
    </w:div>
    <w:div w:id="1244339671">
      <w:bodyDiv w:val="1"/>
      <w:marLeft w:val="0"/>
      <w:marRight w:val="0"/>
      <w:marTop w:val="0"/>
      <w:marBottom w:val="0"/>
      <w:divBdr>
        <w:top w:val="none" w:sz="0" w:space="0" w:color="auto"/>
        <w:left w:val="none" w:sz="0" w:space="0" w:color="auto"/>
        <w:bottom w:val="none" w:sz="0" w:space="0" w:color="auto"/>
        <w:right w:val="none" w:sz="0" w:space="0" w:color="auto"/>
      </w:divBdr>
    </w:div>
    <w:div w:id="1248080193">
      <w:bodyDiv w:val="1"/>
      <w:marLeft w:val="0"/>
      <w:marRight w:val="0"/>
      <w:marTop w:val="0"/>
      <w:marBottom w:val="0"/>
      <w:divBdr>
        <w:top w:val="none" w:sz="0" w:space="0" w:color="auto"/>
        <w:left w:val="none" w:sz="0" w:space="0" w:color="auto"/>
        <w:bottom w:val="none" w:sz="0" w:space="0" w:color="auto"/>
        <w:right w:val="none" w:sz="0" w:space="0" w:color="auto"/>
      </w:divBdr>
    </w:div>
    <w:div w:id="1249851104">
      <w:bodyDiv w:val="1"/>
      <w:marLeft w:val="0"/>
      <w:marRight w:val="0"/>
      <w:marTop w:val="0"/>
      <w:marBottom w:val="0"/>
      <w:divBdr>
        <w:top w:val="none" w:sz="0" w:space="0" w:color="auto"/>
        <w:left w:val="none" w:sz="0" w:space="0" w:color="auto"/>
        <w:bottom w:val="none" w:sz="0" w:space="0" w:color="auto"/>
        <w:right w:val="none" w:sz="0" w:space="0" w:color="auto"/>
      </w:divBdr>
    </w:div>
    <w:div w:id="1250852069">
      <w:bodyDiv w:val="1"/>
      <w:marLeft w:val="0"/>
      <w:marRight w:val="0"/>
      <w:marTop w:val="0"/>
      <w:marBottom w:val="0"/>
      <w:divBdr>
        <w:top w:val="none" w:sz="0" w:space="0" w:color="auto"/>
        <w:left w:val="none" w:sz="0" w:space="0" w:color="auto"/>
        <w:bottom w:val="none" w:sz="0" w:space="0" w:color="auto"/>
        <w:right w:val="none" w:sz="0" w:space="0" w:color="auto"/>
      </w:divBdr>
      <w:divsChild>
        <w:div w:id="2147237410">
          <w:marLeft w:val="0"/>
          <w:marRight w:val="0"/>
          <w:marTop w:val="0"/>
          <w:marBottom w:val="0"/>
          <w:divBdr>
            <w:top w:val="none" w:sz="0" w:space="0" w:color="auto"/>
            <w:left w:val="none" w:sz="0" w:space="0" w:color="auto"/>
            <w:bottom w:val="none" w:sz="0" w:space="0" w:color="auto"/>
            <w:right w:val="none" w:sz="0" w:space="0" w:color="auto"/>
          </w:divBdr>
          <w:divsChild>
            <w:div w:id="1297880886">
              <w:marLeft w:val="0"/>
              <w:marRight w:val="0"/>
              <w:marTop w:val="240"/>
              <w:marBottom w:val="0"/>
              <w:divBdr>
                <w:top w:val="none" w:sz="0" w:space="0" w:color="auto"/>
                <w:left w:val="none" w:sz="0" w:space="0" w:color="auto"/>
                <w:bottom w:val="none" w:sz="0" w:space="0" w:color="auto"/>
                <w:right w:val="none" w:sz="0" w:space="0" w:color="auto"/>
              </w:divBdr>
            </w:div>
            <w:div w:id="126433885">
              <w:marLeft w:val="0"/>
              <w:marRight w:val="0"/>
              <w:marTop w:val="240"/>
              <w:marBottom w:val="0"/>
              <w:divBdr>
                <w:top w:val="none" w:sz="0" w:space="0" w:color="auto"/>
                <w:left w:val="none" w:sz="0" w:space="0" w:color="auto"/>
                <w:bottom w:val="none" w:sz="0" w:space="0" w:color="auto"/>
                <w:right w:val="none" w:sz="0" w:space="0" w:color="auto"/>
              </w:divBdr>
            </w:div>
            <w:div w:id="716202288">
              <w:marLeft w:val="0"/>
              <w:marRight w:val="0"/>
              <w:marTop w:val="240"/>
              <w:marBottom w:val="0"/>
              <w:divBdr>
                <w:top w:val="none" w:sz="0" w:space="0" w:color="auto"/>
                <w:left w:val="none" w:sz="0" w:space="0" w:color="auto"/>
                <w:bottom w:val="none" w:sz="0" w:space="0" w:color="auto"/>
                <w:right w:val="none" w:sz="0" w:space="0" w:color="auto"/>
              </w:divBdr>
            </w:div>
            <w:div w:id="6573605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51625103">
      <w:bodyDiv w:val="1"/>
      <w:marLeft w:val="0"/>
      <w:marRight w:val="0"/>
      <w:marTop w:val="0"/>
      <w:marBottom w:val="0"/>
      <w:divBdr>
        <w:top w:val="none" w:sz="0" w:space="0" w:color="auto"/>
        <w:left w:val="none" w:sz="0" w:space="0" w:color="auto"/>
        <w:bottom w:val="none" w:sz="0" w:space="0" w:color="auto"/>
        <w:right w:val="none" w:sz="0" w:space="0" w:color="auto"/>
      </w:divBdr>
    </w:div>
    <w:div w:id="1251700884">
      <w:bodyDiv w:val="1"/>
      <w:marLeft w:val="0"/>
      <w:marRight w:val="0"/>
      <w:marTop w:val="0"/>
      <w:marBottom w:val="0"/>
      <w:divBdr>
        <w:top w:val="none" w:sz="0" w:space="0" w:color="auto"/>
        <w:left w:val="none" w:sz="0" w:space="0" w:color="auto"/>
        <w:bottom w:val="none" w:sz="0" w:space="0" w:color="auto"/>
        <w:right w:val="none" w:sz="0" w:space="0" w:color="auto"/>
      </w:divBdr>
      <w:divsChild>
        <w:div w:id="942424564">
          <w:marLeft w:val="0"/>
          <w:marRight w:val="0"/>
          <w:marTop w:val="0"/>
          <w:marBottom w:val="0"/>
          <w:divBdr>
            <w:top w:val="none" w:sz="0" w:space="0" w:color="auto"/>
            <w:left w:val="none" w:sz="0" w:space="0" w:color="auto"/>
            <w:bottom w:val="none" w:sz="0" w:space="0" w:color="auto"/>
            <w:right w:val="none" w:sz="0" w:space="0" w:color="auto"/>
          </w:divBdr>
          <w:divsChild>
            <w:div w:id="29690495">
              <w:marLeft w:val="0"/>
              <w:marRight w:val="0"/>
              <w:marTop w:val="0"/>
              <w:marBottom w:val="0"/>
              <w:divBdr>
                <w:top w:val="none" w:sz="0" w:space="0" w:color="auto"/>
                <w:left w:val="none" w:sz="0" w:space="0" w:color="auto"/>
                <w:bottom w:val="none" w:sz="0" w:space="0" w:color="auto"/>
                <w:right w:val="none" w:sz="0" w:space="0" w:color="auto"/>
              </w:divBdr>
              <w:divsChild>
                <w:div w:id="53975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5995">
          <w:marLeft w:val="0"/>
          <w:marRight w:val="0"/>
          <w:marTop w:val="0"/>
          <w:marBottom w:val="0"/>
          <w:divBdr>
            <w:top w:val="none" w:sz="0" w:space="0" w:color="auto"/>
            <w:left w:val="none" w:sz="0" w:space="0" w:color="auto"/>
            <w:bottom w:val="none" w:sz="0" w:space="0" w:color="auto"/>
            <w:right w:val="none" w:sz="0" w:space="0" w:color="auto"/>
          </w:divBdr>
          <w:divsChild>
            <w:div w:id="1759717540">
              <w:marLeft w:val="0"/>
              <w:marRight w:val="0"/>
              <w:marTop w:val="0"/>
              <w:marBottom w:val="0"/>
              <w:divBdr>
                <w:top w:val="none" w:sz="0" w:space="0" w:color="auto"/>
                <w:left w:val="none" w:sz="0" w:space="0" w:color="auto"/>
                <w:bottom w:val="none" w:sz="0" w:space="0" w:color="auto"/>
                <w:right w:val="none" w:sz="0" w:space="0" w:color="auto"/>
              </w:divBdr>
              <w:divsChild>
                <w:div w:id="1052341806">
                  <w:marLeft w:val="0"/>
                  <w:marRight w:val="0"/>
                  <w:marTop w:val="0"/>
                  <w:marBottom w:val="0"/>
                  <w:divBdr>
                    <w:top w:val="none" w:sz="0" w:space="0" w:color="auto"/>
                    <w:left w:val="none" w:sz="0" w:space="0" w:color="auto"/>
                    <w:bottom w:val="none" w:sz="0" w:space="0" w:color="auto"/>
                    <w:right w:val="none" w:sz="0" w:space="0" w:color="auto"/>
                  </w:divBdr>
                  <w:divsChild>
                    <w:div w:id="120586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94034">
      <w:bodyDiv w:val="1"/>
      <w:marLeft w:val="0"/>
      <w:marRight w:val="0"/>
      <w:marTop w:val="0"/>
      <w:marBottom w:val="0"/>
      <w:divBdr>
        <w:top w:val="none" w:sz="0" w:space="0" w:color="auto"/>
        <w:left w:val="none" w:sz="0" w:space="0" w:color="auto"/>
        <w:bottom w:val="none" w:sz="0" w:space="0" w:color="auto"/>
        <w:right w:val="none" w:sz="0" w:space="0" w:color="auto"/>
      </w:divBdr>
      <w:divsChild>
        <w:div w:id="967735761">
          <w:marLeft w:val="0"/>
          <w:marRight w:val="0"/>
          <w:marTop w:val="0"/>
          <w:marBottom w:val="0"/>
          <w:divBdr>
            <w:top w:val="none" w:sz="0" w:space="0" w:color="auto"/>
            <w:left w:val="none" w:sz="0" w:space="0" w:color="auto"/>
            <w:bottom w:val="none" w:sz="0" w:space="0" w:color="auto"/>
            <w:right w:val="none" w:sz="0" w:space="0" w:color="auto"/>
          </w:divBdr>
          <w:divsChild>
            <w:div w:id="58286091">
              <w:marLeft w:val="0"/>
              <w:marRight w:val="0"/>
              <w:marTop w:val="0"/>
              <w:marBottom w:val="0"/>
              <w:divBdr>
                <w:top w:val="none" w:sz="0" w:space="0" w:color="auto"/>
                <w:left w:val="none" w:sz="0" w:space="0" w:color="auto"/>
                <w:bottom w:val="none" w:sz="0" w:space="0" w:color="auto"/>
                <w:right w:val="none" w:sz="0" w:space="0" w:color="auto"/>
              </w:divBdr>
              <w:divsChild>
                <w:div w:id="189577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48974">
          <w:marLeft w:val="0"/>
          <w:marRight w:val="0"/>
          <w:marTop w:val="0"/>
          <w:marBottom w:val="0"/>
          <w:divBdr>
            <w:top w:val="none" w:sz="0" w:space="0" w:color="auto"/>
            <w:left w:val="none" w:sz="0" w:space="0" w:color="auto"/>
            <w:bottom w:val="none" w:sz="0" w:space="0" w:color="auto"/>
            <w:right w:val="none" w:sz="0" w:space="0" w:color="auto"/>
          </w:divBdr>
          <w:divsChild>
            <w:div w:id="33849007">
              <w:marLeft w:val="0"/>
              <w:marRight w:val="0"/>
              <w:marTop w:val="0"/>
              <w:marBottom w:val="0"/>
              <w:divBdr>
                <w:top w:val="none" w:sz="0" w:space="0" w:color="auto"/>
                <w:left w:val="none" w:sz="0" w:space="0" w:color="auto"/>
                <w:bottom w:val="none" w:sz="0" w:space="0" w:color="auto"/>
                <w:right w:val="none" w:sz="0" w:space="0" w:color="auto"/>
              </w:divBdr>
              <w:divsChild>
                <w:div w:id="457459914">
                  <w:marLeft w:val="0"/>
                  <w:marRight w:val="0"/>
                  <w:marTop w:val="0"/>
                  <w:marBottom w:val="0"/>
                  <w:divBdr>
                    <w:top w:val="none" w:sz="0" w:space="0" w:color="auto"/>
                    <w:left w:val="none" w:sz="0" w:space="0" w:color="auto"/>
                    <w:bottom w:val="none" w:sz="0" w:space="0" w:color="auto"/>
                    <w:right w:val="none" w:sz="0" w:space="0" w:color="auto"/>
                  </w:divBdr>
                  <w:divsChild>
                    <w:div w:id="194723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23944">
      <w:bodyDiv w:val="1"/>
      <w:marLeft w:val="0"/>
      <w:marRight w:val="0"/>
      <w:marTop w:val="0"/>
      <w:marBottom w:val="0"/>
      <w:divBdr>
        <w:top w:val="none" w:sz="0" w:space="0" w:color="auto"/>
        <w:left w:val="none" w:sz="0" w:space="0" w:color="auto"/>
        <w:bottom w:val="none" w:sz="0" w:space="0" w:color="auto"/>
        <w:right w:val="none" w:sz="0" w:space="0" w:color="auto"/>
      </w:divBdr>
      <w:divsChild>
        <w:div w:id="711072705">
          <w:marLeft w:val="0"/>
          <w:marRight w:val="0"/>
          <w:marTop w:val="0"/>
          <w:marBottom w:val="0"/>
          <w:divBdr>
            <w:top w:val="none" w:sz="0" w:space="0" w:color="auto"/>
            <w:left w:val="none" w:sz="0" w:space="0" w:color="auto"/>
            <w:bottom w:val="none" w:sz="0" w:space="0" w:color="auto"/>
            <w:right w:val="none" w:sz="0" w:space="0" w:color="auto"/>
          </w:divBdr>
          <w:divsChild>
            <w:div w:id="570507116">
              <w:marLeft w:val="0"/>
              <w:marRight w:val="0"/>
              <w:marTop w:val="0"/>
              <w:marBottom w:val="0"/>
              <w:divBdr>
                <w:top w:val="none" w:sz="0" w:space="0" w:color="auto"/>
                <w:left w:val="none" w:sz="0" w:space="0" w:color="auto"/>
                <w:bottom w:val="none" w:sz="0" w:space="0" w:color="auto"/>
                <w:right w:val="none" w:sz="0" w:space="0" w:color="auto"/>
              </w:divBdr>
              <w:divsChild>
                <w:div w:id="170906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5860">
          <w:marLeft w:val="0"/>
          <w:marRight w:val="0"/>
          <w:marTop w:val="0"/>
          <w:marBottom w:val="0"/>
          <w:divBdr>
            <w:top w:val="none" w:sz="0" w:space="0" w:color="auto"/>
            <w:left w:val="none" w:sz="0" w:space="0" w:color="auto"/>
            <w:bottom w:val="none" w:sz="0" w:space="0" w:color="auto"/>
            <w:right w:val="none" w:sz="0" w:space="0" w:color="auto"/>
          </w:divBdr>
          <w:divsChild>
            <w:div w:id="567881669">
              <w:marLeft w:val="0"/>
              <w:marRight w:val="0"/>
              <w:marTop w:val="0"/>
              <w:marBottom w:val="0"/>
              <w:divBdr>
                <w:top w:val="none" w:sz="0" w:space="0" w:color="auto"/>
                <w:left w:val="none" w:sz="0" w:space="0" w:color="auto"/>
                <w:bottom w:val="none" w:sz="0" w:space="0" w:color="auto"/>
                <w:right w:val="none" w:sz="0" w:space="0" w:color="auto"/>
              </w:divBdr>
              <w:divsChild>
                <w:div w:id="631013055">
                  <w:marLeft w:val="0"/>
                  <w:marRight w:val="0"/>
                  <w:marTop w:val="0"/>
                  <w:marBottom w:val="0"/>
                  <w:divBdr>
                    <w:top w:val="none" w:sz="0" w:space="0" w:color="auto"/>
                    <w:left w:val="none" w:sz="0" w:space="0" w:color="auto"/>
                    <w:bottom w:val="none" w:sz="0" w:space="0" w:color="auto"/>
                    <w:right w:val="none" w:sz="0" w:space="0" w:color="auto"/>
                  </w:divBdr>
                  <w:divsChild>
                    <w:div w:id="102597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47681">
      <w:bodyDiv w:val="1"/>
      <w:marLeft w:val="0"/>
      <w:marRight w:val="0"/>
      <w:marTop w:val="0"/>
      <w:marBottom w:val="0"/>
      <w:divBdr>
        <w:top w:val="none" w:sz="0" w:space="0" w:color="auto"/>
        <w:left w:val="none" w:sz="0" w:space="0" w:color="auto"/>
        <w:bottom w:val="none" w:sz="0" w:space="0" w:color="auto"/>
        <w:right w:val="none" w:sz="0" w:space="0" w:color="auto"/>
      </w:divBdr>
    </w:div>
    <w:div w:id="1260219273">
      <w:bodyDiv w:val="1"/>
      <w:marLeft w:val="0"/>
      <w:marRight w:val="0"/>
      <w:marTop w:val="0"/>
      <w:marBottom w:val="0"/>
      <w:divBdr>
        <w:top w:val="none" w:sz="0" w:space="0" w:color="auto"/>
        <w:left w:val="none" w:sz="0" w:space="0" w:color="auto"/>
        <w:bottom w:val="none" w:sz="0" w:space="0" w:color="auto"/>
        <w:right w:val="none" w:sz="0" w:space="0" w:color="auto"/>
      </w:divBdr>
    </w:div>
    <w:div w:id="1260943771">
      <w:bodyDiv w:val="1"/>
      <w:marLeft w:val="0"/>
      <w:marRight w:val="0"/>
      <w:marTop w:val="0"/>
      <w:marBottom w:val="0"/>
      <w:divBdr>
        <w:top w:val="none" w:sz="0" w:space="0" w:color="auto"/>
        <w:left w:val="none" w:sz="0" w:space="0" w:color="auto"/>
        <w:bottom w:val="none" w:sz="0" w:space="0" w:color="auto"/>
        <w:right w:val="none" w:sz="0" w:space="0" w:color="auto"/>
      </w:divBdr>
    </w:div>
    <w:div w:id="1263221888">
      <w:bodyDiv w:val="1"/>
      <w:marLeft w:val="0"/>
      <w:marRight w:val="0"/>
      <w:marTop w:val="0"/>
      <w:marBottom w:val="0"/>
      <w:divBdr>
        <w:top w:val="none" w:sz="0" w:space="0" w:color="auto"/>
        <w:left w:val="none" w:sz="0" w:space="0" w:color="auto"/>
        <w:bottom w:val="none" w:sz="0" w:space="0" w:color="auto"/>
        <w:right w:val="none" w:sz="0" w:space="0" w:color="auto"/>
      </w:divBdr>
      <w:divsChild>
        <w:div w:id="1770662620">
          <w:marLeft w:val="0"/>
          <w:marRight w:val="0"/>
          <w:marTop w:val="0"/>
          <w:marBottom w:val="0"/>
          <w:divBdr>
            <w:top w:val="none" w:sz="0" w:space="0" w:color="auto"/>
            <w:left w:val="none" w:sz="0" w:space="0" w:color="auto"/>
            <w:bottom w:val="none" w:sz="0" w:space="0" w:color="auto"/>
            <w:right w:val="none" w:sz="0" w:space="0" w:color="auto"/>
          </w:divBdr>
          <w:divsChild>
            <w:div w:id="566451956">
              <w:marLeft w:val="0"/>
              <w:marRight w:val="0"/>
              <w:marTop w:val="0"/>
              <w:marBottom w:val="0"/>
              <w:divBdr>
                <w:top w:val="none" w:sz="0" w:space="0" w:color="auto"/>
                <w:left w:val="none" w:sz="0" w:space="0" w:color="auto"/>
                <w:bottom w:val="none" w:sz="0" w:space="0" w:color="auto"/>
                <w:right w:val="none" w:sz="0" w:space="0" w:color="auto"/>
              </w:divBdr>
              <w:divsChild>
                <w:div w:id="2239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1979">
          <w:marLeft w:val="0"/>
          <w:marRight w:val="0"/>
          <w:marTop w:val="0"/>
          <w:marBottom w:val="0"/>
          <w:divBdr>
            <w:top w:val="none" w:sz="0" w:space="0" w:color="auto"/>
            <w:left w:val="none" w:sz="0" w:space="0" w:color="auto"/>
            <w:bottom w:val="none" w:sz="0" w:space="0" w:color="auto"/>
            <w:right w:val="none" w:sz="0" w:space="0" w:color="auto"/>
          </w:divBdr>
          <w:divsChild>
            <w:div w:id="148836521">
              <w:marLeft w:val="0"/>
              <w:marRight w:val="0"/>
              <w:marTop w:val="0"/>
              <w:marBottom w:val="0"/>
              <w:divBdr>
                <w:top w:val="none" w:sz="0" w:space="0" w:color="auto"/>
                <w:left w:val="none" w:sz="0" w:space="0" w:color="auto"/>
                <w:bottom w:val="none" w:sz="0" w:space="0" w:color="auto"/>
                <w:right w:val="none" w:sz="0" w:space="0" w:color="auto"/>
              </w:divBdr>
              <w:divsChild>
                <w:div w:id="1251039372">
                  <w:marLeft w:val="0"/>
                  <w:marRight w:val="0"/>
                  <w:marTop w:val="0"/>
                  <w:marBottom w:val="0"/>
                  <w:divBdr>
                    <w:top w:val="none" w:sz="0" w:space="0" w:color="auto"/>
                    <w:left w:val="none" w:sz="0" w:space="0" w:color="auto"/>
                    <w:bottom w:val="none" w:sz="0" w:space="0" w:color="auto"/>
                    <w:right w:val="none" w:sz="0" w:space="0" w:color="auto"/>
                  </w:divBdr>
                  <w:divsChild>
                    <w:div w:id="105978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22545">
      <w:bodyDiv w:val="1"/>
      <w:marLeft w:val="0"/>
      <w:marRight w:val="0"/>
      <w:marTop w:val="0"/>
      <w:marBottom w:val="0"/>
      <w:divBdr>
        <w:top w:val="none" w:sz="0" w:space="0" w:color="auto"/>
        <w:left w:val="none" w:sz="0" w:space="0" w:color="auto"/>
        <w:bottom w:val="none" w:sz="0" w:space="0" w:color="auto"/>
        <w:right w:val="none" w:sz="0" w:space="0" w:color="auto"/>
      </w:divBdr>
    </w:div>
    <w:div w:id="1264221085">
      <w:bodyDiv w:val="1"/>
      <w:marLeft w:val="0"/>
      <w:marRight w:val="0"/>
      <w:marTop w:val="0"/>
      <w:marBottom w:val="0"/>
      <w:divBdr>
        <w:top w:val="none" w:sz="0" w:space="0" w:color="auto"/>
        <w:left w:val="none" w:sz="0" w:space="0" w:color="auto"/>
        <w:bottom w:val="none" w:sz="0" w:space="0" w:color="auto"/>
        <w:right w:val="none" w:sz="0" w:space="0" w:color="auto"/>
      </w:divBdr>
    </w:div>
    <w:div w:id="1265916612">
      <w:bodyDiv w:val="1"/>
      <w:marLeft w:val="0"/>
      <w:marRight w:val="0"/>
      <w:marTop w:val="0"/>
      <w:marBottom w:val="0"/>
      <w:divBdr>
        <w:top w:val="none" w:sz="0" w:space="0" w:color="auto"/>
        <w:left w:val="none" w:sz="0" w:space="0" w:color="auto"/>
        <w:bottom w:val="none" w:sz="0" w:space="0" w:color="auto"/>
        <w:right w:val="none" w:sz="0" w:space="0" w:color="auto"/>
      </w:divBdr>
    </w:div>
    <w:div w:id="1266225954">
      <w:bodyDiv w:val="1"/>
      <w:marLeft w:val="0"/>
      <w:marRight w:val="0"/>
      <w:marTop w:val="0"/>
      <w:marBottom w:val="0"/>
      <w:divBdr>
        <w:top w:val="none" w:sz="0" w:space="0" w:color="auto"/>
        <w:left w:val="none" w:sz="0" w:space="0" w:color="auto"/>
        <w:bottom w:val="none" w:sz="0" w:space="0" w:color="auto"/>
        <w:right w:val="none" w:sz="0" w:space="0" w:color="auto"/>
      </w:divBdr>
    </w:div>
    <w:div w:id="1266620878">
      <w:bodyDiv w:val="1"/>
      <w:marLeft w:val="0"/>
      <w:marRight w:val="0"/>
      <w:marTop w:val="0"/>
      <w:marBottom w:val="0"/>
      <w:divBdr>
        <w:top w:val="none" w:sz="0" w:space="0" w:color="auto"/>
        <w:left w:val="none" w:sz="0" w:space="0" w:color="auto"/>
        <w:bottom w:val="none" w:sz="0" w:space="0" w:color="auto"/>
        <w:right w:val="none" w:sz="0" w:space="0" w:color="auto"/>
      </w:divBdr>
    </w:div>
    <w:div w:id="1268003919">
      <w:bodyDiv w:val="1"/>
      <w:marLeft w:val="0"/>
      <w:marRight w:val="0"/>
      <w:marTop w:val="0"/>
      <w:marBottom w:val="0"/>
      <w:divBdr>
        <w:top w:val="none" w:sz="0" w:space="0" w:color="auto"/>
        <w:left w:val="none" w:sz="0" w:space="0" w:color="auto"/>
        <w:bottom w:val="none" w:sz="0" w:space="0" w:color="auto"/>
        <w:right w:val="none" w:sz="0" w:space="0" w:color="auto"/>
      </w:divBdr>
      <w:divsChild>
        <w:div w:id="122583080">
          <w:marLeft w:val="0"/>
          <w:marRight w:val="0"/>
          <w:marTop w:val="0"/>
          <w:marBottom w:val="0"/>
          <w:divBdr>
            <w:top w:val="none" w:sz="0" w:space="0" w:color="auto"/>
            <w:left w:val="none" w:sz="0" w:space="0" w:color="auto"/>
            <w:bottom w:val="none" w:sz="0" w:space="0" w:color="auto"/>
            <w:right w:val="none" w:sz="0" w:space="0" w:color="auto"/>
          </w:divBdr>
          <w:divsChild>
            <w:div w:id="754546279">
              <w:marLeft w:val="0"/>
              <w:marRight w:val="0"/>
              <w:marTop w:val="0"/>
              <w:marBottom w:val="0"/>
              <w:divBdr>
                <w:top w:val="none" w:sz="0" w:space="0" w:color="auto"/>
                <w:left w:val="none" w:sz="0" w:space="0" w:color="auto"/>
                <w:bottom w:val="none" w:sz="0" w:space="0" w:color="auto"/>
                <w:right w:val="none" w:sz="0" w:space="0" w:color="auto"/>
              </w:divBdr>
              <w:divsChild>
                <w:div w:id="20231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5442">
          <w:marLeft w:val="0"/>
          <w:marRight w:val="0"/>
          <w:marTop w:val="0"/>
          <w:marBottom w:val="0"/>
          <w:divBdr>
            <w:top w:val="none" w:sz="0" w:space="0" w:color="auto"/>
            <w:left w:val="none" w:sz="0" w:space="0" w:color="auto"/>
            <w:bottom w:val="none" w:sz="0" w:space="0" w:color="auto"/>
            <w:right w:val="none" w:sz="0" w:space="0" w:color="auto"/>
          </w:divBdr>
          <w:divsChild>
            <w:div w:id="1306928633">
              <w:marLeft w:val="0"/>
              <w:marRight w:val="0"/>
              <w:marTop w:val="0"/>
              <w:marBottom w:val="0"/>
              <w:divBdr>
                <w:top w:val="none" w:sz="0" w:space="0" w:color="auto"/>
                <w:left w:val="none" w:sz="0" w:space="0" w:color="auto"/>
                <w:bottom w:val="none" w:sz="0" w:space="0" w:color="auto"/>
                <w:right w:val="none" w:sz="0" w:space="0" w:color="auto"/>
              </w:divBdr>
              <w:divsChild>
                <w:div w:id="2061709748">
                  <w:marLeft w:val="0"/>
                  <w:marRight w:val="0"/>
                  <w:marTop w:val="0"/>
                  <w:marBottom w:val="0"/>
                  <w:divBdr>
                    <w:top w:val="none" w:sz="0" w:space="0" w:color="auto"/>
                    <w:left w:val="none" w:sz="0" w:space="0" w:color="auto"/>
                    <w:bottom w:val="none" w:sz="0" w:space="0" w:color="auto"/>
                    <w:right w:val="none" w:sz="0" w:space="0" w:color="auto"/>
                  </w:divBdr>
                  <w:divsChild>
                    <w:div w:id="8876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85350">
      <w:bodyDiv w:val="1"/>
      <w:marLeft w:val="0"/>
      <w:marRight w:val="0"/>
      <w:marTop w:val="0"/>
      <w:marBottom w:val="0"/>
      <w:divBdr>
        <w:top w:val="none" w:sz="0" w:space="0" w:color="auto"/>
        <w:left w:val="none" w:sz="0" w:space="0" w:color="auto"/>
        <w:bottom w:val="none" w:sz="0" w:space="0" w:color="auto"/>
        <w:right w:val="none" w:sz="0" w:space="0" w:color="auto"/>
      </w:divBdr>
      <w:divsChild>
        <w:div w:id="2123450671">
          <w:marLeft w:val="0"/>
          <w:marRight w:val="0"/>
          <w:marTop w:val="0"/>
          <w:marBottom w:val="0"/>
          <w:divBdr>
            <w:top w:val="none" w:sz="0" w:space="0" w:color="auto"/>
            <w:left w:val="none" w:sz="0" w:space="0" w:color="auto"/>
            <w:bottom w:val="none" w:sz="0" w:space="0" w:color="auto"/>
            <w:right w:val="none" w:sz="0" w:space="0" w:color="auto"/>
          </w:divBdr>
          <w:divsChild>
            <w:div w:id="1698582223">
              <w:marLeft w:val="0"/>
              <w:marRight w:val="0"/>
              <w:marTop w:val="0"/>
              <w:marBottom w:val="0"/>
              <w:divBdr>
                <w:top w:val="none" w:sz="0" w:space="0" w:color="auto"/>
                <w:left w:val="none" w:sz="0" w:space="0" w:color="auto"/>
                <w:bottom w:val="none" w:sz="0" w:space="0" w:color="auto"/>
                <w:right w:val="none" w:sz="0" w:space="0" w:color="auto"/>
              </w:divBdr>
              <w:divsChild>
                <w:div w:id="1465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86393">
          <w:marLeft w:val="0"/>
          <w:marRight w:val="0"/>
          <w:marTop w:val="0"/>
          <w:marBottom w:val="0"/>
          <w:divBdr>
            <w:top w:val="none" w:sz="0" w:space="0" w:color="auto"/>
            <w:left w:val="none" w:sz="0" w:space="0" w:color="auto"/>
            <w:bottom w:val="none" w:sz="0" w:space="0" w:color="auto"/>
            <w:right w:val="none" w:sz="0" w:space="0" w:color="auto"/>
          </w:divBdr>
          <w:divsChild>
            <w:div w:id="1757821733">
              <w:marLeft w:val="0"/>
              <w:marRight w:val="0"/>
              <w:marTop w:val="0"/>
              <w:marBottom w:val="0"/>
              <w:divBdr>
                <w:top w:val="none" w:sz="0" w:space="0" w:color="auto"/>
                <w:left w:val="none" w:sz="0" w:space="0" w:color="auto"/>
                <w:bottom w:val="none" w:sz="0" w:space="0" w:color="auto"/>
                <w:right w:val="none" w:sz="0" w:space="0" w:color="auto"/>
              </w:divBdr>
              <w:divsChild>
                <w:div w:id="393284048">
                  <w:marLeft w:val="0"/>
                  <w:marRight w:val="0"/>
                  <w:marTop w:val="0"/>
                  <w:marBottom w:val="0"/>
                  <w:divBdr>
                    <w:top w:val="none" w:sz="0" w:space="0" w:color="auto"/>
                    <w:left w:val="none" w:sz="0" w:space="0" w:color="auto"/>
                    <w:bottom w:val="none" w:sz="0" w:space="0" w:color="auto"/>
                    <w:right w:val="none" w:sz="0" w:space="0" w:color="auto"/>
                  </w:divBdr>
                  <w:divsChild>
                    <w:div w:id="9961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73462">
      <w:bodyDiv w:val="1"/>
      <w:marLeft w:val="0"/>
      <w:marRight w:val="0"/>
      <w:marTop w:val="0"/>
      <w:marBottom w:val="0"/>
      <w:divBdr>
        <w:top w:val="none" w:sz="0" w:space="0" w:color="auto"/>
        <w:left w:val="none" w:sz="0" w:space="0" w:color="auto"/>
        <w:bottom w:val="none" w:sz="0" w:space="0" w:color="auto"/>
        <w:right w:val="none" w:sz="0" w:space="0" w:color="auto"/>
      </w:divBdr>
      <w:divsChild>
        <w:div w:id="420761845">
          <w:marLeft w:val="0"/>
          <w:marRight w:val="0"/>
          <w:marTop w:val="0"/>
          <w:marBottom w:val="0"/>
          <w:divBdr>
            <w:top w:val="none" w:sz="0" w:space="0" w:color="auto"/>
            <w:left w:val="none" w:sz="0" w:space="0" w:color="auto"/>
            <w:bottom w:val="none" w:sz="0" w:space="0" w:color="auto"/>
            <w:right w:val="none" w:sz="0" w:space="0" w:color="auto"/>
          </w:divBdr>
          <w:divsChild>
            <w:div w:id="1902210260">
              <w:marLeft w:val="0"/>
              <w:marRight w:val="0"/>
              <w:marTop w:val="0"/>
              <w:marBottom w:val="0"/>
              <w:divBdr>
                <w:top w:val="none" w:sz="0" w:space="0" w:color="auto"/>
                <w:left w:val="none" w:sz="0" w:space="0" w:color="auto"/>
                <w:bottom w:val="none" w:sz="0" w:space="0" w:color="auto"/>
                <w:right w:val="none" w:sz="0" w:space="0" w:color="auto"/>
              </w:divBdr>
              <w:divsChild>
                <w:div w:id="11456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11909">
          <w:marLeft w:val="0"/>
          <w:marRight w:val="0"/>
          <w:marTop w:val="0"/>
          <w:marBottom w:val="0"/>
          <w:divBdr>
            <w:top w:val="none" w:sz="0" w:space="0" w:color="auto"/>
            <w:left w:val="none" w:sz="0" w:space="0" w:color="auto"/>
            <w:bottom w:val="none" w:sz="0" w:space="0" w:color="auto"/>
            <w:right w:val="none" w:sz="0" w:space="0" w:color="auto"/>
          </w:divBdr>
          <w:divsChild>
            <w:div w:id="1190752862">
              <w:marLeft w:val="0"/>
              <w:marRight w:val="0"/>
              <w:marTop w:val="0"/>
              <w:marBottom w:val="0"/>
              <w:divBdr>
                <w:top w:val="none" w:sz="0" w:space="0" w:color="auto"/>
                <w:left w:val="none" w:sz="0" w:space="0" w:color="auto"/>
                <w:bottom w:val="none" w:sz="0" w:space="0" w:color="auto"/>
                <w:right w:val="none" w:sz="0" w:space="0" w:color="auto"/>
              </w:divBdr>
              <w:divsChild>
                <w:div w:id="710569663">
                  <w:marLeft w:val="0"/>
                  <w:marRight w:val="0"/>
                  <w:marTop w:val="0"/>
                  <w:marBottom w:val="0"/>
                  <w:divBdr>
                    <w:top w:val="none" w:sz="0" w:space="0" w:color="auto"/>
                    <w:left w:val="none" w:sz="0" w:space="0" w:color="auto"/>
                    <w:bottom w:val="none" w:sz="0" w:space="0" w:color="auto"/>
                    <w:right w:val="none" w:sz="0" w:space="0" w:color="auto"/>
                  </w:divBdr>
                  <w:divsChild>
                    <w:div w:id="147517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708202">
      <w:bodyDiv w:val="1"/>
      <w:marLeft w:val="0"/>
      <w:marRight w:val="0"/>
      <w:marTop w:val="0"/>
      <w:marBottom w:val="0"/>
      <w:divBdr>
        <w:top w:val="none" w:sz="0" w:space="0" w:color="auto"/>
        <w:left w:val="none" w:sz="0" w:space="0" w:color="auto"/>
        <w:bottom w:val="none" w:sz="0" w:space="0" w:color="auto"/>
        <w:right w:val="none" w:sz="0" w:space="0" w:color="auto"/>
      </w:divBdr>
      <w:divsChild>
        <w:div w:id="1819419353">
          <w:marLeft w:val="0"/>
          <w:marRight w:val="0"/>
          <w:marTop w:val="0"/>
          <w:marBottom w:val="0"/>
          <w:divBdr>
            <w:top w:val="none" w:sz="0" w:space="0" w:color="auto"/>
            <w:left w:val="none" w:sz="0" w:space="0" w:color="auto"/>
            <w:bottom w:val="none" w:sz="0" w:space="0" w:color="auto"/>
            <w:right w:val="none" w:sz="0" w:space="0" w:color="auto"/>
          </w:divBdr>
          <w:divsChild>
            <w:div w:id="1475021807">
              <w:marLeft w:val="0"/>
              <w:marRight w:val="0"/>
              <w:marTop w:val="0"/>
              <w:marBottom w:val="0"/>
              <w:divBdr>
                <w:top w:val="none" w:sz="0" w:space="0" w:color="auto"/>
                <w:left w:val="none" w:sz="0" w:space="0" w:color="auto"/>
                <w:bottom w:val="none" w:sz="0" w:space="0" w:color="auto"/>
                <w:right w:val="none" w:sz="0" w:space="0" w:color="auto"/>
              </w:divBdr>
              <w:divsChild>
                <w:div w:id="13834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3242">
          <w:marLeft w:val="0"/>
          <w:marRight w:val="0"/>
          <w:marTop w:val="0"/>
          <w:marBottom w:val="0"/>
          <w:divBdr>
            <w:top w:val="none" w:sz="0" w:space="0" w:color="auto"/>
            <w:left w:val="none" w:sz="0" w:space="0" w:color="auto"/>
            <w:bottom w:val="none" w:sz="0" w:space="0" w:color="auto"/>
            <w:right w:val="none" w:sz="0" w:space="0" w:color="auto"/>
          </w:divBdr>
          <w:divsChild>
            <w:div w:id="283774412">
              <w:marLeft w:val="0"/>
              <w:marRight w:val="0"/>
              <w:marTop w:val="0"/>
              <w:marBottom w:val="0"/>
              <w:divBdr>
                <w:top w:val="none" w:sz="0" w:space="0" w:color="auto"/>
                <w:left w:val="none" w:sz="0" w:space="0" w:color="auto"/>
                <w:bottom w:val="none" w:sz="0" w:space="0" w:color="auto"/>
                <w:right w:val="none" w:sz="0" w:space="0" w:color="auto"/>
              </w:divBdr>
              <w:divsChild>
                <w:div w:id="562642228">
                  <w:marLeft w:val="0"/>
                  <w:marRight w:val="0"/>
                  <w:marTop w:val="0"/>
                  <w:marBottom w:val="0"/>
                  <w:divBdr>
                    <w:top w:val="none" w:sz="0" w:space="0" w:color="auto"/>
                    <w:left w:val="none" w:sz="0" w:space="0" w:color="auto"/>
                    <w:bottom w:val="none" w:sz="0" w:space="0" w:color="auto"/>
                    <w:right w:val="none" w:sz="0" w:space="0" w:color="auto"/>
                  </w:divBdr>
                  <w:divsChild>
                    <w:div w:id="208726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634507">
      <w:bodyDiv w:val="1"/>
      <w:marLeft w:val="0"/>
      <w:marRight w:val="0"/>
      <w:marTop w:val="0"/>
      <w:marBottom w:val="0"/>
      <w:divBdr>
        <w:top w:val="none" w:sz="0" w:space="0" w:color="auto"/>
        <w:left w:val="none" w:sz="0" w:space="0" w:color="auto"/>
        <w:bottom w:val="none" w:sz="0" w:space="0" w:color="auto"/>
        <w:right w:val="none" w:sz="0" w:space="0" w:color="auto"/>
      </w:divBdr>
      <w:divsChild>
        <w:div w:id="1396270663">
          <w:marLeft w:val="0"/>
          <w:marRight w:val="0"/>
          <w:marTop w:val="0"/>
          <w:marBottom w:val="0"/>
          <w:divBdr>
            <w:top w:val="none" w:sz="0" w:space="0" w:color="auto"/>
            <w:left w:val="none" w:sz="0" w:space="0" w:color="auto"/>
            <w:bottom w:val="none" w:sz="0" w:space="0" w:color="auto"/>
            <w:right w:val="none" w:sz="0" w:space="0" w:color="auto"/>
          </w:divBdr>
          <w:divsChild>
            <w:div w:id="651178930">
              <w:marLeft w:val="0"/>
              <w:marRight w:val="0"/>
              <w:marTop w:val="0"/>
              <w:marBottom w:val="0"/>
              <w:divBdr>
                <w:top w:val="none" w:sz="0" w:space="0" w:color="auto"/>
                <w:left w:val="none" w:sz="0" w:space="0" w:color="auto"/>
                <w:bottom w:val="none" w:sz="0" w:space="0" w:color="auto"/>
                <w:right w:val="none" w:sz="0" w:space="0" w:color="auto"/>
              </w:divBdr>
              <w:divsChild>
                <w:div w:id="32749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6193">
          <w:marLeft w:val="0"/>
          <w:marRight w:val="0"/>
          <w:marTop w:val="0"/>
          <w:marBottom w:val="0"/>
          <w:divBdr>
            <w:top w:val="none" w:sz="0" w:space="0" w:color="auto"/>
            <w:left w:val="none" w:sz="0" w:space="0" w:color="auto"/>
            <w:bottom w:val="none" w:sz="0" w:space="0" w:color="auto"/>
            <w:right w:val="none" w:sz="0" w:space="0" w:color="auto"/>
          </w:divBdr>
          <w:divsChild>
            <w:div w:id="1679389254">
              <w:marLeft w:val="0"/>
              <w:marRight w:val="0"/>
              <w:marTop w:val="0"/>
              <w:marBottom w:val="0"/>
              <w:divBdr>
                <w:top w:val="none" w:sz="0" w:space="0" w:color="auto"/>
                <w:left w:val="none" w:sz="0" w:space="0" w:color="auto"/>
                <w:bottom w:val="none" w:sz="0" w:space="0" w:color="auto"/>
                <w:right w:val="none" w:sz="0" w:space="0" w:color="auto"/>
              </w:divBdr>
              <w:divsChild>
                <w:div w:id="630985341">
                  <w:marLeft w:val="0"/>
                  <w:marRight w:val="0"/>
                  <w:marTop w:val="0"/>
                  <w:marBottom w:val="0"/>
                  <w:divBdr>
                    <w:top w:val="none" w:sz="0" w:space="0" w:color="auto"/>
                    <w:left w:val="none" w:sz="0" w:space="0" w:color="auto"/>
                    <w:bottom w:val="none" w:sz="0" w:space="0" w:color="auto"/>
                    <w:right w:val="none" w:sz="0" w:space="0" w:color="auto"/>
                  </w:divBdr>
                  <w:divsChild>
                    <w:div w:id="147652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676870">
      <w:bodyDiv w:val="1"/>
      <w:marLeft w:val="0"/>
      <w:marRight w:val="0"/>
      <w:marTop w:val="0"/>
      <w:marBottom w:val="0"/>
      <w:divBdr>
        <w:top w:val="none" w:sz="0" w:space="0" w:color="auto"/>
        <w:left w:val="none" w:sz="0" w:space="0" w:color="auto"/>
        <w:bottom w:val="none" w:sz="0" w:space="0" w:color="auto"/>
        <w:right w:val="none" w:sz="0" w:space="0" w:color="auto"/>
      </w:divBdr>
    </w:div>
    <w:div w:id="1277056563">
      <w:bodyDiv w:val="1"/>
      <w:marLeft w:val="0"/>
      <w:marRight w:val="0"/>
      <w:marTop w:val="0"/>
      <w:marBottom w:val="0"/>
      <w:divBdr>
        <w:top w:val="none" w:sz="0" w:space="0" w:color="auto"/>
        <w:left w:val="none" w:sz="0" w:space="0" w:color="auto"/>
        <w:bottom w:val="none" w:sz="0" w:space="0" w:color="auto"/>
        <w:right w:val="none" w:sz="0" w:space="0" w:color="auto"/>
      </w:divBdr>
      <w:divsChild>
        <w:div w:id="861668452">
          <w:marLeft w:val="0"/>
          <w:marRight w:val="0"/>
          <w:marTop w:val="0"/>
          <w:marBottom w:val="0"/>
          <w:divBdr>
            <w:top w:val="none" w:sz="0" w:space="0" w:color="auto"/>
            <w:left w:val="none" w:sz="0" w:space="0" w:color="auto"/>
            <w:bottom w:val="none" w:sz="0" w:space="0" w:color="auto"/>
            <w:right w:val="none" w:sz="0" w:space="0" w:color="auto"/>
          </w:divBdr>
          <w:divsChild>
            <w:div w:id="1561676726">
              <w:marLeft w:val="0"/>
              <w:marRight w:val="0"/>
              <w:marTop w:val="0"/>
              <w:marBottom w:val="0"/>
              <w:divBdr>
                <w:top w:val="none" w:sz="0" w:space="0" w:color="auto"/>
                <w:left w:val="none" w:sz="0" w:space="0" w:color="auto"/>
                <w:bottom w:val="none" w:sz="0" w:space="0" w:color="auto"/>
                <w:right w:val="none" w:sz="0" w:space="0" w:color="auto"/>
              </w:divBdr>
              <w:divsChild>
                <w:div w:id="19818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80641">
          <w:marLeft w:val="0"/>
          <w:marRight w:val="0"/>
          <w:marTop w:val="0"/>
          <w:marBottom w:val="0"/>
          <w:divBdr>
            <w:top w:val="none" w:sz="0" w:space="0" w:color="auto"/>
            <w:left w:val="none" w:sz="0" w:space="0" w:color="auto"/>
            <w:bottom w:val="none" w:sz="0" w:space="0" w:color="auto"/>
            <w:right w:val="none" w:sz="0" w:space="0" w:color="auto"/>
          </w:divBdr>
          <w:divsChild>
            <w:div w:id="1019502555">
              <w:marLeft w:val="0"/>
              <w:marRight w:val="0"/>
              <w:marTop w:val="0"/>
              <w:marBottom w:val="0"/>
              <w:divBdr>
                <w:top w:val="none" w:sz="0" w:space="0" w:color="auto"/>
                <w:left w:val="none" w:sz="0" w:space="0" w:color="auto"/>
                <w:bottom w:val="none" w:sz="0" w:space="0" w:color="auto"/>
                <w:right w:val="none" w:sz="0" w:space="0" w:color="auto"/>
              </w:divBdr>
              <w:divsChild>
                <w:div w:id="446001685">
                  <w:marLeft w:val="0"/>
                  <w:marRight w:val="0"/>
                  <w:marTop w:val="0"/>
                  <w:marBottom w:val="0"/>
                  <w:divBdr>
                    <w:top w:val="none" w:sz="0" w:space="0" w:color="auto"/>
                    <w:left w:val="none" w:sz="0" w:space="0" w:color="auto"/>
                    <w:bottom w:val="none" w:sz="0" w:space="0" w:color="auto"/>
                    <w:right w:val="none" w:sz="0" w:space="0" w:color="auto"/>
                  </w:divBdr>
                  <w:divsChild>
                    <w:div w:id="1438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75118">
      <w:bodyDiv w:val="1"/>
      <w:marLeft w:val="0"/>
      <w:marRight w:val="0"/>
      <w:marTop w:val="0"/>
      <w:marBottom w:val="0"/>
      <w:divBdr>
        <w:top w:val="none" w:sz="0" w:space="0" w:color="auto"/>
        <w:left w:val="none" w:sz="0" w:space="0" w:color="auto"/>
        <w:bottom w:val="none" w:sz="0" w:space="0" w:color="auto"/>
        <w:right w:val="none" w:sz="0" w:space="0" w:color="auto"/>
      </w:divBdr>
    </w:div>
    <w:div w:id="1277761625">
      <w:bodyDiv w:val="1"/>
      <w:marLeft w:val="0"/>
      <w:marRight w:val="0"/>
      <w:marTop w:val="0"/>
      <w:marBottom w:val="0"/>
      <w:divBdr>
        <w:top w:val="none" w:sz="0" w:space="0" w:color="auto"/>
        <w:left w:val="none" w:sz="0" w:space="0" w:color="auto"/>
        <w:bottom w:val="none" w:sz="0" w:space="0" w:color="auto"/>
        <w:right w:val="none" w:sz="0" w:space="0" w:color="auto"/>
      </w:divBdr>
      <w:divsChild>
        <w:div w:id="841625548">
          <w:marLeft w:val="0"/>
          <w:marRight w:val="0"/>
          <w:marTop w:val="0"/>
          <w:marBottom w:val="0"/>
          <w:divBdr>
            <w:top w:val="none" w:sz="0" w:space="0" w:color="auto"/>
            <w:left w:val="none" w:sz="0" w:space="0" w:color="auto"/>
            <w:bottom w:val="none" w:sz="0" w:space="0" w:color="auto"/>
            <w:right w:val="none" w:sz="0" w:space="0" w:color="auto"/>
          </w:divBdr>
        </w:div>
      </w:divsChild>
    </w:div>
    <w:div w:id="1278179523">
      <w:bodyDiv w:val="1"/>
      <w:marLeft w:val="0"/>
      <w:marRight w:val="0"/>
      <w:marTop w:val="0"/>
      <w:marBottom w:val="0"/>
      <w:divBdr>
        <w:top w:val="none" w:sz="0" w:space="0" w:color="auto"/>
        <w:left w:val="none" w:sz="0" w:space="0" w:color="auto"/>
        <w:bottom w:val="none" w:sz="0" w:space="0" w:color="auto"/>
        <w:right w:val="none" w:sz="0" w:space="0" w:color="auto"/>
      </w:divBdr>
    </w:div>
    <w:div w:id="1278757644">
      <w:bodyDiv w:val="1"/>
      <w:marLeft w:val="0"/>
      <w:marRight w:val="0"/>
      <w:marTop w:val="0"/>
      <w:marBottom w:val="0"/>
      <w:divBdr>
        <w:top w:val="none" w:sz="0" w:space="0" w:color="auto"/>
        <w:left w:val="none" w:sz="0" w:space="0" w:color="auto"/>
        <w:bottom w:val="none" w:sz="0" w:space="0" w:color="auto"/>
        <w:right w:val="none" w:sz="0" w:space="0" w:color="auto"/>
      </w:divBdr>
    </w:div>
    <w:div w:id="1279604577">
      <w:bodyDiv w:val="1"/>
      <w:marLeft w:val="0"/>
      <w:marRight w:val="0"/>
      <w:marTop w:val="0"/>
      <w:marBottom w:val="0"/>
      <w:divBdr>
        <w:top w:val="none" w:sz="0" w:space="0" w:color="auto"/>
        <w:left w:val="none" w:sz="0" w:space="0" w:color="auto"/>
        <w:bottom w:val="none" w:sz="0" w:space="0" w:color="auto"/>
        <w:right w:val="none" w:sz="0" w:space="0" w:color="auto"/>
      </w:divBdr>
      <w:divsChild>
        <w:div w:id="371417788">
          <w:marLeft w:val="0"/>
          <w:marRight w:val="0"/>
          <w:marTop w:val="0"/>
          <w:marBottom w:val="0"/>
          <w:divBdr>
            <w:top w:val="none" w:sz="0" w:space="0" w:color="auto"/>
            <w:left w:val="none" w:sz="0" w:space="0" w:color="auto"/>
            <w:bottom w:val="none" w:sz="0" w:space="0" w:color="auto"/>
            <w:right w:val="none" w:sz="0" w:space="0" w:color="auto"/>
          </w:divBdr>
          <w:divsChild>
            <w:div w:id="1988169446">
              <w:marLeft w:val="0"/>
              <w:marRight w:val="0"/>
              <w:marTop w:val="0"/>
              <w:marBottom w:val="0"/>
              <w:divBdr>
                <w:top w:val="none" w:sz="0" w:space="0" w:color="auto"/>
                <w:left w:val="none" w:sz="0" w:space="0" w:color="auto"/>
                <w:bottom w:val="none" w:sz="0" w:space="0" w:color="auto"/>
                <w:right w:val="none" w:sz="0" w:space="0" w:color="auto"/>
              </w:divBdr>
              <w:divsChild>
                <w:div w:id="5695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5115">
          <w:marLeft w:val="0"/>
          <w:marRight w:val="0"/>
          <w:marTop w:val="0"/>
          <w:marBottom w:val="0"/>
          <w:divBdr>
            <w:top w:val="none" w:sz="0" w:space="0" w:color="auto"/>
            <w:left w:val="none" w:sz="0" w:space="0" w:color="auto"/>
            <w:bottom w:val="none" w:sz="0" w:space="0" w:color="auto"/>
            <w:right w:val="none" w:sz="0" w:space="0" w:color="auto"/>
          </w:divBdr>
          <w:divsChild>
            <w:div w:id="118569932">
              <w:marLeft w:val="0"/>
              <w:marRight w:val="0"/>
              <w:marTop w:val="0"/>
              <w:marBottom w:val="0"/>
              <w:divBdr>
                <w:top w:val="none" w:sz="0" w:space="0" w:color="auto"/>
                <w:left w:val="none" w:sz="0" w:space="0" w:color="auto"/>
                <w:bottom w:val="none" w:sz="0" w:space="0" w:color="auto"/>
                <w:right w:val="none" w:sz="0" w:space="0" w:color="auto"/>
              </w:divBdr>
              <w:divsChild>
                <w:div w:id="1316103134">
                  <w:marLeft w:val="0"/>
                  <w:marRight w:val="0"/>
                  <w:marTop w:val="0"/>
                  <w:marBottom w:val="0"/>
                  <w:divBdr>
                    <w:top w:val="none" w:sz="0" w:space="0" w:color="auto"/>
                    <w:left w:val="none" w:sz="0" w:space="0" w:color="auto"/>
                    <w:bottom w:val="none" w:sz="0" w:space="0" w:color="auto"/>
                    <w:right w:val="none" w:sz="0" w:space="0" w:color="auto"/>
                  </w:divBdr>
                  <w:divsChild>
                    <w:div w:id="20354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797655">
      <w:bodyDiv w:val="1"/>
      <w:marLeft w:val="0"/>
      <w:marRight w:val="0"/>
      <w:marTop w:val="0"/>
      <w:marBottom w:val="0"/>
      <w:divBdr>
        <w:top w:val="none" w:sz="0" w:space="0" w:color="auto"/>
        <w:left w:val="none" w:sz="0" w:space="0" w:color="auto"/>
        <w:bottom w:val="none" w:sz="0" w:space="0" w:color="auto"/>
        <w:right w:val="none" w:sz="0" w:space="0" w:color="auto"/>
      </w:divBdr>
    </w:div>
    <w:div w:id="1280143492">
      <w:bodyDiv w:val="1"/>
      <w:marLeft w:val="0"/>
      <w:marRight w:val="0"/>
      <w:marTop w:val="0"/>
      <w:marBottom w:val="0"/>
      <w:divBdr>
        <w:top w:val="none" w:sz="0" w:space="0" w:color="auto"/>
        <w:left w:val="none" w:sz="0" w:space="0" w:color="auto"/>
        <w:bottom w:val="none" w:sz="0" w:space="0" w:color="auto"/>
        <w:right w:val="none" w:sz="0" w:space="0" w:color="auto"/>
      </w:divBdr>
      <w:divsChild>
        <w:div w:id="989285428">
          <w:marLeft w:val="0"/>
          <w:marRight w:val="0"/>
          <w:marTop w:val="0"/>
          <w:marBottom w:val="0"/>
          <w:divBdr>
            <w:top w:val="none" w:sz="0" w:space="0" w:color="auto"/>
            <w:left w:val="none" w:sz="0" w:space="0" w:color="auto"/>
            <w:bottom w:val="none" w:sz="0" w:space="0" w:color="auto"/>
            <w:right w:val="none" w:sz="0" w:space="0" w:color="auto"/>
          </w:divBdr>
        </w:div>
        <w:div w:id="2055275397">
          <w:marLeft w:val="0"/>
          <w:marRight w:val="0"/>
          <w:marTop w:val="0"/>
          <w:marBottom w:val="0"/>
          <w:divBdr>
            <w:top w:val="none" w:sz="0" w:space="0" w:color="auto"/>
            <w:left w:val="none" w:sz="0" w:space="0" w:color="auto"/>
            <w:bottom w:val="none" w:sz="0" w:space="0" w:color="auto"/>
            <w:right w:val="none" w:sz="0" w:space="0" w:color="auto"/>
          </w:divBdr>
        </w:div>
        <w:div w:id="434446446">
          <w:marLeft w:val="0"/>
          <w:marRight w:val="0"/>
          <w:marTop w:val="0"/>
          <w:marBottom w:val="0"/>
          <w:divBdr>
            <w:top w:val="none" w:sz="0" w:space="0" w:color="auto"/>
            <w:left w:val="none" w:sz="0" w:space="0" w:color="auto"/>
            <w:bottom w:val="none" w:sz="0" w:space="0" w:color="auto"/>
            <w:right w:val="none" w:sz="0" w:space="0" w:color="auto"/>
          </w:divBdr>
        </w:div>
        <w:div w:id="719521139">
          <w:marLeft w:val="0"/>
          <w:marRight w:val="0"/>
          <w:marTop w:val="0"/>
          <w:marBottom w:val="0"/>
          <w:divBdr>
            <w:top w:val="none" w:sz="0" w:space="0" w:color="auto"/>
            <w:left w:val="none" w:sz="0" w:space="0" w:color="auto"/>
            <w:bottom w:val="none" w:sz="0" w:space="0" w:color="auto"/>
            <w:right w:val="none" w:sz="0" w:space="0" w:color="auto"/>
          </w:divBdr>
        </w:div>
        <w:div w:id="498079661">
          <w:marLeft w:val="0"/>
          <w:marRight w:val="0"/>
          <w:marTop w:val="0"/>
          <w:marBottom w:val="0"/>
          <w:divBdr>
            <w:top w:val="none" w:sz="0" w:space="0" w:color="auto"/>
            <w:left w:val="none" w:sz="0" w:space="0" w:color="auto"/>
            <w:bottom w:val="none" w:sz="0" w:space="0" w:color="auto"/>
            <w:right w:val="none" w:sz="0" w:space="0" w:color="auto"/>
          </w:divBdr>
        </w:div>
      </w:divsChild>
    </w:div>
    <w:div w:id="1280331854">
      <w:bodyDiv w:val="1"/>
      <w:marLeft w:val="0"/>
      <w:marRight w:val="0"/>
      <w:marTop w:val="0"/>
      <w:marBottom w:val="0"/>
      <w:divBdr>
        <w:top w:val="none" w:sz="0" w:space="0" w:color="auto"/>
        <w:left w:val="none" w:sz="0" w:space="0" w:color="auto"/>
        <w:bottom w:val="none" w:sz="0" w:space="0" w:color="auto"/>
        <w:right w:val="none" w:sz="0" w:space="0" w:color="auto"/>
      </w:divBdr>
    </w:div>
    <w:div w:id="1281036648">
      <w:bodyDiv w:val="1"/>
      <w:marLeft w:val="0"/>
      <w:marRight w:val="0"/>
      <w:marTop w:val="0"/>
      <w:marBottom w:val="0"/>
      <w:divBdr>
        <w:top w:val="none" w:sz="0" w:space="0" w:color="auto"/>
        <w:left w:val="none" w:sz="0" w:space="0" w:color="auto"/>
        <w:bottom w:val="none" w:sz="0" w:space="0" w:color="auto"/>
        <w:right w:val="none" w:sz="0" w:space="0" w:color="auto"/>
      </w:divBdr>
    </w:div>
    <w:div w:id="1283461336">
      <w:bodyDiv w:val="1"/>
      <w:marLeft w:val="0"/>
      <w:marRight w:val="0"/>
      <w:marTop w:val="0"/>
      <w:marBottom w:val="0"/>
      <w:divBdr>
        <w:top w:val="none" w:sz="0" w:space="0" w:color="auto"/>
        <w:left w:val="none" w:sz="0" w:space="0" w:color="auto"/>
        <w:bottom w:val="none" w:sz="0" w:space="0" w:color="auto"/>
        <w:right w:val="none" w:sz="0" w:space="0" w:color="auto"/>
      </w:divBdr>
    </w:div>
    <w:div w:id="1284506927">
      <w:bodyDiv w:val="1"/>
      <w:marLeft w:val="0"/>
      <w:marRight w:val="0"/>
      <w:marTop w:val="0"/>
      <w:marBottom w:val="0"/>
      <w:divBdr>
        <w:top w:val="none" w:sz="0" w:space="0" w:color="auto"/>
        <w:left w:val="none" w:sz="0" w:space="0" w:color="auto"/>
        <w:bottom w:val="none" w:sz="0" w:space="0" w:color="auto"/>
        <w:right w:val="none" w:sz="0" w:space="0" w:color="auto"/>
      </w:divBdr>
    </w:div>
    <w:div w:id="1285507106">
      <w:bodyDiv w:val="1"/>
      <w:marLeft w:val="0"/>
      <w:marRight w:val="0"/>
      <w:marTop w:val="0"/>
      <w:marBottom w:val="0"/>
      <w:divBdr>
        <w:top w:val="none" w:sz="0" w:space="0" w:color="auto"/>
        <w:left w:val="none" w:sz="0" w:space="0" w:color="auto"/>
        <w:bottom w:val="none" w:sz="0" w:space="0" w:color="auto"/>
        <w:right w:val="none" w:sz="0" w:space="0" w:color="auto"/>
      </w:divBdr>
      <w:divsChild>
        <w:div w:id="1541631820">
          <w:marLeft w:val="0"/>
          <w:marRight w:val="0"/>
          <w:marTop w:val="0"/>
          <w:marBottom w:val="0"/>
          <w:divBdr>
            <w:top w:val="none" w:sz="0" w:space="0" w:color="auto"/>
            <w:left w:val="none" w:sz="0" w:space="0" w:color="auto"/>
            <w:bottom w:val="none" w:sz="0" w:space="0" w:color="auto"/>
            <w:right w:val="none" w:sz="0" w:space="0" w:color="auto"/>
          </w:divBdr>
          <w:divsChild>
            <w:div w:id="885751499">
              <w:marLeft w:val="0"/>
              <w:marRight w:val="0"/>
              <w:marTop w:val="0"/>
              <w:marBottom w:val="0"/>
              <w:divBdr>
                <w:top w:val="none" w:sz="0" w:space="0" w:color="auto"/>
                <w:left w:val="none" w:sz="0" w:space="0" w:color="auto"/>
                <w:bottom w:val="none" w:sz="0" w:space="0" w:color="auto"/>
                <w:right w:val="none" w:sz="0" w:space="0" w:color="auto"/>
              </w:divBdr>
              <w:divsChild>
                <w:div w:id="198581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7168">
          <w:marLeft w:val="0"/>
          <w:marRight w:val="0"/>
          <w:marTop w:val="0"/>
          <w:marBottom w:val="0"/>
          <w:divBdr>
            <w:top w:val="none" w:sz="0" w:space="0" w:color="auto"/>
            <w:left w:val="none" w:sz="0" w:space="0" w:color="auto"/>
            <w:bottom w:val="none" w:sz="0" w:space="0" w:color="auto"/>
            <w:right w:val="none" w:sz="0" w:space="0" w:color="auto"/>
          </w:divBdr>
          <w:divsChild>
            <w:div w:id="466169293">
              <w:marLeft w:val="0"/>
              <w:marRight w:val="0"/>
              <w:marTop w:val="0"/>
              <w:marBottom w:val="0"/>
              <w:divBdr>
                <w:top w:val="none" w:sz="0" w:space="0" w:color="auto"/>
                <w:left w:val="none" w:sz="0" w:space="0" w:color="auto"/>
                <w:bottom w:val="none" w:sz="0" w:space="0" w:color="auto"/>
                <w:right w:val="none" w:sz="0" w:space="0" w:color="auto"/>
              </w:divBdr>
              <w:divsChild>
                <w:div w:id="579213294">
                  <w:marLeft w:val="0"/>
                  <w:marRight w:val="0"/>
                  <w:marTop w:val="0"/>
                  <w:marBottom w:val="0"/>
                  <w:divBdr>
                    <w:top w:val="none" w:sz="0" w:space="0" w:color="auto"/>
                    <w:left w:val="none" w:sz="0" w:space="0" w:color="auto"/>
                    <w:bottom w:val="none" w:sz="0" w:space="0" w:color="auto"/>
                    <w:right w:val="none" w:sz="0" w:space="0" w:color="auto"/>
                  </w:divBdr>
                  <w:divsChild>
                    <w:div w:id="164581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6467">
      <w:bodyDiv w:val="1"/>
      <w:marLeft w:val="0"/>
      <w:marRight w:val="0"/>
      <w:marTop w:val="0"/>
      <w:marBottom w:val="0"/>
      <w:divBdr>
        <w:top w:val="none" w:sz="0" w:space="0" w:color="auto"/>
        <w:left w:val="none" w:sz="0" w:space="0" w:color="auto"/>
        <w:bottom w:val="none" w:sz="0" w:space="0" w:color="auto"/>
        <w:right w:val="none" w:sz="0" w:space="0" w:color="auto"/>
      </w:divBdr>
    </w:div>
    <w:div w:id="1290742539">
      <w:bodyDiv w:val="1"/>
      <w:marLeft w:val="0"/>
      <w:marRight w:val="0"/>
      <w:marTop w:val="0"/>
      <w:marBottom w:val="0"/>
      <w:divBdr>
        <w:top w:val="none" w:sz="0" w:space="0" w:color="auto"/>
        <w:left w:val="none" w:sz="0" w:space="0" w:color="auto"/>
        <w:bottom w:val="none" w:sz="0" w:space="0" w:color="auto"/>
        <w:right w:val="none" w:sz="0" w:space="0" w:color="auto"/>
      </w:divBdr>
    </w:div>
    <w:div w:id="1294823352">
      <w:bodyDiv w:val="1"/>
      <w:marLeft w:val="0"/>
      <w:marRight w:val="0"/>
      <w:marTop w:val="0"/>
      <w:marBottom w:val="0"/>
      <w:divBdr>
        <w:top w:val="none" w:sz="0" w:space="0" w:color="auto"/>
        <w:left w:val="none" w:sz="0" w:space="0" w:color="auto"/>
        <w:bottom w:val="none" w:sz="0" w:space="0" w:color="auto"/>
        <w:right w:val="none" w:sz="0" w:space="0" w:color="auto"/>
      </w:divBdr>
    </w:div>
    <w:div w:id="1296326282">
      <w:bodyDiv w:val="1"/>
      <w:marLeft w:val="0"/>
      <w:marRight w:val="0"/>
      <w:marTop w:val="0"/>
      <w:marBottom w:val="0"/>
      <w:divBdr>
        <w:top w:val="none" w:sz="0" w:space="0" w:color="auto"/>
        <w:left w:val="none" w:sz="0" w:space="0" w:color="auto"/>
        <w:bottom w:val="none" w:sz="0" w:space="0" w:color="auto"/>
        <w:right w:val="none" w:sz="0" w:space="0" w:color="auto"/>
      </w:divBdr>
    </w:div>
    <w:div w:id="1296596420">
      <w:bodyDiv w:val="1"/>
      <w:marLeft w:val="0"/>
      <w:marRight w:val="0"/>
      <w:marTop w:val="0"/>
      <w:marBottom w:val="0"/>
      <w:divBdr>
        <w:top w:val="none" w:sz="0" w:space="0" w:color="auto"/>
        <w:left w:val="none" w:sz="0" w:space="0" w:color="auto"/>
        <w:bottom w:val="none" w:sz="0" w:space="0" w:color="auto"/>
        <w:right w:val="none" w:sz="0" w:space="0" w:color="auto"/>
      </w:divBdr>
    </w:div>
    <w:div w:id="1296910783">
      <w:bodyDiv w:val="1"/>
      <w:marLeft w:val="0"/>
      <w:marRight w:val="0"/>
      <w:marTop w:val="0"/>
      <w:marBottom w:val="0"/>
      <w:divBdr>
        <w:top w:val="none" w:sz="0" w:space="0" w:color="auto"/>
        <w:left w:val="none" w:sz="0" w:space="0" w:color="auto"/>
        <w:bottom w:val="none" w:sz="0" w:space="0" w:color="auto"/>
        <w:right w:val="none" w:sz="0" w:space="0" w:color="auto"/>
      </w:divBdr>
    </w:div>
    <w:div w:id="1297881726">
      <w:bodyDiv w:val="1"/>
      <w:marLeft w:val="0"/>
      <w:marRight w:val="0"/>
      <w:marTop w:val="0"/>
      <w:marBottom w:val="0"/>
      <w:divBdr>
        <w:top w:val="none" w:sz="0" w:space="0" w:color="auto"/>
        <w:left w:val="none" w:sz="0" w:space="0" w:color="auto"/>
        <w:bottom w:val="none" w:sz="0" w:space="0" w:color="auto"/>
        <w:right w:val="none" w:sz="0" w:space="0" w:color="auto"/>
      </w:divBdr>
      <w:divsChild>
        <w:div w:id="497037378">
          <w:marLeft w:val="0"/>
          <w:marRight w:val="0"/>
          <w:marTop w:val="0"/>
          <w:marBottom w:val="0"/>
          <w:divBdr>
            <w:top w:val="none" w:sz="0" w:space="0" w:color="auto"/>
            <w:left w:val="none" w:sz="0" w:space="0" w:color="auto"/>
            <w:bottom w:val="none" w:sz="0" w:space="0" w:color="auto"/>
            <w:right w:val="none" w:sz="0" w:space="0" w:color="auto"/>
          </w:divBdr>
          <w:divsChild>
            <w:div w:id="101346255">
              <w:marLeft w:val="0"/>
              <w:marRight w:val="0"/>
              <w:marTop w:val="0"/>
              <w:marBottom w:val="0"/>
              <w:divBdr>
                <w:top w:val="none" w:sz="0" w:space="0" w:color="auto"/>
                <w:left w:val="none" w:sz="0" w:space="0" w:color="auto"/>
                <w:bottom w:val="none" w:sz="0" w:space="0" w:color="auto"/>
                <w:right w:val="none" w:sz="0" w:space="0" w:color="auto"/>
              </w:divBdr>
              <w:divsChild>
                <w:div w:id="71100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9163">
          <w:marLeft w:val="0"/>
          <w:marRight w:val="0"/>
          <w:marTop w:val="0"/>
          <w:marBottom w:val="0"/>
          <w:divBdr>
            <w:top w:val="none" w:sz="0" w:space="0" w:color="auto"/>
            <w:left w:val="none" w:sz="0" w:space="0" w:color="auto"/>
            <w:bottom w:val="none" w:sz="0" w:space="0" w:color="auto"/>
            <w:right w:val="none" w:sz="0" w:space="0" w:color="auto"/>
          </w:divBdr>
          <w:divsChild>
            <w:div w:id="1392388735">
              <w:marLeft w:val="0"/>
              <w:marRight w:val="0"/>
              <w:marTop w:val="0"/>
              <w:marBottom w:val="0"/>
              <w:divBdr>
                <w:top w:val="none" w:sz="0" w:space="0" w:color="auto"/>
                <w:left w:val="none" w:sz="0" w:space="0" w:color="auto"/>
                <w:bottom w:val="none" w:sz="0" w:space="0" w:color="auto"/>
                <w:right w:val="none" w:sz="0" w:space="0" w:color="auto"/>
              </w:divBdr>
              <w:divsChild>
                <w:div w:id="1663772934">
                  <w:marLeft w:val="0"/>
                  <w:marRight w:val="0"/>
                  <w:marTop w:val="0"/>
                  <w:marBottom w:val="0"/>
                  <w:divBdr>
                    <w:top w:val="none" w:sz="0" w:space="0" w:color="auto"/>
                    <w:left w:val="none" w:sz="0" w:space="0" w:color="auto"/>
                    <w:bottom w:val="none" w:sz="0" w:space="0" w:color="auto"/>
                    <w:right w:val="none" w:sz="0" w:space="0" w:color="auto"/>
                  </w:divBdr>
                  <w:divsChild>
                    <w:div w:id="183698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418477">
      <w:bodyDiv w:val="1"/>
      <w:marLeft w:val="0"/>
      <w:marRight w:val="0"/>
      <w:marTop w:val="0"/>
      <w:marBottom w:val="0"/>
      <w:divBdr>
        <w:top w:val="none" w:sz="0" w:space="0" w:color="auto"/>
        <w:left w:val="none" w:sz="0" w:space="0" w:color="auto"/>
        <w:bottom w:val="none" w:sz="0" w:space="0" w:color="auto"/>
        <w:right w:val="none" w:sz="0" w:space="0" w:color="auto"/>
      </w:divBdr>
    </w:div>
    <w:div w:id="1298879198">
      <w:bodyDiv w:val="1"/>
      <w:marLeft w:val="0"/>
      <w:marRight w:val="0"/>
      <w:marTop w:val="0"/>
      <w:marBottom w:val="0"/>
      <w:divBdr>
        <w:top w:val="none" w:sz="0" w:space="0" w:color="auto"/>
        <w:left w:val="none" w:sz="0" w:space="0" w:color="auto"/>
        <w:bottom w:val="none" w:sz="0" w:space="0" w:color="auto"/>
        <w:right w:val="none" w:sz="0" w:space="0" w:color="auto"/>
      </w:divBdr>
    </w:div>
    <w:div w:id="1299260725">
      <w:bodyDiv w:val="1"/>
      <w:marLeft w:val="0"/>
      <w:marRight w:val="0"/>
      <w:marTop w:val="0"/>
      <w:marBottom w:val="0"/>
      <w:divBdr>
        <w:top w:val="none" w:sz="0" w:space="0" w:color="auto"/>
        <w:left w:val="none" w:sz="0" w:space="0" w:color="auto"/>
        <w:bottom w:val="none" w:sz="0" w:space="0" w:color="auto"/>
        <w:right w:val="none" w:sz="0" w:space="0" w:color="auto"/>
      </w:divBdr>
      <w:divsChild>
        <w:div w:id="431751576">
          <w:marLeft w:val="0"/>
          <w:marRight w:val="0"/>
          <w:marTop w:val="0"/>
          <w:marBottom w:val="0"/>
          <w:divBdr>
            <w:top w:val="none" w:sz="0" w:space="0" w:color="auto"/>
            <w:left w:val="none" w:sz="0" w:space="0" w:color="auto"/>
            <w:bottom w:val="none" w:sz="0" w:space="0" w:color="auto"/>
            <w:right w:val="none" w:sz="0" w:space="0" w:color="auto"/>
          </w:divBdr>
          <w:divsChild>
            <w:div w:id="1249928283">
              <w:marLeft w:val="0"/>
              <w:marRight w:val="0"/>
              <w:marTop w:val="0"/>
              <w:marBottom w:val="0"/>
              <w:divBdr>
                <w:top w:val="none" w:sz="0" w:space="0" w:color="auto"/>
                <w:left w:val="none" w:sz="0" w:space="0" w:color="auto"/>
                <w:bottom w:val="none" w:sz="0" w:space="0" w:color="auto"/>
                <w:right w:val="none" w:sz="0" w:space="0" w:color="auto"/>
              </w:divBdr>
              <w:divsChild>
                <w:div w:id="5491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4775">
          <w:marLeft w:val="0"/>
          <w:marRight w:val="0"/>
          <w:marTop w:val="0"/>
          <w:marBottom w:val="0"/>
          <w:divBdr>
            <w:top w:val="none" w:sz="0" w:space="0" w:color="auto"/>
            <w:left w:val="none" w:sz="0" w:space="0" w:color="auto"/>
            <w:bottom w:val="none" w:sz="0" w:space="0" w:color="auto"/>
            <w:right w:val="none" w:sz="0" w:space="0" w:color="auto"/>
          </w:divBdr>
          <w:divsChild>
            <w:div w:id="1005086156">
              <w:marLeft w:val="0"/>
              <w:marRight w:val="0"/>
              <w:marTop w:val="0"/>
              <w:marBottom w:val="0"/>
              <w:divBdr>
                <w:top w:val="none" w:sz="0" w:space="0" w:color="auto"/>
                <w:left w:val="none" w:sz="0" w:space="0" w:color="auto"/>
                <w:bottom w:val="none" w:sz="0" w:space="0" w:color="auto"/>
                <w:right w:val="none" w:sz="0" w:space="0" w:color="auto"/>
              </w:divBdr>
              <w:divsChild>
                <w:div w:id="1998459400">
                  <w:marLeft w:val="0"/>
                  <w:marRight w:val="0"/>
                  <w:marTop w:val="0"/>
                  <w:marBottom w:val="0"/>
                  <w:divBdr>
                    <w:top w:val="none" w:sz="0" w:space="0" w:color="auto"/>
                    <w:left w:val="none" w:sz="0" w:space="0" w:color="auto"/>
                    <w:bottom w:val="none" w:sz="0" w:space="0" w:color="auto"/>
                    <w:right w:val="none" w:sz="0" w:space="0" w:color="auto"/>
                  </w:divBdr>
                  <w:divsChild>
                    <w:div w:id="4464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536317">
      <w:bodyDiv w:val="1"/>
      <w:marLeft w:val="0"/>
      <w:marRight w:val="0"/>
      <w:marTop w:val="0"/>
      <w:marBottom w:val="0"/>
      <w:divBdr>
        <w:top w:val="none" w:sz="0" w:space="0" w:color="auto"/>
        <w:left w:val="none" w:sz="0" w:space="0" w:color="auto"/>
        <w:bottom w:val="none" w:sz="0" w:space="0" w:color="auto"/>
        <w:right w:val="none" w:sz="0" w:space="0" w:color="auto"/>
      </w:divBdr>
    </w:div>
    <w:div w:id="1300067522">
      <w:bodyDiv w:val="1"/>
      <w:marLeft w:val="0"/>
      <w:marRight w:val="0"/>
      <w:marTop w:val="0"/>
      <w:marBottom w:val="0"/>
      <w:divBdr>
        <w:top w:val="none" w:sz="0" w:space="0" w:color="auto"/>
        <w:left w:val="none" w:sz="0" w:space="0" w:color="auto"/>
        <w:bottom w:val="none" w:sz="0" w:space="0" w:color="auto"/>
        <w:right w:val="none" w:sz="0" w:space="0" w:color="auto"/>
      </w:divBdr>
    </w:div>
    <w:div w:id="1301379572">
      <w:bodyDiv w:val="1"/>
      <w:marLeft w:val="0"/>
      <w:marRight w:val="0"/>
      <w:marTop w:val="0"/>
      <w:marBottom w:val="0"/>
      <w:divBdr>
        <w:top w:val="none" w:sz="0" w:space="0" w:color="auto"/>
        <w:left w:val="none" w:sz="0" w:space="0" w:color="auto"/>
        <w:bottom w:val="none" w:sz="0" w:space="0" w:color="auto"/>
        <w:right w:val="none" w:sz="0" w:space="0" w:color="auto"/>
      </w:divBdr>
    </w:div>
    <w:div w:id="1303466552">
      <w:bodyDiv w:val="1"/>
      <w:marLeft w:val="0"/>
      <w:marRight w:val="0"/>
      <w:marTop w:val="0"/>
      <w:marBottom w:val="0"/>
      <w:divBdr>
        <w:top w:val="none" w:sz="0" w:space="0" w:color="auto"/>
        <w:left w:val="none" w:sz="0" w:space="0" w:color="auto"/>
        <w:bottom w:val="none" w:sz="0" w:space="0" w:color="auto"/>
        <w:right w:val="none" w:sz="0" w:space="0" w:color="auto"/>
      </w:divBdr>
    </w:div>
    <w:div w:id="1304460003">
      <w:bodyDiv w:val="1"/>
      <w:marLeft w:val="0"/>
      <w:marRight w:val="0"/>
      <w:marTop w:val="0"/>
      <w:marBottom w:val="0"/>
      <w:divBdr>
        <w:top w:val="none" w:sz="0" w:space="0" w:color="auto"/>
        <w:left w:val="none" w:sz="0" w:space="0" w:color="auto"/>
        <w:bottom w:val="none" w:sz="0" w:space="0" w:color="auto"/>
        <w:right w:val="none" w:sz="0" w:space="0" w:color="auto"/>
      </w:divBdr>
    </w:div>
    <w:div w:id="1304505334">
      <w:bodyDiv w:val="1"/>
      <w:marLeft w:val="0"/>
      <w:marRight w:val="0"/>
      <w:marTop w:val="0"/>
      <w:marBottom w:val="0"/>
      <w:divBdr>
        <w:top w:val="none" w:sz="0" w:space="0" w:color="auto"/>
        <w:left w:val="none" w:sz="0" w:space="0" w:color="auto"/>
        <w:bottom w:val="none" w:sz="0" w:space="0" w:color="auto"/>
        <w:right w:val="none" w:sz="0" w:space="0" w:color="auto"/>
      </w:divBdr>
    </w:div>
    <w:div w:id="1304851299">
      <w:bodyDiv w:val="1"/>
      <w:marLeft w:val="0"/>
      <w:marRight w:val="0"/>
      <w:marTop w:val="0"/>
      <w:marBottom w:val="0"/>
      <w:divBdr>
        <w:top w:val="none" w:sz="0" w:space="0" w:color="auto"/>
        <w:left w:val="none" w:sz="0" w:space="0" w:color="auto"/>
        <w:bottom w:val="none" w:sz="0" w:space="0" w:color="auto"/>
        <w:right w:val="none" w:sz="0" w:space="0" w:color="auto"/>
      </w:divBdr>
    </w:div>
    <w:div w:id="1305504806">
      <w:bodyDiv w:val="1"/>
      <w:marLeft w:val="0"/>
      <w:marRight w:val="0"/>
      <w:marTop w:val="0"/>
      <w:marBottom w:val="0"/>
      <w:divBdr>
        <w:top w:val="none" w:sz="0" w:space="0" w:color="auto"/>
        <w:left w:val="none" w:sz="0" w:space="0" w:color="auto"/>
        <w:bottom w:val="none" w:sz="0" w:space="0" w:color="auto"/>
        <w:right w:val="none" w:sz="0" w:space="0" w:color="auto"/>
      </w:divBdr>
    </w:div>
    <w:div w:id="1307316699">
      <w:bodyDiv w:val="1"/>
      <w:marLeft w:val="0"/>
      <w:marRight w:val="0"/>
      <w:marTop w:val="0"/>
      <w:marBottom w:val="0"/>
      <w:divBdr>
        <w:top w:val="none" w:sz="0" w:space="0" w:color="auto"/>
        <w:left w:val="none" w:sz="0" w:space="0" w:color="auto"/>
        <w:bottom w:val="none" w:sz="0" w:space="0" w:color="auto"/>
        <w:right w:val="none" w:sz="0" w:space="0" w:color="auto"/>
      </w:divBdr>
      <w:divsChild>
        <w:div w:id="703406158">
          <w:marLeft w:val="0"/>
          <w:marRight w:val="0"/>
          <w:marTop w:val="0"/>
          <w:marBottom w:val="0"/>
          <w:divBdr>
            <w:top w:val="none" w:sz="0" w:space="0" w:color="auto"/>
            <w:left w:val="none" w:sz="0" w:space="0" w:color="auto"/>
            <w:bottom w:val="none" w:sz="0" w:space="0" w:color="auto"/>
            <w:right w:val="none" w:sz="0" w:space="0" w:color="auto"/>
          </w:divBdr>
          <w:divsChild>
            <w:div w:id="1991905609">
              <w:marLeft w:val="0"/>
              <w:marRight w:val="0"/>
              <w:marTop w:val="0"/>
              <w:marBottom w:val="0"/>
              <w:divBdr>
                <w:top w:val="none" w:sz="0" w:space="0" w:color="auto"/>
                <w:left w:val="none" w:sz="0" w:space="0" w:color="auto"/>
                <w:bottom w:val="none" w:sz="0" w:space="0" w:color="auto"/>
                <w:right w:val="none" w:sz="0" w:space="0" w:color="auto"/>
              </w:divBdr>
              <w:divsChild>
                <w:div w:id="7695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1643">
          <w:marLeft w:val="0"/>
          <w:marRight w:val="0"/>
          <w:marTop w:val="0"/>
          <w:marBottom w:val="0"/>
          <w:divBdr>
            <w:top w:val="none" w:sz="0" w:space="0" w:color="auto"/>
            <w:left w:val="none" w:sz="0" w:space="0" w:color="auto"/>
            <w:bottom w:val="none" w:sz="0" w:space="0" w:color="auto"/>
            <w:right w:val="none" w:sz="0" w:space="0" w:color="auto"/>
          </w:divBdr>
          <w:divsChild>
            <w:div w:id="604002901">
              <w:marLeft w:val="0"/>
              <w:marRight w:val="0"/>
              <w:marTop w:val="0"/>
              <w:marBottom w:val="0"/>
              <w:divBdr>
                <w:top w:val="none" w:sz="0" w:space="0" w:color="auto"/>
                <w:left w:val="none" w:sz="0" w:space="0" w:color="auto"/>
                <w:bottom w:val="none" w:sz="0" w:space="0" w:color="auto"/>
                <w:right w:val="none" w:sz="0" w:space="0" w:color="auto"/>
              </w:divBdr>
              <w:divsChild>
                <w:div w:id="1489711048">
                  <w:marLeft w:val="0"/>
                  <w:marRight w:val="0"/>
                  <w:marTop w:val="0"/>
                  <w:marBottom w:val="0"/>
                  <w:divBdr>
                    <w:top w:val="none" w:sz="0" w:space="0" w:color="auto"/>
                    <w:left w:val="none" w:sz="0" w:space="0" w:color="auto"/>
                    <w:bottom w:val="none" w:sz="0" w:space="0" w:color="auto"/>
                    <w:right w:val="none" w:sz="0" w:space="0" w:color="auto"/>
                  </w:divBdr>
                  <w:divsChild>
                    <w:div w:id="13849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673060">
      <w:bodyDiv w:val="1"/>
      <w:marLeft w:val="0"/>
      <w:marRight w:val="0"/>
      <w:marTop w:val="0"/>
      <w:marBottom w:val="0"/>
      <w:divBdr>
        <w:top w:val="none" w:sz="0" w:space="0" w:color="auto"/>
        <w:left w:val="none" w:sz="0" w:space="0" w:color="auto"/>
        <w:bottom w:val="none" w:sz="0" w:space="0" w:color="auto"/>
        <w:right w:val="none" w:sz="0" w:space="0" w:color="auto"/>
      </w:divBdr>
      <w:divsChild>
        <w:div w:id="12920630">
          <w:marLeft w:val="0"/>
          <w:marRight w:val="0"/>
          <w:marTop w:val="0"/>
          <w:marBottom w:val="0"/>
          <w:divBdr>
            <w:top w:val="none" w:sz="0" w:space="0" w:color="auto"/>
            <w:left w:val="none" w:sz="0" w:space="0" w:color="auto"/>
            <w:bottom w:val="none" w:sz="0" w:space="0" w:color="auto"/>
            <w:right w:val="none" w:sz="0" w:space="0" w:color="auto"/>
          </w:divBdr>
          <w:divsChild>
            <w:div w:id="1482228746">
              <w:marLeft w:val="0"/>
              <w:marRight w:val="0"/>
              <w:marTop w:val="0"/>
              <w:marBottom w:val="0"/>
              <w:divBdr>
                <w:top w:val="none" w:sz="0" w:space="0" w:color="auto"/>
                <w:left w:val="none" w:sz="0" w:space="0" w:color="auto"/>
                <w:bottom w:val="none" w:sz="0" w:space="0" w:color="auto"/>
                <w:right w:val="none" w:sz="0" w:space="0" w:color="auto"/>
              </w:divBdr>
              <w:divsChild>
                <w:div w:id="80597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23986">
          <w:marLeft w:val="0"/>
          <w:marRight w:val="0"/>
          <w:marTop w:val="0"/>
          <w:marBottom w:val="0"/>
          <w:divBdr>
            <w:top w:val="none" w:sz="0" w:space="0" w:color="auto"/>
            <w:left w:val="none" w:sz="0" w:space="0" w:color="auto"/>
            <w:bottom w:val="none" w:sz="0" w:space="0" w:color="auto"/>
            <w:right w:val="none" w:sz="0" w:space="0" w:color="auto"/>
          </w:divBdr>
          <w:divsChild>
            <w:div w:id="939415946">
              <w:marLeft w:val="0"/>
              <w:marRight w:val="0"/>
              <w:marTop w:val="0"/>
              <w:marBottom w:val="0"/>
              <w:divBdr>
                <w:top w:val="none" w:sz="0" w:space="0" w:color="auto"/>
                <w:left w:val="none" w:sz="0" w:space="0" w:color="auto"/>
                <w:bottom w:val="none" w:sz="0" w:space="0" w:color="auto"/>
                <w:right w:val="none" w:sz="0" w:space="0" w:color="auto"/>
              </w:divBdr>
              <w:divsChild>
                <w:div w:id="1937638518">
                  <w:marLeft w:val="0"/>
                  <w:marRight w:val="0"/>
                  <w:marTop w:val="0"/>
                  <w:marBottom w:val="0"/>
                  <w:divBdr>
                    <w:top w:val="none" w:sz="0" w:space="0" w:color="auto"/>
                    <w:left w:val="none" w:sz="0" w:space="0" w:color="auto"/>
                    <w:bottom w:val="none" w:sz="0" w:space="0" w:color="auto"/>
                    <w:right w:val="none" w:sz="0" w:space="0" w:color="auto"/>
                  </w:divBdr>
                  <w:divsChild>
                    <w:div w:id="12893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04899">
      <w:bodyDiv w:val="1"/>
      <w:marLeft w:val="0"/>
      <w:marRight w:val="0"/>
      <w:marTop w:val="0"/>
      <w:marBottom w:val="0"/>
      <w:divBdr>
        <w:top w:val="none" w:sz="0" w:space="0" w:color="auto"/>
        <w:left w:val="none" w:sz="0" w:space="0" w:color="auto"/>
        <w:bottom w:val="none" w:sz="0" w:space="0" w:color="auto"/>
        <w:right w:val="none" w:sz="0" w:space="0" w:color="auto"/>
      </w:divBdr>
    </w:div>
    <w:div w:id="1311324353">
      <w:bodyDiv w:val="1"/>
      <w:marLeft w:val="0"/>
      <w:marRight w:val="0"/>
      <w:marTop w:val="0"/>
      <w:marBottom w:val="0"/>
      <w:divBdr>
        <w:top w:val="none" w:sz="0" w:space="0" w:color="auto"/>
        <w:left w:val="none" w:sz="0" w:space="0" w:color="auto"/>
        <w:bottom w:val="none" w:sz="0" w:space="0" w:color="auto"/>
        <w:right w:val="none" w:sz="0" w:space="0" w:color="auto"/>
      </w:divBdr>
      <w:divsChild>
        <w:div w:id="274993360">
          <w:marLeft w:val="0"/>
          <w:marRight w:val="0"/>
          <w:marTop w:val="0"/>
          <w:marBottom w:val="0"/>
          <w:divBdr>
            <w:top w:val="none" w:sz="0" w:space="0" w:color="auto"/>
            <w:left w:val="none" w:sz="0" w:space="0" w:color="auto"/>
            <w:bottom w:val="none" w:sz="0" w:space="0" w:color="auto"/>
            <w:right w:val="none" w:sz="0" w:space="0" w:color="auto"/>
          </w:divBdr>
          <w:divsChild>
            <w:div w:id="1479031512">
              <w:marLeft w:val="0"/>
              <w:marRight w:val="0"/>
              <w:marTop w:val="0"/>
              <w:marBottom w:val="0"/>
              <w:divBdr>
                <w:top w:val="none" w:sz="0" w:space="0" w:color="auto"/>
                <w:left w:val="none" w:sz="0" w:space="0" w:color="auto"/>
                <w:bottom w:val="none" w:sz="0" w:space="0" w:color="auto"/>
                <w:right w:val="none" w:sz="0" w:space="0" w:color="auto"/>
              </w:divBdr>
              <w:divsChild>
                <w:div w:id="17799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36022">
          <w:marLeft w:val="0"/>
          <w:marRight w:val="0"/>
          <w:marTop w:val="0"/>
          <w:marBottom w:val="0"/>
          <w:divBdr>
            <w:top w:val="none" w:sz="0" w:space="0" w:color="auto"/>
            <w:left w:val="none" w:sz="0" w:space="0" w:color="auto"/>
            <w:bottom w:val="none" w:sz="0" w:space="0" w:color="auto"/>
            <w:right w:val="none" w:sz="0" w:space="0" w:color="auto"/>
          </w:divBdr>
          <w:divsChild>
            <w:div w:id="628783469">
              <w:marLeft w:val="0"/>
              <w:marRight w:val="0"/>
              <w:marTop w:val="0"/>
              <w:marBottom w:val="0"/>
              <w:divBdr>
                <w:top w:val="none" w:sz="0" w:space="0" w:color="auto"/>
                <w:left w:val="none" w:sz="0" w:space="0" w:color="auto"/>
                <w:bottom w:val="none" w:sz="0" w:space="0" w:color="auto"/>
                <w:right w:val="none" w:sz="0" w:space="0" w:color="auto"/>
              </w:divBdr>
              <w:divsChild>
                <w:div w:id="1313026239">
                  <w:marLeft w:val="0"/>
                  <w:marRight w:val="0"/>
                  <w:marTop w:val="0"/>
                  <w:marBottom w:val="0"/>
                  <w:divBdr>
                    <w:top w:val="none" w:sz="0" w:space="0" w:color="auto"/>
                    <w:left w:val="none" w:sz="0" w:space="0" w:color="auto"/>
                    <w:bottom w:val="none" w:sz="0" w:space="0" w:color="auto"/>
                    <w:right w:val="none" w:sz="0" w:space="0" w:color="auto"/>
                  </w:divBdr>
                  <w:divsChild>
                    <w:div w:id="33603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77861">
      <w:bodyDiv w:val="1"/>
      <w:marLeft w:val="0"/>
      <w:marRight w:val="0"/>
      <w:marTop w:val="0"/>
      <w:marBottom w:val="0"/>
      <w:divBdr>
        <w:top w:val="none" w:sz="0" w:space="0" w:color="auto"/>
        <w:left w:val="none" w:sz="0" w:space="0" w:color="auto"/>
        <w:bottom w:val="none" w:sz="0" w:space="0" w:color="auto"/>
        <w:right w:val="none" w:sz="0" w:space="0" w:color="auto"/>
      </w:divBdr>
    </w:div>
    <w:div w:id="1312176407">
      <w:bodyDiv w:val="1"/>
      <w:marLeft w:val="0"/>
      <w:marRight w:val="0"/>
      <w:marTop w:val="0"/>
      <w:marBottom w:val="0"/>
      <w:divBdr>
        <w:top w:val="none" w:sz="0" w:space="0" w:color="auto"/>
        <w:left w:val="none" w:sz="0" w:space="0" w:color="auto"/>
        <w:bottom w:val="none" w:sz="0" w:space="0" w:color="auto"/>
        <w:right w:val="none" w:sz="0" w:space="0" w:color="auto"/>
      </w:divBdr>
    </w:div>
    <w:div w:id="1312366791">
      <w:bodyDiv w:val="1"/>
      <w:marLeft w:val="0"/>
      <w:marRight w:val="0"/>
      <w:marTop w:val="0"/>
      <w:marBottom w:val="0"/>
      <w:divBdr>
        <w:top w:val="none" w:sz="0" w:space="0" w:color="auto"/>
        <w:left w:val="none" w:sz="0" w:space="0" w:color="auto"/>
        <w:bottom w:val="none" w:sz="0" w:space="0" w:color="auto"/>
        <w:right w:val="none" w:sz="0" w:space="0" w:color="auto"/>
      </w:divBdr>
    </w:div>
    <w:div w:id="1312757383">
      <w:bodyDiv w:val="1"/>
      <w:marLeft w:val="0"/>
      <w:marRight w:val="0"/>
      <w:marTop w:val="0"/>
      <w:marBottom w:val="0"/>
      <w:divBdr>
        <w:top w:val="none" w:sz="0" w:space="0" w:color="auto"/>
        <w:left w:val="none" w:sz="0" w:space="0" w:color="auto"/>
        <w:bottom w:val="none" w:sz="0" w:space="0" w:color="auto"/>
        <w:right w:val="none" w:sz="0" w:space="0" w:color="auto"/>
      </w:divBdr>
    </w:div>
    <w:div w:id="1314918443">
      <w:bodyDiv w:val="1"/>
      <w:marLeft w:val="0"/>
      <w:marRight w:val="0"/>
      <w:marTop w:val="0"/>
      <w:marBottom w:val="0"/>
      <w:divBdr>
        <w:top w:val="none" w:sz="0" w:space="0" w:color="auto"/>
        <w:left w:val="none" w:sz="0" w:space="0" w:color="auto"/>
        <w:bottom w:val="none" w:sz="0" w:space="0" w:color="auto"/>
        <w:right w:val="none" w:sz="0" w:space="0" w:color="auto"/>
      </w:divBdr>
      <w:divsChild>
        <w:div w:id="817962823">
          <w:marLeft w:val="0"/>
          <w:marRight w:val="0"/>
          <w:marTop w:val="0"/>
          <w:marBottom w:val="0"/>
          <w:divBdr>
            <w:top w:val="none" w:sz="0" w:space="0" w:color="auto"/>
            <w:left w:val="none" w:sz="0" w:space="0" w:color="auto"/>
            <w:bottom w:val="none" w:sz="0" w:space="0" w:color="auto"/>
            <w:right w:val="none" w:sz="0" w:space="0" w:color="auto"/>
          </w:divBdr>
          <w:divsChild>
            <w:div w:id="1337612963">
              <w:marLeft w:val="0"/>
              <w:marRight w:val="0"/>
              <w:marTop w:val="0"/>
              <w:marBottom w:val="0"/>
              <w:divBdr>
                <w:top w:val="none" w:sz="0" w:space="0" w:color="auto"/>
                <w:left w:val="none" w:sz="0" w:space="0" w:color="auto"/>
                <w:bottom w:val="none" w:sz="0" w:space="0" w:color="auto"/>
                <w:right w:val="none" w:sz="0" w:space="0" w:color="auto"/>
              </w:divBdr>
              <w:divsChild>
                <w:div w:id="17675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2705">
          <w:marLeft w:val="0"/>
          <w:marRight w:val="0"/>
          <w:marTop w:val="0"/>
          <w:marBottom w:val="0"/>
          <w:divBdr>
            <w:top w:val="none" w:sz="0" w:space="0" w:color="auto"/>
            <w:left w:val="none" w:sz="0" w:space="0" w:color="auto"/>
            <w:bottom w:val="none" w:sz="0" w:space="0" w:color="auto"/>
            <w:right w:val="none" w:sz="0" w:space="0" w:color="auto"/>
          </w:divBdr>
          <w:divsChild>
            <w:div w:id="423962296">
              <w:marLeft w:val="0"/>
              <w:marRight w:val="0"/>
              <w:marTop w:val="0"/>
              <w:marBottom w:val="0"/>
              <w:divBdr>
                <w:top w:val="none" w:sz="0" w:space="0" w:color="auto"/>
                <w:left w:val="none" w:sz="0" w:space="0" w:color="auto"/>
                <w:bottom w:val="none" w:sz="0" w:space="0" w:color="auto"/>
                <w:right w:val="none" w:sz="0" w:space="0" w:color="auto"/>
              </w:divBdr>
              <w:divsChild>
                <w:div w:id="650791111">
                  <w:marLeft w:val="0"/>
                  <w:marRight w:val="0"/>
                  <w:marTop w:val="0"/>
                  <w:marBottom w:val="0"/>
                  <w:divBdr>
                    <w:top w:val="none" w:sz="0" w:space="0" w:color="auto"/>
                    <w:left w:val="none" w:sz="0" w:space="0" w:color="auto"/>
                    <w:bottom w:val="none" w:sz="0" w:space="0" w:color="auto"/>
                    <w:right w:val="none" w:sz="0" w:space="0" w:color="auto"/>
                  </w:divBdr>
                  <w:divsChild>
                    <w:div w:id="996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227399">
      <w:bodyDiv w:val="1"/>
      <w:marLeft w:val="0"/>
      <w:marRight w:val="0"/>
      <w:marTop w:val="0"/>
      <w:marBottom w:val="0"/>
      <w:divBdr>
        <w:top w:val="none" w:sz="0" w:space="0" w:color="auto"/>
        <w:left w:val="none" w:sz="0" w:space="0" w:color="auto"/>
        <w:bottom w:val="none" w:sz="0" w:space="0" w:color="auto"/>
        <w:right w:val="none" w:sz="0" w:space="0" w:color="auto"/>
      </w:divBdr>
    </w:div>
    <w:div w:id="1318147115">
      <w:bodyDiv w:val="1"/>
      <w:marLeft w:val="0"/>
      <w:marRight w:val="0"/>
      <w:marTop w:val="0"/>
      <w:marBottom w:val="0"/>
      <w:divBdr>
        <w:top w:val="none" w:sz="0" w:space="0" w:color="auto"/>
        <w:left w:val="none" w:sz="0" w:space="0" w:color="auto"/>
        <w:bottom w:val="none" w:sz="0" w:space="0" w:color="auto"/>
        <w:right w:val="none" w:sz="0" w:space="0" w:color="auto"/>
      </w:divBdr>
    </w:div>
    <w:div w:id="1319572212">
      <w:bodyDiv w:val="1"/>
      <w:marLeft w:val="0"/>
      <w:marRight w:val="0"/>
      <w:marTop w:val="0"/>
      <w:marBottom w:val="0"/>
      <w:divBdr>
        <w:top w:val="none" w:sz="0" w:space="0" w:color="auto"/>
        <w:left w:val="none" w:sz="0" w:space="0" w:color="auto"/>
        <w:bottom w:val="none" w:sz="0" w:space="0" w:color="auto"/>
        <w:right w:val="none" w:sz="0" w:space="0" w:color="auto"/>
      </w:divBdr>
    </w:div>
    <w:div w:id="1321348075">
      <w:bodyDiv w:val="1"/>
      <w:marLeft w:val="0"/>
      <w:marRight w:val="0"/>
      <w:marTop w:val="0"/>
      <w:marBottom w:val="0"/>
      <w:divBdr>
        <w:top w:val="none" w:sz="0" w:space="0" w:color="auto"/>
        <w:left w:val="none" w:sz="0" w:space="0" w:color="auto"/>
        <w:bottom w:val="none" w:sz="0" w:space="0" w:color="auto"/>
        <w:right w:val="none" w:sz="0" w:space="0" w:color="auto"/>
      </w:divBdr>
    </w:div>
    <w:div w:id="1323198469">
      <w:bodyDiv w:val="1"/>
      <w:marLeft w:val="0"/>
      <w:marRight w:val="0"/>
      <w:marTop w:val="0"/>
      <w:marBottom w:val="0"/>
      <w:divBdr>
        <w:top w:val="none" w:sz="0" w:space="0" w:color="auto"/>
        <w:left w:val="none" w:sz="0" w:space="0" w:color="auto"/>
        <w:bottom w:val="none" w:sz="0" w:space="0" w:color="auto"/>
        <w:right w:val="none" w:sz="0" w:space="0" w:color="auto"/>
      </w:divBdr>
    </w:div>
    <w:div w:id="1324504223">
      <w:bodyDiv w:val="1"/>
      <w:marLeft w:val="0"/>
      <w:marRight w:val="0"/>
      <w:marTop w:val="0"/>
      <w:marBottom w:val="0"/>
      <w:divBdr>
        <w:top w:val="none" w:sz="0" w:space="0" w:color="auto"/>
        <w:left w:val="none" w:sz="0" w:space="0" w:color="auto"/>
        <w:bottom w:val="none" w:sz="0" w:space="0" w:color="auto"/>
        <w:right w:val="none" w:sz="0" w:space="0" w:color="auto"/>
      </w:divBdr>
    </w:div>
    <w:div w:id="1324820042">
      <w:bodyDiv w:val="1"/>
      <w:marLeft w:val="0"/>
      <w:marRight w:val="0"/>
      <w:marTop w:val="0"/>
      <w:marBottom w:val="0"/>
      <w:divBdr>
        <w:top w:val="none" w:sz="0" w:space="0" w:color="auto"/>
        <w:left w:val="none" w:sz="0" w:space="0" w:color="auto"/>
        <w:bottom w:val="none" w:sz="0" w:space="0" w:color="auto"/>
        <w:right w:val="none" w:sz="0" w:space="0" w:color="auto"/>
      </w:divBdr>
      <w:divsChild>
        <w:div w:id="954991541">
          <w:marLeft w:val="0"/>
          <w:marRight w:val="0"/>
          <w:marTop w:val="0"/>
          <w:marBottom w:val="0"/>
          <w:divBdr>
            <w:top w:val="none" w:sz="0" w:space="0" w:color="auto"/>
            <w:left w:val="none" w:sz="0" w:space="0" w:color="auto"/>
            <w:bottom w:val="none" w:sz="0" w:space="0" w:color="auto"/>
            <w:right w:val="none" w:sz="0" w:space="0" w:color="auto"/>
          </w:divBdr>
          <w:divsChild>
            <w:div w:id="580914803">
              <w:marLeft w:val="0"/>
              <w:marRight w:val="0"/>
              <w:marTop w:val="240"/>
              <w:marBottom w:val="0"/>
              <w:divBdr>
                <w:top w:val="none" w:sz="0" w:space="0" w:color="auto"/>
                <w:left w:val="none" w:sz="0" w:space="0" w:color="auto"/>
                <w:bottom w:val="none" w:sz="0" w:space="0" w:color="auto"/>
                <w:right w:val="none" w:sz="0" w:space="0" w:color="auto"/>
              </w:divBdr>
            </w:div>
            <w:div w:id="1878738388">
              <w:marLeft w:val="0"/>
              <w:marRight w:val="0"/>
              <w:marTop w:val="240"/>
              <w:marBottom w:val="0"/>
              <w:divBdr>
                <w:top w:val="none" w:sz="0" w:space="0" w:color="auto"/>
                <w:left w:val="none" w:sz="0" w:space="0" w:color="auto"/>
                <w:bottom w:val="none" w:sz="0" w:space="0" w:color="auto"/>
                <w:right w:val="none" w:sz="0" w:space="0" w:color="auto"/>
              </w:divBdr>
            </w:div>
            <w:div w:id="1638491405">
              <w:marLeft w:val="0"/>
              <w:marRight w:val="0"/>
              <w:marTop w:val="240"/>
              <w:marBottom w:val="0"/>
              <w:divBdr>
                <w:top w:val="none" w:sz="0" w:space="0" w:color="auto"/>
                <w:left w:val="none" w:sz="0" w:space="0" w:color="auto"/>
                <w:bottom w:val="none" w:sz="0" w:space="0" w:color="auto"/>
                <w:right w:val="none" w:sz="0" w:space="0" w:color="auto"/>
              </w:divBdr>
            </w:div>
            <w:div w:id="1276213356">
              <w:marLeft w:val="0"/>
              <w:marRight w:val="0"/>
              <w:marTop w:val="240"/>
              <w:marBottom w:val="0"/>
              <w:divBdr>
                <w:top w:val="none" w:sz="0" w:space="0" w:color="auto"/>
                <w:left w:val="none" w:sz="0" w:space="0" w:color="auto"/>
                <w:bottom w:val="none" w:sz="0" w:space="0" w:color="auto"/>
                <w:right w:val="none" w:sz="0" w:space="0" w:color="auto"/>
              </w:divBdr>
            </w:div>
            <w:div w:id="1911116585">
              <w:marLeft w:val="0"/>
              <w:marRight w:val="0"/>
              <w:marTop w:val="240"/>
              <w:marBottom w:val="0"/>
              <w:divBdr>
                <w:top w:val="none" w:sz="0" w:space="0" w:color="auto"/>
                <w:left w:val="none" w:sz="0" w:space="0" w:color="auto"/>
                <w:bottom w:val="none" w:sz="0" w:space="0" w:color="auto"/>
                <w:right w:val="none" w:sz="0" w:space="0" w:color="auto"/>
              </w:divBdr>
            </w:div>
            <w:div w:id="18761132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25082200">
      <w:bodyDiv w:val="1"/>
      <w:marLeft w:val="0"/>
      <w:marRight w:val="0"/>
      <w:marTop w:val="0"/>
      <w:marBottom w:val="0"/>
      <w:divBdr>
        <w:top w:val="none" w:sz="0" w:space="0" w:color="auto"/>
        <w:left w:val="none" w:sz="0" w:space="0" w:color="auto"/>
        <w:bottom w:val="none" w:sz="0" w:space="0" w:color="auto"/>
        <w:right w:val="none" w:sz="0" w:space="0" w:color="auto"/>
      </w:divBdr>
      <w:divsChild>
        <w:div w:id="528494791">
          <w:marLeft w:val="0"/>
          <w:marRight w:val="0"/>
          <w:marTop w:val="0"/>
          <w:marBottom w:val="0"/>
          <w:divBdr>
            <w:top w:val="none" w:sz="0" w:space="0" w:color="auto"/>
            <w:left w:val="none" w:sz="0" w:space="0" w:color="auto"/>
            <w:bottom w:val="none" w:sz="0" w:space="0" w:color="auto"/>
            <w:right w:val="none" w:sz="0" w:space="0" w:color="auto"/>
          </w:divBdr>
          <w:divsChild>
            <w:div w:id="228808085">
              <w:marLeft w:val="0"/>
              <w:marRight w:val="0"/>
              <w:marTop w:val="240"/>
              <w:marBottom w:val="0"/>
              <w:divBdr>
                <w:top w:val="none" w:sz="0" w:space="0" w:color="auto"/>
                <w:left w:val="none" w:sz="0" w:space="0" w:color="auto"/>
                <w:bottom w:val="none" w:sz="0" w:space="0" w:color="auto"/>
                <w:right w:val="none" w:sz="0" w:space="0" w:color="auto"/>
              </w:divBdr>
            </w:div>
            <w:div w:id="1480614606">
              <w:marLeft w:val="0"/>
              <w:marRight w:val="0"/>
              <w:marTop w:val="240"/>
              <w:marBottom w:val="0"/>
              <w:divBdr>
                <w:top w:val="none" w:sz="0" w:space="0" w:color="auto"/>
                <w:left w:val="none" w:sz="0" w:space="0" w:color="auto"/>
                <w:bottom w:val="none" w:sz="0" w:space="0" w:color="auto"/>
                <w:right w:val="none" w:sz="0" w:space="0" w:color="auto"/>
              </w:divBdr>
            </w:div>
            <w:div w:id="600265809">
              <w:marLeft w:val="0"/>
              <w:marRight w:val="0"/>
              <w:marTop w:val="240"/>
              <w:marBottom w:val="0"/>
              <w:divBdr>
                <w:top w:val="none" w:sz="0" w:space="0" w:color="auto"/>
                <w:left w:val="none" w:sz="0" w:space="0" w:color="auto"/>
                <w:bottom w:val="none" w:sz="0" w:space="0" w:color="auto"/>
                <w:right w:val="none" w:sz="0" w:space="0" w:color="auto"/>
              </w:divBdr>
            </w:div>
            <w:div w:id="1183205428">
              <w:marLeft w:val="0"/>
              <w:marRight w:val="0"/>
              <w:marTop w:val="240"/>
              <w:marBottom w:val="0"/>
              <w:divBdr>
                <w:top w:val="none" w:sz="0" w:space="0" w:color="auto"/>
                <w:left w:val="none" w:sz="0" w:space="0" w:color="auto"/>
                <w:bottom w:val="none" w:sz="0" w:space="0" w:color="auto"/>
                <w:right w:val="none" w:sz="0" w:space="0" w:color="auto"/>
              </w:divBdr>
            </w:div>
            <w:div w:id="440342604">
              <w:marLeft w:val="0"/>
              <w:marRight w:val="0"/>
              <w:marTop w:val="240"/>
              <w:marBottom w:val="0"/>
              <w:divBdr>
                <w:top w:val="none" w:sz="0" w:space="0" w:color="auto"/>
                <w:left w:val="none" w:sz="0" w:space="0" w:color="auto"/>
                <w:bottom w:val="none" w:sz="0" w:space="0" w:color="auto"/>
                <w:right w:val="none" w:sz="0" w:space="0" w:color="auto"/>
              </w:divBdr>
            </w:div>
            <w:div w:id="943878129">
              <w:marLeft w:val="0"/>
              <w:marRight w:val="0"/>
              <w:marTop w:val="240"/>
              <w:marBottom w:val="0"/>
              <w:divBdr>
                <w:top w:val="none" w:sz="0" w:space="0" w:color="auto"/>
                <w:left w:val="none" w:sz="0" w:space="0" w:color="auto"/>
                <w:bottom w:val="none" w:sz="0" w:space="0" w:color="auto"/>
                <w:right w:val="none" w:sz="0" w:space="0" w:color="auto"/>
              </w:divBdr>
            </w:div>
            <w:div w:id="715813212">
              <w:marLeft w:val="0"/>
              <w:marRight w:val="0"/>
              <w:marTop w:val="240"/>
              <w:marBottom w:val="0"/>
              <w:divBdr>
                <w:top w:val="none" w:sz="0" w:space="0" w:color="auto"/>
                <w:left w:val="none" w:sz="0" w:space="0" w:color="auto"/>
                <w:bottom w:val="none" w:sz="0" w:space="0" w:color="auto"/>
                <w:right w:val="none" w:sz="0" w:space="0" w:color="auto"/>
              </w:divBdr>
            </w:div>
            <w:div w:id="2099279353">
              <w:marLeft w:val="0"/>
              <w:marRight w:val="0"/>
              <w:marTop w:val="240"/>
              <w:marBottom w:val="0"/>
              <w:divBdr>
                <w:top w:val="none" w:sz="0" w:space="0" w:color="auto"/>
                <w:left w:val="none" w:sz="0" w:space="0" w:color="auto"/>
                <w:bottom w:val="none" w:sz="0" w:space="0" w:color="auto"/>
                <w:right w:val="none" w:sz="0" w:space="0" w:color="auto"/>
              </w:divBdr>
            </w:div>
            <w:div w:id="2059429175">
              <w:marLeft w:val="0"/>
              <w:marRight w:val="0"/>
              <w:marTop w:val="240"/>
              <w:marBottom w:val="0"/>
              <w:divBdr>
                <w:top w:val="none" w:sz="0" w:space="0" w:color="auto"/>
                <w:left w:val="none" w:sz="0" w:space="0" w:color="auto"/>
                <w:bottom w:val="none" w:sz="0" w:space="0" w:color="auto"/>
                <w:right w:val="none" w:sz="0" w:space="0" w:color="auto"/>
              </w:divBdr>
            </w:div>
            <w:div w:id="82142706">
              <w:marLeft w:val="0"/>
              <w:marRight w:val="0"/>
              <w:marTop w:val="240"/>
              <w:marBottom w:val="0"/>
              <w:divBdr>
                <w:top w:val="none" w:sz="0" w:space="0" w:color="auto"/>
                <w:left w:val="none" w:sz="0" w:space="0" w:color="auto"/>
                <w:bottom w:val="none" w:sz="0" w:space="0" w:color="auto"/>
                <w:right w:val="none" w:sz="0" w:space="0" w:color="auto"/>
              </w:divBdr>
            </w:div>
            <w:div w:id="615408376">
              <w:marLeft w:val="0"/>
              <w:marRight w:val="0"/>
              <w:marTop w:val="240"/>
              <w:marBottom w:val="0"/>
              <w:divBdr>
                <w:top w:val="none" w:sz="0" w:space="0" w:color="auto"/>
                <w:left w:val="none" w:sz="0" w:space="0" w:color="auto"/>
                <w:bottom w:val="none" w:sz="0" w:space="0" w:color="auto"/>
                <w:right w:val="none" w:sz="0" w:space="0" w:color="auto"/>
              </w:divBdr>
            </w:div>
            <w:div w:id="1878228390">
              <w:marLeft w:val="0"/>
              <w:marRight w:val="0"/>
              <w:marTop w:val="240"/>
              <w:marBottom w:val="0"/>
              <w:divBdr>
                <w:top w:val="none" w:sz="0" w:space="0" w:color="auto"/>
                <w:left w:val="none" w:sz="0" w:space="0" w:color="auto"/>
                <w:bottom w:val="none" w:sz="0" w:space="0" w:color="auto"/>
                <w:right w:val="none" w:sz="0" w:space="0" w:color="auto"/>
              </w:divBdr>
            </w:div>
            <w:div w:id="2135294756">
              <w:marLeft w:val="0"/>
              <w:marRight w:val="0"/>
              <w:marTop w:val="240"/>
              <w:marBottom w:val="0"/>
              <w:divBdr>
                <w:top w:val="none" w:sz="0" w:space="0" w:color="auto"/>
                <w:left w:val="none" w:sz="0" w:space="0" w:color="auto"/>
                <w:bottom w:val="none" w:sz="0" w:space="0" w:color="auto"/>
                <w:right w:val="none" w:sz="0" w:space="0" w:color="auto"/>
              </w:divBdr>
            </w:div>
            <w:div w:id="19275753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25746091">
      <w:bodyDiv w:val="1"/>
      <w:marLeft w:val="0"/>
      <w:marRight w:val="0"/>
      <w:marTop w:val="0"/>
      <w:marBottom w:val="0"/>
      <w:divBdr>
        <w:top w:val="none" w:sz="0" w:space="0" w:color="auto"/>
        <w:left w:val="none" w:sz="0" w:space="0" w:color="auto"/>
        <w:bottom w:val="none" w:sz="0" w:space="0" w:color="auto"/>
        <w:right w:val="none" w:sz="0" w:space="0" w:color="auto"/>
      </w:divBdr>
    </w:div>
    <w:div w:id="1326859360">
      <w:bodyDiv w:val="1"/>
      <w:marLeft w:val="0"/>
      <w:marRight w:val="0"/>
      <w:marTop w:val="0"/>
      <w:marBottom w:val="0"/>
      <w:divBdr>
        <w:top w:val="none" w:sz="0" w:space="0" w:color="auto"/>
        <w:left w:val="none" w:sz="0" w:space="0" w:color="auto"/>
        <w:bottom w:val="none" w:sz="0" w:space="0" w:color="auto"/>
        <w:right w:val="none" w:sz="0" w:space="0" w:color="auto"/>
      </w:divBdr>
    </w:div>
    <w:div w:id="1328022767">
      <w:bodyDiv w:val="1"/>
      <w:marLeft w:val="0"/>
      <w:marRight w:val="0"/>
      <w:marTop w:val="0"/>
      <w:marBottom w:val="0"/>
      <w:divBdr>
        <w:top w:val="none" w:sz="0" w:space="0" w:color="auto"/>
        <w:left w:val="none" w:sz="0" w:space="0" w:color="auto"/>
        <w:bottom w:val="none" w:sz="0" w:space="0" w:color="auto"/>
        <w:right w:val="none" w:sz="0" w:space="0" w:color="auto"/>
      </w:divBdr>
    </w:div>
    <w:div w:id="1328899308">
      <w:bodyDiv w:val="1"/>
      <w:marLeft w:val="0"/>
      <w:marRight w:val="0"/>
      <w:marTop w:val="0"/>
      <w:marBottom w:val="0"/>
      <w:divBdr>
        <w:top w:val="none" w:sz="0" w:space="0" w:color="auto"/>
        <w:left w:val="none" w:sz="0" w:space="0" w:color="auto"/>
        <w:bottom w:val="none" w:sz="0" w:space="0" w:color="auto"/>
        <w:right w:val="none" w:sz="0" w:space="0" w:color="auto"/>
      </w:divBdr>
    </w:div>
    <w:div w:id="1330937200">
      <w:bodyDiv w:val="1"/>
      <w:marLeft w:val="0"/>
      <w:marRight w:val="0"/>
      <w:marTop w:val="0"/>
      <w:marBottom w:val="0"/>
      <w:divBdr>
        <w:top w:val="none" w:sz="0" w:space="0" w:color="auto"/>
        <w:left w:val="none" w:sz="0" w:space="0" w:color="auto"/>
        <w:bottom w:val="none" w:sz="0" w:space="0" w:color="auto"/>
        <w:right w:val="none" w:sz="0" w:space="0" w:color="auto"/>
      </w:divBdr>
    </w:div>
    <w:div w:id="1332831121">
      <w:bodyDiv w:val="1"/>
      <w:marLeft w:val="0"/>
      <w:marRight w:val="0"/>
      <w:marTop w:val="0"/>
      <w:marBottom w:val="0"/>
      <w:divBdr>
        <w:top w:val="none" w:sz="0" w:space="0" w:color="auto"/>
        <w:left w:val="none" w:sz="0" w:space="0" w:color="auto"/>
        <w:bottom w:val="none" w:sz="0" w:space="0" w:color="auto"/>
        <w:right w:val="none" w:sz="0" w:space="0" w:color="auto"/>
      </w:divBdr>
    </w:div>
    <w:div w:id="1333145405">
      <w:bodyDiv w:val="1"/>
      <w:marLeft w:val="0"/>
      <w:marRight w:val="0"/>
      <w:marTop w:val="0"/>
      <w:marBottom w:val="0"/>
      <w:divBdr>
        <w:top w:val="none" w:sz="0" w:space="0" w:color="auto"/>
        <w:left w:val="none" w:sz="0" w:space="0" w:color="auto"/>
        <w:bottom w:val="none" w:sz="0" w:space="0" w:color="auto"/>
        <w:right w:val="none" w:sz="0" w:space="0" w:color="auto"/>
      </w:divBdr>
    </w:div>
    <w:div w:id="1334408091">
      <w:bodyDiv w:val="1"/>
      <w:marLeft w:val="0"/>
      <w:marRight w:val="0"/>
      <w:marTop w:val="0"/>
      <w:marBottom w:val="0"/>
      <w:divBdr>
        <w:top w:val="none" w:sz="0" w:space="0" w:color="auto"/>
        <w:left w:val="none" w:sz="0" w:space="0" w:color="auto"/>
        <w:bottom w:val="none" w:sz="0" w:space="0" w:color="auto"/>
        <w:right w:val="none" w:sz="0" w:space="0" w:color="auto"/>
      </w:divBdr>
    </w:div>
    <w:div w:id="1336952732">
      <w:bodyDiv w:val="1"/>
      <w:marLeft w:val="0"/>
      <w:marRight w:val="0"/>
      <w:marTop w:val="0"/>
      <w:marBottom w:val="0"/>
      <w:divBdr>
        <w:top w:val="none" w:sz="0" w:space="0" w:color="auto"/>
        <w:left w:val="none" w:sz="0" w:space="0" w:color="auto"/>
        <w:bottom w:val="none" w:sz="0" w:space="0" w:color="auto"/>
        <w:right w:val="none" w:sz="0" w:space="0" w:color="auto"/>
      </w:divBdr>
    </w:div>
    <w:div w:id="1338119939">
      <w:bodyDiv w:val="1"/>
      <w:marLeft w:val="0"/>
      <w:marRight w:val="0"/>
      <w:marTop w:val="0"/>
      <w:marBottom w:val="0"/>
      <w:divBdr>
        <w:top w:val="none" w:sz="0" w:space="0" w:color="auto"/>
        <w:left w:val="none" w:sz="0" w:space="0" w:color="auto"/>
        <w:bottom w:val="none" w:sz="0" w:space="0" w:color="auto"/>
        <w:right w:val="none" w:sz="0" w:space="0" w:color="auto"/>
      </w:divBdr>
      <w:divsChild>
        <w:div w:id="529413533">
          <w:marLeft w:val="0"/>
          <w:marRight w:val="0"/>
          <w:marTop w:val="0"/>
          <w:marBottom w:val="0"/>
          <w:divBdr>
            <w:top w:val="none" w:sz="0" w:space="0" w:color="auto"/>
            <w:left w:val="none" w:sz="0" w:space="0" w:color="auto"/>
            <w:bottom w:val="none" w:sz="0" w:space="0" w:color="auto"/>
            <w:right w:val="none" w:sz="0" w:space="0" w:color="auto"/>
          </w:divBdr>
          <w:divsChild>
            <w:div w:id="223034019">
              <w:marLeft w:val="0"/>
              <w:marRight w:val="0"/>
              <w:marTop w:val="0"/>
              <w:marBottom w:val="0"/>
              <w:divBdr>
                <w:top w:val="none" w:sz="0" w:space="0" w:color="auto"/>
                <w:left w:val="none" w:sz="0" w:space="0" w:color="auto"/>
                <w:bottom w:val="none" w:sz="0" w:space="0" w:color="auto"/>
                <w:right w:val="none" w:sz="0" w:space="0" w:color="auto"/>
              </w:divBdr>
              <w:divsChild>
                <w:div w:id="105338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990">
          <w:marLeft w:val="0"/>
          <w:marRight w:val="0"/>
          <w:marTop w:val="0"/>
          <w:marBottom w:val="0"/>
          <w:divBdr>
            <w:top w:val="none" w:sz="0" w:space="0" w:color="auto"/>
            <w:left w:val="none" w:sz="0" w:space="0" w:color="auto"/>
            <w:bottom w:val="none" w:sz="0" w:space="0" w:color="auto"/>
            <w:right w:val="none" w:sz="0" w:space="0" w:color="auto"/>
          </w:divBdr>
          <w:divsChild>
            <w:div w:id="1843349269">
              <w:marLeft w:val="0"/>
              <w:marRight w:val="0"/>
              <w:marTop w:val="0"/>
              <w:marBottom w:val="0"/>
              <w:divBdr>
                <w:top w:val="none" w:sz="0" w:space="0" w:color="auto"/>
                <w:left w:val="none" w:sz="0" w:space="0" w:color="auto"/>
                <w:bottom w:val="none" w:sz="0" w:space="0" w:color="auto"/>
                <w:right w:val="none" w:sz="0" w:space="0" w:color="auto"/>
              </w:divBdr>
              <w:divsChild>
                <w:div w:id="1698769512">
                  <w:marLeft w:val="0"/>
                  <w:marRight w:val="0"/>
                  <w:marTop w:val="0"/>
                  <w:marBottom w:val="0"/>
                  <w:divBdr>
                    <w:top w:val="none" w:sz="0" w:space="0" w:color="auto"/>
                    <w:left w:val="none" w:sz="0" w:space="0" w:color="auto"/>
                    <w:bottom w:val="none" w:sz="0" w:space="0" w:color="auto"/>
                    <w:right w:val="none" w:sz="0" w:space="0" w:color="auto"/>
                  </w:divBdr>
                  <w:divsChild>
                    <w:div w:id="15151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052854">
      <w:bodyDiv w:val="1"/>
      <w:marLeft w:val="0"/>
      <w:marRight w:val="0"/>
      <w:marTop w:val="0"/>
      <w:marBottom w:val="0"/>
      <w:divBdr>
        <w:top w:val="none" w:sz="0" w:space="0" w:color="auto"/>
        <w:left w:val="none" w:sz="0" w:space="0" w:color="auto"/>
        <w:bottom w:val="none" w:sz="0" w:space="0" w:color="auto"/>
        <w:right w:val="none" w:sz="0" w:space="0" w:color="auto"/>
      </w:divBdr>
    </w:div>
    <w:div w:id="1344166408">
      <w:bodyDiv w:val="1"/>
      <w:marLeft w:val="0"/>
      <w:marRight w:val="0"/>
      <w:marTop w:val="0"/>
      <w:marBottom w:val="0"/>
      <w:divBdr>
        <w:top w:val="none" w:sz="0" w:space="0" w:color="auto"/>
        <w:left w:val="none" w:sz="0" w:space="0" w:color="auto"/>
        <w:bottom w:val="none" w:sz="0" w:space="0" w:color="auto"/>
        <w:right w:val="none" w:sz="0" w:space="0" w:color="auto"/>
      </w:divBdr>
      <w:divsChild>
        <w:div w:id="1984120932">
          <w:marLeft w:val="0"/>
          <w:marRight w:val="0"/>
          <w:marTop w:val="0"/>
          <w:marBottom w:val="0"/>
          <w:divBdr>
            <w:top w:val="none" w:sz="0" w:space="0" w:color="auto"/>
            <w:left w:val="none" w:sz="0" w:space="0" w:color="auto"/>
            <w:bottom w:val="none" w:sz="0" w:space="0" w:color="auto"/>
            <w:right w:val="none" w:sz="0" w:space="0" w:color="auto"/>
          </w:divBdr>
        </w:div>
      </w:divsChild>
    </w:div>
    <w:div w:id="1345209164">
      <w:bodyDiv w:val="1"/>
      <w:marLeft w:val="0"/>
      <w:marRight w:val="0"/>
      <w:marTop w:val="0"/>
      <w:marBottom w:val="0"/>
      <w:divBdr>
        <w:top w:val="none" w:sz="0" w:space="0" w:color="auto"/>
        <w:left w:val="none" w:sz="0" w:space="0" w:color="auto"/>
        <w:bottom w:val="none" w:sz="0" w:space="0" w:color="auto"/>
        <w:right w:val="none" w:sz="0" w:space="0" w:color="auto"/>
      </w:divBdr>
    </w:div>
    <w:div w:id="1346976921">
      <w:bodyDiv w:val="1"/>
      <w:marLeft w:val="0"/>
      <w:marRight w:val="0"/>
      <w:marTop w:val="0"/>
      <w:marBottom w:val="0"/>
      <w:divBdr>
        <w:top w:val="none" w:sz="0" w:space="0" w:color="auto"/>
        <w:left w:val="none" w:sz="0" w:space="0" w:color="auto"/>
        <w:bottom w:val="none" w:sz="0" w:space="0" w:color="auto"/>
        <w:right w:val="none" w:sz="0" w:space="0" w:color="auto"/>
      </w:divBdr>
    </w:div>
    <w:div w:id="1349601239">
      <w:bodyDiv w:val="1"/>
      <w:marLeft w:val="0"/>
      <w:marRight w:val="0"/>
      <w:marTop w:val="0"/>
      <w:marBottom w:val="0"/>
      <w:divBdr>
        <w:top w:val="none" w:sz="0" w:space="0" w:color="auto"/>
        <w:left w:val="none" w:sz="0" w:space="0" w:color="auto"/>
        <w:bottom w:val="none" w:sz="0" w:space="0" w:color="auto"/>
        <w:right w:val="none" w:sz="0" w:space="0" w:color="auto"/>
      </w:divBdr>
    </w:div>
    <w:div w:id="1349988175">
      <w:bodyDiv w:val="1"/>
      <w:marLeft w:val="0"/>
      <w:marRight w:val="0"/>
      <w:marTop w:val="0"/>
      <w:marBottom w:val="0"/>
      <w:divBdr>
        <w:top w:val="none" w:sz="0" w:space="0" w:color="auto"/>
        <w:left w:val="none" w:sz="0" w:space="0" w:color="auto"/>
        <w:bottom w:val="none" w:sz="0" w:space="0" w:color="auto"/>
        <w:right w:val="none" w:sz="0" w:space="0" w:color="auto"/>
      </w:divBdr>
    </w:div>
    <w:div w:id="1350788372">
      <w:bodyDiv w:val="1"/>
      <w:marLeft w:val="0"/>
      <w:marRight w:val="0"/>
      <w:marTop w:val="0"/>
      <w:marBottom w:val="0"/>
      <w:divBdr>
        <w:top w:val="none" w:sz="0" w:space="0" w:color="auto"/>
        <w:left w:val="none" w:sz="0" w:space="0" w:color="auto"/>
        <w:bottom w:val="none" w:sz="0" w:space="0" w:color="auto"/>
        <w:right w:val="none" w:sz="0" w:space="0" w:color="auto"/>
      </w:divBdr>
    </w:div>
    <w:div w:id="1351638073">
      <w:bodyDiv w:val="1"/>
      <w:marLeft w:val="0"/>
      <w:marRight w:val="0"/>
      <w:marTop w:val="0"/>
      <w:marBottom w:val="0"/>
      <w:divBdr>
        <w:top w:val="none" w:sz="0" w:space="0" w:color="auto"/>
        <w:left w:val="none" w:sz="0" w:space="0" w:color="auto"/>
        <w:bottom w:val="none" w:sz="0" w:space="0" w:color="auto"/>
        <w:right w:val="none" w:sz="0" w:space="0" w:color="auto"/>
      </w:divBdr>
      <w:divsChild>
        <w:div w:id="1586257418">
          <w:marLeft w:val="0"/>
          <w:marRight w:val="0"/>
          <w:marTop w:val="0"/>
          <w:marBottom w:val="0"/>
          <w:divBdr>
            <w:top w:val="none" w:sz="0" w:space="0" w:color="auto"/>
            <w:left w:val="none" w:sz="0" w:space="0" w:color="auto"/>
            <w:bottom w:val="none" w:sz="0" w:space="0" w:color="auto"/>
            <w:right w:val="none" w:sz="0" w:space="0" w:color="auto"/>
          </w:divBdr>
        </w:div>
      </w:divsChild>
    </w:div>
    <w:div w:id="1353144187">
      <w:bodyDiv w:val="1"/>
      <w:marLeft w:val="0"/>
      <w:marRight w:val="0"/>
      <w:marTop w:val="0"/>
      <w:marBottom w:val="0"/>
      <w:divBdr>
        <w:top w:val="none" w:sz="0" w:space="0" w:color="auto"/>
        <w:left w:val="none" w:sz="0" w:space="0" w:color="auto"/>
        <w:bottom w:val="none" w:sz="0" w:space="0" w:color="auto"/>
        <w:right w:val="none" w:sz="0" w:space="0" w:color="auto"/>
      </w:divBdr>
    </w:div>
    <w:div w:id="1353650447">
      <w:bodyDiv w:val="1"/>
      <w:marLeft w:val="0"/>
      <w:marRight w:val="0"/>
      <w:marTop w:val="0"/>
      <w:marBottom w:val="0"/>
      <w:divBdr>
        <w:top w:val="none" w:sz="0" w:space="0" w:color="auto"/>
        <w:left w:val="none" w:sz="0" w:space="0" w:color="auto"/>
        <w:bottom w:val="none" w:sz="0" w:space="0" w:color="auto"/>
        <w:right w:val="none" w:sz="0" w:space="0" w:color="auto"/>
      </w:divBdr>
    </w:div>
    <w:div w:id="1354304004">
      <w:bodyDiv w:val="1"/>
      <w:marLeft w:val="0"/>
      <w:marRight w:val="0"/>
      <w:marTop w:val="0"/>
      <w:marBottom w:val="0"/>
      <w:divBdr>
        <w:top w:val="none" w:sz="0" w:space="0" w:color="auto"/>
        <w:left w:val="none" w:sz="0" w:space="0" w:color="auto"/>
        <w:bottom w:val="none" w:sz="0" w:space="0" w:color="auto"/>
        <w:right w:val="none" w:sz="0" w:space="0" w:color="auto"/>
      </w:divBdr>
    </w:div>
    <w:div w:id="1354843123">
      <w:bodyDiv w:val="1"/>
      <w:marLeft w:val="0"/>
      <w:marRight w:val="0"/>
      <w:marTop w:val="0"/>
      <w:marBottom w:val="0"/>
      <w:divBdr>
        <w:top w:val="none" w:sz="0" w:space="0" w:color="auto"/>
        <w:left w:val="none" w:sz="0" w:space="0" w:color="auto"/>
        <w:bottom w:val="none" w:sz="0" w:space="0" w:color="auto"/>
        <w:right w:val="none" w:sz="0" w:space="0" w:color="auto"/>
      </w:divBdr>
    </w:div>
    <w:div w:id="1357657100">
      <w:bodyDiv w:val="1"/>
      <w:marLeft w:val="0"/>
      <w:marRight w:val="0"/>
      <w:marTop w:val="0"/>
      <w:marBottom w:val="0"/>
      <w:divBdr>
        <w:top w:val="none" w:sz="0" w:space="0" w:color="auto"/>
        <w:left w:val="none" w:sz="0" w:space="0" w:color="auto"/>
        <w:bottom w:val="none" w:sz="0" w:space="0" w:color="auto"/>
        <w:right w:val="none" w:sz="0" w:space="0" w:color="auto"/>
      </w:divBdr>
      <w:divsChild>
        <w:div w:id="862867303">
          <w:marLeft w:val="0"/>
          <w:marRight w:val="0"/>
          <w:marTop w:val="0"/>
          <w:marBottom w:val="0"/>
          <w:divBdr>
            <w:top w:val="none" w:sz="0" w:space="0" w:color="auto"/>
            <w:left w:val="none" w:sz="0" w:space="0" w:color="auto"/>
            <w:bottom w:val="none" w:sz="0" w:space="0" w:color="auto"/>
            <w:right w:val="none" w:sz="0" w:space="0" w:color="auto"/>
          </w:divBdr>
        </w:div>
      </w:divsChild>
    </w:div>
    <w:div w:id="1359890981">
      <w:bodyDiv w:val="1"/>
      <w:marLeft w:val="0"/>
      <w:marRight w:val="0"/>
      <w:marTop w:val="0"/>
      <w:marBottom w:val="0"/>
      <w:divBdr>
        <w:top w:val="none" w:sz="0" w:space="0" w:color="auto"/>
        <w:left w:val="none" w:sz="0" w:space="0" w:color="auto"/>
        <w:bottom w:val="none" w:sz="0" w:space="0" w:color="auto"/>
        <w:right w:val="none" w:sz="0" w:space="0" w:color="auto"/>
      </w:divBdr>
      <w:divsChild>
        <w:div w:id="940837317">
          <w:marLeft w:val="0"/>
          <w:marRight w:val="0"/>
          <w:marTop w:val="0"/>
          <w:marBottom w:val="0"/>
          <w:divBdr>
            <w:top w:val="none" w:sz="0" w:space="0" w:color="auto"/>
            <w:left w:val="none" w:sz="0" w:space="0" w:color="auto"/>
            <w:bottom w:val="none" w:sz="0" w:space="0" w:color="auto"/>
            <w:right w:val="none" w:sz="0" w:space="0" w:color="auto"/>
          </w:divBdr>
          <w:divsChild>
            <w:div w:id="1924559725">
              <w:marLeft w:val="0"/>
              <w:marRight w:val="0"/>
              <w:marTop w:val="0"/>
              <w:marBottom w:val="0"/>
              <w:divBdr>
                <w:top w:val="none" w:sz="0" w:space="0" w:color="auto"/>
                <w:left w:val="none" w:sz="0" w:space="0" w:color="auto"/>
                <w:bottom w:val="none" w:sz="0" w:space="0" w:color="auto"/>
                <w:right w:val="none" w:sz="0" w:space="0" w:color="auto"/>
              </w:divBdr>
              <w:divsChild>
                <w:div w:id="211597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77478">
          <w:marLeft w:val="0"/>
          <w:marRight w:val="0"/>
          <w:marTop w:val="0"/>
          <w:marBottom w:val="0"/>
          <w:divBdr>
            <w:top w:val="none" w:sz="0" w:space="0" w:color="auto"/>
            <w:left w:val="none" w:sz="0" w:space="0" w:color="auto"/>
            <w:bottom w:val="none" w:sz="0" w:space="0" w:color="auto"/>
            <w:right w:val="none" w:sz="0" w:space="0" w:color="auto"/>
          </w:divBdr>
          <w:divsChild>
            <w:div w:id="1594513955">
              <w:marLeft w:val="0"/>
              <w:marRight w:val="0"/>
              <w:marTop w:val="0"/>
              <w:marBottom w:val="0"/>
              <w:divBdr>
                <w:top w:val="none" w:sz="0" w:space="0" w:color="auto"/>
                <w:left w:val="none" w:sz="0" w:space="0" w:color="auto"/>
                <w:bottom w:val="none" w:sz="0" w:space="0" w:color="auto"/>
                <w:right w:val="none" w:sz="0" w:space="0" w:color="auto"/>
              </w:divBdr>
              <w:divsChild>
                <w:div w:id="698816586">
                  <w:marLeft w:val="0"/>
                  <w:marRight w:val="0"/>
                  <w:marTop w:val="0"/>
                  <w:marBottom w:val="0"/>
                  <w:divBdr>
                    <w:top w:val="none" w:sz="0" w:space="0" w:color="auto"/>
                    <w:left w:val="none" w:sz="0" w:space="0" w:color="auto"/>
                    <w:bottom w:val="none" w:sz="0" w:space="0" w:color="auto"/>
                    <w:right w:val="none" w:sz="0" w:space="0" w:color="auto"/>
                  </w:divBdr>
                  <w:divsChild>
                    <w:div w:id="151082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1188">
      <w:bodyDiv w:val="1"/>
      <w:marLeft w:val="0"/>
      <w:marRight w:val="0"/>
      <w:marTop w:val="0"/>
      <w:marBottom w:val="0"/>
      <w:divBdr>
        <w:top w:val="none" w:sz="0" w:space="0" w:color="auto"/>
        <w:left w:val="none" w:sz="0" w:space="0" w:color="auto"/>
        <w:bottom w:val="none" w:sz="0" w:space="0" w:color="auto"/>
        <w:right w:val="none" w:sz="0" w:space="0" w:color="auto"/>
      </w:divBdr>
      <w:divsChild>
        <w:div w:id="1645813279">
          <w:marLeft w:val="0"/>
          <w:marRight w:val="0"/>
          <w:marTop w:val="0"/>
          <w:marBottom w:val="0"/>
          <w:divBdr>
            <w:top w:val="none" w:sz="0" w:space="0" w:color="auto"/>
            <w:left w:val="none" w:sz="0" w:space="0" w:color="auto"/>
            <w:bottom w:val="none" w:sz="0" w:space="0" w:color="auto"/>
            <w:right w:val="none" w:sz="0" w:space="0" w:color="auto"/>
          </w:divBdr>
          <w:divsChild>
            <w:div w:id="2107341979">
              <w:marLeft w:val="0"/>
              <w:marRight w:val="0"/>
              <w:marTop w:val="0"/>
              <w:marBottom w:val="0"/>
              <w:divBdr>
                <w:top w:val="none" w:sz="0" w:space="0" w:color="auto"/>
                <w:left w:val="none" w:sz="0" w:space="0" w:color="auto"/>
                <w:bottom w:val="none" w:sz="0" w:space="0" w:color="auto"/>
                <w:right w:val="none" w:sz="0" w:space="0" w:color="auto"/>
              </w:divBdr>
              <w:divsChild>
                <w:div w:id="25356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97995">
          <w:marLeft w:val="0"/>
          <w:marRight w:val="0"/>
          <w:marTop w:val="0"/>
          <w:marBottom w:val="0"/>
          <w:divBdr>
            <w:top w:val="none" w:sz="0" w:space="0" w:color="auto"/>
            <w:left w:val="none" w:sz="0" w:space="0" w:color="auto"/>
            <w:bottom w:val="none" w:sz="0" w:space="0" w:color="auto"/>
            <w:right w:val="none" w:sz="0" w:space="0" w:color="auto"/>
          </w:divBdr>
          <w:divsChild>
            <w:div w:id="1540976383">
              <w:marLeft w:val="0"/>
              <w:marRight w:val="0"/>
              <w:marTop w:val="0"/>
              <w:marBottom w:val="0"/>
              <w:divBdr>
                <w:top w:val="none" w:sz="0" w:space="0" w:color="auto"/>
                <w:left w:val="none" w:sz="0" w:space="0" w:color="auto"/>
                <w:bottom w:val="none" w:sz="0" w:space="0" w:color="auto"/>
                <w:right w:val="none" w:sz="0" w:space="0" w:color="auto"/>
              </w:divBdr>
              <w:divsChild>
                <w:div w:id="669674369">
                  <w:marLeft w:val="0"/>
                  <w:marRight w:val="0"/>
                  <w:marTop w:val="0"/>
                  <w:marBottom w:val="0"/>
                  <w:divBdr>
                    <w:top w:val="none" w:sz="0" w:space="0" w:color="auto"/>
                    <w:left w:val="none" w:sz="0" w:space="0" w:color="auto"/>
                    <w:bottom w:val="none" w:sz="0" w:space="0" w:color="auto"/>
                    <w:right w:val="none" w:sz="0" w:space="0" w:color="auto"/>
                  </w:divBdr>
                  <w:divsChild>
                    <w:div w:id="1672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046101">
      <w:bodyDiv w:val="1"/>
      <w:marLeft w:val="0"/>
      <w:marRight w:val="0"/>
      <w:marTop w:val="0"/>
      <w:marBottom w:val="0"/>
      <w:divBdr>
        <w:top w:val="none" w:sz="0" w:space="0" w:color="auto"/>
        <w:left w:val="none" w:sz="0" w:space="0" w:color="auto"/>
        <w:bottom w:val="none" w:sz="0" w:space="0" w:color="auto"/>
        <w:right w:val="none" w:sz="0" w:space="0" w:color="auto"/>
      </w:divBdr>
    </w:div>
    <w:div w:id="1362783077">
      <w:bodyDiv w:val="1"/>
      <w:marLeft w:val="0"/>
      <w:marRight w:val="0"/>
      <w:marTop w:val="0"/>
      <w:marBottom w:val="0"/>
      <w:divBdr>
        <w:top w:val="none" w:sz="0" w:space="0" w:color="auto"/>
        <w:left w:val="none" w:sz="0" w:space="0" w:color="auto"/>
        <w:bottom w:val="none" w:sz="0" w:space="0" w:color="auto"/>
        <w:right w:val="none" w:sz="0" w:space="0" w:color="auto"/>
      </w:divBdr>
    </w:div>
    <w:div w:id="1364134297">
      <w:bodyDiv w:val="1"/>
      <w:marLeft w:val="0"/>
      <w:marRight w:val="0"/>
      <w:marTop w:val="0"/>
      <w:marBottom w:val="0"/>
      <w:divBdr>
        <w:top w:val="none" w:sz="0" w:space="0" w:color="auto"/>
        <w:left w:val="none" w:sz="0" w:space="0" w:color="auto"/>
        <w:bottom w:val="none" w:sz="0" w:space="0" w:color="auto"/>
        <w:right w:val="none" w:sz="0" w:space="0" w:color="auto"/>
      </w:divBdr>
      <w:divsChild>
        <w:div w:id="1411079173">
          <w:marLeft w:val="0"/>
          <w:marRight w:val="0"/>
          <w:marTop w:val="0"/>
          <w:marBottom w:val="0"/>
          <w:divBdr>
            <w:top w:val="none" w:sz="0" w:space="0" w:color="auto"/>
            <w:left w:val="none" w:sz="0" w:space="0" w:color="auto"/>
            <w:bottom w:val="none" w:sz="0" w:space="0" w:color="auto"/>
            <w:right w:val="none" w:sz="0" w:space="0" w:color="auto"/>
          </w:divBdr>
        </w:div>
      </w:divsChild>
    </w:div>
    <w:div w:id="1366754963">
      <w:bodyDiv w:val="1"/>
      <w:marLeft w:val="0"/>
      <w:marRight w:val="0"/>
      <w:marTop w:val="0"/>
      <w:marBottom w:val="0"/>
      <w:divBdr>
        <w:top w:val="none" w:sz="0" w:space="0" w:color="auto"/>
        <w:left w:val="none" w:sz="0" w:space="0" w:color="auto"/>
        <w:bottom w:val="none" w:sz="0" w:space="0" w:color="auto"/>
        <w:right w:val="none" w:sz="0" w:space="0" w:color="auto"/>
      </w:divBdr>
      <w:divsChild>
        <w:div w:id="544677307">
          <w:marLeft w:val="0"/>
          <w:marRight w:val="0"/>
          <w:marTop w:val="0"/>
          <w:marBottom w:val="0"/>
          <w:divBdr>
            <w:top w:val="none" w:sz="0" w:space="0" w:color="auto"/>
            <w:left w:val="none" w:sz="0" w:space="0" w:color="auto"/>
            <w:bottom w:val="none" w:sz="0" w:space="0" w:color="auto"/>
            <w:right w:val="none" w:sz="0" w:space="0" w:color="auto"/>
          </w:divBdr>
        </w:div>
      </w:divsChild>
    </w:div>
    <w:div w:id="1368028147">
      <w:bodyDiv w:val="1"/>
      <w:marLeft w:val="0"/>
      <w:marRight w:val="0"/>
      <w:marTop w:val="0"/>
      <w:marBottom w:val="0"/>
      <w:divBdr>
        <w:top w:val="none" w:sz="0" w:space="0" w:color="auto"/>
        <w:left w:val="none" w:sz="0" w:space="0" w:color="auto"/>
        <w:bottom w:val="none" w:sz="0" w:space="0" w:color="auto"/>
        <w:right w:val="none" w:sz="0" w:space="0" w:color="auto"/>
      </w:divBdr>
      <w:divsChild>
        <w:div w:id="419790317">
          <w:marLeft w:val="0"/>
          <w:marRight w:val="0"/>
          <w:marTop w:val="240"/>
          <w:marBottom w:val="0"/>
          <w:divBdr>
            <w:top w:val="none" w:sz="0" w:space="0" w:color="auto"/>
            <w:left w:val="none" w:sz="0" w:space="0" w:color="auto"/>
            <w:bottom w:val="none" w:sz="0" w:space="0" w:color="auto"/>
            <w:right w:val="none" w:sz="0" w:space="0" w:color="auto"/>
          </w:divBdr>
        </w:div>
        <w:div w:id="299042348">
          <w:marLeft w:val="0"/>
          <w:marRight w:val="0"/>
          <w:marTop w:val="240"/>
          <w:marBottom w:val="0"/>
          <w:divBdr>
            <w:top w:val="none" w:sz="0" w:space="0" w:color="auto"/>
            <w:left w:val="none" w:sz="0" w:space="0" w:color="auto"/>
            <w:bottom w:val="none" w:sz="0" w:space="0" w:color="auto"/>
            <w:right w:val="none" w:sz="0" w:space="0" w:color="auto"/>
          </w:divBdr>
        </w:div>
        <w:div w:id="1648701475">
          <w:marLeft w:val="0"/>
          <w:marRight w:val="0"/>
          <w:marTop w:val="240"/>
          <w:marBottom w:val="0"/>
          <w:divBdr>
            <w:top w:val="none" w:sz="0" w:space="0" w:color="auto"/>
            <w:left w:val="none" w:sz="0" w:space="0" w:color="auto"/>
            <w:bottom w:val="none" w:sz="0" w:space="0" w:color="auto"/>
            <w:right w:val="none" w:sz="0" w:space="0" w:color="auto"/>
          </w:divBdr>
        </w:div>
      </w:divsChild>
    </w:div>
    <w:div w:id="1371105857">
      <w:bodyDiv w:val="1"/>
      <w:marLeft w:val="0"/>
      <w:marRight w:val="0"/>
      <w:marTop w:val="0"/>
      <w:marBottom w:val="0"/>
      <w:divBdr>
        <w:top w:val="none" w:sz="0" w:space="0" w:color="auto"/>
        <w:left w:val="none" w:sz="0" w:space="0" w:color="auto"/>
        <w:bottom w:val="none" w:sz="0" w:space="0" w:color="auto"/>
        <w:right w:val="none" w:sz="0" w:space="0" w:color="auto"/>
      </w:divBdr>
    </w:div>
    <w:div w:id="1371952961">
      <w:bodyDiv w:val="1"/>
      <w:marLeft w:val="0"/>
      <w:marRight w:val="0"/>
      <w:marTop w:val="0"/>
      <w:marBottom w:val="0"/>
      <w:divBdr>
        <w:top w:val="none" w:sz="0" w:space="0" w:color="auto"/>
        <w:left w:val="none" w:sz="0" w:space="0" w:color="auto"/>
        <w:bottom w:val="none" w:sz="0" w:space="0" w:color="auto"/>
        <w:right w:val="none" w:sz="0" w:space="0" w:color="auto"/>
      </w:divBdr>
    </w:div>
    <w:div w:id="1372538373">
      <w:bodyDiv w:val="1"/>
      <w:marLeft w:val="0"/>
      <w:marRight w:val="0"/>
      <w:marTop w:val="0"/>
      <w:marBottom w:val="0"/>
      <w:divBdr>
        <w:top w:val="none" w:sz="0" w:space="0" w:color="auto"/>
        <w:left w:val="none" w:sz="0" w:space="0" w:color="auto"/>
        <w:bottom w:val="none" w:sz="0" w:space="0" w:color="auto"/>
        <w:right w:val="none" w:sz="0" w:space="0" w:color="auto"/>
      </w:divBdr>
      <w:divsChild>
        <w:div w:id="1395162384">
          <w:marLeft w:val="0"/>
          <w:marRight w:val="0"/>
          <w:marTop w:val="0"/>
          <w:marBottom w:val="0"/>
          <w:divBdr>
            <w:top w:val="none" w:sz="0" w:space="0" w:color="auto"/>
            <w:left w:val="none" w:sz="0" w:space="0" w:color="auto"/>
            <w:bottom w:val="none" w:sz="0" w:space="0" w:color="auto"/>
            <w:right w:val="none" w:sz="0" w:space="0" w:color="auto"/>
          </w:divBdr>
          <w:divsChild>
            <w:div w:id="1873377788">
              <w:marLeft w:val="0"/>
              <w:marRight w:val="0"/>
              <w:marTop w:val="0"/>
              <w:marBottom w:val="0"/>
              <w:divBdr>
                <w:top w:val="none" w:sz="0" w:space="0" w:color="auto"/>
                <w:left w:val="none" w:sz="0" w:space="0" w:color="auto"/>
                <w:bottom w:val="none" w:sz="0" w:space="0" w:color="auto"/>
                <w:right w:val="none" w:sz="0" w:space="0" w:color="auto"/>
              </w:divBdr>
              <w:divsChild>
                <w:div w:id="13828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3993">
          <w:marLeft w:val="0"/>
          <w:marRight w:val="0"/>
          <w:marTop w:val="0"/>
          <w:marBottom w:val="0"/>
          <w:divBdr>
            <w:top w:val="none" w:sz="0" w:space="0" w:color="auto"/>
            <w:left w:val="none" w:sz="0" w:space="0" w:color="auto"/>
            <w:bottom w:val="none" w:sz="0" w:space="0" w:color="auto"/>
            <w:right w:val="none" w:sz="0" w:space="0" w:color="auto"/>
          </w:divBdr>
          <w:divsChild>
            <w:div w:id="1215462719">
              <w:marLeft w:val="0"/>
              <w:marRight w:val="0"/>
              <w:marTop w:val="0"/>
              <w:marBottom w:val="0"/>
              <w:divBdr>
                <w:top w:val="none" w:sz="0" w:space="0" w:color="auto"/>
                <w:left w:val="none" w:sz="0" w:space="0" w:color="auto"/>
                <w:bottom w:val="none" w:sz="0" w:space="0" w:color="auto"/>
                <w:right w:val="none" w:sz="0" w:space="0" w:color="auto"/>
              </w:divBdr>
              <w:divsChild>
                <w:div w:id="731197969">
                  <w:marLeft w:val="0"/>
                  <w:marRight w:val="0"/>
                  <w:marTop w:val="0"/>
                  <w:marBottom w:val="0"/>
                  <w:divBdr>
                    <w:top w:val="none" w:sz="0" w:space="0" w:color="auto"/>
                    <w:left w:val="none" w:sz="0" w:space="0" w:color="auto"/>
                    <w:bottom w:val="none" w:sz="0" w:space="0" w:color="auto"/>
                    <w:right w:val="none" w:sz="0" w:space="0" w:color="auto"/>
                  </w:divBdr>
                  <w:divsChild>
                    <w:div w:id="205245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454559">
      <w:bodyDiv w:val="1"/>
      <w:marLeft w:val="0"/>
      <w:marRight w:val="0"/>
      <w:marTop w:val="0"/>
      <w:marBottom w:val="0"/>
      <w:divBdr>
        <w:top w:val="none" w:sz="0" w:space="0" w:color="auto"/>
        <w:left w:val="none" w:sz="0" w:space="0" w:color="auto"/>
        <w:bottom w:val="none" w:sz="0" w:space="0" w:color="auto"/>
        <w:right w:val="none" w:sz="0" w:space="0" w:color="auto"/>
      </w:divBdr>
    </w:div>
    <w:div w:id="1374115811">
      <w:bodyDiv w:val="1"/>
      <w:marLeft w:val="0"/>
      <w:marRight w:val="0"/>
      <w:marTop w:val="0"/>
      <w:marBottom w:val="0"/>
      <w:divBdr>
        <w:top w:val="none" w:sz="0" w:space="0" w:color="auto"/>
        <w:left w:val="none" w:sz="0" w:space="0" w:color="auto"/>
        <w:bottom w:val="none" w:sz="0" w:space="0" w:color="auto"/>
        <w:right w:val="none" w:sz="0" w:space="0" w:color="auto"/>
      </w:divBdr>
    </w:div>
    <w:div w:id="1375160564">
      <w:bodyDiv w:val="1"/>
      <w:marLeft w:val="0"/>
      <w:marRight w:val="0"/>
      <w:marTop w:val="0"/>
      <w:marBottom w:val="0"/>
      <w:divBdr>
        <w:top w:val="none" w:sz="0" w:space="0" w:color="auto"/>
        <w:left w:val="none" w:sz="0" w:space="0" w:color="auto"/>
        <w:bottom w:val="none" w:sz="0" w:space="0" w:color="auto"/>
        <w:right w:val="none" w:sz="0" w:space="0" w:color="auto"/>
      </w:divBdr>
      <w:divsChild>
        <w:div w:id="576137247">
          <w:marLeft w:val="0"/>
          <w:marRight w:val="0"/>
          <w:marTop w:val="0"/>
          <w:marBottom w:val="0"/>
          <w:divBdr>
            <w:top w:val="none" w:sz="0" w:space="0" w:color="auto"/>
            <w:left w:val="none" w:sz="0" w:space="0" w:color="auto"/>
            <w:bottom w:val="none" w:sz="0" w:space="0" w:color="auto"/>
            <w:right w:val="none" w:sz="0" w:space="0" w:color="auto"/>
          </w:divBdr>
          <w:divsChild>
            <w:div w:id="1011831284">
              <w:marLeft w:val="0"/>
              <w:marRight w:val="0"/>
              <w:marTop w:val="0"/>
              <w:marBottom w:val="0"/>
              <w:divBdr>
                <w:top w:val="none" w:sz="0" w:space="0" w:color="auto"/>
                <w:left w:val="none" w:sz="0" w:space="0" w:color="auto"/>
                <w:bottom w:val="none" w:sz="0" w:space="0" w:color="auto"/>
                <w:right w:val="none" w:sz="0" w:space="0" w:color="auto"/>
              </w:divBdr>
              <w:divsChild>
                <w:div w:id="9506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05610">
          <w:marLeft w:val="0"/>
          <w:marRight w:val="0"/>
          <w:marTop w:val="0"/>
          <w:marBottom w:val="0"/>
          <w:divBdr>
            <w:top w:val="none" w:sz="0" w:space="0" w:color="auto"/>
            <w:left w:val="none" w:sz="0" w:space="0" w:color="auto"/>
            <w:bottom w:val="none" w:sz="0" w:space="0" w:color="auto"/>
            <w:right w:val="none" w:sz="0" w:space="0" w:color="auto"/>
          </w:divBdr>
          <w:divsChild>
            <w:div w:id="793333587">
              <w:marLeft w:val="0"/>
              <w:marRight w:val="0"/>
              <w:marTop w:val="0"/>
              <w:marBottom w:val="0"/>
              <w:divBdr>
                <w:top w:val="none" w:sz="0" w:space="0" w:color="auto"/>
                <w:left w:val="none" w:sz="0" w:space="0" w:color="auto"/>
                <w:bottom w:val="none" w:sz="0" w:space="0" w:color="auto"/>
                <w:right w:val="none" w:sz="0" w:space="0" w:color="auto"/>
              </w:divBdr>
              <w:divsChild>
                <w:div w:id="875242119">
                  <w:marLeft w:val="0"/>
                  <w:marRight w:val="0"/>
                  <w:marTop w:val="0"/>
                  <w:marBottom w:val="0"/>
                  <w:divBdr>
                    <w:top w:val="none" w:sz="0" w:space="0" w:color="auto"/>
                    <w:left w:val="none" w:sz="0" w:space="0" w:color="auto"/>
                    <w:bottom w:val="none" w:sz="0" w:space="0" w:color="auto"/>
                    <w:right w:val="none" w:sz="0" w:space="0" w:color="auto"/>
                  </w:divBdr>
                  <w:divsChild>
                    <w:div w:id="115776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193463">
      <w:bodyDiv w:val="1"/>
      <w:marLeft w:val="0"/>
      <w:marRight w:val="0"/>
      <w:marTop w:val="0"/>
      <w:marBottom w:val="0"/>
      <w:divBdr>
        <w:top w:val="none" w:sz="0" w:space="0" w:color="auto"/>
        <w:left w:val="none" w:sz="0" w:space="0" w:color="auto"/>
        <w:bottom w:val="none" w:sz="0" w:space="0" w:color="auto"/>
        <w:right w:val="none" w:sz="0" w:space="0" w:color="auto"/>
      </w:divBdr>
    </w:div>
    <w:div w:id="1377436290">
      <w:bodyDiv w:val="1"/>
      <w:marLeft w:val="0"/>
      <w:marRight w:val="0"/>
      <w:marTop w:val="0"/>
      <w:marBottom w:val="0"/>
      <w:divBdr>
        <w:top w:val="none" w:sz="0" w:space="0" w:color="auto"/>
        <w:left w:val="none" w:sz="0" w:space="0" w:color="auto"/>
        <w:bottom w:val="none" w:sz="0" w:space="0" w:color="auto"/>
        <w:right w:val="none" w:sz="0" w:space="0" w:color="auto"/>
      </w:divBdr>
    </w:div>
    <w:div w:id="1381200082">
      <w:bodyDiv w:val="1"/>
      <w:marLeft w:val="0"/>
      <w:marRight w:val="0"/>
      <w:marTop w:val="0"/>
      <w:marBottom w:val="0"/>
      <w:divBdr>
        <w:top w:val="none" w:sz="0" w:space="0" w:color="auto"/>
        <w:left w:val="none" w:sz="0" w:space="0" w:color="auto"/>
        <w:bottom w:val="none" w:sz="0" w:space="0" w:color="auto"/>
        <w:right w:val="none" w:sz="0" w:space="0" w:color="auto"/>
      </w:divBdr>
    </w:div>
    <w:div w:id="1381591777">
      <w:bodyDiv w:val="1"/>
      <w:marLeft w:val="0"/>
      <w:marRight w:val="0"/>
      <w:marTop w:val="0"/>
      <w:marBottom w:val="0"/>
      <w:divBdr>
        <w:top w:val="none" w:sz="0" w:space="0" w:color="auto"/>
        <w:left w:val="none" w:sz="0" w:space="0" w:color="auto"/>
        <w:bottom w:val="none" w:sz="0" w:space="0" w:color="auto"/>
        <w:right w:val="none" w:sz="0" w:space="0" w:color="auto"/>
      </w:divBdr>
    </w:div>
    <w:div w:id="1381635804">
      <w:bodyDiv w:val="1"/>
      <w:marLeft w:val="0"/>
      <w:marRight w:val="0"/>
      <w:marTop w:val="0"/>
      <w:marBottom w:val="0"/>
      <w:divBdr>
        <w:top w:val="none" w:sz="0" w:space="0" w:color="auto"/>
        <w:left w:val="none" w:sz="0" w:space="0" w:color="auto"/>
        <w:bottom w:val="none" w:sz="0" w:space="0" w:color="auto"/>
        <w:right w:val="none" w:sz="0" w:space="0" w:color="auto"/>
      </w:divBdr>
    </w:div>
    <w:div w:id="1383283633">
      <w:bodyDiv w:val="1"/>
      <w:marLeft w:val="0"/>
      <w:marRight w:val="0"/>
      <w:marTop w:val="0"/>
      <w:marBottom w:val="0"/>
      <w:divBdr>
        <w:top w:val="none" w:sz="0" w:space="0" w:color="auto"/>
        <w:left w:val="none" w:sz="0" w:space="0" w:color="auto"/>
        <w:bottom w:val="none" w:sz="0" w:space="0" w:color="auto"/>
        <w:right w:val="none" w:sz="0" w:space="0" w:color="auto"/>
      </w:divBdr>
    </w:div>
    <w:div w:id="1384789877">
      <w:bodyDiv w:val="1"/>
      <w:marLeft w:val="0"/>
      <w:marRight w:val="0"/>
      <w:marTop w:val="0"/>
      <w:marBottom w:val="0"/>
      <w:divBdr>
        <w:top w:val="none" w:sz="0" w:space="0" w:color="auto"/>
        <w:left w:val="none" w:sz="0" w:space="0" w:color="auto"/>
        <w:bottom w:val="none" w:sz="0" w:space="0" w:color="auto"/>
        <w:right w:val="none" w:sz="0" w:space="0" w:color="auto"/>
      </w:divBdr>
    </w:div>
    <w:div w:id="1386097714">
      <w:bodyDiv w:val="1"/>
      <w:marLeft w:val="0"/>
      <w:marRight w:val="0"/>
      <w:marTop w:val="0"/>
      <w:marBottom w:val="0"/>
      <w:divBdr>
        <w:top w:val="none" w:sz="0" w:space="0" w:color="auto"/>
        <w:left w:val="none" w:sz="0" w:space="0" w:color="auto"/>
        <w:bottom w:val="none" w:sz="0" w:space="0" w:color="auto"/>
        <w:right w:val="none" w:sz="0" w:space="0" w:color="auto"/>
      </w:divBdr>
    </w:div>
    <w:div w:id="1387804165">
      <w:bodyDiv w:val="1"/>
      <w:marLeft w:val="0"/>
      <w:marRight w:val="0"/>
      <w:marTop w:val="0"/>
      <w:marBottom w:val="0"/>
      <w:divBdr>
        <w:top w:val="none" w:sz="0" w:space="0" w:color="auto"/>
        <w:left w:val="none" w:sz="0" w:space="0" w:color="auto"/>
        <w:bottom w:val="none" w:sz="0" w:space="0" w:color="auto"/>
        <w:right w:val="none" w:sz="0" w:space="0" w:color="auto"/>
      </w:divBdr>
    </w:div>
    <w:div w:id="1394888291">
      <w:bodyDiv w:val="1"/>
      <w:marLeft w:val="0"/>
      <w:marRight w:val="0"/>
      <w:marTop w:val="0"/>
      <w:marBottom w:val="0"/>
      <w:divBdr>
        <w:top w:val="none" w:sz="0" w:space="0" w:color="auto"/>
        <w:left w:val="none" w:sz="0" w:space="0" w:color="auto"/>
        <w:bottom w:val="none" w:sz="0" w:space="0" w:color="auto"/>
        <w:right w:val="none" w:sz="0" w:space="0" w:color="auto"/>
      </w:divBdr>
    </w:div>
    <w:div w:id="1397901727">
      <w:bodyDiv w:val="1"/>
      <w:marLeft w:val="0"/>
      <w:marRight w:val="0"/>
      <w:marTop w:val="0"/>
      <w:marBottom w:val="0"/>
      <w:divBdr>
        <w:top w:val="none" w:sz="0" w:space="0" w:color="auto"/>
        <w:left w:val="none" w:sz="0" w:space="0" w:color="auto"/>
        <w:bottom w:val="none" w:sz="0" w:space="0" w:color="auto"/>
        <w:right w:val="none" w:sz="0" w:space="0" w:color="auto"/>
      </w:divBdr>
    </w:div>
    <w:div w:id="1399014280">
      <w:bodyDiv w:val="1"/>
      <w:marLeft w:val="0"/>
      <w:marRight w:val="0"/>
      <w:marTop w:val="0"/>
      <w:marBottom w:val="0"/>
      <w:divBdr>
        <w:top w:val="none" w:sz="0" w:space="0" w:color="auto"/>
        <w:left w:val="none" w:sz="0" w:space="0" w:color="auto"/>
        <w:bottom w:val="none" w:sz="0" w:space="0" w:color="auto"/>
        <w:right w:val="none" w:sz="0" w:space="0" w:color="auto"/>
      </w:divBdr>
      <w:divsChild>
        <w:div w:id="1223911429">
          <w:marLeft w:val="0"/>
          <w:marRight w:val="0"/>
          <w:marTop w:val="240"/>
          <w:marBottom w:val="0"/>
          <w:divBdr>
            <w:top w:val="none" w:sz="0" w:space="0" w:color="auto"/>
            <w:left w:val="none" w:sz="0" w:space="0" w:color="auto"/>
            <w:bottom w:val="none" w:sz="0" w:space="0" w:color="auto"/>
            <w:right w:val="none" w:sz="0" w:space="0" w:color="auto"/>
          </w:divBdr>
        </w:div>
        <w:div w:id="901646154">
          <w:marLeft w:val="0"/>
          <w:marRight w:val="0"/>
          <w:marTop w:val="240"/>
          <w:marBottom w:val="0"/>
          <w:divBdr>
            <w:top w:val="none" w:sz="0" w:space="0" w:color="auto"/>
            <w:left w:val="none" w:sz="0" w:space="0" w:color="auto"/>
            <w:bottom w:val="none" w:sz="0" w:space="0" w:color="auto"/>
            <w:right w:val="none" w:sz="0" w:space="0" w:color="auto"/>
          </w:divBdr>
        </w:div>
        <w:div w:id="439420583">
          <w:marLeft w:val="0"/>
          <w:marRight w:val="0"/>
          <w:marTop w:val="240"/>
          <w:marBottom w:val="0"/>
          <w:divBdr>
            <w:top w:val="none" w:sz="0" w:space="0" w:color="auto"/>
            <w:left w:val="none" w:sz="0" w:space="0" w:color="auto"/>
            <w:bottom w:val="none" w:sz="0" w:space="0" w:color="auto"/>
            <w:right w:val="none" w:sz="0" w:space="0" w:color="auto"/>
          </w:divBdr>
        </w:div>
        <w:div w:id="1076442537">
          <w:marLeft w:val="0"/>
          <w:marRight w:val="0"/>
          <w:marTop w:val="240"/>
          <w:marBottom w:val="0"/>
          <w:divBdr>
            <w:top w:val="none" w:sz="0" w:space="0" w:color="auto"/>
            <w:left w:val="none" w:sz="0" w:space="0" w:color="auto"/>
            <w:bottom w:val="none" w:sz="0" w:space="0" w:color="auto"/>
            <w:right w:val="none" w:sz="0" w:space="0" w:color="auto"/>
          </w:divBdr>
        </w:div>
        <w:div w:id="850996090">
          <w:marLeft w:val="0"/>
          <w:marRight w:val="0"/>
          <w:marTop w:val="240"/>
          <w:marBottom w:val="0"/>
          <w:divBdr>
            <w:top w:val="none" w:sz="0" w:space="0" w:color="auto"/>
            <w:left w:val="none" w:sz="0" w:space="0" w:color="auto"/>
            <w:bottom w:val="none" w:sz="0" w:space="0" w:color="auto"/>
            <w:right w:val="none" w:sz="0" w:space="0" w:color="auto"/>
          </w:divBdr>
        </w:div>
        <w:div w:id="1845121669">
          <w:marLeft w:val="0"/>
          <w:marRight w:val="0"/>
          <w:marTop w:val="240"/>
          <w:marBottom w:val="0"/>
          <w:divBdr>
            <w:top w:val="none" w:sz="0" w:space="0" w:color="auto"/>
            <w:left w:val="none" w:sz="0" w:space="0" w:color="auto"/>
            <w:bottom w:val="none" w:sz="0" w:space="0" w:color="auto"/>
            <w:right w:val="none" w:sz="0" w:space="0" w:color="auto"/>
          </w:divBdr>
        </w:div>
      </w:divsChild>
    </w:div>
    <w:div w:id="1402093792">
      <w:bodyDiv w:val="1"/>
      <w:marLeft w:val="0"/>
      <w:marRight w:val="0"/>
      <w:marTop w:val="0"/>
      <w:marBottom w:val="0"/>
      <w:divBdr>
        <w:top w:val="none" w:sz="0" w:space="0" w:color="auto"/>
        <w:left w:val="none" w:sz="0" w:space="0" w:color="auto"/>
        <w:bottom w:val="none" w:sz="0" w:space="0" w:color="auto"/>
        <w:right w:val="none" w:sz="0" w:space="0" w:color="auto"/>
      </w:divBdr>
    </w:div>
    <w:div w:id="1402363966">
      <w:bodyDiv w:val="1"/>
      <w:marLeft w:val="0"/>
      <w:marRight w:val="0"/>
      <w:marTop w:val="0"/>
      <w:marBottom w:val="0"/>
      <w:divBdr>
        <w:top w:val="none" w:sz="0" w:space="0" w:color="auto"/>
        <w:left w:val="none" w:sz="0" w:space="0" w:color="auto"/>
        <w:bottom w:val="none" w:sz="0" w:space="0" w:color="auto"/>
        <w:right w:val="none" w:sz="0" w:space="0" w:color="auto"/>
      </w:divBdr>
    </w:div>
    <w:div w:id="1404638875">
      <w:bodyDiv w:val="1"/>
      <w:marLeft w:val="0"/>
      <w:marRight w:val="0"/>
      <w:marTop w:val="0"/>
      <w:marBottom w:val="0"/>
      <w:divBdr>
        <w:top w:val="none" w:sz="0" w:space="0" w:color="auto"/>
        <w:left w:val="none" w:sz="0" w:space="0" w:color="auto"/>
        <w:bottom w:val="none" w:sz="0" w:space="0" w:color="auto"/>
        <w:right w:val="none" w:sz="0" w:space="0" w:color="auto"/>
      </w:divBdr>
      <w:divsChild>
        <w:div w:id="1087845456">
          <w:marLeft w:val="0"/>
          <w:marRight w:val="0"/>
          <w:marTop w:val="0"/>
          <w:marBottom w:val="0"/>
          <w:divBdr>
            <w:top w:val="none" w:sz="0" w:space="0" w:color="auto"/>
            <w:left w:val="none" w:sz="0" w:space="0" w:color="auto"/>
            <w:bottom w:val="none" w:sz="0" w:space="0" w:color="auto"/>
            <w:right w:val="none" w:sz="0" w:space="0" w:color="auto"/>
          </w:divBdr>
          <w:divsChild>
            <w:div w:id="506016877">
              <w:marLeft w:val="0"/>
              <w:marRight w:val="0"/>
              <w:marTop w:val="0"/>
              <w:marBottom w:val="0"/>
              <w:divBdr>
                <w:top w:val="none" w:sz="0" w:space="0" w:color="auto"/>
                <w:left w:val="none" w:sz="0" w:space="0" w:color="auto"/>
                <w:bottom w:val="none" w:sz="0" w:space="0" w:color="auto"/>
                <w:right w:val="none" w:sz="0" w:space="0" w:color="auto"/>
              </w:divBdr>
            </w:div>
          </w:divsChild>
        </w:div>
        <w:div w:id="1646200184">
          <w:marLeft w:val="0"/>
          <w:marRight w:val="0"/>
          <w:marTop w:val="1290"/>
          <w:marBottom w:val="900"/>
          <w:divBdr>
            <w:top w:val="none" w:sz="0" w:space="0" w:color="auto"/>
            <w:left w:val="none" w:sz="0" w:space="0" w:color="auto"/>
            <w:bottom w:val="none" w:sz="0" w:space="0" w:color="auto"/>
            <w:right w:val="none" w:sz="0" w:space="0" w:color="auto"/>
          </w:divBdr>
          <w:divsChild>
            <w:div w:id="649138657">
              <w:marLeft w:val="0"/>
              <w:marRight w:val="0"/>
              <w:marTop w:val="0"/>
              <w:marBottom w:val="0"/>
              <w:divBdr>
                <w:top w:val="none" w:sz="0" w:space="0" w:color="auto"/>
                <w:left w:val="none" w:sz="0" w:space="0" w:color="auto"/>
                <w:bottom w:val="none" w:sz="0" w:space="0" w:color="auto"/>
                <w:right w:val="none" w:sz="0" w:space="0" w:color="auto"/>
              </w:divBdr>
              <w:divsChild>
                <w:div w:id="877012609">
                  <w:marLeft w:val="0"/>
                  <w:marRight w:val="0"/>
                  <w:marTop w:val="0"/>
                  <w:marBottom w:val="0"/>
                  <w:divBdr>
                    <w:top w:val="none" w:sz="0" w:space="0" w:color="auto"/>
                    <w:left w:val="none" w:sz="0" w:space="0" w:color="auto"/>
                    <w:bottom w:val="none" w:sz="0" w:space="0" w:color="auto"/>
                    <w:right w:val="none" w:sz="0" w:space="0" w:color="auto"/>
                  </w:divBdr>
                  <w:divsChild>
                    <w:div w:id="62720102">
                      <w:marLeft w:val="0"/>
                      <w:marRight w:val="0"/>
                      <w:marTop w:val="0"/>
                      <w:marBottom w:val="0"/>
                      <w:divBdr>
                        <w:top w:val="none" w:sz="0" w:space="0" w:color="auto"/>
                        <w:left w:val="none" w:sz="0" w:space="0" w:color="auto"/>
                        <w:bottom w:val="none" w:sz="0" w:space="0" w:color="auto"/>
                        <w:right w:val="none" w:sz="0" w:space="0" w:color="auto"/>
                      </w:divBdr>
                      <w:divsChild>
                        <w:div w:id="1851291273">
                          <w:marLeft w:val="0"/>
                          <w:marRight w:val="0"/>
                          <w:marTop w:val="0"/>
                          <w:marBottom w:val="0"/>
                          <w:divBdr>
                            <w:top w:val="none" w:sz="0" w:space="0" w:color="auto"/>
                            <w:left w:val="none" w:sz="0" w:space="0" w:color="auto"/>
                            <w:bottom w:val="none" w:sz="0" w:space="0" w:color="auto"/>
                            <w:right w:val="none" w:sz="0" w:space="0" w:color="auto"/>
                          </w:divBdr>
                          <w:divsChild>
                            <w:div w:id="1564675853">
                              <w:marLeft w:val="0"/>
                              <w:marRight w:val="0"/>
                              <w:marTop w:val="0"/>
                              <w:marBottom w:val="0"/>
                              <w:divBdr>
                                <w:top w:val="none" w:sz="0" w:space="0" w:color="auto"/>
                                <w:left w:val="none" w:sz="0" w:space="0" w:color="auto"/>
                                <w:bottom w:val="none" w:sz="0" w:space="0" w:color="auto"/>
                                <w:right w:val="none" w:sz="0" w:space="0" w:color="auto"/>
                              </w:divBdr>
                              <w:divsChild>
                                <w:div w:id="1876382790">
                                  <w:marLeft w:val="0"/>
                                  <w:marRight w:val="0"/>
                                  <w:marTop w:val="0"/>
                                  <w:marBottom w:val="0"/>
                                  <w:divBdr>
                                    <w:top w:val="none" w:sz="0" w:space="0" w:color="auto"/>
                                    <w:left w:val="none" w:sz="0" w:space="0" w:color="auto"/>
                                    <w:bottom w:val="none" w:sz="0" w:space="0" w:color="auto"/>
                                    <w:right w:val="none" w:sz="0" w:space="0" w:color="auto"/>
                                  </w:divBdr>
                                  <w:divsChild>
                                    <w:div w:id="187918149">
                                      <w:marLeft w:val="0"/>
                                      <w:marRight w:val="0"/>
                                      <w:marTop w:val="0"/>
                                      <w:marBottom w:val="0"/>
                                      <w:divBdr>
                                        <w:top w:val="none" w:sz="0" w:space="0" w:color="auto"/>
                                        <w:left w:val="none" w:sz="0" w:space="0" w:color="auto"/>
                                        <w:bottom w:val="none" w:sz="0" w:space="0" w:color="auto"/>
                                        <w:right w:val="none" w:sz="0" w:space="0" w:color="auto"/>
                                      </w:divBdr>
                                    </w:div>
                                  </w:divsChild>
                                </w:div>
                                <w:div w:id="466896505">
                                  <w:marLeft w:val="0"/>
                                  <w:marRight w:val="0"/>
                                  <w:marTop w:val="0"/>
                                  <w:marBottom w:val="0"/>
                                  <w:divBdr>
                                    <w:top w:val="none" w:sz="0" w:space="0" w:color="auto"/>
                                    <w:left w:val="none" w:sz="0" w:space="0" w:color="auto"/>
                                    <w:bottom w:val="none" w:sz="0" w:space="0" w:color="auto"/>
                                    <w:right w:val="none" w:sz="0" w:space="0" w:color="auto"/>
                                  </w:divBdr>
                                  <w:divsChild>
                                    <w:div w:id="537284691">
                                      <w:marLeft w:val="0"/>
                                      <w:marRight w:val="0"/>
                                      <w:marTop w:val="0"/>
                                      <w:marBottom w:val="0"/>
                                      <w:divBdr>
                                        <w:top w:val="none" w:sz="0" w:space="0" w:color="auto"/>
                                        <w:left w:val="none" w:sz="0" w:space="0" w:color="auto"/>
                                        <w:bottom w:val="none" w:sz="0" w:space="0" w:color="auto"/>
                                        <w:right w:val="none" w:sz="0" w:space="0" w:color="auto"/>
                                      </w:divBdr>
                                    </w:div>
                                  </w:divsChild>
                                </w:div>
                                <w:div w:id="183132673">
                                  <w:marLeft w:val="0"/>
                                  <w:marRight w:val="0"/>
                                  <w:marTop w:val="0"/>
                                  <w:marBottom w:val="0"/>
                                  <w:divBdr>
                                    <w:top w:val="none" w:sz="0" w:space="0" w:color="auto"/>
                                    <w:left w:val="none" w:sz="0" w:space="0" w:color="auto"/>
                                    <w:bottom w:val="none" w:sz="0" w:space="0" w:color="auto"/>
                                    <w:right w:val="none" w:sz="0" w:space="0" w:color="auto"/>
                                  </w:divBdr>
                                  <w:divsChild>
                                    <w:div w:id="818420057">
                                      <w:marLeft w:val="0"/>
                                      <w:marRight w:val="0"/>
                                      <w:marTop w:val="0"/>
                                      <w:marBottom w:val="0"/>
                                      <w:divBdr>
                                        <w:top w:val="none" w:sz="0" w:space="0" w:color="auto"/>
                                        <w:left w:val="none" w:sz="0" w:space="0" w:color="auto"/>
                                        <w:bottom w:val="none" w:sz="0" w:space="0" w:color="auto"/>
                                        <w:right w:val="none" w:sz="0" w:space="0" w:color="auto"/>
                                      </w:divBdr>
                                    </w:div>
                                  </w:divsChild>
                                </w:div>
                                <w:div w:id="1322466858">
                                  <w:marLeft w:val="0"/>
                                  <w:marRight w:val="0"/>
                                  <w:marTop w:val="0"/>
                                  <w:marBottom w:val="0"/>
                                  <w:divBdr>
                                    <w:top w:val="none" w:sz="0" w:space="0" w:color="auto"/>
                                    <w:left w:val="none" w:sz="0" w:space="0" w:color="auto"/>
                                    <w:bottom w:val="none" w:sz="0" w:space="0" w:color="auto"/>
                                    <w:right w:val="none" w:sz="0" w:space="0" w:color="auto"/>
                                  </w:divBdr>
                                  <w:divsChild>
                                    <w:div w:id="1411999176">
                                      <w:marLeft w:val="0"/>
                                      <w:marRight w:val="0"/>
                                      <w:marTop w:val="0"/>
                                      <w:marBottom w:val="0"/>
                                      <w:divBdr>
                                        <w:top w:val="none" w:sz="0" w:space="0" w:color="auto"/>
                                        <w:left w:val="none" w:sz="0" w:space="0" w:color="auto"/>
                                        <w:bottom w:val="none" w:sz="0" w:space="0" w:color="auto"/>
                                        <w:right w:val="none" w:sz="0" w:space="0" w:color="auto"/>
                                      </w:divBdr>
                                    </w:div>
                                  </w:divsChild>
                                </w:div>
                                <w:div w:id="62215594">
                                  <w:marLeft w:val="0"/>
                                  <w:marRight w:val="0"/>
                                  <w:marTop w:val="0"/>
                                  <w:marBottom w:val="0"/>
                                  <w:divBdr>
                                    <w:top w:val="none" w:sz="0" w:space="0" w:color="auto"/>
                                    <w:left w:val="none" w:sz="0" w:space="0" w:color="auto"/>
                                    <w:bottom w:val="none" w:sz="0" w:space="0" w:color="auto"/>
                                    <w:right w:val="none" w:sz="0" w:space="0" w:color="auto"/>
                                  </w:divBdr>
                                  <w:divsChild>
                                    <w:div w:id="1781486114">
                                      <w:marLeft w:val="0"/>
                                      <w:marRight w:val="0"/>
                                      <w:marTop w:val="0"/>
                                      <w:marBottom w:val="0"/>
                                      <w:divBdr>
                                        <w:top w:val="none" w:sz="0" w:space="0" w:color="auto"/>
                                        <w:left w:val="none" w:sz="0" w:space="0" w:color="auto"/>
                                        <w:bottom w:val="none" w:sz="0" w:space="0" w:color="auto"/>
                                        <w:right w:val="none" w:sz="0" w:space="0" w:color="auto"/>
                                      </w:divBdr>
                                    </w:div>
                                  </w:divsChild>
                                </w:div>
                                <w:div w:id="111705116">
                                  <w:marLeft w:val="0"/>
                                  <w:marRight w:val="0"/>
                                  <w:marTop w:val="0"/>
                                  <w:marBottom w:val="0"/>
                                  <w:divBdr>
                                    <w:top w:val="none" w:sz="0" w:space="0" w:color="auto"/>
                                    <w:left w:val="none" w:sz="0" w:space="0" w:color="auto"/>
                                    <w:bottom w:val="none" w:sz="0" w:space="0" w:color="auto"/>
                                    <w:right w:val="none" w:sz="0" w:space="0" w:color="auto"/>
                                  </w:divBdr>
                                  <w:divsChild>
                                    <w:div w:id="1933198791">
                                      <w:marLeft w:val="0"/>
                                      <w:marRight w:val="0"/>
                                      <w:marTop w:val="0"/>
                                      <w:marBottom w:val="0"/>
                                      <w:divBdr>
                                        <w:top w:val="none" w:sz="0" w:space="0" w:color="auto"/>
                                        <w:left w:val="none" w:sz="0" w:space="0" w:color="auto"/>
                                        <w:bottom w:val="none" w:sz="0" w:space="0" w:color="auto"/>
                                        <w:right w:val="none" w:sz="0" w:space="0" w:color="auto"/>
                                      </w:divBdr>
                                    </w:div>
                                  </w:divsChild>
                                </w:div>
                                <w:div w:id="435028144">
                                  <w:marLeft w:val="0"/>
                                  <w:marRight w:val="0"/>
                                  <w:marTop w:val="0"/>
                                  <w:marBottom w:val="0"/>
                                  <w:divBdr>
                                    <w:top w:val="none" w:sz="0" w:space="0" w:color="auto"/>
                                    <w:left w:val="none" w:sz="0" w:space="0" w:color="auto"/>
                                    <w:bottom w:val="none" w:sz="0" w:space="0" w:color="auto"/>
                                    <w:right w:val="none" w:sz="0" w:space="0" w:color="auto"/>
                                  </w:divBdr>
                                  <w:divsChild>
                                    <w:div w:id="2091199271">
                                      <w:marLeft w:val="0"/>
                                      <w:marRight w:val="0"/>
                                      <w:marTop w:val="0"/>
                                      <w:marBottom w:val="0"/>
                                      <w:divBdr>
                                        <w:top w:val="none" w:sz="0" w:space="0" w:color="auto"/>
                                        <w:left w:val="none" w:sz="0" w:space="0" w:color="auto"/>
                                        <w:bottom w:val="none" w:sz="0" w:space="0" w:color="auto"/>
                                        <w:right w:val="none" w:sz="0" w:space="0" w:color="auto"/>
                                      </w:divBdr>
                                    </w:div>
                                  </w:divsChild>
                                </w:div>
                                <w:div w:id="1968898125">
                                  <w:marLeft w:val="0"/>
                                  <w:marRight w:val="0"/>
                                  <w:marTop w:val="0"/>
                                  <w:marBottom w:val="0"/>
                                  <w:divBdr>
                                    <w:top w:val="none" w:sz="0" w:space="0" w:color="auto"/>
                                    <w:left w:val="none" w:sz="0" w:space="0" w:color="auto"/>
                                    <w:bottom w:val="none" w:sz="0" w:space="0" w:color="auto"/>
                                    <w:right w:val="none" w:sz="0" w:space="0" w:color="auto"/>
                                  </w:divBdr>
                                  <w:divsChild>
                                    <w:div w:id="1439521591">
                                      <w:marLeft w:val="0"/>
                                      <w:marRight w:val="0"/>
                                      <w:marTop w:val="0"/>
                                      <w:marBottom w:val="0"/>
                                      <w:divBdr>
                                        <w:top w:val="none" w:sz="0" w:space="0" w:color="auto"/>
                                        <w:left w:val="none" w:sz="0" w:space="0" w:color="auto"/>
                                        <w:bottom w:val="none" w:sz="0" w:space="0" w:color="auto"/>
                                        <w:right w:val="none" w:sz="0" w:space="0" w:color="auto"/>
                                      </w:divBdr>
                                    </w:div>
                                  </w:divsChild>
                                </w:div>
                                <w:div w:id="1961759151">
                                  <w:marLeft w:val="0"/>
                                  <w:marRight w:val="0"/>
                                  <w:marTop w:val="0"/>
                                  <w:marBottom w:val="0"/>
                                  <w:divBdr>
                                    <w:top w:val="none" w:sz="0" w:space="0" w:color="auto"/>
                                    <w:left w:val="none" w:sz="0" w:space="0" w:color="auto"/>
                                    <w:bottom w:val="none" w:sz="0" w:space="0" w:color="auto"/>
                                    <w:right w:val="none" w:sz="0" w:space="0" w:color="auto"/>
                                  </w:divBdr>
                                  <w:divsChild>
                                    <w:div w:id="579212996">
                                      <w:marLeft w:val="0"/>
                                      <w:marRight w:val="0"/>
                                      <w:marTop w:val="0"/>
                                      <w:marBottom w:val="0"/>
                                      <w:divBdr>
                                        <w:top w:val="none" w:sz="0" w:space="0" w:color="auto"/>
                                        <w:left w:val="none" w:sz="0" w:space="0" w:color="auto"/>
                                        <w:bottom w:val="none" w:sz="0" w:space="0" w:color="auto"/>
                                        <w:right w:val="none" w:sz="0" w:space="0" w:color="auto"/>
                                      </w:divBdr>
                                    </w:div>
                                  </w:divsChild>
                                </w:div>
                                <w:div w:id="1884947353">
                                  <w:marLeft w:val="0"/>
                                  <w:marRight w:val="0"/>
                                  <w:marTop w:val="0"/>
                                  <w:marBottom w:val="0"/>
                                  <w:divBdr>
                                    <w:top w:val="none" w:sz="0" w:space="0" w:color="auto"/>
                                    <w:left w:val="none" w:sz="0" w:space="0" w:color="auto"/>
                                    <w:bottom w:val="none" w:sz="0" w:space="0" w:color="auto"/>
                                    <w:right w:val="none" w:sz="0" w:space="0" w:color="auto"/>
                                  </w:divBdr>
                                  <w:divsChild>
                                    <w:div w:id="1934975459">
                                      <w:marLeft w:val="0"/>
                                      <w:marRight w:val="0"/>
                                      <w:marTop w:val="0"/>
                                      <w:marBottom w:val="0"/>
                                      <w:divBdr>
                                        <w:top w:val="none" w:sz="0" w:space="0" w:color="auto"/>
                                        <w:left w:val="none" w:sz="0" w:space="0" w:color="auto"/>
                                        <w:bottom w:val="none" w:sz="0" w:space="0" w:color="auto"/>
                                        <w:right w:val="none" w:sz="0" w:space="0" w:color="auto"/>
                                      </w:divBdr>
                                    </w:div>
                                  </w:divsChild>
                                </w:div>
                                <w:div w:id="1188906003">
                                  <w:marLeft w:val="0"/>
                                  <w:marRight w:val="0"/>
                                  <w:marTop w:val="0"/>
                                  <w:marBottom w:val="0"/>
                                  <w:divBdr>
                                    <w:top w:val="none" w:sz="0" w:space="0" w:color="auto"/>
                                    <w:left w:val="none" w:sz="0" w:space="0" w:color="auto"/>
                                    <w:bottom w:val="none" w:sz="0" w:space="0" w:color="auto"/>
                                    <w:right w:val="none" w:sz="0" w:space="0" w:color="auto"/>
                                  </w:divBdr>
                                  <w:divsChild>
                                    <w:div w:id="90440693">
                                      <w:marLeft w:val="0"/>
                                      <w:marRight w:val="0"/>
                                      <w:marTop w:val="0"/>
                                      <w:marBottom w:val="0"/>
                                      <w:divBdr>
                                        <w:top w:val="none" w:sz="0" w:space="0" w:color="auto"/>
                                        <w:left w:val="none" w:sz="0" w:space="0" w:color="auto"/>
                                        <w:bottom w:val="none" w:sz="0" w:space="0" w:color="auto"/>
                                        <w:right w:val="none" w:sz="0" w:space="0" w:color="auto"/>
                                      </w:divBdr>
                                    </w:div>
                                  </w:divsChild>
                                </w:div>
                                <w:div w:id="552540036">
                                  <w:marLeft w:val="0"/>
                                  <w:marRight w:val="0"/>
                                  <w:marTop w:val="0"/>
                                  <w:marBottom w:val="0"/>
                                  <w:divBdr>
                                    <w:top w:val="none" w:sz="0" w:space="0" w:color="auto"/>
                                    <w:left w:val="none" w:sz="0" w:space="0" w:color="auto"/>
                                    <w:bottom w:val="none" w:sz="0" w:space="0" w:color="auto"/>
                                    <w:right w:val="none" w:sz="0" w:space="0" w:color="auto"/>
                                  </w:divBdr>
                                  <w:divsChild>
                                    <w:div w:id="803428412">
                                      <w:marLeft w:val="0"/>
                                      <w:marRight w:val="0"/>
                                      <w:marTop w:val="0"/>
                                      <w:marBottom w:val="0"/>
                                      <w:divBdr>
                                        <w:top w:val="none" w:sz="0" w:space="0" w:color="auto"/>
                                        <w:left w:val="none" w:sz="0" w:space="0" w:color="auto"/>
                                        <w:bottom w:val="none" w:sz="0" w:space="0" w:color="auto"/>
                                        <w:right w:val="none" w:sz="0" w:space="0" w:color="auto"/>
                                      </w:divBdr>
                                    </w:div>
                                  </w:divsChild>
                                </w:div>
                                <w:div w:id="1712800479">
                                  <w:marLeft w:val="0"/>
                                  <w:marRight w:val="0"/>
                                  <w:marTop w:val="0"/>
                                  <w:marBottom w:val="0"/>
                                  <w:divBdr>
                                    <w:top w:val="none" w:sz="0" w:space="0" w:color="auto"/>
                                    <w:left w:val="none" w:sz="0" w:space="0" w:color="auto"/>
                                    <w:bottom w:val="none" w:sz="0" w:space="0" w:color="auto"/>
                                    <w:right w:val="none" w:sz="0" w:space="0" w:color="auto"/>
                                  </w:divBdr>
                                  <w:divsChild>
                                    <w:div w:id="519245461">
                                      <w:marLeft w:val="0"/>
                                      <w:marRight w:val="0"/>
                                      <w:marTop w:val="0"/>
                                      <w:marBottom w:val="0"/>
                                      <w:divBdr>
                                        <w:top w:val="none" w:sz="0" w:space="0" w:color="auto"/>
                                        <w:left w:val="none" w:sz="0" w:space="0" w:color="auto"/>
                                        <w:bottom w:val="none" w:sz="0" w:space="0" w:color="auto"/>
                                        <w:right w:val="none" w:sz="0" w:space="0" w:color="auto"/>
                                      </w:divBdr>
                                    </w:div>
                                  </w:divsChild>
                                </w:div>
                                <w:div w:id="1377851855">
                                  <w:marLeft w:val="0"/>
                                  <w:marRight w:val="0"/>
                                  <w:marTop w:val="0"/>
                                  <w:marBottom w:val="0"/>
                                  <w:divBdr>
                                    <w:top w:val="none" w:sz="0" w:space="0" w:color="auto"/>
                                    <w:left w:val="none" w:sz="0" w:space="0" w:color="auto"/>
                                    <w:bottom w:val="none" w:sz="0" w:space="0" w:color="auto"/>
                                    <w:right w:val="none" w:sz="0" w:space="0" w:color="auto"/>
                                  </w:divBdr>
                                  <w:divsChild>
                                    <w:div w:id="183860812">
                                      <w:marLeft w:val="0"/>
                                      <w:marRight w:val="0"/>
                                      <w:marTop w:val="0"/>
                                      <w:marBottom w:val="0"/>
                                      <w:divBdr>
                                        <w:top w:val="none" w:sz="0" w:space="0" w:color="auto"/>
                                        <w:left w:val="none" w:sz="0" w:space="0" w:color="auto"/>
                                        <w:bottom w:val="none" w:sz="0" w:space="0" w:color="auto"/>
                                        <w:right w:val="none" w:sz="0" w:space="0" w:color="auto"/>
                                      </w:divBdr>
                                    </w:div>
                                  </w:divsChild>
                                </w:div>
                                <w:div w:id="367991927">
                                  <w:marLeft w:val="0"/>
                                  <w:marRight w:val="0"/>
                                  <w:marTop w:val="0"/>
                                  <w:marBottom w:val="0"/>
                                  <w:divBdr>
                                    <w:top w:val="none" w:sz="0" w:space="0" w:color="auto"/>
                                    <w:left w:val="none" w:sz="0" w:space="0" w:color="auto"/>
                                    <w:bottom w:val="none" w:sz="0" w:space="0" w:color="auto"/>
                                    <w:right w:val="none" w:sz="0" w:space="0" w:color="auto"/>
                                  </w:divBdr>
                                  <w:divsChild>
                                    <w:div w:id="1971395560">
                                      <w:marLeft w:val="0"/>
                                      <w:marRight w:val="0"/>
                                      <w:marTop w:val="0"/>
                                      <w:marBottom w:val="0"/>
                                      <w:divBdr>
                                        <w:top w:val="none" w:sz="0" w:space="0" w:color="auto"/>
                                        <w:left w:val="none" w:sz="0" w:space="0" w:color="auto"/>
                                        <w:bottom w:val="none" w:sz="0" w:space="0" w:color="auto"/>
                                        <w:right w:val="none" w:sz="0" w:space="0" w:color="auto"/>
                                      </w:divBdr>
                                    </w:div>
                                  </w:divsChild>
                                </w:div>
                                <w:div w:id="51581528">
                                  <w:marLeft w:val="0"/>
                                  <w:marRight w:val="0"/>
                                  <w:marTop w:val="0"/>
                                  <w:marBottom w:val="0"/>
                                  <w:divBdr>
                                    <w:top w:val="none" w:sz="0" w:space="0" w:color="auto"/>
                                    <w:left w:val="none" w:sz="0" w:space="0" w:color="auto"/>
                                    <w:bottom w:val="none" w:sz="0" w:space="0" w:color="auto"/>
                                    <w:right w:val="none" w:sz="0" w:space="0" w:color="auto"/>
                                  </w:divBdr>
                                  <w:divsChild>
                                    <w:div w:id="460459022">
                                      <w:marLeft w:val="0"/>
                                      <w:marRight w:val="0"/>
                                      <w:marTop w:val="0"/>
                                      <w:marBottom w:val="0"/>
                                      <w:divBdr>
                                        <w:top w:val="none" w:sz="0" w:space="0" w:color="auto"/>
                                        <w:left w:val="none" w:sz="0" w:space="0" w:color="auto"/>
                                        <w:bottom w:val="none" w:sz="0" w:space="0" w:color="auto"/>
                                        <w:right w:val="none" w:sz="0" w:space="0" w:color="auto"/>
                                      </w:divBdr>
                                    </w:div>
                                  </w:divsChild>
                                </w:div>
                                <w:div w:id="1360350375">
                                  <w:marLeft w:val="0"/>
                                  <w:marRight w:val="0"/>
                                  <w:marTop w:val="0"/>
                                  <w:marBottom w:val="0"/>
                                  <w:divBdr>
                                    <w:top w:val="none" w:sz="0" w:space="0" w:color="auto"/>
                                    <w:left w:val="none" w:sz="0" w:space="0" w:color="auto"/>
                                    <w:bottom w:val="none" w:sz="0" w:space="0" w:color="auto"/>
                                    <w:right w:val="none" w:sz="0" w:space="0" w:color="auto"/>
                                  </w:divBdr>
                                  <w:divsChild>
                                    <w:div w:id="1431900490">
                                      <w:marLeft w:val="0"/>
                                      <w:marRight w:val="0"/>
                                      <w:marTop w:val="0"/>
                                      <w:marBottom w:val="0"/>
                                      <w:divBdr>
                                        <w:top w:val="none" w:sz="0" w:space="0" w:color="auto"/>
                                        <w:left w:val="none" w:sz="0" w:space="0" w:color="auto"/>
                                        <w:bottom w:val="none" w:sz="0" w:space="0" w:color="auto"/>
                                        <w:right w:val="none" w:sz="0" w:space="0" w:color="auto"/>
                                      </w:divBdr>
                                    </w:div>
                                  </w:divsChild>
                                </w:div>
                                <w:div w:id="1374505091">
                                  <w:marLeft w:val="0"/>
                                  <w:marRight w:val="0"/>
                                  <w:marTop w:val="0"/>
                                  <w:marBottom w:val="0"/>
                                  <w:divBdr>
                                    <w:top w:val="none" w:sz="0" w:space="0" w:color="auto"/>
                                    <w:left w:val="none" w:sz="0" w:space="0" w:color="auto"/>
                                    <w:bottom w:val="none" w:sz="0" w:space="0" w:color="auto"/>
                                    <w:right w:val="none" w:sz="0" w:space="0" w:color="auto"/>
                                  </w:divBdr>
                                  <w:divsChild>
                                    <w:div w:id="1179461760">
                                      <w:marLeft w:val="0"/>
                                      <w:marRight w:val="0"/>
                                      <w:marTop w:val="0"/>
                                      <w:marBottom w:val="0"/>
                                      <w:divBdr>
                                        <w:top w:val="none" w:sz="0" w:space="0" w:color="auto"/>
                                        <w:left w:val="none" w:sz="0" w:space="0" w:color="auto"/>
                                        <w:bottom w:val="none" w:sz="0" w:space="0" w:color="auto"/>
                                        <w:right w:val="none" w:sz="0" w:space="0" w:color="auto"/>
                                      </w:divBdr>
                                    </w:div>
                                  </w:divsChild>
                                </w:div>
                                <w:div w:id="1676568230">
                                  <w:marLeft w:val="0"/>
                                  <w:marRight w:val="0"/>
                                  <w:marTop w:val="0"/>
                                  <w:marBottom w:val="0"/>
                                  <w:divBdr>
                                    <w:top w:val="none" w:sz="0" w:space="0" w:color="auto"/>
                                    <w:left w:val="none" w:sz="0" w:space="0" w:color="auto"/>
                                    <w:bottom w:val="none" w:sz="0" w:space="0" w:color="auto"/>
                                    <w:right w:val="none" w:sz="0" w:space="0" w:color="auto"/>
                                  </w:divBdr>
                                  <w:divsChild>
                                    <w:div w:id="1898513985">
                                      <w:marLeft w:val="0"/>
                                      <w:marRight w:val="0"/>
                                      <w:marTop w:val="0"/>
                                      <w:marBottom w:val="0"/>
                                      <w:divBdr>
                                        <w:top w:val="none" w:sz="0" w:space="0" w:color="auto"/>
                                        <w:left w:val="none" w:sz="0" w:space="0" w:color="auto"/>
                                        <w:bottom w:val="none" w:sz="0" w:space="0" w:color="auto"/>
                                        <w:right w:val="none" w:sz="0" w:space="0" w:color="auto"/>
                                      </w:divBdr>
                                    </w:div>
                                  </w:divsChild>
                                </w:div>
                                <w:div w:id="1229607908">
                                  <w:marLeft w:val="0"/>
                                  <w:marRight w:val="0"/>
                                  <w:marTop w:val="0"/>
                                  <w:marBottom w:val="0"/>
                                  <w:divBdr>
                                    <w:top w:val="none" w:sz="0" w:space="0" w:color="auto"/>
                                    <w:left w:val="none" w:sz="0" w:space="0" w:color="auto"/>
                                    <w:bottom w:val="none" w:sz="0" w:space="0" w:color="auto"/>
                                    <w:right w:val="none" w:sz="0" w:space="0" w:color="auto"/>
                                  </w:divBdr>
                                  <w:divsChild>
                                    <w:div w:id="650795189">
                                      <w:marLeft w:val="0"/>
                                      <w:marRight w:val="0"/>
                                      <w:marTop w:val="0"/>
                                      <w:marBottom w:val="0"/>
                                      <w:divBdr>
                                        <w:top w:val="none" w:sz="0" w:space="0" w:color="auto"/>
                                        <w:left w:val="none" w:sz="0" w:space="0" w:color="auto"/>
                                        <w:bottom w:val="none" w:sz="0" w:space="0" w:color="auto"/>
                                        <w:right w:val="none" w:sz="0" w:space="0" w:color="auto"/>
                                      </w:divBdr>
                                    </w:div>
                                  </w:divsChild>
                                </w:div>
                                <w:div w:id="1999535234">
                                  <w:marLeft w:val="0"/>
                                  <w:marRight w:val="0"/>
                                  <w:marTop w:val="0"/>
                                  <w:marBottom w:val="0"/>
                                  <w:divBdr>
                                    <w:top w:val="none" w:sz="0" w:space="0" w:color="auto"/>
                                    <w:left w:val="none" w:sz="0" w:space="0" w:color="auto"/>
                                    <w:bottom w:val="none" w:sz="0" w:space="0" w:color="auto"/>
                                    <w:right w:val="none" w:sz="0" w:space="0" w:color="auto"/>
                                  </w:divBdr>
                                  <w:divsChild>
                                    <w:div w:id="2136173505">
                                      <w:marLeft w:val="0"/>
                                      <w:marRight w:val="0"/>
                                      <w:marTop w:val="0"/>
                                      <w:marBottom w:val="0"/>
                                      <w:divBdr>
                                        <w:top w:val="none" w:sz="0" w:space="0" w:color="auto"/>
                                        <w:left w:val="none" w:sz="0" w:space="0" w:color="auto"/>
                                        <w:bottom w:val="none" w:sz="0" w:space="0" w:color="auto"/>
                                        <w:right w:val="none" w:sz="0" w:space="0" w:color="auto"/>
                                      </w:divBdr>
                                    </w:div>
                                  </w:divsChild>
                                </w:div>
                                <w:div w:id="1092623375">
                                  <w:marLeft w:val="0"/>
                                  <w:marRight w:val="0"/>
                                  <w:marTop w:val="0"/>
                                  <w:marBottom w:val="0"/>
                                  <w:divBdr>
                                    <w:top w:val="none" w:sz="0" w:space="0" w:color="auto"/>
                                    <w:left w:val="none" w:sz="0" w:space="0" w:color="auto"/>
                                    <w:bottom w:val="none" w:sz="0" w:space="0" w:color="auto"/>
                                    <w:right w:val="none" w:sz="0" w:space="0" w:color="auto"/>
                                  </w:divBdr>
                                  <w:divsChild>
                                    <w:div w:id="1038090578">
                                      <w:marLeft w:val="0"/>
                                      <w:marRight w:val="0"/>
                                      <w:marTop w:val="0"/>
                                      <w:marBottom w:val="0"/>
                                      <w:divBdr>
                                        <w:top w:val="none" w:sz="0" w:space="0" w:color="auto"/>
                                        <w:left w:val="none" w:sz="0" w:space="0" w:color="auto"/>
                                        <w:bottom w:val="none" w:sz="0" w:space="0" w:color="auto"/>
                                        <w:right w:val="none" w:sz="0" w:space="0" w:color="auto"/>
                                      </w:divBdr>
                                    </w:div>
                                  </w:divsChild>
                                </w:div>
                                <w:div w:id="1926374234">
                                  <w:marLeft w:val="0"/>
                                  <w:marRight w:val="0"/>
                                  <w:marTop w:val="0"/>
                                  <w:marBottom w:val="0"/>
                                  <w:divBdr>
                                    <w:top w:val="none" w:sz="0" w:space="0" w:color="auto"/>
                                    <w:left w:val="none" w:sz="0" w:space="0" w:color="auto"/>
                                    <w:bottom w:val="none" w:sz="0" w:space="0" w:color="auto"/>
                                    <w:right w:val="none" w:sz="0" w:space="0" w:color="auto"/>
                                  </w:divBdr>
                                  <w:divsChild>
                                    <w:div w:id="107746558">
                                      <w:marLeft w:val="0"/>
                                      <w:marRight w:val="0"/>
                                      <w:marTop w:val="0"/>
                                      <w:marBottom w:val="0"/>
                                      <w:divBdr>
                                        <w:top w:val="none" w:sz="0" w:space="0" w:color="auto"/>
                                        <w:left w:val="none" w:sz="0" w:space="0" w:color="auto"/>
                                        <w:bottom w:val="none" w:sz="0" w:space="0" w:color="auto"/>
                                        <w:right w:val="none" w:sz="0" w:space="0" w:color="auto"/>
                                      </w:divBdr>
                                    </w:div>
                                  </w:divsChild>
                                </w:div>
                                <w:div w:id="474494299">
                                  <w:marLeft w:val="0"/>
                                  <w:marRight w:val="0"/>
                                  <w:marTop w:val="0"/>
                                  <w:marBottom w:val="0"/>
                                  <w:divBdr>
                                    <w:top w:val="none" w:sz="0" w:space="0" w:color="auto"/>
                                    <w:left w:val="none" w:sz="0" w:space="0" w:color="auto"/>
                                    <w:bottom w:val="none" w:sz="0" w:space="0" w:color="auto"/>
                                    <w:right w:val="none" w:sz="0" w:space="0" w:color="auto"/>
                                  </w:divBdr>
                                  <w:divsChild>
                                    <w:div w:id="1409156557">
                                      <w:marLeft w:val="0"/>
                                      <w:marRight w:val="0"/>
                                      <w:marTop w:val="0"/>
                                      <w:marBottom w:val="0"/>
                                      <w:divBdr>
                                        <w:top w:val="none" w:sz="0" w:space="0" w:color="auto"/>
                                        <w:left w:val="none" w:sz="0" w:space="0" w:color="auto"/>
                                        <w:bottom w:val="none" w:sz="0" w:space="0" w:color="auto"/>
                                        <w:right w:val="none" w:sz="0" w:space="0" w:color="auto"/>
                                      </w:divBdr>
                                    </w:div>
                                  </w:divsChild>
                                </w:div>
                                <w:div w:id="1624311679">
                                  <w:marLeft w:val="0"/>
                                  <w:marRight w:val="0"/>
                                  <w:marTop w:val="0"/>
                                  <w:marBottom w:val="0"/>
                                  <w:divBdr>
                                    <w:top w:val="none" w:sz="0" w:space="0" w:color="auto"/>
                                    <w:left w:val="none" w:sz="0" w:space="0" w:color="auto"/>
                                    <w:bottom w:val="none" w:sz="0" w:space="0" w:color="auto"/>
                                    <w:right w:val="none" w:sz="0" w:space="0" w:color="auto"/>
                                  </w:divBdr>
                                  <w:divsChild>
                                    <w:div w:id="40793732">
                                      <w:marLeft w:val="0"/>
                                      <w:marRight w:val="0"/>
                                      <w:marTop w:val="0"/>
                                      <w:marBottom w:val="0"/>
                                      <w:divBdr>
                                        <w:top w:val="none" w:sz="0" w:space="0" w:color="auto"/>
                                        <w:left w:val="none" w:sz="0" w:space="0" w:color="auto"/>
                                        <w:bottom w:val="none" w:sz="0" w:space="0" w:color="auto"/>
                                        <w:right w:val="none" w:sz="0" w:space="0" w:color="auto"/>
                                      </w:divBdr>
                                    </w:div>
                                  </w:divsChild>
                                </w:div>
                                <w:div w:id="1382359564">
                                  <w:marLeft w:val="0"/>
                                  <w:marRight w:val="0"/>
                                  <w:marTop w:val="0"/>
                                  <w:marBottom w:val="0"/>
                                  <w:divBdr>
                                    <w:top w:val="none" w:sz="0" w:space="0" w:color="auto"/>
                                    <w:left w:val="none" w:sz="0" w:space="0" w:color="auto"/>
                                    <w:bottom w:val="none" w:sz="0" w:space="0" w:color="auto"/>
                                    <w:right w:val="none" w:sz="0" w:space="0" w:color="auto"/>
                                  </w:divBdr>
                                  <w:divsChild>
                                    <w:div w:id="333458631">
                                      <w:marLeft w:val="0"/>
                                      <w:marRight w:val="0"/>
                                      <w:marTop w:val="0"/>
                                      <w:marBottom w:val="0"/>
                                      <w:divBdr>
                                        <w:top w:val="none" w:sz="0" w:space="0" w:color="auto"/>
                                        <w:left w:val="none" w:sz="0" w:space="0" w:color="auto"/>
                                        <w:bottom w:val="none" w:sz="0" w:space="0" w:color="auto"/>
                                        <w:right w:val="none" w:sz="0" w:space="0" w:color="auto"/>
                                      </w:divBdr>
                                    </w:div>
                                  </w:divsChild>
                                </w:div>
                                <w:div w:id="1758596687">
                                  <w:marLeft w:val="0"/>
                                  <w:marRight w:val="0"/>
                                  <w:marTop w:val="0"/>
                                  <w:marBottom w:val="0"/>
                                  <w:divBdr>
                                    <w:top w:val="none" w:sz="0" w:space="0" w:color="auto"/>
                                    <w:left w:val="none" w:sz="0" w:space="0" w:color="auto"/>
                                    <w:bottom w:val="none" w:sz="0" w:space="0" w:color="auto"/>
                                    <w:right w:val="none" w:sz="0" w:space="0" w:color="auto"/>
                                  </w:divBdr>
                                  <w:divsChild>
                                    <w:div w:id="1114639440">
                                      <w:marLeft w:val="0"/>
                                      <w:marRight w:val="0"/>
                                      <w:marTop w:val="0"/>
                                      <w:marBottom w:val="0"/>
                                      <w:divBdr>
                                        <w:top w:val="none" w:sz="0" w:space="0" w:color="auto"/>
                                        <w:left w:val="none" w:sz="0" w:space="0" w:color="auto"/>
                                        <w:bottom w:val="none" w:sz="0" w:space="0" w:color="auto"/>
                                        <w:right w:val="none" w:sz="0" w:space="0" w:color="auto"/>
                                      </w:divBdr>
                                    </w:div>
                                  </w:divsChild>
                                </w:div>
                                <w:div w:id="710350011">
                                  <w:marLeft w:val="0"/>
                                  <w:marRight w:val="0"/>
                                  <w:marTop w:val="0"/>
                                  <w:marBottom w:val="0"/>
                                  <w:divBdr>
                                    <w:top w:val="none" w:sz="0" w:space="0" w:color="auto"/>
                                    <w:left w:val="none" w:sz="0" w:space="0" w:color="auto"/>
                                    <w:bottom w:val="none" w:sz="0" w:space="0" w:color="auto"/>
                                    <w:right w:val="none" w:sz="0" w:space="0" w:color="auto"/>
                                  </w:divBdr>
                                  <w:divsChild>
                                    <w:div w:id="160393871">
                                      <w:marLeft w:val="0"/>
                                      <w:marRight w:val="0"/>
                                      <w:marTop w:val="0"/>
                                      <w:marBottom w:val="0"/>
                                      <w:divBdr>
                                        <w:top w:val="none" w:sz="0" w:space="0" w:color="auto"/>
                                        <w:left w:val="none" w:sz="0" w:space="0" w:color="auto"/>
                                        <w:bottom w:val="none" w:sz="0" w:space="0" w:color="auto"/>
                                        <w:right w:val="none" w:sz="0" w:space="0" w:color="auto"/>
                                      </w:divBdr>
                                    </w:div>
                                  </w:divsChild>
                                </w:div>
                                <w:div w:id="1320697327">
                                  <w:marLeft w:val="0"/>
                                  <w:marRight w:val="0"/>
                                  <w:marTop w:val="0"/>
                                  <w:marBottom w:val="0"/>
                                  <w:divBdr>
                                    <w:top w:val="none" w:sz="0" w:space="0" w:color="auto"/>
                                    <w:left w:val="none" w:sz="0" w:space="0" w:color="auto"/>
                                    <w:bottom w:val="none" w:sz="0" w:space="0" w:color="auto"/>
                                    <w:right w:val="none" w:sz="0" w:space="0" w:color="auto"/>
                                  </w:divBdr>
                                  <w:divsChild>
                                    <w:div w:id="1214466635">
                                      <w:marLeft w:val="0"/>
                                      <w:marRight w:val="0"/>
                                      <w:marTop w:val="0"/>
                                      <w:marBottom w:val="0"/>
                                      <w:divBdr>
                                        <w:top w:val="none" w:sz="0" w:space="0" w:color="auto"/>
                                        <w:left w:val="none" w:sz="0" w:space="0" w:color="auto"/>
                                        <w:bottom w:val="none" w:sz="0" w:space="0" w:color="auto"/>
                                        <w:right w:val="none" w:sz="0" w:space="0" w:color="auto"/>
                                      </w:divBdr>
                                    </w:div>
                                  </w:divsChild>
                                </w:div>
                                <w:div w:id="165635523">
                                  <w:marLeft w:val="0"/>
                                  <w:marRight w:val="0"/>
                                  <w:marTop w:val="0"/>
                                  <w:marBottom w:val="0"/>
                                  <w:divBdr>
                                    <w:top w:val="none" w:sz="0" w:space="0" w:color="auto"/>
                                    <w:left w:val="none" w:sz="0" w:space="0" w:color="auto"/>
                                    <w:bottom w:val="none" w:sz="0" w:space="0" w:color="auto"/>
                                    <w:right w:val="none" w:sz="0" w:space="0" w:color="auto"/>
                                  </w:divBdr>
                                  <w:divsChild>
                                    <w:div w:id="590284927">
                                      <w:marLeft w:val="0"/>
                                      <w:marRight w:val="0"/>
                                      <w:marTop w:val="0"/>
                                      <w:marBottom w:val="0"/>
                                      <w:divBdr>
                                        <w:top w:val="none" w:sz="0" w:space="0" w:color="auto"/>
                                        <w:left w:val="none" w:sz="0" w:space="0" w:color="auto"/>
                                        <w:bottom w:val="none" w:sz="0" w:space="0" w:color="auto"/>
                                        <w:right w:val="none" w:sz="0" w:space="0" w:color="auto"/>
                                      </w:divBdr>
                                    </w:div>
                                  </w:divsChild>
                                </w:div>
                                <w:div w:id="2017152764">
                                  <w:marLeft w:val="0"/>
                                  <w:marRight w:val="0"/>
                                  <w:marTop w:val="0"/>
                                  <w:marBottom w:val="0"/>
                                  <w:divBdr>
                                    <w:top w:val="none" w:sz="0" w:space="0" w:color="auto"/>
                                    <w:left w:val="none" w:sz="0" w:space="0" w:color="auto"/>
                                    <w:bottom w:val="none" w:sz="0" w:space="0" w:color="auto"/>
                                    <w:right w:val="none" w:sz="0" w:space="0" w:color="auto"/>
                                  </w:divBdr>
                                  <w:divsChild>
                                    <w:div w:id="369696500">
                                      <w:marLeft w:val="0"/>
                                      <w:marRight w:val="0"/>
                                      <w:marTop w:val="0"/>
                                      <w:marBottom w:val="0"/>
                                      <w:divBdr>
                                        <w:top w:val="none" w:sz="0" w:space="0" w:color="auto"/>
                                        <w:left w:val="none" w:sz="0" w:space="0" w:color="auto"/>
                                        <w:bottom w:val="none" w:sz="0" w:space="0" w:color="auto"/>
                                        <w:right w:val="none" w:sz="0" w:space="0" w:color="auto"/>
                                      </w:divBdr>
                                    </w:div>
                                  </w:divsChild>
                                </w:div>
                                <w:div w:id="2115325278">
                                  <w:marLeft w:val="0"/>
                                  <w:marRight w:val="0"/>
                                  <w:marTop w:val="0"/>
                                  <w:marBottom w:val="0"/>
                                  <w:divBdr>
                                    <w:top w:val="none" w:sz="0" w:space="0" w:color="auto"/>
                                    <w:left w:val="none" w:sz="0" w:space="0" w:color="auto"/>
                                    <w:bottom w:val="none" w:sz="0" w:space="0" w:color="auto"/>
                                    <w:right w:val="none" w:sz="0" w:space="0" w:color="auto"/>
                                  </w:divBdr>
                                  <w:divsChild>
                                    <w:div w:id="1167787218">
                                      <w:marLeft w:val="0"/>
                                      <w:marRight w:val="0"/>
                                      <w:marTop w:val="0"/>
                                      <w:marBottom w:val="0"/>
                                      <w:divBdr>
                                        <w:top w:val="none" w:sz="0" w:space="0" w:color="auto"/>
                                        <w:left w:val="none" w:sz="0" w:space="0" w:color="auto"/>
                                        <w:bottom w:val="none" w:sz="0" w:space="0" w:color="auto"/>
                                        <w:right w:val="none" w:sz="0" w:space="0" w:color="auto"/>
                                      </w:divBdr>
                                    </w:div>
                                  </w:divsChild>
                                </w:div>
                                <w:div w:id="1011838570">
                                  <w:marLeft w:val="0"/>
                                  <w:marRight w:val="0"/>
                                  <w:marTop w:val="0"/>
                                  <w:marBottom w:val="0"/>
                                  <w:divBdr>
                                    <w:top w:val="none" w:sz="0" w:space="0" w:color="auto"/>
                                    <w:left w:val="none" w:sz="0" w:space="0" w:color="auto"/>
                                    <w:bottom w:val="none" w:sz="0" w:space="0" w:color="auto"/>
                                    <w:right w:val="none" w:sz="0" w:space="0" w:color="auto"/>
                                  </w:divBdr>
                                  <w:divsChild>
                                    <w:div w:id="895513503">
                                      <w:marLeft w:val="0"/>
                                      <w:marRight w:val="0"/>
                                      <w:marTop w:val="0"/>
                                      <w:marBottom w:val="0"/>
                                      <w:divBdr>
                                        <w:top w:val="none" w:sz="0" w:space="0" w:color="auto"/>
                                        <w:left w:val="none" w:sz="0" w:space="0" w:color="auto"/>
                                        <w:bottom w:val="none" w:sz="0" w:space="0" w:color="auto"/>
                                        <w:right w:val="none" w:sz="0" w:space="0" w:color="auto"/>
                                      </w:divBdr>
                                    </w:div>
                                  </w:divsChild>
                                </w:div>
                                <w:div w:id="1232350386">
                                  <w:marLeft w:val="0"/>
                                  <w:marRight w:val="0"/>
                                  <w:marTop w:val="0"/>
                                  <w:marBottom w:val="0"/>
                                  <w:divBdr>
                                    <w:top w:val="none" w:sz="0" w:space="0" w:color="auto"/>
                                    <w:left w:val="none" w:sz="0" w:space="0" w:color="auto"/>
                                    <w:bottom w:val="none" w:sz="0" w:space="0" w:color="auto"/>
                                    <w:right w:val="none" w:sz="0" w:space="0" w:color="auto"/>
                                  </w:divBdr>
                                  <w:divsChild>
                                    <w:div w:id="334041455">
                                      <w:marLeft w:val="0"/>
                                      <w:marRight w:val="0"/>
                                      <w:marTop w:val="0"/>
                                      <w:marBottom w:val="0"/>
                                      <w:divBdr>
                                        <w:top w:val="none" w:sz="0" w:space="0" w:color="auto"/>
                                        <w:left w:val="none" w:sz="0" w:space="0" w:color="auto"/>
                                        <w:bottom w:val="none" w:sz="0" w:space="0" w:color="auto"/>
                                        <w:right w:val="none" w:sz="0" w:space="0" w:color="auto"/>
                                      </w:divBdr>
                                    </w:div>
                                  </w:divsChild>
                                </w:div>
                                <w:div w:id="18317000">
                                  <w:marLeft w:val="0"/>
                                  <w:marRight w:val="0"/>
                                  <w:marTop w:val="0"/>
                                  <w:marBottom w:val="0"/>
                                  <w:divBdr>
                                    <w:top w:val="none" w:sz="0" w:space="0" w:color="auto"/>
                                    <w:left w:val="none" w:sz="0" w:space="0" w:color="auto"/>
                                    <w:bottom w:val="none" w:sz="0" w:space="0" w:color="auto"/>
                                    <w:right w:val="none" w:sz="0" w:space="0" w:color="auto"/>
                                  </w:divBdr>
                                  <w:divsChild>
                                    <w:div w:id="1145121465">
                                      <w:marLeft w:val="0"/>
                                      <w:marRight w:val="0"/>
                                      <w:marTop w:val="0"/>
                                      <w:marBottom w:val="0"/>
                                      <w:divBdr>
                                        <w:top w:val="none" w:sz="0" w:space="0" w:color="auto"/>
                                        <w:left w:val="none" w:sz="0" w:space="0" w:color="auto"/>
                                        <w:bottom w:val="none" w:sz="0" w:space="0" w:color="auto"/>
                                        <w:right w:val="none" w:sz="0" w:space="0" w:color="auto"/>
                                      </w:divBdr>
                                    </w:div>
                                  </w:divsChild>
                                </w:div>
                                <w:div w:id="520361631">
                                  <w:marLeft w:val="0"/>
                                  <w:marRight w:val="0"/>
                                  <w:marTop w:val="0"/>
                                  <w:marBottom w:val="0"/>
                                  <w:divBdr>
                                    <w:top w:val="none" w:sz="0" w:space="0" w:color="auto"/>
                                    <w:left w:val="none" w:sz="0" w:space="0" w:color="auto"/>
                                    <w:bottom w:val="none" w:sz="0" w:space="0" w:color="auto"/>
                                    <w:right w:val="none" w:sz="0" w:space="0" w:color="auto"/>
                                  </w:divBdr>
                                  <w:divsChild>
                                    <w:div w:id="2141917816">
                                      <w:marLeft w:val="0"/>
                                      <w:marRight w:val="0"/>
                                      <w:marTop w:val="0"/>
                                      <w:marBottom w:val="0"/>
                                      <w:divBdr>
                                        <w:top w:val="none" w:sz="0" w:space="0" w:color="auto"/>
                                        <w:left w:val="none" w:sz="0" w:space="0" w:color="auto"/>
                                        <w:bottom w:val="none" w:sz="0" w:space="0" w:color="auto"/>
                                        <w:right w:val="none" w:sz="0" w:space="0" w:color="auto"/>
                                      </w:divBdr>
                                    </w:div>
                                  </w:divsChild>
                                </w:div>
                                <w:div w:id="1282489887">
                                  <w:marLeft w:val="0"/>
                                  <w:marRight w:val="0"/>
                                  <w:marTop w:val="0"/>
                                  <w:marBottom w:val="0"/>
                                  <w:divBdr>
                                    <w:top w:val="none" w:sz="0" w:space="0" w:color="auto"/>
                                    <w:left w:val="none" w:sz="0" w:space="0" w:color="auto"/>
                                    <w:bottom w:val="none" w:sz="0" w:space="0" w:color="auto"/>
                                    <w:right w:val="none" w:sz="0" w:space="0" w:color="auto"/>
                                  </w:divBdr>
                                  <w:divsChild>
                                    <w:div w:id="1312566180">
                                      <w:marLeft w:val="0"/>
                                      <w:marRight w:val="0"/>
                                      <w:marTop w:val="0"/>
                                      <w:marBottom w:val="0"/>
                                      <w:divBdr>
                                        <w:top w:val="none" w:sz="0" w:space="0" w:color="auto"/>
                                        <w:left w:val="none" w:sz="0" w:space="0" w:color="auto"/>
                                        <w:bottom w:val="none" w:sz="0" w:space="0" w:color="auto"/>
                                        <w:right w:val="none" w:sz="0" w:space="0" w:color="auto"/>
                                      </w:divBdr>
                                    </w:div>
                                  </w:divsChild>
                                </w:div>
                                <w:div w:id="995689541">
                                  <w:marLeft w:val="0"/>
                                  <w:marRight w:val="0"/>
                                  <w:marTop w:val="0"/>
                                  <w:marBottom w:val="0"/>
                                  <w:divBdr>
                                    <w:top w:val="none" w:sz="0" w:space="0" w:color="auto"/>
                                    <w:left w:val="none" w:sz="0" w:space="0" w:color="auto"/>
                                    <w:bottom w:val="none" w:sz="0" w:space="0" w:color="auto"/>
                                    <w:right w:val="none" w:sz="0" w:space="0" w:color="auto"/>
                                  </w:divBdr>
                                  <w:divsChild>
                                    <w:div w:id="1169829109">
                                      <w:marLeft w:val="0"/>
                                      <w:marRight w:val="0"/>
                                      <w:marTop w:val="0"/>
                                      <w:marBottom w:val="0"/>
                                      <w:divBdr>
                                        <w:top w:val="none" w:sz="0" w:space="0" w:color="auto"/>
                                        <w:left w:val="none" w:sz="0" w:space="0" w:color="auto"/>
                                        <w:bottom w:val="none" w:sz="0" w:space="0" w:color="auto"/>
                                        <w:right w:val="none" w:sz="0" w:space="0" w:color="auto"/>
                                      </w:divBdr>
                                    </w:div>
                                  </w:divsChild>
                                </w:div>
                                <w:div w:id="1682850103">
                                  <w:marLeft w:val="0"/>
                                  <w:marRight w:val="0"/>
                                  <w:marTop w:val="0"/>
                                  <w:marBottom w:val="0"/>
                                  <w:divBdr>
                                    <w:top w:val="none" w:sz="0" w:space="0" w:color="auto"/>
                                    <w:left w:val="none" w:sz="0" w:space="0" w:color="auto"/>
                                    <w:bottom w:val="none" w:sz="0" w:space="0" w:color="auto"/>
                                    <w:right w:val="none" w:sz="0" w:space="0" w:color="auto"/>
                                  </w:divBdr>
                                  <w:divsChild>
                                    <w:div w:id="1095327556">
                                      <w:marLeft w:val="0"/>
                                      <w:marRight w:val="0"/>
                                      <w:marTop w:val="0"/>
                                      <w:marBottom w:val="0"/>
                                      <w:divBdr>
                                        <w:top w:val="none" w:sz="0" w:space="0" w:color="auto"/>
                                        <w:left w:val="none" w:sz="0" w:space="0" w:color="auto"/>
                                        <w:bottom w:val="none" w:sz="0" w:space="0" w:color="auto"/>
                                        <w:right w:val="none" w:sz="0" w:space="0" w:color="auto"/>
                                      </w:divBdr>
                                    </w:div>
                                  </w:divsChild>
                                </w:div>
                                <w:div w:id="1808278755">
                                  <w:marLeft w:val="0"/>
                                  <w:marRight w:val="0"/>
                                  <w:marTop w:val="0"/>
                                  <w:marBottom w:val="0"/>
                                  <w:divBdr>
                                    <w:top w:val="none" w:sz="0" w:space="0" w:color="auto"/>
                                    <w:left w:val="none" w:sz="0" w:space="0" w:color="auto"/>
                                    <w:bottom w:val="none" w:sz="0" w:space="0" w:color="auto"/>
                                    <w:right w:val="none" w:sz="0" w:space="0" w:color="auto"/>
                                  </w:divBdr>
                                  <w:divsChild>
                                    <w:div w:id="1674339568">
                                      <w:marLeft w:val="0"/>
                                      <w:marRight w:val="0"/>
                                      <w:marTop w:val="0"/>
                                      <w:marBottom w:val="0"/>
                                      <w:divBdr>
                                        <w:top w:val="none" w:sz="0" w:space="0" w:color="auto"/>
                                        <w:left w:val="none" w:sz="0" w:space="0" w:color="auto"/>
                                        <w:bottom w:val="none" w:sz="0" w:space="0" w:color="auto"/>
                                        <w:right w:val="none" w:sz="0" w:space="0" w:color="auto"/>
                                      </w:divBdr>
                                    </w:div>
                                  </w:divsChild>
                                </w:div>
                                <w:div w:id="2071727104">
                                  <w:marLeft w:val="0"/>
                                  <w:marRight w:val="0"/>
                                  <w:marTop w:val="0"/>
                                  <w:marBottom w:val="0"/>
                                  <w:divBdr>
                                    <w:top w:val="none" w:sz="0" w:space="0" w:color="auto"/>
                                    <w:left w:val="none" w:sz="0" w:space="0" w:color="auto"/>
                                    <w:bottom w:val="none" w:sz="0" w:space="0" w:color="auto"/>
                                    <w:right w:val="none" w:sz="0" w:space="0" w:color="auto"/>
                                  </w:divBdr>
                                  <w:divsChild>
                                    <w:div w:id="489710379">
                                      <w:marLeft w:val="0"/>
                                      <w:marRight w:val="0"/>
                                      <w:marTop w:val="0"/>
                                      <w:marBottom w:val="0"/>
                                      <w:divBdr>
                                        <w:top w:val="none" w:sz="0" w:space="0" w:color="auto"/>
                                        <w:left w:val="none" w:sz="0" w:space="0" w:color="auto"/>
                                        <w:bottom w:val="none" w:sz="0" w:space="0" w:color="auto"/>
                                        <w:right w:val="none" w:sz="0" w:space="0" w:color="auto"/>
                                      </w:divBdr>
                                    </w:div>
                                  </w:divsChild>
                                </w:div>
                                <w:div w:id="2132279339">
                                  <w:marLeft w:val="0"/>
                                  <w:marRight w:val="0"/>
                                  <w:marTop w:val="0"/>
                                  <w:marBottom w:val="0"/>
                                  <w:divBdr>
                                    <w:top w:val="none" w:sz="0" w:space="0" w:color="auto"/>
                                    <w:left w:val="none" w:sz="0" w:space="0" w:color="auto"/>
                                    <w:bottom w:val="none" w:sz="0" w:space="0" w:color="auto"/>
                                    <w:right w:val="none" w:sz="0" w:space="0" w:color="auto"/>
                                  </w:divBdr>
                                  <w:divsChild>
                                    <w:div w:id="2015840625">
                                      <w:marLeft w:val="0"/>
                                      <w:marRight w:val="0"/>
                                      <w:marTop w:val="0"/>
                                      <w:marBottom w:val="0"/>
                                      <w:divBdr>
                                        <w:top w:val="none" w:sz="0" w:space="0" w:color="auto"/>
                                        <w:left w:val="none" w:sz="0" w:space="0" w:color="auto"/>
                                        <w:bottom w:val="none" w:sz="0" w:space="0" w:color="auto"/>
                                        <w:right w:val="none" w:sz="0" w:space="0" w:color="auto"/>
                                      </w:divBdr>
                                    </w:div>
                                  </w:divsChild>
                                </w:div>
                                <w:div w:id="1996030973">
                                  <w:marLeft w:val="0"/>
                                  <w:marRight w:val="0"/>
                                  <w:marTop w:val="0"/>
                                  <w:marBottom w:val="0"/>
                                  <w:divBdr>
                                    <w:top w:val="none" w:sz="0" w:space="0" w:color="auto"/>
                                    <w:left w:val="none" w:sz="0" w:space="0" w:color="auto"/>
                                    <w:bottom w:val="none" w:sz="0" w:space="0" w:color="auto"/>
                                    <w:right w:val="none" w:sz="0" w:space="0" w:color="auto"/>
                                  </w:divBdr>
                                  <w:divsChild>
                                    <w:div w:id="134834610">
                                      <w:marLeft w:val="0"/>
                                      <w:marRight w:val="0"/>
                                      <w:marTop w:val="0"/>
                                      <w:marBottom w:val="0"/>
                                      <w:divBdr>
                                        <w:top w:val="none" w:sz="0" w:space="0" w:color="auto"/>
                                        <w:left w:val="none" w:sz="0" w:space="0" w:color="auto"/>
                                        <w:bottom w:val="none" w:sz="0" w:space="0" w:color="auto"/>
                                        <w:right w:val="none" w:sz="0" w:space="0" w:color="auto"/>
                                      </w:divBdr>
                                    </w:div>
                                  </w:divsChild>
                                </w:div>
                                <w:div w:id="2138915836">
                                  <w:marLeft w:val="0"/>
                                  <w:marRight w:val="0"/>
                                  <w:marTop w:val="0"/>
                                  <w:marBottom w:val="0"/>
                                  <w:divBdr>
                                    <w:top w:val="none" w:sz="0" w:space="0" w:color="auto"/>
                                    <w:left w:val="none" w:sz="0" w:space="0" w:color="auto"/>
                                    <w:bottom w:val="none" w:sz="0" w:space="0" w:color="auto"/>
                                    <w:right w:val="none" w:sz="0" w:space="0" w:color="auto"/>
                                  </w:divBdr>
                                  <w:divsChild>
                                    <w:div w:id="88544494">
                                      <w:marLeft w:val="0"/>
                                      <w:marRight w:val="0"/>
                                      <w:marTop w:val="0"/>
                                      <w:marBottom w:val="0"/>
                                      <w:divBdr>
                                        <w:top w:val="none" w:sz="0" w:space="0" w:color="auto"/>
                                        <w:left w:val="none" w:sz="0" w:space="0" w:color="auto"/>
                                        <w:bottom w:val="none" w:sz="0" w:space="0" w:color="auto"/>
                                        <w:right w:val="none" w:sz="0" w:space="0" w:color="auto"/>
                                      </w:divBdr>
                                    </w:div>
                                  </w:divsChild>
                                </w:div>
                                <w:div w:id="246505176">
                                  <w:marLeft w:val="0"/>
                                  <w:marRight w:val="0"/>
                                  <w:marTop w:val="0"/>
                                  <w:marBottom w:val="0"/>
                                  <w:divBdr>
                                    <w:top w:val="none" w:sz="0" w:space="0" w:color="auto"/>
                                    <w:left w:val="none" w:sz="0" w:space="0" w:color="auto"/>
                                    <w:bottom w:val="none" w:sz="0" w:space="0" w:color="auto"/>
                                    <w:right w:val="none" w:sz="0" w:space="0" w:color="auto"/>
                                  </w:divBdr>
                                  <w:divsChild>
                                    <w:div w:id="1165589857">
                                      <w:marLeft w:val="0"/>
                                      <w:marRight w:val="0"/>
                                      <w:marTop w:val="0"/>
                                      <w:marBottom w:val="0"/>
                                      <w:divBdr>
                                        <w:top w:val="none" w:sz="0" w:space="0" w:color="auto"/>
                                        <w:left w:val="none" w:sz="0" w:space="0" w:color="auto"/>
                                        <w:bottom w:val="none" w:sz="0" w:space="0" w:color="auto"/>
                                        <w:right w:val="none" w:sz="0" w:space="0" w:color="auto"/>
                                      </w:divBdr>
                                    </w:div>
                                  </w:divsChild>
                                </w:div>
                                <w:div w:id="104469605">
                                  <w:marLeft w:val="0"/>
                                  <w:marRight w:val="0"/>
                                  <w:marTop w:val="0"/>
                                  <w:marBottom w:val="0"/>
                                  <w:divBdr>
                                    <w:top w:val="none" w:sz="0" w:space="0" w:color="auto"/>
                                    <w:left w:val="none" w:sz="0" w:space="0" w:color="auto"/>
                                    <w:bottom w:val="none" w:sz="0" w:space="0" w:color="auto"/>
                                    <w:right w:val="none" w:sz="0" w:space="0" w:color="auto"/>
                                  </w:divBdr>
                                  <w:divsChild>
                                    <w:div w:id="499202943">
                                      <w:marLeft w:val="0"/>
                                      <w:marRight w:val="0"/>
                                      <w:marTop w:val="0"/>
                                      <w:marBottom w:val="0"/>
                                      <w:divBdr>
                                        <w:top w:val="none" w:sz="0" w:space="0" w:color="auto"/>
                                        <w:left w:val="none" w:sz="0" w:space="0" w:color="auto"/>
                                        <w:bottom w:val="none" w:sz="0" w:space="0" w:color="auto"/>
                                        <w:right w:val="none" w:sz="0" w:space="0" w:color="auto"/>
                                      </w:divBdr>
                                    </w:div>
                                  </w:divsChild>
                                </w:div>
                                <w:div w:id="1978146490">
                                  <w:marLeft w:val="0"/>
                                  <w:marRight w:val="0"/>
                                  <w:marTop w:val="0"/>
                                  <w:marBottom w:val="0"/>
                                  <w:divBdr>
                                    <w:top w:val="none" w:sz="0" w:space="0" w:color="auto"/>
                                    <w:left w:val="none" w:sz="0" w:space="0" w:color="auto"/>
                                    <w:bottom w:val="none" w:sz="0" w:space="0" w:color="auto"/>
                                    <w:right w:val="none" w:sz="0" w:space="0" w:color="auto"/>
                                  </w:divBdr>
                                  <w:divsChild>
                                    <w:div w:id="63645305">
                                      <w:marLeft w:val="0"/>
                                      <w:marRight w:val="0"/>
                                      <w:marTop w:val="0"/>
                                      <w:marBottom w:val="0"/>
                                      <w:divBdr>
                                        <w:top w:val="none" w:sz="0" w:space="0" w:color="auto"/>
                                        <w:left w:val="none" w:sz="0" w:space="0" w:color="auto"/>
                                        <w:bottom w:val="none" w:sz="0" w:space="0" w:color="auto"/>
                                        <w:right w:val="none" w:sz="0" w:space="0" w:color="auto"/>
                                      </w:divBdr>
                                    </w:div>
                                  </w:divsChild>
                                </w:div>
                                <w:div w:id="1467699562">
                                  <w:marLeft w:val="0"/>
                                  <w:marRight w:val="0"/>
                                  <w:marTop w:val="0"/>
                                  <w:marBottom w:val="0"/>
                                  <w:divBdr>
                                    <w:top w:val="none" w:sz="0" w:space="0" w:color="auto"/>
                                    <w:left w:val="none" w:sz="0" w:space="0" w:color="auto"/>
                                    <w:bottom w:val="none" w:sz="0" w:space="0" w:color="auto"/>
                                    <w:right w:val="none" w:sz="0" w:space="0" w:color="auto"/>
                                  </w:divBdr>
                                  <w:divsChild>
                                    <w:div w:id="1464883172">
                                      <w:marLeft w:val="0"/>
                                      <w:marRight w:val="0"/>
                                      <w:marTop w:val="0"/>
                                      <w:marBottom w:val="0"/>
                                      <w:divBdr>
                                        <w:top w:val="none" w:sz="0" w:space="0" w:color="auto"/>
                                        <w:left w:val="none" w:sz="0" w:space="0" w:color="auto"/>
                                        <w:bottom w:val="none" w:sz="0" w:space="0" w:color="auto"/>
                                        <w:right w:val="none" w:sz="0" w:space="0" w:color="auto"/>
                                      </w:divBdr>
                                    </w:div>
                                  </w:divsChild>
                                </w:div>
                                <w:div w:id="1122505074">
                                  <w:marLeft w:val="0"/>
                                  <w:marRight w:val="0"/>
                                  <w:marTop w:val="0"/>
                                  <w:marBottom w:val="0"/>
                                  <w:divBdr>
                                    <w:top w:val="none" w:sz="0" w:space="0" w:color="auto"/>
                                    <w:left w:val="none" w:sz="0" w:space="0" w:color="auto"/>
                                    <w:bottom w:val="none" w:sz="0" w:space="0" w:color="auto"/>
                                    <w:right w:val="none" w:sz="0" w:space="0" w:color="auto"/>
                                  </w:divBdr>
                                  <w:divsChild>
                                    <w:div w:id="1689522526">
                                      <w:marLeft w:val="0"/>
                                      <w:marRight w:val="0"/>
                                      <w:marTop w:val="0"/>
                                      <w:marBottom w:val="0"/>
                                      <w:divBdr>
                                        <w:top w:val="none" w:sz="0" w:space="0" w:color="auto"/>
                                        <w:left w:val="none" w:sz="0" w:space="0" w:color="auto"/>
                                        <w:bottom w:val="none" w:sz="0" w:space="0" w:color="auto"/>
                                        <w:right w:val="none" w:sz="0" w:space="0" w:color="auto"/>
                                      </w:divBdr>
                                    </w:div>
                                  </w:divsChild>
                                </w:div>
                                <w:div w:id="869416769">
                                  <w:marLeft w:val="0"/>
                                  <w:marRight w:val="0"/>
                                  <w:marTop w:val="0"/>
                                  <w:marBottom w:val="0"/>
                                  <w:divBdr>
                                    <w:top w:val="none" w:sz="0" w:space="0" w:color="auto"/>
                                    <w:left w:val="none" w:sz="0" w:space="0" w:color="auto"/>
                                    <w:bottom w:val="none" w:sz="0" w:space="0" w:color="auto"/>
                                    <w:right w:val="none" w:sz="0" w:space="0" w:color="auto"/>
                                  </w:divBdr>
                                  <w:divsChild>
                                    <w:div w:id="1321927221">
                                      <w:marLeft w:val="0"/>
                                      <w:marRight w:val="0"/>
                                      <w:marTop w:val="0"/>
                                      <w:marBottom w:val="0"/>
                                      <w:divBdr>
                                        <w:top w:val="none" w:sz="0" w:space="0" w:color="auto"/>
                                        <w:left w:val="none" w:sz="0" w:space="0" w:color="auto"/>
                                        <w:bottom w:val="none" w:sz="0" w:space="0" w:color="auto"/>
                                        <w:right w:val="none" w:sz="0" w:space="0" w:color="auto"/>
                                      </w:divBdr>
                                    </w:div>
                                  </w:divsChild>
                                </w:div>
                                <w:div w:id="1091124904">
                                  <w:marLeft w:val="0"/>
                                  <w:marRight w:val="0"/>
                                  <w:marTop w:val="0"/>
                                  <w:marBottom w:val="0"/>
                                  <w:divBdr>
                                    <w:top w:val="none" w:sz="0" w:space="0" w:color="auto"/>
                                    <w:left w:val="none" w:sz="0" w:space="0" w:color="auto"/>
                                    <w:bottom w:val="none" w:sz="0" w:space="0" w:color="auto"/>
                                    <w:right w:val="none" w:sz="0" w:space="0" w:color="auto"/>
                                  </w:divBdr>
                                  <w:divsChild>
                                    <w:div w:id="912088816">
                                      <w:marLeft w:val="0"/>
                                      <w:marRight w:val="0"/>
                                      <w:marTop w:val="0"/>
                                      <w:marBottom w:val="0"/>
                                      <w:divBdr>
                                        <w:top w:val="none" w:sz="0" w:space="0" w:color="auto"/>
                                        <w:left w:val="none" w:sz="0" w:space="0" w:color="auto"/>
                                        <w:bottom w:val="none" w:sz="0" w:space="0" w:color="auto"/>
                                        <w:right w:val="none" w:sz="0" w:space="0" w:color="auto"/>
                                      </w:divBdr>
                                    </w:div>
                                  </w:divsChild>
                                </w:div>
                                <w:div w:id="1694652328">
                                  <w:marLeft w:val="0"/>
                                  <w:marRight w:val="0"/>
                                  <w:marTop w:val="0"/>
                                  <w:marBottom w:val="0"/>
                                  <w:divBdr>
                                    <w:top w:val="none" w:sz="0" w:space="0" w:color="auto"/>
                                    <w:left w:val="none" w:sz="0" w:space="0" w:color="auto"/>
                                    <w:bottom w:val="none" w:sz="0" w:space="0" w:color="auto"/>
                                    <w:right w:val="none" w:sz="0" w:space="0" w:color="auto"/>
                                  </w:divBdr>
                                  <w:divsChild>
                                    <w:div w:id="1475174709">
                                      <w:marLeft w:val="0"/>
                                      <w:marRight w:val="0"/>
                                      <w:marTop w:val="0"/>
                                      <w:marBottom w:val="0"/>
                                      <w:divBdr>
                                        <w:top w:val="none" w:sz="0" w:space="0" w:color="auto"/>
                                        <w:left w:val="none" w:sz="0" w:space="0" w:color="auto"/>
                                        <w:bottom w:val="none" w:sz="0" w:space="0" w:color="auto"/>
                                        <w:right w:val="none" w:sz="0" w:space="0" w:color="auto"/>
                                      </w:divBdr>
                                    </w:div>
                                  </w:divsChild>
                                </w:div>
                                <w:div w:id="1869364954">
                                  <w:marLeft w:val="0"/>
                                  <w:marRight w:val="0"/>
                                  <w:marTop w:val="0"/>
                                  <w:marBottom w:val="0"/>
                                  <w:divBdr>
                                    <w:top w:val="none" w:sz="0" w:space="0" w:color="auto"/>
                                    <w:left w:val="none" w:sz="0" w:space="0" w:color="auto"/>
                                    <w:bottom w:val="none" w:sz="0" w:space="0" w:color="auto"/>
                                    <w:right w:val="none" w:sz="0" w:space="0" w:color="auto"/>
                                  </w:divBdr>
                                  <w:divsChild>
                                    <w:div w:id="1758864646">
                                      <w:marLeft w:val="0"/>
                                      <w:marRight w:val="0"/>
                                      <w:marTop w:val="0"/>
                                      <w:marBottom w:val="0"/>
                                      <w:divBdr>
                                        <w:top w:val="none" w:sz="0" w:space="0" w:color="auto"/>
                                        <w:left w:val="none" w:sz="0" w:space="0" w:color="auto"/>
                                        <w:bottom w:val="none" w:sz="0" w:space="0" w:color="auto"/>
                                        <w:right w:val="none" w:sz="0" w:space="0" w:color="auto"/>
                                      </w:divBdr>
                                    </w:div>
                                  </w:divsChild>
                                </w:div>
                                <w:div w:id="1697851901">
                                  <w:marLeft w:val="0"/>
                                  <w:marRight w:val="0"/>
                                  <w:marTop w:val="0"/>
                                  <w:marBottom w:val="0"/>
                                  <w:divBdr>
                                    <w:top w:val="none" w:sz="0" w:space="0" w:color="auto"/>
                                    <w:left w:val="none" w:sz="0" w:space="0" w:color="auto"/>
                                    <w:bottom w:val="none" w:sz="0" w:space="0" w:color="auto"/>
                                    <w:right w:val="none" w:sz="0" w:space="0" w:color="auto"/>
                                  </w:divBdr>
                                  <w:divsChild>
                                    <w:div w:id="1097872730">
                                      <w:marLeft w:val="0"/>
                                      <w:marRight w:val="0"/>
                                      <w:marTop w:val="0"/>
                                      <w:marBottom w:val="0"/>
                                      <w:divBdr>
                                        <w:top w:val="none" w:sz="0" w:space="0" w:color="auto"/>
                                        <w:left w:val="none" w:sz="0" w:space="0" w:color="auto"/>
                                        <w:bottom w:val="none" w:sz="0" w:space="0" w:color="auto"/>
                                        <w:right w:val="none" w:sz="0" w:space="0" w:color="auto"/>
                                      </w:divBdr>
                                    </w:div>
                                  </w:divsChild>
                                </w:div>
                                <w:div w:id="1125580969">
                                  <w:marLeft w:val="0"/>
                                  <w:marRight w:val="0"/>
                                  <w:marTop w:val="0"/>
                                  <w:marBottom w:val="0"/>
                                  <w:divBdr>
                                    <w:top w:val="none" w:sz="0" w:space="0" w:color="auto"/>
                                    <w:left w:val="none" w:sz="0" w:space="0" w:color="auto"/>
                                    <w:bottom w:val="none" w:sz="0" w:space="0" w:color="auto"/>
                                    <w:right w:val="none" w:sz="0" w:space="0" w:color="auto"/>
                                  </w:divBdr>
                                  <w:divsChild>
                                    <w:div w:id="1492523181">
                                      <w:marLeft w:val="0"/>
                                      <w:marRight w:val="0"/>
                                      <w:marTop w:val="0"/>
                                      <w:marBottom w:val="0"/>
                                      <w:divBdr>
                                        <w:top w:val="none" w:sz="0" w:space="0" w:color="auto"/>
                                        <w:left w:val="none" w:sz="0" w:space="0" w:color="auto"/>
                                        <w:bottom w:val="none" w:sz="0" w:space="0" w:color="auto"/>
                                        <w:right w:val="none" w:sz="0" w:space="0" w:color="auto"/>
                                      </w:divBdr>
                                    </w:div>
                                  </w:divsChild>
                                </w:div>
                                <w:div w:id="664628164">
                                  <w:marLeft w:val="0"/>
                                  <w:marRight w:val="0"/>
                                  <w:marTop w:val="0"/>
                                  <w:marBottom w:val="0"/>
                                  <w:divBdr>
                                    <w:top w:val="none" w:sz="0" w:space="0" w:color="auto"/>
                                    <w:left w:val="none" w:sz="0" w:space="0" w:color="auto"/>
                                    <w:bottom w:val="none" w:sz="0" w:space="0" w:color="auto"/>
                                    <w:right w:val="none" w:sz="0" w:space="0" w:color="auto"/>
                                  </w:divBdr>
                                  <w:divsChild>
                                    <w:div w:id="1662152643">
                                      <w:marLeft w:val="0"/>
                                      <w:marRight w:val="0"/>
                                      <w:marTop w:val="0"/>
                                      <w:marBottom w:val="0"/>
                                      <w:divBdr>
                                        <w:top w:val="none" w:sz="0" w:space="0" w:color="auto"/>
                                        <w:left w:val="none" w:sz="0" w:space="0" w:color="auto"/>
                                        <w:bottom w:val="none" w:sz="0" w:space="0" w:color="auto"/>
                                        <w:right w:val="none" w:sz="0" w:space="0" w:color="auto"/>
                                      </w:divBdr>
                                    </w:div>
                                  </w:divsChild>
                                </w:div>
                                <w:div w:id="936596247">
                                  <w:marLeft w:val="0"/>
                                  <w:marRight w:val="0"/>
                                  <w:marTop w:val="0"/>
                                  <w:marBottom w:val="0"/>
                                  <w:divBdr>
                                    <w:top w:val="none" w:sz="0" w:space="0" w:color="auto"/>
                                    <w:left w:val="none" w:sz="0" w:space="0" w:color="auto"/>
                                    <w:bottom w:val="none" w:sz="0" w:space="0" w:color="auto"/>
                                    <w:right w:val="none" w:sz="0" w:space="0" w:color="auto"/>
                                  </w:divBdr>
                                  <w:divsChild>
                                    <w:div w:id="2011174928">
                                      <w:marLeft w:val="0"/>
                                      <w:marRight w:val="0"/>
                                      <w:marTop w:val="0"/>
                                      <w:marBottom w:val="0"/>
                                      <w:divBdr>
                                        <w:top w:val="none" w:sz="0" w:space="0" w:color="auto"/>
                                        <w:left w:val="none" w:sz="0" w:space="0" w:color="auto"/>
                                        <w:bottom w:val="none" w:sz="0" w:space="0" w:color="auto"/>
                                        <w:right w:val="none" w:sz="0" w:space="0" w:color="auto"/>
                                      </w:divBdr>
                                    </w:div>
                                  </w:divsChild>
                                </w:div>
                                <w:div w:id="647709540">
                                  <w:marLeft w:val="0"/>
                                  <w:marRight w:val="0"/>
                                  <w:marTop w:val="0"/>
                                  <w:marBottom w:val="0"/>
                                  <w:divBdr>
                                    <w:top w:val="none" w:sz="0" w:space="0" w:color="auto"/>
                                    <w:left w:val="none" w:sz="0" w:space="0" w:color="auto"/>
                                    <w:bottom w:val="none" w:sz="0" w:space="0" w:color="auto"/>
                                    <w:right w:val="none" w:sz="0" w:space="0" w:color="auto"/>
                                  </w:divBdr>
                                  <w:divsChild>
                                    <w:div w:id="1111168669">
                                      <w:marLeft w:val="0"/>
                                      <w:marRight w:val="0"/>
                                      <w:marTop w:val="0"/>
                                      <w:marBottom w:val="0"/>
                                      <w:divBdr>
                                        <w:top w:val="none" w:sz="0" w:space="0" w:color="auto"/>
                                        <w:left w:val="none" w:sz="0" w:space="0" w:color="auto"/>
                                        <w:bottom w:val="none" w:sz="0" w:space="0" w:color="auto"/>
                                        <w:right w:val="none" w:sz="0" w:space="0" w:color="auto"/>
                                      </w:divBdr>
                                    </w:div>
                                  </w:divsChild>
                                </w:div>
                                <w:div w:id="470707653">
                                  <w:marLeft w:val="0"/>
                                  <w:marRight w:val="0"/>
                                  <w:marTop w:val="0"/>
                                  <w:marBottom w:val="0"/>
                                  <w:divBdr>
                                    <w:top w:val="none" w:sz="0" w:space="0" w:color="auto"/>
                                    <w:left w:val="none" w:sz="0" w:space="0" w:color="auto"/>
                                    <w:bottom w:val="none" w:sz="0" w:space="0" w:color="auto"/>
                                    <w:right w:val="none" w:sz="0" w:space="0" w:color="auto"/>
                                  </w:divBdr>
                                  <w:divsChild>
                                    <w:div w:id="1842506180">
                                      <w:marLeft w:val="0"/>
                                      <w:marRight w:val="0"/>
                                      <w:marTop w:val="0"/>
                                      <w:marBottom w:val="0"/>
                                      <w:divBdr>
                                        <w:top w:val="none" w:sz="0" w:space="0" w:color="auto"/>
                                        <w:left w:val="none" w:sz="0" w:space="0" w:color="auto"/>
                                        <w:bottom w:val="none" w:sz="0" w:space="0" w:color="auto"/>
                                        <w:right w:val="none" w:sz="0" w:space="0" w:color="auto"/>
                                      </w:divBdr>
                                    </w:div>
                                  </w:divsChild>
                                </w:div>
                                <w:div w:id="22556549">
                                  <w:marLeft w:val="0"/>
                                  <w:marRight w:val="0"/>
                                  <w:marTop w:val="0"/>
                                  <w:marBottom w:val="0"/>
                                  <w:divBdr>
                                    <w:top w:val="none" w:sz="0" w:space="0" w:color="auto"/>
                                    <w:left w:val="none" w:sz="0" w:space="0" w:color="auto"/>
                                    <w:bottom w:val="none" w:sz="0" w:space="0" w:color="auto"/>
                                    <w:right w:val="none" w:sz="0" w:space="0" w:color="auto"/>
                                  </w:divBdr>
                                  <w:divsChild>
                                    <w:div w:id="1346059238">
                                      <w:marLeft w:val="0"/>
                                      <w:marRight w:val="0"/>
                                      <w:marTop w:val="0"/>
                                      <w:marBottom w:val="0"/>
                                      <w:divBdr>
                                        <w:top w:val="none" w:sz="0" w:space="0" w:color="auto"/>
                                        <w:left w:val="none" w:sz="0" w:space="0" w:color="auto"/>
                                        <w:bottom w:val="none" w:sz="0" w:space="0" w:color="auto"/>
                                        <w:right w:val="none" w:sz="0" w:space="0" w:color="auto"/>
                                      </w:divBdr>
                                    </w:div>
                                  </w:divsChild>
                                </w:div>
                                <w:div w:id="414713187">
                                  <w:marLeft w:val="0"/>
                                  <w:marRight w:val="0"/>
                                  <w:marTop w:val="0"/>
                                  <w:marBottom w:val="0"/>
                                  <w:divBdr>
                                    <w:top w:val="none" w:sz="0" w:space="0" w:color="auto"/>
                                    <w:left w:val="none" w:sz="0" w:space="0" w:color="auto"/>
                                    <w:bottom w:val="none" w:sz="0" w:space="0" w:color="auto"/>
                                    <w:right w:val="none" w:sz="0" w:space="0" w:color="auto"/>
                                  </w:divBdr>
                                  <w:divsChild>
                                    <w:div w:id="342098961">
                                      <w:marLeft w:val="0"/>
                                      <w:marRight w:val="0"/>
                                      <w:marTop w:val="0"/>
                                      <w:marBottom w:val="0"/>
                                      <w:divBdr>
                                        <w:top w:val="none" w:sz="0" w:space="0" w:color="auto"/>
                                        <w:left w:val="none" w:sz="0" w:space="0" w:color="auto"/>
                                        <w:bottom w:val="none" w:sz="0" w:space="0" w:color="auto"/>
                                        <w:right w:val="none" w:sz="0" w:space="0" w:color="auto"/>
                                      </w:divBdr>
                                    </w:div>
                                  </w:divsChild>
                                </w:div>
                                <w:div w:id="1299997129">
                                  <w:marLeft w:val="0"/>
                                  <w:marRight w:val="0"/>
                                  <w:marTop w:val="0"/>
                                  <w:marBottom w:val="0"/>
                                  <w:divBdr>
                                    <w:top w:val="none" w:sz="0" w:space="0" w:color="auto"/>
                                    <w:left w:val="none" w:sz="0" w:space="0" w:color="auto"/>
                                    <w:bottom w:val="none" w:sz="0" w:space="0" w:color="auto"/>
                                    <w:right w:val="none" w:sz="0" w:space="0" w:color="auto"/>
                                  </w:divBdr>
                                  <w:divsChild>
                                    <w:div w:id="928932623">
                                      <w:marLeft w:val="0"/>
                                      <w:marRight w:val="0"/>
                                      <w:marTop w:val="0"/>
                                      <w:marBottom w:val="0"/>
                                      <w:divBdr>
                                        <w:top w:val="none" w:sz="0" w:space="0" w:color="auto"/>
                                        <w:left w:val="none" w:sz="0" w:space="0" w:color="auto"/>
                                        <w:bottom w:val="none" w:sz="0" w:space="0" w:color="auto"/>
                                        <w:right w:val="none" w:sz="0" w:space="0" w:color="auto"/>
                                      </w:divBdr>
                                    </w:div>
                                  </w:divsChild>
                                </w:div>
                                <w:div w:id="652031033">
                                  <w:marLeft w:val="0"/>
                                  <w:marRight w:val="0"/>
                                  <w:marTop w:val="0"/>
                                  <w:marBottom w:val="0"/>
                                  <w:divBdr>
                                    <w:top w:val="none" w:sz="0" w:space="0" w:color="auto"/>
                                    <w:left w:val="none" w:sz="0" w:space="0" w:color="auto"/>
                                    <w:bottom w:val="none" w:sz="0" w:space="0" w:color="auto"/>
                                    <w:right w:val="none" w:sz="0" w:space="0" w:color="auto"/>
                                  </w:divBdr>
                                  <w:divsChild>
                                    <w:div w:id="339629550">
                                      <w:marLeft w:val="0"/>
                                      <w:marRight w:val="0"/>
                                      <w:marTop w:val="0"/>
                                      <w:marBottom w:val="0"/>
                                      <w:divBdr>
                                        <w:top w:val="none" w:sz="0" w:space="0" w:color="auto"/>
                                        <w:left w:val="none" w:sz="0" w:space="0" w:color="auto"/>
                                        <w:bottom w:val="none" w:sz="0" w:space="0" w:color="auto"/>
                                        <w:right w:val="none" w:sz="0" w:space="0" w:color="auto"/>
                                      </w:divBdr>
                                    </w:div>
                                  </w:divsChild>
                                </w:div>
                                <w:div w:id="1159619336">
                                  <w:marLeft w:val="0"/>
                                  <w:marRight w:val="0"/>
                                  <w:marTop w:val="0"/>
                                  <w:marBottom w:val="0"/>
                                  <w:divBdr>
                                    <w:top w:val="none" w:sz="0" w:space="0" w:color="auto"/>
                                    <w:left w:val="none" w:sz="0" w:space="0" w:color="auto"/>
                                    <w:bottom w:val="none" w:sz="0" w:space="0" w:color="auto"/>
                                    <w:right w:val="none" w:sz="0" w:space="0" w:color="auto"/>
                                  </w:divBdr>
                                  <w:divsChild>
                                    <w:div w:id="246547264">
                                      <w:marLeft w:val="0"/>
                                      <w:marRight w:val="0"/>
                                      <w:marTop w:val="0"/>
                                      <w:marBottom w:val="0"/>
                                      <w:divBdr>
                                        <w:top w:val="none" w:sz="0" w:space="0" w:color="auto"/>
                                        <w:left w:val="none" w:sz="0" w:space="0" w:color="auto"/>
                                        <w:bottom w:val="none" w:sz="0" w:space="0" w:color="auto"/>
                                        <w:right w:val="none" w:sz="0" w:space="0" w:color="auto"/>
                                      </w:divBdr>
                                    </w:div>
                                  </w:divsChild>
                                </w:div>
                                <w:div w:id="1823541740">
                                  <w:marLeft w:val="0"/>
                                  <w:marRight w:val="0"/>
                                  <w:marTop w:val="0"/>
                                  <w:marBottom w:val="0"/>
                                  <w:divBdr>
                                    <w:top w:val="none" w:sz="0" w:space="0" w:color="auto"/>
                                    <w:left w:val="none" w:sz="0" w:space="0" w:color="auto"/>
                                    <w:bottom w:val="none" w:sz="0" w:space="0" w:color="auto"/>
                                    <w:right w:val="none" w:sz="0" w:space="0" w:color="auto"/>
                                  </w:divBdr>
                                  <w:divsChild>
                                    <w:div w:id="1160539493">
                                      <w:marLeft w:val="0"/>
                                      <w:marRight w:val="0"/>
                                      <w:marTop w:val="0"/>
                                      <w:marBottom w:val="0"/>
                                      <w:divBdr>
                                        <w:top w:val="none" w:sz="0" w:space="0" w:color="auto"/>
                                        <w:left w:val="none" w:sz="0" w:space="0" w:color="auto"/>
                                        <w:bottom w:val="none" w:sz="0" w:space="0" w:color="auto"/>
                                        <w:right w:val="none" w:sz="0" w:space="0" w:color="auto"/>
                                      </w:divBdr>
                                    </w:div>
                                  </w:divsChild>
                                </w:div>
                                <w:div w:id="210532038">
                                  <w:marLeft w:val="0"/>
                                  <w:marRight w:val="0"/>
                                  <w:marTop w:val="0"/>
                                  <w:marBottom w:val="0"/>
                                  <w:divBdr>
                                    <w:top w:val="none" w:sz="0" w:space="0" w:color="auto"/>
                                    <w:left w:val="none" w:sz="0" w:space="0" w:color="auto"/>
                                    <w:bottom w:val="none" w:sz="0" w:space="0" w:color="auto"/>
                                    <w:right w:val="none" w:sz="0" w:space="0" w:color="auto"/>
                                  </w:divBdr>
                                  <w:divsChild>
                                    <w:div w:id="869411786">
                                      <w:marLeft w:val="0"/>
                                      <w:marRight w:val="0"/>
                                      <w:marTop w:val="0"/>
                                      <w:marBottom w:val="0"/>
                                      <w:divBdr>
                                        <w:top w:val="none" w:sz="0" w:space="0" w:color="auto"/>
                                        <w:left w:val="none" w:sz="0" w:space="0" w:color="auto"/>
                                        <w:bottom w:val="none" w:sz="0" w:space="0" w:color="auto"/>
                                        <w:right w:val="none" w:sz="0" w:space="0" w:color="auto"/>
                                      </w:divBdr>
                                    </w:div>
                                  </w:divsChild>
                                </w:div>
                                <w:div w:id="145513495">
                                  <w:marLeft w:val="0"/>
                                  <w:marRight w:val="0"/>
                                  <w:marTop w:val="0"/>
                                  <w:marBottom w:val="0"/>
                                  <w:divBdr>
                                    <w:top w:val="none" w:sz="0" w:space="0" w:color="auto"/>
                                    <w:left w:val="none" w:sz="0" w:space="0" w:color="auto"/>
                                    <w:bottom w:val="none" w:sz="0" w:space="0" w:color="auto"/>
                                    <w:right w:val="none" w:sz="0" w:space="0" w:color="auto"/>
                                  </w:divBdr>
                                  <w:divsChild>
                                    <w:div w:id="927884555">
                                      <w:marLeft w:val="0"/>
                                      <w:marRight w:val="0"/>
                                      <w:marTop w:val="0"/>
                                      <w:marBottom w:val="0"/>
                                      <w:divBdr>
                                        <w:top w:val="none" w:sz="0" w:space="0" w:color="auto"/>
                                        <w:left w:val="none" w:sz="0" w:space="0" w:color="auto"/>
                                        <w:bottom w:val="none" w:sz="0" w:space="0" w:color="auto"/>
                                        <w:right w:val="none" w:sz="0" w:space="0" w:color="auto"/>
                                      </w:divBdr>
                                    </w:div>
                                  </w:divsChild>
                                </w:div>
                                <w:div w:id="743768886">
                                  <w:marLeft w:val="0"/>
                                  <w:marRight w:val="0"/>
                                  <w:marTop w:val="0"/>
                                  <w:marBottom w:val="0"/>
                                  <w:divBdr>
                                    <w:top w:val="none" w:sz="0" w:space="0" w:color="auto"/>
                                    <w:left w:val="none" w:sz="0" w:space="0" w:color="auto"/>
                                    <w:bottom w:val="none" w:sz="0" w:space="0" w:color="auto"/>
                                    <w:right w:val="none" w:sz="0" w:space="0" w:color="auto"/>
                                  </w:divBdr>
                                  <w:divsChild>
                                    <w:div w:id="1997029935">
                                      <w:marLeft w:val="0"/>
                                      <w:marRight w:val="0"/>
                                      <w:marTop w:val="0"/>
                                      <w:marBottom w:val="0"/>
                                      <w:divBdr>
                                        <w:top w:val="none" w:sz="0" w:space="0" w:color="auto"/>
                                        <w:left w:val="none" w:sz="0" w:space="0" w:color="auto"/>
                                        <w:bottom w:val="none" w:sz="0" w:space="0" w:color="auto"/>
                                        <w:right w:val="none" w:sz="0" w:space="0" w:color="auto"/>
                                      </w:divBdr>
                                    </w:div>
                                  </w:divsChild>
                                </w:div>
                                <w:div w:id="494300869">
                                  <w:marLeft w:val="0"/>
                                  <w:marRight w:val="0"/>
                                  <w:marTop w:val="0"/>
                                  <w:marBottom w:val="0"/>
                                  <w:divBdr>
                                    <w:top w:val="none" w:sz="0" w:space="0" w:color="auto"/>
                                    <w:left w:val="none" w:sz="0" w:space="0" w:color="auto"/>
                                    <w:bottom w:val="none" w:sz="0" w:space="0" w:color="auto"/>
                                    <w:right w:val="none" w:sz="0" w:space="0" w:color="auto"/>
                                  </w:divBdr>
                                  <w:divsChild>
                                    <w:div w:id="753473565">
                                      <w:marLeft w:val="0"/>
                                      <w:marRight w:val="0"/>
                                      <w:marTop w:val="0"/>
                                      <w:marBottom w:val="0"/>
                                      <w:divBdr>
                                        <w:top w:val="none" w:sz="0" w:space="0" w:color="auto"/>
                                        <w:left w:val="none" w:sz="0" w:space="0" w:color="auto"/>
                                        <w:bottom w:val="none" w:sz="0" w:space="0" w:color="auto"/>
                                        <w:right w:val="none" w:sz="0" w:space="0" w:color="auto"/>
                                      </w:divBdr>
                                    </w:div>
                                  </w:divsChild>
                                </w:div>
                                <w:div w:id="308823244">
                                  <w:marLeft w:val="0"/>
                                  <w:marRight w:val="0"/>
                                  <w:marTop w:val="0"/>
                                  <w:marBottom w:val="0"/>
                                  <w:divBdr>
                                    <w:top w:val="none" w:sz="0" w:space="0" w:color="auto"/>
                                    <w:left w:val="none" w:sz="0" w:space="0" w:color="auto"/>
                                    <w:bottom w:val="none" w:sz="0" w:space="0" w:color="auto"/>
                                    <w:right w:val="none" w:sz="0" w:space="0" w:color="auto"/>
                                  </w:divBdr>
                                  <w:divsChild>
                                    <w:div w:id="497770236">
                                      <w:marLeft w:val="0"/>
                                      <w:marRight w:val="0"/>
                                      <w:marTop w:val="0"/>
                                      <w:marBottom w:val="0"/>
                                      <w:divBdr>
                                        <w:top w:val="none" w:sz="0" w:space="0" w:color="auto"/>
                                        <w:left w:val="none" w:sz="0" w:space="0" w:color="auto"/>
                                        <w:bottom w:val="none" w:sz="0" w:space="0" w:color="auto"/>
                                        <w:right w:val="none" w:sz="0" w:space="0" w:color="auto"/>
                                      </w:divBdr>
                                    </w:div>
                                  </w:divsChild>
                                </w:div>
                                <w:div w:id="413237166">
                                  <w:marLeft w:val="0"/>
                                  <w:marRight w:val="0"/>
                                  <w:marTop w:val="0"/>
                                  <w:marBottom w:val="0"/>
                                  <w:divBdr>
                                    <w:top w:val="none" w:sz="0" w:space="0" w:color="auto"/>
                                    <w:left w:val="none" w:sz="0" w:space="0" w:color="auto"/>
                                    <w:bottom w:val="none" w:sz="0" w:space="0" w:color="auto"/>
                                    <w:right w:val="none" w:sz="0" w:space="0" w:color="auto"/>
                                  </w:divBdr>
                                  <w:divsChild>
                                    <w:div w:id="1563173754">
                                      <w:marLeft w:val="0"/>
                                      <w:marRight w:val="0"/>
                                      <w:marTop w:val="0"/>
                                      <w:marBottom w:val="0"/>
                                      <w:divBdr>
                                        <w:top w:val="none" w:sz="0" w:space="0" w:color="auto"/>
                                        <w:left w:val="none" w:sz="0" w:space="0" w:color="auto"/>
                                        <w:bottom w:val="none" w:sz="0" w:space="0" w:color="auto"/>
                                        <w:right w:val="none" w:sz="0" w:space="0" w:color="auto"/>
                                      </w:divBdr>
                                    </w:div>
                                  </w:divsChild>
                                </w:div>
                                <w:div w:id="1614901630">
                                  <w:marLeft w:val="0"/>
                                  <w:marRight w:val="0"/>
                                  <w:marTop w:val="0"/>
                                  <w:marBottom w:val="0"/>
                                  <w:divBdr>
                                    <w:top w:val="none" w:sz="0" w:space="0" w:color="auto"/>
                                    <w:left w:val="none" w:sz="0" w:space="0" w:color="auto"/>
                                    <w:bottom w:val="none" w:sz="0" w:space="0" w:color="auto"/>
                                    <w:right w:val="none" w:sz="0" w:space="0" w:color="auto"/>
                                  </w:divBdr>
                                  <w:divsChild>
                                    <w:div w:id="1675762576">
                                      <w:marLeft w:val="0"/>
                                      <w:marRight w:val="0"/>
                                      <w:marTop w:val="0"/>
                                      <w:marBottom w:val="0"/>
                                      <w:divBdr>
                                        <w:top w:val="none" w:sz="0" w:space="0" w:color="auto"/>
                                        <w:left w:val="none" w:sz="0" w:space="0" w:color="auto"/>
                                        <w:bottom w:val="none" w:sz="0" w:space="0" w:color="auto"/>
                                        <w:right w:val="none" w:sz="0" w:space="0" w:color="auto"/>
                                      </w:divBdr>
                                    </w:div>
                                  </w:divsChild>
                                </w:div>
                                <w:div w:id="426123836">
                                  <w:marLeft w:val="0"/>
                                  <w:marRight w:val="0"/>
                                  <w:marTop w:val="0"/>
                                  <w:marBottom w:val="0"/>
                                  <w:divBdr>
                                    <w:top w:val="none" w:sz="0" w:space="0" w:color="auto"/>
                                    <w:left w:val="none" w:sz="0" w:space="0" w:color="auto"/>
                                    <w:bottom w:val="none" w:sz="0" w:space="0" w:color="auto"/>
                                    <w:right w:val="none" w:sz="0" w:space="0" w:color="auto"/>
                                  </w:divBdr>
                                  <w:divsChild>
                                    <w:div w:id="263271365">
                                      <w:marLeft w:val="0"/>
                                      <w:marRight w:val="0"/>
                                      <w:marTop w:val="0"/>
                                      <w:marBottom w:val="0"/>
                                      <w:divBdr>
                                        <w:top w:val="none" w:sz="0" w:space="0" w:color="auto"/>
                                        <w:left w:val="none" w:sz="0" w:space="0" w:color="auto"/>
                                        <w:bottom w:val="none" w:sz="0" w:space="0" w:color="auto"/>
                                        <w:right w:val="none" w:sz="0" w:space="0" w:color="auto"/>
                                      </w:divBdr>
                                    </w:div>
                                  </w:divsChild>
                                </w:div>
                                <w:div w:id="358243733">
                                  <w:marLeft w:val="0"/>
                                  <w:marRight w:val="0"/>
                                  <w:marTop w:val="0"/>
                                  <w:marBottom w:val="0"/>
                                  <w:divBdr>
                                    <w:top w:val="none" w:sz="0" w:space="0" w:color="auto"/>
                                    <w:left w:val="none" w:sz="0" w:space="0" w:color="auto"/>
                                    <w:bottom w:val="none" w:sz="0" w:space="0" w:color="auto"/>
                                    <w:right w:val="none" w:sz="0" w:space="0" w:color="auto"/>
                                  </w:divBdr>
                                  <w:divsChild>
                                    <w:div w:id="1933467645">
                                      <w:marLeft w:val="0"/>
                                      <w:marRight w:val="0"/>
                                      <w:marTop w:val="0"/>
                                      <w:marBottom w:val="0"/>
                                      <w:divBdr>
                                        <w:top w:val="none" w:sz="0" w:space="0" w:color="auto"/>
                                        <w:left w:val="none" w:sz="0" w:space="0" w:color="auto"/>
                                        <w:bottom w:val="none" w:sz="0" w:space="0" w:color="auto"/>
                                        <w:right w:val="none" w:sz="0" w:space="0" w:color="auto"/>
                                      </w:divBdr>
                                    </w:div>
                                  </w:divsChild>
                                </w:div>
                                <w:div w:id="1370061894">
                                  <w:marLeft w:val="0"/>
                                  <w:marRight w:val="0"/>
                                  <w:marTop w:val="0"/>
                                  <w:marBottom w:val="0"/>
                                  <w:divBdr>
                                    <w:top w:val="none" w:sz="0" w:space="0" w:color="auto"/>
                                    <w:left w:val="none" w:sz="0" w:space="0" w:color="auto"/>
                                    <w:bottom w:val="none" w:sz="0" w:space="0" w:color="auto"/>
                                    <w:right w:val="none" w:sz="0" w:space="0" w:color="auto"/>
                                  </w:divBdr>
                                  <w:divsChild>
                                    <w:div w:id="1099327200">
                                      <w:marLeft w:val="0"/>
                                      <w:marRight w:val="0"/>
                                      <w:marTop w:val="0"/>
                                      <w:marBottom w:val="0"/>
                                      <w:divBdr>
                                        <w:top w:val="none" w:sz="0" w:space="0" w:color="auto"/>
                                        <w:left w:val="none" w:sz="0" w:space="0" w:color="auto"/>
                                        <w:bottom w:val="none" w:sz="0" w:space="0" w:color="auto"/>
                                        <w:right w:val="none" w:sz="0" w:space="0" w:color="auto"/>
                                      </w:divBdr>
                                    </w:div>
                                  </w:divsChild>
                                </w:div>
                                <w:div w:id="1029914195">
                                  <w:marLeft w:val="0"/>
                                  <w:marRight w:val="0"/>
                                  <w:marTop w:val="0"/>
                                  <w:marBottom w:val="0"/>
                                  <w:divBdr>
                                    <w:top w:val="none" w:sz="0" w:space="0" w:color="auto"/>
                                    <w:left w:val="none" w:sz="0" w:space="0" w:color="auto"/>
                                    <w:bottom w:val="none" w:sz="0" w:space="0" w:color="auto"/>
                                    <w:right w:val="none" w:sz="0" w:space="0" w:color="auto"/>
                                  </w:divBdr>
                                  <w:divsChild>
                                    <w:div w:id="879587748">
                                      <w:marLeft w:val="0"/>
                                      <w:marRight w:val="0"/>
                                      <w:marTop w:val="0"/>
                                      <w:marBottom w:val="0"/>
                                      <w:divBdr>
                                        <w:top w:val="none" w:sz="0" w:space="0" w:color="auto"/>
                                        <w:left w:val="none" w:sz="0" w:space="0" w:color="auto"/>
                                        <w:bottom w:val="none" w:sz="0" w:space="0" w:color="auto"/>
                                        <w:right w:val="none" w:sz="0" w:space="0" w:color="auto"/>
                                      </w:divBdr>
                                    </w:div>
                                  </w:divsChild>
                                </w:div>
                                <w:div w:id="94593760">
                                  <w:marLeft w:val="0"/>
                                  <w:marRight w:val="0"/>
                                  <w:marTop w:val="0"/>
                                  <w:marBottom w:val="0"/>
                                  <w:divBdr>
                                    <w:top w:val="none" w:sz="0" w:space="0" w:color="auto"/>
                                    <w:left w:val="none" w:sz="0" w:space="0" w:color="auto"/>
                                    <w:bottom w:val="none" w:sz="0" w:space="0" w:color="auto"/>
                                    <w:right w:val="none" w:sz="0" w:space="0" w:color="auto"/>
                                  </w:divBdr>
                                  <w:divsChild>
                                    <w:div w:id="67505013">
                                      <w:marLeft w:val="0"/>
                                      <w:marRight w:val="0"/>
                                      <w:marTop w:val="0"/>
                                      <w:marBottom w:val="0"/>
                                      <w:divBdr>
                                        <w:top w:val="none" w:sz="0" w:space="0" w:color="auto"/>
                                        <w:left w:val="none" w:sz="0" w:space="0" w:color="auto"/>
                                        <w:bottom w:val="none" w:sz="0" w:space="0" w:color="auto"/>
                                        <w:right w:val="none" w:sz="0" w:space="0" w:color="auto"/>
                                      </w:divBdr>
                                    </w:div>
                                  </w:divsChild>
                                </w:div>
                                <w:div w:id="1347757237">
                                  <w:marLeft w:val="0"/>
                                  <w:marRight w:val="0"/>
                                  <w:marTop w:val="0"/>
                                  <w:marBottom w:val="0"/>
                                  <w:divBdr>
                                    <w:top w:val="none" w:sz="0" w:space="0" w:color="auto"/>
                                    <w:left w:val="none" w:sz="0" w:space="0" w:color="auto"/>
                                    <w:bottom w:val="none" w:sz="0" w:space="0" w:color="auto"/>
                                    <w:right w:val="none" w:sz="0" w:space="0" w:color="auto"/>
                                  </w:divBdr>
                                  <w:divsChild>
                                    <w:div w:id="1566842611">
                                      <w:marLeft w:val="0"/>
                                      <w:marRight w:val="0"/>
                                      <w:marTop w:val="0"/>
                                      <w:marBottom w:val="0"/>
                                      <w:divBdr>
                                        <w:top w:val="none" w:sz="0" w:space="0" w:color="auto"/>
                                        <w:left w:val="none" w:sz="0" w:space="0" w:color="auto"/>
                                        <w:bottom w:val="none" w:sz="0" w:space="0" w:color="auto"/>
                                        <w:right w:val="none" w:sz="0" w:space="0" w:color="auto"/>
                                      </w:divBdr>
                                    </w:div>
                                  </w:divsChild>
                                </w:div>
                                <w:div w:id="194124992">
                                  <w:marLeft w:val="0"/>
                                  <w:marRight w:val="0"/>
                                  <w:marTop w:val="0"/>
                                  <w:marBottom w:val="0"/>
                                  <w:divBdr>
                                    <w:top w:val="none" w:sz="0" w:space="0" w:color="auto"/>
                                    <w:left w:val="none" w:sz="0" w:space="0" w:color="auto"/>
                                    <w:bottom w:val="none" w:sz="0" w:space="0" w:color="auto"/>
                                    <w:right w:val="none" w:sz="0" w:space="0" w:color="auto"/>
                                  </w:divBdr>
                                  <w:divsChild>
                                    <w:div w:id="1069230974">
                                      <w:marLeft w:val="0"/>
                                      <w:marRight w:val="0"/>
                                      <w:marTop w:val="0"/>
                                      <w:marBottom w:val="0"/>
                                      <w:divBdr>
                                        <w:top w:val="none" w:sz="0" w:space="0" w:color="auto"/>
                                        <w:left w:val="none" w:sz="0" w:space="0" w:color="auto"/>
                                        <w:bottom w:val="none" w:sz="0" w:space="0" w:color="auto"/>
                                        <w:right w:val="none" w:sz="0" w:space="0" w:color="auto"/>
                                      </w:divBdr>
                                    </w:div>
                                  </w:divsChild>
                                </w:div>
                                <w:div w:id="2104915315">
                                  <w:marLeft w:val="0"/>
                                  <w:marRight w:val="0"/>
                                  <w:marTop w:val="0"/>
                                  <w:marBottom w:val="0"/>
                                  <w:divBdr>
                                    <w:top w:val="none" w:sz="0" w:space="0" w:color="auto"/>
                                    <w:left w:val="none" w:sz="0" w:space="0" w:color="auto"/>
                                    <w:bottom w:val="none" w:sz="0" w:space="0" w:color="auto"/>
                                    <w:right w:val="none" w:sz="0" w:space="0" w:color="auto"/>
                                  </w:divBdr>
                                  <w:divsChild>
                                    <w:div w:id="111755859">
                                      <w:marLeft w:val="0"/>
                                      <w:marRight w:val="0"/>
                                      <w:marTop w:val="0"/>
                                      <w:marBottom w:val="0"/>
                                      <w:divBdr>
                                        <w:top w:val="none" w:sz="0" w:space="0" w:color="auto"/>
                                        <w:left w:val="none" w:sz="0" w:space="0" w:color="auto"/>
                                        <w:bottom w:val="none" w:sz="0" w:space="0" w:color="auto"/>
                                        <w:right w:val="none" w:sz="0" w:space="0" w:color="auto"/>
                                      </w:divBdr>
                                    </w:div>
                                  </w:divsChild>
                                </w:div>
                                <w:div w:id="1788352576">
                                  <w:marLeft w:val="0"/>
                                  <w:marRight w:val="0"/>
                                  <w:marTop w:val="0"/>
                                  <w:marBottom w:val="0"/>
                                  <w:divBdr>
                                    <w:top w:val="none" w:sz="0" w:space="0" w:color="auto"/>
                                    <w:left w:val="none" w:sz="0" w:space="0" w:color="auto"/>
                                    <w:bottom w:val="none" w:sz="0" w:space="0" w:color="auto"/>
                                    <w:right w:val="none" w:sz="0" w:space="0" w:color="auto"/>
                                  </w:divBdr>
                                  <w:divsChild>
                                    <w:div w:id="2063748004">
                                      <w:marLeft w:val="0"/>
                                      <w:marRight w:val="0"/>
                                      <w:marTop w:val="0"/>
                                      <w:marBottom w:val="0"/>
                                      <w:divBdr>
                                        <w:top w:val="none" w:sz="0" w:space="0" w:color="auto"/>
                                        <w:left w:val="none" w:sz="0" w:space="0" w:color="auto"/>
                                        <w:bottom w:val="none" w:sz="0" w:space="0" w:color="auto"/>
                                        <w:right w:val="none" w:sz="0" w:space="0" w:color="auto"/>
                                      </w:divBdr>
                                    </w:div>
                                  </w:divsChild>
                                </w:div>
                                <w:div w:id="1820265819">
                                  <w:marLeft w:val="0"/>
                                  <w:marRight w:val="0"/>
                                  <w:marTop w:val="0"/>
                                  <w:marBottom w:val="0"/>
                                  <w:divBdr>
                                    <w:top w:val="none" w:sz="0" w:space="0" w:color="auto"/>
                                    <w:left w:val="none" w:sz="0" w:space="0" w:color="auto"/>
                                    <w:bottom w:val="none" w:sz="0" w:space="0" w:color="auto"/>
                                    <w:right w:val="none" w:sz="0" w:space="0" w:color="auto"/>
                                  </w:divBdr>
                                  <w:divsChild>
                                    <w:div w:id="1379628560">
                                      <w:marLeft w:val="0"/>
                                      <w:marRight w:val="0"/>
                                      <w:marTop w:val="0"/>
                                      <w:marBottom w:val="0"/>
                                      <w:divBdr>
                                        <w:top w:val="none" w:sz="0" w:space="0" w:color="auto"/>
                                        <w:left w:val="none" w:sz="0" w:space="0" w:color="auto"/>
                                        <w:bottom w:val="none" w:sz="0" w:space="0" w:color="auto"/>
                                        <w:right w:val="none" w:sz="0" w:space="0" w:color="auto"/>
                                      </w:divBdr>
                                    </w:div>
                                  </w:divsChild>
                                </w:div>
                                <w:div w:id="1244533474">
                                  <w:marLeft w:val="0"/>
                                  <w:marRight w:val="0"/>
                                  <w:marTop w:val="0"/>
                                  <w:marBottom w:val="0"/>
                                  <w:divBdr>
                                    <w:top w:val="none" w:sz="0" w:space="0" w:color="auto"/>
                                    <w:left w:val="none" w:sz="0" w:space="0" w:color="auto"/>
                                    <w:bottom w:val="none" w:sz="0" w:space="0" w:color="auto"/>
                                    <w:right w:val="none" w:sz="0" w:space="0" w:color="auto"/>
                                  </w:divBdr>
                                  <w:divsChild>
                                    <w:div w:id="1555774814">
                                      <w:marLeft w:val="0"/>
                                      <w:marRight w:val="0"/>
                                      <w:marTop w:val="0"/>
                                      <w:marBottom w:val="0"/>
                                      <w:divBdr>
                                        <w:top w:val="none" w:sz="0" w:space="0" w:color="auto"/>
                                        <w:left w:val="none" w:sz="0" w:space="0" w:color="auto"/>
                                        <w:bottom w:val="none" w:sz="0" w:space="0" w:color="auto"/>
                                        <w:right w:val="none" w:sz="0" w:space="0" w:color="auto"/>
                                      </w:divBdr>
                                    </w:div>
                                  </w:divsChild>
                                </w:div>
                                <w:div w:id="1697194434">
                                  <w:marLeft w:val="0"/>
                                  <w:marRight w:val="0"/>
                                  <w:marTop w:val="0"/>
                                  <w:marBottom w:val="0"/>
                                  <w:divBdr>
                                    <w:top w:val="none" w:sz="0" w:space="0" w:color="auto"/>
                                    <w:left w:val="none" w:sz="0" w:space="0" w:color="auto"/>
                                    <w:bottom w:val="none" w:sz="0" w:space="0" w:color="auto"/>
                                    <w:right w:val="none" w:sz="0" w:space="0" w:color="auto"/>
                                  </w:divBdr>
                                  <w:divsChild>
                                    <w:div w:id="26949822">
                                      <w:marLeft w:val="0"/>
                                      <w:marRight w:val="0"/>
                                      <w:marTop w:val="0"/>
                                      <w:marBottom w:val="0"/>
                                      <w:divBdr>
                                        <w:top w:val="none" w:sz="0" w:space="0" w:color="auto"/>
                                        <w:left w:val="none" w:sz="0" w:space="0" w:color="auto"/>
                                        <w:bottom w:val="none" w:sz="0" w:space="0" w:color="auto"/>
                                        <w:right w:val="none" w:sz="0" w:space="0" w:color="auto"/>
                                      </w:divBdr>
                                    </w:div>
                                  </w:divsChild>
                                </w:div>
                                <w:div w:id="809059894">
                                  <w:marLeft w:val="0"/>
                                  <w:marRight w:val="0"/>
                                  <w:marTop w:val="0"/>
                                  <w:marBottom w:val="0"/>
                                  <w:divBdr>
                                    <w:top w:val="none" w:sz="0" w:space="0" w:color="auto"/>
                                    <w:left w:val="none" w:sz="0" w:space="0" w:color="auto"/>
                                    <w:bottom w:val="none" w:sz="0" w:space="0" w:color="auto"/>
                                    <w:right w:val="none" w:sz="0" w:space="0" w:color="auto"/>
                                  </w:divBdr>
                                  <w:divsChild>
                                    <w:div w:id="857154891">
                                      <w:marLeft w:val="0"/>
                                      <w:marRight w:val="0"/>
                                      <w:marTop w:val="0"/>
                                      <w:marBottom w:val="0"/>
                                      <w:divBdr>
                                        <w:top w:val="none" w:sz="0" w:space="0" w:color="auto"/>
                                        <w:left w:val="none" w:sz="0" w:space="0" w:color="auto"/>
                                        <w:bottom w:val="none" w:sz="0" w:space="0" w:color="auto"/>
                                        <w:right w:val="none" w:sz="0" w:space="0" w:color="auto"/>
                                      </w:divBdr>
                                    </w:div>
                                  </w:divsChild>
                                </w:div>
                                <w:div w:id="1313565067">
                                  <w:marLeft w:val="0"/>
                                  <w:marRight w:val="0"/>
                                  <w:marTop w:val="0"/>
                                  <w:marBottom w:val="0"/>
                                  <w:divBdr>
                                    <w:top w:val="none" w:sz="0" w:space="0" w:color="auto"/>
                                    <w:left w:val="none" w:sz="0" w:space="0" w:color="auto"/>
                                    <w:bottom w:val="none" w:sz="0" w:space="0" w:color="auto"/>
                                    <w:right w:val="none" w:sz="0" w:space="0" w:color="auto"/>
                                  </w:divBdr>
                                  <w:divsChild>
                                    <w:div w:id="690838159">
                                      <w:marLeft w:val="0"/>
                                      <w:marRight w:val="0"/>
                                      <w:marTop w:val="0"/>
                                      <w:marBottom w:val="0"/>
                                      <w:divBdr>
                                        <w:top w:val="none" w:sz="0" w:space="0" w:color="auto"/>
                                        <w:left w:val="none" w:sz="0" w:space="0" w:color="auto"/>
                                        <w:bottom w:val="none" w:sz="0" w:space="0" w:color="auto"/>
                                        <w:right w:val="none" w:sz="0" w:space="0" w:color="auto"/>
                                      </w:divBdr>
                                    </w:div>
                                  </w:divsChild>
                                </w:div>
                                <w:div w:id="1611816732">
                                  <w:marLeft w:val="0"/>
                                  <w:marRight w:val="0"/>
                                  <w:marTop w:val="0"/>
                                  <w:marBottom w:val="0"/>
                                  <w:divBdr>
                                    <w:top w:val="none" w:sz="0" w:space="0" w:color="auto"/>
                                    <w:left w:val="none" w:sz="0" w:space="0" w:color="auto"/>
                                    <w:bottom w:val="none" w:sz="0" w:space="0" w:color="auto"/>
                                    <w:right w:val="none" w:sz="0" w:space="0" w:color="auto"/>
                                  </w:divBdr>
                                  <w:divsChild>
                                    <w:div w:id="590166029">
                                      <w:marLeft w:val="0"/>
                                      <w:marRight w:val="0"/>
                                      <w:marTop w:val="0"/>
                                      <w:marBottom w:val="0"/>
                                      <w:divBdr>
                                        <w:top w:val="none" w:sz="0" w:space="0" w:color="auto"/>
                                        <w:left w:val="none" w:sz="0" w:space="0" w:color="auto"/>
                                        <w:bottom w:val="none" w:sz="0" w:space="0" w:color="auto"/>
                                        <w:right w:val="none" w:sz="0" w:space="0" w:color="auto"/>
                                      </w:divBdr>
                                    </w:div>
                                  </w:divsChild>
                                </w:div>
                                <w:div w:id="1547254974">
                                  <w:marLeft w:val="0"/>
                                  <w:marRight w:val="0"/>
                                  <w:marTop w:val="0"/>
                                  <w:marBottom w:val="0"/>
                                  <w:divBdr>
                                    <w:top w:val="none" w:sz="0" w:space="0" w:color="auto"/>
                                    <w:left w:val="none" w:sz="0" w:space="0" w:color="auto"/>
                                    <w:bottom w:val="none" w:sz="0" w:space="0" w:color="auto"/>
                                    <w:right w:val="none" w:sz="0" w:space="0" w:color="auto"/>
                                  </w:divBdr>
                                  <w:divsChild>
                                    <w:div w:id="1322153377">
                                      <w:marLeft w:val="0"/>
                                      <w:marRight w:val="0"/>
                                      <w:marTop w:val="0"/>
                                      <w:marBottom w:val="0"/>
                                      <w:divBdr>
                                        <w:top w:val="none" w:sz="0" w:space="0" w:color="auto"/>
                                        <w:left w:val="none" w:sz="0" w:space="0" w:color="auto"/>
                                        <w:bottom w:val="none" w:sz="0" w:space="0" w:color="auto"/>
                                        <w:right w:val="none" w:sz="0" w:space="0" w:color="auto"/>
                                      </w:divBdr>
                                    </w:div>
                                  </w:divsChild>
                                </w:div>
                                <w:div w:id="1365329834">
                                  <w:marLeft w:val="0"/>
                                  <w:marRight w:val="0"/>
                                  <w:marTop w:val="0"/>
                                  <w:marBottom w:val="0"/>
                                  <w:divBdr>
                                    <w:top w:val="none" w:sz="0" w:space="0" w:color="auto"/>
                                    <w:left w:val="none" w:sz="0" w:space="0" w:color="auto"/>
                                    <w:bottom w:val="none" w:sz="0" w:space="0" w:color="auto"/>
                                    <w:right w:val="none" w:sz="0" w:space="0" w:color="auto"/>
                                  </w:divBdr>
                                  <w:divsChild>
                                    <w:div w:id="1776901439">
                                      <w:marLeft w:val="0"/>
                                      <w:marRight w:val="0"/>
                                      <w:marTop w:val="0"/>
                                      <w:marBottom w:val="0"/>
                                      <w:divBdr>
                                        <w:top w:val="none" w:sz="0" w:space="0" w:color="auto"/>
                                        <w:left w:val="none" w:sz="0" w:space="0" w:color="auto"/>
                                        <w:bottom w:val="none" w:sz="0" w:space="0" w:color="auto"/>
                                        <w:right w:val="none" w:sz="0" w:space="0" w:color="auto"/>
                                      </w:divBdr>
                                    </w:div>
                                  </w:divsChild>
                                </w:div>
                                <w:div w:id="877203694">
                                  <w:marLeft w:val="0"/>
                                  <w:marRight w:val="0"/>
                                  <w:marTop w:val="0"/>
                                  <w:marBottom w:val="0"/>
                                  <w:divBdr>
                                    <w:top w:val="none" w:sz="0" w:space="0" w:color="auto"/>
                                    <w:left w:val="none" w:sz="0" w:space="0" w:color="auto"/>
                                    <w:bottom w:val="none" w:sz="0" w:space="0" w:color="auto"/>
                                    <w:right w:val="none" w:sz="0" w:space="0" w:color="auto"/>
                                  </w:divBdr>
                                  <w:divsChild>
                                    <w:div w:id="1557935186">
                                      <w:marLeft w:val="0"/>
                                      <w:marRight w:val="0"/>
                                      <w:marTop w:val="0"/>
                                      <w:marBottom w:val="0"/>
                                      <w:divBdr>
                                        <w:top w:val="none" w:sz="0" w:space="0" w:color="auto"/>
                                        <w:left w:val="none" w:sz="0" w:space="0" w:color="auto"/>
                                        <w:bottom w:val="none" w:sz="0" w:space="0" w:color="auto"/>
                                        <w:right w:val="none" w:sz="0" w:space="0" w:color="auto"/>
                                      </w:divBdr>
                                    </w:div>
                                  </w:divsChild>
                                </w:div>
                                <w:div w:id="1187061213">
                                  <w:marLeft w:val="0"/>
                                  <w:marRight w:val="0"/>
                                  <w:marTop w:val="0"/>
                                  <w:marBottom w:val="0"/>
                                  <w:divBdr>
                                    <w:top w:val="none" w:sz="0" w:space="0" w:color="auto"/>
                                    <w:left w:val="none" w:sz="0" w:space="0" w:color="auto"/>
                                    <w:bottom w:val="none" w:sz="0" w:space="0" w:color="auto"/>
                                    <w:right w:val="none" w:sz="0" w:space="0" w:color="auto"/>
                                  </w:divBdr>
                                  <w:divsChild>
                                    <w:div w:id="1977056246">
                                      <w:marLeft w:val="0"/>
                                      <w:marRight w:val="0"/>
                                      <w:marTop w:val="0"/>
                                      <w:marBottom w:val="0"/>
                                      <w:divBdr>
                                        <w:top w:val="none" w:sz="0" w:space="0" w:color="auto"/>
                                        <w:left w:val="none" w:sz="0" w:space="0" w:color="auto"/>
                                        <w:bottom w:val="none" w:sz="0" w:space="0" w:color="auto"/>
                                        <w:right w:val="none" w:sz="0" w:space="0" w:color="auto"/>
                                      </w:divBdr>
                                    </w:div>
                                  </w:divsChild>
                                </w:div>
                                <w:div w:id="959650748">
                                  <w:marLeft w:val="0"/>
                                  <w:marRight w:val="0"/>
                                  <w:marTop w:val="0"/>
                                  <w:marBottom w:val="0"/>
                                  <w:divBdr>
                                    <w:top w:val="none" w:sz="0" w:space="0" w:color="auto"/>
                                    <w:left w:val="none" w:sz="0" w:space="0" w:color="auto"/>
                                    <w:bottom w:val="none" w:sz="0" w:space="0" w:color="auto"/>
                                    <w:right w:val="none" w:sz="0" w:space="0" w:color="auto"/>
                                  </w:divBdr>
                                  <w:divsChild>
                                    <w:div w:id="1175728273">
                                      <w:marLeft w:val="0"/>
                                      <w:marRight w:val="0"/>
                                      <w:marTop w:val="0"/>
                                      <w:marBottom w:val="0"/>
                                      <w:divBdr>
                                        <w:top w:val="none" w:sz="0" w:space="0" w:color="auto"/>
                                        <w:left w:val="none" w:sz="0" w:space="0" w:color="auto"/>
                                        <w:bottom w:val="none" w:sz="0" w:space="0" w:color="auto"/>
                                        <w:right w:val="none" w:sz="0" w:space="0" w:color="auto"/>
                                      </w:divBdr>
                                    </w:div>
                                  </w:divsChild>
                                </w:div>
                                <w:div w:id="1322078510">
                                  <w:marLeft w:val="0"/>
                                  <w:marRight w:val="0"/>
                                  <w:marTop w:val="0"/>
                                  <w:marBottom w:val="0"/>
                                  <w:divBdr>
                                    <w:top w:val="none" w:sz="0" w:space="0" w:color="auto"/>
                                    <w:left w:val="none" w:sz="0" w:space="0" w:color="auto"/>
                                    <w:bottom w:val="none" w:sz="0" w:space="0" w:color="auto"/>
                                    <w:right w:val="none" w:sz="0" w:space="0" w:color="auto"/>
                                  </w:divBdr>
                                  <w:divsChild>
                                    <w:div w:id="2035306971">
                                      <w:marLeft w:val="0"/>
                                      <w:marRight w:val="0"/>
                                      <w:marTop w:val="0"/>
                                      <w:marBottom w:val="0"/>
                                      <w:divBdr>
                                        <w:top w:val="none" w:sz="0" w:space="0" w:color="auto"/>
                                        <w:left w:val="none" w:sz="0" w:space="0" w:color="auto"/>
                                        <w:bottom w:val="none" w:sz="0" w:space="0" w:color="auto"/>
                                        <w:right w:val="none" w:sz="0" w:space="0" w:color="auto"/>
                                      </w:divBdr>
                                    </w:div>
                                  </w:divsChild>
                                </w:div>
                                <w:div w:id="1272473292">
                                  <w:marLeft w:val="0"/>
                                  <w:marRight w:val="0"/>
                                  <w:marTop w:val="0"/>
                                  <w:marBottom w:val="0"/>
                                  <w:divBdr>
                                    <w:top w:val="none" w:sz="0" w:space="0" w:color="auto"/>
                                    <w:left w:val="none" w:sz="0" w:space="0" w:color="auto"/>
                                    <w:bottom w:val="none" w:sz="0" w:space="0" w:color="auto"/>
                                    <w:right w:val="none" w:sz="0" w:space="0" w:color="auto"/>
                                  </w:divBdr>
                                  <w:divsChild>
                                    <w:div w:id="1926182604">
                                      <w:marLeft w:val="0"/>
                                      <w:marRight w:val="0"/>
                                      <w:marTop w:val="0"/>
                                      <w:marBottom w:val="0"/>
                                      <w:divBdr>
                                        <w:top w:val="none" w:sz="0" w:space="0" w:color="auto"/>
                                        <w:left w:val="none" w:sz="0" w:space="0" w:color="auto"/>
                                        <w:bottom w:val="none" w:sz="0" w:space="0" w:color="auto"/>
                                        <w:right w:val="none" w:sz="0" w:space="0" w:color="auto"/>
                                      </w:divBdr>
                                    </w:div>
                                  </w:divsChild>
                                </w:div>
                                <w:div w:id="1875577181">
                                  <w:marLeft w:val="0"/>
                                  <w:marRight w:val="0"/>
                                  <w:marTop w:val="0"/>
                                  <w:marBottom w:val="0"/>
                                  <w:divBdr>
                                    <w:top w:val="none" w:sz="0" w:space="0" w:color="auto"/>
                                    <w:left w:val="none" w:sz="0" w:space="0" w:color="auto"/>
                                    <w:bottom w:val="none" w:sz="0" w:space="0" w:color="auto"/>
                                    <w:right w:val="none" w:sz="0" w:space="0" w:color="auto"/>
                                  </w:divBdr>
                                  <w:divsChild>
                                    <w:div w:id="1302425504">
                                      <w:marLeft w:val="0"/>
                                      <w:marRight w:val="0"/>
                                      <w:marTop w:val="0"/>
                                      <w:marBottom w:val="0"/>
                                      <w:divBdr>
                                        <w:top w:val="none" w:sz="0" w:space="0" w:color="auto"/>
                                        <w:left w:val="none" w:sz="0" w:space="0" w:color="auto"/>
                                        <w:bottom w:val="none" w:sz="0" w:space="0" w:color="auto"/>
                                        <w:right w:val="none" w:sz="0" w:space="0" w:color="auto"/>
                                      </w:divBdr>
                                    </w:div>
                                  </w:divsChild>
                                </w:div>
                                <w:div w:id="972755836">
                                  <w:marLeft w:val="0"/>
                                  <w:marRight w:val="0"/>
                                  <w:marTop w:val="0"/>
                                  <w:marBottom w:val="0"/>
                                  <w:divBdr>
                                    <w:top w:val="none" w:sz="0" w:space="0" w:color="auto"/>
                                    <w:left w:val="none" w:sz="0" w:space="0" w:color="auto"/>
                                    <w:bottom w:val="none" w:sz="0" w:space="0" w:color="auto"/>
                                    <w:right w:val="none" w:sz="0" w:space="0" w:color="auto"/>
                                  </w:divBdr>
                                  <w:divsChild>
                                    <w:div w:id="877477630">
                                      <w:marLeft w:val="0"/>
                                      <w:marRight w:val="0"/>
                                      <w:marTop w:val="0"/>
                                      <w:marBottom w:val="0"/>
                                      <w:divBdr>
                                        <w:top w:val="none" w:sz="0" w:space="0" w:color="auto"/>
                                        <w:left w:val="none" w:sz="0" w:space="0" w:color="auto"/>
                                        <w:bottom w:val="none" w:sz="0" w:space="0" w:color="auto"/>
                                        <w:right w:val="none" w:sz="0" w:space="0" w:color="auto"/>
                                      </w:divBdr>
                                    </w:div>
                                  </w:divsChild>
                                </w:div>
                                <w:div w:id="563218535">
                                  <w:marLeft w:val="0"/>
                                  <w:marRight w:val="0"/>
                                  <w:marTop w:val="0"/>
                                  <w:marBottom w:val="0"/>
                                  <w:divBdr>
                                    <w:top w:val="none" w:sz="0" w:space="0" w:color="auto"/>
                                    <w:left w:val="none" w:sz="0" w:space="0" w:color="auto"/>
                                    <w:bottom w:val="none" w:sz="0" w:space="0" w:color="auto"/>
                                    <w:right w:val="none" w:sz="0" w:space="0" w:color="auto"/>
                                  </w:divBdr>
                                  <w:divsChild>
                                    <w:div w:id="2107847164">
                                      <w:marLeft w:val="0"/>
                                      <w:marRight w:val="0"/>
                                      <w:marTop w:val="0"/>
                                      <w:marBottom w:val="0"/>
                                      <w:divBdr>
                                        <w:top w:val="none" w:sz="0" w:space="0" w:color="auto"/>
                                        <w:left w:val="none" w:sz="0" w:space="0" w:color="auto"/>
                                        <w:bottom w:val="none" w:sz="0" w:space="0" w:color="auto"/>
                                        <w:right w:val="none" w:sz="0" w:space="0" w:color="auto"/>
                                      </w:divBdr>
                                    </w:div>
                                  </w:divsChild>
                                </w:div>
                                <w:div w:id="1020818922">
                                  <w:marLeft w:val="0"/>
                                  <w:marRight w:val="0"/>
                                  <w:marTop w:val="0"/>
                                  <w:marBottom w:val="0"/>
                                  <w:divBdr>
                                    <w:top w:val="none" w:sz="0" w:space="0" w:color="auto"/>
                                    <w:left w:val="none" w:sz="0" w:space="0" w:color="auto"/>
                                    <w:bottom w:val="none" w:sz="0" w:space="0" w:color="auto"/>
                                    <w:right w:val="none" w:sz="0" w:space="0" w:color="auto"/>
                                  </w:divBdr>
                                  <w:divsChild>
                                    <w:div w:id="1955095380">
                                      <w:marLeft w:val="0"/>
                                      <w:marRight w:val="0"/>
                                      <w:marTop w:val="0"/>
                                      <w:marBottom w:val="0"/>
                                      <w:divBdr>
                                        <w:top w:val="none" w:sz="0" w:space="0" w:color="auto"/>
                                        <w:left w:val="none" w:sz="0" w:space="0" w:color="auto"/>
                                        <w:bottom w:val="none" w:sz="0" w:space="0" w:color="auto"/>
                                        <w:right w:val="none" w:sz="0" w:space="0" w:color="auto"/>
                                      </w:divBdr>
                                    </w:div>
                                  </w:divsChild>
                                </w:div>
                                <w:div w:id="22443429">
                                  <w:marLeft w:val="0"/>
                                  <w:marRight w:val="0"/>
                                  <w:marTop w:val="0"/>
                                  <w:marBottom w:val="0"/>
                                  <w:divBdr>
                                    <w:top w:val="none" w:sz="0" w:space="0" w:color="auto"/>
                                    <w:left w:val="none" w:sz="0" w:space="0" w:color="auto"/>
                                    <w:bottom w:val="none" w:sz="0" w:space="0" w:color="auto"/>
                                    <w:right w:val="none" w:sz="0" w:space="0" w:color="auto"/>
                                  </w:divBdr>
                                  <w:divsChild>
                                    <w:div w:id="1266772202">
                                      <w:marLeft w:val="0"/>
                                      <w:marRight w:val="0"/>
                                      <w:marTop w:val="0"/>
                                      <w:marBottom w:val="0"/>
                                      <w:divBdr>
                                        <w:top w:val="none" w:sz="0" w:space="0" w:color="auto"/>
                                        <w:left w:val="none" w:sz="0" w:space="0" w:color="auto"/>
                                        <w:bottom w:val="none" w:sz="0" w:space="0" w:color="auto"/>
                                        <w:right w:val="none" w:sz="0" w:space="0" w:color="auto"/>
                                      </w:divBdr>
                                    </w:div>
                                  </w:divsChild>
                                </w:div>
                                <w:div w:id="314604020">
                                  <w:marLeft w:val="0"/>
                                  <w:marRight w:val="0"/>
                                  <w:marTop w:val="0"/>
                                  <w:marBottom w:val="0"/>
                                  <w:divBdr>
                                    <w:top w:val="none" w:sz="0" w:space="0" w:color="auto"/>
                                    <w:left w:val="none" w:sz="0" w:space="0" w:color="auto"/>
                                    <w:bottom w:val="none" w:sz="0" w:space="0" w:color="auto"/>
                                    <w:right w:val="none" w:sz="0" w:space="0" w:color="auto"/>
                                  </w:divBdr>
                                  <w:divsChild>
                                    <w:div w:id="1857226756">
                                      <w:marLeft w:val="0"/>
                                      <w:marRight w:val="0"/>
                                      <w:marTop w:val="0"/>
                                      <w:marBottom w:val="0"/>
                                      <w:divBdr>
                                        <w:top w:val="none" w:sz="0" w:space="0" w:color="auto"/>
                                        <w:left w:val="none" w:sz="0" w:space="0" w:color="auto"/>
                                        <w:bottom w:val="none" w:sz="0" w:space="0" w:color="auto"/>
                                        <w:right w:val="none" w:sz="0" w:space="0" w:color="auto"/>
                                      </w:divBdr>
                                    </w:div>
                                  </w:divsChild>
                                </w:div>
                                <w:div w:id="933975207">
                                  <w:marLeft w:val="0"/>
                                  <w:marRight w:val="0"/>
                                  <w:marTop w:val="0"/>
                                  <w:marBottom w:val="0"/>
                                  <w:divBdr>
                                    <w:top w:val="none" w:sz="0" w:space="0" w:color="auto"/>
                                    <w:left w:val="none" w:sz="0" w:space="0" w:color="auto"/>
                                    <w:bottom w:val="none" w:sz="0" w:space="0" w:color="auto"/>
                                    <w:right w:val="none" w:sz="0" w:space="0" w:color="auto"/>
                                  </w:divBdr>
                                  <w:divsChild>
                                    <w:div w:id="1025594776">
                                      <w:marLeft w:val="0"/>
                                      <w:marRight w:val="0"/>
                                      <w:marTop w:val="0"/>
                                      <w:marBottom w:val="0"/>
                                      <w:divBdr>
                                        <w:top w:val="none" w:sz="0" w:space="0" w:color="auto"/>
                                        <w:left w:val="none" w:sz="0" w:space="0" w:color="auto"/>
                                        <w:bottom w:val="none" w:sz="0" w:space="0" w:color="auto"/>
                                        <w:right w:val="none" w:sz="0" w:space="0" w:color="auto"/>
                                      </w:divBdr>
                                    </w:div>
                                  </w:divsChild>
                                </w:div>
                                <w:div w:id="704674183">
                                  <w:marLeft w:val="0"/>
                                  <w:marRight w:val="0"/>
                                  <w:marTop w:val="0"/>
                                  <w:marBottom w:val="0"/>
                                  <w:divBdr>
                                    <w:top w:val="none" w:sz="0" w:space="0" w:color="auto"/>
                                    <w:left w:val="none" w:sz="0" w:space="0" w:color="auto"/>
                                    <w:bottom w:val="none" w:sz="0" w:space="0" w:color="auto"/>
                                    <w:right w:val="none" w:sz="0" w:space="0" w:color="auto"/>
                                  </w:divBdr>
                                  <w:divsChild>
                                    <w:div w:id="840393259">
                                      <w:marLeft w:val="0"/>
                                      <w:marRight w:val="0"/>
                                      <w:marTop w:val="0"/>
                                      <w:marBottom w:val="0"/>
                                      <w:divBdr>
                                        <w:top w:val="none" w:sz="0" w:space="0" w:color="auto"/>
                                        <w:left w:val="none" w:sz="0" w:space="0" w:color="auto"/>
                                        <w:bottom w:val="none" w:sz="0" w:space="0" w:color="auto"/>
                                        <w:right w:val="none" w:sz="0" w:space="0" w:color="auto"/>
                                      </w:divBdr>
                                    </w:div>
                                  </w:divsChild>
                                </w:div>
                                <w:div w:id="1727216520">
                                  <w:marLeft w:val="0"/>
                                  <w:marRight w:val="0"/>
                                  <w:marTop w:val="0"/>
                                  <w:marBottom w:val="0"/>
                                  <w:divBdr>
                                    <w:top w:val="none" w:sz="0" w:space="0" w:color="auto"/>
                                    <w:left w:val="none" w:sz="0" w:space="0" w:color="auto"/>
                                    <w:bottom w:val="none" w:sz="0" w:space="0" w:color="auto"/>
                                    <w:right w:val="none" w:sz="0" w:space="0" w:color="auto"/>
                                  </w:divBdr>
                                  <w:divsChild>
                                    <w:div w:id="1361934731">
                                      <w:marLeft w:val="0"/>
                                      <w:marRight w:val="0"/>
                                      <w:marTop w:val="0"/>
                                      <w:marBottom w:val="0"/>
                                      <w:divBdr>
                                        <w:top w:val="none" w:sz="0" w:space="0" w:color="auto"/>
                                        <w:left w:val="none" w:sz="0" w:space="0" w:color="auto"/>
                                        <w:bottom w:val="none" w:sz="0" w:space="0" w:color="auto"/>
                                        <w:right w:val="none" w:sz="0" w:space="0" w:color="auto"/>
                                      </w:divBdr>
                                    </w:div>
                                  </w:divsChild>
                                </w:div>
                                <w:div w:id="747849367">
                                  <w:marLeft w:val="0"/>
                                  <w:marRight w:val="0"/>
                                  <w:marTop w:val="0"/>
                                  <w:marBottom w:val="0"/>
                                  <w:divBdr>
                                    <w:top w:val="none" w:sz="0" w:space="0" w:color="auto"/>
                                    <w:left w:val="none" w:sz="0" w:space="0" w:color="auto"/>
                                    <w:bottom w:val="none" w:sz="0" w:space="0" w:color="auto"/>
                                    <w:right w:val="none" w:sz="0" w:space="0" w:color="auto"/>
                                  </w:divBdr>
                                  <w:divsChild>
                                    <w:div w:id="1765804020">
                                      <w:marLeft w:val="0"/>
                                      <w:marRight w:val="0"/>
                                      <w:marTop w:val="0"/>
                                      <w:marBottom w:val="0"/>
                                      <w:divBdr>
                                        <w:top w:val="none" w:sz="0" w:space="0" w:color="auto"/>
                                        <w:left w:val="none" w:sz="0" w:space="0" w:color="auto"/>
                                        <w:bottom w:val="none" w:sz="0" w:space="0" w:color="auto"/>
                                        <w:right w:val="none" w:sz="0" w:space="0" w:color="auto"/>
                                      </w:divBdr>
                                    </w:div>
                                  </w:divsChild>
                                </w:div>
                                <w:div w:id="311908377">
                                  <w:marLeft w:val="0"/>
                                  <w:marRight w:val="0"/>
                                  <w:marTop w:val="0"/>
                                  <w:marBottom w:val="0"/>
                                  <w:divBdr>
                                    <w:top w:val="none" w:sz="0" w:space="0" w:color="auto"/>
                                    <w:left w:val="none" w:sz="0" w:space="0" w:color="auto"/>
                                    <w:bottom w:val="none" w:sz="0" w:space="0" w:color="auto"/>
                                    <w:right w:val="none" w:sz="0" w:space="0" w:color="auto"/>
                                  </w:divBdr>
                                  <w:divsChild>
                                    <w:div w:id="709456818">
                                      <w:marLeft w:val="0"/>
                                      <w:marRight w:val="0"/>
                                      <w:marTop w:val="0"/>
                                      <w:marBottom w:val="0"/>
                                      <w:divBdr>
                                        <w:top w:val="none" w:sz="0" w:space="0" w:color="auto"/>
                                        <w:left w:val="none" w:sz="0" w:space="0" w:color="auto"/>
                                        <w:bottom w:val="none" w:sz="0" w:space="0" w:color="auto"/>
                                        <w:right w:val="none" w:sz="0" w:space="0" w:color="auto"/>
                                      </w:divBdr>
                                    </w:div>
                                  </w:divsChild>
                                </w:div>
                                <w:div w:id="835532238">
                                  <w:marLeft w:val="0"/>
                                  <w:marRight w:val="0"/>
                                  <w:marTop w:val="0"/>
                                  <w:marBottom w:val="0"/>
                                  <w:divBdr>
                                    <w:top w:val="none" w:sz="0" w:space="0" w:color="auto"/>
                                    <w:left w:val="none" w:sz="0" w:space="0" w:color="auto"/>
                                    <w:bottom w:val="none" w:sz="0" w:space="0" w:color="auto"/>
                                    <w:right w:val="none" w:sz="0" w:space="0" w:color="auto"/>
                                  </w:divBdr>
                                  <w:divsChild>
                                    <w:div w:id="1366369410">
                                      <w:marLeft w:val="0"/>
                                      <w:marRight w:val="0"/>
                                      <w:marTop w:val="0"/>
                                      <w:marBottom w:val="0"/>
                                      <w:divBdr>
                                        <w:top w:val="none" w:sz="0" w:space="0" w:color="auto"/>
                                        <w:left w:val="none" w:sz="0" w:space="0" w:color="auto"/>
                                        <w:bottom w:val="none" w:sz="0" w:space="0" w:color="auto"/>
                                        <w:right w:val="none" w:sz="0" w:space="0" w:color="auto"/>
                                      </w:divBdr>
                                    </w:div>
                                  </w:divsChild>
                                </w:div>
                                <w:div w:id="110780852">
                                  <w:marLeft w:val="0"/>
                                  <w:marRight w:val="0"/>
                                  <w:marTop w:val="0"/>
                                  <w:marBottom w:val="0"/>
                                  <w:divBdr>
                                    <w:top w:val="none" w:sz="0" w:space="0" w:color="auto"/>
                                    <w:left w:val="none" w:sz="0" w:space="0" w:color="auto"/>
                                    <w:bottom w:val="none" w:sz="0" w:space="0" w:color="auto"/>
                                    <w:right w:val="none" w:sz="0" w:space="0" w:color="auto"/>
                                  </w:divBdr>
                                  <w:divsChild>
                                    <w:div w:id="1157455068">
                                      <w:marLeft w:val="0"/>
                                      <w:marRight w:val="0"/>
                                      <w:marTop w:val="0"/>
                                      <w:marBottom w:val="0"/>
                                      <w:divBdr>
                                        <w:top w:val="none" w:sz="0" w:space="0" w:color="auto"/>
                                        <w:left w:val="none" w:sz="0" w:space="0" w:color="auto"/>
                                        <w:bottom w:val="none" w:sz="0" w:space="0" w:color="auto"/>
                                        <w:right w:val="none" w:sz="0" w:space="0" w:color="auto"/>
                                      </w:divBdr>
                                    </w:div>
                                  </w:divsChild>
                                </w:div>
                                <w:div w:id="146359841">
                                  <w:marLeft w:val="0"/>
                                  <w:marRight w:val="0"/>
                                  <w:marTop w:val="0"/>
                                  <w:marBottom w:val="0"/>
                                  <w:divBdr>
                                    <w:top w:val="none" w:sz="0" w:space="0" w:color="auto"/>
                                    <w:left w:val="none" w:sz="0" w:space="0" w:color="auto"/>
                                    <w:bottom w:val="none" w:sz="0" w:space="0" w:color="auto"/>
                                    <w:right w:val="none" w:sz="0" w:space="0" w:color="auto"/>
                                  </w:divBdr>
                                  <w:divsChild>
                                    <w:div w:id="1306592093">
                                      <w:marLeft w:val="0"/>
                                      <w:marRight w:val="0"/>
                                      <w:marTop w:val="0"/>
                                      <w:marBottom w:val="0"/>
                                      <w:divBdr>
                                        <w:top w:val="none" w:sz="0" w:space="0" w:color="auto"/>
                                        <w:left w:val="none" w:sz="0" w:space="0" w:color="auto"/>
                                        <w:bottom w:val="none" w:sz="0" w:space="0" w:color="auto"/>
                                        <w:right w:val="none" w:sz="0" w:space="0" w:color="auto"/>
                                      </w:divBdr>
                                    </w:div>
                                  </w:divsChild>
                                </w:div>
                                <w:div w:id="136608989">
                                  <w:marLeft w:val="0"/>
                                  <w:marRight w:val="0"/>
                                  <w:marTop w:val="0"/>
                                  <w:marBottom w:val="0"/>
                                  <w:divBdr>
                                    <w:top w:val="none" w:sz="0" w:space="0" w:color="auto"/>
                                    <w:left w:val="none" w:sz="0" w:space="0" w:color="auto"/>
                                    <w:bottom w:val="none" w:sz="0" w:space="0" w:color="auto"/>
                                    <w:right w:val="none" w:sz="0" w:space="0" w:color="auto"/>
                                  </w:divBdr>
                                  <w:divsChild>
                                    <w:div w:id="217740837">
                                      <w:marLeft w:val="0"/>
                                      <w:marRight w:val="0"/>
                                      <w:marTop w:val="0"/>
                                      <w:marBottom w:val="0"/>
                                      <w:divBdr>
                                        <w:top w:val="none" w:sz="0" w:space="0" w:color="auto"/>
                                        <w:left w:val="none" w:sz="0" w:space="0" w:color="auto"/>
                                        <w:bottom w:val="none" w:sz="0" w:space="0" w:color="auto"/>
                                        <w:right w:val="none" w:sz="0" w:space="0" w:color="auto"/>
                                      </w:divBdr>
                                    </w:div>
                                  </w:divsChild>
                                </w:div>
                                <w:div w:id="30499939">
                                  <w:marLeft w:val="0"/>
                                  <w:marRight w:val="0"/>
                                  <w:marTop w:val="0"/>
                                  <w:marBottom w:val="0"/>
                                  <w:divBdr>
                                    <w:top w:val="none" w:sz="0" w:space="0" w:color="auto"/>
                                    <w:left w:val="none" w:sz="0" w:space="0" w:color="auto"/>
                                    <w:bottom w:val="none" w:sz="0" w:space="0" w:color="auto"/>
                                    <w:right w:val="none" w:sz="0" w:space="0" w:color="auto"/>
                                  </w:divBdr>
                                  <w:divsChild>
                                    <w:div w:id="1790926057">
                                      <w:marLeft w:val="0"/>
                                      <w:marRight w:val="0"/>
                                      <w:marTop w:val="0"/>
                                      <w:marBottom w:val="0"/>
                                      <w:divBdr>
                                        <w:top w:val="none" w:sz="0" w:space="0" w:color="auto"/>
                                        <w:left w:val="none" w:sz="0" w:space="0" w:color="auto"/>
                                        <w:bottom w:val="none" w:sz="0" w:space="0" w:color="auto"/>
                                        <w:right w:val="none" w:sz="0" w:space="0" w:color="auto"/>
                                      </w:divBdr>
                                    </w:div>
                                  </w:divsChild>
                                </w:div>
                                <w:div w:id="28530391">
                                  <w:marLeft w:val="0"/>
                                  <w:marRight w:val="0"/>
                                  <w:marTop w:val="0"/>
                                  <w:marBottom w:val="0"/>
                                  <w:divBdr>
                                    <w:top w:val="none" w:sz="0" w:space="0" w:color="auto"/>
                                    <w:left w:val="none" w:sz="0" w:space="0" w:color="auto"/>
                                    <w:bottom w:val="none" w:sz="0" w:space="0" w:color="auto"/>
                                    <w:right w:val="none" w:sz="0" w:space="0" w:color="auto"/>
                                  </w:divBdr>
                                  <w:divsChild>
                                    <w:div w:id="1072239707">
                                      <w:marLeft w:val="0"/>
                                      <w:marRight w:val="0"/>
                                      <w:marTop w:val="0"/>
                                      <w:marBottom w:val="0"/>
                                      <w:divBdr>
                                        <w:top w:val="none" w:sz="0" w:space="0" w:color="auto"/>
                                        <w:left w:val="none" w:sz="0" w:space="0" w:color="auto"/>
                                        <w:bottom w:val="none" w:sz="0" w:space="0" w:color="auto"/>
                                        <w:right w:val="none" w:sz="0" w:space="0" w:color="auto"/>
                                      </w:divBdr>
                                    </w:div>
                                  </w:divsChild>
                                </w:div>
                                <w:div w:id="880361918">
                                  <w:marLeft w:val="0"/>
                                  <w:marRight w:val="0"/>
                                  <w:marTop w:val="0"/>
                                  <w:marBottom w:val="0"/>
                                  <w:divBdr>
                                    <w:top w:val="none" w:sz="0" w:space="0" w:color="auto"/>
                                    <w:left w:val="none" w:sz="0" w:space="0" w:color="auto"/>
                                    <w:bottom w:val="none" w:sz="0" w:space="0" w:color="auto"/>
                                    <w:right w:val="none" w:sz="0" w:space="0" w:color="auto"/>
                                  </w:divBdr>
                                  <w:divsChild>
                                    <w:div w:id="650252390">
                                      <w:marLeft w:val="0"/>
                                      <w:marRight w:val="0"/>
                                      <w:marTop w:val="0"/>
                                      <w:marBottom w:val="0"/>
                                      <w:divBdr>
                                        <w:top w:val="none" w:sz="0" w:space="0" w:color="auto"/>
                                        <w:left w:val="none" w:sz="0" w:space="0" w:color="auto"/>
                                        <w:bottom w:val="none" w:sz="0" w:space="0" w:color="auto"/>
                                        <w:right w:val="none" w:sz="0" w:space="0" w:color="auto"/>
                                      </w:divBdr>
                                    </w:div>
                                  </w:divsChild>
                                </w:div>
                                <w:div w:id="1485929352">
                                  <w:marLeft w:val="0"/>
                                  <w:marRight w:val="0"/>
                                  <w:marTop w:val="0"/>
                                  <w:marBottom w:val="0"/>
                                  <w:divBdr>
                                    <w:top w:val="none" w:sz="0" w:space="0" w:color="auto"/>
                                    <w:left w:val="none" w:sz="0" w:space="0" w:color="auto"/>
                                    <w:bottom w:val="none" w:sz="0" w:space="0" w:color="auto"/>
                                    <w:right w:val="none" w:sz="0" w:space="0" w:color="auto"/>
                                  </w:divBdr>
                                  <w:divsChild>
                                    <w:div w:id="676275839">
                                      <w:marLeft w:val="0"/>
                                      <w:marRight w:val="0"/>
                                      <w:marTop w:val="0"/>
                                      <w:marBottom w:val="0"/>
                                      <w:divBdr>
                                        <w:top w:val="none" w:sz="0" w:space="0" w:color="auto"/>
                                        <w:left w:val="none" w:sz="0" w:space="0" w:color="auto"/>
                                        <w:bottom w:val="none" w:sz="0" w:space="0" w:color="auto"/>
                                        <w:right w:val="none" w:sz="0" w:space="0" w:color="auto"/>
                                      </w:divBdr>
                                    </w:div>
                                  </w:divsChild>
                                </w:div>
                                <w:div w:id="291373480">
                                  <w:marLeft w:val="0"/>
                                  <w:marRight w:val="0"/>
                                  <w:marTop w:val="0"/>
                                  <w:marBottom w:val="0"/>
                                  <w:divBdr>
                                    <w:top w:val="none" w:sz="0" w:space="0" w:color="auto"/>
                                    <w:left w:val="none" w:sz="0" w:space="0" w:color="auto"/>
                                    <w:bottom w:val="none" w:sz="0" w:space="0" w:color="auto"/>
                                    <w:right w:val="none" w:sz="0" w:space="0" w:color="auto"/>
                                  </w:divBdr>
                                  <w:divsChild>
                                    <w:div w:id="1292446200">
                                      <w:marLeft w:val="0"/>
                                      <w:marRight w:val="0"/>
                                      <w:marTop w:val="0"/>
                                      <w:marBottom w:val="0"/>
                                      <w:divBdr>
                                        <w:top w:val="none" w:sz="0" w:space="0" w:color="auto"/>
                                        <w:left w:val="none" w:sz="0" w:space="0" w:color="auto"/>
                                        <w:bottom w:val="none" w:sz="0" w:space="0" w:color="auto"/>
                                        <w:right w:val="none" w:sz="0" w:space="0" w:color="auto"/>
                                      </w:divBdr>
                                    </w:div>
                                  </w:divsChild>
                                </w:div>
                                <w:div w:id="1291324867">
                                  <w:marLeft w:val="0"/>
                                  <w:marRight w:val="0"/>
                                  <w:marTop w:val="0"/>
                                  <w:marBottom w:val="0"/>
                                  <w:divBdr>
                                    <w:top w:val="none" w:sz="0" w:space="0" w:color="auto"/>
                                    <w:left w:val="none" w:sz="0" w:space="0" w:color="auto"/>
                                    <w:bottom w:val="none" w:sz="0" w:space="0" w:color="auto"/>
                                    <w:right w:val="none" w:sz="0" w:space="0" w:color="auto"/>
                                  </w:divBdr>
                                  <w:divsChild>
                                    <w:div w:id="384574088">
                                      <w:marLeft w:val="0"/>
                                      <w:marRight w:val="0"/>
                                      <w:marTop w:val="0"/>
                                      <w:marBottom w:val="0"/>
                                      <w:divBdr>
                                        <w:top w:val="none" w:sz="0" w:space="0" w:color="auto"/>
                                        <w:left w:val="none" w:sz="0" w:space="0" w:color="auto"/>
                                        <w:bottom w:val="none" w:sz="0" w:space="0" w:color="auto"/>
                                        <w:right w:val="none" w:sz="0" w:space="0" w:color="auto"/>
                                      </w:divBdr>
                                    </w:div>
                                  </w:divsChild>
                                </w:div>
                                <w:div w:id="1064108207">
                                  <w:marLeft w:val="0"/>
                                  <w:marRight w:val="0"/>
                                  <w:marTop w:val="0"/>
                                  <w:marBottom w:val="0"/>
                                  <w:divBdr>
                                    <w:top w:val="none" w:sz="0" w:space="0" w:color="auto"/>
                                    <w:left w:val="none" w:sz="0" w:space="0" w:color="auto"/>
                                    <w:bottom w:val="none" w:sz="0" w:space="0" w:color="auto"/>
                                    <w:right w:val="none" w:sz="0" w:space="0" w:color="auto"/>
                                  </w:divBdr>
                                  <w:divsChild>
                                    <w:div w:id="2032682988">
                                      <w:marLeft w:val="0"/>
                                      <w:marRight w:val="0"/>
                                      <w:marTop w:val="0"/>
                                      <w:marBottom w:val="0"/>
                                      <w:divBdr>
                                        <w:top w:val="none" w:sz="0" w:space="0" w:color="auto"/>
                                        <w:left w:val="none" w:sz="0" w:space="0" w:color="auto"/>
                                        <w:bottom w:val="none" w:sz="0" w:space="0" w:color="auto"/>
                                        <w:right w:val="none" w:sz="0" w:space="0" w:color="auto"/>
                                      </w:divBdr>
                                    </w:div>
                                  </w:divsChild>
                                </w:div>
                                <w:div w:id="1344209746">
                                  <w:marLeft w:val="0"/>
                                  <w:marRight w:val="0"/>
                                  <w:marTop w:val="0"/>
                                  <w:marBottom w:val="0"/>
                                  <w:divBdr>
                                    <w:top w:val="none" w:sz="0" w:space="0" w:color="auto"/>
                                    <w:left w:val="none" w:sz="0" w:space="0" w:color="auto"/>
                                    <w:bottom w:val="none" w:sz="0" w:space="0" w:color="auto"/>
                                    <w:right w:val="none" w:sz="0" w:space="0" w:color="auto"/>
                                  </w:divBdr>
                                  <w:divsChild>
                                    <w:div w:id="1128546367">
                                      <w:marLeft w:val="0"/>
                                      <w:marRight w:val="0"/>
                                      <w:marTop w:val="0"/>
                                      <w:marBottom w:val="0"/>
                                      <w:divBdr>
                                        <w:top w:val="none" w:sz="0" w:space="0" w:color="auto"/>
                                        <w:left w:val="none" w:sz="0" w:space="0" w:color="auto"/>
                                        <w:bottom w:val="none" w:sz="0" w:space="0" w:color="auto"/>
                                        <w:right w:val="none" w:sz="0" w:space="0" w:color="auto"/>
                                      </w:divBdr>
                                    </w:div>
                                  </w:divsChild>
                                </w:div>
                                <w:div w:id="1110510812">
                                  <w:marLeft w:val="0"/>
                                  <w:marRight w:val="0"/>
                                  <w:marTop w:val="0"/>
                                  <w:marBottom w:val="0"/>
                                  <w:divBdr>
                                    <w:top w:val="none" w:sz="0" w:space="0" w:color="auto"/>
                                    <w:left w:val="none" w:sz="0" w:space="0" w:color="auto"/>
                                    <w:bottom w:val="none" w:sz="0" w:space="0" w:color="auto"/>
                                    <w:right w:val="none" w:sz="0" w:space="0" w:color="auto"/>
                                  </w:divBdr>
                                  <w:divsChild>
                                    <w:div w:id="2014599196">
                                      <w:marLeft w:val="0"/>
                                      <w:marRight w:val="0"/>
                                      <w:marTop w:val="0"/>
                                      <w:marBottom w:val="0"/>
                                      <w:divBdr>
                                        <w:top w:val="none" w:sz="0" w:space="0" w:color="auto"/>
                                        <w:left w:val="none" w:sz="0" w:space="0" w:color="auto"/>
                                        <w:bottom w:val="none" w:sz="0" w:space="0" w:color="auto"/>
                                        <w:right w:val="none" w:sz="0" w:space="0" w:color="auto"/>
                                      </w:divBdr>
                                    </w:div>
                                  </w:divsChild>
                                </w:div>
                                <w:div w:id="12190563">
                                  <w:marLeft w:val="0"/>
                                  <w:marRight w:val="0"/>
                                  <w:marTop w:val="0"/>
                                  <w:marBottom w:val="0"/>
                                  <w:divBdr>
                                    <w:top w:val="none" w:sz="0" w:space="0" w:color="auto"/>
                                    <w:left w:val="none" w:sz="0" w:space="0" w:color="auto"/>
                                    <w:bottom w:val="none" w:sz="0" w:space="0" w:color="auto"/>
                                    <w:right w:val="none" w:sz="0" w:space="0" w:color="auto"/>
                                  </w:divBdr>
                                  <w:divsChild>
                                    <w:div w:id="1729955410">
                                      <w:marLeft w:val="0"/>
                                      <w:marRight w:val="0"/>
                                      <w:marTop w:val="0"/>
                                      <w:marBottom w:val="0"/>
                                      <w:divBdr>
                                        <w:top w:val="none" w:sz="0" w:space="0" w:color="auto"/>
                                        <w:left w:val="none" w:sz="0" w:space="0" w:color="auto"/>
                                        <w:bottom w:val="none" w:sz="0" w:space="0" w:color="auto"/>
                                        <w:right w:val="none" w:sz="0" w:space="0" w:color="auto"/>
                                      </w:divBdr>
                                    </w:div>
                                  </w:divsChild>
                                </w:div>
                                <w:div w:id="324212448">
                                  <w:marLeft w:val="0"/>
                                  <w:marRight w:val="0"/>
                                  <w:marTop w:val="0"/>
                                  <w:marBottom w:val="0"/>
                                  <w:divBdr>
                                    <w:top w:val="none" w:sz="0" w:space="0" w:color="auto"/>
                                    <w:left w:val="none" w:sz="0" w:space="0" w:color="auto"/>
                                    <w:bottom w:val="none" w:sz="0" w:space="0" w:color="auto"/>
                                    <w:right w:val="none" w:sz="0" w:space="0" w:color="auto"/>
                                  </w:divBdr>
                                  <w:divsChild>
                                    <w:div w:id="1901407449">
                                      <w:marLeft w:val="0"/>
                                      <w:marRight w:val="0"/>
                                      <w:marTop w:val="0"/>
                                      <w:marBottom w:val="0"/>
                                      <w:divBdr>
                                        <w:top w:val="none" w:sz="0" w:space="0" w:color="auto"/>
                                        <w:left w:val="none" w:sz="0" w:space="0" w:color="auto"/>
                                        <w:bottom w:val="none" w:sz="0" w:space="0" w:color="auto"/>
                                        <w:right w:val="none" w:sz="0" w:space="0" w:color="auto"/>
                                      </w:divBdr>
                                    </w:div>
                                  </w:divsChild>
                                </w:div>
                                <w:div w:id="627050067">
                                  <w:marLeft w:val="0"/>
                                  <w:marRight w:val="0"/>
                                  <w:marTop w:val="0"/>
                                  <w:marBottom w:val="0"/>
                                  <w:divBdr>
                                    <w:top w:val="none" w:sz="0" w:space="0" w:color="auto"/>
                                    <w:left w:val="none" w:sz="0" w:space="0" w:color="auto"/>
                                    <w:bottom w:val="none" w:sz="0" w:space="0" w:color="auto"/>
                                    <w:right w:val="none" w:sz="0" w:space="0" w:color="auto"/>
                                  </w:divBdr>
                                  <w:divsChild>
                                    <w:div w:id="788163065">
                                      <w:marLeft w:val="0"/>
                                      <w:marRight w:val="0"/>
                                      <w:marTop w:val="0"/>
                                      <w:marBottom w:val="0"/>
                                      <w:divBdr>
                                        <w:top w:val="none" w:sz="0" w:space="0" w:color="auto"/>
                                        <w:left w:val="none" w:sz="0" w:space="0" w:color="auto"/>
                                        <w:bottom w:val="none" w:sz="0" w:space="0" w:color="auto"/>
                                        <w:right w:val="none" w:sz="0" w:space="0" w:color="auto"/>
                                      </w:divBdr>
                                    </w:div>
                                  </w:divsChild>
                                </w:div>
                                <w:div w:id="1714112328">
                                  <w:marLeft w:val="0"/>
                                  <w:marRight w:val="0"/>
                                  <w:marTop w:val="0"/>
                                  <w:marBottom w:val="0"/>
                                  <w:divBdr>
                                    <w:top w:val="none" w:sz="0" w:space="0" w:color="auto"/>
                                    <w:left w:val="none" w:sz="0" w:space="0" w:color="auto"/>
                                    <w:bottom w:val="none" w:sz="0" w:space="0" w:color="auto"/>
                                    <w:right w:val="none" w:sz="0" w:space="0" w:color="auto"/>
                                  </w:divBdr>
                                  <w:divsChild>
                                    <w:div w:id="504827908">
                                      <w:marLeft w:val="0"/>
                                      <w:marRight w:val="0"/>
                                      <w:marTop w:val="0"/>
                                      <w:marBottom w:val="0"/>
                                      <w:divBdr>
                                        <w:top w:val="none" w:sz="0" w:space="0" w:color="auto"/>
                                        <w:left w:val="none" w:sz="0" w:space="0" w:color="auto"/>
                                        <w:bottom w:val="none" w:sz="0" w:space="0" w:color="auto"/>
                                        <w:right w:val="none" w:sz="0" w:space="0" w:color="auto"/>
                                      </w:divBdr>
                                    </w:div>
                                  </w:divsChild>
                                </w:div>
                                <w:div w:id="606011668">
                                  <w:marLeft w:val="0"/>
                                  <w:marRight w:val="0"/>
                                  <w:marTop w:val="0"/>
                                  <w:marBottom w:val="0"/>
                                  <w:divBdr>
                                    <w:top w:val="none" w:sz="0" w:space="0" w:color="auto"/>
                                    <w:left w:val="none" w:sz="0" w:space="0" w:color="auto"/>
                                    <w:bottom w:val="none" w:sz="0" w:space="0" w:color="auto"/>
                                    <w:right w:val="none" w:sz="0" w:space="0" w:color="auto"/>
                                  </w:divBdr>
                                  <w:divsChild>
                                    <w:div w:id="928150780">
                                      <w:marLeft w:val="0"/>
                                      <w:marRight w:val="0"/>
                                      <w:marTop w:val="0"/>
                                      <w:marBottom w:val="0"/>
                                      <w:divBdr>
                                        <w:top w:val="none" w:sz="0" w:space="0" w:color="auto"/>
                                        <w:left w:val="none" w:sz="0" w:space="0" w:color="auto"/>
                                        <w:bottom w:val="none" w:sz="0" w:space="0" w:color="auto"/>
                                        <w:right w:val="none" w:sz="0" w:space="0" w:color="auto"/>
                                      </w:divBdr>
                                    </w:div>
                                  </w:divsChild>
                                </w:div>
                                <w:div w:id="483207634">
                                  <w:marLeft w:val="0"/>
                                  <w:marRight w:val="0"/>
                                  <w:marTop w:val="0"/>
                                  <w:marBottom w:val="0"/>
                                  <w:divBdr>
                                    <w:top w:val="none" w:sz="0" w:space="0" w:color="auto"/>
                                    <w:left w:val="none" w:sz="0" w:space="0" w:color="auto"/>
                                    <w:bottom w:val="none" w:sz="0" w:space="0" w:color="auto"/>
                                    <w:right w:val="none" w:sz="0" w:space="0" w:color="auto"/>
                                  </w:divBdr>
                                  <w:divsChild>
                                    <w:div w:id="1427337628">
                                      <w:marLeft w:val="0"/>
                                      <w:marRight w:val="0"/>
                                      <w:marTop w:val="0"/>
                                      <w:marBottom w:val="0"/>
                                      <w:divBdr>
                                        <w:top w:val="none" w:sz="0" w:space="0" w:color="auto"/>
                                        <w:left w:val="none" w:sz="0" w:space="0" w:color="auto"/>
                                        <w:bottom w:val="none" w:sz="0" w:space="0" w:color="auto"/>
                                        <w:right w:val="none" w:sz="0" w:space="0" w:color="auto"/>
                                      </w:divBdr>
                                    </w:div>
                                  </w:divsChild>
                                </w:div>
                                <w:div w:id="2132673973">
                                  <w:marLeft w:val="0"/>
                                  <w:marRight w:val="0"/>
                                  <w:marTop w:val="0"/>
                                  <w:marBottom w:val="0"/>
                                  <w:divBdr>
                                    <w:top w:val="none" w:sz="0" w:space="0" w:color="auto"/>
                                    <w:left w:val="none" w:sz="0" w:space="0" w:color="auto"/>
                                    <w:bottom w:val="none" w:sz="0" w:space="0" w:color="auto"/>
                                    <w:right w:val="none" w:sz="0" w:space="0" w:color="auto"/>
                                  </w:divBdr>
                                  <w:divsChild>
                                    <w:div w:id="1918704969">
                                      <w:marLeft w:val="0"/>
                                      <w:marRight w:val="0"/>
                                      <w:marTop w:val="0"/>
                                      <w:marBottom w:val="0"/>
                                      <w:divBdr>
                                        <w:top w:val="none" w:sz="0" w:space="0" w:color="auto"/>
                                        <w:left w:val="none" w:sz="0" w:space="0" w:color="auto"/>
                                        <w:bottom w:val="none" w:sz="0" w:space="0" w:color="auto"/>
                                        <w:right w:val="none" w:sz="0" w:space="0" w:color="auto"/>
                                      </w:divBdr>
                                    </w:div>
                                  </w:divsChild>
                                </w:div>
                                <w:div w:id="1543010472">
                                  <w:marLeft w:val="0"/>
                                  <w:marRight w:val="0"/>
                                  <w:marTop w:val="0"/>
                                  <w:marBottom w:val="0"/>
                                  <w:divBdr>
                                    <w:top w:val="none" w:sz="0" w:space="0" w:color="auto"/>
                                    <w:left w:val="none" w:sz="0" w:space="0" w:color="auto"/>
                                    <w:bottom w:val="none" w:sz="0" w:space="0" w:color="auto"/>
                                    <w:right w:val="none" w:sz="0" w:space="0" w:color="auto"/>
                                  </w:divBdr>
                                  <w:divsChild>
                                    <w:div w:id="201747012">
                                      <w:marLeft w:val="0"/>
                                      <w:marRight w:val="0"/>
                                      <w:marTop w:val="0"/>
                                      <w:marBottom w:val="0"/>
                                      <w:divBdr>
                                        <w:top w:val="none" w:sz="0" w:space="0" w:color="auto"/>
                                        <w:left w:val="none" w:sz="0" w:space="0" w:color="auto"/>
                                        <w:bottom w:val="none" w:sz="0" w:space="0" w:color="auto"/>
                                        <w:right w:val="none" w:sz="0" w:space="0" w:color="auto"/>
                                      </w:divBdr>
                                    </w:div>
                                  </w:divsChild>
                                </w:div>
                                <w:div w:id="681788077">
                                  <w:marLeft w:val="0"/>
                                  <w:marRight w:val="0"/>
                                  <w:marTop w:val="0"/>
                                  <w:marBottom w:val="0"/>
                                  <w:divBdr>
                                    <w:top w:val="none" w:sz="0" w:space="0" w:color="auto"/>
                                    <w:left w:val="none" w:sz="0" w:space="0" w:color="auto"/>
                                    <w:bottom w:val="none" w:sz="0" w:space="0" w:color="auto"/>
                                    <w:right w:val="none" w:sz="0" w:space="0" w:color="auto"/>
                                  </w:divBdr>
                                  <w:divsChild>
                                    <w:div w:id="2141652356">
                                      <w:marLeft w:val="0"/>
                                      <w:marRight w:val="0"/>
                                      <w:marTop w:val="0"/>
                                      <w:marBottom w:val="0"/>
                                      <w:divBdr>
                                        <w:top w:val="none" w:sz="0" w:space="0" w:color="auto"/>
                                        <w:left w:val="none" w:sz="0" w:space="0" w:color="auto"/>
                                        <w:bottom w:val="none" w:sz="0" w:space="0" w:color="auto"/>
                                        <w:right w:val="none" w:sz="0" w:space="0" w:color="auto"/>
                                      </w:divBdr>
                                    </w:div>
                                  </w:divsChild>
                                </w:div>
                                <w:div w:id="14574589">
                                  <w:marLeft w:val="0"/>
                                  <w:marRight w:val="0"/>
                                  <w:marTop w:val="0"/>
                                  <w:marBottom w:val="0"/>
                                  <w:divBdr>
                                    <w:top w:val="none" w:sz="0" w:space="0" w:color="auto"/>
                                    <w:left w:val="none" w:sz="0" w:space="0" w:color="auto"/>
                                    <w:bottom w:val="none" w:sz="0" w:space="0" w:color="auto"/>
                                    <w:right w:val="none" w:sz="0" w:space="0" w:color="auto"/>
                                  </w:divBdr>
                                  <w:divsChild>
                                    <w:div w:id="347952391">
                                      <w:marLeft w:val="0"/>
                                      <w:marRight w:val="0"/>
                                      <w:marTop w:val="0"/>
                                      <w:marBottom w:val="0"/>
                                      <w:divBdr>
                                        <w:top w:val="none" w:sz="0" w:space="0" w:color="auto"/>
                                        <w:left w:val="none" w:sz="0" w:space="0" w:color="auto"/>
                                        <w:bottom w:val="none" w:sz="0" w:space="0" w:color="auto"/>
                                        <w:right w:val="none" w:sz="0" w:space="0" w:color="auto"/>
                                      </w:divBdr>
                                    </w:div>
                                  </w:divsChild>
                                </w:div>
                                <w:div w:id="1346135840">
                                  <w:marLeft w:val="0"/>
                                  <w:marRight w:val="0"/>
                                  <w:marTop w:val="0"/>
                                  <w:marBottom w:val="0"/>
                                  <w:divBdr>
                                    <w:top w:val="none" w:sz="0" w:space="0" w:color="auto"/>
                                    <w:left w:val="none" w:sz="0" w:space="0" w:color="auto"/>
                                    <w:bottom w:val="none" w:sz="0" w:space="0" w:color="auto"/>
                                    <w:right w:val="none" w:sz="0" w:space="0" w:color="auto"/>
                                  </w:divBdr>
                                  <w:divsChild>
                                    <w:div w:id="214508298">
                                      <w:marLeft w:val="0"/>
                                      <w:marRight w:val="0"/>
                                      <w:marTop w:val="0"/>
                                      <w:marBottom w:val="0"/>
                                      <w:divBdr>
                                        <w:top w:val="none" w:sz="0" w:space="0" w:color="auto"/>
                                        <w:left w:val="none" w:sz="0" w:space="0" w:color="auto"/>
                                        <w:bottom w:val="none" w:sz="0" w:space="0" w:color="auto"/>
                                        <w:right w:val="none" w:sz="0" w:space="0" w:color="auto"/>
                                      </w:divBdr>
                                    </w:div>
                                  </w:divsChild>
                                </w:div>
                                <w:div w:id="1964336475">
                                  <w:marLeft w:val="0"/>
                                  <w:marRight w:val="0"/>
                                  <w:marTop w:val="0"/>
                                  <w:marBottom w:val="0"/>
                                  <w:divBdr>
                                    <w:top w:val="none" w:sz="0" w:space="0" w:color="auto"/>
                                    <w:left w:val="none" w:sz="0" w:space="0" w:color="auto"/>
                                    <w:bottom w:val="none" w:sz="0" w:space="0" w:color="auto"/>
                                    <w:right w:val="none" w:sz="0" w:space="0" w:color="auto"/>
                                  </w:divBdr>
                                  <w:divsChild>
                                    <w:div w:id="1389721461">
                                      <w:marLeft w:val="0"/>
                                      <w:marRight w:val="0"/>
                                      <w:marTop w:val="0"/>
                                      <w:marBottom w:val="0"/>
                                      <w:divBdr>
                                        <w:top w:val="none" w:sz="0" w:space="0" w:color="auto"/>
                                        <w:left w:val="none" w:sz="0" w:space="0" w:color="auto"/>
                                        <w:bottom w:val="none" w:sz="0" w:space="0" w:color="auto"/>
                                        <w:right w:val="none" w:sz="0" w:space="0" w:color="auto"/>
                                      </w:divBdr>
                                    </w:div>
                                  </w:divsChild>
                                </w:div>
                                <w:div w:id="1875803207">
                                  <w:marLeft w:val="0"/>
                                  <w:marRight w:val="0"/>
                                  <w:marTop w:val="0"/>
                                  <w:marBottom w:val="0"/>
                                  <w:divBdr>
                                    <w:top w:val="none" w:sz="0" w:space="0" w:color="auto"/>
                                    <w:left w:val="none" w:sz="0" w:space="0" w:color="auto"/>
                                    <w:bottom w:val="none" w:sz="0" w:space="0" w:color="auto"/>
                                    <w:right w:val="none" w:sz="0" w:space="0" w:color="auto"/>
                                  </w:divBdr>
                                  <w:divsChild>
                                    <w:div w:id="81996602">
                                      <w:marLeft w:val="0"/>
                                      <w:marRight w:val="0"/>
                                      <w:marTop w:val="0"/>
                                      <w:marBottom w:val="0"/>
                                      <w:divBdr>
                                        <w:top w:val="none" w:sz="0" w:space="0" w:color="auto"/>
                                        <w:left w:val="none" w:sz="0" w:space="0" w:color="auto"/>
                                        <w:bottom w:val="none" w:sz="0" w:space="0" w:color="auto"/>
                                        <w:right w:val="none" w:sz="0" w:space="0" w:color="auto"/>
                                      </w:divBdr>
                                    </w:div>
                                  </w:divsChild>
                                </w:div>
                                <w:div w:id="1703827129">
                                  <w:marLeft w:val="0"/>
                                  <w:marRight w:val="0"/>
                                  <w:marTop w:val="0"/>
                                  <w:marBottom w:val="0"/>
                                  <w:divBdr>
                                    <w:top w:val="none" w:sz="0" w:space="0" w:color="auto"/>
                                    <w:left w:val="none" w:sz="0" w:space="0" w:color="auto"/>
                                    <w:bottom w:val="none" w:sz="0" w:space="0" w:color="auto"/>
                                    <w:right w:val="none" w:sz="0" w:space="0" w:color="auto"/>
                                  </w:divBdr>
                                  <w:divsChild>
                                    <w:div w:id="1746217753">
                                      <w:marLeft w:val="0"/>
                                      <w:marRight w:val="0"/>
                                      <w:marTop w:val="0"/>
                                      <w:marBottom w:val="0"/>
                                      <w:divBdr>
                                        <w:top w:val="none" w:sz="0" w:space="0" w:color="auto"/>
                                        <w:left w:val="none" w:sz="0" w:space="0" w:color="auto"/>
                                        <w:bottom w:val="none" w:sz="0" w:space="0" w:color="auto"/>
                                        <w:right w:val="none" w:sz="0" w:space="0" w:color="auto"/>
                                      </w:divBdr>
                                    </w:div>
                                  </w:divsChild>
                                </w:div>
                                <w:div w:id="387151017">
                                  <w:marLeft w:val="0"/>
                                  <w:marRight w:val="0"/>
                                  <w:marTop w:val="0"/>
                                  <w:marBottom w:val="0"/>
                                  <w:divBdr>
                                    <w:top w:val="none" w:sz="0" w:space="0" w:color="auto"/>
                                    <w:left w:val="none" w:sz="0" w:space="0" w:color="auto"/>
                                    <w:bottom w:val="none" w:sz="0" w:space="0" w:color="auto"/>
                                    <w:right w:val="none" w:sz="0" w:space="0" w:color="auto"/>
                                  </w:divBdr>
                                  <w:divsChild>
                                    <w:div w:id="247228417">
                                      <w:marLeft w:val="0"/>
                                      <w:marRight w:val="0"/>
                                      <w:marTop w:val="0"/>
                                      <w:marBottom w:val="0"/>
                                      <w:divBdr>
                                        <w:top w:val="none" w:sz="0" w:space="0" w:color="auto"/>
                                        <w:left w:val="none" w:sz="0" w:space="0" w:color="auto"/>
                                        <w:bottom w:val="none" w:sz="0" w:space="0" w:color="auto"/>
                                        <w:right w:val="none" w:sz="0" w:space="0" w:color="auto"/>
                                      </w:divBdr>
                                    </w:div>
                                  </w:divsChild>
                                </w:div>
                                <w:div w:id="196621862">
                                  <w:marLeft w:val="0"/>
                                  <w:marRight w:val="0"/>
                                  <w:marTop w:val="0"/>
                                  <w:marBottom w:val="0"/>
                                  <w:divBdr>
                                    <w:top w:val="none" w:sz="0" w:space="0" w:color="auto"/>
                                    <w:left w:val="none" w:sz="0" w:space="0" w:color="auto"/>
                                    <w:bottom w:val="none" w:sz="0" w:space="0" w:color="auto"/>
                                    <w:right w:val="none" w:sz="0" w:space="0" w:color="auto"/>
                                  </w:divBdr>
                                  <w:divsChild>
                                    <w:div w:id="461190578">
                                      <w:marLeft w:val="0"/>
                                      <w:marRight w:val="0"/>
                                      <w:marTop w:val="0"/>
                                      <w:marBottom w:val="0"/>
                                      <w:divBdr>
                                        <w:top w:val="none" w:sz="0" w:space="0" w:color="auto"/>
                                        <w:left w:val="none" w:sz="0" w:space="0" w:color="auto"/>
                                        <w:bottom w:val="none" w:sz="0" w:space="0" w:color="auto"/>
                                        <w:right w:val="none" w:sz="0" w:space="0" w:color="auto"/>
                                      </w:divBdr>
                                    </w:div>
                                  </w:divsChild>
                                </w:div>
                                <w:div w:id="924728749">
                                  <w:marLeft w:val="0"/>
                                  <w:marRight w:val="0"/>
                                  <w:marTop w:val="0"/>
                                  <w:marBottom w:val="0"/>
                                  <w:divBdr>
                                    <w:top w:val="none" w:sz="0" w:space="0" w:color="auto"/>
                                    <w:left w:val="none" w:sz="0" w:space="0" w:color="auto"/>
                                    <w:bottom w:val="none" w:sz="0" w:space="0" w:color="auto"/>
                                    <w:right w:val="none" w:sz="0" w:space="0" w:color="auto"/>
                                  </w:divBdr>
                                  <w:divsChild>
                                    <w:div w:id="1490946343">
                                      <w:marLeft w:val="0"/>
                                      <w:marRight w:val="0"/>
                                      <w:marTop w:val="0"/>
                                      <w:marBottom w:val="0"/>
                                      <w:divBdr>
                                        <w:top w:val="none" w:sz="0" w:space="0" w:color="auto"/>
                                        <w:left w:val="none" w:sz="0" w:space="0" w:color="auto"/>
                                        <w:bottom w:val="none" w:sz="0" w:space="0" w:color="auto"/>
                                        <w:right w:val="none" w:sz="0" w:space="0" w:color="auto"/>
                                      </w:divBdr>
                                    </w:div>
                                  </w:divsChild>
                                </w:div>
                                <w:div w:id="799496638">
                                  <w:marLeft w:val="0"/>
                                  <w:marRight w:val="0"/>
                                  <w:marTop w:val="0"/>
                                  <w:marBottom w:val="0"/>
                                  <w:divBdr>
                                    <w:top w:val="none" w:sz="0" w:space="0" w:color="auto"/>
                                    <w:left w:val="none" w:sz="0" w:space="0" w:color="auto"/>
                                    <w:bottom w:val="none" w:sz="0" w:space="0" w:color="auto"/>
                                    <w:right w:val="none" w:sz="0" w:space="0" w:color="auto"/>
                                  </w:divBdr>
                                  <w:divsChild>
                                    <w:div w:id="586236690">
                                      <w:marLeft w:val="0"/>
                                      <w:marRight w:val="0"/>
                                      <w:marTop w:val="0"/>
                                      <w:marBottom w:val="0"/>
                                      <w:divBdr>
                                        <w:top w:val="none" w:sz="0" w:space="0" w:color="auto"/>
                                        <w:left w:val="none" w:sz="0" w:space="0" w:color="auto"/>
                                        <w:bottom w:val="none" w:sz="0" w:space="0" w:color="auto"/>
                                        <w:right w:val="none" w:sz="0" w:space="0" w:color="auto"/>
                                      </w:divBdr>
                                    </w:div>
                                  </w:divsChild>
                                </w:div>
                                <w:div w:id="892891484">
                                  <w:marLeft w:val="0"/>
                                  <w:marRight w:val="0"/>
                                  <w:marTop w:val="0"/>
                                  <w:marBottom w:val="0"/>
                                  <w:divBdr>
                                    <w:top w:val="none" w:sz="0" w:space="0" w:color="auto"/>
                                    <w:left w:val="none" w:sz="0" w:space="0" w:color="auto"/>
                                    <w:bottom w:val="none" w:sz="0" w:space="0" w:color="auto"/>
                                    <w:right w:val="none" w:sz="0" w:space="0" w:color="auto"/>
                                  </w:divBdr>
                                  <w:divsChild>
                                    <w:div w:id="2118941516">
                                      <w:marLeft w:val="0"/>
                                      <w:marRight w:val="0"/>
                                      <w:marTop w:val="0"/>
                                      <w:marBottom w:val="0"/>
                                      <w:divBdr>
                                        <w:top w:val="none" w:sz="0" w:space="0" w:color="auto"/>
                                        <w:left w:val="none" w:sz="0" w:space="0" w:color="auto"/>
                                        <w:bottom w:val="none" w:sz="0" w:space="0" w:color="auto"/>
                                        <w:right w:val="none" w:sz="0" w:space="0" w:color="auto"/>
                                      </w:divBdr>
                                    </w:div>
                                  </w:divsChild>
                                </w:div>
                                <w:div w:id="963996318">
                                  <w:marLeft w:val="0"/>
                                  <w:marRight w:val="0"/>
                                  <w:marTop w:val="0"/>
                                  <w:marBottom w:val="0"/>
                                  <w:divBdr>
                                    <w:top w:val="none" w:sz="0" w:space="0" w:color="auto"/>
                                    <w:left w:val="none" w:sz="0" w:space="0" w:color="auto"/>
                                    <w:bottom w:val="none" w:sz="0" w:space="0" w:color="auto"/>
                                    <w:right w:val="none" w:sz="0" w:space="0" w:color="auto"/>
                                  </w:divBdr>
                                  <w:divsChild>
                                    <w:div w:id="148330086">
                                      <w:marLeft w:val="0"/>
                                      <w:marRight w:val="0"/>
                                      <w:marTop w:val="0"/>
                                      <w:marBottom w:val="0"/>
                                      <w:divBdr>
                                        <w:top w:val="none" w:sz="0" w:space="0" w:color="auto"/>
                                        <w:left w:val="none" w:sz="0" w:space="0" w:color="auto"/>
                                        <w:bottom w:val="none" w:sz="0" w:space="0" w:color="auto"/>
                                        <w:right w:val="none" w:sz="0" w:space="0" w:color="auto"/>
                                      </w:divBdr>
                                    </w:div>
                                  </w:divsChild>
                                </w:div>
                                <w:div w:id="844246665">
                                  <w:marLeft w:val="0"/>
                                  <w:marRight w:val="0"/>
                                  <w:marTop w:val="0"/>
                                  <w:marBottom w:val="0"/>
                                  <w:divBdr>
                                    <w:top w:val="none" w:sz="0" w:space="0" w:color="auto"/>
                                    <w:left w:val="none" w:sz="0" w:space="0" w:color="auto"/>
                                    <w:bottom w:val="none" w:sz="0" w:space="0" w:color="auto"/>
                                    <w:right w:val="none" w:sz="0" w:space="0" w:color="auto"/>
                                  </w:divBdr>
                                  <w:divsChild>
                                    <w:div w:id="1522628497">
                                      <w:marLeft w:val="0"/>
                                      <w:marRight w:val="0"/>
                                      <w:marTop w:val="0"/>
                                      <w:marBottom w:val="0"/>
                                      <w:divBdr>
                                        <w:top w:val="none" w:sz="0" w:space="0" w:color="auto"/>
                                        <w:left w:val="none" w:sz="0" w:space="0" w:color="auto"/>
                                        <w:bottom w:val="none" w:sz="0" w:space="0" w:color="auto"/>
                                        <w:right w:val="none" w:sz="0" w:space="0" w:color="auto"/>
                                      </w:divBdr>
                                    </w:div>
                                  </w:divsChild>
                                </w:div>
                                <w:div w:id="498228378">
                                  <w:marLeft w:val="0"/>
                                  <w:marRight w:val="0"/>
                                  <w:marTop w:val="0"/>
                                  <w:marBottom w:val="0"/>
                                  <w:divBdr>
                                    <w:top w:val="none" w:sz="0" w:space="0" w:color="auto"/>
                                    <w:left w:val="none" w:sz="0" w:space="0" w:color="auto"/>
                                    <w:bottom w:val="none" w:sz="0" w:space="0" w:color="auto"/>
                                    <w:right w:val="none" w:sz="0" w:space="0" w:color="auto"/>
                                  </w:divBdr>
                                  <w:divsChild>
                                    <w:div w:id="1330986322">
                                      <w:marLeft w:val="0"/>
                                      <w:marRight w:val="0"/>
                                      <w:marTop w:val="0"/>
                                      <w:marBottom w:val="0"/>
                                      <w:divBdr>
                                        <w:top w:val="none" w:sz="0" w:space="0" w:color="auto"/>
                                        <w:left w:val="none" w:sz="0" w:space="0" w:color="auto"/>
                                        <w:bottom w:val="none" w:sz="0" w:space="0" w:color="auto"/>
                                        <w:right w:val="none" w:sz="0" w:space="0" w:color="auto"/>
                                      </w:divBdr>
                                    </w:div>
                                  </w:divsChild>
                                </w:div>
                                <w:div w:id="2046171234">
                                  <w:marLeft w:val="0"/>
                                  <w:marRight w:val="0"/>
                                  <w:marTop w:val="0"/>
                                  <w:marBottom w:val="0"/>
                                  <w:divBdr>
                                    <w:top w:val="none" w:sz="0" w:space="0" w:color="auto"/>
                                    <w:left w:val="none" w:sz="0" w:space="0" w:color="auto"/>
                                    <w:bottom w:val="none" w:sz="0" w:space="0" w:color="auto"/>
                                    <w:right w:val="none" w:sz="0" w:space="0" w:color="auto"/>
                                  </w:divBdr>
                                  <w:divsChild>
                                    <w:div w:id="863517860">
                                      <w:marLeft w:val="0"/>
                                      <w:marRight w:val="0"/>
                                      <w:marTop w:val="0"/>
                                      <w:marBottom w:val="0"/>
                                      <w:divBdr>
                                        <w:top w:val="none" w:sz="0" w:space="0" w:color="auto"/>
                                        <w:left w:val="none" w:sz="0" w:space="0" w:color="auto"/>
                                        <w:bottom w:val="none" w:sz="0" w:space="0" w:color="auto"/>
                                        <w:right w:val="none" w:sz="0" w:space="0" w:color="auto"/>
                                      </w:divBdr>
                                    </w:div>
                                  </w:divsChild>
                                </w:div>
                                <w:div w:id="2128156562">
                                  <w:marLeft w:val="0"/>
                                  <w:marRight w:val="0"/>
                                  <w:marTop w:val="0"/>
                                  <w:marBottom w:val="0"/>
                                  <w:divBdr>
                                    <w:top w:val="none" w:sz="0" w:space="0" w:color="auto"/>
                                    <w:left w:val="none" w:sz="0" w:space="0" w:color="auto"/>
                                    <w:bottom w:val="none" w:sz="0" w:space="0" w:color="auto"/>
                                    <w:right w:val="none" w:sz="0" w:space="0" w:color="auto"/>
                                  </w:divBdr>
                                  <w:divsChild>
                                    <w:div w:id="1998849111">
                                      <w:marLeft w:val="0"/>
                                      <w:marRight w:val="0"/>
                                      <w:marTop w:val="0"/>
                                      <w:marBottom w:val="0"/>
                                      <w:divBdr>
                                        <w:top w:val="none" w:sz="0" w:space="0" w:color="auto"/>
                                        <w:left w:val="none" w:sz="0" w:space="0" w:color="auto"/>
                                        <w:bottom w:val="none" w:sz="0" w:space="0" w:color="auto"/>
                                        <w:right w:val="none" w:sz="0" w:space="0" w:color="auto"/>
                                      </w:divBdr>
                                    </w:div>
                                  </w:divsChild>
                                </w:div>
                                <w:div w:id="43648954">
                                  <w:marLeft w:val="0"/>
                                  <w:marRight w:val="0"/>
                                  <w:marTop w:val="0"/>
                                  <w:marBottom w:val="0"/>
                                  <w:divBdr>
                                    <w:top w:val="none" w:sz="0" w:space="0" w:color="auto"/>
                                    <w:left w:val="none" w:sz="0" w:space="0" w:color="auto"/>
                                    <w:bottom w:val="none" w:sz="0" w:space="0" w:color="auto"/>
                                    <w:right w:val="none" w:sz="0" w:space="0" w:color="auto"/>
                                  </w:divBdr>
                                  <w:divsChild>
                                    <w:div w:id="1479347214">
                                      <w:marLeft w:val="0"/>
                                      <w:marRight w:val="0"/>
                                      <w:marTop w:val="0"/>
                                      <w:marBottom w:val="0"/>
                                      <w:divBdr>
                                        <w:top w:val="none" w:sz="0" w:space="0" w:color="auto"/>
                                        <w:left w:val="none" w:sz="0" w:space="0" w:color="auto"/>
                                        <w:bottom w:val="none" w:sz="0" w:space="0" w:color="auto"/>
                                        <w:right w:val="none" w:sz="0" w:space="0" w:color="auto"/>
                                      </w:divBdr>
                                    </w:div>
                                  </w:divsChild>
                                </w:div>
                                <w:div w:id="1142380964">
                                  <w:marLeft w:val="0"/>
                                  <w:marRight w:val="0"/>
                                  <w:marTop w:val="0"/>
                                  <w:marBottom w:val="0"/>
                                  <w:divBdr>
                                    <w:top w:val="none" w:sz="0" w:space="0" w:color="auto"/>
                                    <w:left w:val="none" w:sz="0" w:space="0" w:color="auto"/>
                                    <w:bottom w:val="none" w:sz="0" w:space="0" w:color="auto"/>
                                    <w:right w:val="none" w:sz="0" w:space="0" w:color="auto"/>
                                  </w:divBdr>
                                  <w:divsChild>
                                    <w:div w:id="129061455">
                                      <w:marLeft w:val="0"/>
                                      <w:marRight w:val="0"/>
                                      <w:marTop w:val="0"/>
                                      <w:marBottom w:val="0"/>
                                      <w:divBdr>
                                        <w:top w:val="none" w:sz="0" w:space="0" w:color="auto"/>
                                        <w:left w:val="none" w:sz="0" w:space="0" w:color="auto"/>
                                        <w:bottom w:val="none" w:sz="0" w:space="0" w:color="auto"/>
                                        <w:right w:val="none" w:sz="0" w:space="0" w:color="auto"/>
                                      </w:divBdr>
                                    </w:div>
                                  </w:divsChild>
                                </w:div>
                                <w:div w:id="960841888">
                                  <w:marLeft w:val="0"/>
                                  <w:marRight w:val="0"/>
                                  <w:marTop w:val="0"/>
                                  <w:marBottom w:val="0"/>
                                  <w:divBdr>
                                    <w:top w:val="none" w:sz="0" w:space="0" w:color="auto"/>
                                    <w:left w:val="none" w:sz="0" w:space="0" w:color="auto"/>
                                    <w:bottom w:val="none" w:sz="0" w:space="0" w:color="auto"/>
                                    <w:right w:val="none" w:sz="0" w:space="0" w:color="auto"/>
                                  </w:divBdr>
                                  <w:divsChild>
                                    <w:div w:id="45227201">
                                      <w:marLeft w:val="0"/>
                                      <w:marRight w:val="0"/>
                                      <w:marTop w:val="0"/>
                                      <w:marBottom w:val="0"/>
                                      <w:divBdr>
                                        <w:top w:val="none" w:sz="0" w:space="0" w:color="auto"/>
                                        <w:left w:val="none" w:sz="0" w:space="0" w:color="auto"/>
                                        <w:bottom w:val="none" w:sz="0" w:space="0" w:color="auto"/>
                                        <w:right w:val="none" w:sz="0" w:space="0" w:color="auto"/>
                                      </w:divBdr>
                                    </w:div>
                                  </w:divsChild>
                                </w:div>
                                <w:div w:id="648901386">
                                  <w:marLeft w:val="0"/>
                                  <w:marRight w:val="0"/>
                                  <w:marTop w:val="0"/>
                                  <w:marBottom w:val="0"/>
                                  <w:divBdr>
                                    <w:top w:val="none" w:sz="0" w:space="0" w:color="auto"/>
                                    <w:left w:val="none" w:sz="0" w:space="0" w:color="auto"/>
                                    <w:bottom w:val="none" w:sz="0" w:space="0" w:color="auto"/>
                                    <w:right w:val="none" w:sz="0" w:space="0" w:color="auto"/>
                                  </w:divBdr>
                                  <w:divsChild>
                                    <w:div w:id="1325208445">
                                      <w:marLeft w:val="0"/>
                                      <w:marRight w:val="0"/>
                                      <w:marTop w:val="0"/>
                                      <w:marBottom w:val="0"/>
                                      <w:divBdr>
                                        <w:top w:val="none" w:sz="0" w:space="0" w:color="auto"/>
                                        <w:left w:val="none" w:sz="0" w:space="0" w:color="auto"/>
                                        <w:bottom w:val="none" w:sz="0" w:space="0" w:color="auto"/>
                                        <w:right w:val="none" w:sz="0" w:space="0" w:color="auto"/>
                                      </w:divBdr>
                                    </w:div>
                                  </w:divsChild>
                                </w:div>
                                <w:div w:id="393704509">
                                  <w:marLeft w:val="0"/>
                                  <w:marRight w:val="0"/>
                                  <w:marTop w:val="0"/>
                                  <w:marBottom w:val="0"/>
                                  <w:divBdr>
                                    <w:top w:val="none" w:sz="0" w:space="0" w:color="auto"/>
                                    <w:left w:val="none" w:sz="0" w:space="0" w:color="auto"/>
                                    <w:bottom w:val="none" w:sz="0" w:space="0" w:color="auto"/>
                                    <w:right w:val="none" w:sz="0" w:space="0" w:color="auto"/>
                                  </w:divBdr>
                                  <w:divsChild>
                                    <w:div w:id="2061899418">
                                      <w:marLeft w:val="0"/>
                                      <w:marRight w:val="0"/>
                                      <w:marTop w:val="0"/>
                                      <w:marBottom w:val="0"/>
                                      <w:divBdr>
                                        <w:top w:val="none" w:sz="0" w:space="0" w:color="auto"/>
                                        <w:left w:val="none" w:sz="0" w:space="0" w:color="auto"/>
                                        <w:bottom w:val="none" w:sz="0" w:space="0" w:color="auto"/>
                                        <w:right w:val="none" w:sz="0" w:space="0" w:color="auto"/>
                                      </w:divBdr>
                                    </w:div>
                                  </w:divsChild>
                                </w:div>
                                <w:div w:id="1007558196">
                                  <w:marLeft w:val="0"/>
                                  <w:marRight w:val="0"/>
                                  <w:marTop w:val="0"/>
                                  <w:marBottom w:val="0"/>
                                  <w:divBdr>
                                    <w:top w:val="none" w:sz="0" w:space="0" w:color="auto"/>
                                    <w:left w:val="none" w:sz="0" w:space="0" w:color="auto"/>
                                    <w:bottom w:val="none" w:sz="0" w:space="0" w:color="auto"/>
                                    <w:right w:val="none" w:sz="0" w:space="0" w:color="auto"/>
                                  </w:divBdr>
                                  <w:divsChild>
                                    <w:div w:id="1958099577">
                                      <w:marLeft w:val="0"/>
                                      <w:marRight w:val="0"/>
                                      <w:marTop w:val="0"/>
                                      <w:marBottom w:val="0"/>
                                      <w:divBdr>
                                        <w:top w:val="none" w:sz="0" w:space="0" w:color="auto"/>
                                        <w:left w:val="none" w:sz="0" w:space="0" w:color="auto"/>
                                        <w:bottom w:val="none" w:sz="0" w:space="0" w:color="auto"/>
                                        <w:right w:val="none" w:sz="0" w:space="0" w:color="auto"/>
                                      </w:divBdr>
                                    </w:div>
                                  </w:divsChild>
                                </w:div>
                                <w:div w:id="1441990236">
                                  <w:marLeft w:val="0"/>
                                  <w:marRight w:val="0"/>
                                  <w:marTop w:val="0"/>
                                  <w:marBottom w:val="0"/>
                                  <w:divBdr>
                                    <w:top w:val="none" w:sz="0" w:space="0" w:color="auto"/>
                                    <w:left w:val="none" w:sz="0" w:space="0" w:color="auto"/>
                                    <w:bottom w:val="none" w:sz="0" w:space="0" w:color="auto"/>
                                    <w:right w:val="none" w:sz="0" w:space="0" w:color="auto"/>
                                  </w:divBdr>
                                  <w:divsChild>
                                    <w:div w:id="977684747">
                                      <w:marLeft w:val="0"/>
                                      <w:marRight w:val="0"/>
                                      <w:marTop w:val="0"/>
                                      <w:marBottom w:val="0"/>
                                      <w:divBdr>
                                        <w:top w:val="none" w:sz="0" w:space="0" w:color="auto"/>
                                        <w:left w:val="none" w:sz="0" w:space="0" w:color="auto"/>
                                        <w:bottom w:val="none" w:sz="0" w:space="0" w:color="auto"/>
                                        <w:right w:val="none" w:sz="0" w:space="0" w:color="auto"/>
                                      </w:divBdr>
                                    </w:div>
                                  </w:divsChild>
                                </w:div>
                                <w:div w:id="746347385">
                                  <w:marLeft w:val="0"/>
                                  <w:marRight w:val="0"/>
                                  <w:marTop w:val="0"/>
                                  <w:marBottom w:val="0"/>
                                  <w:divBdr>
                                    <w:top w:val="none" w:sz="0" w:space="0" w:color="auto"/>
                                    <w:left w:val="none" w:sz="0" w:space="0" w:color="auto"/>
                                    <w:bottom w:val="none" w:sz="0" w:space="0" w:color="auto"/>
                                    <w:right w:val="none" w:sz="0" w:space="0" w:color="auto"/>
                                  </w:divBdr>
                                  <w:divsChild>
                                    <w:div w:id="242224440">
                                      <w:marLeft w:val="0"/>
                                      <w:marRight w:val="0"/>
                                      <w:marTop w:val="0"/>
                                      <w:marBottom w:val="0"/>
                                      <w:divBdr>
                                        <w:top w:val="none" w:sz="0" w:space="0" w:color="auto"/>
                                        <w:left w:val="none" w:sz="0" w:space="0" w:color="auto"/>
                                        <w:bottom w:val="none" w:sz="0" w:space="0" w:color="auto"/>
                                        <w:right w:val="none" w:sz="0" w:space="0" w:color="auto"/>
                                      </w:divBdr>
                                    </w:div>
                                  </w:divsChild>
                                </w:div>
                                <w:div w:id="582033080">
                                  <w:marLeft w:val="0"/>
                                  <w:marRight w:val="0"/>
                                  <w:marTop w:val="0"/>
                                  <w:marBottom w:val="0"/>
                                  <w:divBdr>
                                    <w:top w:val="none" w:sz="0" w:space="0" w:color="auto"/>
                                    <w:left w:val="none" w:sz="0" w:space="0" w:color="auto"/>
                                    <w:bottom w:val="none" w:sz="0" w:space="0" w:color="auto"/>
                                    <w:right w:val="none" w:sz="0" w:space="0" w:color="auto"/>
                                  </w:divBdr>
                                  <w:divsChild>
                                    <w:div w:id="1140734717">
                                      <w:marLeft w:val="0"/>
                                      <w:marRight w:val="0"/>
                                      <w:marTop w:val="0"/>
                                      <w:marBottom w:val="0"/>
                                      <w:divBdr>
                                        <w:top w:val="none" w:sz="0" w:space="0" w:color="auto"/>
                                        <w:left w:val="none" w:sz="0" w:space="0" w:color="auto"/>
                                        <w:bottom w:val="none" w:sz="0" w:space="0" w:color="auto"/>
                                        <w:right w:val="none" w:sz="0" w:space="0" w:color="auto"/>
                                      </w:divBdr>
                                    </w:div>
                                  </w:divsChild>
                                </w:div>
                                <w:div w:id="1881282397">
                                  <w:marLeft w:val="0"/>
                                  <w:marRight w:val="0"/>
                                  <w:marTop w:val="0"/>
                                  <w:marBottom w:val="0"/>
                                  <w:divBdr>
                                    <w:top w:val="none" w:sz="0" w:space="0" w:color="auto"/>
                                    <w:left w:val="none" w:sz="0" w:space="0" w:color="auto"/>
                                    <w:bottom w:val="none" w:sz="0" w:space="0" w:color="auto"/>
                                    <w:right w:val="none" w:sz="0" w:space="0" w:color="auto"/>
                                  </w:divBdr>
                                  <w:divsChild>
                                    <w:div w:id="403072250">
                                      <w:marLeft w:val="0"/>
                                      <w:marRight w:val="0"/>
                                      <w:marTop w:val="0"/>
                                      <w:marBottom w:val="0"/>
                                      <w:divBdr>
                                        <w:top w:val="none" w:sz="0" w:space="0" w:color="auto"/>
                                        <w:left w:val="none" w:sz="0" w:space="0" w:color="auto"/>
                                        <w:bottom w:val="none" w:sz="0" w:space="0" w:color="auto"/>
                                        <w:right w:val="none" w:sz="0" w:space="0" w:color="auto"/>
                                      </w:divBdr>
                                    </w:div>
                                  </w:divsChild>
                                </w:div>
                                <w:div w:id="1091118699">
                                  <w:marLeft w:val="0"/>
                                  <w:marRight w:val="0"/>
                                  <w:marTop w:val="0"/>
                                  <w:marBottom w:val="0"/>
                                  <w:divBdr>
                                    <w:top w:val="none" w:sz="0" w:space="0" w:color="auto"/>
                                    <w:left w:val="none" w:sz="0" w:space="0" w:color="auto"/>
                                    <w:bottom w:val="none" w:sz="0" w:space="0" w:color="auto"/>
                                    <w:right w:val="none" w:sz="0" w:space="0" w:color="auto"/>
                                  </w:divBdr>
                                  <w:divsChild>
                                    <w:div w:id="1602565602">
                                      <w:marLeft w:val="0"/>
                                      <w:marRight w:val="0"/>
                                      <w:marTop w:val="0"/>
                                      <w:marBottom w:val="0"/>
                                      <w:divBdr>
                                        <w:top w:val="none" w:sz="0" w:space="0" w:color="auto"/>
                                        <w:left w:val="none" w:sz="0" w:space="0" w:color="auto"/>
                                        <w:bottom w:val="none" w:sz="0" w:space="0" w:color="auto"/>
                                        <w:right w:val="none" w:sz="0" w:space="0" w:color="auto"/>
                                      </w:divBdr>
                                    </w:div>
                                  </w:divsChild>
                                </w:div>
                                <w:div w:id="1965843443">
                                  <w:marLeft w:val="0"/>
                                  <w:marRight w:val="0"/>
                                  <w:marTop w:val="0"/>
                                  <w:marBottom w:val="0"/>
                                  <w:divBdr>
                                    <w:top w:val="none" w:sz="0" w:space="0" w:color="auto"/>
                                    <w:left w:val="none" w:sz="0" w:space="0" w:color="auto"/>
                                    <w:bottom w:val="none" w:sz="0" w:space="0" w:color="auto"/>
                                    <w:right w:val="none" w:sz="0" w:space="0" w:color="auto"/>
                                  </w:divBdr>
                                  <w:divsChild>
                                    <w:div w:id="1724593883">
                                      <w:marLeft w:val="0"/>
                                      <w:marRight w:val="0"/>
                                      <w:marTop w:val="0"/>
                                      <w:marBottom w:val="0"/>
                                      <w:divBdr>
                                        <w:top w:val="none" w:sz="0" w:space="0" w:color="auto"/>
                                        <w:left w:val="none" w:sz="0" w:space="0" w:color="auto"/>
                                        <w:bottom w:val="none" w:sz="0" w:space="0" w:color="auto"/>
                                        <w:right w:val="none" w:sz="0" w:space="0" w:color="auto"/>
                                      </w:divBdr>
                                    </w:div>
                                  </w:divsChild>
                                </w:div>
                                <w:div w:id="1945723063">
                                  <w:marLeft w:val="0"/>
                                  <w:marRight w:val="0"/>
                                  <w:marTop w:val="0"/>
                                  <w:marBottom w:val="0"/>
                                  <w:divBdr>
                                    <w:top w:val="none" w:sz="0" w:space="0" w:color="auto"/>
                                    <w:left w:val="none" w:sz="0" w:space="0" w:color="auto"/>
                                    <w:bottom w:val="none" w:sz="0" w:space="0" w:color="auto"/>
                                    <w:right w:val="none" w:sz="0" w:space="0" w:color="auto"/>
                                  </w:divBdr>
                                  <w:divsChild>
                                    <w:div w:id="240523485">
                                      <w:marLeft w:val="0"/>
                                      <w:marRight w:val="0"/>
                                      <w:marTop w:val="0"/>
                                      <w:marBottom w:val="0"/>
                                      <w:divBdr>
                                        <w:top w:val="none" w:sz="0" w:space="0" w:color="auto"/>
                                        <w:left w:val="none" w:sz="0" w:space="0" w:color="auto"/>
                                        <w:bottom w:val="none" w:sz="0" w:space="0" w:color="auto"/>
                                        <w:right w:val="none" w:sz="0" w:space="0" w:color="auto"/>
                                      </w:divBdr>
                                    </w:div>
                                  </w:divsChild>
                                </w:div>
                                <w:div w:id="1798452590">
                                  <w:marLeft w:val="0"/>
                                  <w:marRight w:val="0"/>
                                  <w:marTop w:val="0"/>
                                  <w:marBottom w:val="0"/>
                                  <w:divBdr>
                                    <w:top w:val="none" w:sz="0" w:space="0" w:color="auto"/>
                                    <w:left w:val="none" w:sz="0" w:space="0" w:color="auto"/>
                                    <w:bottom w:val="none" w:sz="0" w:space="0" w:color="auto"/>
                                    <w:right w:val="none" w:sz="0" w:space="0" w:color="auto"/>
                                  </w:divBdr>
                                  <w:divsChild>
                                    <w:div w:id="63840484">
                                      <w:marLeft w:val="0"/>
                                      <w:marRight w:val="0"/>
                                      <w:marTop w:val="0"/>
                                      <w:marBottom w:val="0"/>
                                      <w:divBdr>
                                        <w:top w:val="none" w:sz="0" w:space="0" w:color="auto"/>
                                        <w:left w:val="none" w:sz="0" w:space="0" w:color="auto"/>
                                        <w:bottom w:val="none" w:sz="0" w:space="0" w:color="auto"/>
                                        <w:right w:val="none" w:sz="0" w:space="0" w:color="auto"/>
                                      </w:divBdr>
                                    </w:div>
                                  </w:divsChild>
                                </w:div>
                                <w:div w:id="1457723807">
                                  <w:marLeft w:val="0"/>
                                  <w:marRight w:val="0"/>
                                  <w:marTop w:val="0"/>
                                  <w:marBottom w:val="0"/>
                                  <w:divBdr>
                                    <w:top w:val="none" w:sz="0" w:space="0" w:color="auto"/>
                                    <w:left w:val="none" w:sz="0" w:space="0" w:color="auto"/>
                                    <w:bottom w:val="none" w:sz="0" w:space="0" w:color="auto"/>
                                    <w:right w:val="none" w:sz="0" w:space="0" w:color="auto"/>
                                  </w:divBdr>
                                  <w:divsChild>
                                    <w:div w:id="1173566016">
                                      <w:marLeft w:val="0"/>
                                      <w:marRight w:val="0"/>
                                      <w:marTop w:val="0"/>
                                      <w:marBottom w:val="0"/>
                                      <w:divBdr>
                                        <w:top w:val="none" w:sz="0" w:space="0" w:color="auto"/>
                                        <w:left w:val="none" w:sz="0" w:space="0" w:color="auto"/>
                                        <w:bottom w:val="none" w:sz="0" w:space="0" w:color="auto"/>
                                        <w:right w:val="none" w:sz="0" w:space="0" w:color="auto"/>
                                      </w:divBdr>
                                    </w:div>
                                  </w:divsChild>
                                </w:div>
                                <w:div w:id="71708341">
                                  <w:marLeft w:val="0"/>
                                  <w:marRight w:val="0"/>
                                  <w:marTop w:val="0"/>
                                  <w:marBottom w:val="0"/>
                                  <w:divBdr>
                                    <w:top w:val="none" w:sz="0" w:space="0" w:color="auto"/>
                                    <w:left w:val="none" w:sz="0" w:space="0" w:color="auto"/>
                                    <w:bottom w:val="none" w:sz="0" w:space="0" w:color="auto"/>
                                    <w:right w:val="none" w:sz="0" w:space="0" w:color="auto"/>
                                  </w:divBdr>
                                  <w:divsChild>
                                    <w:div w:id="1817649178">
                                      <w:marLeft w:val="0"/>
                                      <w:marRight w:val="0"/>
                                      <w:marTop w:val="0"/>
                                      <w:marBottom w:val="0"/>
                                      <w:divBdr>
                                        <w:top w:val="none" w:sz="0" w:space="0" w:color="auto"/>
                                        <w:left w:val="none" w:sz="0" w:space="0" w:color="auto"/>
                                        <w:bottom w:val="none" w:sz="0" w:space="0" w:color="auto"/>
                                        <w:right w:val="none" w:sz="0" w:space="0" w:color="auto"/>
                                      </w:divBdr>
                                    </w:div>
                                  </w:divsChild>
                                </w:div>
                                <w:div w:id="196817168">
                                  <w:marLeft w:val="0"/>
                                  <w:marRight w:val="0"/>
                                  <w:marTop w:val="0"/>
                                  <w:marBottom w:val="0"/>
                                  <w:divBdr>
                                    <w:top w:val="none" w:sz="0" w:space="0" w:color="auto"/>
                                    <w:left w:val="none" w:sz="0" w:space="0" w:color="auto"/>
                                    <w:bottom w:val="none" w:sz="0" w:space="0" w:color="auto"/>
                                    <w:right w:val="none" w:sz="0" w:space="0" w:color="auto"/>
                                  </w:divBdr>
                                  <w:divsChild>
                                    <w:div w:id="1821119836">
                                      <w:marLeft w:val="0"/>
                                      <w:marRight w:val="0"/>
                                      <w:marTop w:val="0"/>
                                      <w:marBottom w:val="0"/>
                                      <w:divBdr>
                                        <w:top w:val="none" w:sz="0" w:space="0" w:color="auto"/>
                                        <w:left w:val="none" w:sz="0" w:space="0" w:color="auto"/>
                                        <w:bottom w:val="none" w:sz="0" w:space="0" w:color="auto"/>
                                        <w:right w:val="none" w:sz="0" w:space="0" w:color="auto"/>
                                      </w:divBdr>
                                    </w:div>
                                  </w:divsChild>
                                </w:div>
                                <w:div w:id="1270552966">
                                  <w:marLeft w:val="0"/>
                                  <w:marRight w:val="0"/>
                                  <w:marTop w:val="0"/>
                                  <w:marBottom w:val="0"/>
                                  <w:divBdr>
                                    <w:top w:val="none" w:sz="0" w:space="0" w:color="auto"/>
                                    <w:left w:val="none" w:sz="0" w:space="0" w:color="auto"/>
                                    <w:bottom w:val="none" w:sz="0" w:space="0" w:color="auto"/>
                                    <w:right w:val="none" w:sz="0" w:space="0" w:color="auto"/>
                                  </w:divBdr>
                                  <w:divsChild>
                                    <w:div w:id="1177580861">
                                      <w:marLeft w:val="0"/>
                                      <w:marRight w:val="0"/>
                                      <w:marTop w:val="0"/>
                                      <w:marBottom w:val="0"/>
                                      <w:divBdr>
                                        <w:top w:val="none" w:sz="0" w:space="0" w:color="auto"/>
                                        <w:left w:val="none" w:sz="0" w:space="0" w:color="auto"/>
                                        <w:bottom w:val="none" w:sz="0" w:space="0" w:color="auto"/>
                                        <w:right w:val="none" w:sz="0" w:space="0" w:color="auto"/>
                                      </w:divBdr>
                                    </w:div>
                                  </w:divsChild>
                                </w:div>
                                <w:div w:id="278802507">
                                  <w:marLeft w:val="0"/>
                                  <w:marRight w:val="0"/>
                                  <w:marTop w:val="0"/>
                                  <w:marBottom w:val="0"/>
                                  <w:divBdr>
                                    <w:top w:val="none" w:sz="0" w:space="0" w:color="auto"/>
                                    <w:left w:val="none" w:sz="0" w:space="0" w:color="auto"/>
                                    <w:bottom w:val="none" w:sz="0" w:space="0" w:color="auto"/>
                                    <w:right w:val="none" w:sz="0" w:space="0" w:color="auto"/>
                                  </w:divBdr>
                                  <w:divsChild>
                                    <w:div w:id="872688106">
                                      <w:marLeft w:val="0"/>
                                      <w:marRight w:val="0"/>
                                      <w:marTop w:val="0"/>
                                      <w:marBottom w:val="0"/>
                                      <w:divBdr>
                                        <w:top w:val="none" w:sz="0" w:space="0" w:color="auto"/>
                                        <w:left w:val="none" w:sz="0" w:space="0" w:color="auto"/>
                                        <w:bottom w:val="none" w:sz="0" w:space="0" w:color="auto"/>
                                        <w:right w:val="none" w:sz="0" w:space="0" w:color="auto"/>
                                      </w:divBdr>
                                    </w:div>
                                  </w:divsChild>
                                </w:div>
                                <w:div w:id="1400901040">
                                  <w:marLeft w:val="0"/>
                                  <w:marRight w:val="0"/>
                                  <w:marTop w:val="0"/>
                                  <w:marBottom w:val="0"/>
                                  <w:divBdr>
                                    <w:top w:val="none" w:sz="0" w:space="0" w:color="auto"/>
                                    <w:left w:val="none" w:sz="0" w:space="0" w:color="auto"/>
                                    <w:bottom w:val="none" w:sz="0" w:space="0" w:color="auto"/>
                                    <w:right w:val="none" w:sz="0" w:space="0" w:color="auto"/>
                                  </w:divBdr>
                                  <w:divsChild>
                                    <w:div w:id="1182428406">
                                      <w:marLeft w:val="0"/>
                                      <w:marRight w:val="0"/>
                                      <w:marTop w:val="0"/>
                                      <w:marBottom w:val="0"/>
                                      <w:divBdr>
                                        <w:top w:val="none" w:sz="0" w:space="0" w:color="auto"/>
                                        <w:left w:val="none" w:sz="0" w:space="0" w:color="auto"/>
                                        <w:bottom w:val="none" w:sz="0" w:space="0" w:color="auto"/>
                                        <w:right w:val="none" w:sz="0" w:space="0" w:color="auto"/>
                                      </w:divBdr>
                                    </w:div>
                                  </w:divsChild>
                                </w:div>
                                <w:div w:id="613749590">
                                  <w:marLeft w:val="0"/>
                                  <w:marRight w:val="0"/>
                                  <w:marTop w:val="0"/>
                                  <w:marBottom w:val="0"/>
                                  <w:divBdr>
                                    <w:top w:val="none" w:sz="0" w:space="0" w:color="auto"/>
                                    <w:left w:val="none" w:sz="0" w:space="0" w:color="auto"/>
                                    <w:bottom w:val="none" w:sz="0" w:space="0" w:color="auto"/>
                                    <w:right w:val="none" w:sz="0" w:space="0" w:color="auto"/>
                                  </w:divBdr>
                                  <w:divsChild>
                                    <w:div w:id="506865604">
                                      <w:marLeft w:val="0"/>
                                      <w:marRight w:val="0"/>
                                      <w:marTop w:val="0"/>
                                      <w:marBottom w:val="0"/>
                                      <w:divBdr>
                                        <w:top w:val="none" w:sz="0" w:space="0" w:color="auto"/>
                                        <w:left w:val="none" w:sz="0" w:space="0" w:color="auto"/>
                                        <w:bottom w:val="none" w:sz="0" w:space="0" w:color="auto"/>
                                        <w:right w:val="none" w:sz="0" w:space="0" w:color="auto"/>
                                      </w:divBdr>
                                    </w:div>
                                  </w:divsChild>
                                </w:div>
                                <w:div w:id="1990204395">
                                  <w:marLeft w:val="0"/>
                                  <w:marRight w:val="0"/>
                                  <w:marTop w:val="0"/>
                                  <w:marBottom w:val="0"/>
                                  <w:divBdr>
                                    <w:top w:val="none" w:sz="0" w:space="0" w:color="auto"/>
                                    <w:left w:val="none" w:sz="0" w:space="0" w:color="auto"/>
                                    <w:bottom w:val="none" w:sz="0" w:space="0" w:color="auto"/>
                                    <w:right w:val="none" w:sz="0" w:space="0" w:color="auto"/>
                                  </w:divBdr>
                                  <w:divsChild>
                                    <w:div w:id="1784419145">
                                      <w:marLeft w:val="0"/>
                                      <w:marRight w:val="0"/>
                                      <w:marTop w:val="0"/>
                                      <w:marBottom w:val="0"/>
                                      <w:divBdr>
                                        <w:top w:val="none" w:sz="0" w:space="0" w:color="auto"/>
                                        <w:left w:val="none" w:sz="0" w:space="0" w:color="auto"/>
                                        <w:bottom w:val="none" w:sz="0" w:space="0" w:color="auto"/>
                                        <w:right w:val="none" w:sz="0" w:space="0" w:color="auto"/>
                                      </w:divBdr>
                                    </w:div>
                                  </w:divsChild>
                                </w:div>
                                <w:div w:id="7634289">
                                  <w:marLeft w:val="0"/>
                                  <w:marRight w:val="0"/>
                                  <w:marTop w:val="0"/>
                                  <w:marBottom w:val="0"/>
                                  <w:divBdr>
                                    <w:top w:val="none" w:sz="0" w:space="0" w:color="auto"/>
                                    <w:left w:val="none" w:sz="0" w:space="0" w:color="auto"/>
                                    <w:bottom w:val="none" w:sz="0" w:space="0" w:color="auto"/>
                                    <w:right w:val="none" w:sz="0" w:space="0" w:color="auto"/>
                                  </w:divBdr>
                                  <w:divsChild>
                                    <w:div w:id="606885063">
                                      <w:marLeft w:val="0"/>
                                      <w:marRight w:val="0"/>
                                      <w:marTop w:val="0"/>
                                      <w:marBottom w:val="0"/>
                                      <w:divBdr>
                                        <w:top w:val="none" w:sz="0" w:space="0" w:color="auto"/>
                                        <w:left w:val="none" w:sz="0" w:space="0" w:color="auto"/>
                                        <w:bottom w:val="none" w:sz="0" w:space="0" w:color="auto"/>
                                        <w:right w:val="none" w:sz="0" w:space="0" w:color="auto"/>
                                      </w:divBdr>
                                    </w:div>
                                  </w:divsChild>
                                </w:div>
                                <w:div w:id="414670496">
                                  <w:marLeft w:val="0"/>
                                  <w:marRight w:val="0"/>
                                  <w:marTop w:val="0"/>
                                  <w:marBottom w:val="0"/>
                                  <w:divBdr>
                                    <w:top w:val="none" w:sz="0" w:space="0" w:color="auto"/>
                                    <w:left w:val="none" w:sz="0" w:space="0" w:color="auto"/>
                                    <w:bottom w:val="none" w:sz="0" w:space="0" w:color="auto"/>
                                    <w:right w:val="none" w:sz="0" w:space="0" w:color="auto"/>
                                  </w:divBdr>
                                  <w:divsChild>
                                    <w:div w:id="235170227">
                                      <w:marLeft w:val="0"/>
                                      <w:marRight w:val="0"/>
                                      <w:marTop w:val="0"/>
                                      <w:marBottom w:val="0"/>
                                      <w:divBdr>
                                        <w:top w:val="none" w:sz="0" w:space="0" w:color="auto"/>
                                        <w:left w:val="none" w:sz="0" w:space="0" w:color="auto"/>
                                        <w:bottom w:val="none" w:sz="0" w:space="0" w:color="auto"/>
                                        <w:right w:val="none" w:sz="0" w:space="0" w:color="auto"/>
                                      </w:divBdr>
                                    </w:div>
                                  </w:divsChild>
                                </w:div>
                                <w:div w:id="751195943">
                                  <w:marLeft w:val="0"/>
                                  <w:marRight w:val="0"/>
                                  <w:marTop w:val="0"/>
                                  <w:marBottom w:val="0"/>
                                  <w:divBdr>
                                    <w:top w:val="none" w:sz="0" w:space="0" w:color="auto"/>
                                    <w:left w:val="none" w:sz="0" w:space="0" w:color="auto"/>
                                    <w:bottom w:val="none" w:sz="0" w:space="0" w:color="auto"/>
                                    <w:right w:val="none" w:sz="0" w:space="0" w:color="auto"/>
                                  </w:divBdr>
                                  <w:divsChild>
                                    <w:div w:id="1300184423">
                                      <w:marLeft w:val="0"/>
                                      <w:marRight w:val="0"/>
                                      <w:marTop w:val="0"/>
                                      <w:marBottom w:val="0"/>
                                      <w:divBdr>
                                        <w:top w:val="none" w:sz="0" w:space="0" w:color="auto"/>
                                        <w:left w:val="none" w:sz="0" w:space="0" w:color="auto"/>
                                        <w:bottom w:val="none" w:sz="0" w:space="0" w:color="auto"/>
                                        <w:right w:val="none" w:sz="0" w:space="0" w:color="auto"/>
                                      </w:divBdr>
                                    </w:div>
                                  </w:divsChild>
                                </w:div>
                                <w:div w:id="1968389619">
                                  <w:marLeft w:val="0"/>
                                  <w:marRight w:val="0"/>
                                  <w:marTop w:val="0"/>
                                  <w:marBottom w:val="0"/>
                                  <w:divBdr>
                                    <w:top w:val="none" w:sz="0" w:space="0" w:color="auto"/>
                                    <w:left w:val="none" w:sz="0" w:space="0" w:color="auto"/>
                                    <w:bottom w:val="none" w:sz="0" w:space="0" w:color="auto"/>
                                    <w:right w:val="none" w:sz="0" w:space="0" w:color="auto"/>
                                  </w:divBdr>
                                  <w:divsChild>
                                    <w:div w:id="519314937">
                                      <w:marLeft w:val="0"/>
                                      <w:marRight w:val="0"/>
                                      <w:marTop w:val="0"/>
                                      <w:marBottom w:val="0"/>
                                      <w:divBdr>
                                        <w:top w:val="none" w:sz="0" w:space="0" w:color="auto"/>
                                        <w:left w:val="none" w:sz="0" w:space="0" w:color="auto"/>
                                        <w:bottom w:val="none" w:sz="0" w:space="0" w:color="auto"/>
                                        <w:right w:val="none" w:sz="0" w:space="0" w:color="auto"/>
                                      </w:divBdr>
                                    </w:div>
                                  </w:divsChild>
                                </w:div>
                                <w:div w:id="522090028">
                                  <w:marLeft w:val="0"/>
                                  <w:marRight w:val="0"/>
                                  <w:marTop w:val="0"/>
                                  <w:marBottom w:val="0"/>
                                  <w:divBdr>
                                    <w:top w:val="none" w:sz="0" w:space="0" w:color="auto"/>
                                    <w:left w:val="none" w:sz="0" w:space="0" w:color="auto"/>
                                    <w:bottom w:val="none" w:sz="0" w:space="0" w:color="auto"/>
                                    <w:right w:val="none" w:sz="0" w:space="0" w:color="auto"/>
                                  </w:divBdr>
                                  <w:divsChild>
                                    <w:div w:id="466244054">
                                      <w:marLeft w:val="0"/>
                                      <w:marRight w:val="0"/>
                                      <w:marTop w:val="0"/>
                                      <w:marBottom w:val="0"/>
                                      <w:divBdr>
                                        <w:top w:val="none" w:sz="0" w:space="0" w:color="auto"/>
                                        <w:left w:val="none" w:sz="0" w:space="0" w:color="auto"/>
                                        <w:bottom w:val="none" w:sz="0" w:space="0" w:color="auto"/>
                                        <w:right w:val="none" w:sz="0" w:space="0" w:color="auto"/>
                                      </w:divBdr>
                                    </w:div>
                                  </w:divsChild>
                                </w:div>
                                <w:div w:id="1314748611">
                                  <w:marLeft w:val="0"/>
                                  <w:marRight w:val="0"/>
                                  <w:marTop w:val="0"/>
                                  <w:marBottom w:val="0"/>
                                  <w:divBdr>
                                    <w:top w:val="none" w:sz="0" w:space="0" w:color="auto"/>
                                    <w:left w:val="none" w:sz="0" w:space="0" w:color="auto"/>
                                    <w:bottom w:val="none" w:sz="0" w:space="0" w:color="auto"/>
                                    <w:right w:val="none" w:sz="0" w:space="0" w:color="auto"/>
                                  </w:divBdr>
                                  <w:divsChild>
                                    <w:div w:id="412238674">
                                      <w:marLeft w:val="0"/>
                                      <w:marRight w:val="0"/>
                                      <w:marTop w:val="0"/>
                                      <w:marBottom w:val="0"/>
                                      <w:divBdr>
                                        <w:top w:val="none" w:sz="0" w:space="0" w:color="auto"/>
                                        <w:left w:val="none" w:sz="0" w:space="0" w:color="auto"/>
                                        <w:bottom w:val="none" w:sz="0" w:space="0" w:color="auto"/>
                                        <w:right w:val="none" w:sz="0" w:space="0" w:color="auto"/>
                                      </w:divBdr>
                                    </w:div>
                                  </w:divsChild>
                                </w:div>
                                <w:div w:id="660546047">
                                  <w:marLeft w:val="0"/>
                                  <w:marRight w:val="0"/>
                                  <w:marTop w:val="0"/>
                                  <w:marBottom w:val="0"/>
                                  <w:divBdr>
                                    <w:top w:val="none" w:sz="0" w:space="0" w:color="auto"/>
                                    <w:left w:val="none" w:sz="0" w:space="0" w:color="auto"/>
                                    <w:bottom w:val="none" w:sz="0" w:space="0" w:color="auto"/>
                                    <w:right w:val="none" w:sz="0" w:space="0" w:color="auto"/>
                                  </w:divBdr>
                                  <w:divsChild>
                                    <w:div w:id="1804689682">
                                      <w:marLeft w:val="0"/>
                                      <w:marRight w:val="0"/>
                                      <w:marTop w:val="0"/>
                                      <w:marBottom w:val="0"/>
                                      <w:divBdr>
                                        <w:top w:val="none" w:sz="0" w:space="0" w:color="auto"/>
                                        <w:left w:val="none" w:sz="0" w:space="0" w:color="auto"/>
                                        <w:bottom w:val="none" w:sz="0" w:space="0" w:color="auto"/>
                                        <w:right w:val="none" w:sz="0" w:space="0" w:color="auto"/>
                                      </w:divBdr>
                                    </w:div>
                                  </w:divsChild>
                                </w:div>
                                <w:div w:id="131481252">
                                  <w:marLeft w:val="0"/>
                                  <w:marRight w:val="0"/>
                                  <w:marTop w:val="0"/>
                                  <w:marBottom w:val="0"/>
                                  <w:divBdr>
                                    <w:top w:val="none" w:sz="0" w:space="0" w:color="auto"/>
                                    <w:left w:val="none" w:sz="0" w:space="0" w:color="auto"/>
                                    <w:bottom w:val="none" w:sz="0" w:space="0" w:color="auto"/>
                                    <w:right w:val="none" w:sz="0" w:space="0" w:color="auto"/>
                                  </w:divBdr>
                                  <w:divsChild>
                                    <w:div w:id="1040284998">
                                      <w:marLeft w:val="0"/>
                                      <w:marRight w:val="0"/>
                                      <w:marTop w:val="0"/>
                                      <w:marBottom w:val="0"/>
                                      <w:divBdr>
                                        <w:top w:val="none" w:sz="0" w:space="0" w:color="auto"/>
                                        <w:left w:val="none" w:sz="0" w:space="0" w:color="auto"/>
                                        <w:bottom w:val="none" w:sz="0" w:space="0" w:color="auto"/>
                                        <w:right w:val="none" w:sz="0" w:space="0" w:color="auto"/>
                                      </w:divBdr>
                                    </w:div>
                                  </w:divsChild>
                                </w:div>
                                <w:div w:id="1331560918">
                                  <w:marLeft w:val="0"/>
                                  <w:marRight w:val="0"/>
                                  <w:marTop w:val="0"/>
                                  <w:marBottom w:val="0"/>
                                  <w:divBdr>
                                    <w:top w:val="none" w:sz="0" w:space="0" w:color="auto"/>
                                    <w:left w:val="none" w:sz="0" w:space="0" w:color="auto"/>
                                    <w:bottom w:val="none" w:sz="0" w:space="0" w:color="auto"/>
                                    <w:right w:val="none" w:sz="0" w:space="0" w:color="auto"/>
                                  </w:divBdr>
                                  <w:divsChild>
                                    <w:div w:id="954142233">
                                      <w:marLeft w:val="0"/>
                                      <w:marRight w:val="0"/>
                                      <w:marTop w:val="0"/>
                                      <w:marBottom w:val="0"/>
                                      <w:divBdr>
                                        <w:top w:val="none" w:sz="0" w:space="0" w:color="auto"/>
                                        <w:left w:val="none" w:sz="0" w:space="0" w:color="auto"/>
                                        <w:bottom w:val="none" w:sz="0" w:space="0" w:color="auto"/>
                                        <w:right w:val="none" w:sz="0" w:space="0" w:color="auto"/>
                                      </w:divBdr>
                                    </w:div>
                                  </w:divsChild>
                                </w:div>
                                <w:div w:id="244462755">
                                  <w:marLeft w:val="0"/>
                                  <w:marRight w:val="0"/>
                                  <w:marTop w:val="0"/>
                                  <w:marBottom w:val="0"/>
                                  <w:divBdr>
                                    <w:top w:val="none" w:sz="0" w:space="0" w:color="auto"/>
                                    <w:left w:val="none" w:sz="0" w:space="0" w:color="auto"/>
                                    <w:bottom w:val="none" w:sz="0" w:space="0" w:color="auto"/>
                                    <w:right w:val="none" w:sz="0" w:space="0" w:color="auto"/>
                                  </w:divBdr>
                                  <w:divsChild>
                                    <w:div w:id="37633859">
                                      <w:marLeft w:val="0"/>
                                      <w:marRight w:val="0"/>
                                      <w:marTop w:val="0"/>
                                      <w:marBottom w:val="0"/>
                                      <w:divBdr>
                                        <w:top w:val="none" w:sz="0" w:space="0" w:color="auto"/>
                                        <w:left w:val="none" w:sz="0" w:space="0" w:color="auto"/>
                                        <w:bottom w:val="none" w:sz="0" w:space="0" w:color="auto"/>
                                        <w:right w:val="none" w:sz="0" w:space="0" w:color="auto"/>
                                      </w:divBdr>
                                    </w:div>
                                  </w:divsChild>
                                </w:div>
                                <w:div w:id="1595672858">
                                  <w:marLeft w:val="0"/>
                                  <w:marRight w:val="0"/>
                                  <w:marTop w:val="0"/>
                                  <w:marBottom w:val="0"/>
                                  <w:divBdr>
                                    <w:top w:val="none" w:sz="0" w:space="0" w:color="auto"/>
                                    <w:left w:val="none" w:sz="0" w:space="0" w:color="auto"/>
                                    <w:bottom w:val="none" w:sz="0" w:space="0" w:color="auto"/>
                                    <w:right w:val="none" w:sz="0" w:space="0" w:color="auto"/>
                                  </w:divBdr>
                                  <w:divsChild>
                                    <w:div w:id="2044286234">
                                      <w:marLeft w:val="0"/>
                                      <w:marRight w:val="0"/>
                                      <w:marTop w:val="0"/>
                                      <w:marBottom w:val="0"/>
                                      <w:divBdr>
                                        <w:top w:val="none" w:sz="0" w:space="0" w:color="auto"/>
                                        <w:left w:val="none" w:sz="0" w:space="0" w:color="auto"/>
                                        <w:bottom w:val="none" w:sz="0" w:space="0" w:color="auto"/>
                                        <w:right w:val="none" w:sz="0" w:space="0" w:color="auto"/>
                                      </w:divBdr>
                                    </w:div>
                                  </w:divsChild>
                                </w:div>
                                <w:div w:id="1224753990">
                                  <w:marLeft w:val="0"/>
                                  <w:marRight w:val="0"/>
                                  <w:marTop w:val="0"/>
                                  <w:marBottom w:val="0"/>
                                  <w:divBdr>
                                    <w:top w:val="none" w:sz="0" w:space="0" w:color="auto"/>
                                    <w:left w:val="none" w:sz="0" w:space="0" w:color="auto"/>
                                    <w:bottom w:val="none" w:sz="0" w:space="0" w:color="auto"/>
                                    <w:right w:val="none" w:sz="0" w:space="0" w:color="auto"/>
                                  </w:divBdr>
                                  <w:divsChild>
                                    <w:div w:id="932319205">
                                      <w:marLeft w:val="0"/>
                                      <w:marRight w:val="0"/>
                                      <w:marTop w:val="0"/>
                                      <w:marBottom w:val="0"/>
                                      <w:divBdr>
                                        <w:top w:val="none" w:sz="0" w:space="0" w:color="auto"/>
                                        <w:left w:val="none" w:sz="0" w:space="0" w:color="auto"/>
                                        <w:bottom w:val="none" w:sz="0" w:space="0" w:color="auto"/>
                                        <w:right w:val="none" w:sz="0" w:space="0" w:color="auto"/>
                                      </w:divBdr>
                                    </w:div>
                                  </w:divsChild>
                                </w:div>
                                <w:div w:id="1473447037">
                                  <w:marLeft w:val="0"/>
                                  <w:marRight w:val="0"/>
                                  <w:marTop w:val="0"/>
                                  <w:marBottom w:val="0"/>
                                  <w:divBdr>
                                    <w:top w:val="none" w:sz="0" w:space="0" w:color="auto"/>
                                    <w:left w:val="none" w:sz="0" w:space="0" w:color="auto"/>
                                    <w:bottom w:val="none" w:sz="0" w:space="0" w:color="auto"/>
                                    <w:right w:val="none" w:sz="0" w:space="0" w:color="auto"/>
                                  </w:divBdr>
                                  <w:divsChild>
                                    <w:div w:id="2092584264">
                                      <w:marLeft w:val="0"/>
                                      <w:marRight w:val="0"/>
                                      <w:marTop w:val="0"/>
                                      <w:marBottom w:val="0"/>
                                      <w:divBdr>
                                        <w:top w:val="none" w:sz="0" w:space="0" w:color="auto"/>
                                        <w:left w:val="none" w:sz="0" w:space="0" w:color="auto"/>
                                        <w:bottom w:val="none" w:sz="0" w:space="0" w:color="auto"/>
                                        <w:right w:val="none" w:sz="0" w:space="0" w:color="auto"/>
                                      </w:divBdr>
                                    </w:div>
                                  </w:divsChild>
                                </w:div>
                                <w:div w:id="2144274524">
                                  <w:marLeft w:val="0"/>
                                  <w:marRight w:val="0"/>
                                  <w:marTop w:val="0"/>
                                  <w:marBottom w:val="0"/>
                                  <w:divBdr>
                                    <w:top w:val="none" w:sz="0" w:space="0" w:color="auto"/>
                                    <w:left w:val="none" w:sz="0" w:space="0" w:color="auto"/>
                                    <w:bottom w:val="none" w:sz="0" w:space="0" w:color="auto"/>
                                    <w:right w:val="none" w:sz="0" w:space="0" w:color="auto"/>
                                  </w:divBdr>
                                  <w:divsChild>
                                    <w:div w:id="1081483376">
                                      <w:marLeft w:val="0"/>
                                      <w:marRight w:val="0"/>
                                      <w:marTop w:val="0"/>
                                      <w:marBottom w:val="0"/>
                                      <w:divBdr>
                                        <w:top w:val="none" w:sz="0" w:space="0" w:color="auto"/>
                                        <w:left w:val="none" w:sz="0" w:space="0" w:color="auto"/>
                                        <w:bottom w:val="none" w:sz="0" w:space="0" w:color="auto"/>
                                        <w:right w:val="none" w:sz="0" w:space="0" w:color="auto"/>
                                      </w:divBdr>
                                    </w:div>
                                  </w:divsChild>
                                </w:div>
                                <w:div w:id="1547453538">
                                  <w:marLeft w:val="0"/>
                                  <w:marRight w:val="0"/>
                                  <w:marTop w:val="0"/>
                                  <w:marBottom w:val="0"/>
                                  <w:divBdr>
                                    <w:top w:val="none" w:sz="0" w:space="0" w:color="auto"/>
                                    <w:left w:val="none" w:sz="0" w:space="0" w:color="auto"/>
                                    <w:bottom w:val="none" w:sz="0" w:space="0" w:color="auto"/>
                                    <w:right w:val="none" w:sz="0" w:space="0" w:color="auto"/>
                                  </w:divBdr>
                                  <w:divsChild>
                                    <w:div w:id="867833456">
                                      <w:marLeft w:val="0"/>
                                      <w:marRight w:val="0"/>
                                      <w:marTop w:val="0"/>
                                      <w:marBottom w:val="0"/>
                                      <w:divBdr>
                                        <w:top w:val="none" w:sz="0" w:space="0" w:color="auto"/>
                                        <w:left w:val="none" w:sz="0" w:space="0" w:color="auto"/>
                                        <w:bottom w:val="none" w:sz="0" w:space="0" w:color="auto"/>
                                        <w:right w:val="none" w:sz="0" w:space="0" w:color="auto"/>
                                      </w:divBdr>
                                    </w:div>
                                  </w:divsChild>
                                </w:div>
                                <w:div w:id="1358508894">
                                  <w:marLeft w:val="0"/>
                                  <w:marRight w:val="0"/>
                                  <w:marTop w:val="0"/>
                                  <w:marBottom w:val="0"/>
                                  <w:divBdr>
                                    <w:top w:val="none" w:sz="0" w:space="0" w:color="auto"/>
                                    <w:left w:val="none" w:sz="0" w:space="0" w:color="auto"/>
                                    <w:bottom w:val="none" w:sz="0" w:space="0" w:color="auto"/>
                                    <w:right w:val="none" w:sz="0" w:space="0" w:color="auto"/>
                                  </w:divBdr>
                                  <w:divsChild>
                                    <w:div w:id="255215950">
                                      <w:marLeft w:val="0"/>
                                      <w:marRight w:val="0"/>
                                      <w:marTop w:val="0"/>
                                      <w:marBottom w:val="0"/>
                                      <w:divBdr>
                                        <w:top w:val="none" w:sz="0" w:space="0" w:color="auto"/>
                                        <w:left w:val="none" w:sz="0" w:space="0" w:color="auto"/>
                                        <w:bottom w:val="none" w:sz="0" w:space="0" w:color="auto"/>
                                        <w:right w:val="none" w:sz="0" w:space="0" w:color="auto"/>
                                      </w:divBdr>
                                    </w:div>
                                  </w:divsChild>
                                </w:div>
                                <w:div w:id="352417037">
                                  <w:marLeft w:val="0"/>
                                  <w:marRight w:val="0"/>
                                  <w:marTop w:val="0"/>
                                  <w:marBottom w:val="0"/>
                                  <w:divBdr>
                                    <w:top w:val="none" w:sz="0" w:space="0" w:color="auto"/>
                                    <w:left w:val="none" w:sz="0" w:space="0" w:color="auto"/>
                                    <w:bottom w:val="none" w:sz="0" w:space="0" w:color="auto"/>
                                    <w:right w:val="none" w:sz="0" w:space="0" w:color="auto"/>
                                  </w:divBdr>
                                  <w:divsChild>
                                    <w:div w:id="589196269">
                                      <w:marLeft w:val="0"/>
                                      <w:marRight w:val="0"/>
                                      <w:marTop w:val="0"/>
                                      <w:marBottom w:val="0"/>
                                      <w:divBdr>
                                        <w:top w:val="none" w:sz="0" w:space="0" w:color="auto"/>
                                        <w:left w:val="none" w:sz="0" w:space="0" w:color="auto"/>
                                        <w:bottom w:val="none" w:sz="0" w:space="0" w:color="auto"/>
                                        <w:right w:val="none" w:sz="0" w:space="0" w:color="auto"/>
                                      </w:divBdr>
                                    </w:div>
                                  </w:divsChild>
                                </w:div>
                                <w:div w:id="1999846277">
                                  <w:marLeft w:val="0"/>
                                  <w:marRight w:val="0"/>
                                  <w:marTop w:val="0"/>
                                  <w:marBottom w:val="0"/>
                                  <w:divBdr>
                                    <w:top w:val="none" w:sz="0" w:space="0" w:color="auto"/>
                                    <w:left w:val="none" w:sz="0" w:space="0" w:color="auto"/>
                                    <w:bottom w:val="none" w:sz="0" w:space="0" w:color="auto"/>
                                    <w:right w:val="none" w:sz="0" w:space="0" w:color="auto"/>
                                  </w:divBdr>
                                  <w:divsChild>
                                    <w:div w:id="715084495">
                                      <w:marLeft w:val="0"/>
                                      <w:marRight w:val="0"/>
                                      <w:marTop w:val="0"/>
                                      <w:marBottom w:val="0"/>
                                      <w:divBdr>
                                        <w:top w:val="none" w:sz="0" w:space="0" w:color="auto"/>
                                        <w:left w:val="none" w:sz="0" w:space="0" w:color="auto"/>
                                        <w:bottom w:val="none" w:sz="0" w:space="0" w:color="auto"/>
                                        <w:right w:val="none" w:sz="0" w:space="0" w:color="auto"/>
                                      </w:divBdr>
                                    </w:div>
                                  </w:divsChild>
                                </w:div>
                                <w:div w:id="1689479326">
                                  <w:marLeft w:val="0"/>
                                  <w:marRight w:val="0"/>
                                  <w:marTop w:val="0"/>
                                  <w:marBottom w:val="0"/>
                                  <w:divBdr>
                                    <w:top w:val="none" w:sz="0" w:space="0" w:color="auto"/>
                                    <w:left w:val="none" w:sz="0" w:space="0" w:color="auto"/>
                                    <w:bottom w:val="none" w:sz="0" w:space="0" w:color="auto"/>
                                    <w:right w:val="none" w:sz="0" w:space="0" w:color="auto"/>
                                  </w:divBdr>
                                  <w:divsChild>
                                    <w:div w:id="1788771503">
                                      <w:marLeft w:val="0"/>
                                      <w:marRight w:val="0"/>
                                      <w:marTop w:val="0"/>
                                      <w:marBottom w:val="0"/>
                                      <w:divBdr>
                                        <w:top w:val="none" w:sz="0" w:space="0" w:color="auto"/>
                                        <w:left w:val="none" w:sz="0" w:space="0" w:color="auto"/>
                                        <w:bottom w:val="none" w:sz="0" w:space="0" w:color="auto"/>
                                        <w:right w:val="none" w:sz="0" w:space="0" w:color="auto"/>
                                      </w:divBdr>
                                    </w:div>
                                  </w:divsChild>
                                </w:div>
                                <w:div w:id="1288076643">
                                  <w:marLeft w:val="0"/>
                                  <w:marRight w:val="0"/>
                                  <w:marTop w:val="0"/>
                                  <w:marBottom w:val="0"/>
                                  <w:divBdr>
                                    <w:top w:val="none" w:sz="0" w:space="0" w:color="auto"/>
                                    <w:left w:val="none" w:sz="0" w:space="0" w:color="auto"/>
                                    <w:bottom w:val="none" w:sz="0" w:space="0" w:color="auto"/>
                                    <w:right w:val="none" w:sz="0" w:space="0" w:color="auto"/>
                                  </w:divBdr>
                                  <w:divsChild>
                                    <w:div w:id="704604239">
                                      <w:marLeft w:val="0"/>
                                      <w:marRight w:val="0"/>
                                      <w:marTop w:val="0"/>
                                      <w:marBottom w:val="0"/>
                                      <w:divBdr>
                                        <w:top w:val="none" w:sz="0" w:space="0" w:color="auto"/>
                                        <w:left w:val="none" w:sz="0" w:space="0" w:color="auto"/>
                                        <w:bottom w:val="none" w:sz="0" w:space="0" w:color="auto"/>
                                        <w:right w:val="none" w:sz="0" w:space="0" w:color="auto"/>
                                      </w:divBdr>
                                    </w:div>
                                  </w:divsChild>
                                </w:div>
                                <w:div w:id="96680111">
                                  <w:marLeft w:val="0"/>
                                  <w:marRight w:val="0"/>
                                  <w:marTop w:val="0"/>
                                  <w:marBottom w:val="0"/>
                                  <w:divBdr>
                                    <w:top w:val="none" w:sz="0" w:space="0" w:color="auto"/>
                                    <w:left w:val="none" w:sz="0" w:space="0" w:color="auto"/>
                                    <w:bottom w:val="none" w:sz="0" w:space="0" w:color="auto"/>
                                    <w:right w:val="none" w:sz="0" w:space="0" w:color="auto"/>
                                  </w:divBdr>
                                  <w:divsChild>
                                    <w:div w:id="1962302607">
                                      <w:marLeft w:val="0"/>
                                      <w:marRight w:val="0"/>
                                      <w:marTop w:val="0"/>
                                      <w:marBottom w:val="0"/>
                                      <w:divBdr>
                                        <w:top w:val="none" w:sz="0" w:space="0" w:color="auto"/>
                                        <w:left w:val="none" w:sz="0" w:space="0" w:color="auto"/>
                                        <w:bottom w:val="none" w:sz="0" w:space="0" w:color="auto"/>
                                        <w:right w:val="none" w:sz="0" w:space="0" w:color="auto"/>
                                      </w:divBdr>
                                    </w:div>
                                  </w:divsChild>
                                </w:div>
                                <w:div w:id="159202731">
                                  <w:marLeft w:val="0"/>
                                  <w:marRight w:val="0"/>
                                  <w:marTop w:val="0"/>
                                  <w:marBottom w:val="0"/>
                                  <w:divBdr>
                                    <w:top w:val="none" w:sz="0" w:space="0" w:color="auto"/>
                                    <w:left w:val="none" w:sz="0" w:space="0" w:color="auto"/>
                                    <w:bottom w:val="none" w:sz="0" w:space="0" w:color="auto"/>
                                    <w:right w:val="none" w:sz="0" w:space="0" w:color="auto"/>
                                  </w:divBdr>
                                  <w:divsChild>
                                    <w:div w:id="411777949">
                                      <w:marLeft w:val="0"/>
                                      <w:marRight w:val="0"/>
                                      <w:marTop w:val="0"/>
                                      <w:marBottom w:val="0"/>
                                      <w:divBdr>
                                        <w:top w:val="none" w:sz="0" w:space="0" w:color="auto"/>
                                        <w:left w:val="none" w:sz="0" w:space="0" w:color="auto"/>
                                        <w:bottom w:val="none" w:sz="0" w:space="0" w:color="auto"/>
                                        <w:right w:val="none" w:sz="0" w:space="0" w:color="auto"/>
                                      </w:divBdr>
                                    </w:div>
                                  </w:divsChild>
                                </w:div>
                                <w:div w:id="657005052">
                                  <w:marLeft w:val="0"/>
                                  <w:marRight w:val="0"/>
                                  <w:marTop w:val="0"/>
                                  <w:marBottom w:val="0"/>
                                  <w:divBdr>
                                    <w:top w:val="none" w:sz="0" w:space="0" w:color="auto"/>
                                    <w:left w:val="none" w:sz="0" w:space="0" w:color="auto"/>
                                    <w:bottom w:val="none" w:sz="0" w:space="0" w:color="auto"/>
                                    <w:right w:val="none" w:sz="0" w:space="0" w:color="auto"/>
                                  </w:divBdr>
                                  <w:divsChild>
                                    <w:div w:id="1445535150">
                                      <w:marLeft w:val="0"/>
                                      <w:marRight w:val="0"/>
                                      <w:marTop w:val="0"/>
                                      <w:marBottom w:val="0"/>
                                      <w:divBdr>
                                        <w:top w:val="none" w:sz="0" w:space="0" w:color="auto"/>
                                        <w:left w:val="none" w:sz="0" w:space="0" w:color="auto"/>
                                        <w:bottom w:val="none" w:sz="0" w:space="0" w:color="auto"/>
                                        <w:right w:val="none" w:sz="0" w:space="0" w:color="auto"/>
                                      </w:divBdr>
                                    </w:div>
                                  </w:divsChild>
                                </w:div>
                                <w:div w:id="1343511278">
                                  <w:marLeft w:val="0"/>
                                  <w:marRight w:val="0"/>
                                  <w:marTop w:val="0"/>
                                  <w:marBottom w:val="0"/>
                                  <w:divBdr>
                                    <w:top w:val="none" w:sz="0" w:space="0" w:color="auto"/>
                                    <w:left w:val="none" w:sz="0" w:space="0" w:color="auto"/>
                                    <w:bottom w:val="none" w:sz="0" w:space="0" w:color="auto"/>
                                    <w:right w:val="none" w:sz="0" w:space="0" w:color="auto"/>
                                  </w:divBdr>
                                  <w:divsChild>
                                    <w:div w:id="1971014813">
                                      <w:marLeft w:val="0"/>
                                      <w:marRight w:val="0"/>
                                      <w:marTop w:val="0"/>
                                      <w:marBottom w:val="0"/>
                                      <w:divBdr>
                                        <w:top w:val="none" w:sz="0" w:space="0" w:color="auto"/>
                                        <w:left w:val="none" w:sz="0" w:space="0" w:color="auto"/>
                                        <w:bottom w:val="none" w:sz="0" w:space="0" w:color="auto"/>
                                        <w:right w:val="none" w:sz="0" w:space="0" w:color="auto"/>
                                      </w:divBdr>
                                    </w:div>
                                  </w:divsChild>
                                </w:div>
                                <w:div w:id="1999258923">
                                  <w:marLeft w:val="0"/>
                                  <w:marRight w:val="0"/>
                                  <w:marTop w:val="0"/>
                                  <w:marBottom w:val="0"/>
                                  <w:divBdr>
                                    <w:top w:val="none" w:sz="0" w:space="0" w:color="auto"/>
                                    <w:left w:val="none" w:sz="0" w:space="0" w:color="auto"/>
                                    <w:bottom w:val="none" w:sz="0" w:space="0" w:color="auto"/>
                                    <w:right w:val="none" w:sz="0" w:space="0" w:color="auto"/>
                                  </w:divBdr>
                                  <w:divsChild>
                                    <w:div w:id="1999384789">
                                      <w:marLeft w:val="0"/>
                                      <w:marRight w:val="0"/>
                                      <w:marTop w:val="0"/>
                                      <w:marBottom w:val="0"/>
                                      <w:divBdr>
                                        <w:top w:val="none" w:sz="0" w:space="0" w:color="auto"/>
                                        <w:left w:val="none" w:sz="0" w:space="0" w:color="auto"/>
                                        <w:bottom w:val="none" w:sz="0" w:space="0" w:color="auto"/>
                                        <w:right w:val="none" w:sz="0" w:space="0" w:color="auto"/>
                                      </w:divBdr>
                                    </w:div>
                                  </w:divsChild>
                                </w:div>
                                <w:div w:id="1570186876">
                                  <w:marLeft w:val="0"/>
                                  <w:marRight w:val="0"/>
                                  <w:marTop w:val="0"/>
                                  <w:marBottom w:val="0"/>
                                  <w:divBdr>
                                    <w:top w:val="none" w:sz="0" w:space="0" w:color="auto"/>
                                    <w:left w:val="none" w:sz="0" w:space="0" w:color="auto"/>
                                    <w:bottom w:val="none" w:sz="0" w:space="0" w:color="auto"/>
                                    <w:right w:val="none" w:sz="0" w:space="0" w:color="auto"/>
                                  </w:divBdr>
                                  <w:divsChild>
                                    <w:div w:id="827552695">
                                      <w:marLeft w:val="0"/>
                                      <w:marRight w:val="0"/>
                                      <w:marTop w:val="0"/>
                                      <w:marBottom w:val="0"/>
                                      <w:divBdr>
                                        <w:top w:val="none" w:sz="0" w:space="0" w:color="auto"/>
                                        <w:left w:val="none" w:sz="0" w:space="0" w:color="auto"/>
                                        <w:bottom w:val="none" w:sz="0" w:space="0" w:color="auto"/>
                                        <w:right w:val="none" w:sz="0" w:space="0" w:color="auto"/>
                                      </w:divBdr>
                                    </w:div>
                                  </w:divsChild>
                                </w:div>
                                <w:div w:id="2145611853">
                                  <w:marLeft w:val="0"/>
                                  <w:marRight w:val="0"/>
                                  <w:marTop w:val="0"/>
                                  <w:marBottom w:val="0"/>
                                  <w:divBdr>
                                    <w:top w:val="none" w:sz="0" w:space="0" w:color="auto"/>
                                    <w:left w:val="none" w:sz="0" w:space="0" w:color="auto"/>
                                    <w:bottom w:val="none" w:sz="0" w:space="0" w:color="auto"/>
                                    <w:right w:val="none" w:sz="0" w:space="0" w:color="auto"/>
                                  </w:divBdr>
                                  <w:divsChild>
                                    <w:div w:id="1429081459">
                                      <w:marLeft w:val="0"/>
                                      <w:marRight w:val="0"/>
                                      <w:marTop w:val="0"/>
                                      <w:marBottom w:val="0"/>
                                      <w:divBdr>
                                        <w:top w:val="none" w:sz="0" w:space="0" w:color="auto"/>
                                        <w:left w:val="none" w:sz="0" w:space="0" w:color="auto"/>
                                        <w:bottom w:val="none" w:sz="0" w:space="0" w:color="auto"/>
                                        <w:right w:val="none" w:sz="0" w:space="0" w:color="auto"/>
                                      </w:divBdr>
                                      <w:divsChild>
                                        <w:div w:id="820536459">
                                          <w:marLeft w:val="0"/>
                                          <w:marRight w:val="0"/>
                                          <w:marTop w:val="0"/>
                                          <w:marBottom w:val="0"/>
                                          <w:divBdr>
                                            <w:top w:val="none" w:sz="0" w:space="0" w:color="auto"/>
                                            <w:left w:val="none" w:sz="0" w:space="0" w:color="auto"/>
                                            <w:bottom w:val="none" w:sz="0" w:space="0" w:color="auto"/>
                                            <w:right w:val="none" w:sz="0" w:space="0" w:color="auto"/>
                                          </w:divBdr>
                                          <w:divsChild>
                                            <w:div w:id="18841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6876153">
      <w:bodyDiv w:val="1"/>
      <w:marLeft w:val="0"/>
      <w:marRight w:val="0"/>
      <w:marTop w:val="0"/>
      <w:marBottom w:val="0"/>
      <w:divBdr>
        <w:top w:val="none" w:sz="0" w:space="0" w:color="auto"/>
        <w:left w:val="none" w:sz="0" w:space="0" w:color="auto"/>
        <w:bottom w:val="none" w:sz="0" w:space="0" w:color="auto"/>
        <w:right w:val="none" w:sz="0" w:space="0" w:color="auto"/>
      </w:divBdr>
    </w:div>
    <w:div w:id="1407915915">
      <w:bodyDiv w:val="1"/>
      <w:marLeft w:val="0"/>
      <w:marRight w:val="0"/>
      <w:marTop w:val="0"/>
      <w:marBottom w:val="0"/>
      <w:divBdr>
        <w:top w:val="none" w:sz="0" w:space="0" w:color="auto"/>
        <w:left w:val="none" w:sz="0" w:space="0" w:color="auto"/>
        <w:bottom w:val="none" w:sz="0" w:space="0" w:color="auto"/>
        <w:right w:val="none" w:sz="0" w:space="0" w:color="auto"/>
      </w:divBdr>
      <w:divsChild>
        <w:div w:id="863178272">
          <w:marLeft w:val="0"/>
          <w:marRight w:val="0"/>
          <w:marTop w:val="0"/>
          <w:marBottom w:val="0"/>
          <w:divBdr>
            <w:top w:val="none" w:sz="0" w:space="0" w:color="auto"/>
            <w:left w:val="none" w:sz="0" w:space="0" w:color="auto"/>
            <w:bottom w:val="none" w:sz="0" w:space="0" w:color="auto"/>
            <w:right w:val="none" w:sz="0" w:space="0" w:color="auto"/>
          </w:divBdr>
          <w:divsChild>
            <w:div w:id="1745565931">
              <w:marLeft w:val="0"/>
              <w:marRight w:val="0"/>
              <w:marTop w:val="0"/>
              <w:marBottom w:val="0"/>
              <w:divBdr>
                <w:top w:val="none" w:sz="0" w:space="0" w:color="auto"/>
                <w:left w:val="none" w:sz="0" w:space="0" w:color="auto"/>
                <w:bottom w:val="none" w:sz="0" w:space="0" w:color="auto"/>
                <w:right w:val="none" w:sz="0" w:space="0" w:color="auto"/>
              </w:divBdr>
              <w:divsChild>
                <w:div w:id="6762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24765">
          <w:marLeft w:val="0"/>
          <w:marRight w:val="0"/>
          <w:marTop w:val="0"/>
          <w:marBottom w:val="0"/>
          <w:divBdr>
            <w:top w:val="none" w:sz="0" w:space="0" w:color="auto"/>
            <w:left w:val="none" w:sz="0" w:space="0" w:color="auto"/>
            <w:bottom w:val="none" w:sz="0" w:space="0" w:color="auto"/>
            <w:right w:val="none" w:sz="0" w:space="0" w:color="auto"/>
          </w:divBdr>
          <w:divsChild>
            <w:div w:id="1170604748">
              <w:marLeft w:val="0"/>
              <w:marRight w:val="0"/>
              <w:marTop w:val="0"/>
              <w:marBottom w:val="0"/>
              <w:divBdr>
                <w:top w:val="none" w:sz="0" w:space="0" w:color="auto"/>
                <w:left w:val="none" w:sz="0" w:space="0" w:color="auto"/>
                <w:bottom w:val="none" w:sz="0" w:space="0" w:color="auto"/>
                <w:right w:val="none" w:sz="0" w:space="0" w:color="auto"/>
              </w:divBdr>
              <w:divsChild>
                <w:div w:id="395402515">
                  <w:marLeft w:val="0"/>
                  <w:marRight w:val="0"/>
                  <w:marTop w:val="0"/>
                  <w:marBottom w:val="0"/>
                  <w:divBdr>
                    <w:top w:val="none" w:sz="0" w:space="0" w:color="auto"/>
                    <w:left w:val="none" w:sz="0" w:space="0" w:color="auto"/>
                    <w:bottom w:val="none" w:sz="0" w:space="0" w:color="auto"/>
                    <w:right w:val="none" w:sz="0" w:space="0" w:color="auto"/>
                  </w:divBdr>
                  <w:divsChild>
                    <w:div w:id="203680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886162">
      <w:bodyDiv w:val="1"/>
      <w:marLeft w:val="0"/>
      <w:marRight w:val="0"/>
      <w:marTop w:val="0"/>
      <w:marBottom w:val="0"/>
      <w:divBdr>
        <w:top w:val="none" w:sz="0" w:space="0" w:color="auto"/>
        <w:left w:val="none" w:sz="0" w:space="0" w:color="auto"/>
        <w:bottom w:val="none" w:sz="0" w:space="0" w:color="auto"/>
        <w:right w:val="none" w:sz="0" w:space="0" w:color="auto"/>
      </w:divBdr>
    </w:div>
    <w:div w:id="1410157728">
      <w:bodyDiv w:val="1"/>
      <w:marLeft w:val="0"/>
      <w:marRight w:val="0"/>
      <w:marTop w:val="0"/>
      <w:marBottom w:val="0"/>
      <w:divBdr>
        <w:top w:val="none" w:sz="0" w:space="0" w:color="auto"/>
        <w:left w:val="none" w:sz="0" w:space="0" w:color="auto"/>
        <w:bottom w:val="none" w:sz="0" w:space="0" w:color="auto"/>
        <w:right w:val="none" w:sz="0" w:space="0" w:color="auto"/>
      </w:divBdr>
    </w:div>
    <w:div w:id="1411735517">
      <w:bodyDiv w:val="1"/>
      <w:marLeft w:val="0"/>
      <w:marRight w:val="0"/>
      <w:marTop w:val="0"/>
      <w:marBottom w:val="0"/>
      <w:divBdr>
        <w:top w:val="none" w:sz="0" w:space="0" w:color="auto"/>
        <w:left w:val="none" w:sz="0" w:space="0" w:color="auto"/>
        <w:bottom w:val="none" w:sz="0" w:space="0" w:color="auto"/>
        <w:right w:val="none" w:sz="0" w:space="0" w:color="auto"/>
      </w:divBdr>
      <w:divsChild>
        <w:div w:id="1635913445">
          <w:marLeft w:val="0"/>
          <w:marRight w:val="0"/>
          <w:marTop w:val="240"/>
          <w:marBottom w:val="0"/>
          <w:divBdr>
            <w:top w:val="none" w:sz="0" w:space="0" w:color="auto"/>
            <w:left w:val="none" w:sz="0" w:space="0" w:color="auto"/>
            <w:bottom w:val="none" w:sz="0" w:space="0" w:color="auto"/>
            <w:right w:val="none" w:sz="0" w:space="0" w:color="auto"/>
          </w:divBdr>
        </w:div>
        <w:div w:id="79066676">
          <w:marLeft w:val="0"/>
          <w:marRight w:val="0"/>
          <w:marTop w:val="240"/>
          <w:marBottom w:val="0"/>
          <w:divBdr>
            <w:top w:val="none" w:sz="0" w:space="0" w:color="auto"/>
            <w:left w:val="none" w:sz="0" w:space="0" w:color="auto"/>
            <w:bottom w:val="none" w:sz="0" w:space="0" w:color="auto"/>
            <w:right w:val="none" w:sz="0" w:space="0" w:color="auto"/>
          </w:divBdr>
        </w:div>
      </w:divsChild>
    </w:div>
    <w:div w:id="1415010497">
      <w:bodyDiv w:val="1"/>
      <w:marLeft w:val="0"/>
      <w:marRight w:val="0"/>
      <w:marTop w:val="0"/>
      <w:marBottom w:val="0"/>
      <w:divBdr>
        <w:top w:val="none" w:sz="0" w:space="0" w:color="auto"/>
        <w:left w:val="none" w:sz="0" w:space="0" w:color="auto"/>
        <w:bottom w:val="none" w:sz="0" w:space="0" w:color="auto"/>
        <w:right w:val="none" w:sz="0" w:space="0" w:color="auto"/>
      </w:divBdr>
      <w:divsChild>
        <w:div w:id="317348088">
          <w:marLeft w:val="0"/>
          <w:marRight w:val="0"/>
          <w:marTop w:val="0"/>
          <w:marBottom w:val="0"/>
          <w:divBdr>
            <w:top w:val="none" w:sz="0" w:space="0" w:color="auto"/>
            <w:left w:val="none" w:sz="0" w:space="0" w:color="auto"/>
            <w:bottom w:val="none" w:sz="0" w:space="0" w:color="auto"/>
            <w:right w:val="none" w:sz="0" w:space="0" w:color="auto"/>
          </w:divBdr>
          <w:divsChild>
            <w:div w:id="2087920956">
              <w:marLeft w:val="0"/>
              <w:marRight w:val="0"/>
              <w:marTop w:val="0"/>
              <w:marBottom w:val="0"/>
              <w:divBdr>
                <w:top w:val="none" w:sz="0" w:space="0" w:color="auto"/>
                <w:left w:val="none" w:sz="0" w:space="0" w:color="auto"/>
                <w:bottom w:val="none" w:sz="0" w:space="0" w:color="auto"/>
                <w:right w:val="none" w:sz="0" w:space="0" w:color="auto"/>
              </w:divBdr>
              <w:divsChild>
                <w:div w:id="13987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8882">
          <w:marLeft w:val="0"/>
          <w:marRight w:val="0"/>
          <w:marTop w:val="0"/>
          <w:marBottom w:val="0"/>
          <w:divBdr>
            <w:top w:val="none" w:sz="0" w:space="0" w:color="auto"/>
            <w:left w:val="none" w:sz="0" w:space="0" w:color="auto"/>
            <w:bottom w:val="none" w:sz="0" w:space="0" w:color="auto"/>
            <w:right w:val="none" w:sz="0" w:space="0" w:color="auto"/>
          </w:divBdr>
          <w:divsChild>
            <w:div w:id="810095278">
              <w:marLeft w:val="0"/>
              <w:marRight w:val="0"/>
              <w:marTop w:val="0"/>
              <w:marBottom w:val="0"/>
              <w:divBdr>
                <w:top w:val="none" w:sz="0" w:space="0" w:color="auto"/>
                <w:left w:val="none" w:sz="0" w:space="0" w:color="auto"/>
                <w:bottom w:val="none" w:sz="0" w:space="0" w:color="auto"/>
                <w:right w:val="none" w:sz="0" w:space="0" w:color="auto"/>
              </w:divBdr>
              <w:divsChild>
                <w:div w:id="1430464069">
                  <w:marLeft w:val="0"/>
                  <w:marRight w:val="0"/>
                  <w:marTop w:val="0"/>
                  <w:marBottom w:val="0"/>
                  <w:divBdr>
                    <w:top w:val="none" w:sz="0" w:space="0" w:color="auto"/>
                    <w:left w:val="none" w:sz="0" w:space="0" w:color="auto"/>
                    <w:bottom w:val="none" w:sz="0" w:space="0" w:color="auto"/>
                    <w:right w:val="none" w:sz="0" w:space="0" w:color="auto"/>
                  </w:divBdr>
                  <w:divsChild>
                    <w:div w:id="13521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664689">
      <w:bodyDiv w:val="1"/>
      <w:marLeft w:val="0"/>
      <w:marRight w:val="0"/>
      <w:marTop w:val="0"/>
      <w:marBottom w:val="0"/>
      <w:divBdr>
        <w:top w:val="none" w:sz="0" w:space="0" w:color="auto"/>
        <w:left w:val="none" w:sz="0" w:space="0" w:color="auto"/>
        <w:bottom w:val="none" w:sz="0" w:space="0" w:color="auto"/>
        <w:right w:val="none" w:sz="0" w:space="0" w:color="auto"/>
      </w:divBdr>
    </w:div>
    <w:div w:id="1419063688">
      <w:bodyDiv w:val="1"/>
      <w:marLeft w:val="0"/>
      <w:marRight w:val="0"/>
      <w:marTop w:val="0"/>
      <w:marBottom w:val="0"/>
      <w:divBdr>
        <w:top w:val="none" w:sz="0" w:space="0" w:color="auto"/>
        <w:left w:val="none" w:sz="0" w:space="0" w:color="auto"/>
        <w:bottom w:val="none" w:sz="0" w:space="0" w:color="auto"/>
        <w:right w:val="none" w:sz="0" w:space="0" w:color="auto"/>
      </w:divBdr>
    </w:div>
    <w:div w:id="1420177334">
      <w:bodyDiv w:val="1"/>
      <w:marLeft w:val="0"/>
      <w:marRight w:val="0"/>
      <w:marTop w:val="0"/>
      <w:marBottom w:val="0"/>
      <w:divBdr>
        <w:top w:val="none" w:sz="0" w:space="0" w:color="auto"/>
        <w:left w:val="none" w:sz="0" w:space="0" w:color="auto"/>
        <w:bottom w:val="none" w:sz="0" w:space="0" w:color="auto"/>
        <w:right w:val="none" w:sz="0" w:space="0" w:color="auto"/>
      </w:divBdr>
    </w:div>
    <w:div w:id="1420372194">
      <w:bodyDiv w:val="1"/>
      <w:marLeft w:val="0"/>
      <w:marRight w:val="0"/>
      <w:marTop w:val="0"/>
      <w:marBottom w:val="0"/>
      <w:divBdr>
        <w:top w:val="none" w:sz="0" w:space="0" w:color="auto"/>
        <w:left w:val="none" w:sz="0" w:space="0" w:color="auto"/>
        <w:bottom w:val="none" w:sz="0" w:space="0" w:color="auto"/>
        <w:right w:val="none" w:sz="0" w:space="0" w:color="auto"/>
      </w:divBdr>
      <w:divsChild>
        <w:div w:id="790906577">
          <w:marLeft w:val="0"/>
          <w:marRight w:val="0"/>
          <w:marTop w:val="240"/>
          <w:marBottom w:val="0"/>
          <w:divBdr>
            <w:top w:val="none" w:sz="0" w:space="0" w:color="auto"/>
            <w:left w:val="none" w:sz="0" w:space="0" w:color="auto"/>
            <w:bottom w:val="none" w:sz="0" w:space="0" w:color="auto"/>
            <w:right w:val="none" w:sz="0" w:space="0" w:color="auto"/>
          </w:divBdr>
        </w:div>
        <w:div w:id="1494954894">
          <w:marLeft w:val="0"/>
          <w:marRight w:val="0"/>
          <w:marTop w:val="240"/>
          <w:marBottom w:val="0"/>
          <w:divBdr>
            <w:top w:val="none" w:sz="0" w:space="0" w:color="auto"/>
            <w:left w:val="none" w:sz="0" w:space="0" w:color="auto"/>
            <w:bottom w:val="none" w:sz="0" w:space="0" w:color="auto"/>
            <w:right w:val="none" w:sz="0" w:space="0" w:color="auto"/>
          </w:divBdr>
        </w:div>
        <w:div w:id="1842307550">
          <w:marLeft w:val="0"/>
          <w:marRight w:val="0"/>
          <w:marTop w:val="240"/>
          <w:marBottom w:val="0"/>
          <w:divBdr>
            <w:top w:val="none" w:sz="0" w:space="0" w:color="auto"/>
            <w:left w:val="none" w:sz="0" w:space="0" w:color="auto"/>
            <w:bottom w:val="none" w:sz="0" w:space="0" w:color="auto"/>
            <w:right w:val="none" w:sz="0" w:space="0" w:color="auto"/>
          </w:divBdr>
        </w:div>
        <w:div w:id="753355872">
          <w:marLeft w:val="0"/>
          <w:marRight w:val="0"/>
          <w:marTop w:val="240"/>
          <w:marBottom w:val="0"/>
          <w:divBdr>
            <w:top w:val="none" w:sz="0" w:space="0" w:color="auto"/>
            <w:left w:val="none" w:sz="0" w:space="0" w:color="auto"/>
            <w:bottom w:val="none" w:sz="0" w:space="0" w:color="auto"/>
            <w:right w:val="none" w:sz="0" w:space="0" w:color="auto"/>
          </w:divBdr>
        </w:div>
        <w:div w:id="197663431">
          <w:marLeft w:val="0"/>
          <w:marRight w:val="0"/>
          <w:marTop w:val="240"/>
          <w:marBottom w:val="0"/>
          <w:divBdr>
            <w:top w:val="none" w:sz="0" w:space="0" w:color="auto"/>
            <w:left w:val="none" w:sz="0" w:space="0" w:color="auto"/>
            <w:bottom w:val="none" w:sz="0" w:space="0" w:color="auto"/>
            <w:right w:val="none" w:sz="0" w:space="0" w:color="auto"/>
          </w:divBdr>
        </w:div>
        <w:div w:id="1167668739">
          <w:marLeft w:val="0"/>
          <w:marRight w:val="0"/>
          <w:marTop w:val="240"/>
          <w:marBottom w:val="0"/>
          <w:divBdr>
            <w:top w:val="none" w:sz="0" w:space="0" w:color="auto"/>
            <w:left w:val="none" w:sz="0" w:space="0" w:color="auto"/>
            <w:bottom w:val="none" w:sz="0" w:space="0" w:color="auto"/>
            <w:right w:val="none" w:sz="0" w:space="0" w:color="auto"/>
          </w:divBdr>
        </w:div>
        <w:div w:id="979386252">
          <w:marLeft w:val="0"/>
          <w:marRight w:val="0"/>
          <w:marTop w:val="240"/>
          <w:marBottom w:val="0"/>
          <w:divBdr>
            <w:top w:val="none" w:sz="0" w:space="0" w:color="auto"/>
            <w:left w:val="none" w:sz="0" w:space="0" w:color="auto"/>
            <w:bottom w:val="none" w:sz="0" w:space="0" w:color="auto"/>
            <w:right w:val="none" w:sz="0" w:space="0" w:color="auto"/>
          </w:divBdr>
        </w:div>
        <w:div w:id="1831209137">
          <w:marLeft w:val="0"/>
          <w:marRight w:val="0"/>
          <w:marTop w:val="240"/>
          <w:marBottom w:val="0"/>
          <w:divBdr>
            <w:top w:val="none" w:sz="0" w:space="0" w:color="auto"/>
            <w:left w:val="none" w:sz="0" w:space="0" w:color="auto"/>
            <w:bottom w:val="none" w:sz="0" w:space="0" w:color="auto"/>
            <w:right w:val="none" w:sz="0" w:space="0" w:color="auto"/>
          </w:divBdr>
        </w:div>
        <w:div w:id="1993825556">
          <w:marLeft w:val="0"/>
          <w:marRight w:val="0"/>
          <w:marTop w:val="240"/>
          <w:marBottom w:val="0"/>
          <w:divBdr>
            <w:top w:val="none" w:sz="0" w:space="0" w:color="auto"/>
            <w:left w:val="none" w:sz="0" w:space="0" w:color="auto"/>
            <w:bottom w:val="none" w:sz="0" w:space="0" w:color="auto"/>
            <w:right w:val="none" w:sz="0" w:space="0" w:color="auto"/>
          </w:divBdr>
        </w:div>
        <w:div w:id="1748989806">
          <w:marLeft w:val="0"/>
          <w:marRight w:val="0"/>
          <w:marTop w:val="240"/>
          <w:marBottom w:val="0"/>
          <w:divBdr>
            <w:top w:val="none" w:sz="0" w:space="0" w:color="auto"/>
            <w:left w:val="none" w:sz="0" w:space="0" w:color="auto"/>
            <w:bottom w:val="none" w:sz="0" w:space="0" w:color="auto"/>
            <w:right w:val="none" w:sz="0" w:space="0" w:color="auto"/>
          </w:divBdr>
        </w:div>
        <w:div w:id="1575385769">
          <w:marLeft w:val="0"/>
          <w:marRight w:val="0"/>
          <w:marTop w:val="240"/>
          <w:marBottom w:val="0"/>
          <w:divBdr>
            <w:top w:val="none" w:sz="0" w:space="0" w:color="auto"/>
            <w:left w:val="none" w:sz="0" w:space="0" w:color="auto"/>
            <w:bottom w:val="none" w:sz="0" w:space="0" w:color="auto"/>
            <w:right w:val="none" w:sz="0" w:space="0" w:color="auto"/>
          </w:divBdr>
        </w:div>
        <w:div w:id="1249925993">
          <w:marLeft w:val="0"/>
          <w:marRight w:val="0"/>
          <w:marTop w:val="240"/>
          <w:marBottom w:val="0"/>
          <w:divBdr>
            <w:top w:val="none" w:sz="0" w:space="0" w:color="auto"/>
            <w:left w:val="none" w:sz="0" w:space="0" w:color="auto"/>
            <w:bottom w:val="none" w:sz="0" w:space="0" w:color="auto"/>
            <w:right w:val="none" w:sz="0" w:space="0" w:color="auto"/>
          </w:divBdr>
        </w:div>
        <w:div w:id="1793473336">
          <w:marLeft w:val="0"/>
          <w:marRight w:val="0"/>
          <w:marTop w:val="240"/>
          <w:marBottom w:val="0"/>
          <w:divBdr>
            <w:top w:val="none" w:sz="0" w:space="0" w:color="auto"/>
            <w:left w:val="none" w:sz="0" w:space="0" w:color="auto"/>
            <w:bottom w:val="none" w:sz="0" w:space="0" w:color="auto"/>
            <w:right w:val="none" w:sz="0" w:space="0" w:color="auto"/>
          </w:divBdr>
        </w:div>
        <w:div w:id="1789160649">
          <w:marLeft w:val="0"/>
          <w:marRight w:val="0"/>
          <w:marTop w:val="240"/>
          <w:marBottom w:val="0"/>
          <w:divBdr>
            <w:top w:val="none" w:sz="0" w:space="0" w:color="auto"/>
            <w:left w:val="none" w:sz="0" w:space="0" w:color="auto"/>
            <w:bottom w:val="none" w:sz="0" w:space="0" w:color="auto"/>
            <w:right w:val="none" w:sz="0" w:space="0" w:color="auto"/>
          </w:divBdr>
        </w:div>
        <w:div w:id="50882536">
          <w:marLeft w:val="0"/>
          <w:marRight w:val="0"/>
          <w:marTop w:val="240"/>
          <w:marBottom w:val="0"/>
          <w:divBdr>
            <w:top w:val="none" w:sz="0" w:space="0" w:color="auto"/>
            <w:left w:val="none" w:sz="0" w:space="0" w:color="auto"/>
            <w:bottom w:val="none" w:sz="0" w:space="0" w:color="auto"/>
            <w:right w:val="none" w:sz="0" w:space="0" w:color="auto"/>
          </w:divBdr>
        </w:div>
        <w:div w:id="1329406659">
          <w:marLeft w:val="0"/>
          <w:marRight w:val="0"/>
          <w:marTop w:val="240"/>
          <w:marBottom w:val="0"/>
          <w:divBdr>
            <w:top w:val="none" w:sz="0" w:space="0" w:color="auto"/>
            <w:left w:val="none" w:sz="0" w:space="0" w:color="auto"/>
            <w:bottom w:val="none" w:sz="0" w:space="0" w:color="auto"/>
            <w:right w:val="none" w:sz="0" w:space="0" w:color="auto"/>
          </w:divBdr>
        </w:div>
        <w:div w:id="315112664">
          <w:marLeft w:val="0"/>
          <w:marRight w:val="0"/>
          <w:marTop w:val="240"/>
          <w:marBottom w:val="0"/>
          <w:divBdr>
            <w:top w:val="none" w:sz="0" w:space="0" w:color="auto"/>
            <w:left w:val="none" w:sz="0" w:space="0" w:color="auto"/>
            <w:bottom w:val="none" w:sz="0" w:space="0" w:color="auto"/>
            <w:right w:val="none" w:sz="0" w:space="0" w:color="auto"/>
          </w:divBdr>
        </w:div>
        <w:div w:id="1243249253">
          <w:marLeft w:val="0"/>
          <w:marRight w:val="0"/>
          <w:marTop w:val="240"/>
          <w:marBottom w:val="0"/>
          <w:divBdr>
            <w:top w:val="none" w:sz="0" w:space="0" w:color="auto"/>
            <w:left w:val="none" w:sz="0" w:space="0" w:color="auto"/>
            <w:bottom w:val="none" w:sz="0" w:space="0" w:color="auto"/>
            <w:right w:val="none" w:sz="0" w:space="0" w:color="auto"/>
          </w:divBdr>
        </w:div>
        <w:div w:id="389692097">
          <w:marLeft w:val="0"/>
          <w:marRight w:val="0"/>
          <w:marTop w:val="240"/>
          <w:marBottom w:val="0"/>
          <w:divBdr>
            <w:top w:val="none" w:sz="0" w:space="0" w:color="auto"/>
            <w:left w:val="none" w:sz="0" w:space="0" w:color="auto"/>
            <w:bottom w:val="none" w:sz="0" w:space="0" w:color="auto"/>
            <w:right w:val="none" w:sz="0" w:space="0" w:color="auto"/>
          </w:divBdr>
        </w:div>
        <w:div w:id="243805900">
          <w:marLeft w:val="0"/>
          <w:marRight w:val="0"/>
          <w:marTop w:val="240"/>
          <w:marBottom w:val="0"/>
          <w:divBdr>
            <w:top w:val="none" w:sz="0" w:space="0" w:color="auto"/>
            <w:left w:val="none" w:sz="0" w:space="0" w:color="auto"/>
            <w:bottom w:val="none" w:sz="0" w:space="0" w:color="auto"/>
            <w:right w:val="none" w:sz="0" w:space="0" w:color="auto"/>
          </w:divBdr>
        </w:div>
      </w:divsChild>
    </w:div>
    <w:div w:id="1422606981">
      <w:bodyDiv w:val="1"/>
      <w:marLeft w:val="0"/>
      <w:marRight w:val="0"/>
      <w:marTop w:val="0"/>
      <w:marBottom w:val="0"/>
      <w:divBdr>
        <w:top w:val="none" w:sz="0" w:space="0" w:color="auto"/>
        <w:left w:val="none" w:sz="0" w:space="0" w:color="auto"/>
        <w:bottom w:val="none" w:sz="0" w:space="0" w:color="auto"/>
        <w:right w:val="none" w:sz="0" w:space="0" w:color="auto"/>
      </w:divBdr>
    </w:div>
    <w:div w:id="1422752602">
      <w:bodyDiv w:val="1"/>
      <w:marLeft w:val="0"/>
      <w:marRight w:val="0"/>
      <w:marTop w:val="0"/>
      <w:marBottom w:val="0"/>
      <w:divBdr>
        <w:top w:val="none" w:sz="0" w:space="0" w:color="auto"/>
        <w:left w:val="none" w:sz="0" w:space="0" w:color="auto"/>
        <w:bottom w:val="none" w:sz="0" w:space="0" w:color="auto"/>
        <w:right w:val="none" w:sz="0" w:space="0" w:color="auto"/>
      </w:divBdr>
    </w:div>
    <w:div w:id="1423140579">
      <w:bodyDiv w:val="1"/>
      <w:marLeft w:val="0"/>
      <w:marRight w:val="0"/>
      <w:marTop w:val="0"/>
      <w:marBottom w:val="0"/>
      <w:divBdr>
        <w:top w:val="none" w:sz="0" w:space="0" w:color="auto"/>
        <w:left w:val="none" w:sz="0" w:space="0" w:color="auto"/>
        <w:bottom w:val="none" w:sz="0" w:space="0" w:color="auto"/>
        <w:right w:val="none" w:sz="0" w:space="0" w:color="auto"/>
      </w:divBdr>
    </w:div>
    <w:div w:id="1424257418">
      <w:bodyDiv w:val="1"/>
      <w:marLeft w:val="0"/>
      <w:marRight w:val="0"/>
      <w:marTop w:val="0"/>
      <w:marBottom w:val="0"/>
      <w:divBdr>
        <w:top w:val="none" w:sz="0" w:space="0" w:color="auto"/>
        <w:left w:val="none" w:sz="0" w:space="0" w:color="auto"/>
        <w:bottom w:val="none" w:sz="0" w:space="0" w:color="auto"/>
        <w:right w:val="none" w:sz="0" w:space="0" w:color="auto"/>
      </w:divBdr>
    </w:div>
    <w:div w:id="1424955572">
      <w:bodyDiv w:val="1"/>
      <w:marLeft w:val="0"/>
      <w:marRight w:val="0"/>
      <w:marTop w:val="0"/>
      <w:marBottom w:val="0"/>
      <w:divBdr>
        <w:top w:val="none" w:sz="0" w:space="0" w:color="auto"/>
        <w:left w:val="none" w:sz="0" w:space="0" w:color="auto"/>
        <w:bottom w:val="none" w:sz="0" w:space="0" w:color="auto"/>
        <w:right w:val="none" w:sz="0" w:space="0" w:color="auto"/>
      </w:divBdr>
      <w:divsChild>
        <w:div w:id="1973708898">
          <w:marLeft w:val="0"/>
          <w:marRight w:val="0"/>
          <w:marTop w:val="0"/>
          <w:marBottom w:val="0"/>
          <w:divBdr>
            <w:top w:val="none" w:sz="0" w:space="0" w:color="auto"/>
            <w:left w:val="none" w:sz="0" w:space="0" w:color="auto"/>
            <w:bottom w:val="none" w:sz="0" w:space="0" w:color="auto"/>
            <w:right w:val="none" w:sz="0" w:space="0" w:color="auto"/>
          </w:divBdr>
          <w:divsChild>
            <w:div w:id="175004738">
              <w:marLeft w:val="0"/>
              <w:marRight w:val="0"/>
              <w:marTop w:val="0"/>
              <w:marBottom w:val="0"/>
              <w:divBdr>
                <w:top w:val="none" w:sz="0" w:space="0" w:color="auto"/>
                <w:left w:val="none" w:sz="0" w:space="0" w:color="auto"/>
                <w:bottom w:val="none" w:sz="0" w:space="0" w:color="auto"/>
                <w:right w:val="none" w:sz="0" w:space="0" w:color="auto"/>
              </w:divBdr>
              <w:divsChild>
                <w:div w:id="7576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05">
          <w:marLeft w:val="0"/>
          <w:marRight w:val="0"/>
          <w:marTop w:val="0"/>
          <w:marBottom w:val="0"/>
          <w:divBdr>
            <w:top w:val="none" w:sz="0" w:space="0" w:color="auto"/>
            <w:left w:val="none" w:sz="0" w:space="0" w:color="auto"/>
            <w:bottom w:val="none" w:sz="0" w:space="0" w:color="auto"/>
            <w:right w:val="none" w:sz="0" w:space="0" w:color="auto"/>
          </w:divBdr>
          <w:divsChild>
            <w:div w:id="1484662083">
              <w:marLeft w:val="0"/>
              <w:marRight w:val="0"/>
              <w:marTop w:val="0"/>
              <w:marBottom w:val="0"/>
              <w:divBdr>
                <w:top w:val="none" w:sz="0" w:space="0" w:color="auto"/>
                <w:left w:val="none" w:sz="0" w:space="0" w:color="auto"/>
                <w:bottom w:val="none" w:sz="0" w:space="0" w:color="auto"/>
                <w:right w:val="none" w:sz="0" w:space="0" w:color="auto"/>
              </w:divBdr>
              <w:divsChild>
                <w:div w:id="427888994">
                  <w:marLeft w:val="0"/>
                  <w:marRight w:val="0"/>
                  <w:marTop w:val="0"/>
                  <w:marBottom w:val="0"/>
                  <w:divBdr>
                    <w:top w:val="none" w:sz="0" w:space="0" w:color="auto"/>
                    <w:left w:val="none" w:sz="0" w:space="0" w:color="auto"/>
                    <w:bottom w:val="none" w:sz="0" w:space="0" w:color="auto"/>
                    <w:right w:val="none" w:sz="0" w:space="0" w:color="auto"/>
                  </w:divBdr>
                  <w:divsChild>
                    <w:div w:id="41275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72218">
      <w:bodyDiv w:val="1"/>
      <w:marLeft w:val="0"/>
      <w:marRight w:val="0"/>
      <w:marTop w:val="0"/>
      <w:marBottom w:val="0"/>
      <w:divBdr>
        <w:top w:val="none" w:sz="0" w:space="0" w:color="auto"/>
        <w:left w:val="none" w:sz="0" w:space="0" w:color="auto"/>
        <w:bottom w:val="none" w:sz="0" w:space="0" w:color="auto"/>
        <w:right w:val="none" w:sz="0" w:space="0" w:color="auto"/>
      </w:divBdr>
    </w:div>
    <w:div w:id="1435401624">
      <w:bodyDiv w:val="1"/>
      <w:marLeft w:val="0"/>
      <w:marRight w:val="0"/>
      <w:marTop w:val="0"/>
      <w:marBottom w:val="0"/>
      <w:divBdr>
        <w:top w:val="none" w:sz="0" w:space="0" w:color="auto"/>
        <w:left w:val="none" w:sz="0" w:space="0" w:color="auto"/>
        <w:bottom w:val="none" w:sz="0" w:space="0" w:color="auto"/>
        <w:right w:val="none" w:sz="0" w:space="0" w:color="auto"/>
      </w:divBdr>
    </w:div>
    <w:div w:id="1436704453">
      <w:bodyDiv w:val="1"/>
      <w:marLeft w:val="0"/>
      <w:marRight w:val="0"/>
      <w:marTop w:val="0"/>
      <w:marBottom w:val="0"/>
      <w:divBdr>
        <w:top w:val="none" w:sz="0" w:space="0" w:color="auto"/>
        <w:left w:val="none" w:sz="0" w:space="0" w:color="auto"/>
        <w:bottom w:val="none" w:sz="0" w:space="0" w:color="auto"/>
        <w:right w:val="none" w:sz="0" w:space="0" w:color="auto"/>
      </w:divBdr>
    </w:div>
    <w:div w:id="1441074194">
      <w:bodyDiv w:val="1"/>
      <w:marLeft w:val="0"/>
      <w:marRight w:val="0"/>
      <w:marTop w:val="0"/>
      <w:marBottom w:val="0"/>
      <w:divBdr>
        <w:top w:val="none" w:sz="0" w:space="0" w:color="auto"/>
        <w:left w:val="none" w:sz="0" w:space="0" w:color="auto"/>
        <w:bottom w:val="none" w:sz="0" w:space="0" w:color="auto"/>
        <w:right w:val="none" w:sz="0" w:space="0" w:color="auto"/>
      </w:divBdr>
    </w:div>
    <w:div w:id="1445077261">
      <w:bodyDiv w:val="1"/>
      <w:marLeft w:val="0"/>
      <w:marRight w:val="0"/>
      <w:marTop w:val="0"/>
      <w:marBottom w:val="0"/>
      <w:divBdr>
        <w:top w:val="none" w:sz="0" w:space="0" w:color="auto"/>
        <w:left w:val="none" w:sz="0" w:space="0" w:color="auto"/>
        <w:bottom w:val="none" w:sz="0" w:space="0" w:color="auto"/>
        <w:right w:val="none" w:sz="0" w:space="0" w:color="auto"/>
      </w:divBdr>
    </w:div>
    <w:div w:id="1448112476">
      <w:bodyDiv w:val="1"/>
      <w:marLeft w:val="0"/>
      <w:marRight w:val="0"/>
      <w:marTop w:val="0"/>
      <w:marBottom w:val="0"/>
      <w:divBdr>
        <w:top w:val="none" w:sz="0" w:space="0" w:color="auto"/>
        <w:left w:val="none" w:sz="0" w:space="0" w:color="auto"/>
        <w:bottom w:val="none" w:sz="0" w:space="0" w:color="auto"/>
        <w:right w:val="none" w:sz="0" w:space="0" w:color="auto"/>
      </w:divBdr>
    </w:div>
    <w:div w:id="1451820933">
      <w:bodyDiv w:val="1"/>
      <w:marLeft w:val="0"/>
      <w:marRight w:val="0"/>
      <w:marTop w:val="0"/>
      <w:marBottom w:val="0"/>
      <w:divBdr>
        <w:top w:val="none" w:sz="0" w:space="0" w:color="auto"/>
        <w:left w:val="none" w:sz="0" w:space="0" w:color="auto"/>
        <w:bottom w:val="none" w:sz="0" w:space="0" w:color="auto"/>
        <w:right w:val="none" w:sz="0" w:space="0" w:color="auto"/>
      </w:divBdr>
    </w:div>
    <w:div w:id="1452284423">
      <w:bodyDiv w:val="1"/>
      <w:marLeft w:val="0"/>
      <w:marRight w:val="0"/>
      <w:marTop w:val="0"/>
      <w:marBottom w:val="0"/>
      <w:divBdr>
        <w:top w:val="none" w:sz="0" w:space="0" w:color="auto"/>
        <w:left w:val="none" w:sz="0" w:space="0" w:color="auto"/>
        <w:bottom w:val="none" w:sz="0" w:space="0" w:color="auto"/>
        <w:right w:val="none" w:sz="0" w:space="0" w:color="auto"/>
      </w:divBdr>
    </w:div>
    <w:div w:id="1452430599">
      <w:bodyDiv w:val="1"/>
      <w:marLeft w:val="0"/>
      <w:marRight w:val="0"/>
      <w:marTop w:val="0"/>
      <w:marBottom w:val="0"/>
      <w:divBdr>
        <w:top w:val="none" w:sz="0" w:space="0" w:color="auto"/>
        <w:left w:val="none" w:sz="0" w:space="0" w:color="auto"/>
        <w:bottom w:val="none" w:sz="0" w:space="0" w:color="auto"/>
        <w:right w:val="none" w:sz="0" w:space="0" w:color="auto"/>
      </w:divBdr>
    </w:div>
    <w:div w:id="1454135257">
      <w:bodyDiv w:val="1"/>
      <w:marLeft w:val="0"/>
      <w:marRight w:val="0"/>
      <w:marTop w:val="0"/>
      <w:marBottom w:val="0"/>
      <w:divBdr>
        <w:top w:val="none" w:sz="0" w:space="0" w:color="auto"/>
        <w:left w:val="none" w:sz="0" w:space="0" w:color="auto"/>
        <w:bottom w:val="none" w:sz="0" w:space="0" w:color="auto"/>
        <w:right w:val="none" w:sz="0" w:space="0" w:color="auto"/>
      </w:divBdr>
    </w:div>
    <w:div w:id="1454327989">
      <w:bodyDiv w:val="1"/>
      <w:marLeft w:val="0"/>
      <w:marRight w:val="0"/>
      <w:marTop w:val="0"/>
      <w:marBottom w:val="0"/>
      <w:divBdr>
        <w:top w:val="none" w:sz="0" w:space="0" w:color="auto"/>
        <w:left w:val="none" w:sz="0" w:space="0" w:color="auto"/>
        <w:bottom w:val="none" w:sz="0" w:space="0" w:color="auto"/>
        <w:right w:val="none" w:sz="0" w:space="0" w:color="auto"/>
      </w:divBdr>
    </w:div>
    <w:div w:id="1455563234">
      <w:bodyDiv w:val="1"/>
      <w:marLeft w:val="0"/>
      <w:marRight w:val="0"/>
      <w:marTop w:val="0"/>
      <w:marBottom w:val="0"/>
      <w:divBdr>
        <w:top w:val="none" w:sz="0" w:space="0" w:color="auto"/>
        <w:left w:val="none" w:sz="0" w:space="0" w:color="auto"/>
        <w:bottom w:val="none" w:sz="0" w:space="0" w:color="auto"/>
        <w:right w:val="none" w:sz="0" w:space="0" w:color="auto"/>
      </w:divBdr>
    </w:div>
    <w:div w:id="1455826228">
      <w:bodyDiv w:val="1"/>
      <w:marLeft w:val="0"/>
      <w:marRight w:val="0"/>
      <w:marTop w:val="0"/>
      <w:marBottom w:val="0"/>
      <w:divBdr>
        <w:top w:val="none" w:sz="0" w:space="0" w:color="auto"/>
        <w:left w:val="none" w:sz="0" w:space="0" w:color="auto"/>
        <w:bottom w:val="none" w:sz="0" w:space="0" w:color="auto"/>
        <w:right w:val="none" w:sz="0" w:space="0" w:color="auto"/>
      </w:divBdr>
    </w:div>
    <w:div w:id="1455908929">
      <w:bodyDiv w:val="1"/>
      <w:marLeft w:val="0"/>
      <w:marRight w:val="0"/>
      <w:marTop w:val="0"/>
      <w:marBottom w:val="0"/>
      <w:divBdr>
        <w:top w:val="none" w:sz="0" w:space="0" w:color="auto"/>
        <w:left w:val="none" w:sz="0" w:space="0" w:color="auto"/>
        <w:bottom w:val="none" w:sz="0" w:space="0" w:color="auto"/>
        <w:right w:val="none" w:sz="0" w:space="0" w:color="auto"/>
      </w:divBdr>
    </w:div>
    <w:div w:id="1456831077">
      <w:bodyDiv w:val="1"/>
      <w:marLeft w:val="0"/>
      <w:marRight w:val="0"/>
      <w:marTop w:val="0"/>
      <w:marBottom w:val="0"/>
      <w:divBdr>
        <w:top w:val="none" w:sz="0" w:space="0" w:color="auto"/>
        <w:left w:val="none" w:sz="0" w:space="0" w:color="auto"/>
        <w:bottom w:val="none" w:sz="0" w:space="0" w:color="auto"/>
        <w:right w:val="none" w:sz="0" w:space="0" w:color="auto"/>
      </w:divBdr>
    </w:div>
    <w:div w:id="1463108910">
      <w:bodyDiv w:val="1"/>
      <w:marLeft w:val="0"/>
      <w:marRight w:val="0"/>
      <w:marTop w:val="0"/>
      <w:marBottom w:val="0"/>
      <w:divBdr>
        <w:top w:val="none" w:sz="0" w:space="0" w:color="auto"/>
        <w:left w:val="none" w:sz="0" w:space="0" w:color="auto"/>
        <w:bottom w:val="none" w:sz="0" w:space="0" w:color="auto"/>
        <w:right w:val="none" w:sz="0" w:space="0" w:color="auto"/>
      </w:divBdr>
    </w:div>
    <w:div w:id="1463188790">
      <w:bodyDiv w:val="1"/>
      <w:marLeft w:val="0"/>
      <w:marRight w:val="0"/>
      <w:marTop w:val="0"/>
      <w:marBottom w:val="0"/>
      <w:divBdr>
        <w:top w:val="none" w:sz="0" w:space="0" w:color="auto"/>
        <w:left w:val="none" w:sz="0" w:space="0" w:color="auto"/>
        <w:bottom w:val="none" w:sz="0" w:space="0" w:color="auto"/>
        <w:right w:val="none" w:sz="0" w:space="0" w:color="auto"/>
      </w:divBdr>
    </w:div>
    <w:div w:id="1463227449">
      <w:bodyDiv w:val="1"/>
      <w:marLeft w:val="0"/>
      <w:marRight w:val="0"/>
      <w:marTop w:val="0"/>
      <w:marBottom w:val="0"/>
      <w:divBdr>
        <w:top w:val="none" w:sz="0" w:space="0" w:color="auto"/>
        <w:left w:val="none" w:sz="0" w:space="0" w:color="auto"/>
        <w:bottom w:val="none" w:sz="0" w:space="0" w:color="auto"/>
        <w:right w:val="none" w:sz="0" w:space="0" w:color="auto"/>
      </w:divBdr>
    </w:div>
    <w:div w:id="1464152027">
      <w:bodyDiv w:val="1"/>
      <w:marLeft w:val="0"/>
      <w:marRight w:val="0"/>
      <w:marTop w:val="0"/>
      <w:marBottom w:val="0"/>
      <w:divBdr>
        <w:top w:val="none" w:sz="0" w:space="0" w:color="auto"/>
        <w:left w:val="none" w:sz="0" w:space="0" w:color="auto"/>
        <w:bottom w:val="none" w:sz="0" w:space="0" w:color="auto"/>
        <w:right w:val="none" w:sz="0" w:space="0" w:color="auto"/>
      </w:divBdr>
    </w:div>
    <w:div w:id="1464232800">
      <w:bodyDiv w:val="1"/>
      <w:marLeft w:val="0"/>
      <w:marRight w:val="0"/>
      <w:marTop w:val="0"/>
      <w:marBottom w:val="0"/>
      <w:divBdr>
        <w:top w:val="none" w:sz="0" w:space="0" w:color="auto"/>
        <w:left w:val="none" w:sz="0" w:space="0" w:color="auto"/>
        <w:bottom w:val="none" w:sz="0" w:space="0" w:color="auto"/>
        <w:right w:val="none" w:sz="0" w:space="0" w:color="auto"/>
      </w:divBdr>
    </w:div>
    <w:div w:id="1464540089">
      <w:bodyDiv w:val="1"/>
      <w:marLeft w:val="0"/>
      <w:marRight w:val="0"/>
      <w:marTop w:val="0"/>
      <w:marBottom w:val="0"/>
      <w:divBdr>
        <w:top w:val="none" w:sz="0" w:space="0" w:color="auto"/>
        <w:left w:val="none" w:sz="0" w:space="0" w:color="auto"/>
        <w:bottom w:val="none" w:sz="0" w:space="0" w:color="auto"/>
        <w:right w:val="none" w:sz="0" w:space="0" w:color="auto"/>
      </w:divBdr>
      <w:divsChild>
        <w:div w:id="1556745136">
          <w:marLeft w:val="0"/>
          <w:marRight w:val="0"/>
          <w:marTop w:val="0"/>
          <w:marBottom w:val="0"/>
          <w:divBdr>
            <w:top w:val="none" w:sz="0" w:space="0" w:color="auto"/>
            <w:left w:val="none" w:sz="0" w:space="0" w:color="auto"/>
            <w:bottom w:val="none" w:sz="0" w:space="0" w:color="auto"/>
            <w:right w:val="none" w:sz="0" w:space="0" w:color="auto"/>
          </w:divBdr>
          <w:divsChild>
            <w:div w:id="1585458905">
              <w:marLeft w:val="0"/>
              <w:marRight w:val="0"/>
              <w:marTop w:val="0"/>
              <w:marBottom w:val="0"/>
              <w:divBdr>
                <w:top w:val="none" w:sz="0" w:space="0" w:color="auto"/>
                <w:left w:val="none" w:sz="0" w:space="0" w:color="auto"/>
                <w:bottom w:val="none" w:sz="0" w:space="0" w:color="auto"/>
                <w:right w:val="none" w:sz="0" w:space="0" w:color="auto"/>
              </w:divBdr>
              <w:divsChild>
                <w:div w:id="135457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3165">
          <w:marLeft w:val="0"/>
          <w:marRight w:val="0"/>
          <w:marTop w:val="0"/>
          <w:marBottom w:val="0"/>
          <w:divBdr>
            <w:top w:val="none" w:sz="0" w:space="0" w:color="auto"/>
            <w:left w:val="none" w:sz="0" w:space="0" w:color="auto"/>
            <w:bottom w:val="none" w:sz="0" w:space="0" w:color="auto"/>
            <w:right w:val="none" w:sz="0" w:space="0" w:color="auto"/>
          </w:divBdr>
          <w:divsChild>
            <w:div w:id="730663766">
              <w:marLeft w:val="0"/>
              <w:marRight w:val="0"/>
              <w:marTop w:val="0"/>
              <w:marBottom w:val="0"/>
              <w:divBdr>
                <w:top w:val="none" w:sz="0" w:space="0" w:color="auto"/>
                <w:left w:val="none" w:sz="0" w:space="0" w:color="auto"/>
                <w:bottom w:val="none" w:sz="0" w:space="0" w:color="auto"/>
                <w:right w:val="none" w:sz="0" w:space="0" w:color="auto"/>
              </w:divBdr>
              <w:divsChild>
                <w:div w:id="1347169417">
                  <w:marLeft w:val="0"/>
                  <w:marRight w:val="0"/>
                  <w:marTop w:val="0"/>
                  <w:marBottom w:val="0"/>
                  <w:divBdr>
                    <w:top w:val="none" w:sz="0" w:space="0" w:color="auto"/>
                    <w:left w:val="none" w:sz="0" w:space="0" w:color="auto"/>
                    <w:bottom w:val="none" w:sz="0" w:space="0" w:color="auto"/>
                    <w:right w:val="none" w:sz="0" w:space="0" w:color="auto"/>
                  </w:divBdr>
                  <w:divsChild>
                    <w:div w:id="18582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82362">
      <w:bodyDiv w:val="1"/>
      <w:marLeft w:val="0"/>
      <w:marRight w:val="0"/>
      <w:marTop w:val="0"/>
      <w:marBottom w:val="0"/>
      <w:divBdr>
        <w:top w:val="none" w:sz="0" w:space="0" w:color="auto"/>
        <w:left w:val="none" w:sz="0" w:space="0" w:color="auto"/>
        <w:bottom w:val="none" w:sz="0" w:space="0" w:color="auto"/>
        <w:right w:val="none" w:sz="0" w:space="0" w:color="auto"/>
      </w:divBdr>
    </w:div>
    <w:div w:id="1465125594">
      <w:bodyDiv w:val="1"/>
      <w:marLeft w:val="0"/>
      <w:marRight w:val="0"/>
      <w:marTop w:val="0"/>
      <w:marBottom w:val="0"/>
      <w:divBdr>
        <w:top w:val="none" w:sz="0" w:space="0" w:color="auto"/>
        <w:left w:val="none" w:sz="0" w:space="0" w:color="auto"/>
        <w:bottom w:val="none" w:sz="0" w:space="0" w:color="auto"/>
        <w:right w:val="none" w:sz="0" w:space="0" w:color="auto"/>
      </w:divBdr>
    </w:div>
    <w:div w:id="1465197911">
      <w:bodyDiv w:val="1"/>
      <w:marLeft w:val="0"/>
      <w:marRight w:val="0"/>
      <w:marTop w:val="0"/>
      <w:marBottom w:val="0"/>
      <w:divBdr>
        <w:top w:val="none" w:sz="0" w:space="0" w:color="auto"/>
        <w:left w:val="none" w:sz="0" w:space="0" w:color="auto"/>
        <w:bottom w:val="none" w:sz="0" w:space="0" w:color="auto"/>
        <w:right w:val="none" w:sz="0" w:space="0" w:color="auto"/>
      </w:divBdr>
      <w:divsChild>
        <w:div w:id="854852144">
          <w:marLeft w:val="0"/>
          <w:marRight w:val="0"/>
          <w:marTop w:val="0"/>
          <w:marBottom w:val="0"/>
          <w:divBdr>
            <w:top w:val="none" w:sz="0" w:space="0" w:color="auto"/>
            <w:left w:val="none" w:sz="0" w:space="0" w:color="auto"/>
            <w:bottom w:val="none" w:sz="0" w:space="0" w:color="auto"/>
            <w:right w:val="none" w:sz="0" w:space="0" w:color="auto"/>
          </w:divBdr>
          <w:divsChild>
            <w:div w:id="1739329275">
              <w:marLeft w:val="0"/>
              <w:marRight w:val="0"/>
              <w:marTop w:val="0"/>
              <w:marBottom w:val="0"/>
              <w:divBdr>
                <w:top w:val="none" w:sz="0" w:space="0" w:color="auto"/>
                <w:left w:val="none" w:sz="0" w:space="0" w:color="auto"/>
                <w:bottom w:val="none" w:sz="0" w:space="0" w:color="auto"/>
                <w:right w:val="none" w:sz="0" w:space="0" w:color="auto"/>
              </w:divBdr>
              <w:divsChild>
                <w:div w:id="5519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47153">
          <w:marLeft w:val="0"/>
          <w:marRight w:val="0"/>
          <w:marTop w:val="0"/>
          <w:marBottom w:val="0"/>
          <w:divBdr>
            <w:top w:val="none" w:sz="0" w:space="0" w:color="auto"/>
            <w:left w:val="none" w:sz="0" w:space="0" w:color="auto"/>
            <w:bottom w:val="none" w:sz="0" w:space="0" w:color="auto"/>
            <w:right w:val="none" w:sz="0" w:space="0" w:color="auto"/>
          </w:divBdr>
          <w:divsChild>
            <w:div w:id="631447367">
              <w:marLeft w:val="0"/>
              <w:marRight w:val="0"/>
              <w:marTop w:val="0"/>
              <w:marBottom w:val="0"/>
              <w:divBdr>
                <w:top w:val="none" w:sz="0" w:space="0" w:color="auto"/>
                <w:left w:val="none" w:sz="0" w:space="0" w:color="auto"/>
                <w:bottom w:val="none" w:sz="0" w:space="0" w:color="auto"/>
                <w:right w:val="none" w:sz="0" w:space="0" w:color="auto"/>
              </w:divBdr>
              <w:divsChild>
                <w:div w:id="1641230347">
                  <w:marLeft w:val="0"/>
                  <w:marRight w:val="0"/>
                  <w:marTop w:val="0"/>
                  <w:marBottom w:val="0"/>
                  <w:divBdr>
                    <w:top w:val="none" w:sz="0" w:space="0" w:color="auto"/>
                    <w:left w:val="none" w:sz="0" w:space="0" w:color="auto"/>
                    <w:bottom w:val="none" w:sz="0" w:space="0" w:color="auto"/>
                    <w:right w:val="none" w:sz="0" w:space="0" w:color="auto"/>
                  </w:divBdr>
                  <w:divsChild>
                    <w:div w:id="16689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350062">
      <w:bodyDiv w:val="1"/>
      <w:marLeft w:val="0"/>
      <w:marRight w:val="0"/>
      <w:marTop w:val="0"/>
      <w:marBottom w:val="0"/>
      <w:divBdr>
        <w:top w:val="none" w:sz="0" w:space="0" w:color="auto"/>
        <w:left w:val="none" w:sz="0" w:space="0" w:color="auto"/>
        <w:bottom w:val="none" w:sz="0" w:space="0" w:color="auto"/>
        <w:right w:val="none" w:sz="0" w:space="0" w:color="auto"/>
      </w:divBdr>
      <w:divsChild>
        <w:div w:id="559249349">
          <w:marLeft w:val="0"/>
          <w:marRight w:val="0"/>
          <w:marTop w:val="240"/>
          <w:marBottom w:val="0"/>
          <w:divBdr>
            <w:top w:val="none" w:sz="0" w:space="0" w:color="auto"/>
            <w:left w:val="none" w:sz="0" w:space="0" w:color="auto"/>
            <w:bottom w:val="none" w:sz="0" w:space="0" w:color="auto"/>
            <w:right w:val="none" w:sz="0" w:space="0" w:color="auto"/>
          </w:divBdr>
        </w:div>
        <w:div w:id="1636714655">
          <w:marLeft w:val="0"/>
          <w:marRight w:val="0"/>
          <w:marTop w:val="240"/>
          <w:marBottom w:val="0"/>
          <w:divBdr>
            <w:top w:val="none" w:sz="0" w:space="0" w:color="auto"/>
            <w:left w:val="none" w:sz="0" w:space="0" w:color="auto"/>
            <w:bottom w:val="none" w:sz="0" w:space="0" w:color="auto"/>
            <w:right w:val="none" w:sz="0" w:space="0" w:color="auto"/>
          </w:divBdr>
        </w:div>
        <w:div w:id="547686716">
          <w:marLeft w:val="0"/>
          <w:marRight w:val="0"/>
          <w:marTop w:val="240"/>
          <w:marBottom w:val="0"/>
          <w:divBdr>
            <w:top w:val="none" w:sz="0" w:space="0" w:color="auto"/>
            <w:left w:val="none" w:sz="0" w:space="0" w:color="auto"/>
            <w:bottom w:val="none" w:sz="0" w:space="0" w:color="auto"/>
            <w:right w:val="none" w:sz="0" w:space="0" w:color="auto"/>
          </w:divBdr>
        </w:div>
        <w:div w:id="1250768431">
          <w:marLeft w:val="0"/>
          <w:marRight w:val="0"/>
          <w:marTop w:val="240"/>
          <w:marBottom w:val="0"/>
          <w:divBdr>
            <w:top w:val="none" w:sz="0" w:space="0" w:color="auto"/>
            <w:left w:val="none" w:sz="0" w:space="0" w:color="auto"/>
            <w:bottom w:val="none" w:sz="0" w:space="0" w:color="auto"/>
            <w:right w:val="none" w:sz="0" w:space="0" w:color="auto"/>
          </w:divBdr>
        </w:div>
        <w:div w:id="1032847925">
          <w:marLeft w:val="0"/>
          <w:marRight w:val="0"/>
          <w:marTop w:val="240"/>
          <w:marBottom w:val="0"/>
          <w:divBdr>
            <w:top w:val="none" w:sz="0" w:space="0" w:color="auto"/>
            <w:left w:val="none" w:sz="0" w:space="0" w:color="auto"/>
            <w:bottom w:val="none" w:sz="0" w:space="0" w:color="auto"/>
            <w:right w:val="none" w:sz="0" w:space="0" w:color="auto"/>
          </w:divBdr>
        </w:div>
        <w:div w:id="553590511">
          <w:marLeft w:val="0"/>
          <w:marRight w:val="0"/>
          <w:marTop w:val="240"/>
          <w:marBottom w:val="0"/>
          <w:divBdr>
            <w:top w:val="none" w:sz="0" w:space="0" w:color="auto"/>
            <w:left w:val="none" w:sz="0" w:space="0" w:color="auto"/>
            <w:bottom w:val="none" w:sz="0" w:space="0" w:color="auto"/>
            <w:right w:val="none" w:sz="0" w:space="0" w:color="auto"/>
          </w:divBdr>
        </w:div>
        <w:div w:id="1330791057">
          <w:marLeft w:val="0"/>
          <w:marRight w:val="0"/>
          <w:marTop w:val="240"/>
          <w:marBottom w:val="0"/>
          <w:divBdr>
            <w:top w:val="none" w:sz="0" w:space="0" w:color="auto"/>
            <w:left w:val="none" w:sz="0" w:space="0" w:color="auto"/>
            <w:bottom w:val="none" w:sz="0" w:space="0" w:color="auto"/>
            <w:right w:val="none" w:sz="0" w:space="0" w:color="auto"/>
          </w:divBdr>
        </w:div>
        <w:div w:id="1492915532">
          <w:marLeft w:val="0"/>
          <w:marRight w:val="0"/>
          <w:marTop w:val="240"/>
          <w:marBottom w:val="0"/>
          <w:divBdr>
            <w:top w:val="none" w:sz="0" w:space="0" w:color="auto"/>
            <w:left w:val="none" w:sz="0" w:space="0" w:color="auto"/>
            <w:bottom w:val="none" w:sz="0" w:space="0" w:color="auto"/>
            <w:right w:val="none" w:sz="0" w:space="0" w:color="auto"/>
          </w:divBdr>
        </w:div>
        <w:div w:id="327246777">
          <w:marLeft w:val="0"/>
          <w:marRight w:val="0"/>
          <w:marTop w:val="240"/>
          <w:marBottom w:val="0"/>
          <w:divBdr>
            <w:top w:val="none" w:sz="0" w:space="0" w:color="auto"/>
            <w:left w:val="none" w:sz="0" w:space="0" w:color="auto"/>
            <w:bottom w:val="none" w:sz="0" w:space="0" w:color="auto"/>
            <w:right w:val="none" w:sz="0" w:space="0" w:color="auto"/>
          </w:divBdr>
        </w:div>
        <w:div w:id="1638410546">
          <w:marLeft w:val="0"/>
          <w:marRight w:val="0"/>
          <w:marTop w:val="240"/>
          <w:marBottom w:val="0"/>
          <w:divBdr>
            <w:top w:val="none" w:sz="0" w:space="0" w:color="auto"/>
            <w:left w:val="none" w:sz="0" w:space="0" w:color="auto"/>
            <w:bottom w:val="none" w:sz="0" w:space="0" w:color="auto"/>
            <w:right w:val="none" w:sz="0" w:space="0" w:color="auto"/>
          </w:divBdr>
        </w:div>
        <w:div w:id="54353232">
          <w:marLeft w:val="0"/>
          <w:marRight w:val="0"/>
          <w:marTop w:val="240"/>
          <w:marBottom w:val="0"/>
          <w:divBdr>
            <w:top w:val="none" w:sz="0" w:space="0" w:color="auto"/>
            <w:left w:val="none" w:sz="0" w:space="0" w:color="auto"/>
            <w:bottom w:val="none" w:sz="0" w:space="0" w:color="auto"/>
            <w:right w:val="none" w:sz="0" w:space="0" w:color="auto"/>
          </w:divBdr>
        </w:div>
        <w:div w:id="1895236881">
          <w:marLeft w:val="0"/>
          <w:marRight w:val="0"/>
          <w:marTop w:val="240"/>
          <w:marBottom w:val="0"/>
          <w:divBdr>
            <w:top w:val="none" w:sz="0" w:space="0" w:color="auto"/>
            <w:left w:val="none" w:sz="0" w:space="0" w:color="auto"/>
            <w:bottom w:val="none" w:sz="0" w:space="0" w:color="auto"/>
            <w:right w:val="none" w:sz="0" w:space="0" w:color="auto"/>
          </w:divBdr>
        </w:div>
        <w:div w:id="1805544314">
          <w:marLeft w:val="0"/>
          <w:marRight w:val="0"/>
          <w:marTop w:val="240"/>
          <w:marBottom w:val="0"/>
          <w:divBdr>
            <w:top w:val="none" w:sz="0" w:space="0" w:color="auto"/>
            <w:left w:val="none" w:sz="0" w:space="0" w:color="auto"/>
            <w:bottom w:val="none" w:sz="0" w:space="0" w:color="auto"/>
            <w:right w:val="none" w:sz="0" w:space="0" w:color="auto"/>
          </w:divBdr>
        </w:div>
        <w:div w:id="1316296134">
          <w:marLeft w:val="0"/>
          <w:marRight w:val="0"/>
          <w:marTop w:val="240"/>
          <w:marBottom w:val="0"/>
          <w:divBdr>
            <w:top w:val="none" w:sz="0" w:space="0" w:color="auto"/>
            <w:left w:val="none" w:sz="0" w:space="0" w:color="auto"/>
            <w:bottom w:val="none" w:sz="0" w:space="0" w:color="auto"/>
            <w:right w:val="none" w:sz="0" w:space="0" w:color="auto"/>
          </w:divBdr>
        </w:div>
        <w:div w:id="1817839261">
          <w:marLeft w:val="0"/>
          <w:marRight w:val="0"/>
          <w:marTop w:val="240"/>
          <w:marBottom w:val="0"/>
          <w:divBdr>
            <w:top w:val="none" w:sz="0" w:space="0" w:color="auto"/>
            <w:left w:val="none" w:sz="0" w:space="0" w:color="auto"/>
            <w:bottom w:val="none" w:sz="0" w:space="0" w:color="auto"/>
            <w:right w:val="none" w:sz="0" w:space="0" w:color="auto"/>
          </w:divBdr>
        </w:div>
        <w:div w:id="739057605">
          <w:marLeft w:val="0"/>
          <w:marRight w:val="0"/>
          <w:marTop w:val="240"/>
          <w:marBottom w:val="0"/>
          <w:divBdr>
            <w:top w:val="none" w:sz="0" w:space="0" w:color="auto"/>
            <w:left w:val="none" w:sz="0" w:space="0" w:color="auto"/>
            <w:bottom w:val="none" w:sz="0" w:space="0" w:color="auto"/>
            <w:right w:val="none" w:sz="0" w:space="0" w:color="auto"/>
          </w:divBdr>
        </w:div>
      </w:divsChild>
    </w:div>
    <w:div w:id="1467091066">
      <w:bodyDiv w:val="1"/>
      <w:marLeft w:val="0"/>
      <w:marRight w:val="0"/>
      <w:marTop w:val="0"/>
      <w:marBottom w:val="0"/>
      <w:divBdr>
        <w:top w:val="none" w:sz="0" w:space="0" w:color="auto"/>
        <w:left w:val="none" w:sz="0" w:space="0" w:color="auto"/>
        <w:bottom w:val="none" w:sz="0" w:space="0" w:color="auto"/>
        <w:right w:val="none" w:sz="0" w:space="0" w:color="auto"/>
      </w:divBdr>
      <w:divsChild>
        <w:div w:id="1489395683">
          <w:marLeft w:val="0"/>
          <w:marRight w:val="0"/>
          <w:marTop w:val="240"/>
          <w:marBottom w:val="0"/>
          <w:divBdr>
            <w:top w:val="none" w:sz="0" w:space="0" w:color="auto"/>
            <w:left w:val="none" w:sz="0" w:space="0" w:color="auto"/>
            <w:bottom w:val="none" w:sz="0" w:space="0" w:color="auto"/>
            <w:right w:val="none" w:sz="0" w:space="0" w:color="auto"/>
          </w:divBdr>
        </w:div>
        <w:div w:id="431977665">
          <w:marLeft w:val="0"/>
          <w:marRight w:val="0"/>
          <w:marTop w:val="240"/>
          <w:marBottom w:val="0"/>
          <w:divBdr>
            <w:top w:val="none" w:sz="0" w:space="0" w:color="auto"/>
            <w:left w:val="none" w:sz="0" w:space="0" w:color="auto"/>
            <w:bottom w:val="none" w:sz="0" w:space="0" w:color="auto"/>
            <w:right w:val="none" w:sz="0" w:space="0" w:color="auto"/>
          </w:divBdr>
        </w:div>
        <w:div w:id="832598296">
          <w:marLeft w:val="0"/>
          <w:marRight w:val="0"/>
          <w:marTop w:val="240"/>
          <w:marBottom w:val="0"/>
          <w:divBdr>
            <w:top w:val="none" w:sz="0" w:space="0" w:color="auto"/>
            <w:left w:val="none" w:sz="0" w:space="0" w:color="auto"/>
            <w:bottom w:val="none" w:sz="0" w:space="0" w:color="auto"/>
            <w:right w:val="none" w:sz="0" w:space="0" w:color="auto"/>
          </w:divBdr>
        </w:div>
        <w:div w:id="1260993315">
          <w:marLeft w:val="0"/>
          <w:marRight w:val="0"/>
          <w:marTop w:val="240"/>
          <w:marBottom w:val="0"/>
          <w:divBdr>
            <w:top w:val="none" w:sz="0" w:space="0" w:color="auto"/>
            <w:left w:val="none" w:sz="0" w:space="0" w:color="auto"/>
            <w:bottom w:val="none" w:sz="0" w:space="0" w:color="auto"/>
            <w:right w:val="none" w:sz="0" w:space="0" w:color="auto"/>
          </w:divBdr>
        </w:div>
      </w:divsChild>
    </w:div>
    <w:div w:id="1468430253">
      <w:bodyDiv w:val="1"/>
      <w:marLeft w:val="0"/>
      <w:marRight w:val="0"/>
      <w:marTop w:val="0"/>
      <w:marBottom w:val="0"/>
      <w:divBdr>
        <w:top w:val="none" w:sz="0" w:space="0" w:color="auto"/>
        <w:left w:val="none" w:sz="0" w:space="0" w:color="auto"/>
        <w:bottom w:val="none" w:sz="0" w:space="0" w:color="auto"/>
        <w:right w:val="none" w:sz="0" w:space="0" w:color="auto"/>
      </w:divBdr>
    </w:div>
    <w:div w:id="1469084961">
      <w:bodyDiv w:val="1"/>
      <w:marLeft w:val="0"/>
      <w:marRight w:val="0"/>
      <w:marTop w:val="0"/>
      <w:marBottom w:val="0"/>
      <w:divBdr>
        <w:top w:val="none" w:sz="0" w:space="0" w:color="auto"/>
        <w:left w:val="none" w:sz="0" w:space="0" w:color="auto"/>
        <w:bottom w:val="none" w:sz="0" w:space="0" w:color="auto"/>
        <w:right w:val="none" w:sz="0" w:space="0" w:color="auto"/>
      </w:divBdr>
      <w:divsChild>
        <w:div w:id="271472704">
          <w:marLeft w:val="0"/>
          <w:marRight w:val="0"/>
          <w:marTop w:val="0"/>
          <w:marBottom w:val="0"/>
          <w:divBdr>
            <w:top w:val="none" w:sz="0" w:space="0" w:color="auto"/>
            <w:left w:val="none" w:sz="0" w:space="0" w:color="auto"/>
            <w:bottom w:val="none" w:sz="0" w:space="0" w:color="auto"/>
            <w:right w:val="none" w:sz="0" w:space="0" w:color="auto"/>
          </w:divBdr>
          <w:divsChild>
            <w:div w:id="1852186703">
              <w:marLeft w:val="0"/>
              <w:marRight w:val="0"/>
              <w:marTop w:val="0"/>
              <w:marBottom w:val="0"/>
              <w:divBdr>
                <w:top w:val="none" w:sz="0" w:space="0" w:color="auto"/>
                <w:left w:val="none" w:sz="0" w:space="0" w:color="auto"/>
                <w:bottom w:val="none" w:sz="0" w:space="0" w:color="auto"/>
                <w:right w:val="none" w:sz="0" w:space="0" w:color="auto"/>
              </w:divBdr>
              <w:divsChild>
                <w:div w:id="132797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75414">
          <w:marLeft w:val="0"/>
          <w:marRight w:val="0"/>
          <w:marTop w:val="0"/>
          <w:marBottom w:val="0"/>
          <w:divBdr>
            <w:top w:val="none" w:sz="0" w:space="0" w:color="auto"/>
            <w:left w:val="none" w:sz="0" w:space="0" w:color="auto"/>
            <w:bottom w:val="none" w:sz="0" w:space="0" w:color="auto"/>
            <w:right w:val="none" w:sz="0" w:space="0" w:color="auto"/>
          </w:divBdr>
          <w:divsChild>
            <w:div w:id="1042290146">
              <w:marLeft w:val="0"/>
              <w:marRight w:val="0"/>
              <w:marTop w:val="0"/>
              <w:marBottom w:val="0"/>
              <w:divBdr>
                <w:top w:val="none" w:sz="0" w:space="0" w:color="auto"/>
                <w:left w:val="none" w:sz="0" w:space="0" w:color="auto"/>
                <w:bottom w:val="none" w:sz="0" w:space="0" w:color="auto"/>
                <w:right w:val="none" w:sz="0" w:space="0" w:color="auto"/>
              </w:divBdr>
              <w:divsChild>
                <w:div w:id="1099377422">
                  <w:marLeft w:val="0"/>
                  <w:marRight w:val="0"/>
                  <w:marTop w:val="0"/>
                  <w:marBottom w:val="0"/>
                  <w:divBdr>
                    <w:top w:val="none" w:sz="0" w:space="0" w:color="auto"/>
                    <w:left w:val="none" w:sz="0" w:space="0" w:color="auto"/>
                    <w:bottom w:val="none" w:sz="0" w:space="0" w:color="auto"/>
                    <w:right w:val="none" w:sz="0" w:space="0" w:color="auto"/>
                  </w:divBdr>
                  <w:divsChild>
                    <w:div w:id="7618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67577">
      <w:bodyDiv w:val="1"/>
      <w:marLeft w:val="0"/>
      <w:marRight w:val="0"/>
      <w:marTop w:val="0"/>
      <w:marBottom w:val="0"/>
      <w:divBdr>
        <w:top w:val="none" w:sz="0" w:space="0" w:color="auto"/>
        <w:left w:val="none" w:sz="0" w:space="0" w:color="auto"/>
        <w:bottom w:val="none" w:sz="0" w:space="0" w:color="auto"/>
        <w:right w:val="none" w:sz="0" w:space="0" w:color="auto"/>
      </w:divBdr>
    </w:div>
    <w:div w:id="1477607134">
      <w:bodyDiv w:val="1"/>
      <w:marLeft w:val="0"/>
      <w:marRight w:val="0"/>
      <w:marTop w:val="0"/>
      <w:marBottom w:val="0"/>
      <w:divBdr>
        <w:top w:val="none" w:sz="0" w:space="0" w:color="auto"/>
        <w:left w:val="none" w:sz="0" w:space="0" w:color="auto"/>
        <w:bottom w:val="none" w:sz="0" w:space="0" w:color="auto"/>
        <w:right w:val="none" w:sz="0" w:space="0" w:color="auto"/>
      </w:divBdr>
    </w:div>
    <w:div w:id="1479567321">
      <w:bodyDiv w:val="1"/>
      <w:marLeft w:val="0"/>
      <w:marRight w:val="0"/>
      <w:marTop w:val="0"/>
      <w:marBottom w:val="0"/>
      <w:divBdr>
        <w:top w:val="none" w:sz="0" w:space="0" w:color="auto"/>
        <w:left w:val="none" w:sz="0" w:space="0" w:color="auto"/>
        <w:bottom w:val="none" w:sz="0" w:space="0" w:color="auto"/>
        <w:right w:val="none" w:sz="0" w:space="0" w:color="auto"/>
      </w:divBdr>
    </w:div>
    <w:div w:id="1479879633">
      <w:bodyDiv w:val="1"/>
      <w:marLeft w:val="0"/>
      <w:marRight w:val="0"/>
      <w:marTop w:val="0"/>
      <w:marBottom w:val="0"/>
      <w:divBdr>
        <w:top w:val="none" w:sz="0" w:space="0" w:color="auto"/>
        <w:left w:val="none" w:sz="0" w:space="0" w:color="auto"/>
        <w:bottom w:val="none" w:sz="0" w:space="0" w:color="auto"/>
        <w:right w:val="none" w:sz="0" w:space="0" w:color="auto"/>
      </w:divBdr>
      <w:divsChild>
        <w:div w:id="1006320866">
          <w:marLeft w:val="0"/>
          <w:marRight w:val="0"/>
          <w:marTop w:val="0"/>
          <w:marBottom w:val="0"/>
          <w:divBdr>
            <w:top w:val="none" w:sz="0" w:space="0" w:color="auto"/>
            <w:left w:val="none" w:sz="0" w:space="0" w:color="auto"/>
            <w:bottom w:val="none" w:sz="0" w:space="0" w:color="auto"/>
            <w:right w:val="none" w:sz="0" w:space="0" w:color="auto"/>
          </w:divBdr>
          <w:divsChild>
            <w:div w:id="1830054334">
              <w:marLeft w:val="0"/>
              <w:marRight w:val="0"/>
              <w:marTop w:val="0"/>
              <w:marBottom w:val="0"/>
              <w:divBdr>
                <w:top w:val="none" w:sz="0" w:space="0" w:color="auto"/>
                <w:left w:val="none" w:sz="0" w:space="0" w:color="auto"/>
                <w:bottom w:val="none" w:sz="0" w:space="0" w:color="auto"/>
                <w:right w:val="none" w:sz="0" w:space="0" w:color="auto"/>
              </w:divBdr>
              <w:divsChild>
                <w:div w:id="5452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63663">
          <w:marLeft w:val="0"/>
          <w:marRight w:val="0"/>
          <w:marTop w:val="0"/>
          <w:marBottom w:val="0"/>
          <w:divBdr>
            <w:top w:val="none" w:sz="0" w:space="0" w:color="auto"/>
            <w:left w:val="none" w:sz="0" w:space="0" w:color="auto"/>
            <w:bottom w:val="none" w:sz="0" w:space="0" w:color="auto"/>
            <w:right w:val="none" w:sz="0" w:space="0" w:color="auto"/>
          </w:divBdr>
          <w:divsChild>
            <w:div w:id="485324558">
              <w:marLeft w:val="0"/>
              <w:marRight w:val="0"/>
              <w:marTop w:val="0"/>
              <w:marBottom w:val="0"/>
              <w:divBdr>
                <w:top w:val="none" w:sz="0" w:space="0" w:color="auto"/>
                <w:left w:val="none" w:sz="0" w:space="0" w:color="auto"/>
                <w:bottom w:val="none" w:sz="0" w:space="0" w:color="auto"/>
                <w:right w:val="none" w:sz="0" w:space="0" w:color="auto"/>
              </w:divBdr>
              <w:divsChild>
                <w:div w:id="1086852124">
                  <w:marLeft w:val="0"/>
                  <w:marRight w:val="0"/>
                  <w:marTop w:val="0"/>
                  <w:marBottom w:val="0"/>
                  <w:divBdr>
                    <w:top w:val="none" w:sz="0" w:space="0" w:color="auto"/>
                    <w:left w:val="none" w:sz="0" w:space="0" w:color="auto"/>
                    <w:bottom w:val="none" w:sz="0" w:space="0" w:color="auto"/>
                    <w:right w:val="none" w:sz="0" w:space="0" w:color="auto"/>
                  </w:divBdr>
                  <w:divsChild>
                    <w:div w:id="115908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74020">
      <w:bodyDiv w:val="1"/>
      <w:marLeft w:val="0"/>
      <w:marRight w:val="0"/>
      <w:marTop w:val="0"/>
      <w:marBottom w:val="0"/>
      <w:divBdr>
        <w:top w:val="none" w:sz="0" w:space="0" w:color="auto"/>
        <w:left w:val="none" w:sz="0" w:space="0" w:color="auto"/>
        <w:bottom w:val="none" w:sz="0" w:space="0" w:color="auto"/>
        <w:right w:val="none" w:sz="0" w:space="0" w:color="auto"/>
      </w:divBdr>
    </w:div>
    <w:div w:id="1485077926">
      <w:bodyDiv w:val="1"/>
      <w:marLeft w:val="0"/>
      <w:marRight w:val="0"/>
      <w:marTop w:val="0"/>
      <w:marBottom w:val="0"/>
      <w:divBdr>
        <w:top w:val="none" w:sz="0" w:space="0" w:color="auto"/>
        <w:left w:val="none" w:sz="0" w:space="0" w:color="auto"/>
        <w:bottom w:val="none" w:sz="0" w:space="0" w:color="auto"/>
        <w:right w:val="none" w:sz="0" w:space="0" w:color="auto"/>
      </w:divBdr>
      <w:divsChild>
        <w:div w:id="1683167279">
          <w:marLeft w:val="0"/>
          <w:marRight w:val="0"/>
          <w:marTop w:val="0"/>
          <w:marBottom w:val="0"/>
          <w:divBdr>
            <w:top w:val="none" w:sz="0" w:space="0" w:color="auto"/>
            <w:left w:val="none" w:sz="0" w:space="0" w:color="auto"/>
            <w:bottom w:val="none" w:sz="0" w:space="0" w:color="auto"/>
            <w:right w:val="none" w:sz="0" w:space="0" w:color="auto"/>
          </w:divBdr>
          <w:divsChild>
            <w:div w:id="446387982">
              <w:marLeft w:val="0"/>
              <w:marRight w:val="0"/>
              <w:marTop w:val="0"/>
              <w:marBottom w:val="0"/>
              <w:divBdr>
                <w:top w:val="none" w:sz="0" w:space="0" w:color="auto"/>
                <w:left w:val="none" w:sz="0" w:space="0" w:color="auto"/>
                <w:bottom w:val="none" w:sz="0" w:space="0" w:color="auto"/>
                <w:right w:val="none" w:sz="0" w:space="0" w:color="auto"/>
              </w:divBdr>
              <w:divsChild>
                <w:div w:id="7062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175031">
          <w:marLeft w:val="0"/>
          <w:marRight w:val="0"/>
          <w:marTop w:val="0"/>
          <w:marBottom w:val="0"/>
          <w:divBdr>
            <w:top w:val="none" w:sz="0" w:space="0" w:color="auto"/>
            <w:left w:val="none" w:sz="0" w:space="0" w:color="auto"/>
            <w:bottom w:val="none" w:sz="0" w:space="0" w:color="auto"/>
            <w:right w:val="none" w:sz="0" w:space="0" w:color="auto"/>
          </w:divBdr>
          <w:divsChild>
            <w:div w:id="2089033608">
              <w:marLeft w:val="0"/>
              <w:marRight w:val="0"/>
              <w:marTop w:val="0"/>
              <w:marBottom w:val="0"/>
              <w:divBdr>
                <w:top w:val="none" w:sz="0" w:space="0" w:color="auto"/>
                <w:left w:val="none" w:sz="0" w:space="0" w:color="auto"/>
                <w:bottom w:val="none" w:sz="0" w:space="0" w:color="auto"/>
                <w:right w:val="none" w:sz="0" w:space="0" w:color="auto"/>
              </w:divBdr>
              <w:divsChild>
                <w:div w:id="455102920">
                  <w:marLeft w:val="0"/>
                  <w:marRight w:val="0"/>
                  <w:marTop w:val="0"/>
                  <w:marBottom w:val="0"/>
                  <w:divBdr>
                    <w:top w:val="none" w:sz="0" w:space="0" w:color="auto"/>
                    <w:left w:val="none" w:sz="0" w:space="0" w:color="auto"/>
                    <w:bottom w:val="none" w:sz="0" w:space="0" w:color="auto"/>
                    <w:right w:val="none" w:sz="0" w:space="0" w:color="auto"/>
                  </w:divBdr>
                  <w:divsChild>
                    <w:div w:id="10969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2314">
      <w:bodyDiv w:val="1"/>
      <w:marLeft w:val="0"/>
      <w:marRight w:val="0"/>
      <w:marTop w:val="0"/>
      <w:marBottom w:val="0"/>
      <w:divBdr>
        <w:top w:val="none" w:sz="0" w:space="0" w:color="auto"/>
        <w:left w:val="none" w:sz="0" w:space="0" w:color="auto"/>
        <w:bottom w:val="none" w:sz="0" w:space="0" w:color="auto"/>
        <w:right w:val="none" w:sz="0" w:space="0" w:color="auto"/>
      </w:divBdr>
      <w:divsChild>
        <w:div w:id="820199605">
          <w:marLeft w:val="0"/>
          <w:marRight w:val="0"/>
          <w:marTop w:val="0"/>
          <w:marBottom w:val="0"/>
          <w:divBdr>
            <w:top w:val="none" w:sz="0" w:space="0" w:color="auto"/>
            <w:left w:val="none" w:sz="0" w:space="0" w:color="auto"/>
            <w:bottom w:val="none" w:sz="0" w:space="0" w:color="auto"/>
            <w:right w:val="none" w:sz="0" w:space="0" w:color="auto"/>
          </w:divBdr>
          <w:divsChild>
            <w:div w:id="715349250">
              <w:marLeft w:val="0"/>
              <w:marRight w:val="0"/>
              <w:marTop w:val="0"/>
              <w:marBottom w:val="0"/>
              <w:divBdr>
                <w:top w:val="none" w:sz="0" w:space="0" w:color="auto"/>
                <w:left w:val="none" w:sz="0" w:space="0" w:color="auto"/>
                <w:bottom w:val="none" w:sz="0" w:space="0" w:color="auto"/>
                <w:right w:val="none" w:sz="0" w:space="0" w:color="auto"/>
              </w:divBdr>
              <w:divsChild>
                <w:div w:id="15720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1799">
          <w:marLeft w:val="0"/>
          <w:marRight w:val="0"/>
          <w:marTop w:val="0"/>
          <w:marBottom w:val="0"/>
          <w:divBdr>
            <w:top w:val="none" w:sz="0" w:space="0" w:color="auto"/>
            <w:left w:val="none" w:sz="0" w:space="0" w:color="auto"/>
            <w:bottom w:val="none" w:sz="0" w:space="0" w:color="auto"/>
            <w:right w:val="none" w:sz="0" w:space="0" w:color="auto"/>
          </w:divBdr>
          <w:divsChild>
            <w:div w:id="1323703166">
              <w:marLeft w:val="0"/>
              <w:marRight w:val="0"/>
              <w:marTop w:val="0"/>
              <w:marBottom w:val="0"/>
              <w:divBdr>
                <w:top w:val="none" w:sz="0" w:space="0" w:color="auto"/>
                <w:left w:val="none" w:sz="0" w:space="0" w:color="auto"/>
                <w:bottom w:val="none" w:sz="0" w:space="0" w:color="auto"/>
                <w:right w:val="none" w:sz="0" w:space="0" w:color="auto"/>
              </w:divBdr>
              <w:divsChild>
                <w:div w:id="1308898333">
                  <w:marLeft w:val="0"/>
                  <w:marRight w:val="0"/>
                  <w:marTop w:val="0"/>
                  <w:marBottom w:val="0"/>
                  <w:divBdr>
                    <w:top w:val="none" w:sz="0" w:space="0" w:color="auto"/>
                    <w:left w:val="none" w:sz="0" w:space="0" w:color="auto"/>
                    <w:bottom w:val="none" w:sz="0" w:space="0" w:color="auto"/>
                    <w:right w:val="none" w:sz="0" w:space="0" w:color="auto"/>
                  </w:divBdr>
                  <w:divsChild>
                    <w:div w:id="186517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28476">
      <w:bodyDiv w:val="1"/>
      <w:marLeft w:val="0"/>
      <w:marRight w:val="0"/>
      <w:marTop w:val="0"/>
      <w:marBottom w:val="0"/>
      <w:divBdr>
        <w:top w:val="none" w:sz="0" w:space="0" w:color="auto"/>
        <w:left w:val="none" w:sz="0" w:space="0" w:color="auto"/>
        <w:bottom w:val="none" w:sz="0" w:space="0" w:color="auto"/>
        <w:right w:val="none" w:sz="0" w:space="0" w:color="auto"/>
      </w:divBdr>
    </w:div>
    <w:div w:id="1492024088">
      <w:bodyDiv w:val="1"/>
      <w:marLeft w:val="0"/>
      <w:marRight w:val="0"/>
      <w:marTop w:val="0"/>
      <w:marBottom w:val="0"/>
      <w:divBdr>
        <w:top w:val="none" w:sz="0" w:space="0" w:color="auto"/>
        <w:left w:val="none" w:sz="0" w:space="0" w:color="auto"/>
        <w:bottom w:val="none" w:sz="0" w:space="0" w:color="auto"/>
        <w:right w:val="none" w:sz="0" w:space="0" w:color="auto"/>
      </w:divBdr>
    </w:div>
    <w:div w:id="1492285177">
      <w:bodyDiv w:val="1"/>
      <w:marLeft w:val="0"/>
      <w:marRight w:val="0"/>
      <w:marTop w:val="0"/>
      <w:marBottom w:val="0"/>
      <w:divBdr>
        <w:top w:val="none" w:sz="0" w:space="0" w:color="auto"/>
        <w:left w:val="none" w:sz="0" w:space="0" w:color="auto"/>
        <w:bottom w:val="none" w:sz="0" w:space="0" w:color="auto"/>
        <w:right w:val="none" w:sz="0" w:space="0" w:color="auto"/>
      </w:divBdr>
      <w:divsChild>
        <w:div w:id="424620036">
          <w:marLeft w:val="0"/>
          <w:marRight w:val="0"/>
          <w:marTop w:val="0"/>
          <w:marBottom w:val="0"/>
          <w:divBdr>
            <w:top w:val="none" w:sz="0" w:space="0" w:color="auto"/>
            <w:left w:val="none" w:sz="0" w:space="0" w:color="auto"/>
            <w:bottom w:val="none" w:sz="0" w:space="0" w:color="auto"/>
            <w:right w:val="none" w:sz="0" w:space="0" w:color="auto"/>
          </w:divBdr>
          <w:divsChild>
            <w:div w:id="1845625653">
              <w:marLeft w:val="0"/>
              <w:marRight w:val="0"/>
              <w:marTop w:val="0"/>
              <w:marBottom w:val="0"/>
              <w:divBdr>
                <w:top w:val="none" w:sz="0" w:space="0" w:color="auto"/>
                <w:left w:val="none" w:sz="0" w:space="0" w:color="auto"/>
                <w:bottom w:val="none" w:sz="0" w:space="0" w:color="auto"/>
                <w:right w:val="none" w:sz="0" w:space="0" w:color="auto"/>
              </w:divBdr>
              <w:divsChild>
                <w:div w:id="1394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17838">
          <w:marLeft w:val="0"/>
          <w:marRight w:val="0"/>
          <w:marTop w:val="0"/>
          <w:marBottom w:val="0"/>
          <w:divBdr>
            <w:top w:val="none" w:sz="0" w:space="0" w:color="auto"/>
            <w:left w:val="none" w:sz="0" w:space="0" w:color="auto"/>
            <w:bottom w:val="none" w:sz="0" w:space="0" w:color="auto"/>
            <w:right w:val="none" w:sz="0" w:space="0" w:color="auto"/>
          </w:divBdr>
          <w:divsChild>
            <w:div w:id="1709917074">
              <w:marLeft w:val="0"/>
              <w:marRight w:val="0"/>
              <w:marTop w:val="0"/>
              <w:marBottom w:val="0"/>
              <w:divBdr>
                <w:top w:val="none" w:sz="0" w:space="0" w:color="auto"/>
                <w:left w:val="none" w:sz="0" w:space="0" w:color="auto"/>
                <w:bottom w:val="none" w:sz="0" w:space="0" w:color="auto"/>
                <w:right w:val="none" w:sz="0" w:space="0" w:color="auto"/>
              </w:divBdr>
              <w:divsChild>
                <w:div w:id="301615755">
                  <w:marLeft w:val="0"/>
                  <w:marRight w:val="0"/>
                  <w:marTop w:val="0"/>
                  <w:marBottom w:val="0"/>
                  <w:divBdr>
                    <w:top w:val="none" w:sz="0" w:space="0" w:color="auto"/>
                    <w:left w:val="none" w:sz="0" w:space="0" w:color="auto"/>
                    <w:bottom w:val="none" w:sz="0" w:space="0" w:color="auto"/>
                    <w:right w:val="none" w:sz="0" w:space="0" w:color="auto"/>
                  </w:divBdr>
                  <w:divsChild>
                    <w:div w:id="3410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223650">
      <w:bodyDiv w:val="1"/>
      <w:marLeft w:val="0"/>
      <w:marRight w:val="0"/>
      <w:marTop w:val="0"/>
      <w:marBottom w:val="0"/>
      <w:divBdr>
        <w:top w:val="none" w:sz="0" w:space="0" w:color="auto"/>
        <w:left w:val="none" w:sz="0" w:space="0" w:color="auto"/>
        <w:bottom w:val="none" w:sz="0" w:space="0" w:color="auto"/>
        <w:right w:val="none" w:sz="0" w:space="0" w:color="auto"/>
      </w:divBdr>
    </w:div>
    <w:div w:id="1494755413">
      <w:bodyDiv w:val="1"/>
      <w:marLeft w:val="0"/>
      <w:marRight w:val="0"/>
      <w:marTop w:val="0"/>
      <w:marBottom w:val="0"/>
      <w:divBdr>
        <w:top w:val="none" w:sz="0" w:space="0" w:color="auto"/>
        <w:left w:val="none" w:sz="0" w:space="0" w:color="auto"/>
        <w:bottom w:val="none" w:sz="0" w:space="0" w:color="auto"/>
        <w:right w:val="none" w:sz="0" w:space="0" w:color="auto"/>
      </w:divBdr>
    </w:div>
    <w:div w:id="1494762340">
      <w:bodyDiv w:val="1"/>
      <w:marLeft w:val="0"/>
      <w:marRight w:val="0"/>
      <w:marTop w:val="0"/>
      <w:marBottom w:val="0"/>
      <w:divBdr>
        <w:top w:val="none" w:sz="0" w:space="0" w:color="auto"/>
        <w:left w:val="none" w:sz="0" w:space="0" w:color="auto"/>
        <w:bottom w:val="none" w:sz="0" w:space="0" w:color="auto"/>
        <w:right w:val="none" w:sz="0" w:space="0" w:color="auto"/>
      </w:divBdr>
    </w:div>
    <w:div w:id="1494832893">
      <w:bodyDiv w:val="1"/>
      <w:marLeft w:val="0"/>
      <w:marRight w:val="0"/>
      <w:marTop w:val="0"/>
      <w:marBottom w:val="0"/>
      <w:divBdr>
        <w:top w:val="none" w:sz="0" w:space="0" w:color="auto"/>
        <w:left w:val="none" w:sz="0" w:space="0" w:color="auto"/>
        <w:bottom w:val="none" w:sz="0" w:space="0" w:color="auto"/>
        <w:right w:val="none" w:sz="0" w:space="0" w:color="auto"/>
      </w:divBdr>
    </w:div>
    <w:div w:id="1500653194">
      <w:bodyDiv w:val="1"/>
      <w:marLeft w:val="0"/>
      <w:marRight w:val="0"/>
      <w:marTop w:val="0"/>
      <w:marBottom w:val="0"/>
      <w:divBdr>
        <w:top w:val="none" w:sz="0" w:space="0" w:color="auto"/>
        <w:left w:val="none" w:sz="0" w:space="0" w:color="auto"/>
        <w:bottom w:val="none" w:sz="0" w:space="0" w:color="auto"/>
        <w:right w:val="none" w:sz="0" w:space="0" w:color="auto"/>
      </w:divBdr>
      <w:divsChild>
        <w:div w:id="1679043897">
          <w:marLeft w:val="0"/>
          <w:marRight w:val="0"/>
          <w:marTop w:val="0"/>
          <w:marBottom w:val="0"/>
          <w:divBdr>
            <w:top w:val="none" w:sz="0" w:space="0" w:color="auto"/>
            <w:left w:val="none" w:sz="0" w:space="0" w:color="auto"/>
            <w:bottom w:val="none" w:sz="0" w:space="0" w:color="auto"/>
            <w:right w:val="none" w:sz="0" w:space="0" w:color="auto"/>
          </w:divBdr>
          <w:divsChild>
            <w:div w:id="668675381">
              <w:marLeft w:val="0"/>
              <w:marRight w:val="0"/>
              <w:marTop w:val="0"/>
              <w:marBottom w:val="0"/>
              <w:divBdr>
                <w:top w:val="none" w:sz="0" w:space="0" w:color="auto"/>
                <w:left w:val="none" w:sz="0" w:space="0" w:color="auto"/>
                <w:bottom w:val="none" w:sz="0" w:space="0" w:color="auto"/>
                <w:right w:val="none" w:sz="0" w:space="0" w:color="auto"/>
              </w:divBdr>
              <w:divsChild>
                <w:div w:id="562525300">
                  <w:marLeft w:val="0"/>
                  <w:marRight w:val="0"/>
                  <w:marTop w:val="0"/>
                  <w:marBottom w:val="0"/>
                  <w:divBdr>
                    <w:top w:val="none" w:sz="0" w:space="0" w:color="auto"/>
                    <w:left w:val="none" w:sz="0" w:space="0" w:color="auto"/>
                    <w:bottom w:val="none" w:sz="0" w:space="0" w:color="auto"/>
                    <w:right w:val="none" w:sz="0" w:space="0" w:color="auto"/>
                  </w:divBdr>
                  <w:divsChild>
                    <w:div w:id="1724594171">
                      <w:marLeft w:val="0"/>
                      <w:marRight w:val="0"/>
                      <w:marTop w:val="0"/>
                      <w:marBottom w:val="0"/>
                      <w:divBdr>
                        <w:top w:val="none" w:sz="0" w:space="0" w:color="auto"/>
                        <w:left w:val="none" w:sz="0" w:space="0" w:color="auto"/>
                        <w:bottom w:val="none" w:sz="0" w:space="0" w:color="auto"/>
                        <w:right w:val="none" w:sz="0" w:space="0" w:color="auto"/>
                      </w:divBdr>
                      <w:divsChild>
                        <w:div w:id="1993412594">
                          <w:marLeft w:val="0"/>
                          <w:marRight w:val="0"/>
                          <w:marTop w:val="240"/>
                          <w:marBottom w:val="0"/>
                          <w:divBdr>
                            <w:top w:val="none" w:sz="0" w:space="0" w:color="auto"/>
                            <w:left w:val="none" w:sz="0" w:space="0" w:color="auto"/>
                            <w:bottom w:val="none" w:sz="0" w:space="0" w:color="auto"/>
                            <w:right w:val="none" w:sz="0" w:space="0" w:color="auto"/>
                          </w:divBdr>
                        </w:div>
                        <w:div w:id="1344744038">
                          <w:marLeft w:val="0"/>
                          <w:marRight w:val="0"/>
                          <w:marTop w:val="240"/>
                          <w:marBottom w:val="0"/>
                          <w:divBdr>
                            <w:top w:val="none" w:sz="0" w:space="0" w:color="auto"/>
                            <w:left w:val="none" w:sz="0" w:space="0" w:color="auto"/>
                            <w:bottom w:val="none" w:sz="0" w:space="0" w:color="auto"/>
                            <w:right w:val="none" w:sz="0" w:space="0" w:color="auto"/>
                          </w:divBdr>
                        </w:div>
                        <w:div w:id="453912979">
                          <w:marLeft w:val="0"/>
                          <w:marRight w:val="0"/>
                          <w:marTop w:val="240"/>
                          <w:marBottom w:val="0"/>
                          <w:divBdr>
                            <w:top w:val="none" w:sz="0" w:space="0" w:color="auto"/>
                            <w:left w:val="none" w:sz="0" w:space="0" w:color="auto"/>
                            <w:bottom w:val="none" w:sz="0" w:space="0" w:color="auto"/>
                            <w:right w:val="none" w:sz="0" w:space="0" w:color="auto"/>
                          </w:divBdr>
                        </w:div>
                        <w:div w:id="1934195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385063023">
          <w:marLeft w:val="0"/>
          <w:marRight w:val="0"/>
          <w:marTop w:val="0"/>
          <w:marBottom w:val="0"/>
          <w:divBdr>
            <w:top w:val="none" w:sz="0" w:space="0" w:color="auto"/>
            <w:left w:val="none" w:sz="0" w:space="0" w:color="auto"/>
            <w:bottom w:val="none" w:sz="0" w:space="0" w:color="auto"/>
            <w:right w:val="none" w:sz="0" w:space="0" w:color="auto"/>
          </w:divBdr>
          <w:divsChild>
            <w:div w:id="326981233">
              <w:marLeft w:val="0"/>
              <w:marRight w:val="0"/>
              <w:marTop w:val="0"/>
              <w:marBottom w:val="0"/>
              <w:divBdr>
                <w:top w:val="none" w:sz="0" w:space="0" w:color="auto"/>
                <w:left w:val="none" w:sz="0" w:space="0" w:color="auto"/>
                <w:bottom w:val="none" w:sz="0" w:space="0" w:color="auto"/>
                <w:right w:val="none" w:sz="0" w:space="0" w:color="auto"/>
              </w:divBdr>
              <w:divsChild>
                <w:div w:id="911235803">
                  <w:marLeft w:val="0"/>
                  <w:marRight w:val="0"/>
                  <w:marTop w:val="0"/>
                  <w:marBottom w:val="0"/>
                  <w:divBdr>
                    <w:top w:val="none" w:sz="0" w:space="0" w:color="auto"/>
                    <w:left w:val="none" w:sz="0" w:space="0" w:color="auto"/>
                    <w:bottom w:val="none" w:sz="0" w:space="0" w:color="auto"/>
                    <w:right w:val="none" w:sz="0" w:space="0" w:color="auto"/>
                  </w:divBdr>
                  <w:divsChild>
                    <w:div w:id="17213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61208">
      <w:bodyDiv w:val="1"/>
      <w:marLeft w:val="0"/>
      <w:marRight w:val="0"/>
      <w:marTop w:val="0"/>
      <w:marBottom w:val="0"/>
      <w:divBdr>
        <w:top w:val="none" w:sz="0" w:space="0" w:color="auto"/>
        <w:left w:val="none" w:sz="0" w:space="0" w:color="auto"/>
        <w:bottom w:val="none" w:sz="0" w:space="0" w:color="auto"/>
        <w:right w:val="none" w:sz="0" w:space="0" w:color="auto"/>
      </w:divBdr>
    </w:div>
    <w:div w:id="1504467865">
      <w:bodyDiv w:val="1"/>
      <w:marLeft w:val="0"/>
      <w:marRight w:val="0"/>
      <w:marTop w:val="0"/>
      <w:marBottom w:val="0"/>
      <w:divBdr>
        <w:top w:val="none" w:sz="0" w:space="0" w:color="auto"/>
        <w:left w:val="none" w:sz="0" w:space="0" w:color="auto"/>
        <w:bottom w:val="none" w:sz="0" w:space="0" w:color="auto"/>
        <w:right w:val="none" w:sz="0" w:space="0" w:color="auto"/>
      </w:divBdr>
    </w:div>
    <w:div w:id="1504735759">
      <w:bodyDiv w:val="1"/>
      <w:marLeft w:val="0"/>
      <w:marRight w:val="0"/>
      <w:marTop w:val="0"/>
      <w:marBottom w:val="0"/>
      <w:divBdr>
        <w:top w:val="none" w:sz="0" w:space="0" w:color="auto"/>
        <w:left w:val="none" w:sz="0" w:space="0" w:color="auto"/>
        <w:bottom w:val="none" w:sz="0" w:space="0" w:color="auto"/>
        <w:right w:val="none" w:sz="0" w:space="0" w:color="auto"/>
      </w:divBdr>
      <w:divsChild>
        <w:div w:id="343939408">
          <w:marLeft w:val="0"/>
          <w:marRight w:val="0"/>
          <w:marTop w:val="0"/>
          <w:marBottom w:val="0"/>
          <w:divBdr>
            <w:top w:val="none" w:sz="0" w:space="0" w:color="auto"/>
            <w:left w:val="none" w:sz="0" w:space="0" w:color="auto"/>
            <w:bottom w:val="none" w:sz="0" w:space="0" w:color="auto"/>
            <w:right w:val="none" w:sz="0" w:space="0" w:color="auto"/>
          </w:divBdr>
          <w:divsChild>
            <w:div w:id="583686875">
              <w:marLeft w:val="0"/>
              <w:marRight w:val="0"/>
              <w:marTop w:val="0"/>
              <w:marBottom w:val="0"/>
              <w:divBdr>
                <w:top w:val="none" w:sz="0" w:space="0" w:color="auto"/>
                <w:left w:val="none" w:sz="0" w:space="0" w:color="auto"/>
                <w:bottom w:val="none" w:sz="0" w:space="0" w:color="auto"/>
                <w:right w:val="none" w:sz="0" w:space="0" w:color="auto"/>
              </w:divBdr>
              <w:divsChild>
                <w:div w:id="19898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3551">
          <w:marLeft w:val="0"/>
          <w:marRight w:val="0"/>
          <w:marTop w:val="0"/>
          <w:marBottom w:val="0"/>
          <w:divBdr>
            <w:top w:val="none" w:sz="0" w:space="0" w:color="auto"/>
            <w:left w:val="none" w:sz="0" w:space="0" w:color="auto"/>
            <w:bottom w:val="none" w:sz="0" w:space="0" w:color="auto"/>
            <w:right w:val="none" w:sz="0" w:space="0" w:color="auto"/>
          </w:divBdr>
          <w:divsChild>
            <w:div w:id="711736695">
              <w:marLeft w:val="0"/>
              <w:marRight w:val="0"/>
              <w:marTop w:val="0"/>
              <w:marBottom w:val="0"/>
              <w:divBdr>
                <w:top w:val="none" w:sz="0" w:space="0" w:color="auto"/>
                <w:left w:val="none" w:sz="0" w:space="0" w:color="auto"/>
                <w:bottom w:val="none" w:sz="0" w:space="0" w:color="auto"/>
                <w:right w:val="none" w:sz="0" w:space="0" w:color="auto"/>
              </w:divBdr>
              <w:divsChild>
                <w:div w:id="1943562425">
                  <w:marLeft w:val="0"/>
                  <w:marRight w:val="0"/>
                  <w:marTop w:val="0"/>
                  <w:marBottom w:val="0"/>
                  <w:divBdr>
                    <w:top w:val="none" w:sz="0" w:space="0" w:color="auto"/>
                    <w:left w:val="none" w:sz="0" w:space="0" w:color="auto"/>
                    <w:bottom w:val="none" w:sz="0" w:space="0" w:color="auto"/>
                    <w:right w:val="none" w:sz="0" w:space="0" w:color="auto"/>
                  </w:divBdr>
                  <w:divsChild>
                    <w:div w:id="48949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321413">
      <w:bodyDiv w:val="1"/>
      <w:marLeft w:val="0"/>
      <w:marRight w:val="0"/>
      <w:marTop w:val="0"/>
      <w:marBottom w:val="0"/>
      <w:divBdr>
        <w:top w:val="none" w:sz="0" w:space="0" w:color="auto"/>
        <w:left w:val="none" w:sz="0" w:space="0" w:color="auto"/>
        <w:bottom w:val="none" w:sz="0" w:space="0" w:color="auto"/>
        <w:right w:val="none" w:sz="0" w:space="0" w:color="auto"/>
      </w:divBdr>
    </w:div>
    <w:div w:id="1510680375">
      <w:bodyDiv w:val="1"/>
      <w:marLeft w:val="0"/>
      <w:marRight w:val="0"/>
      <w:marTop w:val="0"/>
      <w:marBottom w:val="0"/>
      <w:divBdr>
        <w:top w:val="none" w:sz="0" w:space="0" w:color="auto"/>
        <w:left w:val="none" w:sz="0" w:space="0" w:color="auto"/>
        <w:bottom w:val="none" w:sz="0" w:space="0" w:color="auto"/>
        <w:right w:val="none" w:sz="0" w:space="0" w:color="auto"/>
      </w:divBdr>
      <w:divsChild>
        <w:div w:id="1732388536">
          <w:marLeft w:val="0"/>
          <w:marRight w:val="0"/>
          <w:marTop w:val="0"/>
          <w:marBottom w:val="0"/>
          <w:divBdr>
            <w:top w:val="none" w:sz="0" w:space="0" w:color="auto"/>
            <w:left w:val="none" w:sz="0" w:space="0" w:color="auto"/>
            <w:bottom w:val="none" w:sz="0" w:space="0" w:color="auto"/>
            <w:right w:val="none" w:sz="0" w:space="0" w:color="auto"/>
          </w:divBdr>
          <w:divsChild>
            <w:div w:id="1924102008">
              <w:marLeft w:val="0"/>
              <w:marRight w:val="0"/>
              <w:marTop w:val="0"/>
              <w:marBottom w:val="0"/>
              <w:divBdr>
                <w:top w:val="none" w:sz="0" w:space="0" w:color="auto"/>
                <w:left w:val="none" w:sz="0" w:space="0" w:color="auto"/>
                <w:bottom w:val="none" w:sz="0" w:space="0" w:color="auto"/>
                <w:right w:val="none" w:sz="0" w:space="0" w:color="auto"/>
              </w:divBdr>
              <w:divsChild>
                <w:div w:id="20586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8589">
          <w:marLeft w:val="0"/>
          <w:marRight w:val="0"/>
          <w:marTop w:val="0"/>
          <w:marBottom w:val="0"/>
          <w:divBdr>
            <w:top w:val="none" w:sz="0" w:space="0" w:color="auto"/>
            <w:left w:val="none" w:sz="0" w:space="0" w:color="auto"/>
            <w:bottom w:val="none" w:sz="0" w:space="0" w:color="auto"/>
            <w:right w:val="none" w:sz="0" w:space="0" w:color="auto"/>
          </w:divBdr>
          <w:divsChild>
            <w:div w:id="349065919">
              <w:marLeft w:val="0"/>
              <w:marRight w:val="0"/>
              <w:marTop w:val="0"/>
              <w:marBottom w:val="0"/>
              <w:divBdr>
                <w:top w:val="none" w:sz="0" w:space="0" w:color="auto"/>
                <w:left w:val="none" w:sz="0" w:space="0" w:color="auto"/>
                <w:bottom w:val="none" w:sz="0" w:space="0" w:color="auto"/>
                <w:right w:val="none" w:sz="0" w:space="0" w:color="auto"/>
              </w:divBdr>
              <w:divsChild>
                <w:div w:id="1543135459">
                  <w:marLeft w:val="0"/>
                  <w:marRight w:val="0"/>
                  <w:marTop w:val="0"/>
                  <w:marBottom w:val="0"/>
                  <w:divBdr>
                    <w:top w:val="none" w:sz="0" w:space="0" w:color="auto"/>
                    <w:left w:val="none" w:sz="0" w:space="0" w:color="auto"/>
                    <w:bottom w:val="none" w:sz="0" w:space="0" w:color="auto"/>
                    <w:right w:val="none" w:sz="0" w:space="0" w:color="auto"/>
                  </w:divBdr>
                  <w:divsChild>
                    <w:div w:id="17249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9044">
      <w:bodyDiv w:val="1"/>
      <w:marLeft w:val="0"/>
      <w:marRight w:val="0"/>
      <w:marTop w:val="0"/>
      <w:marBottom w:val="0"/>
      <w:divBdr>
        <w:top w:val="none" w:sz="0" w:space="0" w:color="auto"/>
        <w:left w:val="none" w:sz="0" w:space="0" w:color="auto"/>
        <w:bottom w:val="none" w:sz="0" w:space="0" w:color="auto"/>
        <w:right w:val="none" w:sz="0" w:space="0" w:color="auto"/>
      </w:divBdr>
    </w:div>
    <w:div w:id="1514034813">
      <w:bodyDiv w:val="1"/>
      <w:marLeft w:val="0"/>
      <w:marRight w:val="0"/>
      <w:marTop w:val="0"/>
      <w:marBottom w:val="0"/>
      <w:divBdr>
        <w:top w:val="none" w:sz="0" w:space="0" w:color="auto"/>
        <w:left w:val="none" w:sz="0" w:space="0" w:color="auto"/>
        <w:bottom w:val="none" w:sz="0" w:space="0" w:color="auto"/>
        <w:right w:val="none" w:sz="0" w:space="0" w:color="auto"/>
      </w:divBdr>
    </w:div>
    <w:div w:id="1517189932">
      <w:bodyDiv w:val="1"/>
      <w:marLeft w:val="0"/>
      <w:marRight w:val="0"/>
      <w:marTop w:val="0"/>
      <w:marBottom w:val="0"/>
      <w:divBdr>
        <w:top w:val="none" w:sz="0" w:space="0" w:color="auto"/>
        <w:left w:val="none" w:sz="0" w:space="0" w:color="auto"/>
        <w:bottom w:val="none" w:sz="0" w:space="0" w:color="auto"/>
        <w:right w:val="none" w:sz="0" w:space="0" w:color="auto"/>
      </w:divBdr>
    </w:div>
    <w:div w:id="1518235448">
      <w:bodyDiv w:val="1"/>
      <w:marLeft w:val="0"/>
      <w:marRight w:val="0"/>
      <w:marTop w:val="0"/>
      <w:marBottom w:val="0"/>
      <w:divBdr>
        <w:top w:val="none" w:sz="0" w:space="0" w:color="auto"/>
        <w:left w:val="none" w:sz="0" w:space="0" w:color="auto"/>
        <w:bottom w:val="none" w:sz="0" w:space="0" w:color="auto"/>
        <w:right w:val="none" w:sz="0" w:space="0" w:color="auto"/>
      </w:divBdr>
    </w:div>
    <w:div w:id="1520125148">
      <w:bodyDiv w:val="1"/>
      <w:marLeft w:val="0"/>
      <w:marRight w:val="0"/>
      <w:marTop w:val="0"/>
      <w:marBottom w:val="0"/>
      <w:divBdr>
        <w:top w:val="none" w:sz="0" w:space="0" w:color="auto"/>
        <w:left w:val="none" w:sz="0" w:space="0" w:color="auto"/>
        <w:bottom w:val="none" w:sz="0" w:space="0" w:color="auto"/>
        <w:right w:val="none" w:sz="0" w:space="0" w:color="auto"/>
      </w:divBdr>
    </w:div>
    <w:div w:id="1521236262">
      <w:bodyDiv w:val="1"/>
      <w:marLeft w:val="0"/>
      <w:marRight w:val="0"/>
      <w:marTop w:val="0"/>
      <w:marBottom w:val="0"/>
      <w:divBdr>
        <w:top w:val="none" w:sz="0" w:space="0" w:color="auto"/>
        <w:left w:val="none" w:sz="0" w:space="0" w:color="auto"/>
        <w:bottom w:val="none" w:sz="0" w:space="0" w:color="auto"/>
        <w:right w:val="none" w:sz="0" w:space="0" w:color="auto"/>
      </w:divBdr>
    </w:div>
    <w:div w:id="1523207705">
      <w:bodyDiv w:val="1"/>
      <w:marLeft w:val="0"/>
      <w:marRight w:val="0"/>
      <w:marTop w:val="0"/>
      <w:marBottom w:val="0"/>
      <w:divBdr>
        <w:top w:val="none" w:sz="0" w:space="0" w:color="auto"/>
        <w:left w:val="none" w:sz="0" w:space="0" w:color="auto"/>
        <w:bottom w:val="none" w:sz="0" w:space="0" w:color="auto"/>
        <w:right w:val="none" w:sz="0" w:space="0" w:color="auto"/>
      </w:divBdr>
    </w:div>
    <w:div w:id="1524367652">
      <w:bodyDiv w:val="1"/>
      <w:marLeft w:val="0"/>
      <w:marRight w:val="0"/>
      <w:marTop w:val="0"/>
      <w:marBottom w:val="0"/>
      <w:divBdr>
        <w:top w:val="none" w:sz="0" w:space="0" w:color="auto"/>
        <w:left w:val="none" w:sz="0" w:space="0" w:color="auto"/>
        <w:bottom w:val="none" w:sz="0" w:space="0" w:color="auto"/>
        <w:right w:val="none" w:sz="0" w:space="0" w:color="auto"/>
      </w:divBdr>
      <w:divsChild>
        <w:div w:id="358510182">
          <w:marLeft w:val="0"/>
          <w:marRight w:val="0"/>
          <w:marTop w:val="0"/>
          <w:marBottom w:val="0"/>
          <w:divBdr>
            <w:top w:val="none" w:sz="0" w:space="0" w:color="auto"/>
            <w:left w:val="none" w:sz="0" w:space="0" w:color="auto"/>
            <w:bottom w:val="none" w:sz="0" w:space="0" w:color="auto"/>
            <w:right w:val="none" w:sz="0" w:space="0" w:color="auto"/>
          </w:divBdr>
          <w:divsChild>
            <w:div w:id="730426663">
              <w:marLeft w:val="0"/>
              <w:marRight w:val="0"/>
              <w:marTop w:val="0"/>
              <w:marBottom w:val="0"/>
              <w:divBdr>
                <w:top w:val="none" w:sz="0" w:space="0" w:color="auto"/>
                <w:left w:val="none" w:sz="0" w:space="0" w:color="auto"/>
                <w:bottom w:val="none" w:sz="0" w:space="0" w:color="auto"/>
                <w:right w:val="none" w:sz="0" w:space="0" w:color="auto"/>
              </w:divBdr>
              <w:divsChild>
                <w:div w:id="2233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5012">
          <w:marLeft w:val="0"/>
          <w:marRight w:val="0"/>
          <w:marTop w:val="0"/>
          <w:marBottom w:val="0"/>
          <w:divBdr>
            <w:top w:val="none" w:sz="0" w:space="0" w:color="auto"/>
            <w:left w:val="none" w:sz="0" w:space="0" w:color="auto"/>
            <w:bottom w:val="none" w:sz="0" w:space="0" w:color="auto"/>
            <w:right w:val="none" w:sz="0" w:space="0" w:color="auto"/>
          </w:divBdr>
          <w:divsChild>
            <w:div w:id="48382840">
              <w:marLeft w:val="0"/>
              <w:marRight w:val="0"/>
              <w:marTop w:val="0"/>
              <w:marBottom w:val="0"/>
              <w:divBdr>
                <w:top w:val="none" w:sz="0" w:space="0" w:color="auto"/>
                <w:left w:val="none" w:sz="0" w:space="0" w:color="auto"/>
                <w:bottom w:val="none" w:sz="0" w:space="0" w:color="auto"/>
                <w:right w:val="none" w:sz="0" w:space="0" w:color="auto"/>
              </w:divBdr>
              <w:divsChild>
                <w:div w:id="67846742">
                  <w:marLeft w:val="0"/>
                  <w:marRight w:val="0"/>
                  <w:marTop w:val="0"/>
                  <w:marBottom w:val="0"/>
                  <w:divBdr>
                    <w:top w:val="none" w:sz="0" w:space="0" w:color="auto"/>
                    <w:left w:val="none" w:sz="0" w:space="0" w:color="auto"/>
                    <w:bottom w:val="none" w:sz="0" w:space="0" w:color="auto"/>
                    <w:right w:val="none" w:sz="0" w:space="0" w:color="auto"/>
                  </w:divBdr>
                  <w:divsChild>
                    <w:div w:id="19548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72061">
      <w:bodyDiv w:val="1"/>
      <w:marLeft w:val="0"/>
      <w:marRight w:val="0"/>
      <w:marTop w:val="0"/>
      <w:marBottom w:val="0"/>
      <w:divBdr>
        <w:top w:val="none" w:sz="0" w:space="0" w:color="auto"/>
        <w:left w:val="none" w:sz="0" w:space="0" w:color="auto"/>
        <w:bottom w:val="none" w:sz="0" w:space="0" w:color="auto"/>
        <w:right w:val="none" w:sz="0" w:space="0" w:color="auto"/>
      </w:divBdr>
    </w:div>
    <w:div w:id="1527329772">
      <w:bodyDiv w:val="1"/>
      <w:marLeft w:val="0"/>
      <w:marRight w:val="0"/>
      <w:marTop w:val="0"/>
      <w:marBottom w:val="0"/>
      <w:divBdr>
        <w:top w:val="none" w:sz="0" w:space="0" w:color="auto"/>
        <w:left w:val="none" w:sz="0" w:space="0" w:color="auto"/>
        <w:bottom w:val="none" w:sz="0" w:space="0" w:color="auto"/>
        <w:right w:val="none" w:sz="0" w:space="0" w:color="auto"/>
      </w:divBdr>
    </w:div>
    <w:div w:id="1527597540">
      <w:bodyDiv w:val="1"/>
      <w:marLeft w:val="0"/>
      <w:marRight w:val="0"/>
      <w:marTop w:val="0"/>
      <w:marBottom w:val="0"/>
      <w:divBdr>
        <w:top w:val="none" w:sz="0" w:space="0" w:color="auto"/>
        <w:left w:val="none" w:sz="0" w:space="0" w:color="auto"/>
        <w:bottom w:val="none" w:sz="0" w:space="0" w:color="auto"/>
        <w:right w:val="none" w:sz="0" w:space="0" w:color="auto"/>
      </w:divBdr>
      <w:divsChild>
        <w:div w:id="354354576">
          <w:marLeft w:val="0"/>
          <w:marRight w:val="0"/>
          <w:marTop w:val="0"/>
          <w:marBottom w:val="0"/>
          <w:divBdr>
            <w:top w:val="none" w:sz="0" w:space="0" w:color="auto"/>
            <w:left w:val="none" w:sz="0" w:space="0" w:color="auto"/>
            <w:bottom w:val="none" w:sz="0" w:space="0" w:color="auto"/>
            <w:right w:val="none" w:sz="0" w:space="0" w:color="auto"/>
          </w:divBdr>
          <w:divsChild>
            <w:div w:id="1503275545">
              <w:marLeft w:val="0"/>
              <w:marRight w:val="0"/>
              <w:marTop w:val="0"/>
              <w:marBottom w:val="0"/>
              <w:divBdr>
                <w:top w:val="none" w:sz="0" w:space="0" w:color="auto"/>
                <w:left w:val="none" w:sz="0" w:space="0" w:color="auto"/>
                <w:bottom w:val="none" w:sz="0" w:space="0" w:color="auto"/>
                <w:right w:val="none" w:sz="0" w:space="0" w:color="auto"/>
              </w:divBdr>
              <w:divsChild>
                <w:div w:id="16282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230040">
          <w:marLeft w:val="0"/>
          <w:marRight w:val="0"/>
          <w:marTop w:val="0"/>
          <w:marBottom w:val="0"/>
          <w:divBdr>
            <w:top w:val="none" w:sz="0" w:space="0" w:color="auto"/>
            <w:left w:val="none" w:sz="0" w:space="0" w:color="auto"/>
            <w:bottom w:val="none" w:sz="0" w:space="0" w:color="auto"/>
            <w:right w:val="none" w:sz="0" w:space="0" w:color="auto"/>
          </w:divBdr>
          <w:divsChild>
            <w:div w:id="2102749371">
              <w:marLeft w:val="0"/>
              <w:marRight w:val="0"/>
              <w:marTop w:val="0"/>
              <w:marBottom w:val="0"/>
              <w:divBdr>
                <w:top w:val="none" w:sz="0" w:space="0" w:color="auto"/>
                <w:left w:val="none" w:sz="0" w:space="0" w:color="auto"/>
                <w:bottom w:val="none" w:sz="0" w:space="0" w:color="auto"/>
                <w:right w:val="none" w:sz="0" w:space="0" w:color="auto"/>
              </w:divBdr>
              <w:divsChild>
                <w:div w:id="2025593661">
                  <w:marLeft w:val="0"/>
                  <w:marRight w:val="0"/>
                  <w:marTop w:val="0"/>
                  <w:marBottom w:val="0"/>
                  <w:divBdr>
                    <w:top w:val="none" w:sz="0" w:space="0" w:color="auto"/>
                    <w:left w:val="none" w:sz="0" w:space="0" w:color="auto"/>
                    <w:bottom w:val="none" w:sz="0" w:space="0" w:color="auto"/>
                    <w:right w:val="none" w:sz="0" w:space="0" w:color="auto"/>
                  </w:divBdr>
                  <w:divsChild>
                    <w:div w:id="19241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521163">
      <w:bodyDiv w:val="1"/>
      <w:marLeft w:val="0"/>
      <w:marRight w:val="0"/>
      <w:marTop w:val="0"/>
      <w:marBottom w:val="0"/>
      <w:divBdr>
        <w:top w:val="none" w:sz="0" w:space="0" w:color="auto"/>
        <w:left w:val="none" w:sz="0" w:space="0" w:color="auto"/>
        <w:bottom w:val="none" w:sz="0" w:space="0" w:color="auto"/>
        <w:right w:val="none" w:sz="0" w:space="0" w:color="auto"/>
      </w:divBdr>
      <w:divsChild>
        <w:div w:id="2025395632">
          <w:marLeft w:val="0"/>
          <w:marRight w:val="0"/>
          <w:marTop w:val="0"/>
          <w:marBottom w:val="0"/>
          <w:divBdr>
            <w:top w:val="none" w:sz="0" w:space="0" w:color="auto"/>
            <w:left w:val="none" w:sz="0" w:space="0" w:color="auto"/>
            <w:bottom w:val="none" w:sz="0" w:space="0" w:color="auto"/>
            <w:right w:val="none" w:sz="0" w:space="0" w:color="auto"/>
          </w:divBdr>
          <w:divsChild>
            <w:div w:id="216474943">
              <w:marLeft w:val="0"/>
              <w:marRight w:val="0"/>
              <w:marTop w:val="0"/>
              <w:marBottom w:val="0"/>
              <w:divBdr>
                <w:top w:val="none" w:sz="0" w:space="0" w:color="auto"/>
                <w:left w:val="none" w:sz="0" w:space="0" w:color="auto"/>
                <w:bottom w:val="none" w:sz="0" w:space="0" w:color="auto"/>
                <w:right w:val="none" w:sz="0" w:space="0" w:color="auto"/>
              </w:divBdr>
              <w:divsChild>
                <w:div w:id="65942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42843">
          <w:marLeft w:val="0"/>
          <w:marRight w:val="0"/>
          <w:marTop w:val="0"/>
          <w:marBottom w:val="0"/>
          <w:divBdr>
            <w:top w:val="none" w:sz="0" w:space="0" w:color="auto"/>
            <w:left w:val="none" w:sz="0" w:space="0" w:color="auto"/>
            <w:bottom w:val="none" w:sz="0" w:space="0" w:color="auto"/>
            <w:right w:val="none" w:sz="0" w:space="0" w:color="auto"/>
          </w:divBdr>
          <w:divsChild>
            <w:div w:id="1900286176">
              <w:marLeft w:val="0"/>
              <w:marRight w:val="0"/>
              <w:marTop w:val="0"/>
              <w:marBottom w:val="0"/>
              <w:divBdr>
                <w:top w:val="none" w:sz="0" w:space="0" w:color="auto"/>
                <w:left w:val="none" w:sz="0" w:space="0" w:color="auto"/>
                <w:bottom w:val="none" w:sz="0" w:space="0" w:color="auto"/>
                <w:right w:val="none" w:sz="0" w:space="0" w:color="auto"/>
              </w:divBdr>
              <w:divsChild>
                <w:div w:id="360594102">
                  <w:marLeft w:val="0"/>
                  <w:marRight w:val="0"/>
                  <w:marTop w:val="0"/>
                  <w:marBottom w:val="0"/>
                  <w:divBdr>
                    <w:top w:val="none" w:sz="0" w:space="0" w:color="auto"/>
                    <w:left w:val="none" w:sz="0" w:space="0" w:color="auto"/>
                    <w:bottom w:val="none" w:sz="0" w:space="0" w:color="auto"/>
                    <w:right w:val="none" w:sz="0" w:space="0" w:color="auto"/>
                  </w:divBdr>
                  <w:divsChild>
                    <w:div w:id="21168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529759">
      <w:bodyDiv w:val="1"/>
      <w:marLeft w:val="0"/>
      <w:marRight w:val="0"/>
      <w:marTop w:val="0"/>
      <w:marBottom w:val="0"/>
      <w:divBdr>
        <w:top w:val="none" w:sz="0" w:space="0" w:color="auto"/>
        <w:left w:val="none" w:sz="0" w:space="0" w:color="auto"/>
        <w:bottom w:val="none" w:sz="0" w:space="0" w:color="auto"/>
        <w:right w:val="none" w:sz="0" w:space="0" w:color="auto"/>
      </w:divBdr>
    </w:div>
    <w:div w:id="1534609997">
      <w:bodyDiv w:val="1"/>
      <w:marLeft w:val="0"/>
      <w:marRight w:val="0"/>
      <w:marTop w:val="0"/>
      <w:marBottom w:val="0"/>
      <w:divBdr>
        <w:top w:val="none" w:sz="0" w:space="0" w:color="auto"/>
        <w:left w:val="none" w:sz="0" w:space="0" w:color="auto"/>
        <w:bottom w:val="none" w:sz="0" w:space="0" w:color="auto"/>
        <w:right w:val="none" w:sz="0" w:space="0" w:color="auto"/>
      </w:divBdr>
    </w:div>
    <w:div w:id="1535384958">
      <w:bodyDiv w:val="1"/>
      <w:marLeft w:val="0"/>
      <w:marRight w:val="0"/>
      <w:marTop w:val="0"/>
      <w:marBottom w:val="0"/>
      <w:divBdr>
        <w:top w:val="none" w:sz="0" w:space="0" w:color="auto"/>
        <w:left w:val="none" w:sz="0" w:space="0" w:color="auto"/>
        <w:bottom w:val="none" w:sz="0" w:space="0" w:color="auto"/>
        <w:right w:val="none" w:sz="0" w:space="0" w:color="auto"/>
      </w:divBdr>
      <w:divsChild>
        <w:div w:id="831486438">
          <w:marLeft w:val="0"/>
          <w:marRight w:val="0"/>
          <w:marTop w:val="0"/>
          <w:marBottom w:val="0"/>
          <w:divBdr>
            <w:top w:val="none" w:sz="0" w:space="0" w:color="auto"/>
            <w:left w:val="none" w:sz="0" w:space="0" w:color="auto"/>
            <w:bottom w:val="none" w:sz="0" w:space="0" w:color="auto"/>
            <w:right w:val="none" w:sz="0" w:space="0" w:color="auto"/>
          </w:divBdr>
          <w:divsChild>
            <w:div w:id="531842721">
              <w:marLeft w:val="0"/>
              <w:marRight w:val="0"/>
              <w:marTop w:val="0"/>
              <w:marBottom w:val="0"/>
              <w:divBdr>
                <w:top w:val="none" w:sz="0" w:space="0" w:color="auto"/>
                <w:left w:val="none" w:sz="0" w:space="0" w:color="auto"/>
                <w:bottom w:val="none" w:sz="0" w:space="0" w:color="auto"/>
                <w:right w:val="none" w:sz="0" w:space="0" w:color="auto"/>
              </w:divBdr>
              <w:divsChild>
                <w:div w:id="159528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9175">
          <w:marLeft w:val="0"/>
          <w:marRight w:val="0"/>
          <w:marTop w:val="0"/>
          <w:marBottom w:val="0"/>
          <w:divBdr>
            <w:top w:val="none" w:sz="0" w:space="0" w:color="auto"/>
            <w:left w:val="none" w:sz="0" w:space="0" w:color="auto"/>
            <w:bottom w:val="none" w:sz="0" w:space="0" w:color="auto"/>
            <w:right w:val="none" w:sz="0" w:space="0" w:color="auto"/>
          </w:divBdr>
          <w:divsChild>
            <w:div w:id="1178740682">
              <w:marLeft w:val="0"/>
              <w:marRight w:val="0"/>
              <w:marTop w:val="0"/>
              <w:marBottom w:val="0"/>
              <w:divBdr>
                <w:top w:val="none" w:sz="0" w:space="0" w:color="auto"/>
                <w:left w:val="none" w:sz="0" w:space="0" w:color="auto"/>
                <w:bottom w:val="none" w:sz="0" w:space="0" w:color="auto"/>
                <w:right w:val="none" w:sz="0" w:space="0" w:color="auto"/>
              </w:divBdr>
              <w:divsChild>
                <w:div w:id="969166598">
                  <w:marLeft w:val="0"/>
                  <w:marRight w:val="0"/>
                  <w:marTop w:val="0"/>
                  <w:marBottom w:val="0"/>
                  <w:divBdr>
                    <w:top w:val="none" w:sz="0" w:space="0" w:color="auto"/>
                    <w:left w:val="none" w:sz="0" w:space="0" w:color="auto"/>
                    <w:bottom w:val="none" w:sz="0" w:space="0" w:color="auto"/>
                    <w:right w:val="none" w:sz="0" w:space="0" w:color="auto"/>
                  </w:divBdr>
                  <w:divsChild>
                    <w:div w:id="22695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390290">
      <w:bodyDiv w:val="1"/>
      <w:marLeft w:val="0"/>
      <w:marRight w:val="0"/>
      <w:marTop w:val="0"/>
      <w:marBottom w:val="0"/>
      <w:divBdr>
        <w:top w:val="none" w:sz="0" w:space="0" w:color="auto"/>
        <w:left w:val="none" w:sz="0" w:space="0" w:color="auto"/>
        <w:bottom w:val="none" w:sz="0" w:space="0" w:color="auto"/>
        <w:right w:val="none" w:sz="0" w:space="0" w:color="auto"/>
      </w:divBdr>
    </w:div>
    <w:div w:id="1536038959">
      <w:bodyDiv w:val="1"/>
      <w:marLeft w:val="0"/>
      <w:marRight w:val="0"/>
      <w:marTop w:val="0"/>
      <w:marBottom w:val="0"/>
      <w:divBdr>
        <w:top w:val="none" w:sz="0" w:space="0" w:color="auto"/>
        <w:left w:val="none" w:sz="0" w:space="0" w:color="auto"/>
        <w:bottom w:val="none" w:sz="0" w:space="0" w:color="auto"/>
        <w:right w:val="none" w:sz="0" w:space="0" w:color="auto"/>
      </w:divBdr>
      <w:divsChild>
        <w:div w:id="1272661831">
          <w:marLeft w:val="0"/>
          <w:marRight w:val="0"/>
          <w:marTop w:val="0"/>
          <w:marBottom w:val="0"/>
          <w:divBdr>
            <w:top w:val="none" w:sz="0" w:space="0" w:color="auto"/>
            <w:left w:val="none" w:sz="0" w:space="0" w:color="auto"/>
            <w:bottom w:val="none" w:sz="0" w:space="0" w:color="auto"/>
            <w:right w:val="none" w:sz="0" w:space="0" w:color="auto"/>
          </w:divBdr>
          <w:divsChild>
            <w:div w:id="1679115624">
              <w:marLeft w:val="0"/>
              <w:marRight w:val="0"/>
              <w:marTop w:val="0"/>
              <w:marBottom w:val="0"/>
              <w:divBdr>
                <w:top w:val="none" w:sz="0" w:space="0" w:color="auto"/>
                <w:left w:val="none" w:sz="0" w:space="0" w:color="auto"/>
                <w:bottom w:val="none" w:sz="0" w:space="0" w:color="auto"/>
                <w:right w:val="none" w:sz="0" w:space="0" w:color="auto"/>
              </w:divBdr>
              <w:divsChild>
                <w:div w:id="5241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263">
          <w:marLeft w:val="0"/>
          <w:marRight w:val="0"/>
          <w:marTop w:val="0"/>
          <w:marBottom w:val="0"/>
          <w:divBdr>
            <w:top w:val="none" w:sz="0" w:space="0" w:color="auto"/>
            <w:left w:val="none" w:sz="0" w:space="0" w:color="auto"/>
            <w:bottom w:val="none" w:sz="0" w:space="0" w:color="auto"/>
            <w:right w:val="none" w:sz="0" w:space="0" w:color="auto"/>
          </w:divBdr>
          <w:divsChild>
            <w:div w:id="1696996857">
              <w:marLeft w:val="0"/>
              <w:marRight w:val="0"/>
              <w:marTop w:val="0"/>
              <w:marBottom w:val="0"/>
              <w:divBdr>
                <w:top w:val="none" w:sz="0" w:space="0" w:color="auto"/>
                <w:left w:val="none" w:sz="0" w:space="0" w:color="auto"/>
                <w:bottom w:val="none" w:sz="0" w:space="0" w:color="auto"/>
                <w:right w:val="none" w:sz="0" w:space="0" w:color="auto"/>
              </w:divBdr>
              <w:divsChild>
                <w:div w:id="551312590">
                  <w:marLeft w:val="0"/>
                  <w:marRight w:val="0"/>
                  <w:marTop w:val="0"/>
                  <w:marBottom w:val="0"/>
                  <w:divBdr>
                    <w:top w:val="none" w:sz="0" w:space="0" w:color="auto"/>
                    <w:left w:val="none" w:sz="0" w:space="0" w:color="auto"/>
                    <w:bottom w:val="none" w:sz="0" w:space="0" w:color="auto"/>
                    <w:right w:val="none" w:sz="0" w:space="0" w:color="auto"/>
                  </w:divBdr>
                  <w:divsChild>
                    <w:div w:id="3029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045531">
      <w:bodyDiv w:val="1"/>
      <w:marLeft w:val="0"/>
      <w:marRight w:val="0"/>
      <w:marTop w:val="0"/>
      <w:marBottom w:val="0"/>
      <w:divBdr>
        <w:top w:val="none" w:sz="0" w:space="0" w:color="auto"/>
        <w:left w:val="none" w:sz="0" w:space="0" w:color="auto"/>
        <w:bottom w:val="none" w:sz="0" w:space="0" w:color="auto"/>
        <w:right w:val="none" w:sz="0" w:space="0" w:color="auto"/>
      </w:divBdr>
      <w:divsChild>
        <w:div w:id="1679694899">
          <w:marLeft w:val="0"/>
          <w:marRight w:val="0"/>
          <w:marTop w:val="0"/>
          <w:marBottom w:val="0"/>
          <w:divBdr>
            <w:top w:val="none" w:sz="0" w:space="0" w:color="auto"/>
            <w:left w:val="none" w:sz="0" w:space="0" w:color="auto"/>
            <w:bottom w:val="none" w:sz="0" w:space="0" w:color="auto"/>
            <w:right w:val="none" w:sz="0" w:space="0" w:color="auto"/>
          </w:divBdr>
          <w:divsChild>
            <w:div w:id="1423988294">
              <w:marLeft w:val="0"/>
              <w:marRight w:val="0"/>
              <w:marTop w:val="0"/>
              <w:marBottom w:val="0"/>
              <w:divBdr>
                <w:top w:val="none" w:sz="0" w:space="0" w:color="auto"/>
                <w:left w:val="none" w:sz="0" w:space="0" w:color="auto"/>
                <w:bottom w:val="none" w:sz="0" w:space="0" w:color="auto"/>
                <w:right w:val="none" w:sz="0" w:space="0" w:color="auto"/>
              </w:divBdr>
              <w:divsChild>
                <w:div w:id="2074348874">
                  <w:marLeft w:val="0"/>
                  <w:marRight w:val="0"/>
                  <w:marTop w:val="0"/>
                  <w:marBottom w:val="0"/>
                  <w:divBdr>
                    <w:top w:val="none" w:sz="0" w:space="0" w:color="auto"/>
                    <w:left w:val="none" w:sz="0" w:space="0" w:color="auto"/>
                    <w:bottom w:val="none" w:sz="0" w:space="0" w:color="auto"/>
                    <w:right w:val="none" w:sz="0" w:space="0" w:color="auto"/>
                  </w:divBdr>
                  <w:divsChild>
                    <w:div w:id="1753508444">
                      <w:marLeft w:val="0"/>
                      <w:marRight w:val="0"/>
                      <w:marTop w:val="0"/>
                      <w:marBottom w:val="0"/>
                      <w:divBdr>
                        <w:top w:val="none" w:sz="0" w:space="0" w:color="auto"/>
                        <w:left w:val="none" w:sz="0" w:space="0" w:color="auto"/>
                        <w:bottom w:val="none" w:sz="0" w:space="0" w:color="auto"/>
                        <w:right w:val="none" w:sz="0" w:space="0" w:color="auto"/>
                      </w:divBdr>
                      <w:divsChild>
                        <w:div w:id="739449624">
                          <w:marLeft w:val="0"/>
                          <w:marRight w:val="0"/>
                          <w:marTop w:val="0"/>
                          <w:marBottom w:val="0"/>
                          <w:divBdr>
                            <w:top w:val="none" w:sz="0" w:space="0" w:color="auto"/>
                            <w:left w:val="none" w:sz="0" w:space="0" w:color="auto"/>
                            <w:bottom w:val="none" w:sz="0" w:space="0" w:color="auto"/>
                            <w:right w:val="none" w:sz="0" w:space="0" w:color="auto"/>
                          </w:divBdr>
                          <w:divsChild>
                            <w:div w:id="1565220621">
                              <w:marLeft w:val="0"/>
                              <w:marRight w:val="0"/>
                              <w:marTop w:val="0"/>
                              <w:marBottom w:val="0"/>
                              <w:divBdr>
                                <w:top w:val="none" w:sz="0" w:space="0" w:color="auto"/>
                                <w:left w:val="none" w:sz="0" w:space="0" w:color="auto"/>
                                <w:bottom w:val="none" w:sz="0" w:space="0" w:color="auto"/>
                                <w:right w:val="none" w:sz="0" w:space="0" w:color="auto"/>
                              </w:divBdr>
                              <w:divsChild>
                                <w:div w:id="1624456269">
                                  <w:marLeft w:val="0"/>
                                  <w:marRight w:val="0"/>
                                  <w:marTop w:val="0"/>
                                  <w:marBottom w:val="0"/>
                                  <w:divBdr>
                                    <w:top w:val="none" w:sz="0" w:space="0" w:color="auto"/>
                                    <w:left w:val="none" w:sz="0" w:space="0" w:color="auto"/>
                                    <w:bottom w:val="none" w:sz="0" w:space="0" w:color="auto"/>
                                    <w:right w:val="none" w:sz="0" w:space="0" w:color="auto"/>
                                  </w:divBdr>
                                  <w:divsChild>
                                    <w:div w:id="83345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658049">
      <w:bodyDiv w:val="1"/>
      <w:marLeft w:val="0"/>
      <w:marRight w:val="0"/>
      <w:marTop w:val="0"/>
      <w:marBottom w:val="0"/>
      <w:divBdr>
        <w:top w:val="none" w:sz="0" w:space="0" w:color="auto"/>
        <w:left w:val="none" w:sz="0" w:space="0" w:color="auto"/>
        <w:bottom w:val="none" w:sz="0" w:space="0" w:color="auto"/>
        <w:right w:val="none" w:sz="0" w:space="0" w:color="auto"/>
      </w:divBdr>
    </w:div>
    <w:div w:id="1541431104">
      <w:bodyDiv w:val="1"/>
      <w:marLeft w:val="0"/>
      <w:marRight w:val="0"/>
      <w:marTop w:val="0"/>
      <w:marBottom w:val="0"/>
      <w:divBdr>
        <w:top w:val="none" w:sz="0" w:space="0" w:color="auto"/>
        <w:left w:val="none" w:sz="0" w:space="0" w:color="auto"/>
        <w:bottom w:val="none" w:sz="0" w:space="0" w:color="auto"/>
        <w:right w:val="none" w:sz="0" w:space="0" w:color="auto"/>
      </w:divBdr>
      <w:divsChild>
        <w:div w:id="47917535">
          <w:marLeft w:val="0"/>
          <w:marRight w:val="0"/>
          <w:marTop w:val="1290"/>
          <w:marBottom w:val="900"/>
          <w:divBdr>
            <w:top w:val="none" w:sz="0" w:space="0" w:color="auto"/>
            <w:left w:val="none" w:sz="0" w:space="0" w:color="auto"/>
            <w:bottom w:val="none" w:sz="0" w:space="0" w:color="auto"/>
            <w:right w:val="none" w:sz="0" w:space="0" w:color="auto"/>
          </w:divBdr>
          <w:divsChild>
            <w:div w:id="1194152512">
              <w:marLeft w:val="0"/>
              <w:marRight w:val="0"/>
              <w:marTop w:val="0"/>
              <w:marBottom w:val="0"/>
              <w:divBdr>
                <w:top w:val="none" w:sz="0" w:space="0" w:color="auto"/>
                <w:left w:val="none" w:sz="0" w:space="0" w:color="auto"/>
                <w:bottom w:val="none" w:sz="0" w:space="0" w:color="auto"/>
                <w:right w:val="none" w:sz="0" w:space="0" w:color="auto"/>
              </w:divBdr>
              <w:divsChild>
                <w:div w:id="1603805291">
                  <w:marLeft w:val="0"/>
                  <w:marRight w:val="0"/>
                  <w:marTop w:val="0"/>
                  <w:marBottom w:val="0"/>
                  <w:divBdr>
                    <w:top w:val="none" w:sz="0" w:space="0" w:color="auto"/>
                    <w:left w:val="none" w:sz="0" w:space="0" w:color="auto"/>
                    <w:bottom w:val="none" w:sz="0" w:space="0" w:color="auto"/>
                    <w:right w:val="none" w:sz="0" w:space="0" w:color="auto"/>
                  </w:divBdr>
                  <w:divsChild>
                    <w:div w:id="1756315271">
                      <w:marLeft w:val="0"/>
                      <w:marRight w:val="0"/>
                      <w:marTop w:val="0"/>
                      <w:marBottom w:val="0"/>
                      <w:divBdr>
                        <w:top w:val="none" w:sz="0" w:space="0" w:color="auto"/>
                        <w:left w:val="none" w:sz="0" w:space="0" w:color="auto"/>
                        <w:bottom w:val="none" w:sz="0" w:space="0" w:color="auto"/>
                        <w:right w:val="none" w:sz="0" w:space="0" w:color="auto"/>
                      </w:divBdr>
                      <w:divsChild>
                        <w:div w:id="335109753">
                          <w:marLeft w:val="0"/>
                          <w:marRight w:val="0"/>
                          <w:marTop w:val="0"/>
                          <w:marBottom w:val="0"/>
                          <w:divBdr>
                            <w:top w:val="none" w:sz="0" w:space="0" w:color="auto"/>
                            <w:left w:val="none" w:sz="0" w:space="0" w:color="auto"/>
                            <w:bottom w:val="none" w:sz="0" w:space="0" w:color="auto"/>
                            <w:right w:val="none" w:sz="0" w:space="0" w:color="auto"/>
                          </w:divBdr>
                          <w:divsChild>
                            <w:div w:id="481118470">
                              <w:marLeft w:val="0"/>
                              <w:marRight w:val="0"/>
                              <w:marTop w:val="0"/>
                              <w:marBottom w:val="0"/>
                              <w:divBdr>
                                <w:top w:val="none" w:sz="0" w:space="0" w:color="auto"/>
                                <w:left w:val="none" w:sz="0" w:space="0" w:color="auto"/>
                                <w:bottom w:val="none" w:sz="0" w:space="0" w:color="auto"/>
                                <w:right w:val="none" w:sz="0" w:space="0" w:color="auto"/>
                              </w:divBdr>
                              <w:divsChild>
                                <w:div w:id="1437291403">
                                  <w:marLeft w:val="0"/>
                                  <w:marRight w:val="0"/>
                                  <w:marTop w:val="0"/>
                                  <w:marBottom w:val="0"/>
                                  <w:divBdr>
                                    <w:top w:val="none" w:sz="0" w:space="0" w:color="auto"/>
                                    <w:left w:val="none" w:sz="0" w:space="0" w:color="auto"/>
                                    <w:bottom w:val="none" w:sz="0" w:space="0" w:color="auto"/>
                                    <w:right w:val="none" w:sz="0" w:space="0" w:color="auto"/>
                                  </w:divBdr>
                                  <w:divsChild>
                                    <w:div w:id="1669214013">
                                      <w:marLeft w:val="0"/>
                                      <w:marRight w:val="0"/>
                                      <w:marTop w:val="0"/>
                                      <w:marBottom w:val="0"/>
                                      <w:divBdr>
                                        <w:top w:val="none" w:sz="0" w:space="0" w:color="auto"/>
                                        <w:left w:val="none" w:sz="0" w:space="0" w:color="auto"/>
                                        <w:bottom w:val="none" w:sz="0" w:space="0" w:color="auto"/>
                                        <w:right w:val="none" w:sz="0" w:space="0" w:color="auto"/>
                                      </w:divBdr>
                                    </w:div>
                                  </w:divsChild>
                                </w:div>
                                <w:div w:id="962275476">
                                  <w:marLeft w:val="0"/>
                                  <w:marRight w:val="0"/>
                                  <w:marTop w:val="0"/>
                                  <w:marBottom w:val="0"/>
                                  <w:divBdr>
                                    <w:top w:val="none" w:sz="0" w:space="0" w:color="auto"/>
                                    <w:left w:val="none" w:sz="0" w:space="0" w:color="auto"/>
                                    <w:bottom w:val="none" w:sz="0" w:space="0" w:color="auto"/>
                                    <w:right w:val="none" w:sz="0" w:space="0" w:color="auto"/>
                                  </w:divBdr>
                                  <w:divsChild>
                                    <w:div w:id="452791355">
                                      <w:marLeft w:val="0"/>
                                      <w:marRight w:val="0"/>
                                      <w:marTop w:val="0"/>
                                      <w:marBottom w:val="0"/>
                                      <w:divBdr>
                                        <w:top w:val="none" w:sz="0" w:space="0" w:color="auto"/>
                                        <w:left w:val="none" w:sz="0" w:space="0" w:color="auto"/>
                                        <w:bottom w:val="none" w:sz="0" w:space="0" w:color="auto"/>
                                        <w:right w:val="none" w:sz="0" w:space="0" w:color="auto"/>
                                      </w:divBdr>
                                    </w:div>
                                  </w:divsChild>
                                </w:div>
                                <w:div w:id="1178228491">
                                  <w:marLeft w:val="0"/>
                                  <w:marRight w:val="0"/>
                                  <w:marTop w:val="0"/>
                                  <w:marBottom w:val="0"/>
                                  <w:divBdr>
                                    <w:top w:val="none" w:sz="0" w:space="0" w:color="auto"/>
                                    <w:left w:val="none" w:sz="0" w:space="0" w:color="auto"/>
                                    <w:bottom w:val="none" w:sz="0" w:space="0" w:color="auto"/>
                                    <w:right w:val="none" w:sz="0" w:space="0" w:color="auto"/>
                                  </w:divBdr>
                                  <w:divsChild>
                                    <w:div w:id="1430396401">
                                      <w:marLeft w:val="0"/>
                                      <w:marRight w:val="0"/>
                                      <w:marTop w:val="0"/>
                                      <w:marBottom w:val="0"/>
                                      <w:divBdr>
                                        <w:top w:val="none" w:sz="0" w:space="0" w:color="auto"/>
                                        <w:left w:val="none" w:sz="0" w:space="0" w:color="auto"/>
                                        <w:bottom w:val="none" w:sz="0" w:space="0" w:color="auto"/>
                                        <w:right w:val="none" w:sz="0" w:space="0" w:color="auto"/>
                                      </w:divBdr>
                                    </w:div>
                                  </w:divsChild>
                                </w:div>
                                <w:div w:id="2019775325">
                                  <w:marLeft w:val="0"/>
                                  <w:marRight w:val="0"/>
                                  <w:marTop w:val="0"/>
                                  <w:marBottom w:val="0"/>
                                  <w:divBdr>
                                    <w:top w:val="none" w:sz="0" w:space="0" w:color="auto"/>
                                    <w:left w:val="none" w:sz="0" w:space="0" w:color="auto"/>
                                    <w:bottom w:val="none" w:sz="0" w:space="0" w:color="auto"/>
                                    <w:right w:val="none" w:sz="0" w:space="0" w:color="auto"/>
                                  </w:divBdr>
                                  <w:divsChild>
                                    <w:div w:id="1694302685">
                                      <w:marLeft w:val="0"/>
                                      <w:marRight w:val="0"/>
                                      <w:marTop w:val="0"/>
                                      <w:marBottom w:val="0"/>
                                      <w:divBdr>
                                        <w:top w:val="none" w:sz="0" w:space="0" w:color="auto"/>
                                        <w:left w:val="none" w:sz="0" w:space="0" w:color="auto"/>
                                        <w:bottom w:val="none" w:sz="0" w:space="0" w:color="auto"/>
                                        <w:right w:val="none" w:sz="0" w:space="0" w:color="auto"/>
                                      </w:divBdr>
                                    </w:div>
                                  </w:divsChild>
                                </w:div>
                                <w:div w:id="1551840066">
                                  <w:marLeft w:val="0"/>
                                  <w:marRight w:val="0"/>
                                  <w:marTop w:val="0"/>
                                  <w:marBottom w:val="0"/>
                                  <w:divBdr>
                                    <w:top w:val="none" w:sz="0" w:space="0" w:color="auto"/>
                                    <w:left w:val="none" w:sz="0" w:space="0" w:color="auto"/>
                                    <w:bottom w:val="none" w:sz="0" w:space="0" w:color="auto"/>
                                    <w:right w:val="none" w:sz="0" w:space="0" w:color="auto"/>
                                  </w:divBdr>
                                  <w:divsChild>
                                    <w:div w:id="1141113114">
                                      <w:marLeft w:val="0"/>
                                      <w:marRight w:val="0"/>
                                      <w:marTop w:val="0"/>
                                      <w:marBottom w:val="0"/>
                                      <w:divBdr>
                                        <w:top w:val="none" w:sz="0" w:space="0" w:color="auto"/>
                                        <w:left w:val="none" w:sz="0" w:space="0" w:color="auto"/>
                                        <w:bottom w:val="none" w:sz="0" w:space="0" w:color="auto"/>
                                        <w:right w:val="none" w:sz="0" w:space="0" w:color="auto"/>
                                      </w:divBdr>
                                    </w:div>
                                  </w:divsChild>
                                </w:div>
                                <w:div w:id="1558394880">
                                  <w:marLeft w:val="0"/>
                                  <w:marRight w:val="0"/>
                                  <w:marTop w:val="0"/>
                                  <w:marBottom w:val="0"/>
                                  <w:divBdr>
                                    <w:top w:val="none" w:sz="0" w:space="0" w:color="auto"/>
                                    <w:left w:val="none" w:sz="0" w:space="0" w:color="auto"/>
                                    <w:bottom w:val="none" w:sz="0" w:space="0" w:color="auto"/>
                                    <w:right w:val="none" w:sz="0" w:space="0" w:color="auto"/>
                                  </w:divBdr>
                                  <w:divsChild>
                                    <w:div w:id="1249070">
                                      <w:marLeft w:val="0"/>
                                      <w:marRight w:val="0"/>
                                      <w:marTop w:val="0"/>
                                      <w:marBottom w:val="0"/>
                                      <w:divBdr>
                                        <w:top w:val="none" w:sz="0" w:space="0" w:color="auto"/>
                                        <w:left w:val="none" w:sz="0" w:space="0" w:color="auto"/>
                                        <w:bottom w:val="none" w:sz="0" w:space="0" w:color="auto"/>
                                        <w:right w:val="none" w:sz="0" w:space="0" w:color="auto"/>
                                      </w:divBdr>
                                    </w:div>
                                  </w:divsChild>
                                </w:div>
                                <w:div w:id="1756122474">
                                  <w:marLeft w:val="0"/>
                                  <w:marRight w:val="0"/>
                                  <w:marTop w:val="0"/>
                                  <w:marBottom w:val="0"/>
                                  <w:divBdr>
                                    <w:top w:val="none" w:sz="0" w:space="0" w:color="auto"/>
                                    <w:left w:val="none" w:sz="0" w:space="0" w:color="auto"/>
                                    <w:bottom w:val="none" w:sz="0" w:space="0" w:color="auto"/>
                                    <w:right w:val="none" w:sz="0" w:space="0" w:color="auto"/>
                                  </w:divBdr>
                                  <w:divsChild>
                                    <w:div w:id="1681541848">
                                      <w:marLeft w:val="0"/>
                                      <w:marRight w:val="0"/>
                                      <w:marTop w:val="0"/>
                                      <w:marBottom w:val="0"/>
                                      <w:divBdr>
                                        <w:top w:val="none" w:sz="0" w:space="0" w:color="auto"/>
                                        <w:left w:val="none" w:sz="0" w:space="0" w:color="auto"/>
                                        <w:bottom w:val="none" w:sz="0" w:space="0" w:color="auto"/>
                                        <w:right w:val="none" w:sz="0" w:space="0" w:color="auto"/>
                                      </w:divBdr>
                                    </w:div>
                                  </w:divsChild>
                                </w:div>
                                <w:div w:id="838497639">
                                  <w:marLeft w:val="0"/>
                                  <w:marRight w:val="0"/>
                                  <w:marTop w:val="0"/>
                                  <w:marBottom w:val="0"/>
                                  <w:divBdr>
                                    <w:top w:val="none" w:sz="0" w:space="0" w:color="auto"/>
                                    <w:left w:val="none" w:sz="0" w:space="0" w:color="auto"/>
                                    <w:bottom w:val="none" w:sz="0" w:space="0" w:color="auto"/>
                                    <w:right w:val="none" w:sz="0" w:space="0" w:color="auto"/>
                                  </w:divBdr>
                                  <w:divsChild>
                                    <w:div w:id="1874731435">
                                      <w:marLeft w:val="0"/>
                                      <w:marRight w:val="0"/>
                                      <w:marTop w:val="0"/>
                                      <w:marBottom w:val="0"/>
                                      <w:divBdr>
                                        <w:top w:val="none" w:sz="0" w:space="0" w:color="auto"/>
                                        <w:left w:val="none" w:sz="0" w:space="0" w:color="auto"/>
                                        <w:bottom w:val="none" w:sz="0" w:space="0" w:color="auto"/>
                                        <w:right w:val="none" w:sz="0" w:space="0" w:color="auto"/>
                                      </w:divBdr>
                                    </w:div>
                                  </w:divsChild>
                                </w:div>
                                <w:div w:id="1132865510">
                                  <w:marLeft w:val="0"/>
                                  <w:marRight w:val="0"/>
                                  <w:marTop w:val="0"/>
                                  <w:marBottom w:val="0"/>
                                  <w:divBdr>
                                    <w:top w:val="none" w:sz="0" w:space="0" w:color="auto"/>
                                    <w:left w:val="none" w:sz="0" w:space="0" w:color="auto"/>
                                    <w:bottom w:val="none" w:sz="0" w:space="0" w:color="auto"/>
                                    <w:right w:val="none" w:sz="0" w:space="0" w:color="auto"/>
                                  </w:divBdr>
                                  <w:divsChild>
                                    <w:div w:id="532033317">
                                      <w:marLeft w:val="0"/>
                                      <w:marRight w:val="0"/>
                                      <w:marTop w:val="0"/>
                                      <w:marBottom w:val="0"/>
                                      <w:divBdr>
                                        <w:top w:val="none" w:sz="0" w:space="0" w:color="auto"/>
                                        <w:left w:val="none" w:sz="0" w:space="0" w:color="auto"/>
                                        <w:bottom w:val="none" w:sz="0" w:space="0" w:color="auto"/>
                                        <w:right w:val="none" w:sz="0" w:space="0" w:color="auto"/>
                                      </w:divBdr>
                                    </w:div>
                                  </w:divsChild>
                                </w:div>
                                <w:div w:id="1808090495">
                                  <w:marLeft w:val="0"/>
                                  <w:marRight w:val="0"/>
                                  <w:marTop w:val="0"/>
                                  <w:marBottom w:val="0"/>
                                  <w:divBdr>
                                    <w:top w:val="none" w:sz="0" w:space="0" w:color="auto"/>
                                    <w:left w:val="none" w:sz="0" w:space="0" w:color="auto"/>
                                    <w:bottom w:val="none" w:sz="0" w:space="0" w:color="auto"/>
                                    <w:right w:val="none" w:sz="0" w:space="0" w:color="auto"/>
                                  </w:divBdr>
                                  <w:divsChild>
                                    <w:div w:id="1123353476">
                                      <w:marLeft w:val="0"/>
                                      <w:marRight w:val="0"/>
                                      <w:marTop w:val="0"/>
                                      <w:marBottom w:val="0"/>
                                      <w:divBdr>
                                        <w:top w:val="none" w:sz="0" w:space="0" w:color="auto"/>
                                        <w:left w:val="none" w:sz="0" w:space="0" w:color="auto"/>
                                        <w:bottom w:val="none" w:sz="0" w:space="0" w:color="auto"/>
                                        <w:right w:val="none" w:sz="0" w:space="0" w:color="auto"/>
                                      </w:divBdr>
                                    </w:div>
                                  </w:divsChild>
                                </w:div>
                                <w:div w:id="229930531">
                                  <w:marLeft w:val="0"/>
                                  <w:marRight w:val="0"/>
                                  <w:marTop w:val="0"/>
                                  <w:marBottom w:val="0"/>
                                  <w:divBdr>
                                    <w:top w:val="none" w:sz="0" w:space="0" w:color="auto"/>
                                    <w:left w:val="none" w:sz="0" w:space="0" w:color="auto"/>
                                    <w:bottom w:val="none" w:sz="0" w:space="0" w:color="auto"/>
                                    <w:right w:val="none" w:sz="0" w:space="0" w:color="auto"/>
                                  </w:divBdr>
                                  <w:divsChild>
                                    <w:div w:id="792477504">
                                      <w:marLeft w:val="0"/>
                                      <w:marRight w:val="0"/>
                                      <w:marTop w:val="0"/>
                                      <w:marBottom w:val="0"/>
                                      <w:divBdr>
                                        <w:top w:val="none" w:sz="0" w:space="0" w:color="auto"/>
                                        <w:left w:val="none" w:sz="0" w:space="0" w:color="auto"/>
                                        <w:bottom w:val="none" w:sz="0" w:space="0" w:color="auto"/>
                                        <w:right w:val="none" w:sz="0" w:space="0" w:color="auto"/>
                                      </w:divBdr>
                                    </w:div>
                                  </w:divsChild>
                                </w:div>
                                <w:div w:id="809060880">
                                  <w:marLeft w:val="0"/>
                                  <w:marRight w:val="0"/>
                                  <w:marTop w:val="0"/>
                                  <w:marBottom w:val="0"/>
                                  <w:divBdr>
                                    <w:top w:val="none" w:sz="0" w:space="0" w:color="auto"/>
                                    <w:left w:val="none" w:sz="0" w:space="0" w:color="auto"/>
                                    <w:bottom w:val="none" w:sz="0" w:space="0" w:color="auto"/>
                                    <w:right w:val="none" w:sz="0" w:space="0" w:color="auto"/>
                                  </w:divBdr>
                                  <w:divsChild>
                                    <w:div w:id="995302670">
                                      <w:marLeft w:val="0"/>
                                      <w:marRight w:val="0"/>
                                      <w:marTop w:val="0"/>
                                      <w:marBottom w:val="0"/>
                                      <w:divBdr>
                                        <w:top w:val="none" w:sz="0" w:space="0" w:color="auto"/>
                                        <w:left w:val="none" w:sz="0" w:space="0" w:color="auto"/>
                                        <w:bottom w:val="none" w:sz="0" w:space="0" w:color="auto"/>
                                        <w:right w:val="none" w:sz="0" w:space="0" w:color="auto"/>
                                      </w:divBdr>
                                    </w:div>
                                  </w:divsChild>
                                </w:div>
                                <w:div w:id="684786469">
                                  <w:marLeft w:val="0"/>
                                  <w:marRight w:val="0"/>
                                  <w:marTop w:val="0"/>
                                  <w:marBottom w:val="0"/>
                                  <w:divBdr>
                                    <w:top w:val="none" w:sz="0" w:space="0" w:color="auto"/>
                                    <w:left w:val="none" w:sz="0" w:space="0" w:color="auto"/>
                                    <w:bottom w:val="none" w:sz="0" w:space="0" w:color="auto"/>
                                    <w:right w:val="none" w:sz="0" w:space="0" w:color="auto"/>
                                  </w:divBdr>
                                  <w:divsChild>
                                    <w:div w:id="1996496422">
                                      <w:marLeft w:val="0"/>
                                      <w:marRight w:val="0"/>
                                      <w:marTop w:val="0"/>
                                      <w:marBottom w:val="0"/>
                                      <w:divBdr>
                                        <w:top w:val="none" w:sz="0" w:space="0" w:color="auto"/>
                                        <w:left w:val="none" w:sz="0" w:space="0" w:color="auto"/>
                                        <w:bottom w:val="none" w:sz="0" w:space="0" w:color="auto"/>
                                        <w:right w:val="none" w:sz="0" w:space="0" w:color="auto"/>
                                      </w:divBdr>
                                    </w:div>
                                  </w:divsChild>
                                </w:div>
                                <w:div w:id="1018654670">
                                  <w:marLeft w:val="0"/>
                                  <w:marRight w:val="0"/>
                                  <w:marTop w:val="0"/>
                                  <w:marBottom w:val="0"/>
                                  <w:divBdr>
                                    <w:top w:val="none" w:sz="0" w:space="0" w:color="auto"/>
                                    <w:left w:val="none" w:sz="0" w:space="0" w:color="auto"/>
                                    <w:bottom w:val="none" w:sz="0" w:space="0" w:color="auto"/>
                                    <w:right w:val="none" w:sz="0" w:space="0" w:color="auto"/>
                                  </w:divBdr>
                                  <w:divsChild>
                                    <w:div w:id="594440999">
                                      <w:marLeft w:val="0"/>
                                      <w:marRight w:val="0"/>
                                      <w:marTop w:val="0"/>
                                      <w:marBottom w:val="0"/>
                                      <w:divBdr>
                                        <w:top w:val="none" w:sz="0" w:space="0" w:color="auto"/>
                                        <w:left w:val="none" w:sz="0" w:space="0" w:color="auto"/>
                                        <w:bottom w:val="none" w:sz="0" w:space="0" w:color="auto"/>
                                        <w:right w:val="none" w:sz="0" w:space="0" w:color="auto"/>
                                      </w:divBdr>
                                      <w:divsChild>
                                        <w:div w:id="431584879">
                                          <w:marLeft w:val="0"/>
                                          <w:marRight w:val="0"/>
                                          <w:marTop w:val="0"/>
                                          <w:marBottom w:val="0"/>
                                          <w:divBdr>
                                            <w:top w:val="none" w:sz="0" w:space="0" w:color="auto"/>
                                            <w:left w:val="none" w:sz="0" w:space="0" w:color="auto"/>
                                            <w:bottom w:val="none" w:sz="0" w:space="0" w:color="auto"/>
                                            <w:right w:val="none" w:sz="0" w:space="0" w:color="auto"/>
                                          </w:divBdr>
                                          <w:divsChild>
                                            <w:div w:id="570505651">
                                              <w:marLeft w:val="0"/>
                                              <w:marRight w:val="0"/>
                                              <w:marTop w:val="0"/>
                                              <w:marBottom w:val="0"/>
                                              <w:divBdr>
                                                <w:top w:val="none" w:sz="0" w:space="0" w:color="auto"/>
                                                <w:left w:val="none" w:sz="0" w:space="0" w:color="auto"/>
                                                <w:bottom w:val="none" w:sz="0" w:space="0" w:color="auto"/>
                                                <w:right w:val="none" w:sz="0" w:space="0" w:color="auto"/>
                                              </w:divBdr>
                                            </w:div>
                                            <w:div w:id="1370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742764">
                                  <w:marLeft w:val="0"/>
                                  <w:marRight w:val="0"/>
                                  <w:marTop w:val="0"/>
                                  <w:marBottom w:val="0"/>
                                  <w:divBdr>
                                    <w:top w:val="none" w:sz="0" w:space="0" w:color="auto"/>
                                    <w:left w:val="none" w:sz="0" w:space="0" w:color="auto"/>
                                    <w:bottom w:val="none" w:sz="0" w:space="0" w:color="auto"/>
                                    <w:right w:val="none" w:sz="0" w:space="0" w:color="auto"/>
                                  </w:divBdr>
                                  <w:divsChild>
                                    <w:div w:id="1098672595">
                                      <w:marLeft w:val="0"/>
                                      <w:marRight w:val="0"/>
                                      <w:marTop w:val="0"/>
                                      <w:marBottom w:val="0"/>
                                      <w:divBdr>
                                        <w:top w:val="none" w:sz="0" w:space="0" w:color="auto"/>
                                        <w:left w:val="none" w:sz="0" w:space="0" w:color="auto"/>
                                        <w:bottom w:val="none" w:sz="0" w:space="0" w:color="auto"/>
                                        <w:right w:val="none" w:sz="0" w:space="0" w:color="auto"/>
                                      </w:divBdr>
                                      <w:divsChild>
                                        <w:div w:id="1884633227">
                                          <w:marLeft w:val="0"/>
                                          <w:marRight w:val="0"/>
                                          <w:marTop w:val="0"/>
                                          <w:marBottom w:val="0"/>
                                          <w:divBdr>
                                            <w:top w:val="none" w:sz="0" w:space="0" w:color="auto"/>
                                            <w:left w:val="none" w:sz="0" w:space="0" w:color="auto"/>
                                            <w:bottom w:val="none" w:sz="0" w:space="0" w:color="auto"/>
                                            <w:right w:val="none" w:sz="0" w:space="0" w:color="auto"/>
                                          </w:divBdr>
                                          <w:divsChild>
                                            <w:div w:id="13255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364">
                                  <w:marLeft w:val="0"/>
                                  <w:marRight w:val="0"/>
                                  <w:marTop w:val="0"/>
                                  <w:marBottom w:val="0"/>
                                  <w:divBdr>
                                    <w:top w:val="none" w:sz="0" w:space="0" w:color="auto"/>
                                    <w:left w:val="none" w:sz="0" w:space="0" w:color="auto"/>
                                    <w:bottom w:val="none" w:sz="0" w:space="0" w:color="auto"/>
                                    <w:right w:val="none" w:sz="0" w:space="0" w:color="auto"/>
                                  </w:divBdr>
                                  <w:divsChild>
                                    <w:div w:id="1811051695">
                                      <w:marLeft w:val="0"/>
                                      <w:marRight w:val="0"/>
                                      <w:marTop w:val="0"/>
                                      <w:marBottom w:val="0"/>
                                      <w:divBdr>
                                        <w:top w:val="none" w:sz="0" w:space="0" w:color="auto"/>
                                        <w:left w:val="none" w:sz="0" w:space="0" w:color="auto"/>
                                        <w:bottom w:val="none" w:sz="0" w:space="0" w:color="auto"/>
                                        <w:right w:val="none" w:sz="0" w:space="0" w:color="auto"/>
                                      </w:divBdr>
                                    </w:div>
                                  </w:divsChild>
                                </w:div>
                                <w:div w:id="1235705155">
                                  <w:marLeft w:val="0"/>
                                  <w:marRight w:val="0"/>
                                  <w:marTop w:val="0"/>
                                  <w:marBottom w:val="0"/>
                                  <w:divBdr>
                                    <w:top w:val="none" w:sz="0" w:space="0" w:color="auto"/>
                                    <w:left w:val="none" w:sz="0" w:space="0" w:color="auto"/>
                                    <w:bottom w:val="none" w:sz="0" w:space="0" w:color="auto"/>
                                    <w:right w:val="none" w:sz="0" w:space="0" w:color="auto"/>
                                  </w:divBdr>
                                  <w:divsChild>
                                    <w:div w:id="1029797942">
                                      <w:marLeft w:val="0"/>
                                      <w:marRight w:val="0"/>
                                      <w:marTop w:val="0"/>
                                      <w:marBottom w:val="0"/>
                                      <w:divBdr>
                                        <w:top w:val="none" w:sz="0" w:space="0" w:color="auto"/>
                                        <w:left w:val="none" w:sz="0" w:space="0" w:color="auto"/>
                                        <w:bottom w:val="none" w:sz="0" w:space="0" w:color="auto"/>
                                        <w:right w:val="none" w:sz="0" w:space="0" w:color="auto"/>
                                      </w:divBdr>
                                    </w:div>
                                  </w:divsChild>
                                </w:div>
                                <w:div w:id="296879230">
                                  <w:marLeft w:val="0"/>
                                  <w:marRight w:val="0"/>
                                  <w:marTop w:val="0"/>
                                  <w:marBottom w:val="0"/>
                                  <w:divBdr>
                                    <w:top w:val="none" w:sz="0" w:space="0" w:color="auto"/>
                                    <w:left w:val="none" w:sz="0" w:space="0" w:color="auto"/>
                                    <w:bottom w:val="none" w:sz="0" w:space="0" w:color="auto"/>
                                    <w:right w:val="none" w:sz="0" w:space="0" w:color="auto"/>
                                  </w:divBdr>
                                  <w:divsChild>
                                    <w:div w:id="54201709">
                                      <w:marLeft w:val="0"/>
                                      <w:marRight w:val="0"/>
                                      <w:marTop w:val="0"/>
                                      <w:marBottom w:val="0"/>
                                      <w:divBdr>
                                        <w:top w:val="none" w:sz="0" w:space="0" w:color="auto"/>
                                        <w:left w:val="none" w:sz="0" w:space="0" w:color="auto"/>
                                        <w:bottom w:val="none" w:sz="0" w:space="0" w:color="auto"/>
                                        <w:right w:val="none" w:sz="0" w:space="0" w:color="auto"/>
                                      </w:divBdr>
                                    </w:div>
                                  </w:divsChild>
                                </w:div>
                                <w:div w:id="1289706461">
                                  <w:marLeft w:val="0"/>
                                  <w:marRight w:val="0"/>
                                  <w:marTop w:val="0"/>
                                  <w:marBottom w:val="0"/>
                                  <w:divBdr>
                                    <w:top w:val="none" w:sz="0" w:space="0" w:color="auto"/>
                                    <w:left w:val="none" w:sz="0" w:space="0" w:color="auto"/>
                                    <w:bottom w:val="none" w:sz="0" w:space="0" w:color="auto"/>
                                    <w:right w:val="none" w:sz="0" w:space="0" w:color="auto"/>
                                  </w:divBdr>
                                  <w:divsChild>
                                    <w:div w:id="1681201726">
                                      <w:marLeft w:val="0"/>
                                      <w:marRight w:val="0"/>
                                      <w:marTop w:val="0"/>
                                      <w:marBottom w:val="0"/>
                                      <w:divBdr>
                                        <w:top w:val="none" w:sz="0" w:space="0" w:color="auto"/>
                                        <w:left w:val="none" w:sz="0" w:space="0" w:color="auto"/>
                                        <w:bottom w:val="none" w:sz="0" w:space="0" w:color="auto"/>
                                        <w:right w:val="none" w:sz="0" w:space="0" w:color="auto"/>
                                      </w:divBdr>
                                    </w:div>
                                  </w:divsChild>
                                </w:div>
                                <w:div w:id="1358241595">
                                  <w:marLeft w:val="0"/>
                                  <w:marRight w:val="0"/>
                                  <w:marTop w:val="0"/>
                                  <w:marBottom w:val="0"/>
                                  <w:divBdr>
                                    <w:top w:val="none" w:sz="0" w:space="0" w:color="auto"/>
                                    <w:left w:val="none" w:sz="0" w:space="0" w:color="auto"/>
                                    <w:bottom w:val="none" w:sz="0" w:space="0" w:color="auto"/>
                                    <w:right w:val="none" w:sz="0" w:space="0" w:color="auto"/>
                                  </w:divBdr>
                                  <w:divsChild>
                                    <w:div w:id="1045981534">
                                      <w:marLeft w:val="0"/>
                                      <w:marRight w:val="0"/>
                                      <w:marTop w:val="0"/>
                                      <w:marBottom w:val="0"/>
                                      <w:divBdr>
                                        <w:top w:val="none" w:sz="0" w:space="0" w:color="auto"/>
                                        <w:left w:val="none" w:sz="0" w:space="0" w:color="auto"/>
                                        <w:bottom w:val="none" w:sz="0" w:space="0" w:color="auto"/>
                                        <w:right w:val="none" w:sz="0" w:space="0" w:color="auto"/>
                                      </w:divBdr>
                                    </w:div>
                                  </w:divsChild>
                                </w:div>
                                <w:div w:id="1570994571">
                                  <w:marLeft w:val="0"/>
                                  <w:marRight w:val="0"/>
                                  <w:marTop w:val="0"/>
                                  <w:marBottom w:val="0"/>
                                  <w:divBdr>
                                    <w:top w:val="none" w:sz="0" w:space="0" w:color="auto"/>
                                    <w:left w:val="none" w:sz="0" w:space="0" w:color="auto"/>
                                    <w:bottom w:val="none" w:sz="0" w:space="0" w:color="auto"/>
                                    <w:right w:val="none" w:sz="0" w:space="0" w:color="auto"/>
                                  </w:divBdr>
                                  <w:divsChild>
                                    <w:div w:id="991373671">
                                      <w:marLeft w:val="0"/>
                                      <w:marRight w:val="0"/>
                                      <w:marTop w:val="0"/>
                                      <w:marBottom w:val="0"/>
                                      <w:divBdr>
                                        <w:top w:val="none" w:sz="0" w:space="0" w:color="auto"/>
                                        <w:left w:val="none" w:sz="0" w:space="0" w:color="auto"/>
                                        <w:bottom w:val="none" w:sz="0" w:space="0" w:color="auto"/>
                                        <w:right w:val="none" w:sz="0" w:space="0" w:color="auto"/>
                                      </w:divBdr>
                                    </w:div>
                                  </w:divsChild>
                                </w:div>
                                <w:div w:id="1659843567">
                                  <w:marLeft w:val="0"/>
                                  <w:marRight w:val="0"/>
                                  <w:marTop w:val="0"/>
                                  <w:marBottom w:val="0"/>
                                  <w:divBdr>
                                    <w:top w:val="none" w:sz="0" w:space="0" w:color="auto"/>
                                    <w:left w:val="none" w:sz="0" w:space="0" w:color="auto"/>
                                    <w:bottom w:val="none" w:sz="0" w:space="0" w:color="auto"/>
                                    <w:right w:val="none" w:sz="0" w:space="0" w:color="auto"/>
                                  </w:divBdr>
                                  <w:divsChild>
                                    <w:div w:id="1988895122">
                                      <w:marLeft w:val="0"/>
                                      <w:marRight w:val="0"/>
                                      <w:marTop w:val="0"/>
                                      <w:marBottom w:val="0"/>
                                      <w:divBdr>
                                        <w:top w:val="none" w:sz="0" w:space="0" w:color="auto"/>
                                        <w:left w:val="none" w:sz="0" w:space="0" w:color="auto"/>
                                        <w:bottom w:val="none" w:sz="0" w:space="0" w:color="auto"/>
                                        <w:right w:val="none" w:sz="0" w:space="0" w:color="auto"/>
                                      </w:divBdr>
                                    </w:div>
                                  </w:divsChild>
                                </w:div>
                                <w:div w:id="1684744487">
                                  <w:marLeft w:val="0"/>
                                  <w:marRight w:val="0"/>
                                  <w:marTop w:val="0"/>
                                  <w:marBottom w:val="0"/>
                                  <w:divBdr>
                                    <w:top w:val="none" w:sz="0" w:space="0" w:color="auto"/>
                                    <w:left w:val="none" w:sz="0" w:space="0" w:color="auto"/>
                                    <w:bottom w:val="none" w:sz="0" w:space="0" w:color="auto"/>
                                    <w:right w:val="none" w:sz="0" w:space="0" w:color="auto"/>
                                  </w:divBdr>
                                  <w:divsChild>
                                    <w:div w:id="1693065928">
                                      <w:marLeft w:val="0"/>
                                      <w:marRight w:val="0"/>
                                      <w:marTop w:val="0"/>
                                      <w:marBottom w:val="0"/>
                                      <w:divBdr>
                                        <w:top w:val="none" w:sz="0" w:space="0" w:color="auto"/>
                                        <w:left w:val="none" w:sz="0" w:space="0" w:color="auto"/>
                                        <w:bottom w:val="none" w:sz="0" w:space="0" w:color="auto"/>
                                        <w:right w:val="none" w:sz="0" w:space="0" w:color="auto"/>
                                      </w:divBdr>
                                    </w:div>
                                  </w:divsChild>
                                </w:div>
                                <w:div w:id="1936865710">
                                  <w:marLeft w:val="0"/>
                                  <w:marRight w:val="0"/>
                                  <w:marTop w:val="0"/>
                                  <w:marBottom w:val="0"/>
                                  <w:divBdr>
                                    <w:top w:val="none" w:sz="0" w:space="0" w:color="auto"/>
                                    <w:left w:val="none" w:sz="0" w:space="0" w:color="auto"/>
                                    <w:bottom w:val="none" w:sz="0" w:space="0" w:color="auto"/>
                                    <w:right w:val="none" w:sz="0" w:space="0" w:color="auto"/>
                                  </w:divBdr>
                                  <w:divsChild>
                                    <w:div w:id="1199972827">
                                      <w:marLeft w:val="0"/>
                                      <w:marRight w:val="0"/>
                                      <w:marTop w:val="0"/>
                                      <w:marBottom w:val="0"/>
                                      <w:divBdr>
                                        <w:top w:val="none" w:sz="0" w:space="0" w:color="auto"/>
                                        <w:left w:val="none" w:sz="0" w:space="0" w:color="auto"/>
                                        <w:bottom w:val="none" w:sz="0" w:space="0" w:color="auto"/>
                                        <w:right w:val="none" w:sz="0" w:space="0" w:color="auto"/>
                                      </w:divBdr>
                                    </w:div>
                                  </w:divsChild>
                                </w:div>
                                <w:div w:id="1663773029">
                                  <w:marLeft w:val="0"/>
                                  <w:marRight w:val="0"/>
                                  <w:marTop w:val="0"/>
                                  <w:marBottom w:val="0"/>
                                  <w:divBdr>
                                    <w:top w:val="none" w:sz="0" w:space="0" w:color="auto"/>
                                    <w:left w:val="none" w:sz="0" w:space="0" w:color="auto"/>
                                    <w:bottom w:val="none" w:sz="0" w:space="0" w:color="auto"/>
                                    <w:right w:val="none" w:sz="0" w:space="0" w:color="auto"/>
                                  </w:divBdr>
                                  <w:divsChild>
                                    <w:div w:id="1554348080">
                                      <w:marLeft w:val="0"/>
                                      <w:marRight w:val="0"/>
                                      <w:marTop w:val="0"/>
                                      <w:marBottom w:val="0"/>
                                      <w:divBdr>
                                        <w:top w:val="none" w:sz="0" w:space="0" w:color="auto"/>
                                        <w:left w:val="none" w:sz="0" w:space="0" w:color="auto"/>
                                        <w:bottom w:val="none" w:sz="0" w:space="0" w:color="auto"/>
                                        <w:right w:val="none" w:sz="0" w:space="0" w:color="auto"/>
                                      </w:divBdr>
                                    </w:div>
                                  </w:divsChild>
                                </w:div>
                                <w:div w:id="1384409400">
                                  <w:marLeft w:val="0"/>
                                  <w:marRight w:val="0"/>
                                  <w:marTop w:val="0"/>
                                  <w:marBottom w:val="0"/>
                                  <w:divBdr>
                                    <w:top w:val="none" w:sz="0" w:space="0" w:color="auto"/>
                                    <w:left w:val="none" w:sz="0" w:space="0" w:color="auto"/>
                                    <w:bottom w:val="none" w:sz="0" w:space="0" w:color="auto"/>
                                    <w:right w:val="none" w:sz="0" w:space="0" w:color="auto"/>
                                  </w:divBdr>
                                  <w:divsChild>
                                    <w:div w:id="616568028">
                                      <w:marLeft w:val="0"/>
                                      <w:marRight w:val="0"/>
                                      <w:marTop w:val="0"/>
                                      <w:marBottom w:val="0"/>
                                      <w:divBdr>
                                        <w:top w:val="none" w:sz="0" w:space="0" w:color="auto"/>
                                        <w:left w:val="none" w:sz="0" w:space="0" w:color="auto"/>
                                        <w:bottom w:val="none" w:sz="0" w:space="0" w:color="auto"/>
                                        <w:right w:val="none" w:sz="0" w:space="0" w:color="auto"/>
                                      </w:divBdr>
                                    </w:div>
                                  </w:divsChild>
                                </w:div>
                                <w:div w:id="1085153630">
                                  <w:marLeft w:val="0"/>
                                  <w:marRight w:val="0"/>
                                  <w:marTop w:val="0"/>
                                  <w:marBottom w:val="0"/>
                                  <w:divBdr>
                                    <w:top w:val="none" w:sz="0" w:space="0" w:color="auto"/>
                                    <w:left w:val="none" w:sz="0" w:space="0" w:color="auto"/>
                                    <w:bottom w:val="none" w:sz="0" w:space="0" w:color="auto"/>
                                    <w:right w:val="none" w:sz="0" w:space="0" w:color="auto"/>
                                  </w:divBdr>
                                  <w:divsChild>
                                    <w:div w:id="539435035">
                                      <w:marLeft w:val="0"/>
                                      <w:marRight w:val="0"/>
                                      <w:marTop w:val="0"/>
                                      <w:marBottom w:val="0"/>
                                      <w:divBdr>
                                        <w:top w:val="none" w:sz="0" w:space="0" w:color="auto"/>
                                        <w:left w:val="none" w:sz="0" w:space="0" w:color="auto"/>
                                        <w:bottom w:val="none" w:sz="0" w:space="0" w:color="auto"/>
                                        <w:right w:val="none" w:sz="0" w:space="0" w:color="auto"/>
                                      </w:divBdr>
                                    </w:div>
                                  </w:divsChild>
                                </w:div>
                                <w:div w:id="1280914991">
                                  <w:marLeft w:val="0"/>
                                  <w:marRight w:val="0"/>
                                  <w:marTop w:val="0"/>
                                  <w:marBottom w:val="0"/>
                                  <w:divBdr>
                                    <w:top w:val="none" w:sz="0" w:space="0" w:color="auto"/>
                                    <w:left w:val="none" w:sz="0" w:space="0" w:color="auto"/>
                                    <w:bottom w:val="none" w:sz="0" w:space="0" w:color="auto"/>
                                    <w:right w:val="none" w:sz="0" w:space="0" w:color="auto"/>
                                  </w:divBdr>
                                  <w:divsChild>
                                    <w:div w:id="751391248">
                                      <w:marLeft w:val="0"/>
                                      <w:marRight w:val="0"/>
                                      <w:marTop w:val="0"/>
                                      <w:marBottom w:val="0"/>
                                      <w:divBdr>
                                        <w:top w:val="none" w:sz="0" w:space="0" w:color="auto"/>
                                        <w:left w:val="none" w:sz="0" w:space="0" w:color="auto"/>
                                        <w:bottom w:val="none" w:sz="0" w:space="0" w:color="auto"/>
                                        <w:right w:val="none" w:sz="0" w:space="0" w:color="auto"/>
                                      </w:divBdr>
                                    </w:div>
                                  </w:divsChild>
                                </w:div>
                                <w:div w:id="582757872">
                                  <w:marLeft w:val="0"/>
                                  <w:marRight w:val="0"/>
                                  <w:marTop w:val="0"/>
                                  <w:marBottom w:val="0"/>
                                  <w:divBdr>
                                    <w:top w:val="none" w:sz="0" w:space="0" w:color="auto"/>
                                    <w:left w:val="none" w:sz="0" w:space="0" w:color="auto"/>
                                    <w:bottom w:val="none" w:sz="0" w:space="0" w:color="auto"/>
                                    <w:right w:val="none" w:sz="0" w:space="0" w:color="auto"/>
                                  </w:divBdr>
                                  <w:divsChild>
                                    <w:div w:id="836580086">
                                      <w:marLeft w:val="0"/>
                                      <w:marRight w:val="0"/>
                                      <w:marTop w:val="0"/>
                                      <w:marBottom w:val="0"/>
                                      <w:divBdr>
                                        <w:top w:val="none" w:sz="0" w:space="0" w:color="auto"/>
                                        <w:left w:val="none" w:sz="0" w:space="0" w:color="auto"/>
                                        <w:bottom w:val="none" w:sz="0" w:space="0" w:color="auto"/>
                                        <w:right w:val="none" w:sz="0" w:space="0" w:color="auto"/>
                                      </w:divBdr>
                                    </w:div>
                                  </w:divsChild>
                                </w:div>
                                <w:div w:id="583413920">
                                  <w:marLeft w:val="0"/>
                                  <w:marRight w:val="0"/>
                                  <w:marTop w:val="0"/>
                                  <w:marBottom w:val="0"/>
                                  <w:divBdr>
                                    <w:top w:val="none" w:sz="0" w:space="0" w:color="auto"/>
                                    <w:left w:val="none" w:sz="0" w:space="0" w:color="auto"/>
                                    <w:bottom w:val="none" w:sz="0" w:space="0" w:color="auto"/>
                                    <w:right w:val="none" w:sz="0" w:space="0" w:color="auto"/>
                                  </w:divBdr>
                                  <w:divsChild>
                                    <w:div w:id="1391032553">
                                      <w:marLeft w:val="0"/>
                                      <w:marRight w:val="0"/>
                                      <w:marTop w:val="0"/>
                                      <w:marBottom w:val="0"/>
                                      <w:divBdr>
                                        <w:top w:val="none" w:sz="0" w:space="0" w:color="auto"/>
                                        <w:left w:val="none" w:sz="0" w:space="0" w:color="auto"/>
                                        <w:bottom w:val="none" w:sz="0" w:space="0" w:color="auto"/>
                                        <w:right w:val="none" w:sz="0" w:space="0" w:color="auto"/>
                                      </w:divBdr>
                                    </w:div>
                                  </w:divsChild>
                                </w:div>
                                <w:div w:id="1199590924">
                                  <w:marLeft w:val="0"/>
                                  <w:marRight w:val="0"/>
                                  <w:marTop w:val="0"/>
                                  <w:marBottom w:val="0"/>
                                  <w:divBdr>
                                    <w:top w:val="none" w:sz="0" w:space="0" w:color="auto"/>
                                    <w:left w:val="none" w:sz="0" w:space="0" w:color="auto"/>
                                    <w:bottom w:val="none" w:sz="0" w:space="0" w:color="auto"/>
                                    <w:right w:val="none" w:sz="0" w:space="0" w:color="auto"/>
                                  </w:divBdr>
                                  <w:divsChild>
                                    <w:div w:id="2067341192">
                                      <w:marLeft w:val="0"/>
                                      <w:marRight w:val="0"/>
                                      <w:marTop w:val="0"/>
                                      <w:marBottom w:val="0"/>
                                      <w:divBdr>
                                        <w:top w:val="none" w:sz="0" w:space="0" w:color="auto"/>
                                        <w:left w:val="none" w:sz="0" w:space="0" w:color="auto"/>
                                        <w:bottom w:val="none" w:sz="0" w:space="0" w:color="auto"/>
                                        <w:right w:val="none" w:sz="0" w:space="0" w:color="auto"/>
                                      </w:divBdr>
                                    </w:div>
                                  </w:divsChild>
                                </w:div>
                                <w:div w:id="1034887844">
                                  <w:marLeft w:val="0"/>
                                  <w:marRight w:val="0"/>
                                  <w:marTop w:val="0"/>
                                  <w:marBottom w:val="0"/>
                                  <w:divBdr>
                                    <w:top w:val="none" w:sz="0" w:space="0" w:color="auto"/>
                                    <w:left w:val="none" w:sz="0" w:space="0" w:color="auto"/>
                                    <w:bottom w:val="none" w:sz="0" w:space="0" w:color="auto"/>
                                    <w:right w:val="none" w:sz="0" w:space="0" w:color="auto"/>
                                  </w:divBdr>
                                  <w:divsChild>
                                    <w:div w:id="999194011">
                                      <w:marLeft w:val="0"/>
                                      <w:marRight w:val="0"/>
                                      <w:marTop w:val="0"/>
                                      <w:marBottom w:val="0"/>
                                      <w:divBdr>
                                        <w:top w:val="none" w:sz="0" w:space="0" w:color="auto"/>
                                        <w:left w:val="none" w:sz="0" w:space="0" w:color="auto"/>
                                        <w:bottom w:val="none" w:sz="0" w:space="0" w:color="auto"/>
                                        <w:right w:val="none" w:sz="0" w:space="0" w:color="auto"/>
                                      </w:divBdr>
                                    </w:div>
                                  </w:divsChild>
                                </w:div>
                                <w:div w:id="2021084617">
                                  <w:marLeft w:val="0"/>
                                  <w:marRight w:val="0"/>
                                  <w:marTop w:val="0"/>
                                  <w:marBottom w:val="0"/>
                                  <w:divBdr>
                                    <w:top w:val="none" w:sz="0" w:space="0" w:color="auto"/>
                                    <w:left w:val="none" w:sz="0" w:space="0" w:color="auto"/>
                                    <w:bottom w:val="none" w:sz="0" w:space="0" w:color="auto"/>
                                    <w:right w:val="none" w:sz="0" w:space="0" w:color="auto"/>
                                  </w:divBdr>
                                  <w:divsChild>
                                    <w:div w:id="12845403">
                                      <w:marLeft w:val="0"/>
                                      <w:marRight w:val="0"/>
                                      <w:marTop w:val="0"/>
                                      <w:marBottom w:val="0"/>
                                      <w:divBdr>
                                        <w:top w:val="none" w:sz="0" w:space="0" w:color="auto"/>
                                        <w:left w:val="none" w:sz="0" w:space="0" w:color="auto"/>
                                        <w:bottom w:val="none" w:sz="0" w:space="0" w:color="auto"/>
                                        <w:right w:val="none" w:sz="0" w:space="0" w:color="auto"/>
                                      </w:divBdr>
                                    </w:div>
                                  </w:divsChild>
                                </w:div>
                                <w:div w:id="1148208058">
                                  <w:marLeft w:val="0"/>
                                  <w:marRight w:val="0"/>
                                  <w:marTop w:val="0"/>
                                  <w:marBottom w:val="0"/>
                                  <w:divBdr>
                                    <w:top w:val="none" w:sz="0" w:space="0" w:color="auto"/>
                                    <w:left w:val="none" w:sz="0" w:space="0" w:color="auto"/>
                                    <w:bottom w:val="none" w:sz="0" w:space="0" w:color="auto"/>
                                    <w:right w:val="none" w:sz="0" w:space="0" w:color="auto"/>
                                  </w:divBdr>
                                  <w:divsChild>
                                    <w:div w:id="1183855458">
                                      <w:marLeft w:val="0"/>
                                      <w:marRight w:val="0"/>
                                      <w:marTop w:val="0"/>
                                      <w:marBottom w:val="0"/>
                                      <w:divBdr>
                                        <w:top w:val="none" w:sz="0" w:space="0" w:color="auto"/>
                                        <w:left w:val="none" w:sz="0" w:space="0" w:color="auto"/>
                                        <w:bottom w:val="none" w:sz="0" w:space="0" w:color="auto"/>
                                        <w:right w:val="none" w:sz="0" w:space="0" w:color="auto"/>
                                      </w:divBdr>
                                    </w:div>
                                  </w:divsChild>
                                </w:div>
                                <w:div w:id="1220096158">
                                  <w:marLeft w:val="0"/>
                                  <w:marRight w:val="0"/>
                                  <w:marTop w:val="0"/>
                                  <w:marBottom w:val="0"/>
                                  <w:divBdr>
                                    <w:top w:val="none" w:sz="0" w:space="0" w:color="auto"/>
                                    <w:left w:val="none" w:sz="0" w:space="0" w:color="auto"/>
                                    <w:bottom w:val="none" w:sz="0" w:space="0" w:color="auto"/>
                                    <w:right w:val="none" w:sz="0" w:space="0" w:color="auto"/>
                                  </w:divBdr>
                                  <w:divsChild>
                                    <w:div w:id="1482575769">
                                      <w:marLeft w:val="0"/>
                                      <w:marRight w:val="0"/>
                                      <w:marTop w:val="0"/>
                                      <w:marBottom w:val="0"/>
                                      <w:divBdr>
                                        <w:top w:val="none" w:sz="0" w:space="0" w:color="auto"/>
                                        <w:left w:val="none" w:sz="0" w:space="0" w:color="auto"/>
                                        <w:bottom w:val="none" w:sz="0" w:space="0" w:color="auto"/>
                                        <w:right w:val="none" w:sz="0" w:space="0" w:color="auto"/>
                                      </w:divBdr>
                                    </w:div>
                                  </w:divsChild>
                                </w:div>
                                <w:div w:id="1897155031">
                                  <w:marLeft w:val="0"/>
                                  <w:marRight w:val="0"/>
                                  <w:marTop w:val="0"/>
                                  <w:marBottom w:val="0"/>
                                  <w:divBdr>
                                    <w:top w:val="none" w:sz="0" w:space="0" w:color="auto"/>
                                    <w:left w:val="none" w:sz="0" w:space="0" w:color="auto"/>
                                    <w:bottom w:val="none" w:sz="0" w:space="0" w:color="auto"/>
                                    <w:right w:val="none" w:sz="0" w:space="0" w:color="auto"/>
                                  </w:divBdr>
                                  <w:divsChild>
                                    <w:div w:id="591089145">
                                      <w:marLeft w:val="0"/>
                                      <w:marRight w:val="0"/>
                                      <w:marTop w:val="0"/>
                                      <w:marBottom w:val="0"/>
                                      <w:divBdr>
                                        <w:top w:val="none" w:sz="0" w:space="0" w:color="auto"/>
                                        <w:left w:val="none" w:sz="0" w:space="0" w:color="auto"/>
                                        <w:bottom w:val="none" w:sz="0" w:space="0" w:color="auto"/>
                                        <w:right w:val="none" w:sz="0" w:space="0" w:color="auto"/>
                                      </w:divBdr>
                                    </w:div>
                                  </w:divsChild>
                                </w:div>
                                <w:div w:id="1148862560">
                                  <w:marLeft w:val="0"/>
                                  <w:marRight w:val="0"/>
                                  <w:marTop w:val="0"/>
                                  <w:marBottom w:val="0"/>
                                  <w:divBdr>
                                    <w:top w:val="none" w:sz="0" w:space="0" w:color="auto"/>
                                    <w:left w:val="none" w:sz="0" w:space="0" w:color="auto"/>
                                    <w:bottom w:val="none" w:sz="0" w:space="0" w:color="auto"/>
                                    <w:right w:val="none" w:sz="0" w:space="0" w:color="auto"/>
                                  </w:divBdr>
                                  <w:divsChild>
                                    <w:div w:id="1676372611">
                                      <w:marLeft w:val="0"/>
                                      <w:marRight w:val="0"/>
                                      <w:marTop w:val="0"/>
                                      <w:marBottom w:val="0"/>
                                      <w:divBdr>
                                        <w:top w:val="none" w:sz="0" w:space="0" w:color="auto"/>
                                        <w:left w:val="none" w:sz="0" w:space="0" w:color="auto"/>
                                        <w:bottom w:val="none" w:sz="0" w:space="0" w:color="auto"/>
                                        <w:right w:val="none" w:sz="0" w:space="0" w:color="auto"/>
                                      </w:divBdr>
                                    </w:div>
                                  </w:divsChild>
                                </w:div>
                                <w:div w:id="310065208">
                                  <w:marLeft w:val="0"/>
                                  <w:marRight w:val="0"/>
                                  <w:marTop w:val="0"/>
                                  <w:marBottom w:val="0"/>
                                  <w:divBdr>
                                    <w:top w:val="none" w:sz="0" w:space="0" w:color="auto"/>
                                    <w:left w:val="none" w:sz="0" w:space="0" w:color="auto"/>
                                    <w:bottom w:val="none" w:sz="0" w:space="0" w:color="auto"/>
                                    <w:right w:val="none" w:sz="0" w:space="0" w:color="auto"/>
                                  </w:divBdr>
                                  <w:divsChild>
                                    <w:div w:id="962351093">
                                      <w:marLeft w:val="0"/>
                                      <w:marRight w:val="0"/>
                                      <w:marTop w:val="0"/>
                                      <w:marBottom w:val="0"/>
                                      <w:divBdr>
                                        <w:top w:val="none" w:sz="0" w:space="0" w:color="auto"/>
                                        <w:left w:val="none" w:sz="0" w:space="0" w:color="auto"/>
                                        <w:bottom w:val="none" w:sz="0" w:space="0" w:color="auto"/>
                                        <w:right w:val="none" w:sz="0" w:space="0" w:color="auto"/>
                                      </w:divBdr>
                                    </w:div>
                                  </w:divsChild>
                                </w:div>
                                <w:div w:id="1911769615">
                                  <w:marLeft w:val="0"/>
                                  <w:marRight w:val="0"/>
                                  <w:marTop w:val="0"/>
                                  <w:marBottom w:val="0"/>
                                  <w:divBdr>
                                    <w:top w:val="none" w:sz="0" w:space="0" w:color="auto"/>
                                    <w:left w:val="none" w:sz="0" w:space="0" w:color="auto"/>
                                    <w:bottom w:val="none" w:sz="0" w:space="0" w:color="auto"/>
                                    <w:right w:val="none" w:sz="0" w:space="0" w:color="auto"/>
                                  </w:divBdr>
                                  <w:divsChild>
                                    <w:div w:id="1450465112">
                                      <w:marLeft w:val="0"/>
                                      <w:marRight w:val="0"/>
                                      <w:marTop w:val="0"/>
                                      <w:marBottom w:val="0"/>
                                      <w:divBdr>
                                        <w:top w:val="none" w:sz="0" w:space="0" w:color="auto"/>
                                        <w:left w:val="none" w:sz="0" w:space="0" w:color="auto"/>
                                        <w:bottom w:val="none" w:sz="0" w:space="0" w:color="auto"/>
                                        <w:right w:val="none" w:sz="0" w:space="0" w:color="auto"/>
                                      </w:divBdr>
                                    </w:div>
                                  </w:divsChild>
                                </w:div>
                                <w:div w:id="74867941">
                                  <w:marLeft w:val="0"/>
                                  <w:marRight w:val="0"/>
                                  <w:marTop w:val="0"/>
                                  <w:marBottom w:val="0"/>
                                  <w:divBdr>
                                    <w:top w:val="none" w:sz="0" w:space="0" w:color="auto"/>
                                    <w:left w:val="none" w:sz="0" w:space="0" w:color="auto"/>
                                    <w:bottom w:val="none" w:sz="0" w:space="0" w:color="auto"/>
                                    <w:right w:val="none" w:sz="0" w:space="0" w:color="auto"/>
                                  </w:divBdr>
                                  <w:divsChild>
                                    <w:div w:id="799956875">
                                      <w:marLeft w:val="0"/>
                                      <w:marRight w:val="0"/>
                                      <w:marTop w:val="0"/>
                                      <w:marBottom w:val="0"/>
                                      <w:divBdr>
                                        <w:top w:val="none" w:sz="0" w:space="0" w:color="auto"/>
                                        <w:left w:val="none" w:sz="0" w:space="0" w:color="auto"/>
                                        <w:bottom w:val="none" w:sz="0" w:space="0" w:color="auto"/>
                                        <w:right w:val="none" w:sz="0" w:space="0" w:color="auto"/>
                                      </w:divBdr>
                                    </w:div>
                                  </w:divsChild>
                                </w:div>
                                <w:div w:id="1381980130">
                                  <w:marLeft w:val="0"/>
                                  <w:marRight w:val="0"/>
                                  <w:marTop w:val="0"/>
                                  <w:marBottom w:val="0"/>
                                  <w:divBdr>
                                    <w:top w:val="none" w:sz="0" w:space="0" w:color="auto"/>
                                    <w:left w:val="none" w:sz="0" w:space="0" w:color="auto"/>
                                    <w:bottom w:val="none" w:sz="0" w:space="0" w:color="auto"/>
                                    <w:right w:val="none" w:sz="0" w:space="0" w:color="auto"/>
                                  </w:divBdr>
                                  <w:divsChild>
                                    <w:div w:id="1524827055">
                                      <w:marLeft w:val="0"/>
                                      <w:marRight w:val="0"/>
                                      <w:marTop w:val="0"/>
                                      <w:marBottom w:val="0"/>
                                      <w:divBdr>
                                        <w:top w:val="none" w:sz="0" w:space="0" w:color="auto"/>
                                        <w:left w:val="none" w:sz="0" w:space="0" w:color="auto"/>
                                        <w:bottom w:val="none" w:sz="0" w:space="0" w:color="auto"/>
                                        <w:right w:val="none" w:sz="0" w:space="0" w:color="auto"/>
                                      </w:divBdr>
                                    </w:div>
                                  </w:divsChild>
                                </w:div>
                                <w:div w:id="1803234751">
                                  <w:marLeft w:val="0"/>
                                  <w:marRight w:val="0"/>
                                  <w:marTop w:val="0"/>
                                  <w:marBottom w:val="0"/>
                                  <w:divBdr>
                                    <w:top w:val="none" w:sz="0" w:space="0" w:color="auto"/>
                                    <w:left w:val="none" w:sz="0" w:space="0" w:color="auto"/>
                                    <w:bottom w:val="none" w:sz="0" w:space="0" w:color="auto"/>
                                    <w:right w:val="none" w:sz="0" w:space="0" w:color="auto"/>
                                  </w:divBdr>
                                  <w:divsChild>
                                    <w:div w:id="646126773">
                                      <w:marLeft w:val="0"/>
                                      <w:marRight w:val="0"/>
                                      <w:marTop w:val="0"/>
                                      <w:marBottom w:val="0"/>
                                      <w:divBdr>
                                        <w:top w:val="none" w:sz="0" w:space="0" w:color="auto"/>
                                        <w:left w:val="none" w:sz="0" w:space="0" w:color="auto"/>
                                        <w:bottom w:val="none" w:sz="0" w:space="0" w:color="auto"/>
                                        <w:right w:val="none" w:sz="0" w:space="0" w:color="auto"/>
                                      </w:divBdr>
                                    </w:div>
                                  </w:divsChild>
                                </w:div>
                                <w:div w:id="885679338">
                                  <w:marLeft w:val="0"/>
                                  <w:marRight w:val="0"/>
                                  <w:marTop w:val="0"/>
                                  <w:marBottom w:val="0"/>
                                  <w:divBdr>
                                    <w:top w:val="none" w:sz="0" w:space="0" w:color="auto"/>
                                    <w:left w:val="none" w:sz="0" w:space="0" w:color="auto"/>
                                    <w:bottom w:val="none" w:sz="0" w:space="0" w:color="auto"/>
                                    <w:right w:val="none" w:sz="0" w:space="0" w:color="auto"/>
                                  </w:divBdr>
                                  <w:divsChild>
                                    <w:div w:id="159781490">
                                      <w:marLeft w:val="0"/>
                                      <w:marRight w:val="0"/>
                                      <w:marTop w:val="0"/>
                                      <w:marBottom w:val="0"/>
                                      <w:divBdr>
                                        <w:top w:val="none" w:sz="0" w:space="0" w:color="auto"/>
                                        <w:left w:val="none" w:sz="0" w:space="0" w:color="auto"/>
                                        <w:bottom w:val="none" w:sz="0" w:space="0" w:color="auto"/>
                                        <w:right w:val="none" w:sz="0" w:space="0" w:color="auto"/>
                                      </w:divBdr>
                                    </w:div>
                                  </w:divsChild>
                                </w:div>
                                <w:div w:id="716590099">
                                  <w:marLeft w:val="0"/>
                                  <w:marRight w:val="0"/>
                                  <w:marTop w:val="0"/>
                                  <w:marBottom w:val="0"/>
                                  <w:divBdr>
                                    <w:top w:val="none" w:sz="0" w:space="0" w:color="auto"/>
                                    <w:left w:val="none" w:sz="0" w:space="0" w:color="auto"/>
                                    <w:bottom w:val="none" w:sz="0" w:space="0" w:color="auto"/>
                                    <w:right w:val="none" w:sz="0" w:space="0" w:color="auto"/>
                                  </w:divBdr>
                                  <w:divsChild>
                                    <w:div w:id="498235188">
                                      <w:marLeft w:val="0"/>
                                      <w:marRight w:val="0"/>
                                      <w:marTop w:val="0"/>
                                      <w:marBottom w:val="0"/>
                                      <w:divBdr>
                                        <w:top w:val="none" w:sz="0" w:space="0" w:color="auto"/>
                                        <w:left w:val="none" w:sz="0" w:space="0" w:color="auto"/>
                                        <w:bottom w:val="none" w:sz="0" w:space="0" w:color="auto"/>
                                        <w:right w:val="none" w:sz="0" w:space="0" w:color="auto"/>
                                      </w:divBdr>
                                    </w:div>
                                  </w:divsChild>
                                </w:div>
                                <w:div w:id="294989822">
                                  <w:marLeft w:val="0"/>
                                  <w:marRight w:val="0"/>
                                  <w:marTop w:val="0"/>
                                  <w:marBottom w:val="0"/>
                                  <w:divBdr>
                                    <w:top w:val="none" w:sz="0" w:space="0" w:color="auto"/>
                                    <w:left w:val="none" w:sz="0" w:space="0" w:color="auto"/>
                                    <w:bottom w:val="none" w:sz="0" w:space="0" w:color="auto"/>
                                    <w:right w:val="none" w:sz="0" w:space="0" w:color="auto"/>
                                  </w:divBdr>
                                  <w:divsChild>
                                    <w:div w:id="466096393">
                                      <w:marLeft w:val="0"/>
                                      <w:marRight w:val="0"/>
                                      <w:marTop w:val="0"/>
                                      <w:marBottom w:val="0"/>
                                      <w:divBdr>
                                        <w:top w:val="none" w:sz="0" w:space="0" w:color="auto"/>
                                        <w:left w:val="none" w:sz="0" w:space="0" w:color="auto"/>
                                        <w:bottom w:val="none" w:sz="0" w:space="0" w:color="auto"/>
                                        <w:right w:val="none" w:sz="0" w:space="0" w:color="auto"/>
                                      </w:divBdr>
                                    </w:div>
                                  </w:divsChild>
                                </w:div>
                                <w:div w:id="401410981">
                                  <w:marLeft w:val="0"/>
                                  <w:marRight w:val="0"/>
                                  <w:marTop w:val="0"/>
                                  <w:marBottom w:val="0"/>
                                  <w:divBdr>
                                    <w:top w:val="none" w:sz="0" w:space="0" w:color="auto"/>
                                    <w:left w:val="none" w:sz="0" w:space="0" w:color="auto"/>
                                    <w:bottom w:val="none" w:sz="0" w:space="0" w:color="auto"/>
                                    <w:right w:val="none" w:sz="0" w:space="0" w:color="auto"/>
                                  </w:divBdr>
                                  <w:divsChild>
                                    <w:div w:id="969435167">
                                      <w:marLeft w:val="0"/>
                                      <w:marRight w:val="0"/>
                                      <w:marTop w:val="0"/>
                                      <w:marBottom w:val="0"/>
                                      <w:divBdr>
                                        <w:top w:val="none" w:sz="0" w:space="0" w:color="auto"/>
                                        <w:left w:val="none" w:sz="0" w:space="0" w:color="auto"/>
                                        <w:bottom w:val="none" w:sz="0" w:space="0" w:color="auto"/>
                                        <w:right w:val="none" w:sz="0" w:space="0" w:color="auto"/>
                                      </w:divBdr>
                                    </w:div>
                                  </w:divsChild>
                                </w:div>
                                <w:div w:id="1912734939">
                                  <w:marLeft w:val="0"/>
                                  <w:marRight w:val="0"/>
                                  <w:marTop w:val="0"/>
                                  <w:marBottom w:val="0"/>
                                  <w:divBdr>
                                    <w:top w:val="none" w:sz="0" w:space="0" w:color="auto"/>
                                    <w:left w:val="none" w:sz="0" w:space="0" w:color="auto"/>
                                    <w:bottom w:val="none" w:sz="0" w:space="0" w:color="auto"/>
                                    <w:right w:val="none" w:sz="0" w:space="0" w:color="auto"/>
                                  </w:divBdr>
                                  <w:divsChild>
                                    <w:div w:id="1182207433">
                                      <w:marLeft w:val="0"/>
                                      <w:marRight w:val="0"/>
                                      <w:marTop w:val="0"/>
                                      <w:marBottom w:val="0"/>
                                      <w:divBdr>
                                        <w:top w:val="none" w:sz="0" w:space="0" w:color="auto"/>
                                        <w:left w:val="none" w:sz="0" w:space="0" w:color="auto"/>
                                        <w:bottom w:val="none" w:sz="0" w:space="0" w:color="auto"/>
                                        <w:right w:val="none" w:sz="0" w:space="0" w:color="auto"/>
                                      </w:divBdr>
                                    </w:div>
                                  </w:divsChild>
                                </w:div>
                                <w:div w:id="1563832591">
                                  <w:marLeft w:val="0"/>
                                  <w:marRight w:val="0"/>
                                  <w:marTop w:val="0"/>
                                  <w:marBottom w:val="0"/>
                                  <w:divBdr>
                                    <w:top w:val="none" w:sz="0" w:space="0" w:color="auto"/>
                                    <w:left w:val="none" w:sz="0" w:space="0" w:color="auto"/>
                                    <w:bottom w:val="none" w:sz="0" w:space="0" w:color="auto"/>
                                    <w:right w:val="none" w:sz="0" w:space="0" w:color="auto"/>
                                  </w:divBdr>
                                  <w:divsChild>
                                    <w:div w:id="1563247880">
                                      <w:marLeft w:val="0"/>
                                      <w:marRight w:val="0"/>
                                      <w:marTop w:val="0"/>
                                      <w:marBottom w:val="0"/>
                                      <w:divBdr>
                                        <w:top w:val="none" w:sz="0" w:space="0" w:color="auto"/>
                                        <w:left w:val="none" w:sz="0" w:space="0" w:color="auto"/>
                                        <w:bottom w:val="none" w:sz="0" w:space="0" w:color="auto"/>
                                        <w:right w:val="none" w:sz="0" w:space="0" w:color="auto"/>
                                      </w:divBdr>
                                    </w:div>
                                  </w:divsChild>
                                </w:div>
                                <w:div w:id="1613711109">
                                  <w:marLeft w:val="0"/>
                                  <w:marRight w:val="0"/>
                                  <w:marTop w:val="0"/>
                                  <w:marBottom w:val="0"/>
                                  <w:divBdr>
                                    <w:top w:val="none" w:sz="0" w:space="0" w:color="auto"/>
                                    <w:left w:val="none" w:sz="0" w:space="0" w:color="auto"/>
                                    <w:bottom w:val="none" w:sz="0" w:space="0" w:color="auto"/>
                                    <w:right w:val="none" w:sz="0" w:space="0" w:color="auto"/>
                                  </w:divBdr>
                                  <w:divsChild>
                                    <w:div w:id="811168281">
                                      <w:marLeft w:val="0"/>
                                      <w:marRight w:val="0"/>
                                      <w:marTop w:val="0"/>
                                      <w:marBottom w:val="0"/>
                                      <w:divBdr>
                                        <w:top w:val="none" w:sz="0" w:space="0" w:color="auto"/>
                                        <w:left w:val="none" w:sz="0" w:space="0" w:color="auto"/>
                                        <w:bottom w:val="none" w:sz="0" w:space="0" w:color="auto"/>
                                        <w:right w:val="none" w:sz="0" w:space="0" w:color="auto"/>
                                      </w:divBdr>
                                    </w:div>
                                  </w:divsChild>
                                </w:div>
                                <w:div w:id="1145779651">
                                  <w:marLeft w:val="0"/>
                                  <w:marRight w:val="0"/>
                                  <w:marTop w:val="0"/>
                                  <w:marBottom w:val="0"/>
                                  <w:divBdr>
                                    <w:top w:val="none" w:sz="0" w:space="0" w:color="auto"/>
                                    <w:left w:val="none" w:sz="0" w:space="0" w:color="auto"/>
                                    <w:bottom w:val="none" w:sz="0" w:space="0" w:color="auto"/>
                                    <w:right w:val="none" w:sz="0" w:space="0" w:color="auto"/>
                                  </w:divBdr>
                                  <w:divsChild>
                                    <w:div w:id="841967381">
                                      <w:marLeft w:val="0"/>
                                      <w:marRight w:val="0"/>
                                      <w:marTop w:val="0"/>
                                      <w:marBottom w:val="0"/>
                                      <w:divBdr>
                                        <w:top w:val="none" w:sz="0" w:space="0" w:color="auto"/>
                                        <w:left w:val="none" w:sz="0" w:space="0" w:color="auto"/>
                                        <w:bottom w:val="none" w:sz="0" w:space="0" w:color="auto"/>
                                        <w:right w:val="none" w:sz="0" w:space="0" w:color="auto"/>
                                      </w:divBdr>
                                    </w:div>
                                  </w:divsChild>
                                </w:div>
                                <w:div w:id="1116220216">
                                  <w:marLeft w:val="0"/>
                                  <w:marRight w:val="0"/>
                                  <w:marTop w:val="0"/>
                                  <w:marBottom w:val="0"/>
                                  <w:divBdr>
                                    <w:top w:val="none" w:sz="0" w:space="0" w:color="auto"/>
                                    <w:left w:val="none" w:sz="0" w:space="0" w:color="auto"/>
                                    <w:bottom w:val="none" w:sz="0" w:space="0" w:color="auto"/>
                                    <w:right w:val="none" w:sz="0" w:space="0" w:color="auto"/>
                                  </w:divBdr>
                                  <w:divsChild>
                                    <w:div w:id="431440175">
                                      <w:marLeft w:val="0"/>
                                      <w:marRight w:val="0"/>
                                      <w:marTop w:val="0"/>
                                      <w:marBottom w:val="0"/>
                                      <w:divBdr>
                                        <w:top w:val="none" w:sz="0" w:space="0" w:color="auto"/>
                                        <w:left w:val="none" w:sz="0" w:space="0" w:color="auto"/>
                                        <w:bottom w:val="none" w:sz="0" w:space="0" w:color="auto"/>
                                        <w:right w:val="none" w:sz="0" w:space="0" w:color="auto"/>
                                      </w:divBdr>
                                    </w:div>
                                  </w:divsChild>
                                </w:div>
                                <w:div w:id="921992548">
                                  <w:marLeft w:val="0"/>
                                  <w:marRight w:val="0"/>
                                  <w:marTop w:val="0"/>
                                  <w:marBottom w:val="0"/>
                                  <w:divBdr>
                                    <w:top w:val="none" w:sz="0" w:space="0" w:color="auto"/>
                                    <w:left w:val="none" w:sz="0" w:space="0" w:color="auto"/>
                                    <w:bottom w:val="none" w:sz="0" w:space="0" w:color="auto"/>
                                    <w:right w:val="none" w:sz="0" w:space="0" w:color="auto"/>
                                  </w:divBdr>
                                  <w:divsChild>
                                    <w:div w:id="487601697">
                                      <w:marLeft w:val="0"/>
                                      <w:marRight w:val="0"/>
                                      <w:marTop w:val="0"/>
                                      <w:marBottom w:val="0"/>
                                      <w:divBdr>
                                        <w:top w:val="none" w:sz="0" w:space="0" w:color="auto"/>
                                        <w:left w:val="none" w:sz="0" w:space="0" w:color="auto"/>
                                        <w:bottom w:val="none" w:sz="0" w:space="0" w:color="auto"/>
                                        <w:right w:val="none" w:sz="0" w:space="0" w:color="auto"/>
                                      </w:divBdr>
                                    </w:div>
                                  </w:divsChild>
                                </w:div>
                                <w:div w:id="1054501036">
                                  <w:marLeft w:val="0"/>
                                  <w:marRight w:val="0"/>
                                  <w:marTop w:val="0"/>
                                  <w:marBottom w:val="0"/>
                                  <w:divBdr>
                                    <w:top w:val="none" w:sz="0" w:space="0" w:color="auto"/>
                                    <w:left w:val="none" w:sz="0" w:space="0" w:color="auto"/>
                                    <w:bottom w:val="none" w:sz="0" w:space="0" w:color="auto"/>
                                    <w:right w:val="none" w:sz="0" w:space="0" w:color="auto"/>
                                  </w:divBdr>
                                  <w:divsChild>
                                    <w:div w:id="570192078">
                                      <w:marLeft w:val="0"/>
                                      <w:marRight w:val="0"/>
                                      <w:marTop w:val="0"/>
                                      <w:marBottom w:val="0"/>
                                      <w:divBdr>
                                        <w:top w:val="none" w:sz="0" w:space="0" w:color="auto"/>
                                        <w:left w:val="none" w:sz="0" w:space="0" w:color="auto"/>
                                        <w:bottom w:val="none" w:sz="0" w:space="0" w:color="auto"/>
                                        <w:right w:val="none" w:sz="0" w:space="0" w:color="auto"/>
                                      </w:divBdr>
                                    </w:div>
                                  </w:divsChild>
                                </w:div>
                                <w:div w:id="1350566410">
                                  <w:marLeft w:val="0"/>
                                  <w:marRight w:val="0"/>
                                  <w:marTop w:val="0"/>
                                  <w:marBottom w:val="0"/>
                                  <w:divBdr>
                                    <w:top w:val="none" w:sz="0" w:space="0" w:color="auto"/>
                                    <w:left w:val="none" w:sz="0" w:space="0" w:color="auto"/>
                                    <w:bottom w:val="none" w:sz="0" w:space="0" w:color="auto"/>
                                    <w:right w:val="none" w:sz="0" w:space="0" w:color="auto"/>
                                  </w:divBdr>
                                  <w:divsChild>
                                    <w:div w:id="724329501">
                                      <w:marLeft w:val="0"/>
                                      <w:marRight w:val="0"/>
                                      <w:marTop w:val="0"/>
                                      <w:marBottom w:val="0"/>
                                      <w:divBdr>
                                        <w:top w:val="none" w:sz="0" w:space="0" w:color="auto"/>
                                        <w:left w:val="none" w:sz="0" w:space="0" w:color="auto"/>
                                        <w:bottom w:val="none" w:sz="0" w:space="0" w:color="auto"/>
                                        <w:right w:val="none" w:sz="0" w:space="0" w:color="auto"/>
                                      </w:divBdr>
                                    </w:div>
                                  </w:divsChild>
                                </w:div>
                                <w:div w:id="1716928415">
                                  <w:marLeft w:val="0"/>
                                  <w:marRight w:val="0"/>
                                  <w:marTop w:val="0"/>
                                  <w:marBottom w:val="0"/>
                                  <w:divBdr>
                                    <w:top w:val="none" w:sz="0" w:space="0" w:color="auto"/>
                                    <w:left w:val="none" w:sz="0" w:space="0" w:color="auto"/>
                                    <w:bottom w:val="none" w:sz="0" w:space="0" w:color="auto"/>
                                    <w:right w:val="none" w:sz="0" w:space="0" w:color="auto"/>
                                  </w:divBdr>
                                  <w:divsChild>
                                    <w:div w:id="1063527859">
                                      <w:marLeft w:val="0"/>
                                      <w:marRight w:val="0"/>
                                      <w:marTop w:val="0"/>
                                      <w:marBottom w:val="0"/>
                                      <w:divBdr>
                                        <w:top w:val="none" w:sz="0" w:space="0" w:color="auto"/>
                                        <w:left w:val="none" w:sz="0" w:space="0" w:color="auto"/>
                                        <w:bottom w:val="none" w:sz="0" w:space="0" w:color="auto"/>
                                        <w:right w:val="none" w:sz="0" w:space="0" w:color="auto"/>
                                      </w:divBdr>
                                    </w:div>
                                  </w:divsChild>
                                </w:div>
                                <w:div w:id="2132938411">
                                  <w:marLeft w:val="0"/>
                                  <w:marRight w:val="0"/>
                                  <w:marTop w:val="0"/>
                                  <w:marBottom w:val="0"/>
                                  <w:divBdr>
                                    <w:top w:val="none" w:sz="0" w:space="0" w:color="auto"/>
                                    <w:left w:val="none" w:sz="0" w:space="0" w:color="auto"/>
                                    <w:bottom w:val="none" w:sz="0" w:space="0" w:color="auto"/>
                                    <w:right w:val="none" w:sz="0" w:space="0" w:color="auto"/>
                                  </w:divBdr>
                                  <w:divsChild>
                                    <w:div w:id="1310941844">
                                      <w:marLeft w:val="0"/>
                                      <w:marRight w:val="0"/>
                                      <w:marTop w:val="0"/>
                                      <w:marBottom w:val="0"/>
                                      <w:divBdr>
                                        <w:top w:val="none" w:sz="0" w:space="0" w:color="auto"/>
                                        <w:left w:val="none" w:sz="0" w:space="0" w:color="auto"/>
                                        <w:bottom w:val="none" w:sz="0" w:space="0" w:color="auto"/>
                                        <w:right w:val="none" w:sz="0" w:space="0" w:color="auto"/>
                                      </w:divBdr>
                                    </w:div>
                                  </w:divsChild>
                                </w:div>
                                <w:div w:id="291714133">
                                  <w:marLeft w:val="0"/>
                                  <w:marRight w:val="0"/>
                                  <w:marTop w:val="0"/>
                                  <w:marBottom w:val="0"/>
                                  <w:divBdr>
                                    <w:top w:val="none" w:sz="0" w:space="0" w:color="auto"/>
                                    <w:left w:val="none" w:sz="0" w:space="0" w:color="auto"/>
                                    <w:bottom w:val="none" w:sz="0" w:space="0" w:color="auto"/>
                                    <w:right w:val="none" w:sz="0" w:space="0" w:color="auto"/>
                                  </w:divBdr>
                                  <w:divsChild>
                                    <w:div w:id="937952770">
                                      <w:marLeft w:val="0"/>
                                      <w:marRight w:val="0"/>
                                      <w:marTop w:val="0"/>
                                      <w:marBottom w:val="0"/>
                                      <w:divBdr>
                                        <w:top w:val="none" w:sz="0" w:space="0" w:color="auto"/>
                                        <w:left w:val="none" w:sz="0" w:space="0" w:color="auto"/>
                                        <w:bottom w:val="none" w:sz="0" w:space="0" w:color="auto"/>
                                        <w:right w:val="none" w:sz="0" w:space="0" w:color="auto"/>
                                      </w:divBdr>
                                    </w:div>
                                  </w:divsChild>
                                </w:div>
                                <w:div w:id="1585726272">
                                  <w:marLeft w:val="0"/>
                                  <w:marRight w:val="0"/>
                                  <w:marTop w:val="0"/>
                                  <w:marBottom w:val="0"/>
                                  <w:divBdr>
                                    <w:top w:val="none" w:sz="0" w:space="0" w:color="auto"/>
                                    <w:left w:val="none" w:sz="0" w:space="0" w:color="auto"/>
                                    <w:bottom w:val="none" w:sz="0" w:space="0" w:color="auto"/>
                                    <w:right w:val="none" w:sz="0" w:space="0" w:color="auto"/>
                                  </w:divBdr>
                                  <w:divsChild>
                                    <w:div w:id="926619448">
                                      <w:marLeft w:val="0"/>
                                      <w:marRight w:val="0"/>
                                      <w:marTop w:val="0"/>
                                      <w:marBottom w:val="0"/>
                                      <w:divBdr>
                                        <w:top w:val="none" w:sz="0" w:space="0" w:color="auto"/>
                                        <w:left w:val="none" w:sz="0" w:space="0" w:color="auto"/>
                                        <w:bottom w:val="none" w:sz="0" w:space="0" w:color="auto"/>
                                        <w:right w:val="none" w:sz="0" w:space="0" w:color="auto"/>
                                      </w:divBdr>
                                    </w:div>
                                  </w:divsChild>
                                </w:div>
                                <w:div w:id="1879975062">
                                  <w:marLeft w:val="0"/>
                                  <w:marRight w:val="0"/>
                                  <w:marTop w:val="0"/>
                                  <w:marBottom w:val="0"/>
                                  <w:divBdr>
                                    <w:top w:val="none" w:sz="0" w:space="0" w:color="auto"/>
                                    <w:left w:val="none" w:sz="0" w:space="0" w:color="auto"/>
                                    <w:bottom w:val="none" w:sz="0" w:space="0" w:color="auto"/>
                                    <w:right w:val="none" w:sz="0" w:space="0" w:color="auto"/>
                                  </w:divBdr>
                                  <w:divsChild>
                                    <w:div w:id="38408653">
                                      <w:marLeft w:val="0"/>
                                      <w:marRight w:val="0"/>
                                      <w:marTop w:val="0"/>
                                      <w:marBottom w:val="0"/>
                                      <w:divBdr>
                                        <w:top w:val="none" w:sz="0" w:space="0" w:color="auto"/>
                                        <w:left w:val="none" w:sz="0" w:space="0" w:color="auto"/>
                                        <w:bottom w:val="none" w:sz="0" w:space="0" w:color="auto"/>
                                        <w:right w:val="none" w:sz="0" w:space="0" w:color="auto"/>
                                      </w:divBdr>
                                    </w:div>
                                  </w:divsChild>
                                </w:div>
                                <w:div w:id="889147708">
                                  <w:marLeft w:val="0"/>
                                  <w:marRight w:val="0"/>
                                  <w:marTop w:val="0"/>
                                  <w:marBottom w:val="0"/>
                                  <w:divBdr>
                                    <w:top w:val="none" w:sz="0" w:space="0" w:color="auto"/>
                                    <w:left w:val="none" w:sz="0" w:space="0" w:color="auto"/>
                                    <w:bottom w:val="none" w:sz="0" w:space="0" w:color="auto"/>
                                    <w:right w:val="none" w:sz="0" w:space="0" w:color="auto"/>
                                  </w:divBdr>
                                  <w:divsChild>
                                    <w:div w:id="599996421">
                                      <w:marLeft w:val="0"/>
                                      <w:marRight w:val="0"/>
                                      <w:marTop w:val="0"/>
                                      <w:marBottom w:val="0"/>
                                      <w:divBdr>
                                        <w:top w:val="none" w:sz="0" w:space="0" w:color="auto"/>
                                        <w:left w:val="none" w:sz="0" w:space="0" w:color="auto"/>
                                        <w:bottom w:val="none" w:sz="0" w:space="0" w:color="auto"/>
                                        <w:right w:val="none" w:sz="0" w:space="0" w:color="auto"/>
                                      </w:divBdr>
                                    </w:div>
                                  </w:divsChild>
                                </w:div>
                                <w:div w:id="346372553">
                                  <w:marLeft w:val="0"/>
                                  <w:marRight w:val="0"/>
                                  <w:marTop w:val="0"/>
                                  <w:marBottom w:val="0"/>
                                  <w:divBdr>
                                    <w:top w:val="none" w:sz="0" w:space="0" w:color="auto"/>
                                    <w:left w:val="none" w:sz="0" w:space="0" w:color="auto"/>
                                    <w:bottom w:val="none" w:sz="0" w:space="0" w:color="auto"/>
                                    <w:right w:val="none" w:sz="0" w:space="0" w:color="auto"/>
                                  </w:divBdr>
                                  <w:divsChild>
                                    <w:div w:id="391582245">
                                      <w:marLeft w:val="0"/>
                                      <w:marRight w:val="0"/>
                                      <w:marTop w:val="0"/>
                                      <w:marBottom w:val="0"/>
                                      <w:divBdr>
                                        <w:top w:val="none" w:sz="0" w:space="0" w:color="auto"/>
                                        <w:left w:val="none" w:sz="0" w:space="0" w:color="auto"/>
                                        <w:bottom w:val="none" w:sz="0" w:space="0" w:color="auto"/>
                                        <w:right w:val="none" w:sz="0" w:space="0" w:color="auto"/>
                                      </w:divBdr>
                                    </w:div>
                                  </w:divsChild>
                                </w:div>
                                <w:div w:id="966667518">
                                  <w:marLeft w:val="0"/>
                                  <w:marRight w:val="0"/>
                                  <w:marTop w:val="0"/>
                                  <w:marBottom w:val="0"/>
                                  <w:divBdr>
                                    <w:top w:val="none" w:sz="0" w:space="0" w:color="auto"/>
                                    <w:left w:val="none" w:sz="0" w:space="0" w:color="auto"/>
                                    <w:bottom w:val="none" w:sz="0" w:space="0" w:color="auto"/>
                                    <w:right w:val="none" w:sz="0" w:space="0" w:color="auto"/>
                                  </w:divBdr>
                                  <w:divsChild>
                                    <w:div w:id="1868567501">
                                      <w:marLeft w:val="0"/>
                                      <w:marRight w:val="0"/>
                                      <w:marTop w:val="0"/>
                                      <w:marBottom w:val="0"/>
                                      <w:divBdr>
                                        <w:top w:val="none" w:sz="0" w:space="0" w:color="auto"/>
                                        <w:left w:val="none" w:sz="0" w:space="0" w:color="auto"/>
                                        <w:bottom w:val="none" w:sz="0" w:space="0" w:color="auto"/>
                                        <w:right w:val="none" w:sz="0" w:space="0" w:color="auto"/>
                                      </w:divBdr>
                                    </w:div>
                                  </w:divsChild>
                                </w:div>
                                <w:div w:id="1087925736">
                                  <w:marLeft w:val="0"/>
                                  <w:marRight w:val="0"/>
                                  <w:marTop w:val="0"/>
                                  <w:marBottom w:val="0"/>
                                  <w:divBdr>
                                    <w:top w:val="none" w:sz="0" w:space="0" w:color="auto"/>
                                    <w:left w:val="none" w:sz="0" w:space="0" w:color="auto"/>
                                    <w:bottom w:val="none" w:sz="0" w:space="0" w:color="auto"/>
                                    <w:right w:val="none" w:sz="0" w:space="0" w:color="auto"/>
                                  </w:divBdr>
                                  <w:divsChild>
                                    <w:div w:id="276719298">
                                      <w:marLeft w:val="0"/>
                                      <w:marRight w:val="0"/>
                                      <w:marTop w:val="0"/>
                                      <w:marBottom w:val="0"/>
                                      <w:divBdr>
                                        <w:top w:val="none" w:sz="0" w:space="0" w:color="auto"/>
                                        <w:left w:val="none" w:sz="0" w:space="0" w:color="auto"/>
                                        <w:bottom w:val="none" w:sz="0" w:space="0" w:color="auto"/>
                                        <w:right w:val="none" w:sz="0" w:space="0" w:color="auto"/>
                                      </w:divBdr>
                                    </w:div>
                                  </w:divsChild>
                                </w:div>
                                <w:div w:id="865562780">
                                  <w:marLeft w:val="0"/>
                                  <w:marRight w:val="0"/>
                                  <w:marTop w:val="0"/>
                                  <w:marBottom w:val="0"/>
                                  <w:divBdr>
                                    <w:top w:val="none" w:sz="0" w:space="0" w:color="auto"/>
                                    <w:left w:val="none" w:sz="0" w:space="0" w:color="auto"/>
                                    <w:bottom w:val="none" w:sz="0" w:space="0" w:color="auto"/>
                                    <w:right w:val="none" w:sz="0" w:space="0" w:color="auto"/>
                                  </w:divBdr>
                                  <w:divsChild>
                                    <w:div w:id="2132241967">
                                      <w:marLeft w:val="0"/>
                                      <w:marRight w:val="0"/>
                                      <w:marTop w:val="0"/>
                                      <w:marBottom w:val="0"/>
                                      <w:divBdr>
                                        <w:top w:val="none" w:sz="0" w:space="0" w:color="auto"/>
                                        <w:left w:val="none" w:sz="0" w:space="0" w:color="auto"/>
                                        <w:bottom w:val="none" w:sz="0" w:space="0" w:color="auto"/>
                                        <w:right w:val="none" w:sz="0" w:space="0" w:color="auto"/>
                                      </w:divBdr>
                                    </w:div>
                                  </w:divsChild>
                                </w:div>
                                <w:div w:id="1992638975">
                                  <w:marLeft w:val="0"/>
                                  <w:marRight w:val="0"/>
                                  <w:marTop w:val="0"/>
                                  <w:marBottom w:val="0"/>
                                  <w:divBdr>
                                    <w:top w:val="none" w:sz="0" w:space="0" w:color="auto"/>
                                    <w:left w:val="none" w:sz="0" w:space="0" w:color="auto"/>
                                    <w:bottom w:val="none" w:sz="0" w:space="0" w:color="auto"/>
                                    <w:right w:val="none" w:sz="0" w:space="0" w:color="auto"/>
                                  </w:divBdr>
                                  <w:divsChild>
                                    <w:div w:id="896361162">
                                      <w:marLeft w:val="0"/>
                                      <w:marRight w:val="0"/>
                                      <w:marTop w:val="0"/>
                                      <w:marBottom w:val="0"/>
                                      <w:divBdr>
                                        <w:top w:val="none" w:sz="0" w:space="0" w:color="auto"/>
                                        <w:left w:val="none" w:sz="0" w:space="0" w:color="auto"/>
                                        <w:bottom w:val="none" w:sz="0" w:space="0" w:color="auto"/>
                                        <w:right w:val="none" w:sz="0" w:space="0" w:color="auto"/>
                                      </w:divBdr>
                                    </w:div>
                                  </w:divsChild>
                                </w:div>
                                <w:div w:id="1571118114">
                                  <w:marLeft w:val="0"/>
                                  <w:marRight w:val="0"/>
                                  <w:marTop w:val="0"/>
                                  <w:marBottom w:val="0"/>
                                  <w:divBdr>
                                    <w:top w:val="none" w:sz="0" w:space="0" w:color="auto"/>
                                    <w:left w:val="none" w:sz="0" w:space="0" w:color="auto"/>
                                    <w:bottom w:val="none" w:sz="0" w:space="0" w:color="auto"/>
                                    <w:right w:val="none" w:sz="0" w:space="0" w:color="auto"/>
                                  </w:divBdr>
                                  <w:divsChild>
                                    <w:div w:id="1979260926">
                                      <w:marLeft w:val="0"/>
                                      <w:marRight w:val="0"/>
                                      <w:marTop w:val="0"/>
                                      <w:marBottom w:val="0"/>
                                      <w:divBdr>
                                        <w:top w:val="none" w:sz="0" w:space="0" w:color="auto"/>
                                        <w:left w:val="none" w:sz="0" w:space="0" w:color="auto"/>
                                        <w:bottom w:val="none" w:sz="0" w:space="0" w:color="auto"/>
                                        <w:right w:val="none" w:sz="0" w:space="0" w:color="auto"/>
                                      </w:divBdr>
                                    </w:div>
                                  </w:divsChild>
                                </w:div>
                                <w:div w:id="802580754">
                                  <w:marLeft w:val="0"/>
                                  <w:marRight w:val="0"/>
                                  <w:marTop w:val="0"/>
                                  <w:marBottom w:val="0"/>
                                  <w:divBdr>
                                    <w:top w:val="none" w:sz="0" w:space="0" w:color="auto"/>
                                    <w:left w:val="none" w:sz="0" w:space="0" w:color="auto"/>
                                    <w:bottom w:val="none" w:sz="0" w:space="0" w:color="auto"/>
                                    <w:right w:val="none" w:sz="0" w:space="0" w:color="auto"/>
                                  </w:divBdr>
                                  <w:divsChild>
                                    <w:div w:id="409155873">
                                      <w:marLeft w:val="0"/>
                                      <w:marRight w:val="0"/>
                                      <w:marTop w:val="0"/>
                                      <w:marBottom w:val="0"/>
                                      <w:divBdr>
                                        <w:top w:val="none" w:sz="0" w:space="0" w:color="auto"/>
                                        <w:left w:val="none" w:sz="0" w:space="0" w:color="auto"/>
                                        <w:bottom w:val="none" w:sz="0" w:space="0" w:color="auto"/>
                                        <w:right w:val="none" w:sz="0" w:space="0" w:color="auto"/>
                                      </w:divBdr>
                                    </w:div>
                                  </w:divsChild>
                                </w:div>
                                <w:div w:id="2059623257">
                                  <w:marLeft w:val="0"/>
                                  <w:marRight w:val="0"/>
                                  <w:marTop w:val="0"/>
                                  <w:marBottom w:val="0"/>
                                  <w:divBdr>
                                    <w:top w:val="none" w:sz="0" w:space="0" w:color="auto"/>
                                    <w:left w:val="none" w:sz="0" w:space="0" w:color="auto"/>
                                    <w:bottom w:val="none" w:sz="0" w:space="0" w:color="auto"/>
                                    <w:right w:val="none" w:sz="0" w:space="0" w:color="auto"/>
                                  </w:divBdr>
                                  <w:divsChild>
                                    <w:div w:id="28531952">
                                      <w:marLeft w:val="0"/>
                                      <w:marRight w:val="0"/>
                                      <w:marTop w:val="0"/>
                                      <w:marBottom w:val="0"/>
                                      <w:divBdr>
                                        <w:top w:val="none" w:sz="0" w:space="0" w:color="auto"/>
                                        <w:left w:val="none" w:sz="0" w:space="0" w:color="auto"/>
                                        <w:bottom w:val="none" w:sz="0" w:space="0" w:color="auto"/>
                                        <w:right w:val="none" w:sz="0" w:space="0" w:color="auto"/>
                                      </w:divBdr>
                                    </w:div>
                                  </w:divsChild>
                                </w:div>
                                <w:div w:id="1599437665">
                                  <w:marLeft w:val="0"/>
                                  <w:marRight w:val="0"/>
                                  <w:marTop w:val="0"/>
                                  <w:marBottom w:val="0"/>
                                  <w:divBdr>
                                    <w:top w:val="none" w:sz="0" w:space="0" w:color="auto"/>
                                    <w:left w:val="none" w:sz="0" w:space="0" w:color="auto"/>
                                    <w:bottom w:val="none" w:sz="0" w:space="0" w:color="auto"/>
                                    <w:right w:val="none" w:sz="0" w:space="0" w:color="auto"/>
                                  </w:divBdr>
                                  <w:divsChild>
                                    <w:div w:id="285357599">
                                      <w:marLeft w:val="0"/>
                                      <w:marRight w:val="0"/>
                                      <w:marTop w:val="0"/>
                                      <w:marBottom w:val="0"/>
                                      <w:divBdr>
                                        <w:top w:val="none" w:sz="0" w:space="0" w:color="auto"/>
                                        <w:left w:val="none" w:sz="0" w:space="0" w:color="auto"/>
                                        <w:bottom w:val="none" w:sz="0" w:space="0" w:color="auto"/>
                                        <w:right w:val="none" w:sz="0" w:space="0" w:color="auto"/>
                                      </w:divBdr>
                                    </w:div>
                                  </w:divsChild>
                                </w:div>
                                <w:div w:id="363988653">
                                  <w:marLeft w:val="0"/>
                                  <w:marRight w:val="0"/>
                                  <w:marTop w:val="0"/>
                                  <w:marBottom w:val="0"/>
                                  <w:divBdr>
                                    <w:top w:val="none" w:sz="0" w:space="0" w:color="auto"/>
                                    <w:left w:val="none" w:sz="0" w:space="0" w:color="auto"/>
                                    <w:bottom w:val="none" w:sz="0" w:space="0" w:color="auto"/>
                                    <w:right w:val="none" w:sz="0" w:space="0" w:color="auto"/>
                                  </w:divBdr>
                                  <w:divsChild>
                                    <w:div w:id="1505516007">
                                      <w:marLeft w:val="0"/>
                                      <w:marRight w:val="0"/>
                                      <w:marTop w:val="0"/>
                                      <w:marBottom w:val="0"/>
                                      <w:divBdr>
                                        <w:top w:val="none" w:sz="0" w:space="0" w:color="auto"/>
                                        <w:left w:val="none" w:sz="0" w:space="0" w:color="auto"/>
                                        <w:bottom w:val="none" w:sz="0" w:space="0" w:color="auto"/>
                                        <w:right w:val="none" w:sz="0" w:space="0" w:color="auto"/>
                                      </w:divBdr>
                                    </w:div>
                                  </w:divsChild>
                                </w:div>
                                <w:div w:id="637417044">
                                  <w:marLeft w:val="0"/>
                                  <w:marRight w:val="0"/>
                                  <w:marTop w:val="0"/>
                                  <w:marBottom w:val="0"/>
                                  <w:divBdr>
                                    <w:top w:val="none" w:sz="0" w:space="0" w:color="auto"/>
                                    <w:left w:val="none" w:sz="0" w:space="0" w:color="auto"/>
                                    <w:bottom w:val="none" w:sz="0" w:space="0" w:color="auto"/>
                                    <w:right w:val="none" w:sz="0" w:space="0" w:color="auto"/>
                                  </w:divBdr>
                                  <w:divsChild>
                                    <w:div w:id="660499167">
                                      <w:marLeft w:val="0"/>
                                      <w:marRight w:val="0"/>
                                      <w:marTop w:val="0"/>
                                      <w:marBottom w:val="0"/>
                                      <w:divBdr>
                                        <w:top w:val="none" w:sz="0" w:space="0" w:color="auto"/>
                                        <w:left w:val="none" w:sz="0" w:space="0" w:color="auto"/>
                                        <w:bottom w:val="none" w:sz="0" w:space="0" w:color="auto"/>
                                        <w:right w:val="none" w:sz="0" w:space="0" w:color="auto"/>
                                      </w:divBdr>
                                    </w:div>
                                  </w:divsChild>
                                </w:div>
                                <w:div w:id="1646660277">
                                  <w:marLeft w:val="0"/>
                                  <w:marRight w:val="0"/>
                                  <w:marTop w:val="0"/>
                                  <w:marBottom w:val="0"/>
                                  <w:divBdr>
                                    <w:top w:val="none" w:sz="0" w:space="0" w:color="auto"/>
                                    <w:left w:val="none" w:sz="0" w:space="0" w:color="auto"/>
                                    <w:bottom w:val="none" w:sz="0" w:space="0" w:color="auto"/>
                                    <w:right w:val="none" w:sz="0" w:space="0" w:color="auto"/>
                                  </w:divBdr>
                                  <w:divsChild>
                                    <w:div w:id="1168714224">
                                      <w:marLeft w:val="0"/>
                                      <w:marRight w:val="0"/>
                                      <w:marTop w:val="0"/>
                                      <w:marBottom w:val="0"/>
                                      <w:divBdr>
                                        <w:top w:val="none" w:sz="0" w:space="0" w:color="auto"/>
                                        <w:left w:val="none" w:sz="0" w:space="0" w:color="auto"/>
                                        <w:bottom w:val="none" w:sz="0" w:space="0" w:color="auto"/>
                                        <w:right w:val="none" w:sz="0" w:space="0" w:color="auto"/>
                                      </w:divBdr>
                                    </w:div>
                                  </w:divsChild>
                                </w:div>
                                <w:div w:id="822743774">
                                  <w:marLeft w:val="0"/>
                                  <w:marRight w:val="0"/>
                                  <w:marTop w:val="0"/>
                                  <w:marBottom w:val="0"/>
                                  <w:divBdr>
                                    <w:top w:val="none" w:sz="0" w:space="0" w:color="auto"/>
                                    <w:left w:val="none" w:sz="0" w:space="0" w:color="auto"/>
                                    <w:bottom w:val="none" w:sz="0" w:space="0" w:color="auto"/>
                                    <w:right w:val="none" w:sz="0" w:space="0" w:color="auto"/>
                                  </w:divBdr>
                                  <w:divsChild>
                                    <w:div w:id="1572152791">
                                      <w:marLeft w:val="0"/>
                                      <w:marRight w:val="0"/>
                                      <w:marTop w:val="0"/>
                                      <w:marBottom w:val="0"/>
                                      <w:divBdr>
                                        <w:top w:val="none" w:sz="0" w:space="0" w:color="auto"/>
                                        <w:left w:val="none" w:sz="0" w:space="0" w:color="auto"/>
                                        <w:bottom w:val="none" w:sz="0" w:space="0" w:color="auto"/>
                                        <w:right w:val="none" w:sz="0" w:space="0" w:color="auto"/>
                                      </w:divBdr>
                                    </w:div>
                                  </w:divsChild>
                                </w:div>
                                <w:div w:id="513688582">
                                  <w:marLeft w:val="0"/>
                                  <w:marRight w:val="0"/>
                                  <w:marTop w:val="0"/>
                                  <w:marBottom w:val="0"/>
                                  <w:divBdr>
                                    <w:top w:val="none" w:sz="0" w:space="0" w:color="auto"/>
                                    <w:left w:val="none" w:sz="0" w:space="0" w:color="auto"/>
                                    <w:bottom w:val="none" w:sz="0" w:space="0" w:color="auto"/>
                                    <w:right w:val="none" w:sz="0" w:space="0" w:color="auto"/>
                                  </w:divBdr>
                                  <w:divsChild>
                                    <w:div w:id="1494031279">
                                      <w:marLeft w:val="0"/>
                                      <w:marRight w:val="0"/>
                                      <w:marTop w:val="0"/>
                                      <w:marBottom w:val="0"/>
                                      <w:divBdr>
                                        <w:top w:val="none" w:sz="0" w:space="0" w:color="auto"/>
                                        <w:left w:val="none" w:sz="0" w:space="0" w:color="auto"/>
                                        <w:bottom w:val="none" w:sz="0" w:space="0" w:color="auto"/>
                                        <w:right w:val="none" w:sz="0" w:space="0" w:color="auto"/>
                                      </w:divBdr>
                                    </w:div>
                                  </w:divsChild>
                                </w:div>
                                <w:div w:id="1356151281">
                                  <w:marLeft w:val="0"/>
                                  <w:marRight w:val="0"/>
                                  <w:marTop w:val="0"/>
                                  <w:marBottom w:val="0"/>
                                  <w:divBdr>
                                    <w:top w:val="none" w:sz="0" w:space="0" w:color="auto"/>
                                    <w:left w:val="none" w:sz="0" w:space="0" w:color="auto"/>
                                    <w:bottom w:val="none" w:sz="0" w:space="0" w:color="auto"/>
                                    <w:right w:val="none" w:sz="0" w:space="0" w:color="auto"/>
                                  </w:divBdr>
                                  <w:divsChild>
                                    <w:div w:id="727803186">
                                      <w:marLeft w:val="0"/>
                                      <w:marRight w:val="0"/>
                                      <w:marTop w:val="0"/>
                                      <w:marBottom w:val="0"/>
                                      <w:divBdr>
                                        <w:top w:val="none" w:sz="0" w:space="0" w:color="auto"/>
                                        <w:left w:val="none" w:sz="0" w:space="0" w:color="auto"/>
                                        <w:bottom w:val="none" w:sz="0" w:space="0" w:color="auto"/>
                                        <w:right w:val="none" w:sz="0" w:space="0" w:color="auto"/>
                                      </w:divBdr>
                                    </w:div>
                                  </w:divsChild>
                                </w:div>
                                <w:div w:id="1507137000">
                                  <w:marLeft w:val="0"/>
                                  <w:marRight w:val="0"/>
                                  <w:marTop w:val="0"/>
                                  <w:marBottom w:val="0"/>
                                  <w:divBdr>
                                    <w:top w:val="none" w:sz="0" w:space="0" w:color="auto"/>
                                    <w:left w:val="none" w:sz="0" w:space="0" w:color="auto"/>
                                    <w:bottom w:val="none" w:sz="0" w:space="0" w:color="auto"/>
                                    <w:right w:val="none" w:sz="0" w:space="0" w:color="auto"/>
                                  </w:divBdr>
                                  <w:divsChild>
                                    <w:div w:id="1873571310">
                                      <w:marLeft w:val="0"/>
                                      <w:marRight w:val="0"/>
                                      <w:marTop w:val="0"/>
                                      <w:marBottom w:val="0"/>
                                      <w:divBdr>
                                        <w:top w:val="none" w:sz="0" w:space="0" w:color="auto"/>
                                        <w:left w:val="none" w:sz="0" w:space="0" w:color="auto"/>
                                        <w:bottom w:val="none" w:sz="0" w:space="0" w:color="auto"/>
                                        <w:right w:val="none" w:sz="0" w:space="0" w:color="auto"/>
                                      </w:divBdr>
                                    </w:div>
                                  </w:divsChild>
                                </w:div>
                                <w:div w:id="503739371">
                                  <w:marLeft w:val="0"/>
                                  <w:marRight w:val="0"/>
                                  <w:marTop w:val="0"/>
                                  <w:marBottom w:val="0"/>
                                  <w:divBdr>
                                    <w:top w:val="none" w:sz="0" w:space="0" w:color="auto"/>
                                    <w:left w:val="none" w:sz="0" w:space="0" w:color="auto"/>
                                    <w:bottom w:val="none" w:sz="0" w:space="0" w:color="auto"/>
                                    <w:right w:val="none" w:sz="0" w:space="0" w:color="auto"/>
                                  </w:divBdr>
                                  <w:divsChild>
                                    <w:div w:id="2136674643">
                                      <w:marLeft w:val="0"/>
                                      <w:marRight w:val="0"/>
                                      <w:marTop w:val="0"/>
                                      <w:marBottom w:val="0"/>
                                      <w:divBdr>
                                        <w:top w:val="none" w:sz="0" w:space="0" w:color="auto"/>
                                        <w:left w:val="none" w:sz="0" w:space="0" w:color="auto"/>
                                        <w:bottom w:val="none" w:sz="0" w:space="0" w:color="auto"/>
                                        <w:right w:val="none" w:sz="0" w:space="0" w:color="auto"/>
                                      </w:divBdr>
                                    </w:div>
                                  </w:divsChild>
                                </w:div>
                                <w:div w:id="232937673">
                                  <w:marLeft w:val="0"/>
                                  <w:marRight w:val="0"/>
                                  <w:marTop w:val="0"/>
                                  <w:marBottom w:val="0"/>
                                  <w:divBdr>
                                    <w:top w:val="none" w:sz="0" w:space="0" w:color="auto"/>
                                    <w:left w:val="none" w:sz="0" w:space="0" w:color="auto"/>
                                    <w:bottom w:val="none" w:sz="0" w:space="0" w:color="auto"/>
                                    <w:right w:val="none" w:sz="0" w:space="0" w:color="auto"/>
                                  </w:divBdr>
                                  <w:divsChild>
                                    <w:div w:id="852918148">
                                      <w:marLeft w:val="0"/>
                                      <w:marRight w:val="0"/>
                                      <w:marTop w:val="0"/>
                                      <w:marBottom w:val="0"/>
                                      <w:divBdr>
                                        <w:top w:val="none" w:sz="0" w:space="0" w:color="auto"/>
                                        <w:left w:val="none" w:sz="0" w:space="0" w:color="auto"/>
                                        <w:bottom w:val="none" w:sz="0" w:space="0" w:color="auto"/>
                                        <w:right w:val="none" w:sz="0" w:space="0" w:color="auto"/>
                                      </w:divBdr>
                                    </w:div>
                                  </w:divsChild>
                                </w:div>
                                <w:div w:id="1195651603">
                                  <w:marLeft w:val="0"/>
                                  <w:marRight w:val="0"/>
                                  <w:marTop w:val="0"/>
                                  <w:marBottom w:val="0"/>
                                  <w:divBdr>
                                    <w:top w:val="none" w:sz="0" w:space="0" w:color="auto"/>
                                    <w:left w:val="none" w:sz="0" w:space="0" w:color="auto"/>
                                    <w:bottom w:val="none" w:sz="0" w:space="0" w:color="auto"/>
                                    <w:right w:val="none" w:sz="0" w:space="0" w:color="auto"/>
                                  </w:divBdr>
                                  <w:divsChild>
                                    <w:div w:id="1108502080">
                                      <w:marLeft w:val="0"/>
                                      <w:marRight w:val="0"/>
                                      <w:marTop w:val="0"/>
                                      <w:marBottom w:val="0"/>
                                      <w:divBdr>
                                        <w:top w:val="none" w:sz="0" w:space="0" w:color="auto"/>
                                        <w:left w:val="none" w:sz="0" w:space="0" w:color="auto"/>
                                        <w:bottom w:val="none" w:sz="0" w:space="0" w:color="auto"/>
                                        <w:right w:val="none" w:sz="0" w:space="0" w:color="auto"/>
                                      </w:divBdr>
                                    </w:div>
                                  </w:divsChild>
                                </w:div>
                                <w:div w:id="1361970989">
                                  <w:marLeft w:val="0"/>
                                  <w:marRight w:val="0"/>
                                  <w:marTop w:val="0"/>
                                  <w:marBottom w:val="0"/>
                                  <w:divBdr>
                                    <w:top w:val="none" w:sz="0" w:space="0" w:color="auto"/>
                                    <w:left w:val="none" w:sz="0" w:space="0" w:color="auto"/>
                                    <w:bottom w:val="none" w:sz="0" w:space="0" w:color="auto"/>
                                    <w:right w:val="none" w:sz="0" w:space="0" w:color="auto"/>
                                  </w:divBdr>
                                  <w:divsChild>
                                    <w:div w:id="701367305">
                                      <w:marLeft w:val="0"/>
                                      <w:marRight w:val="0"/>
                                      <w:marTop w:val="0"/>
                                      <w:marBottom w:val="0"/>
                                      <w:divBdr>
                                        <w:top w:val="none" w:sz="0" w:space="0" w:color="auto"/>
                                        <w:left w:val="none" w:sz="0" w:space="0" w:color="auto"/>
                                        <w:bottom w:val="none" w:sz="0" w:space="0" w:color="auto"/>
                                        <w:right w:val="none" w:sz="0" w:space="0" w:color="auto"/>
                                      </w:divBdr>
                                    </w:div>
                                  </w:divsChild>
                                </w:div>
                                <w:div w:id="1196039378">
                                  <w:marLeft w:val="0"/>
                                  <w:marRight w:val="0"/>
                                  <w:marTop w:val="0"/>
                                  <w:marBottom w:val="0"/>
                                  <w:divBdr>
                                    <w:top w:val="none" w:sz="0" w:space="0" w:color="auto"/>
                                    <w:left w:val="none" w:sz="0" w:space="0" w:color="auto"/>
                                    <w:bottom w:val="none" w:sz="0" w:space="0" w:color="auto"/>
                                    <w:right w:val="none" w:sz="0" w:space="0" w:color="auto"/>
                                  </w:divBdr>
                                  <w:divsChild>
                                    <w:div w:id="1102455876">
                                      <w:marLeft w:val="0"/>
                                      <w:marRight w:val="0"/>
                                      <w:marTop w:val="0"/>
                                      <w:marBottom w:val="0"/>
                                      <w:divBdr>
                                        <w:top w:val="none" w:sz="0" w:space="0" w:color="auto"/>
                                        <w:left w:val="none" w:sz="0" w:space="0" w:color="auto"/>
                                        <w:bottom w:val="none" w:sz="0" w:space="0" w:color="auto"/>
                                        <w:right w:val="none" w:sz="0" w:space="0" w:color="auto"/>
                                      </w:divBdr>
                                    </w:div>
                                  </w:divsChild>
                                </w:div>
                                <w:div w:id="163859865">
                                  <w:marLeft w:val="0"/>
                                  <w:marRight w:val="0"/>
                                  <w:marTop w:val="0"/>
                                  <w:marBottom w:val="0"/>
                                  <w:divBdr>
                                    <w:top w:val="none" w:sz="0" w:space="0" w:color="auto"/>
                                    <w:left w:val="none" w:sz="0" w:space="0" w:color="auto"/>
                                    <w:bottom w:val="none" w:sz="0" w:space="0" w:color="auto"/>
                                    <w:right w:val="none" w:sz="0" w:space="0" w:color="auto"/>
                                  </w:divBdr>
                                  <w:divsChild>
                                    <w:div w:id="716393608">
                                      <w:marLeft w:val="0"/>
                                      <w:marRight w:val="0"/>
                                      <w:marTop w:val="0"/>
                                      <w:marBottom w:val="0"/>
                                      <w:divBdr>
                                        <w:top w:val="none" w:sz="0" w:space="0" w:color="auto"/>
                                        <w:left w:val="none" w:sz="0" w:space="0" w:color="auto"/>
                                        <w:bottom w:val="none" w:sz="0" w:space="0" w:color="auto"/>
                                        <w:right w:val="none" w:sz="0" w:space="0" w:color="auto"/>
                                      </w:divBdr>
                                    </w:div>
                                  </w:divsChild>
                                </w:div>
                                <w:div w:id="339237940">
                                  <w:marLeft w:val="0"/>
                                  <w:marRight w:val="0"/>
                                  <w:marTop w:val="0"/>
                                  <w:marBottom w:val="0"/>
                                  <w:divBdr>
                                    <w:top w:val="none" w:sz="0" w:space="0" w:color="auto"/>
                                    <w:left w:val="none" w:sz="0" w:space="0" w:color="auto"/>
                                    <w:bottom w:val="none" w:sz="0" w:space="0" w:color="auto"/>
                                    <w:right w:val="none" w:sz="0" w:space="0" w:color="auto"/>
                                  </w:divBdr>
                                  <w:divsChild>
                                    <w:div w:id="227494527">
                                      <w:marLeft w:val="0"/>
                                      <w:marRight w:val="0"/>
                                      <w:marTop w:val="0"/>
                                      <w:marBottom w:val="0"/>
                                      <w:divBdr>
                                        <w:top w:val="none" w:sz="0" w:space="0" w:color="auto"/>
                                        <w:left w:val="none" w:sz="0" w:space="0" w:color="auto"/>
                                        <w:bottom w:val="none" w:sz="0" w:space="0" w:color="auto"/>
                                        <w:right w:val="none" w:sz="0" w:space="0" w:color="auto"/>
                                      </w:divBdr>
                                    </w:div>
                                  </w:divsChild>
                                </w:div>
                                <w:div w:id="374545097">
                                  <w:marLeft w:val="0"/>
                                  <w:marRight w:val="0"/>
                                  <w:marTop w:val="0"/>
                                  <w:marBottom w:val="0"/>
                                  <w:divBdr>
                                    <w:top w:val="none" w:sz="0" w:space="0" w:color="auto"/>
                                    <w:left w:val="none" w:sz="0" w:space="0" w:color="auto"/>
                                    <w:bottom w:val="none" w:sz="0" w:space="0" w:color="auto"/>
                                    <w:right w:val="none" w:sz="0" w:space="0" w:color="auto"/>
                                  </w:divBdr>
                                  <w:divsChild>
                                    <w:div w:id="1530291244">
                                      <w:marLeft w:val="0"/>
                                      <w:marRight w:val="0"/>
                                      <w:marTop w:val="0"/>
                                      <w:marBottom w:val="0"/>
                                      <w:divBdr>
                                        <w:top w:val="none" w:sz="0" w:space="0" w:color="auto"/>
                                        <w:left w:val="none" w:sz="0" w:space="0" w:color="auto"/>
                                        <w:bottom w:val="none" w:sz="0" w:space="0" w:color="auto"/>
                                        <w:right w:val="none" w:sz="0" w:space="0" w:color="auto"/>
                                      </w:divBdr>
                                    </w:div>
                                  </w:divsChild>
                                </w:div>
                                <w:div w:id="921184180">
                                  <w:marLeft w:val="0"/>
                                  <w:marRight w:val="0"/>
                                  <w:marTop w:val="0"/>
                                  <w:marBottom w:val="0"/>
                                  <w:divBdr>
                                    <w:top w:val="none" w:sz="0" w:space="0" w:color="auto"/>
                                    <w:left w:val="none" w:sz="0" w:space="0" w:color="auto"/>
                                    <w:bottom w:val="none" w:sz="0" w:space="0" w:color="auto"/>
                                    <w:right w:val="none" w:sz="0" w:space="0" w:color="auto"/>
                                  </w:divBdr>
                                  <w:divsChild>
                                    <w:div w:id="836650374">
                                      <w:marLeft w:val="0"/>
                                      <w:marRight w:val="0"/>
                                      <w:marTop w:val="0"/>
                                      <w:marBottom w:val="0"/>
                                      <w:divBdr>
                                        <w:top w:val="none" w:sz="0" w:space="0" w:color="auto"/>
                                        <w:left w:val="none" w:sz="0" w:space="0" w:color="auto"/>
                                        <w:bottom w:val="none" w:sz="0" w:space="0" w:color="auto"/>
                                        <w:right w:val="none" w:sz="0" w:space="0" w:color="auto"/>
                                      </w:divBdr>
                                    </w:div>
                                  </w:divsChild>
                                </w:div>
                                <w:div w:id="318702098">
                                  <w:marLeft w:val="0"/>
                                  <w:marRight w:val="0"/>
                                  <w:marTop w:val="0"/>
                                  <w:marBottom w:val="0"/>
                                  <w:divBdr>
                                    <w:top w:val="none" w:sz="0" w:space="0" w:color="auto"/>
                                    <w:left w:val="none" w:sz="0" w:space="0" w:color="auto"/>
                                    <w:bottom w:val="none" w:sz="0" w:space="0" w:color="auto"/>
                                    <w:right w:val="none" w:sz="0" w:space="0" w:color="auto"/>
                                  </w:divBdr>
                                  <w:divsChild>
                                    <w:div w:id="1038436234">
                                      <w:marLeft w:val="0"/>
                                      <w:marRight w:val="0"/>
                                      <w:marTop w:val="0"/>
                                      <w:marBottom w:val="0"/>
                                      <w:divBdr>
                                        <w:top w:val="none" w:sz="0" w:space="0" w:color="auto"/>
                                        <w:left w:val="none" w:sz="0" w:space="0" w:color="auto"/>
                                        <w:bottom w:val="none" w:sz="0" w:space="0" w:color="auto"/>
                                        <w:right w:val="none" w:sz="0" w:space="0" w:color="auto"/>
                                      </w:divBdr>
                                    </w:div>
                                  </w:divsChild>
                                </w:div>
                                <w:div w:id="349919253">
                                  <w:marLeft w:val="0"/>
                                  <w:marRight w:val="0"/>
                                  <w:marTop w:val="0"/>
                                  <w:marBottom w:val="0"/>
                                  <w:divBdr>
                                    <w:top w:val="none" w:sz="0" w:space="0" w:color="auto"/>
                                    <w:left w:val="none" w:sz="0" w:space="0" w:color="auto"/>
                                    <w:bottom w:val="none" w:sz="0" w:space="0" w:color="auto"/>
                                    <w:right w:val="none" w:sz="0" w:space="0" w:color="auto"/>
                                  </w:divBdr>
                                  <w:divsChild>
                                    <w:div w:id="1929607167">
                                      <w:marLeft w:val="0"/>
                                      <w:marRight w:val="0"/>
                                      <w:marTop w:val="0"/>
                                      <w:marBottom w:val="0"/>
                                      <w:divBdr>
                                        <w:top w:val="none" w:sz="0" w:space="0" w:color="auto"/>
                                        <w:left w:val="none" w:sz="0" w:space="0" w:color="auto"/>
                                        <w:bottom w:val="none" w:sz="0" w:space="0" w:color="auto"/>
                                        <w:right w:val="none" w:sz="0" w:space="0" w:color="auto"/>
                                      </w:divBdr>
                                    </w:div>
                                  </w:divsChild>
                                </w:div>
                                <w:div w:id="1105921267">
                                  <w:marLeft w:val="0"/>
                                  <w:marRight w:val="0"/>
                                  <w:marTop w:val="0"/>
                                  <w:marBottom w:val="0"/>
                                  <w:divBdr>
                                    <w:top w:val="none" w:sz="0" w:space="0" w:color="auto"/>
                                    <w:left w:val="none" w:sz="0" w:space="0" w:color="auto"/>
                                    <w:bottom w:val="none" w:sz="0" w:space="0" w:color="auto"/>
                                    <w:right w:val="none" w:sz="0" w:space="0" w:color="auto"/>
                                  </w:divBdr>
                                  <w:divsChild>
                                    <w:div w:id="809984262">
                                      <w:marLeft w:val="0"/>
                                      <w:marRight w:val="0"/>
                                      <w:marTop w:val="0"/>
                                      <w:marBottom w:val="0"/>
                                      <w:divBdr>
                                        <w:top w:val="none" w:sz="0" w:space="0" w:color="auto"/>
                                        <w:left w:val="none" w:sz="0" w:space="0" w:color="auto"/>
                                        <w:bottom w:val="none" w:sz="0" w:space="0" w:color="auto"/>
                                        <w:right w:val="none" w:sz="0" w:space="0" w:color="auto"/>
                                      </w:divBdr>
                                    </w:div>
                                  </w:divsChild>
                                </w:div>
                                <w:div w:id="505025451">
                                  <w:marLeft w:val="0"/>
                                  <w:marRight w:val="0"/>
                                  <w:marTop w:val="0"/>
                                  <w:marBottom w:val="0"/>
                                  <w:divBdr>
                                    <w:top w:val="none" w:sz="0" w:space="0" w:color="auto"/>
                                    <w:left w:val="none" w:sz="0" w:space="0" w:color="auto"/>
                                    <w:bottom w:val="none" w:sz="0" w:space="0" w:color="auto"/>
                                    <w:right w:val="none" w:sz="0" w:space="0" w:color="auto"/>
                                  </w:divBdr>
                                  <w:divsChild>
                                    <w:div w:id="1507669840">
                                      <w:marLeft w:val="0"/>
                                      <w:marRight w:val="0"/>
                                      <w:marTop w:val="0"/>
                                      <w:marBottom w:val="0"/>
                                      <w:divBdr>
                                        <w:top w:val="none" w:sz="0" w:space="0" w:color="auto"/>
                                        <w:left w:val="none" w:sz="0" w:space="0" w:color="auto"/>
                                        <w:bottom w:val="none" w:sz="0" w:space="0" w:color="auto"/>
                                        <w:right w:val="none" w:sz="0" w:space="0" w:color="auto"/>
                                      </w:divBdr>
                                    </w:div>
                                  </w:divsChild>
                                </w:div>
                                <w:div w:id="1558975020">
                                  <w:marLeft w:val="0"/>
                                  <w:marRight w:val="0"/>
                                  <w:marTop w:val="0"/>
                                  <w:marBottom w:val="0"/>
                                  <w:divBdr>
                                    <w:top w:val="none" w:sz="0" w:space="0" w:color="auto"/>
                                    <w:left w:val="none" w:sz="0" w:space="0" w:color="auto"/>
                                    <w:bottom w:val="none" w:sz="0" w:space="0" w:color="auto"/>
                                    <w:right w:val="none" w:sz="0" w:space="0" w:color="auto"/>
                                  </w:divBdr>
                                  <w:divsChild>
                                    <w:div w:id="399989492">
                                      <w:marLeft w:val="0"/>
                                      <w:marRight w:val="0"/>
                                      <w:marTop w:val="0"/>
                                      <w:marBottom w:val="0"/>
                                      <w:divBdr>
                                        <w:top w:val="none" w:sz="0" w:space="0" w:color="auto"/>
                                        <w:left w:val="none" w:sz="0" w:space="0" w:color="auto"/>
                                        <w:bottom w:val="none" w:sz="0" w:space="0" w:color="auto"/>
                                        <w:right w:val="none" w:sz="0" w:space="0" w:color="auto"/>
                                      </w:divBdr>
                                    </w:div>
                                  </w:divsChild>
                                </w:div>
                                <w:div w:id="1953170344">
                                  <w:marLeft w:val="0"/>
                                  <w:marRight w:val="0"/>
                                  <w:marTop w:val="0"/>
                                  <w:marBottom w:val="0"/>
                                  <w:divBdr>
                                    <w:top w:val="none" w:sz="0" w:space="0" w:color="auto"/>
                                    <w:left w:val="none" w:sz="0" w:space="0" w:color="auto"/>
                                    <w:bottom w:val="none" w:sz="0" w:space="0" w:color="auto"/>
                                    <w:right w:val="none" w:sz="0" w:space="0" w:color="auto"/>
                                  </w:divBdr>
                                  <w:divsChild>
                                    <w:div w:id="680938321">
                                      <w:marLeft w:val="0"/>
                                      <w:marRight w:val="0"/>
                                      <w:marTop w:val="0"/>
                                      <w:marBottom w:val="0"/>
                                      <w:divBdr>
                                        <w:top w:val="none" w:sz="0" w:space="0" w:color="auto"/>
                                        <w:left w:val="none" w:sz="0" w:space="0" w:color="auto"/>
                                        <w:bottom w:val="none" w:sz="0" w:space="0" w:color="auto"/>
                                        <w:right w:val="none" w:sz="0" w:space="0" w:color="auto"/>
                                      </w:divBdr>
                                    </w:div>
                                  </w:divsChild>
                                </w:div>
                                <w:div w:id="2079546029">
                                  <w:marLeft w:val="0"/>
                                  <w:marRight w:val="0"/>
                                  <w:marTop w:val="0"/>
                                  <w:marBottom w:val="0"/>
                                  <w:divBdr>
                                    <w:top w:val="none" w:sz="0" w:space="0" w:color="auto"/>
                                    <w:left w:val="none" w:sz="0" w:space="0" w:color="auto"/>
                                    <w:bottom w:val="none" w:sz="0" w:space="0" w:color="auto"/>
                                    <w:right w:val="none" w:sz="0" w:space="0" w:color="auto"/>
                                  </w:divBdr>
                                  <w:divsChild>
                                    <w:div w:id="1520198449">
                                      <w:marLeft w:val="0"/>
                                      <w:marRight w:val="0"/>
                                      <w:marTop w:val="0"/>
                                      <w:marBottom w:val="0"/>
                                      <w:divBdr>
                                        <w:top w:val="none" w:sz="0" w:space="0" w:color="auto"/>
                                        <w:left w:val="none" w:sz="0" w:space="0" w:color="auto"/>
                                        <w:bottom w:val="none" w:sz="0" w:space="0" w:color="auto"/>
                                        <w:right w:val="none" w:sz="0" w:space="0" w:color="auto"/>
                                      </w:divBdr>
                                    </w:div>
                                  </w:divsChild>
                                </w:div>
                                <w:div w:id="1511288258">
                                  <w:marLeft w:val="0"/>
                                  <w:marRight w:val="0"/>
                                  <w:marTop w:val="0"/>
                                  <w:marBottom w:val="0"/>
                                  <w:divBdr>
                                    <w:top w:val="none" w:sz="0" w:space="0" w:color="auto"/>
                                    <w:left w:val="none" w:sz="0" w:space="0" w:color="auto"/>
                                    <w:bottom w:val="none" w:sz="0" w:space="0" w:color="auto"/>
                                    <w:right w:val="none" w:sz="0" w:space="0" w:color="auto"/>
                                  </w:divBdr>
                                  <w:divsChild>
                                    <w:div w:id="1036539959">
                                      <w:marLeft w:val="0"/>
                                      <w:marRight w:val="0"/>
                                      <w:marTop w:val="0"/>
                                      <w:marBottom w:val="0"/>
                                      <w:divBdr>
                                        <w:top w:val="none" w:sz="0" w:space="0" w:color="auto"/>
                                        <w:left w:val="none" w:sz="0" w:space="0" w:color="auto"/>
                                        <w:bottom w:val="none" w:sz="0" w:space="0" w:color="auto"/>
                                        <w:right w:val="none" w:sz="0" w:space="0" w:color="auto"/>
                                      </w:divBdr>
                                    </w:div>
                                  </w:divsChild>
                                </w:div>
                                <w:div w:id="1857696055">
                                  <w:marLeft w:val="0"/>
                                  <w:marRight w:val="0"/>
                                  <w:marTop w:val="0"/>
                                  <w:marBottom w:val="0"/>
                                  <w:divBdr>
                                    <w:top w:val="none" w:sz="0" w:space="0" w:color="auto"/>
                                    <w:left w:val="none" w:sz="0" w:space="0" w:color="auto"/>
                                    <w:bottom w:val="none" w:sz="0" w:space="0" w:color="auto"/>
                                    <w:right w:val="none" w:sz="0" w:space="0" w:color="auto"/>
                                  </w:divBdr>
                                  <w:divsChild>
                                    <w:div w:id="1153065310">
                                      <w:marLeft w:val="0"/>
                                      <w:marRight w:val="0"/>
                                      <w:marTop w:val="0"/>
                                      <w:marBottom w:val="0"/>
                                      <w:divBdr>
                                        <w:top w:val="none" w:sz="0" w:space="0" w:color="auto"/>
                                        <w:left w:val="none" w:sz="0" w:space="0" w:color="auto"/>
                                        <w:bottom w:val="none" w:sz="0" w:space="0" w:color="auto"/>
                                        <w:right w:val="none" w:sz="0" w:space="0" w:color="auto"/>
                                      </w:divBdr>
                                    </w:div>
                                  </w:divsChild>
                                </w:div>
                                <w:div w:id="1104812250">
                                  <w:marLeft w:val="0"/>
                                  <w:marRight w:val="0"/>
                                  <w:marTop w:val="0"/>
                                  <w:marBottom w:val="0"/>
                                  <w:divBdr>
                                    <w:top w:val="none" w:sz="0" w:space="0" w:color="auto"/>
                                    <w:left w:val="none" w:sz="0" w:space="0" w:color="auto"/>
                                    <w:bottom w:val="none" w:sz="0" w:space="0" w:color="auto"/>
                                    <w:right w:val="none" w:sz="0" w:space="0" w:color="auto"/>
                                  </w:divBdr>
                                  <w:divsChild>
                                    <w:div w:id="523716264">
                                      <w:marLeft w:val="0"/>
                                      <w:marRight w:val="0"/>
                                      <w:marTop w:val="0"/>
                                      <w:marBottom w:val="0"/>
                                      <w:divBdr>
                                        <w:top w:val="none" w:sz="0" w:space="0" w:color="auto"/>
                                        <w:left w:val="none" w:sz="0" w:space="0" w:color="auto"/>
                                        <w:bottom w:val="none" w:sz="0" w:space="0" w:color="auto"/>
                                        <w:right w:val="none" w:sz="0" w:space="0" w:color="auto"/>
                                      </w:divBdr>
                                    </w:div>
                                  </w:divsChild>
                                </w:div>
                                <w:div w:id="2077127597">
                                  <w:marLeft w:val="0"/>
                                  <w:marRight w:val="0"/>
                                  <w:marTop w:val="0"/>
                                  <w:marBottom w:val="0"/>
                                  <w:divBdr>
                                    <w:top w:val="none" w:sz="0" w:space="0" w:color="auto"/>
                                    <w:left w:val="none" w:sz="0" w:space="0" w:color="auto"/>
                                    <w:bottom w:val="none" w:sz="0" w:space="0" w:color="auto"/>
                                    <w:right w:val="none" w:sz="0" w:space="0" w:color="auto"/>
                                  </w:divBdr>
                                  <w:divsChild>
                                    <w:div w:id="1652903818">
                                      <w:marLeft w:val="0"/>
                                      <w:marRight w:val="0"/>
                                      <w:marTop w:val="0"/>
                                      <w:marBottom w:val="0"/>
                                      <w:divBdr>
                                        <w:top w:val="none" w:sz="0" w:space="0" w:color="auto"/>
                                        <w:left w:val="none" w:sz="0" w:space="0" w:color="auto"/>
                                        <w:bottom w:val="none" w:sz="0" w:space="0" w:color="auto"/>
                                        <w:right w:val="none" w:sz="0" w:space="0" w:color="auto"/>
                                      </w:divBdr>
                                    </w:div>
                                  </w:divsChild>
                                </w:div>
                                <w:div w:id="1671325777">
                                  <w:marLeft w:val="0"/>
                                  <w:marRight w:val="0"/>
                                  <w:marTop w:val="0"/>
                                  <w:marBottom w:val="0"/>
                                  <w:divBdr>
                                    <w:top w:val="none" w:sz="0" w:space="0" w:color="auto"/>
                                    <w:left w:val="none" w:sz="0" w:space="0" w:color="auto"/>
                                    <w:bottom w:val="none" w:sz="0" w:space="0" w:color="auto"/>
                                    <w:right w:val="none" w:sz="0" w:space="0" w:color="auto"/>
                                  </w:divBdr>
                                  <w:divsChild>
                                    <w:div w:id="1754545652">
                                      <w:marLeft w:val="0"/>
                                      <w:marRight w:val="0"/>
                                      <w:marTop w:val="0"/>
                                      <w:marBottom w:val="0"/>
                                      <w:divBdr>
                                        <w:top w:val="none" w:sz="0" w:space="0" w:color="auto"/>
                                        <w:left w:val="none" w:sz="0" w:space="0" w:color="auto"/>
                                        <w:bottom w:val="none" w:sz="0" w:space="0" w:color="auto"/>
                                        <w:right w:val="none" w:sz="0" w:space="0" w:color="auto"/>
                                      </w:divBdr>
                                    </w:div>
                                  </w:divsChild>
                                </w:div>
                                <w:div w:id="1978608435">
                                  <w:marLeft w:val="0"/>
                                  <w:marRight w:val="0"/>
                                  <w:marTop w:val="0"/>
                                  <w:marBottom w:val="0"/>
                                  <w:divBdr>
                                    <w:top w:val="none" w:sz="0" w:space="0" w:color="auto"/>
                                    <w:left w:val="none" w:sz="0" w:space="0" w:color="auto"/>
                                    <w:bottom w:val="none" w:sz="0" w:space="0" w:color="auto"/>
                                    <w:right w:val="none" w:sz="0" w:space="0" w:color="auto"/>
                                  </w:divBdr>
                                  <w:divsChild>
                                    <w:div w:id="347484917">
                                      <w:marLeft w:val="0"/>
                                      <w:marRight w:val="0"/>
                                      <w:marTop w:val="0"/>
                                      <w:marBottom w:val="0"/>
                                      <w:divBdr>
                                        <w:top w:val="none" w:sz="0" w:space="0" w:color="auto"/>
                                        <w:left w:val="none" w:sz="0" w:space="0" w:color="auto"/>
                                        <w:bottom w:val="none" w:sz="0" w:space="0" w:color="auto"/>
                                        <w:right w:val="none" w:sz="0" w:space="0" w:color="auto"/>
                                      </w:divBdr>
                                    </w:div>
                                  </w:divsChild>
                                </w:div>
                                <w:div w:id="287668140">
                                  <w:marLeft w:val="0"/>
                                  <w:marRight w:val="0"/>
                                  <w:marTop w:val="0"/>
                                  <w:marBottom w:val="0"/>
                                  <w:divBdr>
                                    <w:top w:val="none" w:sz="0" w:space="0" w:color="auto"/>
                                    <w:left w:val="none" w:sz="0" w:space="0" w:color="auto"/>
                                    <w:bottom w:val="none" w:sz="0" w:space="0" w:color="auto"/>
                                    <w:right w:val="none" w:sz="0" w:space="0" w:color="auto"/>
                                  </w:divBdr>
                                  <w:divsChild>
                                    <w:div w:id="1309018910">
                                      <w:marLeft w:val="0"/>
                                      <w:marRight w:val="0"/>
                                      <w:marTop w:val="0"/>
                                      <w:marBottom w:val="0"/>
                                      <w:divBdr>
                                        <w:top w:val="none" w:sz="0" w:space="0" w:color="auto"/>
                                        <w:left w:val="none" w:sz="0" w:space="0" w:color="auto"/>
                                        <w:bottom w:val="none" w:sz="0" w:space="0" w:color="auto"/>
                                        <w:right w:val="none" w:sz="0" w:space="0" w:color="auto"/>
                                      </w:divBdr>
                                    </w:div>
                                  </w:divsChild>
                                </w:div>
                                <w:div w:id="303699004">
                                  <w:marLeft w:val="0"/>
                                  <w:marRight w:val="0"/>
                                  <w:marTop w:val="0"/>
                                  <w:marBottom w:val="0"/>
                                  <w:divBdr>
                                    <w:top w:val="none" w:sz="0" w:space="0" w:color="auto"/>
                                    <w:left w:val="none" w:sz="0" w:space="0" w:color="auto"/>
                                    <w:bottom w:val="none" w:sz="0" w:space="0" w:color="auto"/>
                                    <w:right w:val="none" w:sz="0" w:space="0" w:color="auto"/>
                                  </w:divBdr>
                                  <w:divsChild>
                                    <w:div w:id="494030267">
                                      <w:marLeft w:val="0"/>
                                      <w:marRight w:val="0"/>
                                      <w:marTop w:val="0"/>
                                      <w:marBottom w:val="0"/>
                                      <w:divBdr>
                                        <w:top w:val="none" w:sz="0" w:space="0" w:color="auto"/>
                                        <w:left w:val="none" w:sz="0" w:space="0" w:color="auto"/>
                                        <w:bottom w:val="none" w:sz="0" w:space="0" w:color="auto"/>
                                        <w:right w:val="none" w:sz="0" w:space="0" w:color="auto"/>
                                      </w:divBdr>
                                    </w:div>
                                  </w:divsChild>
                                </w:div>
                                <w:div w:id="1405301446">
                                  <w:marLeft w:val="0"/>
                                  <w:marRight w:val="0"/>
                                  <w:marTop w:val="0"/>
                                  <w:marBottom w:val="0"/>
                                  <w:divBdr>
                                    <w:top w:val="none" w:sz="0" w:space="0" w:color="auto"/>
                                    <w:left w:val="none" w:sz="0" w:space="0" w:color="auto"/>
                                    <w:bottom w:val="none" w:sz="0" w:space="0" w:color="auto"/>
                                    <w:right w:val="none" w:sz="0" w:space="0" w:color="auto"/>
                                  </w:divBdr>
                                  <w:divsChild>
                                    <w:div w:id="1305620018">
                                      <w:marLeft w:val="0"/>
                                      <w:marRight w:val="0"/>
                                      <w:marTop w:val="0"/>
                                      <w:marBottom w:val="0"/>
                                      <w:divBdr>
                                        <w:top w:val="none" w:sz="0" w:space="0" w:color="auto"/>
                                        <w:left w:val="none" w:sz="0" w:space="0" w:color="auto"/>
                                        <w:bottom w:val="none" w:sz="0" w:space="0" w:color="auto"/>
                                        <w:right w:val="none" w:sz="0" w:space="0" w:color="auto"/>
                                      </w:divBdr>
                                    </w:div>
                                  </w:divsChild>
                                </w:div>
                                <w:div w:id="788939016">
                                  <w:marLeft w:val="0"/>
                                  <w:marRight w:val="0"/>
                                  <w:marTop w:val="0"/>
                                  <w:marBottom w:val="0"/>
                                  <w:divBdr>
                                    <w:top w:val="none" w:sz="0" w:space="0" w:color="auto"/>
                                    <w:left w:val="none" w:sz="0" w:space="0" w:color="auto"/>
                                    <w:bottom w:val="none" w:sz="0" w:space="0" w:color="auto"/>
                                    <w:right w:val="none" w:sz="0" w:space="0" w:color="auto"/>
                                  </w:divBdr>
                                  <w:divsChild>
                                    <w:div w:id="1840776954">
                                      <w:marLeft w:val="0"/>
                                      <w:marRight w:val="0"/>
                                      <w:marTop w:val="0"/>
                                      <w:marBottom w:val="0"/>
                                      <w:divBdr>
                                        <w:top w:val="none" w:sz="0" w:space="0" w:color="auto"/>
                                        <w:left w:val="none" w:sz="0" w:space="0" w:color="auto"/>
                                        <w:bottom w:val="none" w:sz="0" w:space="0" w:color="auto"/>
                                        <w:right w:val="none" w:sz="0" w:space="0" w:color="auto"/>
                                      </w:divBdr>
                                    </w:div>
                                  </w:divsChild>
                                </w:div>
                                <w:div w:id="1090732264">
                                  <w:marLeft w:val="0"/>
                                  <w:marRight w:val="0"/>
                                  <w:marTop w:val="0"/>
                                  <w:marBottom w:val="0"/>
                                  <w:divBdr>
                                    <w:top w:val="none" w:sz="0" w:space="0" w:color="auto"/>
                                    <w:left w:val="none" w:sz="0" w:space="0" w:color="auto"/>
                                    <w:bottom w:val="none" w:sz="0" w:space="0" w:color="auto"/>
                                    <w:right w:val="none" w:sz="0" w:space="0" w:color="auto"/>
                                  </w:divBdr>
                                  <w:divsChild>
                                    <w:div w:id="1836258230">
                                      <w:marLeft w:val="0"/>
                                      <w:marRight w:val="0"/>
                                      <w:marTop w:val="0"/>
                                      <w:marBottom w:val="0"/>
                                      <w:divBdr>
                                        <w:top w:val="none" w:sz="0" w:space="0" w:color="auto"/>
                                        <w:left w:val="none" w:sz="0" w:space="0" w:color="auto"/>
                                        <w:bottom w:val="none" w:sz="0" w:space="0" w:color="auto"/>
                                        <w:right w:val="none" w:sz="0" w:space="0" w:color="auto"/>
                                      </w:divBdr>
                                    </w:div>
                                  </w:divsChild>
                                </w:div>
                                <w:div w:id="275412769">
                                  <w:marLeft w:val="0"/>
                                  <w:marRight w:val="0"/>
                                  <w:marTop w:val="0"/>
                                  <w:marBottom w:val="0"/>
                                  <w:divBdr>
                                    <w:top w:val="none" w:sz="0" w:space="0" w:color="auto"/>
                                    <w:left w:val="none" w:sz="0" w:space="0" w:color="auto"/>
                                    <w:bottom w:val="none" w:sz="0" w:space="0" w:color="auto"/>
                                    <w:right w:val="none" w:sz="0" w:space="0" w:color="auto"/>
                                  </w:divBdr>
                                  <w:divsChild>
                                    <w:div w:id="626669462">
                                      <w:marLeft w:val="0"/>
                                      <w:marRight w:val="0"/>
                                      <w:marTop w:val="0"/>
                                      <w:marBottom w:val="0"/>
                                      <w:divBdr>
                                        <w:top w:val="none" w:sz="0" w:space="0" w:color="auto"/>
                                        <w:left w:val="none" w:sz="0" w:space="0" w:color="auto"/>
                                        <w:bottom w:val="none" w:sz="0" w:space="0" w:color="auto"/>
                                        <w:right w:val="none" w:sz="0" w:space="0" w:color="auto"/>
                                      </w:divBdr>
                                    </w:div>
                                  </w:divsChild>
                                </w:div>
                                <w:div w:id="503979948">
                                  <w:marLeft w:val="0"/>
                                  <w:marRight w:val="0"/>
                                  <w:marTop w:val="0"/>
                                  <w:marBottom w:val="0"/>
                                  <w:divBdr>
                                    <w:top w:val="none" w:sz="0" w:space="0" w:color="auto"/>
                                    <w:left w:val="none" w:sz="0" w:space="0" w:color="auto"/>
                                    <w:bottom w:val="none" w:sz="0" w:space="0" w:color="auto"/>
                                    <w:right w:val="none" w:sz="0" w:space="0" w:color="auto"/>
                                  </w:divBdr>
                                  <w:divsChild>
                                    <w:div w:id="1659336917">
                                      <w:marLeft w:val="0"/>
                                      <w:marRight w:val="0"/>
                                      <w:marTop w:val="0"/>
                                      <w:marBottom w:val="0"/>
                                      <w:divBdr>
                                        <w:top w:val="none" w:sz="0" w:space="0" w:color="auto"/>
                                        <w:left w:val="none" w:sz="0" w:space="0" w:color="auto"/>
                                        <w:bottom w:val="none" w:sz="0" w:space="0" w:color="auto"/>
                                        <w:right w:val="none" w:sz="0" w:space="0" w:color="auto"/>
                                      </w:divBdr>
                                    </w:div>
                                  </w:divsChild>
                                </w:div>
                                <w:div w:id="1889296137">
                                  <w:marLeft w:val="0"/>
                                  <w:marRight w:val="0"/>
                                  <w:marTop w:val="0"/>
                                  <w:marBottom w:val="0"/>
                                  <w:divBdr>
                                    <w:top w:val="none" w:sz="0" w:space="0" w:color="auto"/>
                                    <w:left w:val="none" w:sz="0" w:space="0" w:color="auto"/>
                                    <w:bottom w:val="none" w:sz="0" w:space="0" w:color="auto"/>
                                    <w:right w:val="none" w:sz="0" w:space="0" w:color="auto"/>
                                  </w:divBdr>
                                  <w:divsChild>
                                    <w:div w:id="415519172">
                                      <w:marLeft w:val="0"/>
                                      <w:marRight w:val="0"/>
                                      <w:marTop w:val="0"/>
                                      <w:marBottom w:val="0"/>
                                      <w:divBdr>
                                        <w:top w:val="none" w:sz="0" w:space="0" w:color="auto"/>
                                        <w:left w:val="none" w:sz="0" w:space="0" w:color="auto"/>
                                        <w:bottom w:val="none" w:sz="0" w:space="0" w:color="auto"/>
                                        <w:right w:val="none" w:sz="0" w:space="0" w:color="auto"/>
                                      </w:divBdr>
                                    </w:div>
                                  </w:divsChild>
                                </w:div>
                                <w:div w:id="539169584">
                                  <w:marLeft w:val="0"/>
                                  <w:marRight w:val="0"/>
                                  <w:marTop w:val="0"/>
                                  <w:marBottom w:val="0"/>
                                  <w:divBdr>
                                    <w:top w:val="none" w:sz="0" w:space="0" w:color="auto"/>
                                    <w:left w:val="none" w:sz="0" w:space="0" w:color="auto"/>
                                    <w:bottom w:val="none" w:sz="0" w:space="0" w:color="auto"/>
                                    <w:right w:val="none" w:sz="0" w:space="0" w:color="auto"/>
                                  </w:divBdr>
                                  <w:divsChild>
                                    <w:div w:id="1950624822">
                                      <w:marLeft w:val="0"/>
                                      <w:marRight w:val="0"/>
                                      <w:marTop w:val="0"/>
                                      <w:marBottom w:val="0"/>
                                      <w:divBdr>
                                        <w:top w:val="none" w:sz="0" w:space="0" w:color="auto"/>
                                        <w:left w:val="none" w:sz="0" w:space="0" w:color="auto"/>
                                        <w:bottom w:val="none" w:sz="0" w:space="0" w:color="auto"/>
                                        <w:right w:val="none" w:sz="0" w:space="0" w:color="auto"/>
                                      </w:divBdr>
                                    </w:div>
                                  </w:divsChild>
                                </w:div>
                                <w:div w:id="1757629080">
                                  <w:marLeft w:val="0"/>
                                  <w:marRight w:val="0"/>
                                  <w:marTop w:val="0"/>
                                  <w:marBottom w:val="0"/>
                                  <w:divBdr>
                                    <w:top w:val="none" w:sz="0" w:space="0" w:color="auto"/>
                                    <w:left w:val="none" w:sz="0" w:space="0" w:color="auto"/>
                                    <w:bottom w:val="none" w:sz="0" w:space="0" w:color="auto"/>
                                    <w:right w:val="none" w:sz="0" w:space="0" w:color="auto"/>
                                  </w:divBdr>
                                  <w:divsChild>
                                    <w:div w:id="652562036">
                                      <w:marLeft w:val="0"/>
                                      <w:marRight w:val="0"/>
                                      <w:marTop w:val="0"/>
                                      <w:marBottom w:val="0"/>
                                      <w:divBdr>
                                        <w:top w:val="none" w:sz="0" w:space="0" w:color="auto"/>
                                        <w:left w:val="none" w:sz="0" w:space="0" w:color="auto"/>
                                        <w:bottom w:val="none" w:sz="0" w:space="0" w:color="auto"/>
                                        <w:right w:val="none" w:sz="0" w:space="0" w:color="auto"/>
                                      </w:divBdr>
                                    </w:div>
                                  </w:divsChild>
                                </w:div>
                                <w:div w:id="484516531">
                                  <w:marLeft w:val="0"/>
                                  <w:marRight w:val="0"/>
                                  <w:marTop w:val="0"/>
                                  <w:marBottom w:val="0"/>
                                  <w:divBdr>
                                    <w:top w:val="none" w:sz="0" w:space="0" w:color="auto"/>
                                    <w:left w:val="none" w:sz="0" w:space="0" w:color="auto"/>
                                    <w:bottom w:val="none" w:sz="0" w:space="0" w:color="auto"/>
                                    <w:right w:val="none" w:sz="0" w:space="0" w:color="auto"/>
                                  </w:divBdr>
                                  <w:divsChild>
                                    <w:div w:id="1509250935">
                                      <w:marLeft w:val="0"/>
                                      <w:marRight w:val="0"/>
                                      <w:marTop w:val="0"/>
                                      <w:marBottom w:val="0"/>
                                      <w:divBdr>
                                        <w:top w:val="none" w:sz="0" w:space="0" w:color="auto"/>
                                        <w:left w:val="none" w:sz="0" w:space="0" w:color="auto"/>
                                        <w:bottom w:val="none" w:sz="0" w:space="0" w:color="auto"/>
                                        <w:right w:val="none" w:sz="0" w:space="0" w:color="auto"/>
                                      </w:divBdr>
                                    </w:div>
                                  </w:divsChild>
                                </w:div>
                                <w:div w:id="759184579">
                                  <w:marLeft w:val="0"/>
                                  <w:marRight w:val="0"/>
                                  <w:marTop w:val="0"/>
                                  <w:marBottom w:val="0"/>
                                  <w:divBdr>
                                    <w:top w:val="none" w:sz="0" w:space="0" w:color="auto"/>
                                    <w:left w:val="none" w:sz="0" w:space="0" w:color="auto"/>
                                    <w:bottom w:val="none" w:sz="0" w:space="0" w:color="auto"/>
                                    <w:right w:val="none" w:sz="0" w:space="0" w:color="auto"/>
                                  </w:divBdr>
                                  <w:divsChild>
                                    <w:div w:id="1137409694">
                                      <w:marLeft w:val="0"/>
                                      <w:marRight w:val="0"/>
                                      <w:marTop w:val="0"/>
                                      <w:marBottom w:val="0"/>
                                      <w:divBdr>
                                        <w:top w:val="none" w:sz="0" w:space="0" w:color="auto"/>
                                        <w:left w:val="none" w:sz="0" w:space="0" w:color="auto"/>
                                        <w:bottom w:val="none" w:sz="0" w:space="0" w:color="auto"/>
                                        <w:right w:val="none" w:sz="0" w:space="0" w:color="auto"/>
                                      </w:divBdr>
                                    </w:div>
                                  </w:divsChild>
                                </w:div>
                                <w:div w:id="5522846">
                                  <w:marLeft w:val="0"/>
                                  <w:marRight w:val="0"/>
                                  <w:marTop w:val="0"/>
                                  <w:marBottom w:val="0"/>
                                  <w:divBdr>
                                    <w:top w:val="none" w:sz="0" w:space="0" w:color="auto"/>
                                    <w:left w:val="none" w:sz="0" w:space="0" w:color="auto"/>
                                    <w:bottom w:val="none" w:sz="0" w:space="0" w:color="auto"/>
                                    <w:right w:val="none" w:sz="0" w:space="0" w:color="auto"/>
                                  </w:divBdr>
                                  <w:divsChild>
                                    <w:div w:id="480196081">
                                      <w:marLeft w:val="0"/>
                                      <w:marRight w:val="0"/>
                                      <w:marTop w:val="0"/>
                                      <w:marBottom w:val="0"/>
                                      <w:divBdr>
                                        <w:top w:val="none" w:sz="0" w:space="0" w:color="auto"/>
                                        <w:left w:val="none" w:sz="0" w:space="0" w:color="auto"/>
                                        <w:bottom w:val="none" w:sz="0" w:space="0" w:color="auto"/>
                                        <w:right w:val="none" w:sz="0" w:space="0" w:color="auto"/>
                                      </w:divBdr>
                                    </w:div>
                                  </w:divsChild>
                                </w:div>
                                <w:div w:id="682392958">
                                  <w:marLeft w:val="0"/>
                                  <w:marRight w:val="0"/>
                                  <w:marTop w:val="0"/>
                                  <w:marBottom w:val="0"/>
                                  <w:divBdr>
                                    <w:top w:val="none" w:sz="0" w:space="0" w:color="auto"/>
                                    <w:left w:val="none" w:sz="0" w:space="0" w:color="auto"/>
                                    <w:bottom w:val="none" w:sz="0" w:space="0" w:color="auto"/>
                                    <w:right w:val="none" w:sz="0" w:space="0" w:color="auto"/>
                                  </w:divBdr>
                                  <w:divsChild>
                                    <w:div w:id="1772121600">
                                      <w:marLeft w:val="0"/>
                                      <w:marRight w:val="0"/>
                                      <w:marTop w:val="0"/>
                                      <w:marBottom w:val="0"/>
                                      <w:divBdr>
                                        <w:top w:val="none" w:sz="0" w:space="0" w:color="auto"/>
                                        <w:left w:val="none" w:sz="0" w:space="0" w:color="auto"/>
                                        <w:bottom w:val="none" w:sz="0" w:space="0" w:color="auto"/>
                                        <w:right w:val="none" w:sz="0" w:space="0" w:color="auto"/>
                                      </w:divBdr>
                                    </w:div>
                                  </w:divsChild>
                                </w:div>
                                <w:div w:id="1567647476">
                                  <w:marLeft w:val="0"/>
                                  <w:marRight w:val="0"/>
                                  <w:marTop w:val="0"/>
                                  <w:marBottom w:val="0"/>
                                  <w:divBdr>
                                    <w:top w:val="none" w:sz="0" w:space="0" w:color="auto"/>
                                    <w:left w:val="none" w:sz="0" w:space="0" w:color="auto"/>
                                    <w:bottom w:val="none" w:sz="0" w:space="0" w:color="auto"/>
                                    <w:right w:val="none" w:sz="0" w:space="0" w:color="auto"/>
                                  </w:divBdr>
                                  <w:divsChild>
                                    <w:div w:id="1705903610">
                                      <w:marLeft w:val="0"/>
                                      <w:marRight w:val="0"/>
                                      <w:marTop w:val="0"/>
                                      <w:marBottom w:val="0"/>
                                      <w:divBdr>
                                        <w:top w:val="none" w:sz="0" w:space="0" w:color="auto"/>
                                        <w:left w:val="none" w:sz="0" w:space="0" w:color="auto"/>
                                        <w:bottom w:val="none" w:sz="0" w:space="0" w:color="auto"/>
                                        <w:right w:val="none" w:sz="0" w:space="0" w:color="auto"/>
                                      </w:divBdr>
                                    </w:div>
                                  </w:divsChild>
                                </w:div>
                                <w:div w:id="1994799307">
                                  <w:marLeft w:val="0"/>
                                  <w:marRight w:val="0"/>
                                  <w:marTop w:val="0"/>
                                  <w:marBottom w:val="0"/>
                                  <w:divBdr>
                                    <w:top w:val="none" w:sz="0" w:space="0" w:color="auto"/>
                                    <w:left w:val="none" w:sz="0" w:space="0" w:color="auto"/>
                                    <w:bottom w:val="none" w:sz="0" w:space="0" w:color="auto"/>
                                    <w:right w:val="none" w:sz="0" w:space="0" w:color="auto"/>
                                  </w:divBdr>
                                  <w:divsChild>
                                    <w:div w:id="1275597171">
                                      <w:marLeft w:val="0"/>
                                      <w:marRight w:val="0"/>
                                      <w:marTop w:val="0"/>
                                      <w:marBottom w:val="0"/>
                                      <w:divBdr>
                                        <w:top w:val="none" w:sz="0" w:space="0" w:color="auto"/>
                                        <w:left w:val="none" w:sz="0" w:space="0" w:color="auto"/>
                                        <w:bottom w:val="none" w:sz="0" w:space="0" w:color="auto"/>
                                        <w:right w:val="none" w:sz="0" w:space="0" w:color="auto"/>
                                      </w:divBdr>
                                    </w:div>
                                  </w:divsChild>
                                </w:div>
                                <w:div w:id="41952342">
                                  <w:marLeft w:val="0"/>
                                  <w:marRight w:val="0"/>
                                  <w:marTop w:val="0"/>
                                  <w:marBottom w:val="0"/>
                                  <w:divBdr>
                                    <w:top w:val="none" w:sz="0" w:space="0" w:color="auto"/>
                                    <w:left w:val="none" w:sz="0" w:space="0" w:color="auto"/>
                                    <w:bottom w:val="none" w:sz="0" w:space="0" w:color="auto"/>
                                    <w:right w:val="none" w:sz="0" w:space="0" w:color="auto"/>
                                  </w:divBdr>
                                  <w:divsChild>
                                    <w:div w:id="1290863983">
                                      <w:marLeft w:val="0"/>
                                      <w:marRight w:val="0"/>
                                      <w:marTop w:val="0"/>
                                      <w:marBottom w:val="0"/>
                                      <w:divBdr>
                                        <w:top w:val="none" w:sz="0" w:space="0" w:color="auto"/>
                                        <w:left w:val="none" w:sz="0" w:space="0" w:color="auto"/>
                                        <w:bottom w:val="none" w:sz="0" w:space="0" w:color="auto"/>
                                        <w:right w:val="none" w:sz="0" w:space="0" w:color="auto"/>
                                      </w:divBdr>
                                    </w:div>
                                  </w:divsChild>
                                </w:div>
                                <w:div w:id="1477840533">
                                  <w:marLeft w:val="0"/>
                                  <w:marRight w:val="0"/>
                                  <w:marTop w:val="0"/>
                                  <w:marBottom w:val="0"/>
                                  <w:divBdr>
                                    <w:top w:val="none" w:sz="0" w:space="0" w:color="auto"/>
                                    <w:left w:val="none" w:sz="0" w:space="0" w:color="auto"/>
                                    <w:bottom w:val="none" w:sz="0" w:space="0" w:color="auto"/>
                                    <w:right w:val="none" w:sz="0" w:space="0" w:color="auto"/>
                                  </w:divBdr>
                                  <w:divsChild>
                                    <w:div w:id="90401255">
                                      <w:marLeft w:val="0"/>
                                      <w:marRight w:val="0"/>
                                      <w:marTop w:val="0"/>
                                      <w:marBottom w:val="0"/>
                                      <w:divBdr>
                                        <w:top w:val="none" w:sz="0" w:space="0" w:color="auto"/>
                                        <w:left w:val="none" w:sz="0" w:space="0" w:color="auto"/>
                                        <w:bottom w:val="none" w:sz="0" w:space="0" w:color="auto"/>
                                        <w:right w:val="none" w:sz="0" w:space="0" w:color="auto"/>
                                      </w:divBdr>
                                    </w:div>
                                  </w:divsChild>
                                </w:div>
                                <w:div w:id="1283151935">
                                  <w:marLeft w:val="0"/>
                                  <w:marRight w:val="0"/>
                                  <w:marTop w:val="0"/>
                                  <w:marBottom w:val="0"/>
                                  <w:divBdr>
                                    <w:top w:val="none" w:sz="0" w:space="0" w:color="auto"/>
                                    <w:left w:val="none" w:sz="0" w:space="0" w:color="auto"/>
                                    <w:bottom w:val="none" w:sz="0" w:space="0" w:color="auto"/>
                                    <w:right w:val="none" w:sz="0" w:space="0" w:color="auto"/>
                                  </w:divBdr>
                                  <w:divsChild>
                                    <w:div w:id="53433278">
                                      <w:marLeft w:val="0"/>
                                      <w:marRight w:val="0"/>
                                      <w:marTop w:val="0"/>
                                      <w:marBottom w:val="0"/>
                                      <w:divBdr>
                                        <w:top w:val="none" w:sz="0" w:space="0" w:color="auto"/>
                                        <w:left w:val="none" w:sz="0" w:space="0" w:color="auto"/>
                                        <w:bottom w:val="none" w:sz="0" w:space="0" w:color="auto"/>
                                        <w:right w:val="none" w:sz="0" w:space="0" w:color="auto"/>
                                      </w:divBdr>
                                    </w:div>
                                  </w:divsChild>
                                </w:div>
                                <w:div w:id="1593509720">
                                  <w:marLeft w:val="0"/>
                                  <w:marRight w:val="0"/>
                                  <w:marTop w:val="0"/>
                                  <w:marBottom w:val="0"/>
                                  <w:divBdr>
                                    <w:top w:val="none" w:sz="0" w:space="0" w:color="auto"/>
                                    <w:left w:val="none" w:sz="0" w:space="0" w:color="auto"/>
                                    <w:bottom w:val="none" w:sz="0" w:space="0" w:color="auto"/>
                                    <w:right w:val="none" w:sz="0" w:space="0" w:color="auto"/>
                                  </w:divBdr>
                                  <w:divsChild>
                                    <w:div w:id="78983921">
                                      <w:marLeft w:val="0"/>
                                      <w:marRight w:val="0"/>
                                      <w:marTop w:val="0"/>
                                      <w:marBottom w:val="0"/>
                                      <w:divBdr>
                                        <w:top w:val="none" w:sz="0" w:space="0" w:color="auto"/>
                                        <w:left w:val="none" w:sz="0" w:space="0" w:color="auto"/>
                                        <w:bottom w:val="none" w:sz="0" w:space="0" w:color="auto"/>
                                        <w:right w:val="none" w:sz="0" w:space="0" w:color="auto"/>
                                      </w:divBdr>
                                    </w:div>
                                  </w:divsChild>
                                </w:div>
                                <w:div w:id="1210872513">
                                  <w:marLeft w:val="0"/>
                                  <w:marRight w:val="0"/>
                                  <w:marTop w:val="0"/>
                                  <w:marBottom w:val="0"/>
                                  <w:divBdr>
                                    <w:top w:val="none" w:sz="0" w:space="0" w:color="auto"/>
                                    <w:left w:val="none" w:sz="0" w:space="0" w:color="auto"/>
                                    <w:bottom w:val="none" w:sz="0" w:space="0" w:color="auto"/>
                                    <w:right w:val="none" w:sz="0" w:space="0" w:color="auto"/>
                                  </w:divBdr>
                                  <w:divsChild>
                                    <w:div w:id="1450199991">
                                      <w:marLeft w:val="0"/>
                                      <w:marRight w:val="0"/>
                                      <w:marTop w:val="0"/>
                                      <w:marBottom w:val="0"/>
                                      <w:divBdr>
                                        <w:top w:val="none" w:sz="0" w:space="0" w:color="auto"/>
                                        <w:left w:val="none" w:sz="0" w:space="0" w:color="auto"/>
                                        <w:bottom w:val="none" w:sz="0" w:space="0" w:color="auto"/>
                                        <w:right w:val="none" w:sz="0" w:space="0" w:color="auto"/>
                                      </w:divBdr>
                                    </w:div>
                                  </w:divsChild>
                                </w:div>
                                <w:div w:id="2094466442">
                                  <w:marLeft w:val="0"/>
                                  <w:marRight w:val="0"/>
                                  <w:marTop w:val="0"/>
                                  <w:marBottom w:val="0"/>
                                  <w:divBdr>
                                    <w:top w:val="none" w:sz="0" w:space="0" w:color="auto"/>
                                    <w:left w:val="none" w:sz="0" w:space="0" w:color="auto"/>
                                    <w:bottom w:val="none" w:sz="0" w:space="0" w:color="auto"/>
                                    <w:right w:val="none" w:sz="0" w:space="0" w:color="auto"/>
                                  </w:divBdr>
                                  <w:divsChild>
                                    <w:div w:id="2141603908">
                                      <w:marLeft w:val="0"/>
                                      <w:marRight w:val="0"/>
                                      <w:marTop w:val="0"/>
                                      <w:marBottom w:val="0"/>
                                      <w:divBdr>
                                        <w:top w:val="none" w:sz="0" w:space="0" w:color="auto"/>
                                        <w:left w:val="none" w:sz="0" w:space="0" w:color="auto"/>
                                        <w:bottom w:val="none" w:sz="0" w:space="0" w:color="auto"/>
                                        <w:right w:val="none" w:sz="0" w:space="0" w:color="auto"/>
                                      </w:divBdr>
                                    </w:div>
                                  </w:divsChild>
                                </w:div>
                                <w:div w:id="365378166">
                                  <w:marLeft w:val="0"/>
                                  <w:marRight w:val="0"/>
                                  <w:marTop w:val="0"/>
                                  <w:marBottom w:val="0"/>
                                  <w:divBdr>
                                    <w:top w:val="none" w:sz="0" w:space="0" w:color="auto"/>
                                    <w:left w:val="none" w:sz="0" w:space="0" w:color="auto"/>
                                    <w:bottom w:val="none" w:sz="0" w:space="0" w:color="auto"/>
                                    <w:right w:val="none" w:sz="0" w:space="0" w:color="auto"/>
                                  </w:divBdr>
                                  <w:divsChild>
                                    <w:div w:id="259681538">
                                      <w:marLeft w:val="0"/>
                                      <w:marRight w:val="0"/>
                                      <w:marTop w:val="0"/>
                                      <w:marBottom w:val="0"/>
                                      <w:divBdr>
                                        <w:top w:val="none" w:sz="0" w:space="0" w:color="auto"/>
                                        <w:left w:val="none" w:sz="0" w:space="0" w:color="auto"/>
                                        <w:bottom w:val="none" w:sz="0" w:space="0" w:color="auto"/>
                                        <w:right w:val="none" w:sz="0" w:space="0" w:color="auto"/>
                                      </w:divBdr>
                                    </w:div>
                                  </w:divsChild>
                                </w:div>
                                <w:div w:id="1356619235">
                                  <w:marLeft w:val="0"/>
                                  <w:marRight w:val="0"/>
                                  <w:marTop w:val="0"/>
                                  <w:marBottom w:val="0"/>
                                  <w:divBdr>
                                    <w:top w:val="none" w:sz="0" w:space="0" w:color="auto"/>
                                    <w:left w:val="none" w:sz="0" w:space="0" w:color="auto"/>
                                    <w:bottom w:val="none" w:sz="0" w:space="0" w:color="auto"/>
                                    <w:right w:val="none" w:sz="0" w:space="0" w:color="auto"/>
                                  </w:divBdr>
                                  <w:divsChild>
                                    <w:div w:id="1817145414">
                                      <w:marLeft w:val="0"/>
                                      <w:marRight w:val="0"/>
                                      <w:marTop w:val="0"/>
                                      <w:marBottom w:val="0"/>
                                      <w:divBdr>
                                        <w:top w:val="none" w:sz="0" w:space="0" w:color="auto"/>
                                        <w:left w:val="none" w:sz="0" w:space="0" w:color="auto"/>
                                        <w:bottom w:val="none" w:sz="0" w:space="0" w:color="auto"/>
                                        <w:right w:val="none" w:sz="0" w:space="0" w:color="auto"/>
                                      </w:divBdr>
                                    </w:div>
                                  </w:divsChild>
                                </w:div>
                                <w:div w:id="69544508">
                                  <w:marLeft w:val="0"/>
                                  <w:marRight w:val="0"/>
                                  <w:marTop w:val="0"/>
                                  <w:marBottom w:val="0"/>
                                  <w:divBdr>
                                    <w:top w:val="none" w:sz="0" w:space="0" w:color="auto"/>
                                    <w:left w:val="none" w:sz="0" w:space="0" w:color="auto"/>
                                    <w:bottom w:val="none" w:sz="0" w:space="0" w:color="auto"/>
                                    <w:right w:val="none" w:sz="0" w:space="0" w:color="auto"/>
                                  </w:divBdr>
                                  <w:divsChild>
                                    <w:div w:id="1883789909">
                                      <w:marLeft w:val="0"/>
                                      <w:marRight w:val="0"/>
                                      <w:marTop w:val="0"/>
                                      <w:marBottom w:val="0"/>
                                      <w:divBdr>
                                        <w:top w:val="none" w:sz="0" w:space="0" w:color="auto"/>
                                        <w:left w:val="none" w:sz="0" w:space="0" w:color="auto"/>
                                        <w:bottom w:val="none" w:sz="0" w:space="0" w:color="auto"/>
                                        <w:right w:val="none" w:sz="0" w:space="0" w:color="auto"/>
                                      </w:divBdr>
                                    </w:div>
                                  </w:divsChild>
                                </w:div>
                                <w:div w:id="1645545335">
                                  <w:marLeft w:val="0"/>
                                  <w:marRight w:val="0"/>
                                  <w:marTop w:val="0"/>
                                  <w:marBottom w:val="0"/>
                                  <w:divBdr>
                                    <w:top w:val="none" w:sz="0" w:space="0" w:color="auto"/>
                                    <w:left w:val="none" w:sz="0" w:space="0" w:color="auto"/>
                                    <w:bottom w:val="none" w:sz="0" w:space="0" w:color="auto"/>
                                    <w:right w:val="none" w:sz="0" w:space="0" w:color="auto"/>
                                  </w:divBdr>
                                  <w:divsChild>
                                    <w:div w:id="1108233841">
                                      <w:marLeft w:val="0"/>
                                      <w:marRight w:val="0"/>
                                      <w:marTop w:val="0"/>
                                      <w:marBottom w:val="0"/>
                                      <w:divBdr>
                                        <w:top w:val="none" w:sz="0" w:space="0" w:color="auto"/>
                                        <w:left w:val="none" w:sz="0" w:space="0" w:color="auto"/>
                                        <w:bottom w:val="none" w:sz="0" w:space="0" w:color="auto"/>
                                        <w:right w:val="none" w:sz="0" w:space="0" w:color="auto"/>
                                      </w:divBdr>
                                    </w:div>
                                  </w:divsChild>
                                </w:div>
                                <w:div w:id="1476606314">
                                  <w:marLeft w:val="0"/>
                                  <w:marRight w:val="0"/>
                                  <w:marTop w:val="0"/>
                                  <w:marBottom w:val="0"/>
                                  <w:divBdr>
                                    <w:top w:val="none" w:sz="0" w:space="0" w:color="auto"/>
                                    <w:left w:val="none" w:sz="0" w:space="0" w:color="auto"/>
                                    <w:bottom w:val="none" w:sz="0" w:space="0" w:color="auto"/>
                                    <w:right w:val="none" w:sz="0" w:space="0" w:color="auto"/>
                                  </w:divBdr>
                                  <w:divsChild>
                                    <w:div w:id="1597405038">
                                      <w:marLeft w:val="0"/>
                                      <w:marRight w:val="0"/>
                                      <w:marTop w:val="0"/>
                                      <w:marBottom w:val="0"/>
                                      <w:divBdr>
                                        <w:top w:val="none" w:sz="0" w:space="0" w:color="auto"/>
                                        <w:left w:val="none" w:sz="0" w:space="0" w:color="auto"/>
                                        <w:bottom w:val="none" w:sz="0" w:space="0" w:color="auto"/>
                                        <w:right w:val="none" w:sz="0" w:space="0" w:color="auto"/>
                                      </w:divBdr>
                                    </w:div>
                                  </w:divsChild>
                                </w:div>
                                <w:div w:id="862595171">
                                  <w:marLeft w:val="0"/>
                                  <w:marRight w:val="0"/>
                                  <w:marTop w:val="0"/>
                                  <w:marBottom w:val="0"/>
                                  <w:divBdr>
                                    <w:top w:val="none" w:sz="0" w:space="0" w:color="auto"/>
                                    <w:left w:val="none" w:sz="0" w:space="0" w:color="auto"/>
                                    <w:bottom w:val="none" w:sz="0" w:space="0" w:color="auto"/>
                                    <w:right w:val="none" w:sz="0" w:space="0" w:color="auto"/>
                                  </w:divBdr>
                                  <w:divsChild>
                                    <w:div w:id="1123308578">
                                      <w:marLeft w:val="0"/>
                                      <w:marRight w:val="0"/>
                                      <w:marTop w:val="0"/>
                                      <w:marBottom w:val="0"/>
                                      <w:divBdr>
                                        <w:top w:val="none" w:sz="0" w:space="0" w:color="auto"/>
                                        <w:left w:val="none" w:sz="0" w:space="0" w:color="auto"/>
                                        <w:bottom w:val="none" w:sz="0" w:space="0" w:color="auto"/>
                                        <w:right w:val="none" w:sz="0" w:space="0" w:color="auto"/>
                                      </w:divBdr>
                                    </w:div>
                                  </w:divsChild>
                                </w:div>
                                <w:div w:id="1748068949">
                                  <w:marLeft w:val="0"/>
                                  <w:marRight w:val="0"/>
                                  <w:marTop w:val="0"/>
                                  <w:marBottom w:val="0"/>
                                  <w:divBdr>
                                    <w:top w:val="none" w:sz="0" w:space="0" w:color="auto"/>
                                    <w:left w:val="none" w:sz="0" w:space="0" w:color="auto"/>
                                    <w:bottom w:val="none" w:sz="0" w:space="0" w:color="auto"/>
                                    <w:right w:val="none" w:sz="0" w:space="0" w:color="auto"/>
                                  </w:divBdr>
                                  <w:divsChild>
                                    <w:div w:id="1623029991">
                                      <w:marLeft w:val="0"/>
                                      <w:marRight w:val="0"/>
                                      <w:marTop w:val="0"/>
                                      <w:marBottom w:val="0"/>
                                      <w:divBdr>
                                        <w:top w:val="none" w:sz="0" w:space="0" w:color="auto"/>
                                        <w:left w:val="none" w:sz="0" w:space="0" w:color="auto"/>
                                        <w:bottom w:val="none" w:sz="0" w:space="0" w:color="auto"/>
                                        <w:right w:val="none" w:sz="0" w:space="0" w:color="auto"/>
                                      </w:divBdr>
                                    </w:div>
                                  </w:divsChild>
                                </w:div>
                                <w:div w:id="2121142997">
                                  <w:marLeft w:val="0"/>
                                  <w:marRight w:val="0"/>
                                  <w:marTop w:val="0"/>
                                  <w:marBottom w:val="0"/>
                                  <w:divBdr>
                                    <w:top w:val="none" w:sz="0" w:space="0" w:color="auto"/>
                                    <w:left w:val="none" w:sz="0" w:space="0" w:color="auto"/>
                                    <w:bottom w:val="none" w:sz="0" w:space="0" w:color="auto"/>
                                    <w:right w:val="none" w:sz="0" w:space="0" w:color="auto"/>
                                  </w:divBdr>
                                  <w:divsChild>
                                    <w:div w:id="1547377002">
                                      <w:marLeft w:val="0"/>
                                      <w:marRight w:val="0"/>
                                      <w:marTop w:val="0"/>
                                      <w:marBottom w:val="0"/>
                                      <w:divBdr>
                                        <w:top w:val="none" w:sz="0" w:space="0" w:color="auto"/>
                                        <w:left w:val="none" w:sz="0" w:space="0" w:color="auto"/>
                                        <w:bottom w:val="none" w:sz="0" w:space="0" w:color="auto"/>
                                        <w:right w:val="none" w:sz="0" w:space="0" w:color="auto"/>
                                      </w:divBdr>
                                    </w:div>
                                  </w:divsChild>
                                </w:div>
                                <w:div w:id="1897083549">
                                  <w:marLeft w:val="0"/>
                                  <w:marRight w:val="0"/>
                                  <w:marTop w:val="0"/>
                                  <w:marBottom w:val="0"/>
                                  <w:divBdr>
                                    <w:top w:val="none" w:sz="0" w:space="0" w:color="auto"/>
                                    <w:left w:val="none" w:sz="0" w:space="0" w:color="auto"/>
                                    <w:bottom w:val="none" w:sz="0" w:space="0" w:color="auto"/>
                                    <w:right w:val="none" w:sz="0" w:space="0" w:color="auto"/>
                                  </w:divBdr>
                                  <w:divsChild>
                                    <w:div w:id="353073837">
                                      <w:marLeft w:val="0"/>
                                      <w:marRight w:val="0"/>
                                      <w:marTop w:val="0"/>
                                      <w:marBottom w:val="0"/>
                                      <w:divBdr>
                                        <w:top w:val="none" w:sz="0" w:space="0" w:color="auto"/>
                                        <w:left w:val="none" w:sz="0" w:space="0" w:color="auto"/>
                                        <w:bottom w:val="none" w:sz="0" w:space="0" w:color="auto"/>
                                        <w:right w:val="none" w:sz="0" w:space="0" w:color="auto"/>
                                      </w:divBdr>
                                    </w:div>
                                  </w:divsChild>
                                </w:div>
                                <w:div w:id="1920796657">
                                  <w:marLeft w:val="0"/>
                                  <w:marRight w:val="0"/>
                                  <w:marTop w:val="0"/>
                                  <w:marBottom w:val="0"/>
                                  <w:divBdr>
                                    <w:top w:val="none" w:sz="0" w:space="0" w:color="auto"/>
                                    <w:left w:val="none" w:sz="0" w:space="0" w:color="auto"/>
                                    <w:bottom w:val="none" w:sz="0" w:space="0" w:color="auto"/>
                                    <w:right w:val="none" w:sz="0" w:space="0" w:color="auto"/>
                                  </w:divBdr>
                                  <w:divsChild>
                                    <w:div w:id="1468667104">
                                      <w:marLeft w:val="0"/>
                                      <w:marRight w:val="0"/>
                                      <w:marTop w:val="0"/>
                                      <w:marBottom w:val="0"/>
                                      <w:divBdr>
                                        <w:top w:val="none" w:sz="0" w:space="0" w:color="auto"/>
                                        <w:left w:val="none" w:sz="0" w:space="0" w:color="auto"/>
                                        <w:bottom w:val="none" w:sz="0" w:space="0" w:color="auto"/>
                                        <w:right w:val="none" w:sz="0" w:space="0" w:color="auto"/>
                                      </w:divBdr>
                                    </w:div>
                                  </w:divsChild>
                                </w:div>
                                <w:div w:id="766274331">
                                  <w:marLeft w:val="0"/>
                                  <w:marRight w:val="0"/>
                                  <w:marTop w:val="0"/>
                                  <w:marBottom w:val="0"/>
                                  <w:divBdr>
                                    <w:top w:val="none" w:sz="0" w:space="0" w:color="auto"/>
                                    <w:left w:val="none" w:sz="0" w:space="0" w:color="auto"/>
                                    <w:bottom w:val="none" w:sz="0" w:space="0" w:color="auto"/>
                                    <w:right w:val="none" w:sz="0" w:space="0" w:color="auto"/>
                                  </w:divBdr>
                                  <w:divsChild>
                                    <w:div w:id="536550386">
                                      <w:marLeft w:val="0"/>
                                      <w:marRight w:val="0"/>
                                      <w:marTop w:val="0"/>
                                      <w:marBottom w:val="0"/>
                                      <w:divBdr>
                                        <w:top w:val="none" w:sz="0" w:space="0" w:color="auto"/>
                                        <w:left w:val="none" w:sz="0" w:space="0" w:color="auto"/>
                                        <w:bottom w:val="none" w:sz="0" w:space="0" w:color="auto"/>
                                        <w:right w:val="none" w:sz="0" w:space="0" w:color="auto"/>
                                      </w:divBdr>
                                    </w:div>
                                  </w:divsChild>
                                </w:div>
                                <w:div w:id="1433431151">
                                  <w:marLeft w:val="0"/>
                                  <w:marRight w:val="0"/>
                                  <w:marTop w:val="0"/>
                                  <w:marBottom w:val="0"/>
                                  <w:divBdr>
                                    <w:top w:val="none" w:sz="0" w:space="0" w:color="auto"/>
                                    <w:left w:val="none" w:sz="0" w:space="0" w:color="auto"/>
                                    <w:bottom w:val="none" w:sz="0" w:space="0" w:color="auto"/>
                                    <w:right w:val="none" w:sz="0" w:space="0" w:color="auto"/>
                                  </w:divBdr>
                                  <w:divsChild>
                                    <w:div w:id="180240224">
                                      <w:marLeft w:val="0"/>
                                      <w:marRight w:val="0"/>
                                      <w:marTop w:val="0"/>
                                      <w:marBottom w:val="0"/>
                                      <w:divBdr>
                                        <w:top w:val="none" w:sz="0" w:space="0" w:color="auto"/>
                                        <w:left w:val="none" w:sz="0" w:space="0" w:color="auto"/>
                                        <w:bottom w:val="none" w:sz="0" w:space="0" w:color="auto"/>
                                        <w:right w:val="none" w:sz="0" w:space="0" w:color="auto"/>
                                      </w:divBdr>
                                    </w:div>
                                  </w:divsChild>
                                </w:div>
                                <w:div w:id="456532164">
                                  <w:marLeft w:val="0"/>
                                  <w:marRight w:val="0"/>
                                  <w:marTop w:val="0"/>
                                  <w:marBottom w:val="0"/>
                                  <w:divBdr>
                                    <w:top w:val="none" w:sz="0" w:space="0" w:color="auto"/>
                                    <w:left w:val="none" w:sz="0" w:space="0" w:color="auto"/>
                                    <w:bottom w:val="none" w:sz="0" w:space="0" w:color="auto"/>
                                    <w:right w:val="none" w:sz="0" w:space="0" w:color="auto"/>
                                  </w:divBdr>
                                  <w:divsChild>
                                    <w:div w:id="2103330078">
                                      <w:marLeft w:val="0"/>
                                      <w:marRight w:val="0"/>
                                      <w:marTop w:val="0"/>
                                      <w:marBottom w:val="0"/>
                                      <w:divBdr>
                                        <w:top w:val="none" w:sz="0" w:space="0" w:color="auto"/>
                                        <w:left w:val="none" w:sz="0" w:space="0" w:color="auto"/>
                                        <w:bottom w:val="none" w:sz="0" w:space="0" w:color="auto"/>
                                        <w:right w:val="none" w:sz="0" w:space="0" w:color="auto"/>
                                      </w:divBdr>
                                    </w:div>
                                  </w:divsChild>
                                </w:div>
                                <w:div w:id="1087073062">
                                  <w:marLeft w:val="0"/>
                                  <w:marRight w:val="0"/>
                                  <w:marTop w:val="0"/>
                                  <w:marBottom w:val="0"/>
                                  <w:divBdr>
                                    <w:top w:val="none" w:sz="0" w:space="0" w:color="auto"/>
                                    <w:left w:val="none" w:sz="0" w:space="0" w:color="auto"/>
                                    <w:bottom w:val="none" w:sz="0" w:space="0" w:color="auto"/>
                                    <w:right w:val="none" w:sz="0" w:space="0" w:color="auto"/>
                                  </w:divBdr>
                                  <w:divsChild>
                                    <w:div w:id="278876891">
                                      <w:marLeft w:val="0"/>
                                      <w:marRight w:val="0"/>
                                      <w:marTop w:val="0"/>
                                      <w:marBottom w:val="0"/>
                                      <w:divBdr>
                                        <w:top w:val="none" w:sz="0" w:space="0" w:color="auto"/>
                                        <w:left w:val="none" w:sz="0" w:space="0" w:color="auto"/>
                                        <w:bottom w:val="none" w:sz="0" w:space="0" w:color="auto"/>
                                        <w:right w:val="none" w:sz="0" w:space="0" w:color="auto"/>
                                      </w:divBdr>
                                    </w:div>
                                  </w:divsChild>
                                </w:div>
                                <w:div w:id="2096628897">
                                  <w:marLeft w:val="0"/>
                                  <w:marRight w:val="0"/>
                                  <w:marTop w:val="0"/>
                                  <w:marBottom w:val="0"/>
                                  <w:divBdr>
                                    <w:top w:val="none" w:sz="0" w:space="0" w:color="auto"/>
                                    <w:left w:val="none" w:sz="0" w:space="0" w:color="auto"/>
                                    <w:bottom w:val="none" w:sz="0" w:space="0" w:color="auto"/>
                                    <w:right w:val="none" w:sz="0" w:space="0" w:color="auto"/>
                                  </w:divBdr>
                                  <w:divsChild>
                                    <w:div w:id="933704584">
                                      <w:marLeft w:val="0"/>
                                      <w:marRight w:val="0"/>
                                      <w:marTop w:val="0"/>
                                      <w:marBottom w:val="0"/>
                                      <w:divBdr>
                                        <w:top w:val="none" w:sz="0" w:space="0" w:color="auto"/>
                                        <w:left w:val="none" w:sz="0" w:space="0" w:color="auto"/>
                                        <w:bottom w:val="none" w:sz="0" w:space="0" w:color="auto"/>
                                        <w:right w:val="none" w:sz="0" w:space="0" w:color="auto"/>
                                      </w:divBdr>
                                    </w:div>
                                  </w:divsChild>
                                </w:div>
                                <w:div w:id="635724310">
                                  <w:marLeft w:val="0"/>
                                  <w:marRight w:val="0"/>
                                  <w:marTop w:val="0"/>
                                  <w:marBottom w:val="0"/>
                                  <w:divBdr>
                                    <w:top w:val="none" w:sz="0" w:space="0" w:color="auto"/>
                                    <w:left w:val="none" w:sz="0" w:space="0" w:color="auto"/>
                                    <w:bottom w:val="none" w:sz="0" w:space="0" w:color="auto"/>
                                    <w:right w:val="none" w:sz="0" w:space="0" w:color="auto"/>
                                  </w:divBdr>
                                  <w:divsChild>
                                    <w:div w:id="186066113">
                                      <w:marLeft w:val="0"/>
                                      <w:marRight w:val="0"/>
                                      <w:marTop w:val="0"/>
                                      <w:marBottom w:val="0"/>
                                      <w:divBdr>
                                        <w:top w:val="none" w:sz="0" w:space="0" w:color="auto"/>
                                        <w:left w:val="none" w:sz="0" w:space="0" w:color="auto"/>
                                        <w:bottom w:val="none" w:sz="0" w:space="0" w:color="auto"/>
                                        <w:right w:val="none" w:sz="0" w:space="0" w:color="auto"/>
                                      </w:divBdr>
                                    </w:div>
                                  </w:divsChild>
                                </w:div>
                                <w:div w:id="877814650">
                                  <w:marLeft w:val="0"/>
                                  <w:marRight w:val="0"/>
                                  <w:marTop w:val="0"/>
                                  <w:marBottom w:val="0"/>
                                  <w:divBdr>
                                    <w:top w:val="none" w:sz="0" w:space="0" w:color="auto"/>
                                    <w:left w:val="none" w:sz="0" w:space="0" w:color="auto"/>
                                    <w:bottom w:val="none" w:sz="0" w:space="0" w:color="auto"/>
                                    <w:right w:val="none" w:sz="0" w:space="0" w:color="auto"/>
                                  </w:divBdr>
                                  <w:divsChild>
                                    <w:div w:id="233589670">
                                      <w:marLeft w:val="0"/>
                                      <w:marRight w:val="0"/>
                                      <w:marTop w:val="0"/>
                                      <w:marBottom w:val="0"/>
                                      <w:divBdr>
                                        <w:top w:val="none" w:sz="0" w:space="0" w:color="auto"/>
                                        <w:left w:val="none" w:sz="0" w:space="0" w:color="auto"/>
                                        <w:bottom w:val="none" w:sz="0" w:space="0" w:color="auto"/>
                                        <w:right w:val="none" w:sz="0" w:space="0" w:color="auto"/>
                                      </w:divBdr>
                                    </w:div>
                                  </w:divsChild>
                                </w:div>
                                <w:div w:id="1496144249">
                                  <w:marLeft w:val="0"/>
                                  <w:marRight w:val="0"/>
                                  <w:marTop w:val="0"/>
                                  <w:marBottom w:val="0"/>
                                  <w:divBdr>
                                    <w:top w:val="none" w:sz="0" w:space="0" w:color="auto"/>
                                    <w:left w:val="none" w:sz="0" w:space="0" w:color="auto"/>
                                    <w:bottom w:val="none" w:sz="0" w:space="0" w:color="auto"/>
                                    <w:right w:val="none" w:sz="0" w:space="0" w:color="auto"/>
                                  </w:divBdr>
                                  <w:divsChild>
                                    <w:div w:id="1404983001">
                                      <w:marLeft w:val="0"/>
                                      <w:marRight w:val="0"/>
                                      <w:marTop w:val="0"/>
                                      <w:marBottom w:val="0"/>
                                      <w:divBdr>
                                        <w:top w:val="none" w:sz="0" w:space="0" w:color="auto"/>
                                        <w:left w:val="none" w:sz="0" w:space="0" w:color="auto"/>
                                        <w:bottom w:val="none" w:sz="0" w:space="0" w:color="auto"/>
                                        <w:right w:val="none" w:sz="0" w:space="0" w:color="auto"/>
                                      </w:divBdr>
                                    </w:div>
                                  </w:divsChild>
                                </w:div>
                                <w:div w:id="271476410">
                                  <w:marLeft w:val="0"/>
                                  <w:marRight w:val="0"/>
                                  <w:marTop w:val="0"/>
                                  <w:marBottom w:val="0"/>
                                  <w:divBdr>
                                    <w:top w:val="none" w:sz="0" w:space="0" w:color="auto"/>
                                    <w:left w:val="none" w:sz="0" w:space="0" w:color="auto"/>
                                    <w:bottom w:val="none" w:sz="0" w:space="0" w:color="auto"/>
                                    <w:right w:val="none" w:sz="0" w:space="0" w:color="auto"/>
                                  </w:divBdr>
                                  <w:divsChild>
                                    <w:div w:id="140774805">
                                      <w:marLeft w:val="0"/>
                                      <w:marRight w:val="0"/>
                                      <w:marTop w:val="0"/>
                                      <w:marBottom w:val="0"/>
                                      <w:divBdr>
                                        <w:top w:val="none" w:sz="0" w:space="0" w:color="auto"/>
                                        <w:left w:val="none" w:sz="0" w:space="0" w:color="auto"/>
                                        <w:bottom w:val="none" w:sz="0" w:space="0" w:color="auto"/>
                                        <w:right w:val="none" w:sz="0" w:space="0" w:color="auto"/>
                                      </w:divBdr>
                                    </w:div>
                                  </w:divsChild>
                                </w:div>
                                <w:div w:id="1717730084">
                                  <w:marLeft w:val="0"/>
                                  <w:marRight w:val="0"/>
                                  <w:marTop w:val="0"/>
                                  <w:marBottom w:val="0"/>
                                  <w:divBdr>
                                    <w:top w:val="none" w:sz="0" w:space="0" w:color="auto"/>
                                    <w:left w:val="none" w:sz="0" w:space="0" w:color="auto"/>
                                    <w:bottom w:val="none" w:sz="0" w:space="0" w:color="auto"/>
                                    <w:right w:val="none" w:sz="0" w:space="0" w:color="auto"/>
                                  </w:divBdr>
                                  <w:divsChild>
                                    <w:div w:id="44834941">
                                      <w:marLeft w:val="0"/>
                                      <w:marRight w:val="0"/>
                                      <w:marTop w:val="0"/>
                                      <w:marBottom w:val="0"/>
                                      <w:divBdr>
                                        <w:top w:val="none" w:sz="0" w:space="0" w:color="auto"/>
                                        <w:left w:val="none" w:sz="0" w:space="0" w:color="auto"/>
                                        <w:bottom w:val="none" w:sz="0" w:space="0" w:color="auto"/>
                                        <w:right w:val="none" w:sz="0" w:space="0" w:color="auto"/>
                                      </w:divBdr>
                                    </w:div>
                                  </w:divsChild>
                                </w:div>
                                <w:div w:id="934481634">
                                  <w:marLeft w:val="0"/>
                                  <w:marRight w:val="0"/>
                                  <w:marTop w:val="0"/>
                                  <w:marBottom w:val="0"/>
                                  <w:divBdr>
                                    <w:top w:val="none" w:sz="0" w:space="0" w:color="auto"/>
                                    <w:left w:val="none" w:sz="0" w:space="0" w:color="auto"/>
                                    <w:bottom w:val="none" w:sz="0" w:space="0" w:color="auto"/>
                                    <w:right w:val="none" w:sz="0" w:space="0" w:color="auto"/>
                                  </w:divBdr>
                                  <w:divsChild>
                                    <w:div w:id="1175343822">
                                      <w:marLeft w:val="0"/>
                                      <w:marRight w:val="0"/>
                                      <w:marTop w:val="0"/>
                                      <w:marBottom w:val="0"/>
                                      <w:divBdr>
                                        <w:top w:val="none" w:sz="0" w:space="0" w:color="auto"/>
                                        <w:left w:val="none" w:sz="0" w:space="0" w:color="auto"/>
                                        <w:bottom w:val="none" w:sz="0" w:space="0" w:color="auto"/>
                                        <w:right w:val="none" w:sz="0" w:space="0" w:color="auto"/>
                                      </w:divBdr>
                                    </w:div>
                                  </w:divsChild>
                                </w:div>
                                <w:div w:id="1546942926">
                                  <w:marLeft w:val="0"/>
                                  <w:marRight w:val="0"/>
                                  <w:marTop w:val="0"/>
                                  <w:marBottom w:val="0"/>
                                  <w:divBdr>
                                    <w:top w:val="none" w:sz="0" w:space="0" w:color="auto"/>
                                    <w:left w:val="none" w:sz="0" w:space="0" w:color="auto"/>
                                    <w:bottom w:val="none" w:sz="0" w:space="0" w:color="auto"/>
                                    <w:right w:val="none" w:sz="0" w:space="0" w:color="auto"/>
                                  </w:divBdr>
                                  <w:divsChild>
                                    <w:div w:id="24066294">
                                      <w:marLeft w:val="0"/>
                                      <w:marRight w:val="0"/>
                                      <w:marTop w:val="0"/>
                                      <w:marBottom w:val="0"/>
                                      <w:divBdr>
                                        <w:top w:val="none" w:sz="0" w:space="0" w:color="auto"/>
                                        <w:left w:val="none" w:sz="0" w:space="0" w:color="auto"/>
                                        <w:bottom w:val="none" w:sz="0" w:space="0" w:color="auto"/>
                                        <w:right w:val="none" w:sz="0" w:space="0" w:color="auto"/>
                                      </w:divBdr>
                                    </w:div>
                                  </w:divsChild>
                                </w:div>
                                <w:div w:id="979919913">
                                  <w:marLeft w:val="0"/>
                                  <w:marRight w:val="0"/>
                                  <w:marTop w:val="0"/>
                                  <w:marBottom w:val="0"/>
                                  <w:divBdr>
                                    <w:top w:val="none" w:sz="0" w:space="0" w:color="auto"/>
                                    <w:left w:val="none" w:sz="0" w:space="0" w:color="auto"/>
                                    <w:bottom w:val="none" w:sz="0" w:space="0" w:color="auto"/>
                                    <w:right w:val="none" w:sz="0" w:space="0" w:color="auto"/>
                                  </w:divBdr>
                                  <w:divsChild>
                                    <w:div w:id="138426764">
                                      <w:marLeft w:val="0"/>
                                      <w:marRight w:val="0"/>
                                      <w:marTop w:val="0"/>
                                      <w:marBottom w:val="0"/>
                                      <w:divBdr>
                                        <w:top w:val="none" w:sz="0" w:space="0" w:color="auto"/>
                                        <w:left w:val="none" w:sz="0" w:space="0" w:color="auto"/>
                                        <w:bottom w:val="none" w:sz="0" w:space="0" w:color="auto"/>
                                        <w:right w:val="none" w:sz="0" w:space="0" w:color="auto"/>
                                      </w:divBdr>
                                    </w:div>
                                  </w:divsChild>
                                </w:div>
                                <w:div w:id="2000574070">
                                  <w:marLeft w:val="0"/>
                                  <w:marRight w:val="0"/>
                                  <w:marTop w:val="0"/>
                                  <w:marBottom w:val="0"/>
                                  <w:divBdr>
                                    <w:top w:val="none" w:sz="0" w:space="0" w:color="auto"/>
                                    <w:left w:val="none" w:sz="0" w:space="0" w:color="auto"/>
                                    <w:bottom w:val="none" w:sz="0" w:space="0" w:color="auto"/>
                                    <w:right w:val="none" w:sz="0" w:space="0" w:color="auto"/>
                                  </w:divBdr>
                                  <w:divsChild>
                                    <w:div w:id="217934318">
                                      <w:marLeft w:val="0"/>
                                      <w:marRight w:val="0"/>
                                      <w:marTop w:val="0"/>
                                      <w:marBottom w:val="0"/>
                                      <w:divBdr>
                                        <w:top w:val="none" w:sz="0" w:space="0" w:color="auto"/>
                                        <w:left w:val="none" w:sz="0" w:space="0" w:color="auto"/>
                                        <w:bottom w:val="none" w:sz="0" w:space="0" w:color="auto"/>
                                        <w:right w:val="none" w:sz="0" w:space="0" w:color="auto"/>
                                      </w:divBdr>
                                    </w:div>
                                  </w:divsChild>
                                </w:div>
                                <w:div w:id="942110003">
                                  <w:marLeft w:val="0"/>
                                  <w:marRight w:val="0"/>
                                  <w:marTop w:val="0"/>
                                  <w:marBottom w:val="0"/>
                                  <w:divBdr>
                                    <w:top w:val="none" w:sz="0" w:space="0" w:color="auto"/>
                                    <w:left w:val="none" w:sz="0" w:space="0" w:color="auto"/>
                                    <w:bottom w:val="none" w:sz="0" w:space="0" w:color="auto"/>
                                    <w:right w:val="none" w:sz="0" w:space="0" w:color="auto"/>
                                  </w:divBdr>
                                  <w:divsChild>
                                    <w:div w:id="161625964">
                                      <w:marLeft w:val="0"/>
                                      <w:marRight w:val="0"/>
                                      <w:marTop w:val="0"/>
                                      <w:marBottom w:val="0"/>
                                      <w:divBdr>
                                        <w:top w:val="none" w:sz="0" w:space="0" w:color="auto"/>
                                        <w:left w:val="none" w:sz="0" w:space="0" w:color="auto"/>
                                        <w:bottom w:val="none" w:sz="0" w:space="0" w:color="auto"/>
                                        <w:right w:val="none" w:sz="0" w:space="0" w:color="auto"/>
                                      </w:divBdr>
                                    </w:div>
                                  </w:divsChild>
                                </w:div>
                                <w:div w:id="1886478619">
                                  <w:marLeft w:val="0"/>
                                  <w:marRight w:val="0"/>
                                  <w:marTop w:val="0"/>
                                  <w:marBottom w:val="0"/>
                                  <w:divBdr>
                                    <w:top w:val="none" w:sz="0" w:space="0" w:color="auto"/>
                                    <w:left w:val="none" w:sz="0" w:space="0" w:color="auto"/>
                                    <w:bottom w:val="none" w:sz="0" w:space="0" w:color="auto"/>
                                    <w:right w:val="none" w:sz="0" w:space="0" w:color="auto"/>
                                  </w:divBdr>
                                  <w:divsChild>
                                    <w:div w:id="1579167410">
                                      <w:marLeft w:val="0"/>
                                      <w:marRight w:val="0"/>
                                      <w:marTop w:val="0"/>
                                      <w:marBottom w:val="0"/>
                                      <w:divBdr>
                                        <w:top w:val="none" w:sz="0" w:space="0" w:color="auto"/>
                                        <w:left w:val="none" w:sz="0" w:space="0" w:color="auto"/>
                                        <w:bottom w:val="none" w:sz="0" w:space="0" w:color="auto"/>
                                        <w:right w:val="none" w:sz="0" w:space="0" w:color="auto"/>
                                      </w:divBdr>
                                    </w:div>
                                  </w:divsChild>
                                </w:div>
                                <w:div w:id="873426309">
                                  <w:marLeft w:val="0"/>
                                  <w:marRight w:val="0"/>
                                  <w:marTop w:val="0"/>
                                  <w:marBottom w:val="0"/>
                                  <w:divBdr>
                                    <w:top w:val="none" w:sz="0" w:space="0" w:color="auto"/>
                                    <w:left w:val="none" w:sz="0" w:space="0" w:color="auto"/>
                                    <w:bottom w:val="none" w:sz="0" w:space="0" w:color="auto"/>
                                    <w:right w:val="none" w:sz="0" w:space="0" w:color="auto"/>
                                  </w:divBdr>
                                  <w:divsChild>
                                    <w:div w:id="1620718413">
                                      <w:marLeft w:val="0"/>
                                      <w:marRight w:val="0"/>
                                      <w:marTop w:val="0"/>
                                      <w:marBottom w:val="0"/>
                                      <w:divBdr>
                                        <w:top w:val="none" w:sz="0" w:space="0" w:color="auto"/>
                                        <w:left w:val="none" w:sz="0" w:space="0" w:color="auto"/>
                                        <w:bottom w:val="none" w:sz="0" w:space="0" w:color="auto"/>
                                        <w:right w:val="none" w:sz="0" w:space="0" w:color="auto"/>
                                      </w:divBdr>
                                    </w:div>
                                  </w:divsChild>
                                </w:div>
                                <w:div w:id="600719606">
                                  <w:marLeft w:val="0"/>
                                  <w:marRight w:val="0"/>
                                  <w:marTop w:val="0"/>
                                  <w:marBottom w:val="0"/>
                                  <w:divBdr>
                                    <w:top w:val="none" w:sz="0" w:space="0" w:color="auto"/>
                                    <w:left w:val="none" w:sz="0" w:space="0" w:color="auto"/>
                                    <w:bottom w:val="none" w:sz="0" w:space="0" w:color="auto"/>
                                    <w:right w:val="none" w:sz="0" w:space="0" w:color="auto"/>
                                  </w:divBdr>
                                  <w:divsChild>
                                    <w:div w:id="978802535">
                                      <w:marLeft w:val="0"/>
                                      <w:marRight w:val="0"/>
                                      <w:marTop w:val="0"/>
                                      <w:marBottom w:val="0"/>
                                      <w:divBdr>
                                        <w:top w:val="none" w:sz="0" w:space="0" w:color="auto"/>
                                        <w:left w:val="none" w:sz="0" w:space="0" w:color="auto"/>
                                        <w:bottom w:val="none" w:sz="0" w:space="0" w:color="auto"/>
                                        <w:right w:val="none" w:sz="0" w:space="0" w:color="auto"/>
                                      </w:divBdr>
                                    </w:div>
                                  </w:divsChild>
                                </w:div>
                                <w:div w:id="1252003646">
                                  <w:marLeft w:val="0"/>
                                  <w:marRight w:val="0"/>
                                  <w:marTop w:val="0"/>
                                  <w:marBottom w:val="0"/>
                                  <w:divBdr>
                                    <w:top w:val="none" w:sz="0" w:space="0" w:color="auto"/>
                                    <w:left w:val="none" w:sz="0" w:space="0" w:color="auto"/>
                                    <w:bottom w:val="none" w:sz="0" w:space="0" w:color="auto"/>
                                    <w:right w:val="none" w:sz="0" w:space="0" w:color="auto"/>
                                  </w:divBdr>
                                  <w:divsChild>
                                    <w:div w:id="649671442">
                                      <w:marLeft w:val="0"/>
                                      <w:marRight w:val="0"/>
                                      <w:marTop w:val="0"/>
                                      <w:marBottom w:val="0"/>
                                      <w:divBdr>
                                        <w:top w:val="none" w:sz="0" w:space="0" w:color="auto"/>
                                        <w:left w:val="none" w:sz="0" w:space="0" w:color="auto"/>
                                        <w:bottom w:val="none" w:sz="0" w:space="0" w:color="auto"/>
                                        <w:right w:val="none" w:sz="0" w:space="0" w:color="auto"/>
                                      </w:divBdr>
                                    </w:div>
                                  </w:divsChild>
                                </w:div>
                                <w:div w:id="2005622025">
                                  <w:marLeft w:val="0"/>
                                  <w:marRight w:val="0"/>
                                  <w:marTop w:val="0"/>
                                  <w:marBottom w:val="0"/>
                                  <w:divBdr>
                                    <w:top w:val="none" w:sz="0" w:space="0" w:color="auto"/>
                                    <w:left w:val="none" w:sz="0" w:space="0" w:color="auto"/>
                                    <w:bottom w:val="none" w:sz="0" w:space="0" w:color="auto"/>
                                    <w:right w:val="none" w:sz="0" w:space="0" w:color="auto"/>
                                  </w:divBdr>
                                  <w:divsChild>
                                    <w:div w:id="1112239969">
                                      <w:marLeft w:val="0"/>
                                      <w:marRight w:val="0"/>
                                      <w:marTop w:val="0"/>
                                      <w:marBottom w:val="0"/>
                                      <w:divBdr>
                                        <w:top w:val="none" w:sz="0" w:space="0" w:color="auto"/>
                                        <w:left w:val="none" w:sz="0" w:space="0" w:color="auto"/>
                                        <w:bottom w:val="none" w:sz="0" w:space="0" w:color="auto"/>
                                        <w:right w:val="none" w:sz="0" w:space="0" w:color="auto"/>
                                      </w:divBdr>
                                    </w:div>
                                  </w:divsChild>
                                </w:div>
                                <w:div w:id="391000614">
                                  <w:marLeft w:val="0"/>
                                  <w:marRight w:val="0"/>
                                  <w:marTop w:val="0"/>
                                  <w:marBottom w:val="0"/>
                                  <w:divBdr>
                                    <w:top w:val="none" w:sz="0" w:space="0" w:color="auto"/>
                                    <w:left w:val="none" w:sz="0" w:space="0" w:color="auto"/>
                                    <w:bottom w:val="none" w:sz="0" w:space="0" w:color="auto"/>
                                    <w:right w:val="none" w:sz="0" w:space="0" w:color="auto"/>
                                  </w:divBdr>
                                  <w:divsChild>
                                    <w:div w:id="1367675339">
                                      <w:marLeft w:val="0"/>
                                      <w:marRight w:val="0"/>
                                      <w:marTop w:val="0"/>
                                      <w:marBottom w:val="0"/>
                                      <w:divBdr>
                                        <w:top w:val="none" w:sz="0" w:space="0" w:color="auto"/>
                                        <w:left w:val="none" w:sz="0" w:space="0" w:color="auto"/>
                                        <w:bottom w:val="none" w:sz="0" w:space="0" w:color="auto"/>
                                        <w:right w:val="none" w:sz="0" w:space="0" w:color="auto"/>
                                      </w:divBdr>
                                    </w:div>
                                  </w:divsChild>
                                </w:div>
                                <w:div w:id="537661878">
                                  <w:marLeft w:val="0"/>
                                  <w:marRight w:val="0"/>
                                  <w:marTop w:val="0"/>
                                  <w:marBottom w:val="0"/>
                                  <w:divBdr>
                                    <w:top w:val="none" w:sz="0" w:space="0" w:color="auto"/>
                                    <w:left w:val="none" w:sz="0" w:space="0" w:color="auto"/>
                                    <w:bottom w:val="none" w:sz="0" w:space="0" w:color="auto"/>
                                    <w:right w:val="none" w:sz="0" w:space="0" w:color="auto"/>
                                  </w:divBdr>
                                  <w:divsChild>
                                    <w:div w:id="3289105">
                                      <w:marLeft w:val="0"/>
                                      <w:marRight w:val="0"/>
                                      <w:marTop w:val="0"/>
                                      <w:marBottom w:val="0"/>
                                      <w:divBdr>
                                        <w:top w:val="none" w:sz="0" w:space="0" w:color="auto"/>
                                        <w:left w:val="none" w:sz="0" w:space="0" w:color="auto"/>
                                        <w:bottom w:val="none" w:sz="0" w:space="0" w:color="auto"/>
                                        <w:right w:val="none" w:sz="0" w:space="0" w:color="auto"/>
                                      </w:divBdr>
                                    </w:div>
                                  </w:divsChild>
                                </w:div>
                                <w:div w:id="784925369">
                                  <w:marLeft w:val="0"/>
                                  <w:marRight w:val="0"/>
                                  <w:marTop w:val="0"/>
                                  <w:marBottom w:val="0"/>
                                  <w:divBdr>
                                    <w:top w:val="none" w:sz="0" w:space="0" w:color="auto"/>
                                    <w:left w:val="none" w:sz="0" w:space="0" w:color="auto"/>
                                    <w:bottom w:val="none" w:sz="0" w:space="0" w:color="auto"/>
                                    <w:right w:val="none" w:sz="0" w:space="0" w:color="auto"/>
                                  </w:divBdr>
                                  <w:divsChild>
                                    <w:div w:id="1843429022">
                                      <w:marLeft w:val="0"/>
                                      <w:marRight w:val="0"/>
                                      <w:marTop w:val="0"/>
                                      <w:marBottom w:val="0"/>
                                      <w:divBdr>
                                        <w:top w:val="none" w:sz="0" w:space="0" w:color="auto"/>
                                        <w:left w:val="none" w:sz="0" w:space="0" w:color="auto"/>
                                        <w:bottom w:val="none" w:sz="0" w:space="0" w:color="auto"/>
                                        <w:right w:val="none" w:sz="0" w:space="0" w:color="auto"/>
                                      </w:divBdr>
                                    </w:div>
                                  </w:divsChild>
                                </w:div>
                                <w:div w:id="1801259865">
                                  <w:marLeft w:val="0"/>
                                  <w:marRight w:val="0"/>
                                  <w:marTop w:val="0"/>
                                  <w:marBottom w:val="0"/>
                                  <w:divBdr>
                                    <w:top w:val="none" w:sz="0" w:space="0" w:color="auto"/>
                                    <w:left w:val="none" w:sz="0" w:space="0" w:color="auto"/>
                                    <w:bottom w:val="none" w:sz="0" w:space="0" w:color="auto"/>
                                    <w:right w:val="none" w:sz="0" w:space="0" w:color="auto"/>
                                  </w:divBdr>
                                  <w:divsChild>
                                    <w:div w:id="2055041118">
                                      <w:marLeft w:val="0"/>
                                      <w:marRight w:val="0"/>
                                      <w:marTop w:val="0"/>
                                      <w:marBottom w:val="0"/>
                                      <w:divBdr>
                                        <w:top w:val="none" w:sz="0" w:space="0" w:color="auto"/>
                                        <w:left w:val="none" w:sz="0" w:space="0" w:color="auto"/>
                                        <w:bottom w:val="none" w:sz="0" w:space="0" w:color="auto"/>
                                        <w:right w:val="none" w:sz="0" w:space="0" w:color="auto"/>
                                      </w:divBdr>
                                    </w:div>
                                  </w:divsChild>
                                </w:div>
                                <w:div w:id="416752917">
                                  <w:marLeft w:val="0"/>
                                  <w:marRight w:val="0"/>
                                  <w:marTop w:val="0"/>
                                  <w:marBottom w:val="0"/>
                                  <w:divBdr>
                                    <w:top w:val="none" w:sz="0" w:space="0" w:color="auto"/>
                                    <w:left w:val="none" w:sz="0" w:space="0" w:color="auto"/>
                                    <w:bottom w:val="none" w:sz="0" w:space="0" w:color="auto"/>
                                    <w:right w:val="none" w:sz="0" w:space="0" w:color="auto"/>
                                  </w:divBdr>
                                  <w:divsChild>
                                    <w:div w:id="1927616237">
                                      <w:marLeft w:val="0"/>
                                      <w:marRight w:val="0"/>
                                      <w:marTop w:val="0"/>
                                      <w:marBottom w:val="0"/>
                                      <w:divBdr>
                                        <w:top w:val="none" w:sz="0" w:space="0" w:color="auto"/>
                                        <w:left w:val="none" w:sz="0" w:space="0" w:color="auto"/>
                                        <w:bottom w:val="none" w:sz="0" w:space="0" w:color="auto"/>
                                        <w:right w:val="none" w:sz="0" w:space="0" w:color="auto"/>
                                      </w:divBdr>
                                    </w:div>
                                  </w:divsChild>
                                </w:div>
                                <w:div w:id="548110122">
                                  <w:marLeft w:val="0"/>
                                  <w:marRight w:val="0"/>
                                  <w:marTop w:val="0"/>
                                  <w:marBottom w:val="0"/>
                                  <w:divBdr>
                                    <w:top w:val="none" w:sz="0" w:space="0" w:color="auto"/>
                                    <w:left w:val="none" w:sz="0" w:space="0" w:color="auto"/>
                                    <w:bottom w:val="none" w:sz="0" w:space="0" w:color="auto"/>
                                    <w:right w:val="none" w:sz="0" w:space="0" w:color="auto"/>
                                  </w:divBdr>
                                  <w:divsChild>
                                    <w:div w:id="652833294">
                                      <w:marLeft w:val="0"/>
                                      <w:marRight w:val="0"/>
                                      <w:marTop w:val="0"/>
                                      <w:marBottom w:val="0"/>
                                      <w:divBdr>
                                        <w:top w:val="none" w:sz="0" w:space="0" w:color="auto"/>
                                        <w:left w:val="none" w:sz="0" w:space="0" w:color="auto"/>
                                        <w:bottom w:val="none" w:sz="0" w:space="0" w:color="auto"/>
                                        <w:right w:val="none" w:sz="0" w:space="0" w:color="auto"/>
                                      </w:divBdr>
                                    </w:div>
                                  </w:divsChild>
                                </w:div>
                                <w:div w:id="1996296613">
                                  <w:marLeft w:val="0"/>
                                  <w:marRight w:val="0"/>
                                  <w:marTop w:val="0"/>
                                  <w:marBottom w:val="0"/>
                                  <w:divBdr>
                                    <w:top w:val="none" w:sz="0" w:space="0" w:color="auto"/>
                                    <w:left w:val="none" w:sz="0" w:space="0" w:color="auto"/>
                                    <w:bottom w:val="none" w:sz="0" w:space="0" w:color="auto"/>
                                    <w:right w:val="none" w:sz="0" w:space="0" w:color="auto"/>
                                  </w:divBdr>
                                  <w:divsChild>
                                    <w:div w:id="509373154">
                                      <w:marLeft w:val="0"/>
                                      <w:marRight w:val="0"/>
                                      <w:marTop w:val="0"/>
                                      <w:marBottom w:val="0"/>
                                      <w:divBdr>
                                        <w:top w:val="none" w:sz="0" w:space="0" w:color="auto"/>
                                        <w:left w:val="none" w:sz="0" w:space="0" w:color="auto"/>
                                        <w:bottom w:val="none" w:sz="0" w:space="0" w:color="auto"/>
                                        <w:right w:val="none" w:sz="0" w:space="0" w:color="auto"/>
                                      </w:divBdr>
                                    </w:div>
                                  </w:divsChild>
                                </w:div>
                                <w:div w:id="792555105">
                                  <w:marLeft w:val="0"/>
                                  <w:marRight w:val="0"/>
                                  <w:marTop w:val="0"/>
                                  <w:marBottom w:val="0"/>
                                  <w:divBdr>
                                    <w:top w:val="none" w:sz="0" w:space="0" w:color="auto"/>
                                    <w:left w:val="none" w:sz="0" w:space="0" w:color="auto"/>
                                    <w:bottom w:val="none" w:sz="0" w:space="0" w:color="auto"/>
                                    <w:right w:val="none" w:sz="0" w:space="0" w:color="auto"/>
                                  </w:divBdr>
                                  <w:divsChild>
                                    <w:div w:id="65035438">
                                      <w:marLeft w:val="0"/>
                                      <w:marRight w:val="0"/>
                                      <w:marTop w:val="0"/>
                                      <w:marBottom w:val="0"/>
                                      <w:divBdr>
                                        <w:top w:val="none" w:sz="0" w:space="0" w:color="auto"/>
                                        <w:left w:val="none" w:sz="0" w:space="0" w:color="auto"/>
                                        <w:bottom w:val="none" w:sz="0" w:space="0" w:color="auto"/>
                                        <w:right w:val="none" w:sz="0" w:space="0" w:color="auto"/>
                                      </w:divBdr>
                                    </w:div>
                                  </w:divsChild>
                                </w:div>
                                <w:div w:id="1942370609">
                                  <w:marLeft w:val="0"/>
                                  <w:marRight w:val="0"/>
                                  <w:marTop w:val="0"/>
                                  <w:marBottom w:val="0"/>
                                  <w:divBdr>
                                    <w:top w:val="none" w:sz="0" w:space="0" w:color="auto"/>
                                    <w:left w:val="none" w:sz="0" w:space="0" w:color="auto"/>
                                    <w:bottom w:val="none" w:sz="0" w:space="0" w:color="auto"/>
                                    <w:right w:val="none" w:sz="0" w:space="0" w:color="auto"/>
                                  </w:divBdr>
                                  <w:divsChild>
                                    <w:div w:id="763263768">
                                      <w:marLeft w:val="0"/>
                                      <w:marRight w:val="0"/>
                                      <w:marTop w:val="0"/>
                                      <w:marBottom w:val="0"/>
                                      <w:divBdr>
                                        <w:top w:val="none" w:sz="0" w:space="0" w:color="auto"/>
                                        <w:left w:val="none" w:sz="0" w:space="0" w:color="auto"/>
                                        <w:bottom w:val="none" w:sz="0" w:space="0" w:color="auto"/>
                                        <w:right w:val="none" w:sz="0" w:space="0" w:color="auto"/>
                                      </w:divBdr>
                                    </w:div>
                                  </w:divsChild>
                                </w:div>
                                <w:div w:id="17660863">
                                  <w:marLeft w:val="0"/>
                                  <w:marRight w:val="0"/>
                                  <w:marTop w:val="0"/>
                                  <w:marBottom w:val="0"/>
                                  <w:divBdr>
                                    <w:top w:val="none" w:sz="0" w:space="0" w:color="auto"/>
                                    <w:left w:val="none" w:sz="0" w:space="0" w:color="auto"/>
                                    <w:bottom w:val="none" w:sz="0" w:space="0" w:color="auto"/>
                                    <w:right w:val="none" w:sz="0" w:space="0" w:color="auto"/>
                                  </w:divBdr>
                                  <w:divsChild>
                                    <w:div w:id="692194772">
                                      <w:marLeft w:val="0"/>
                                      <w:marRight w:val="0"/>
                                      <w:marTop w:val="0"/>
                                      <w:marBottom w:val="0"/>
                                      <w:divBdr>
                                        <w:top w:val="none" w:sz="0" w:space="0" w:color="auto"/>
                                        <w:left w:val="none" w:sz="0" w:space="0" w:color="auto"/>
                                        <w:bottom w:val="none" w:sz="0" w:space="0" w:color="auto"/>
                                        <w:right w:val="none" w:sz="0" w:space="0" w:color="auto"/>
                                      </w:divBdr>
                                    </w:div>
                                  </w:divsChild>
                                </w:div>
                                <w:div w:id="1019743647">
                                  <w:marLeft w:val="0"/>
                                  <w:marRight w:val="0"/>
                                  <w:marTop w:val="0"/>
                                  <w:marBottom w:val="0"/>
                                  <w:divBdr>
                                    <w:top w:val="none" w:sz="0" w:space="0" w:color="auto"/>
                                    <w:left w:val="none" w:sz="0" w:space="0" w:color="auto"/>
                                    <w:bottom w:val="none" w:sz="0" w:space="0" w:color="auto"/>
                                    <w:right w:val="none" w:sz="0" w:space="0" w:color="auto"/>
                                  </w:divBdr>
                                  <w:divsChild>
                                    <w:div w:id="1780759531">
                                      <w:marLeft w:val="0"/>
                                      <w:marRight w:val="0"/>
                                      <w:marTop w:val="0"/>
                                      <w:marBottom w:val="0"/>
                                      <w:divBdr>
                                        <w:top w:val="none" w:sz="0" w:space="0" w:color="auto"/>
                                        <w:left w:val="none" w:sz="0" w:space="0" w:color="auto"/>
                                        <w:bottom w:val="none" w:sz="0" w:space="0" w:color="auto"/>
                                        <w:right w:val="none" w:sz="0" w:space="0" w:color="auto"/>
                                      </w:divBdr>
                                    </w:div>
                                  </w:divsChild>
                                </w:div>
                                <w:div w:id="1055663076">
                                  <w:marLeft w:val="0"/>
                                  <w:marRight w:val="0"/>
                                  <w:marTop w:val="0"/>
                                  <w:marBottom w:val="0"/>
                                  <w:divBdr>
                                    <w:top w:val="none" w:sz="0" w:space="0" w:color="auto"/>
                                    <w:left w:val="none" w:sz="0" w:space="0" w:color="auto"/>
                                    <w:bottom w:val="none" w:sz="0" w:space="0" w:color="auto"/>
                                    <w:right w:val="none" w:sz="0" w:space="0" w:color="auto"/>
                                  </w:divBdr>
                                  <w:divsChild>
                                    <w:div w:id="284776926">
                                      <w:marLeft w:val="0"/>
                                      <w:marRight w:val="0"/>
                                      <w:marTop w:val="0"/>
                                      <w:marBottom w:val="0"/>
                                      <w:divBdr>
                                        <w:top w:val="none" w:sz="0" w:space="0" w:color="auto"/>
                                        <w:left w:val="none" w:sz="0" w:space="0" w:color="auto"/>
                                        <w:bottom w:val="none" w:sz="0" w:space="0" w:color="auto"/>
                                        <w:right w:val="none" w:sz="0" w:space="0" w:color="auto"/>
                                      </w:divBdr>
                                    </w:div>
                                  </w:divsChild>
                                </w:div>
                                <w:div w:id="148711505">
                                  <w:marLeft w:val="0"/>
                                  <w:marRight w:val="0"/>
                                  <w:marTop w:val="0"/>
                                  <w:marBottom w:val="0"/>
                                  <w:divBdr>
                                    <w:top w:val="none" w:sz="0" w:space="0" w:color="auto"/>
                                    <w:left w:val="none" w:sz="0" w:space="0" w:color="auto"/>
                                    <w:bottom w:val="none" w:sz="0" w:space="0" w:color="auto"/>
                                    <w:right w:val="none" w:sz="0" w:space="0" w:color="auto"/>
                                  </w:divBdr>
                                  <w:divsChild>
                                    <w:div w:id="2023434700">
                                      <w:marLeft w:val="0"/>
                                      <w:marRight w:val="0"/>
                                      <w:marTop w:val="0"/>
                                      <w:marBottom w:val="0"/>
                                      <w:divBdr>
                                        <w:top w:val="none" w:sz="0" w:space="0" w:color="auto"/>
                                        <w:left w:val="none" w:sz="0" w:space="0" w:color="auto"/>
                                        <w:bottom w:val="none" w:sz="0" w:space="0" w:color="auto"/>
                                        <w:right w:val="none" w:sz="0" w:space="0" w:color="auto"/>
                                      </w:divBdr>
                                    </w:div>
                                  </w:divsChild>
                                </w:div>
                                <w:div w:id="148177001">
                                  <w:marLeft w:val="0"/>
                                  <w:marRight w:val="0"/>
                                  <w:marTop w:val="0"/>
                                  <w:marBottom w:val="0"/>
                                  <w:divBdr>
                                    <w:top w:val="none" w:sz="0" w:space="0" w:color="auto"/>
                                    <w:left w:val="none" w:sz="0" w:space="0" w:color="auto"/>
                                    <w:bottom w:val="none" w:sz="0" w:space="0" w:color="auto"/>
                                    <w:right w:val="none" w:sz="0" w:space="0" w:color="auto"/>
                                  </w:divBdr>
                                  <w:divsChild>
                                    <w:div w:id="807630199">
                                      <w:marLeft w:val="0"/>
                                      <w:marRight w:val="0"/>
                                      <w:marTop w:val="0"/>
                                      <w:marBottom w:val="0"/>
                                      <w:divBdr>
                                        <w:top w:val="none" w:sz="0" w:space="0" w:color="auto"/>
                                        <w:left w:val="none" w:sz="0" w:space="0" w:color="auto"/>
                                        <w:bottom w:val="none" w:sz="0" w:space="0" w:color="auto"/>
                                        <w:right w:val="none" w:sz="0" w:space="0" w:color="auto"/>
                                      </w:divBdr>
                                    </w:div>
                                  </w:divsChild>
                                </w:div>
                                <w:div w:id="1314138423">
                                  <w:marLeft w:val="0"/>
                                  <w:marRight w:val="0"/>
                                  <w:marTop w:val="0"/>
                                  <w:marBottom w:val="0"/>
                                  <w:divBdr>
                                    <w:top w:val="none" w:sz="0" w:space="0" w:color="auto"/>
                                    <w:left w:val="none" w:sz="0" w:space="0" w:color="auto"/>
                                    <w:bottom w:val="none" w:sz="0" w:space="0" w:color="auto"/>
                                    <w:right w:val="none" w:sz="0" w:space="0" w:color="auto"/>
                                  </w:divBdr>
                                  <w:divsChild>
                                    <w:div w:id="1159420713">
                                      <w:marLeft w:val="0"/>
                                      <w:marRight w:val="0"/>
                                      <w:marTop w:val="0"/>
                                      <w:marBottom w:val="0"/>
                                      <w:divBdr>
                                        <w:top w:val="none" w:sz="0" w:space="0" w:color="auto"/>
                                        <w:left w:val="none" w:sz="0" w:space="0" w:color="auto"/>
                                        <w:bottom w:val="none" w:sz="0" w:space="0" w:color="auto"/>
                                        <w:right w:val="none" w:sz="0" w:space="0" w:color="auto"/>
                                      </w:divBdr>
                                    </w:div>
                                  </w:divsChild>
                                </w:div>
                                <w:div w:id="36778504">
                                  <w:marLeft w:val="0"/>
                                  <w:marRight w:val="0"/>
                                  <w:marTop w:val="0"/>
                                  <w:marBottom w:val="0"/>
                                  <w:divBdr>
                                    <w:top w:val="none" w:sz="0" w:space="0" w:color="auto"/>
                                    <w:left w:val="none" w:sz="0" w:space="0" w:color="auto"/>
                                    <w:bottom w:val="none" w:sz="0" w:space="0" w:color="auto"/>
                                    <w:right w:val="none" w:sz="0" w:space="0" w:color="auto"/>
                                  </w:divBdr>
                                  <w:divsChild>
                                    <w:div w:id="674724055">
                                      <w:marLeft w:val="0"/>
                                      <w:marRight w:val="0"/>
                                      <w:marTop w:val="0"/>
                                      <w:marBottom w:val="0"/>
                                      <w:divBdr>
                                        <w:top w:val="none" w:sz="0" w:space="0" w:color="auto"/>
                                        <w:left w:val="none" w:sz="0" w:space="0" w:color="auto"/>
                                        <w:bottom w:val="none" w:sz="0" w:space="0" w:color="auto"/>
                                        <w:right w:val="none" w:sz="0" w:space="0" w:color="auto"/>
                                      </w:divBdr>
                                    </w:div>
                                  </w:divsChild>
                                </w:div>
                                <w:div w:id="2134862072">
                                  <w:marLeft w:val="0"/>
                                  <w:marRight w:val="0"/>
                                  <w:marTop w:val="0"/>
                                  <w:marBottom w:val="0"/>
                                  <w:divBdr>
                                    <w:top w:val="none" w:sz="0" w:space="0" w:color="auto"/>
                                    <w:left w:val="none" w:sz="0" w:space="0" w:color="auto"/>
                                    <w:bottom w:val="none" w:sz="0" w:space="0" w:color="auto"/>
                                    <w:right w:val="none" w:sz="0" w:space="0" w:color="auto"/>
                                  </w:divBdr>
                                  <w:divsChild>
                                    <w:div w:id="65226266">
                                      <w:marLeft w:val="0"/>
                                      <w:marRight w:val="0"/>
                                      <w:marTop w:val="0"/>
                                      <w:marBottom w:val="0"/>
                                      <w:divBdr>
                                        <w:top w:val="none" w:sz="0" w:space="0" w:color="auto"/>
                                        <w:left w:val="none" w:sz="0" w:space="0" w:color="auto"/>
                                        <w:bottom w:val="none" w:sz="0" w:space="0" w:color="auto"/>
                                        <w:right w:val="none" w:sz="0" w:space="0" w:color="auto"/>
                                      </w:divBdr>
                                    </w:div>
                                  </w:divsChild>
                                </w:div>
                                <w:div w:id="2075817201">
                                  <w:marLeft w:val="0"/>
                                  <w:marRight w:val="0"/>
                                  <w:marTop w:val="0"/>
                                  <w:marBottom w:val="0"/>
                                  <w:divBdr>
                                    <w:top w:val="none" w:sz="0" w:space="0" w:color="auto"/>
                                    <w:left w:val="none" w:sz="0" w:space="0" w:color="auto"/>
                                    <w:bottom w:val="none" w:sz="0" w:space="0" w:color="auto"/>
                                    <w:right w:val="none" w:sz="0" w:space="0" w:color="auto"/>
                                  </w:divBdr>
                                  <w:divsChild>
                                    <w:div w:id="499853038">
                                      <w:marLeft w:val="0"/>
                                      <w:marRight w:val="0"/>
                                      <w:marTop w:val="0"/>
                                      <w:marBottom w:val="0"/>
                                      <w:divBdr>
                                        <w:top w:val="none" w:sz="0" w:space="0" w:color="auto"/>
                                        <w:left w:val="none" w:sz="0" w:space="0" w:color="auto"/>
                                        <w:bottom w:val="none" w:sz="0" w:space="0" w:color="auto"/>
                                        <w:right w:val="none" w:sz="0" w:space="0" w:color="auto"/>
                                      </w:divBdr>
                                    </w:div>
                                  </w:divsChild>
                                </w:div>
                                <w:div w:id="1520775481">
                                  <w:marLeft w:val="0"/>
                                  <w:marRight w:val="0"/>
                                  <w:marTop w:val="0"/>
                                  <w:marBottom w:val="0"/>
                                  <w:divBdr>
                                    <w:top w:val="none" w:sz="0" w:space="0" w:color="auto"/>
                                    <w:left w:val="none" w:sz="0" w:space="0" w:color="auto"/>
                                    <w:bottom w:val="none" w:sz="0" w:space="0" w:color="auto"/>
                                    <w:right w:val="none" w:sz="0" w:space="0" w:color="auto"/>
                                  </w:divBdr>
                                  <w:divsChild>
                                    <w:div w:id="1913659346">
                                      <w:marLeft w:val="0"/>
                                      <w:marRight w:val="0"/>
                                      <w:marTop w:val="0"/>
                                      <w:marBottom w:val="0"/>
                                      <w:divBdr>
                                        <w:top w:val="none" w:sz="0" w:space="0" w:color="auto"/>
                                        <w:left w:val="none" w:sz="0" w:space="0" w:color="auto"/>
                                        <w:bottom w:val="none" w:sz="0" w:space="0" w:color="auto"/>
                                        <w:right w:val="none" w:sz="0" w:space="0" w:color="auto"/>
                                      </w:divBdr>
                                    </w:div>
                                  </w:divsChild>
                                </w:div>
                                <w:div w:id="1155990280">
                                  <w:marLeft w:val="0"/>
                                  <w:marRight w:val="0"/>
                                  <w:marTop w:val="0"/>
                                  <w:marBottom w:val="0"/>
                                  <w:divBdr>
                                    <w:top w:val="none" w:sz="0" w:space="0" w:color="auto"/>
                                    <w:left w:val="none" w:sz="0" w:space="0" w:color="auto"/>
                                    <w:bottom w:val="none" w:sz="0" w:space="0" w:color="auto"/>
                                    <w:right w:val="none" w:sz="0" w:space="0" w:color="auto"/>
                                  </w:divBdr>
                                  <w:divsChild>
                                    <w:div w:id="2032105252">
                                      <w:marLeft w:val="0"/>
                                      <w:marRight w:val="0"/>
                                      <w:marTop w:val="0"/>
                                      <w:marBottom w:val="0"/>
                                      <w:divBdr>
                                        <w:top w:val="none" w:sz="0" w:space="0" w:color="auto"/>
                                        <w:left w:val="none" w:sz="0" w:space="0" w:color="auto"/>
                                        <w:bottom w:val="none" w:sz="0" w:space="0" w:color="auto"/>
                                        <w:right w:val="none" w:sz="0" w:space="0" w:color="auto"/>
                                      </w:divBdr>
                                    </w:div>
                                  </w:divsChild>
                                </w:div>
                                <w:div w:id="1119565859">
                                  <w:marLeft w:val="0"/>
                                  <w:marRight w:val="0"/>
                                  <w:marTop w:val="0"/>
                                  <w:marBottom w:val="0"/>
                                  <w:divBdr>
                                    <w:top w:val="none" w:sz="0" w:space="0" w:color="auto"/>
                                    <w:left w:val="none" w:sz="0" w:space="0" w:color="auto"/>
                                    <w:bottom w:val="none" w:sz="0" w:space="0" w:color="auto"/>
                                    <w:right w:val="none" w:sz="0" w:space="0" w:color="auto"/>
                                  </w:divBdr>
                                  <w:divsChild>
                                    <w:div w:id="1166243857">
                                      <w:marLeft w:val="0"/>
                                      <w:marRight w:val="0"/>
                                      <w:marTop w:val="0"/>
                                      <w:marBottom w:val="0"/>
                                      <w:divBdr>
                                        <w:top w:val="none" w:sz="0" w:space="0" w:color="auto"/>
                                        <w:left w:val="none" w:sz="0" w:space="0" w:color="auto"/>
                                        <w:bottom w:val="none" w:sz="0" w:space="0" w:color="auto"/>
                                        <w:right w:val="none" w:sz="0" w:space="0" w:color="auto"/>
                                      </w:divBdr>
                                    </w:div>
                                  </w:divsChild>
                                </w:div>
                                <w:div w:id="1828397202">
                                  <w:marLeft w:val="0"/>
                                  <w:marRight w:val="0"/>
                                  <w:marTop w:val="0"/>
                                  <w:marBottom w:val="0"/>
                                  <w:divBdr>
                                    <w:top w:val="none" w:sz="0" w:space="0" w:color="auto"/>
                                    <w:left w:val="none" w:sz="0" w:space="0" w:color="auto"/>
                                    <w:bottom w:val="none" w:sz="0" w:space="0" w:color="auto"/>
                                    <w:right w:val="none" w:sz="0" w:space="0" w:color="auto"/>
                                  </w:divBdr>
                                  <w:divsChild>
                                    <w:div w:id="567040326">
                                      <w:marLeft w:val="0"/>
                                      <w:marRight w:val="0"/>
                                      <w:marTop w:val="0"/>
                                      <w:marBottom w:val="0"/>
                                      <w:divBdr>
                                        <w:top w:val="none" w:sz="0" w:space="0" w:color="auto"/>
                                        <w:left w:val="none" w:sz="0" w:space="0" w:color="auto"/>
                                        <w:bottom w:val="none" w:sz="0" w:space="0" w:color="auto"/>
                                        <w:right w:val="none" w:sz="0" w:space="0" w:color="auto"/>
                                      </w:divBdr>
                                    </w:div>
                                  </w:divsChild>
                                </w:div>
                                <w:div w:id="2105954850">
                                  <w:marLeft w:val="0"/>
                                  <w:marRight w:val="0"/>
                                  <w:marTop w:val="0"/>
                                  <w:marBottom w:val="0"/>
                                  <w:divBdr>
                                    <w:top w:val="none" w:sz="0" w:space="0" w:color="auto"/>
                                    <w:left w:val="none" w:sz="0" w:space="0" w:color="auto"/>
                                    <w:bottom w:val="none" w:sz="0" w:space="0" w:color="auto"/>
                                    <w:right w:val="none" w:sz="0" w:space="0" w:color="auto"/>
                                  </w:divBdr>
                                  <w:divsChild>
                                    <w:div w:id="420175321">
                                      <w:marLeft w:val="0"/>
                                      <w:marRight w:val="0"/>
                                      <w:marTop w:val="0"/>
                                      <w:marBottom w:val="0"/>
                                      <w:divBdr>
                                        <w:top w:val="none" w:sz="0" w:space="0" w:color="auto"/>
                                        <w:left w:val="none" w:sz="0" w:space="0" w:color="auto"/>
                                        <w:bottom w:val="none" w:sz="0" w:space="0" w:color="auto"/>
                                        <w:right w:val="none" w:sz="0" w:space="0" w:color="auto"/>
                                      </w:divBdr>
                                    </w:div>
                                  </w:divsChild>
                                </w:div>
                                <w:div w:id="1351101501">
                                  <w:marLeft w:val="0"/>
                                  <w:marRight w:val="0"/>
                                  <w:marTop w:val="0"/>
                                  <w:marBottom w:val="0"/>
                                  <w:divBdr>
                                    <w:top w:val="none" w:sz="0" w:space="0" w:color="auto"/>
                                    <w:left w:val="none" w:sz="0" w:space="0" w:color="auto"/>
                                    <w:bottom w:val="none" w:sz="0" w:space="0" w:color="auto"/>
                                    <w:right w:val="none" w:sz="0" w:space="0" w:color="auto"/>
                                  </w:divBdr>
                                  <w:divsChild>
                                    <w:div w:id="356079277">
                                      <w:marLeft w:val="0"/>
                                      <w:marRight w:val="0"/>
                                      <w:marTop w:val="0"/>
                                      <w:marBottom w:val="0"/>
                                      <w:divBdr>
                                        <w:top w:val="none" w:sz="0" w:space="0" w:color="auto"/>
                                        <w:left w:val="none" w:sz="0" w:space="0" w:color="auto"/>
                                        <w:bottom w:val="none" w:sz="0" w:space="0" w:color="auto"/>
                                        <w:right w:val="none" w:sz="0" w:space="0" w:color="auto"/>
                                      </w:divBdr>
                                    </w:div>
                                  </w:divsChild>
                                </w:div>
                                <w:div w:id="1308441109">
                                  <w:marLeft w:val="0"/>
                                  <w:marRight w:val="0"/>
                                  <w:marTop w:val="0"/>
                                  <w:marBottom w:val="0"/>
                                  <w:divBdr>
                                    <w:top w:val="none" w:sz="0" w:space="0" w:color="auto"/>
                                    <w:left w:val="none" w:sz="0" w:space="0" w:color="auto"/>
                                    <w:bottom w:val="none" w:sz="0" w:space="0" w:color="auto"/>
                                    <w:right w:val="none" w:sz="0" w:space="0" w:color="auto"/>
                                  </w:divBdr>
                                  <w:divsChild>
                                    <w:div w:id="1169522265">
                                      <w:marLeft w:val="0"/>
                                      <w:marRight w:val="0"/>
                                      <w:marTop w:val="0"/>
                                      <w:marBottom w:val="0"/>
                                      <w:divBdr>
                                        <w:top w:val="none" w:sz="0" w:space="0" w:color="auto"/>
                                        <w:left w:val="none" w:sz="0" w:space="0" w:color="auto"/>
                                        <w:bottom w:val="none" w:sz="0" w:space="0" w:color="auto"/>
                                        <w:right w:val="none" w:sz="0" w:space="0" w:color="auto"/>
                                      </w:divBdr>
                                    </w:div>
                                  </w:divsChild>
                                </w:div>
                                <w:div w:id="1874729290">
                                  <w:marLeft w:val="0"/>
                                  <w:marRight w:val="0"/>
                                  <w:marTop w:val="0"/>
                                  <w:marBottom w:val="0"/>
                                  <w:divBdr>
                                    <w:top w:val="none" w:sz="0" w:space="0" w:color="auto"/>
                                    <w:left w:val="none" w:sz="0" w:space="0" w:color="auto"/>
                                    <w:bottom w:val="none" w:sz="0" w:space="0" w:color="auto"/>
                                    <w:right w:val="none" w:sz="0" w:space="0" w:color="auto"/>
                                  </w:divBdr>
                                  <w:divsChild>
                                    <w:div w:id="1595168583">
                                      <w:marLeft w:val="0"/>
                                      <w:marRight w:val="0"/>
                                      <w:marTop w:val="0"/>
                                      <w:marBottom w:val="0"/>
                                      <w:divBdr>
                                        <w:top w:val="none" w:sz="0" w:space="0" w:color="auto"/>
                                        <w:left w:val="none" w:sz="0" w:space="0" w:color="auto"/>
                                        <w:bottom w:val="none" w:sz="0" w:space="0" w:color="auto"/>
                                        <w:right w:val="none" w:sz="0" w:space="0" w:color="auto"/>
                                      </w:divBdr>
                                    </w:div>
                                  </w:divsChild>
                                </w:div>
                                <w:div w:id="193616333">
                                  <w:marLeft w:val="0"/>
                                  <w:marRight w:val="0"/>
                                  <w:marTop w:val="0"/>
                                  <w:marBottom w:val="0"/>
                                  <w:divBdr>
                                    <w:top w:val="none" w:sz="0" w:space="0" w:color="auto"/>
                                    <w:left w:val="none" w:sz="0" w:space="0" w:color="auto"/>
                                    <w:bottom w:val="none" w:sz="0" w:space="0" w:color="auto"/>
                                    <w:right w:val="none" w:sz="0" w:space="0" w:color="auto"/>
                                  </w:divBdr>
                                  <w:divsChild>
                                    <w:div w:id="1221549980">
                                      <w:marLeft w:val="0"/>
                                      <w:marRight w:val="0"/>
                                      <w:marTop w:val="0"/>
                                      <w:marBottom w:val="0"/>
                                      <w:divBdr>
                                        <w:top w:val="none" w:sz="0" w:space="0" w:color="auto"/>
                                        <w:left w:val="none" w:sz="0" w:space="0" w:color="auto"/>
                                        <w:bottom w:val="none" w:sz="0" w:space="0" w:color="auto"/>
                                        <w:right w:val="none" w:sz="0" w:space="0" w:color="auto"/>
                                      </w:divBdr>
                                    </w:div>
                                  </w:divsChild>
                                </w:div>
                                <w:div w:id="163399408">
                                  <w:marLeft w:val="0"/>
                                  <w:marRight w:val="0"/>
                                  <w:marTop w:val="0"/>
                                  <w:marBottom w:val="0"/>
                                  <w:divBdr>
                                    <w:top w:val="none" w:sz="0" w:space="0" w:color="auto"/>
                                    <w:left w:val="none" w:sz="0" w:space="0" w:color="auto"/>
                                    <w:bottom w:val="none" w:sz="0" w:space="0" w:color="auto"/>
                                    <w:right w:val="none" w:sz="0" w:space="0" w:color="auto"/>
                                  </w:divBdr>
                                  <w:divsChild>
                                    <w:div w:id="570232116">
                                      <w:marLeft w:val="0"/>
                                      <w:marRight w:val="0"/>
                                      <w:marTop w:val="0"/>
                                      <w:marBottom w:val="0"/>
                                      <w:divBdr>
                                        <w:top w:val="none" w:sz="0" w:space="0" w:color="auto"/>
                                        <w:left w:val="none" w:sz="0" w:space="0" w:color="auto"/>
                                        <w:bottom w:val="none" w:sz="0" w:space="0" w:color="auto"/>
                                        <w:right w:val="none" w:sz="0" w:space="0" w:color="auto"/>
                                      </w:divBdr>
                                    </w:div>
                                  </w:divsChild>
                                </w:div>
                                <w:div w:id="456144313">
                                  <w:marLeft w:val="0"/>
                                  <w:marRight w:val="0"/>
                                  <w:marTop w:val="0"/>
                                  <w:marBottom w:val="0"/>
                                  <w:divBdr>
                                    <w:top w:val="none" w:sz="0" w:space="0" w:color="auto"/>
                                    <w:left w:val="none" w:sz="0" w:space="0" w:color="auto"/>
                                    <w:bottom w:val="none" w:sz="0" w:space="0" w:color="auto"/>
                                    <w:right w:val="none" w:sz="0" w:space="0" w:color="auto"/>
                                  </w:divBdr>
                                  <w:divsChild>
                                    <w:div w:id="2090541689">
                                      <w:marLeft w:val="0"/>
                                      <w:marRight w:val="0"/>
                                      <w:marTop w:val="0"/>
                                      <w:marBottom w:val="0"/>
                                      <w:divBdr>
                                        <w:top w:val="none" w:sz="0" w:space="0" w:color="auto"/>
                                        <w:left w:val="none" w:sz="0" w:space="0" w:color="auto"/>
                                        <w:bottom w:val="none" w:sz="0" w:space="0" w:color="auto"/>
                                        <w:right w:val="none" w:sz="0" w:space="0" w:color="auto"/>
                                      </w:divBdr>
                                    </w:div>
                                  </w:divsChild>
                                </w:div>
                                <w:div w:id="856163052">
                                  <w:marLeft w:val="0"/>
                                  <w:marRight w:val="0"/>
                                  <w:marTop w:val="0"/>
                                  <w:marBottom w:val="0"/>
                                  <w:divBdr>
                                    <w:top w:val="none" w:sz="0" w:space="0" w:color="auto"/>
                                    <w:left w:val="none" w:sz="0" w:space="0" w:color="auto"/>
                                    <w:bottom w:val="none" w:sz="0" w:space="0" w:color="auto"/>
                                    <w:right w:val="none" w:sz="0" w:space="0" w:color="auto"/>
                                  </w:divBdr>
                                  <w:divsChild>
                                    <w:div w:id="110587456">
                                      <w:marLeft w:val="0"/>
                                      <w:marRight w:val="0"/>
                                      <w:marTop w:val="0"/>
                                      <w:marBottom w:val="0"/>
                                      <w:divBdr>
                                        <w:top w:val="none" w:sz="0" w:space="0" w:color="auto"/>
                                        <w:left w:val="none" w:sz="0" w:space="0" w:color="auto"/>
                                        <w:bottom w:val="none" w:sz="0" w:space="0" w:color="auto"/>
                                        <w:right w:val="none" w:sz="0" w:space="0" w:color="auto"/>
                                      </w:divBdr>
                                    </w:div>
                                  </w:divsChild>
                                </w:div>
                                <w:div w:id="1459253701">
                                  <w:marLeft w:val="0"/>
                                  <w:marRight w:val="0"/>
                                  <w:marTop w:val="0"/>
                                  <w:marBottom w:val="0"/>
                                  <w:divBdr>
                                    <w:top w:val="none" w:sz="0" w:space="0" w:color="auto"/>
                                    <w:left w:val="none" w:sz="0" w:space="0" w:color="auto"/>
                                    <w:bottom w:val="none" w:sz="0" w:space="0" w:color="auto"/>
                                    <w:right w:val="none" w:sz="0" w:space="0" w:color="auto"/>
                                  </w:divBdr>
                                  <w:divsChild>
                                    <w:div w:id="682099007">
                                      <w:marLeft w:val="0"/>
                                      <w:marRight w:val="0"/>
                                      <w:marTop w:val="0"/>
                                      <w:marBottom w:val="0"/>
                                      <w:divBdr>
                                        <w:top w:val="none" w:sz="0" w:space="0" w:color="auto"/>
                                        <w:left w:val="none" w:sz="0" w:space="0" w:color="auto"/>
                                        <w:bottom w:val="none" w:sz="0" w:space="0" w:color="auto"/>
                                        <w:right w:val="none" w:sz="0" w:space="0" w:color="auto"/>
                                      </w:divBdr>
                                    </w:div>
                                  </w:divsChild>
                                </w:div>
                                <w:div w:id="1260142047">
                                  <w:marLeft w:val="0"/>
                                  <w:marRight w:val="0"/>
                                  <w:marTop w:val="0"/>
                                  <w:marBottom w:val="0"/>
                                  <w:divBdr>
                                    <w:top w:val="none" w:sz="0" w:space="0" w:color="auto"/>
                                    <w:left w:val="none" w:sz="0" w:space="0" w:color="auto"/>
                                    <w:bottom w:val="none" w:sz="0" w:space="0" w:color="auto"/>
                                    <w:right w:val="none" w:sz="0" w:space="0" w:color="auto"/>
                                  </w:divBdr>
                                  <w:divsChild>
                                    <w:div w:id="903177028">
                                      <w:marLeft w:val="0"/>
                                      <w:marRight w:val="0"/>
                                      <w:marTop w:val="0"/>
                                      <w:marBottom w:val="0"/>
                                      <w:divBdr>
                                        <w:top w:val="none" w:sz="0" w:space="0" w:color="auto"/>
                                        <w:left w:val="none" w:sz="0" w:space="0" w:color="auto"/>
                                        <w:bottom w:val="none" w:sz="0" w:space="0" w:color="auto"/>
                                        <w:right w:val="none" w:sz="0" w:space="0" w:color="auto"/>
                                      </w:divBdr>
                                    </w:div>
                                  </w:divsChild>
                                </w:div>
                                <w:div w:id="1506365426">
                                  <w:marLeft w:val="0"/>
                                  <w:marRight w:val="0"/>
                                  <w:marTop w:val="0"/>
                                  <w:marBottom w:val="0"/>
                                  <w:divBdr>
                                    <w:top w:val="none" w:sz="0" w:space="0" w:color="auto"/>
                                    <w:left w:val="none" w:sz="0" w:space="0" w:color="auto"/>
                                    <w:bottom w:val="none" w:sz="0" w:space="0" w:color="auto"/>
                                    <w:right w:val="none" w:sz="0" w:space="0" w:color="auto"/>
                                  </w:divBdr>
                                  <w:divsChild>
                                    <w:div w:id="53223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600043">
          <w:marLeft w:val="0"/>
          <w:marRight w:val="0"/>
          <w:marTop w:val="0"/>
          <w:marBottom w:val="0"/>
          <w:divBdr>
            <w:top w:val="single" w:sz="12" w:space="15" w:color="6B6B6B"/>
            <w:left w:val="none" w:sz="0" w:space="0" w:color="auto"/>
            <w:bottom w:val="none" w:sz="0" w:space="15" w:color="auto"/>
            <w:right w:val="none" w:sz="0" w:space="0" w:color="auto"/>
          </w:divBdr>
          <w:divsChild>
            <w:div w:id="139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3400">
      <w:bodyDiv w:val="1"/>
      <w:marLeft w:val="0"/>
      <w:marRight w:val="0"/>
      <w:marTop w:val="0"/>
      <w:marBottom w:val="0"/>
      <w:divBdr>
        <w:top w:val="none" w:sz="0" w:space="0" w:color="auto"/>
        <w:left w:val="none" w:sz="0" w:space="0" w:color="auto"/>
        <w:bottom w:val="none" w:sz="0" w:space="0" w:color="auto"/>
        <w:right w:val="none" w:sz="0" w:space="0" w:color="auto"/>
      </w:divBdr>
    </w:div>
    <w:div w:id="1542208871">
      <w:bodyDiv w:val="1"/>
      <w:marLeft w:val="0"/>
      <w:marRight w:val="0"/>
      <w:marTop w:val="0"/>
      <w:marBottom w:val="0"/>
      <w:divBdr>
        <w:top w:val="none" w:sz="0" w:space="0" w:color="auto"/>
        <w:left w:val="none" w:sz="0" w:space="0" w:color="auto"/>
        <w:bottom w:val="none" w:sz="0" w:space="0" w:color="auto"/>
        <w:right w:val="none" w:sz="0" w:space="0" w:color="auto"/>
      </w:divBdr>
    </w:div>
    <w:div w:id="1542665504">
      <w:bodyDiv w:val="1"/>
      <w:marLeft w:val="0"/>
      <w:marRight w:val="0"/>
      <w:marTop w:val="0"/>
      <w:marBottom w:val="0"/>
      <w:divBdr>
        <w:top w:val="none" w:sz="0" w:space="0" w:color="auto"/>
        <w:left w:val="none" w:sz="0" w:space="0" w:color="auto"/>
        <w:bottom w:val="none" w:sz="0" w:space="0" w:color="auto"/>
        <w:right w:val="none" w:sz="0" w:space="0" w:color="auto"/>
      </w:divBdr>
    </w:div>
    <w:div w:id="1544171722">
      <w:bodyDiv w:val="1"/>
      <w:marLeft w:val="0"/>
      <w:marRight w:val="0"/>
      <w:marTop w:val="0"/>
      <w:marBottom w:val="0"/>
      <w:divBdr>
        <w:top w:val="none" w:sz="0" w:space="0" w:color="auto"/>
        <w:left w:val="none" w:sz="0" w:space="0" w:color="auto"/>
        <w:bottom w:val="none" w:sz="0" w:space="0" w:color="auto"/>
        <w:right w:val="none" w:sz="0" w:space="0" w:color="auto"/>
      </w:divBdr>
    </w:div>
    <w:div w:id="1547178961">
      <w:bodyDiv w:val="1"/>
      <w:marLeft w:val="0"/>
      <w:marRight w:val="0"/>
      <w:marTop w:val="0"/>
      <w:marBottom w:val="0"/>
      <w:divBdr>
        <w:top w:val="none" w:sz="0" w:space="0" w:color="auto"/>
        <w:left w:val="none" w:sz="0" w:space="0" w:color="auto"/>
        <w:bottom w:val="none" w:sz="0" w:space="0" w:color="auto"/>
        <w:right w:val="none" w:sz="0" w:space="0" w:color="auto"/>
      </w:divBdr>
    </w:div>
    <w:div w:id="1548100238">
      <w:bodyDiv w:val="1"/>
      <w:marLeft w:val="0"/>
      <w:marRight w:val="0"/>
      <w:marTop w:val="0"/>
      <w:marBottom w:val="0"/>
      <w:divBdr>
        <w:top w:val="none" w:sz="0" w:space="0" w:color="auto"/>
        <w:left w:val="none" w:sz="0" w:space="0" w:color="auto"/>
        <w:bottom w:val="none" w:sz="0" w:space="0" w:color="auto"/>
        <w:right w:val="none" w:sz="0" w:space="0" w:color="auto"/>
      </w:divBdr>
    </w:div>
    <w:div w:id="1548640317">
      <w:bodyDiv w:val="1"/>
      <w:marLeft w:val="0"/>
      <w:marRight w:val="0"/>
      <w:marTop w:val="0"/>
      <w:marBottom w:val="0"/>
      <w:divBdr>
        <w:top w:val="none" w:sz="0" w:space="0" w:color="auto"/>
        <w:left w:val="none" w:sz="0" w:space="0" w:color="auto"/>
        <w:bottom w:val="none" w:sz="0" w:space="0" w:color="auto"/>
        <w:right w:val="none" w:sz="0" w:space="0" w:color="auto"/>
      </w:divBdr>
    </w:div>
    <w:div w:id="1549762497">
      <w:bodyDiv w:val="1"/>
      <w:marLeft w:val="0"/>
      <w:marRight w:val="0"/>
      <w:marTop w:val="0"/>
      <w:marBottom w:val="0"/>
      <w:divBdr>
        <w:top w:val="none" w:sz="0" w:space="0" w:color="auto"/>
        <w:left w:val="none" w:sz="0" w:space="0" w:color="auto"/>
        <w:bottom w:val="none" w:sz="0" w:space="0" w:color="auto"/>
        <w:right w:val="none" w:sz="0" w:space="0" w:color="auto"/>
      </w:divBdr>
    </w:div>
    <w:div w:id="1550189293">
      <w:bodyDiv w:val="1"/>
      <w:marLeft w:val="0"/>
      <w:marRight w:val="0"/>
      <w:marTop w:val="0"/>
      <w:marBottom w:val="0"/>
      <w:divBdr>
        <w:top w:val="none" w:sz="0" w:space="0" w:color="auto"/>
        <w:left w:val="none" w:sz="0" w:space="0" w:color="auto"/>
        <w:bottom w:val="none" w:sz="0" w:space="0" w:color="auto"/>
        <w:right w:val="none" w:sz="0" w:space="0" w:color="auto"/>
      </w:divBdr>
    </w:div>
    <w:div w:id="1551962680">
      <w:bodyDiv w:val="1"/>
      <w:marLeft w:val="0"/>
      <w:marRight w:val="0"/>
      <w:marTop w:val="0"/>
      <w:marBottom w:val="0"/>
      <w:divBdr>
        <w:top w:val="none" w:sz="0" w:space="0" w:color="auto"/>
        <w:left w:val="none" w:sz="0" w:space="0" w:color="auto"/>
        <w:bottom w:val="none" w:sz="0" w:space="0" w:color="auto"/>
        <w:right w:val="none" w:sz="0" w:space="0" w:color="auto"/>
      </w:divBdr>
    </w:div>
    <w:div w:id="1553926629">
      <w:bodyDiv w:val="1"/>
      <w:marLeft w:val="0"/>
      <w:marRight w:val="0"/>
      <w:marTop w:val="0"/>
      <w:marBottom w:val="0"/>
      <w:divBdr>
        <w:top w:val="none" w:sz="0" w:space="0" w:color="auto"/>
        <w:left w:val="none" w:sz="0" w:space="0" w:color="auto"/>
        <w:bottom w:val="none" w:sz="0" w:space="0" w:color="auto"/>
        <w:right w:val="none" w:sz="0" w:space="0" w:color="auto"/>
      </w:divBdr>
    </w:div>
    <w:div w:id="1557467914">
      <w:bodyDiv w:val="1"/>
      <w:marLeft w:val="0"/>
      <w:marRight w:val="0"/>
      <w:marTop w:val="0"/>
      <w:marBottom w:val="0"/>
      <w:divBdr>
        <w:top w:val="none" w:sz="0" w:space="0" w:color="auto"/>
        <w:left w:val="none" w:sz="0" w:space="0" w:color="auto"/>
        <w:bottom w:val="none" w:sz="0" w:space="0" w:color="auto"/>
        <w:right w:val="none" w:sz="0" w:space="0" w:color="auto"/>
      </w:divBdr>
    </w:div>
    <w:div w:id="1559239597">
      <w:bodyDiv w:val="1"/>
      <w:marLeft w:val="0"/>
      <w:marRight w:val="0"/>
      <w:marTop w:val="0"/>
      <w:marBottom w:val="0"/>
      <w:divBdr>
        <w:top w:val="none" w:sz="0" w:space="0" w:color="auto"/>
        <w:left w:val="none" w:sz="0" w:space="0" w:color="auto"/>
        <w:bottom w:val="none" w:sz="0" w:space="0" w:color="auto"/>
        <w:right w:val="none" w:sz="0" w:space="0" w:color="auto"/>
      </w:divBdr>
    </w:div>
    <w:div w:id="1562670203">
      <w:bodyDiv w:val="1"/>
      <w:marLeft w:val="0"/>
      <w:marRight w:val="0"/>
      <w:marTop w:val="0"/>
      <w:marBottom w:val="0"/>
      <w:divBdr>
        <w:top w:val="none" w:sz="0" w:space="0" w:color="auto"/>
        <w:left w:val="none" w:sz="0" w:space="0" w:color="auto"/>
        <w:bottom w:val="none" w:sz="0" w:space="0" w:color="auto"/>
        <w:right w:val="none" w:sz="0" w:space="0" w:color="auto"/>
      </w:divBdr>
      <w:divsChild>
        <w:div w:id="156655105">
          <w:marLeft w:val="0"/>
          <w:marRight w:val="0"/>
          <w:marTop w:val="0"/>
          <w:marBottom w:val="0"/>
          <w:divBdr>
            <w:top w:val="none" w:sz="0" w:space="0" w:color="auto"/>
            <w:left w:val="none" w:sz="0" w:space="0" w:color="auto"/>
            <w:bottom w:val="none" w:sz="0" w:space="0" w:color="auto"/>
            <w:right w:val="none" w:sz="0" w:space="0" w:color="auto"/>
          </w:divBdr>
          <w:divsChild>
            <w:div w:id="1803503104">
              <w:marLeft w:val="0"/>
              <w:marRight w:val="0"/>
              <w:marTop w:val="0"/>
              <w:marBottom w:val="0"/>
              <w:divBdr>
                <w:top w:val="none" w:sz="0" w:space="0" w:color="auto"/>
                <w:left w:val="none" w:sz="0" w:space="0" w:color="auto"/>
                <w:bottom w:val="none" w:sz="0" w:space="0" w:color="auto"/>
                <w:right w:val="none" w:sz="0" w:space="0" w:color="auto"/>
              </w:divBdr>
              <w:divsChild>
                <w:div w:id="9517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6758">
          <w:marLeft w:val="0"/>
          <w:marRight w:val="0"/>
          <w:marTop w:val="0"/>
          <w:marBottom w:val="0"/>
          <w:divBdr>
            <w:top w:val="none" w:sz="0" w:space="0" w:color="auto"/>
            <w:left w:val="none" w:sz="0" w:space="0" w:color="auto"/>
            <w:bottom w:val="none" w:sz="0" w:space="0" w:color="auto"/>
            <w:right w:val="none" w:sz="0" w:space="0" w:color="auto"/>
          </w:divBdr>
          <w:divsChild>
            <w:div w:id="645285545">
              <w:marLeft w:val="0"/>
              <w:marRight w:val="0"/>
              <w:marTop w:val="0"/>
              <w:marBottom w:val="0"/>
              <w:divBdr>
                <w:top w:val="none" w:sz="0" w:space="0" w:color="auto"/>
                <w:left w:val="none" w:sz="0" w:space="0" w:color="auto"/>
                <w:bottom w:val="none" w:sz="0" w:space="0" w:color="auto"/>
                <w:right w:val="none" w:sz="0" w:space="0" w:color="auto"/>
              </w:divBdr>
              <w:divsChild>
                <w:div w:id="2054579385">
                  <w:marLeft w:val="0"/>
                  <w:marRight w:val="0"/>
                  <w:marTop w:val="0"/>
                  <w:marBottom w:val="0"/>
                  <w:divBdr>
                    <w:top w:val="none" w:sz="0" w:space="0" w:color="auto"/>
                    <w:left w:val="none" w:sz="0" w:space="0" w:color="auto"/>
                    <w:bottom w:val="none" w:sz="0" w:space="0" w:color="auto"/>
                    <w:right w:val="none" w:sz="0" w:space="0" w:color="auto"/>
                  </w:divBdr>
                  <w:divsChild>
                    <w:div w:id="16792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59980">
      <w:bodyDiv w:val="1"/>
      <w:marLeft w:val="0"/>
      <w:marRight w:val="0"/>
      <w:marTop w:val="0"/>
      <w:marBottom w:val="0"/>
      <w:divBdr>
        <w:top w:val="none" w:sz="0" w:space="0" w:color="auto"/>
        <w:left w:val="none" w:sz="0" w:space="0" w:color="auto"/>
        <w:bottom w:val="none" w:sz="0" w:space="0" w:color="auto"/>
        <w:right w:val="none" w:sz="0" w:space="0" w:color="auto"/>
      </w:divBdr>
    </w:div>
    <w:div w:id="1566142832">
      <w:bodyDiv w:val="1"/>
      <w:marLeft w:val="0"/>
      <w:marRight w:val="0"/>
      <w:marTop w:val="0"/>
      <w:marBottom w:val="0"/>
      <w:divBdr>
        <w:top w:val="none" w:sz="0" w:space="0" w:color="auto"/>
        <w:left w:val="none" w:sz="0" w:space="0" w:color="auto"/>
        <w:bottom w:val="none" w:sz="0" w:space="0" w:color="auto"/>
        <w:right w:val="none" w:sz="0" w:space="0" w:color="auto"/>
      </w:divBdr>
    </w:div>
    <w:div w:id="1567766246">
      <w:bodyDiv w:val="1"/>
      <w:marLeft w:val="0"/>
      <w:marRight w:val="0"/>
      <w:marTop w:val="0"/>
      <w:marBottom w:val="0"/>
      <w:divBdr>
        <w:top w:val="none" w:sz="0" w:space="0" w:color="auto"/>
        <w:left w:val="none" w:sz="0" w:space="0" w:color="auto"/>
        <w:bottom w:val="none" w:sz="0" w:space="0" w:color="auto"/>
        <w:right w:val="none" w:sz="0" w:space="0" w:color="auto"/>
      </w:divBdr>
    </w:div>
    <w:div w:id="1569412968">
      <w:bodyDiv w:val="1"/>
      <w:marLeft w:val="0"/>
      <w:marRight w:val="0"/>
      <w:marTop w:val="0"/>
      <w:marBottom w:val="0"/>
      <w:divBdr>
        <w:top w:val="none" w:sz="0" w:space="0" w:color="auto"/>
        <w:left w:val="none" w:sz="0" w:space="0" w:color="auto"/>
        <w:bottom w:val="none" w:sz="0" w:space="0" w:color="auto"/>
        <w:right w:val="none" w:sz="0" w:space="0" w:color="auto"/>
      </w:divBdr>
    </w:div>
    <w:div w:id="1569874527">
      <w:bodyDiv w:val="1"/>
      <w:marLeft w:val="0"/>
      <w:marRight w:val="0"/>
      <w:marTop w:val="0"/>
      <w:marBottom w:val="0"/>
      <w:divBdr>
        <w:top w:val="none" w:sz="0" w:space="0" w:color="auto"/>
        <w:left w:val="none" w:sz="0" w:space="0" w:color="auto"/>
        <w:bottom w:val="none" w:sz="0" w:space="0" w:color="auto"/>
        <w:right w:val="none" w:sz="0" w:space="0" w:color="auto"/>
      </w:divBdr>
    </w:div>
    <w:div w:id="1570726024">
      <w:bodyDiv w:val="1"/>
      <w:marLeft w:val="0"/>
      <w:marRight w:val="0"/>
      <w:marTop w:val="0"/>
      <w:marBottom w:val="0"/>
      <w:divBdr>
        <w:top w:val="none" w:sz="0" w:space="0" w:color="auto"/>
        <w:left w:val="none" w:sz="0" w:space="0" w:color="auto"/>
        <w:bottom w:val="none" w:sz="0" w:space="0" w:color="auto"/>
        <w:right w:val="none" w:sz="0" w:space="0" w:color="auto"/>
      </w:divBdr>
      <w:divsChild>
        <w:div w:id="1700397724">
          <w:marLeft w:val="0"/>
          <w:marRight w:val="0"/>
          <w:marTop w:val="0"/>
          <w:marBottom w:val="0"/>
          <w:divBdr>
            <w:top w:val="none" w:sz="0" w:space="0" w:color="auto"/>
            <w:left w:val="none" w:sz="0" w:space="0" w:color="auto"/>
            <w:bottom w:val="none" w:sz="0" w:space="0" w:color="auto"/>
            <w:right w:val="none" w:sz="0" w:space="0" w:color="auto"/>
          </w:divBdr>
          <w:divsChild>
            <w:div w:id="966282878">
              <w:marLeft w:val="0"/>
              <w:marRight w:val="0"/>
              <w:marTop w:val="0"/>
              <w:marBottom w:val="0"/>
              <w:divBdr>
                <w:top w:val="none" w:sz="0" w:space="0" w:color="auto"/>
                <w:left w:val="none" w:sz="0" w:space="0" w:color="auto"/>
                <w:bottom w:val="none" w:sz="0" w:space="0" w:color="auto"/>
                <w:right w:val="none" w:sz="0" w:space="0" w:color="auto"/>
              </w:divBdr>
              <w:divsChild>
                <w:div w:id="12453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11384">
          <w:marLeft w:val="0"/>
          <w:marRight w:val="0"/>
          <w:marTop w:val="0"/>
          <w:marBottom w:val="0"/>
          <w:divBdr>
            <w:top w:val="none" w:sz="0" w:space="0" w:color="auto"/>
            <w:left w:val="none" w:sz="0" w:space="0" w:color="auto"/>
            <w:bottom w:val="none" w:sz="0" w:space="0" w:color="auto"/>
            <w:right w:val="none" w:sz="0" w:space="0" w:color="auto"/>
          </w:divBdr>
          <w:divsChild>
            <w:div w:id="1404374129">
              <w:marLeft w:val="0"/>
              <w:marRight w:val="0"/>
              <w:marTop w:val="0"/>
              <w:marBottom w:val="0"/>
              <w:divBdr>
                <w:top w:val="none" w:sz="0" w:space="0" w:color="auto"/>
                <w:left w:val="none" w:sz="0" w:space="0" w:color="auto"/>
                <w:bottom w:val="none" w:sz="0" w:space="0" w:color="auto"/>
                <w:right w:val="none" w:sz="0" w:space="0" w:color="auto"/>
              </w:divBdr>
              <w:divsChild>
                <w:div w:id="111411416">
                  <w:marLeft w:val="0"/>
                  <w:marRight w:val="0"/>
                  <w:marTop w:val="0"/>
                  <w:marBottom w:val="0"/>
                  <w:divBdr>
                    <w:top w:val="none" w:sz="0" w:space="0" w:color="auto"/>
                    <w:left w:val="none" w:sz="0" w:space="0" w:color="auto"/>
                    <w:bottom w:val="none" w:sz="0" w:space="0" w:color="auto"/>
                    <w:right w:val="none" w:sz="0" w:space="0" w:color="auto"/>
                  </w:divBdr>
                  <w:divsChild>
                    <w:div w:id="8136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305335">
      <w:bodyDiv w:val="1"/>
      <w:marLeft w:val="0"/>
      <w:marRight w:val="0"/>
      <w:marTop w:val="0"/>
      <w:marBottom w:val="0"/>
      <w:divBdr>
        <w:top w:val="none" w:sz="0" w:space="0" w:color="auto"/>
        <w:left w:val="none" w:sz="0" w:space="0" w:color="auto"/>
        <w:bottom w:val="none" w:sz="0" w:space="0" w:color="auto"/>
        <w:right w:val="none" w:sz="0" w:space="0" w:color="auto"/>
      </w:divBdr>
    </w:div>
    <w:div w:id="1573659024">
      <w:bodyDiv w:val="1"/>
      <w:marLeft w:val="0"/>
      <w:marRight w:val="0"/>
      <w:marTop w:val="0"/>
      <w:marBottom w:val="0"/>
      <w:divBdr>
        <w:top w:val="none" w:sz="0" w:space="0" w:color="auto"/>
        <w:left w:val="none" w:sz="0" w:space="0" w:color="auto"/>
        <w:bottom w:val="none" w:sz="0" w:space="0" w:color="auto"/>
        <w:right w:val="none" w:sz="0" w:space="0" w:color="auto"/>
      </w:divBdr>
      <w:divsChild>
        <w:div w:id="1347174111">
          <w:marLeft w:val="0"/>
          <w:marRight w:val="0"/>
          <w:marTop w:val="0"/>
          <w:marBottom w:val="0"/>
          <w:divBdr>
            <w:top w:val="none" w:sz="0" w:space="0" w:color="auto"/>
            <w:left w:val="none" w:sz="0" w:space="0" w:color="auto"/>
            <w:bottom w:val="none" w:sz="0" w:space="0" w:color="auto"/>
            <w:right w:val="none" w:sz="0" w:space="0" w:color="auto"/>
          </w:divBdr>
          <w:divsChild>
            <w:div w:id="1453674907">
              <w:marLeft w:val="0"/>
              <w:marRight w:val="0"/>
              <w:marTop w:val="0"/>
              <w:marBottom w:val="0"/>
              <w:divBdr>
                <w:top w:val="none" w:sz="0" w:space="0" w:color="auto"/>
                <w:left w:val="none" w:sz="0" w:space="0" w:color="auto"/>
                <w:bottom w:val="none" w:sz="0" w:space="0" w:color="auto"/>
                <w:right w:val="none" w:sz="0" w:space="0" w:color="auto"/>
              </w:divBdr>
              <w:divsChild>
                <w:div w:id="17716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7032">
          <w:marLeft w:val="0"/>
          <w:marRight w:val="0"/>
          <w:marTop w:val="0"/>
          <w:marBottom w:val="0"/>
          <w:divBdr>
            <w:top w:val="none" w:sz="0" w:space="0" w:color="auto"/>
            <w:left w:val="none" w:sz="0" w:space="0" w:color="auto"/>
            <w:bottom w:val="none" w:sz="0" w:space="0" w:color="auto"/>
            <w:right w:val="none" w:sz="0" w:space="0" w:color="auto"/>
          </w:divBdr>
          <w:divsChild>
            <w:div w:id="17244144">
              <w:marLeft w:val="0"/>
              <w:marRight w:val="0"/>
              <w:marTop w:val="0"/>
              <w:marBottom w:val="0"/>
              <w:divBdr>
                <w:top w:val="none" w:sz="0" w:space="0" w:color="auto"/>
                <w:left w:val="none" w:sz="0" w:space="0" w:color="auto"/>
                <w:bottom w:val="none" w:sz="0" w:space="0" w:color="auto"/>
                <w:right w:val="none" w:sz="0" w:space="0" w:color="auto"/>
              </w:divBdr>
              <w:divsChild>
                <w:div w:id="1741320166">
                  <w:marLeft w:val="0"/>
                  <w:marRight w:val="0"/>
                  <w:marTop w:val="0"/>
                  <w:marBottom w:val="0"/>
                  <w:divBdr>
                    <w:top w:val="none" w:sz="0" w:space="0" w:color="auto"/>
                    <w:left w:val="none" w:sz="0" w:space="0" w:color="auto"/>
                    <w:bottom w:val="none" w:sz="0" w:space="0" w:color="auto"/>
                    <w:right w:val="none" w:sz="0" w:space="0" w:color="auto"/>
                  </w:divBdr>
                  <w:divsChild>
                    <w:div w:id="18147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72464">
      <w:bodyDiv w:val="1"/>
      <w:marLeft w:val="0"/>
      <w:marRight w:val="0"/>
      <w:marTop w:val="0"/>
      <w:marBottom w:val="0"/>
      <w:divBdr>
        <w:top w:val="none" w:sz="0" w:space="0" w:color="auto"/>
        <w:left w:val="none" w:sz="0" w:space="0" w:color="auto"/>
        <w:bottom w:val="none" w:sz="0" w:space="0" w:color="auto"/>
        <w:right w:val="none" w:sz="0" w:space="0" w:color="auto"/>
      </w:divBdr>
    </w:div>
    <w:div w:id="1574772569">
      <w:bodyDiv w:val="1"/>
      <w:marLeft w:val="0"/>
      <w:marRight w:val="0"/>
      <w:marTop w:val="0"/>
      <w:marBottom w:val="0"/>
      <w:divBdr>
        <w:top w:val="none" w:sz="0" w:space="0" w:color="auto"/>
        <w:left w:val="none" w:sz="0" w:space="0" w:color="auto"/>
        <w:bottom w:val="none" w:sz="0" w:space="0" w:color="auto"/>
        <w:right w:val="none" w:sz="0" w:space="0" w:color="auto"/>
      </w:divBdr>
    </w:div>
    <w:div w:id="1575622955">
      <w:bodyDiv w:val="1"/>
      <w:marLeft w:val="0"/>
      <w:marRight w:val="0"/>
      <w:marTop w:val="0"/>
      <w:marBottom w:val="0"/>
      <w:divBdr>
        <w:top w:val="none" w:sz="0" w:space="0" w:color="auto"/>
        <w:left w:val="none" w:sz="0" w:space="0" w:color="auto"/>
        <w:bottom w:val="none" w:sz="0" w:space="0" w:color="auto"/>
        <w:right w:val="none" w:sz="0" w:space="0" w:color="auto"/>
      </w:divBdr>
    </w:div>
    <w:div w:id="1576208905">
      <w:bodyDiv w:val="1"/>
      <w:marLeft w:val="0"/>
      <w:marRight w:val="0"/>
      <w:marTop w:val="0"/>
      <w:marBottom w:val="0"/>
      <w:divBdr>
        <w:top w:val="none" w:sz="0" w:space="0" w:color="auto"/>
        <w:left w:val="none" w:sz="0" w:space="0" w:color="auto"/>
        <w:bottom w:val="none" w:sz="0" w:space="0" w:color="auto"/>
        <w:right w:val="none" w:sz="0" w:space="0" w:color="auto"/>
      </w:divBdr>
      <w:divsChild>
        <w:div w:id="715079167">
          <w:marLeft w:val="0"/>
          <w:marRight w:val="0"/>
          <w:marTop w:val="240"/>
          <w:marBottom w:val="0"/>
          <w:divBdr>
            <w:top w:val="none" w:sz="0" w:space="0" w:color="auto"/>
            <w:left w:val="none" w:sz="0" w:space="0" w:color="auto"/>
            <w:bottom w:val="none" w:sz="0" w:space="0" w:color="auto"/>
            <w:right w:val="none" w:sz="0" w:space="0" w:color="auto"/>
          </w:divBdr>
        </w:div>
        <w:div w:id="1733582766">
          <w:marLeft w:val="0"/>
          <w:marRight w:val="0"/>
          <w:marTop w:val="240"/>
          <w:marBottom w:val="0"/>
          <w:divBdr>
            <w:top w:val="none" w:sz="0" w:space="0" w:color="auto"/>
            <w:left w:val="none" w:sz="0" w:space="0" w:color="auto"/>
            <w:bottom w:val="none" w:sz="0" w:space="0" w:color="auto"/>
            <w:right w:val="none" w:sz="0" w:space="0" w:color="auto"/>
          </w:divBdr>
        </w:div>
        <w:div w:id="666326942">
          <w:marLeft w:val="0"/>
          <w:marRight w:val="0"/>
          <w:marTop w:val="240"/>
          <w:marBottom w:val="0"/>
          <w:divBdr>
            <w:top w:val="none" w:sz="0" w:space="0" w:color="auto"/>
            <w:left w:val="none" w:sz="0" w:space="0" w:color="auto"/>
            <w:bottom w:val="none" w:sz="0" w:space="0" w:color="auto"/>
            <w:right w:val="none" w:sz="0" w:space="0" w:color="auto"/>
          </w:divBdr>
        </w:div>
        <w:div w:id="1766152780">
          <w:marLeft w:val="0"/>
          <w:marRight w:val="0"/>
          <w:marTop w:val="240"/>
          <w:marBottom w:val="0"/>
          <w:divBdr>
            <w:top w:val="none" w:sz="0" w:space="0" w:color="auto"/>
            <w:left w:val="none" w:sz="0" w:space="0" w:color="auto"/>
            <w:bottom w:val="none" w:sz="0" w:space="0" w:color="auto"/>
            <w:right w:val="none" w:sz="0" w:space="0" w:color="auto"/>
          </w:divBdr>
        </w:div>
        <w:div w:id="1126774797">
          <w:marLeft w:val="0"/>
          <w:marRight w:val="0"/>
          <w:marTop w:val="240"/>
          <w:marBottom w:val="0"/>
          <w:divBdr>
            <w:top w:val="none" w:sz="0" w:space="0" w:color="auto"/>
            <w:left w:val="none" w:sz="0" w:space="0" w:color="auto"/>
            <w:bottom w:val="none" w:sz="0" w:space="0" w:color="auto"/>
            <w:right w:val="none" w:sz="0" w:space="0" w:color="auto"/>
          </w:divBdr>
        </w:div>
        <w:div w:id="1826236415">
          <w:marLeft w:val="0"/>
          <w:marRight w:val="0"/>
          <w:marTop w:val="240"/>
          <w:marBottom w:val="0"/>
          <w:divBdr>
            <w:top w:val="none" w:sz="0" w:space="0" w:color="auto"/>
            <w:left w:val="none" w:sz="0" w:space="0" w:color="auto"/>
            <w:bottom w:val="none" w:sz="0" w:space="0" w:color="auto"/>
            <w:right w:val="none" w:sz="0" w:space="0" w:color="auto"/>
          </w:divBdr>
        </w:div>
        <w:div w:id="1793210949">
          <w:marLeft w:val="0"/>
          <w:marRight w:val="0"/>
          <w:marTop w:val="240"/>
          <w:marBottom w:val="0"/>
          <w:divBdr>
            <w:top w:val="none" w:sz="0" w:space="0" w:color="auto"/>
            <w:left w:val="none" w:sz="0" w:space="0" w:color="auto"/>
            <w:bottom w:val="none" w:sz="0" w:space="0" w:color="auto"/>
            <w:right w:val="none" w:sz="0" w:space="0" w:color="auto"/>
          </w:divBdr>
        </w:div>
        <w:div w:id="1965454675">
          <w:marLeft w:val="0"/>
          <w:marRight w:val="0"/>
          <w:marTop w:val="240"/>
          <w:marBottom w:val="0"/>
          <w:divBdr>
            <w:top w:val="none" w:sz="0" w:space="0" w:color="auto"/>
            <w:left w:val="none" w:sz="0" w:space="0" w:color="auto"/>
            <w:bottom w:val="none" w:sz="0" w:space="0" w:color="auto"/>
            <w:right w:val="none" w:sz="0" w:space="0" w:color="auto"/>
          </w:divBdr>
        </w:div>
        <w:div w:id="430706806">
          <w:marLeft w:val="0"/>
          <w:marRight w:val="0"/>
          <w:marTop w:val="240"/>
          <w:marBottom w:val="0"/>
          <w:divBdr>
            <w:top w:val="none" w:sz="0" w:space="0" w:color="auto"/>
            <w:left w:val="none" w:sz="0" w:space="0" w:color="auto"/>
            <w:bottom w:val="none" w:sz="0" w:space="0" w:color="auto"/>
            <w:right w:val="none" w:sz="0" w:space="0" w:color="auto"/>
          </w:divBdr>
        </w:div>
        <w:div w:id="2077043277">
          <w:marLeft w:val="0"/>
          <w:marRight w:val="0"/>
          <w:marTop w:val="240"/>
          <w:marBottom w:val="0"/>
          <w:divBdr>
            <w:top w:val="none" w:sz="0" w:space="0" w:color="auto"/>
            <w:left w:val="none" w:sz="0" w:space="0" w:color="auto"/>
            <w:bottom w:val="none" w:sz="0" w:space="0" w:color="auto"/>
            <w:right w:val="none" w:sz="0" w:space="0" w:color="auto"/>
          </w:divBdr>
        </w:div>
        <w:div w:id="1324356565">
          <w:marLeft w:val="0"/>
          <w:marRight w:val="0"/>
          <w:marTop w:val="240"/>
          <w:marBottom w:val="0"/>
          <w:divBdr>
            <w:top w:val="none" w:sz="0" w:space="0" w:color="auto"/>
            <w:left w:val="none" w:sz="0" w:space="0" w:color="auto"/>
            <w:bottom w:val="none" w:sz="0" w:space="0" w:color="auto"/>
            <w:right w:val="none" w:sz="0" w:space="0" w:color="auto"/>
          </w:divBdr>
        </w:div>
        <w:div w:id="1764255671">
          <w:marLeft w:val="0"/>
          <w:marRight w:val="0"/>
          <w:marTop w:val="240"/>
          <w:marBottom w:val="0"/>
          <w:divBdr>
            <w:top w:val="none" w:sz="0" w:space="0" w:color="auto"/>
            <w:left w:val="none" w:sz="0" w:space="0" w:color="auto"/>
            <w:bottom w:val="none" w:sz="0" w:space="0" w:color="auto"/>
            <w:right w:val="none" w:sz="0" w:space="0" w:color="auto"/>
          </w:divBdr>
        </w:div>
        <w:div w:id="96558496">
          <w:marLeft w:val="0"/>
          <w:marRight w:val="0"/>
          <w:marTop w:val="240"/>
          <w:marBottom w:val="0"/>
          <w:divBdr>
            <w:top w:val="none" w:sz="0" w:space="0" w:color="auto"/>
            <w:left w:val="none" w:sz="0" w:space="0" w:color="auto"/>
            <w:bottom w:val="none" w:sz="0" w:space="0" w:color="auto"/>
            <w:right w:val="none" w:sz="0" w:space="0" w:color="auto"/>
          </w:divBdr>
        </w:div>
      </w:divsChild>
    </w:div>
    <w:div w:id="1578787930">
      <w:bodyDiv w:val="1"/>
      <w:marLeft w:val="0"/>
      <w:marRight w:val="0"/>
      <w:marTop w:val="0"/>
      <w:marBottom w:val="0"/>
      <w:divBdr>
        <w:top w:val="none" w:sz="0" w:space="0" w:color="auto"/>
        <w:left w:val="none" w:sz="0" w:space="0" w:color="auto"/>
        <w:bottom w:val="none" w:sz="0" w:space="0" w:color="auto"/>
        <w:right w:val="none" w:sz="0" w:space="0" w:color="auto"/>
      </w:divBdr>
    </w:div>
    <w:div w:id="1579166780">
      <w:bodyDiv w:val="1"/>
      <w:marLeft w:val="0"/>
      <w:marRight w:val="0"/>
      <w:marTop w:val="0"/>
      <w:marBottom w:val="0"/>
      <w:divBdr>
        <w:top w:val="none" w:sz="0" w:space="0" w:color="auto"/>
        <w:left w:val="none" w:sz="0" w:space="0" w:color="auto"/>
        <w:bottom w:val="none" w:sz="0" w:space="0" w:color="auto"/>
        <w:right w:val="none" w:sz="0" w:space="0" w:color="auto"/>
      </w:divBdr>
    </w:div>
    <w:div w:id="1579291551">
      <w:bodyDiv w:val="1"/>
      <w:marLeft w:val="0"/>
      <w:marRight w:val="0"/>
      <w:marTop w:val="0"/>
      <w:marBottom w:val="0"/>
      <w:divBdr>
        <w:top w:val="none" w:sz="0" w:space="0" w:color="auto"/>
        <w:left w:val="none" w:sz="0" w:space="0" w:color="auto"/>
        <w:bottom w:val="none" w:sz="0" w:space="0" w:color="auto"/>
        <w:right w:val="none" w:sz="0" w:space="0" w:color="auto"/>
      </w:divBdr>
    </w:div>
    <w:div w:id="1580210390">
      <w:bodyDiv w:val="1"/>
      <w:marLeft w:val="0"/>
      <w:marRight w:val="0"/>
      <w:marTop w:val="0"/>
      <w:marBottom w:val="0"/>
      <w:divBdr>
        <w:top w:val="none" w:sz="0" w:space="0" w:color="auto"/>
        <w:left w:val="none" w:sz="0" w:space="0" w:color="auto"/>
        <w:bottom w:val="none" w:sz="0" w:space="0" w:color="auto"/>
        <w:right w:val="none" w:sz="0" w:space="0" w:color="auto"/>
      </w:divBdr>
    </w:div>
    <w:div w:id="1581138309">
      <w:bodyDiv w:val="1"/>
      <w:marLeft w:val="0"/>
      <w:marRight w:val="0"/>
      <w:marTop w:val="0"/>
      <w:marBottom w:val="0"/>
      <w:divBdr>
        <w:top w:val="none" w:sz="0" w:space="0" w:color="auto"/>
        <w:left w:val="none" w:sz="0" w:space="0" w:color="auto"/>
        <w:bottom w:val="none" w:sz="0" w:space="0" w:color="auto"/>
        <w:right w:val="none" w:sz="0" w:space="0" w:color="auto"/>
      </w:divBdr>
    </w:div>
    <w:div w:id="1581402142">
      <w:bodyDiv w:val="1"/>
      <w:marLeft w:val="0"/>
      <w:marRight w:val="0"/>
      <w:marTop w:val="0"/>
      <w:marBottom w:val="0"/>
      <w:divBdr>
        <w:top w:val="none" w:sz="0" w:space="0" w:color="auto"/>
        <w:left w:val="none" w:sz="0" w:space="0" w:color="auto"/>
        <w:bottom w:val="none" w:sz="0" w:space="0" w:color="auto"/>
        <w:right w:val="none" w:sz="0" w:space="0" w:color="auto"/>
      </w:divBdr>
    </w:div>
    <w:div w:id="1581715937">
      <w:bodyDiv w:val="1"/>
      <w:marLeft w:val="0"/>
      <w:marRight w:val="0"/>
      <w:marTop w:val="0"/>
      <w:marBottom w:val="0"/>
      <w:divBdr>
        <w:top w:val="none" w:sz="0" w:space="0" w:color="auto"/>
        <w:left w:val="none" w:sz="0" w:space="0" w:color="auto"/>
        <w:bottom w:val="none" w:sz="0" w:space="0" w:color="auto"/>
        <w:right w:val="none" w:sz="0" w:space="0" w:color="auto"/>
      </w:divBdr>
    </w:div>
    <w:div w:id="1581793233">
      <w:bodyDiv w:val="1"/>
      <w:marLeft w:val="0"/>
      <w:marRight w:val="0"/>
      <w:marTop w:val="0"/>
      <w:marBottom w:val="0"/>
      <w:divBdr>
        <w:top w:val="none" w:sz="0" w:space="0" w:color="auto"/>
        <w:left w:val="none" w:sz="0" w:space="0" w:color="auto"/>
        <w:bottom w:val="none" w:sz="0" w:space="0" w:color="auto"/>
        <w:right w:val="none" w:sz="0" w:space="0" w:color="auto"/>
      </w:divBdr>
    </w:div>
    <w:div w:id="1584753861">
      <w:bodyDiv w:val="1"/>
      <w:marLeft w:val="0"/>
      <w:marRight w:val="0"/>
      <w:marTop w:val="0"/>
      <w:marBottom w:val="0"/>
      <w:divBdr>
        <w:top w:val="none" w:sz="0" w:space="0" w:color="auto"/>
        <w:left w:val="none" w:sz="0" w:space="0" w:color="auto"/>
        <w:bottom w:val="none" w:sz="0" w:space="0" w:color="auto"/>
        <w:right w:val="none" w:sz="0" w:space="0" w:color="auto"/>
      </w:divBdr>
    </w:div>
    <w:div w:id="1587104991">
      <w:bodyDiv w:val="1"/>
      <w:marLeft w:val="0"/>
      <w:marRight w:val="0"/>
      <w:marTop w:val="0"/>
      <w:marBottom w:val="0"/>
      <w:divBdr>
        <w:top w:val="none" w:sz="0" w:space="0" w:color="auto"/>
        <w:left w:val="none" w:sz="0" w:space="0" w:color="auto"/>
        <w:bottom w:val="none" w:sz="0" w:space="0" w:color="auto"/>
        <w:right w:val="none" w:sz="0" w:space="0" w:color="auto"/>
      </w:divBdr>
    </w:div>
    <w:div w:id="1588810015">
      <w:bodyDiv w:val="1"/>
      <w:marLeft w:val="0"/>
      <w:marRight w:val="0"/>
      <w:marTop w:val="0"/>
      <w:marBottom w:val="0"/>
      <w:divBdr>
        <w:top w:val="none" w:sz="0" w:space="0" w:color="auto"/>
        <w:left w:val="none" w:sz="0" w:space="0" w:color="auto"/>
        <w:bottom w:val="none" w:sz="0" w:space="0" w:color="auto"/>
        <w:right w:val="none" w:sz="0" w:space="0" w:color="auto"/>
      </w:divBdr>
    </w:div>
    <w:div w:id="1590579438">
      <w:bodyDiv w:val="1"/>
      <w:marLeft w:val="0"/>
      <w:marRight w:val="0"/>
      <w:marTop w:val="0"/>
      <w:marBottom w:val="0"/>
      <w:divBdr>
        <w:top w:val="none" w:sz="0" w:space="0" w:color="auto"/>
        <w:left w:val="none" w:sz="0" w:space="0" w:color="auto"/>
        <w:bottom w:val="none" w:sz="0" w:space="0" w:color="auto"/>
        <w:right w:val="none" w:sz="0" w:space="0" w:color="auto"/>
      </w:divBdr>
    </w:div>
    <w:div w:id="1590961542">
      <w:bodyDiv w:val="1"/>
      <w:marLeft w:val="0"/>
      <w:marRight w:val="0"/>
      <w:marTop w:val="0"/>
      <w:marBottom w:val="0"/>
      <w:divBdr>
        <w:top w:val="none" w:sz="0" w:space="0" w:color="auto"/>
        <w:left w:val="none" w:sz="0" w:space="0" w:color="auto"/>
        <w:bottom w:val="none" w:sz="0" w:space="0" w:color="auto"/>
        <w:right w:val="none" w:sz="0" w:space="0" w:color="auto"/>
      </w:divBdr>
    </w:div>
    <w:div w:id="1592541595">
      <w:bodyDiv w:val="1"/>
      <w:marLeft w:val="0"/>
      <w:marRight w:val="0"/>
      <w:marTop w:val="0"/>
      <w:marBottom w:val="0"/>
      <w:divBdr>
        <w:top w:val="none" w:sz="0" w:space="0" w:color="auto"/>
        <w:left w:val="none" w:sz="0" w:space="0" w:color="auto"/>
        <w:bottom w:val="none" w:sz="0" w:space="0" w:color="auto"/>
        <w:right w:val="none" w:sz="0" w:space="0" w:color="auto"/>
      </w:divBdr>
    </w:div>
    <w:div w:id="1595167545">
      <w:bodyDiv w:val="1"/>
      <w:marLeft w:val="0"/>
      <w:marRight w:val="0"/>
      <w:marTop w:val="0"/>
      <w:marBottom w:val="0"/>
      <w:divBdr>
        <w:top w:val="none" w:sz="0" w:space="0" w:color="auto"/>
        <w:left w:val="none" w:sz="0" w:space="0" w:color="auto"/>
        <w:bottom w:val="none" w:sz="0" w:space="0" w:color="auto"/>
        <w:right w:val="none" w:sz="0" w:space="0" w:color="auto"/>
      </w:divBdr>
      <w:divsChild>
        <w:div w:id="1242372197">
          <w:marLeft w:val="0"/>
          <w:marRight w:val="0"/>
          <w:marTop w:val="0"/>
          <w:marBottom w:val="0"/>
          <w:divBdr>
            <w:top w:val="none" w:sz="0" w:space="0" w:color="auto"/>
            <w:left w:val="none" w:sz="0" w:space="0" w:color="auto"/>
            <w:bottom w:val="none" w:sz="0" w:space="0" w:color="auto"/>
            <w:right w:val="none" w:sz="0" w:space="0" w:color="auto"/>
          </w:divBdr>
          <w:divsChild>
            <w:div w:id="1191257006">
              <w:marLeft w:val="0"/>
              <w:marRight w:val="0"/>
              <w:marTop w:val="0"/>
              <w:marBottom w:val="0"/>
              <w:divBdr>
                <w:top w:val="none" w:sz="0" w:space="0" w:color="auto"/>
                <w:left w:val="none" w:sz="0" w:space="0" w:color="auto"/>
                <w:bottom w:val="none" w:sz="0" w:space="0" w:color="auto"/>
                <w:right w:val="none" w:sz="0" w:space="0" w:color="auto"/>
              </w:divBdr>
              <w:divsChild>
                <w:div w:id="132593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50211">
          <w:marLeft w:val="0"/>
          <w:marRight w:val="0"/>
          <w:marTop w:val="0"/>
          <w:marBottom w:val="0"/>
          <w:divBdr>
            <w:top w:val="none" w:sz="0" w:space="0" w:color="auto"/>
            <w:left w:val="none" w:sz="0" w:space="0" w:color="auto"/>
            <w:bottom w:val="none" w:sz="0" w:space="0" w:color="auto"/>
            <w:right w:val="none" w:sz="0" w:space="0" w:color="auto"/>
          </w:divBdr>
          <w:divsChild>
            <w:div w:id="941302518">
              <w:marLeft w:val="0"/>
              <w:marRight w:val="0"/>
              <w:marTop w:val="0"/>
              <w:marBottom w:val="0"/>
              <w:divBdr>
                <w:top w:val="none" w:sz="0" w:space="0" w:color="auto"/>
                <w:left w:val="none" w:sz="0" w:space="0" w:color="auto"/>
                <w:bottom w:val="none" w:sz="0" w:space="0" w:color="auto"/>
                <w:right w:val="none" w:sz="0" w:space="0" w:color="auto"/>
              </w:divBdr>
              <w:divsChild>
                <w:div w:id="1640111761">
                  <w:marLeft w:val="0"/>
                  <w:marRight w:val="0"/>
                  <w:marTop w:val="0"/>
                  <w:marBottom w:val="0"/>
                  <w:divBdr>
                    <w:top w:val="none" w:sz="0" w:space="0" w:color="auto"/>
                    <w:left w:val="none" w:sz="0" w:space="0" w:color="auto"/>
                    <w:bottom w:val="none" w:sz="0" w:space="0" w:color="auto"/>
                    <w:right w:val="none" w:sz="0" w:space="0" w:color="auto"/>
                  </w:divBdr>
                  <w:divsChild>
                    <w:div w:id="19390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67645">
      <w:bodyDiv w:val="1"/>
      <w:marLeft w:val="0"/>
      <w:marRight w:val="0"/>
      <w:marTop w:val="0"/>
      <w:marBottom w:val="0"/>
      <w:divBdr>
        <w:top w:val="none" w:sz="0" w:space="0" w:color="auto"/>
        <w:left w:val="none" w:sz="0" w:space="0" w:color="auto"/>
        <w:bottom w:val="none" w:sz="0" w:space="0" w:color="auto"/>
        <w:right w:val="none" w:sz="0" w:space="0" w:color="auto"/>
      </w:divBdr>
    </w:div>
    <w:div w:id="1597639010">
      <w:bodyDiv w:val="1"/>
      <w:marLeft w:val="0"/>
      <w:marRight w:val="0"/>
      <w:marTop w:val="0"/>
      <w:marBottom w:val="0"/>
      <w:divBdr>
        <w:top w:val="none" w:sz="0" w:space="0" w:color="auto"/>
        <w:left w:val="none" w:sz="0" w:space="0" w:color="auto"/>
        <w:bottom w:val="none" w:sz="0" w:space="0" w:color="auto"/>
        <w:right w:val="none" w:sz="0" w:space="0" w:color="auto"/>
      </w:divBdr>
      <w:divsChild>
        <w:div w:id="1582786402">
          <w:marLeft w:val="0"/>
          <w:marRight w:val="0"/>
          <w:marTop w:val="0"/>
          <w:marBottom w:val="0"/>
          <w:divBdr>
            <w:top w:val="none" w:sz="0" w:space="0" w:color="auto"/>
            <w:left w:val="none" w:sz="0" w:space="0" w:color="auto"/>
            <w:bottom w:val="none" w:sz="0" w:space="0" w:color="auto"/>
            <w:right w:val="none" w:sz="0" w:space="0" w:color="auto"/>
          </w:divBdr>
          <w:divsChild>
            <w:div w:id="58675191">
              <w:marLeft w:val="0"/>
              <w:marRight w:val="0"/>
              <w:marTop w:val="0"/>
              <w:marBottom w:val="0"/>
              <w:divBdr>
                <w:top w:val="none" w:sz="0" w:space="0" w:color="auto"/>
                <w:left w:val="none" w:sz="0" w:space="0" w:color="auto"/>
                <w:bottom w:val="none" w:sz="0" w:space="0" w:color="auto"/>
                <w:right w:val="none" w:sz="0" w:space="0" w:color="auto"/>
              </w:divBdr>
              <w:divsChild>
                <w:div w:id="16895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94985">
          <w:marLeft w:val="0"/>
          <w:marRight w:val="0"/>
          <w:marTop w:val="0"/>
          <w:marBottom w:val="0"/>
          <w:divBdr>
            <w:top w:val="none" w:sz="0" w:space="0" w:color="auto"/>
            <w:left w:val="none" w:sz="0" w:space="0" w:color="auto"/>
            <w:bottom w:val="none" w:sz="0" w:space="0" w:color="auto"/>
            <w:right w:val="none" w:sz="0" w:space="0" w:color="auto"/>
          </w:divBdr>
          <w:divsChild>
            <w:div w:id="1476869833">
              <w:marLeft w:val="0"/>
              <w:marRight w:val="0"/>
              <w:marTop w:val="0"/>
              <w:marBottom w:val="0"/>
              <w:divBdr>
                <w:top w:val="none" w:sz="0" w:space="0" w:color="auto"/>
                <w:left w:val="none" w:sz="0" w:space="0" w:color="auto"/>
                <w:bottom w:val="none" w:sz="0" w:space="0" w:color="auto"/>
                <w:right w:val="none" w:sz="0" w:space="0" w:color="auto"/>
              </w:divBdr>
              <w:divsChild>
                <w:div w:id="1385105334">
                  <w:marLeft w:val="0"/>
                  <w:marRight w:val="0"/>
                  <w:marTop w:val="0"/>
                  <w:marBottom w:val="0"/>
                  <w:divBdr>
                    <w:top w:val="none" w:sz="0" w:space="0" w:color="auto"/>
                    <w:left w:val="none" w:sz="0" w:space="0" w:color="auto"/>
                    <w:bottom w:val="none" w:sz="0" w:space="0" w:color="auto"/>
                    <w:right w:val="none" w:sz="0" w:space="0" w:color="auto"/>
                  </w:divBdr>
                  <w:divsChild>
                    <w:div w:id="121897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5408">
      <w:bodyDiv w:val="1"/>
      <w:marLeft w:val="0"/>
      <w:marRight w:val="0"/>
      <w:marTop w:val="0"/>
      <w:marBottom w:val="0"/>
      <w:divBdr>
        <w:top w:val="none" w:sz="0" w:space="0" w:color="auto"/>
        <w:left w:val="none" w:sz="0" w:space="0" w:color="auto"/>
        <w:bottom w:val="none" w:sz="0" w:space="0" w:color="auto"/>
        <w:right w:val="none" w:sz="0" w:space="0" w:color="auto"/>
      </w:divBdr>
    </w:div>
    <w:div w:id="1601836132">
      <w:bodyDiv w:val="1"/>
      <w:marLeft w:val="0"/>
      <w:marRight w:val="0"/>
      <w:marTop w:val="0"/>
      <w:marBottom w:val="0"/>
      <w:divBdr>
        <w:top w:val="none" w:sz="0" w:space="0" w:color="auto"/>
        <w:left w:val="none" w:sz="0" w:space="0" w:color="auto"/>
        <w:bottom w:val="none" w:sz="0" w:space="0" w:color="auto"/>
        <w:right w:val="none" w:sz="0" w:space="0" w:color="auto"/>
      </w:divBdr>
      <w:divsChild>
        <w:div w:id="1606427775">
          <w:marLeft w:val="0"/>
          <w:marRight w:val="0"/>
          <w:marTop w:val="0"/>
          <w:marBottom w:val="0"/>
          <w:divBdr>
            <w:top w:val="none" w:sz="0" w:space="0" w:color="auto"/>
            <w:left w:val="none" w:sz="0" w:space="0" w:color="auto"/>
            <w:bottom w:val="none" w:sz="0" w:space="0" w:color="auto"/>
            <w:right w:val="none" w:sz="0" w:space="0" w:color="auto"/>
          </w:divBdr>
          <w:divsChild>
            <w:div w:id="29453289">
              <w:marLeft w:val="0"/>
              <w:marRight w:val="0"/>
              <w:marTop w:val="0"/>
              <w:marBottom w:val="0"/>
              <w:divBdr>
                <w:top w:val="none" w:sz="0" w:space="0" w:color="auto"/>
                <w:left w:val="none" w:sz="0" w:space="0" w:color="auto"/>
                <w:bottom w:val="none" w:sz="0" w:space="0" w:color="auto"/>
                <w:right w:val="none" w:sz="0" w:space="0" w:color="auto"/>
              </w:divBdr>
              <w:divsChild>
                <w:div w:id="13277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44216">
          <w:marLeft w:val="0"/>
          <w:marRight w:val="0"/>
          <w:marTop w:val="0"/>
          <w:marBottom w:val="0"/>
          <w:divBdr>
            <w:top w:val="none" w:sz="0" w:space="0" w:color="auto"/>
            <w:left w:val="none" w:sz="0" w:space="0" w:color="auto"/>
            <w:bottom w:val="none" w:sz="0" w:space="0" w:color="auto"/>
            <w:right w:val="none" w:sz="0" w:space="0" w:color="auto"/>
          </w:divBdr>
          <w:divsChild>
            <w:div w:id="1506431959">
              <w:marLeft w:val="0"/>
              <w:marRight w:val="0"/>
              <w:marTop w:val="0"/>
              <w:marBottom w:val="0"/>
              <w:divBdr>
                <w:top w:val="none" w:sz="0" w:space="0" w:color="auto"/>
                <w:left w:val="none" w:sz="0" w:space="0" w:color="auto"/>
                <w:bottom w:val="none" w:sz="0" w:space="0" w:color="auto"/>
                <w:right w:val="none" w:sz="0" w:space="0" w:color="auto"/>
              </w:divBdr>
              <w:divsChild>
                <w:div w:id="2027635669">
                  <w:marLeft w:val="0"/>
                  <w:marRight w:val="0"/>
                  <w:marTop w:val="0"/>
                  <w:marBottom w:val="0"/>
                  <w:divBdr>
                    <w:top w:val="none" w:sz="0" w:space="0" w:color="auto"/>
                    <w:left w:val="none" w:sz="0" w:space="0" w:color="auto"/>
                    <w:bottom w:val="none" w:sz="0" w:space="0" w:color="auto"/>
                    <w:right w:val="none" w:sz="0" w:space="0" w:color="auto"/>
                  </w:divBdr>
                  <w:divsChild>
                    <w:div w:id="9434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13674">
      <w:bodyDiv w:val="1"/>
      <w:marLeft w:val="0"/>
      <w:marRight w:val="0"/>
      <w:marTop w:val="0"/>
      <w:marBottom w:val="0"/>
      <w:divBdr>
        <w:top w:val="none" w:sz="0" w:space="0" w:color="auto"/>
        <w:left w:val="none" w:sz="0" w:space="0" w:color="auto"/>
        <w:bottom w:val="none" w:sz="0" w:space="0" w:color="auto"/>
        <w:right w:val="none" w:sz="0" w:space="0" w:color="auto"/>
      </w:divBdr>
    </w:div>
    <w:div w:id="1604411792">
      <w:bodyDiv w:val="1"/>
      <w:marLeft w:val="0"/>
      <w:marRight w:val="0"/>
      <w:marTop w:val="0"/>
      <w:marBottom w:val="0"/>
      <w:divBdr>
        <w:top w:val="none" w:sz="0" w:space="0" w:color="auto"/>
        <w:left w:val="none" w:sz="0" w:space="0" w:color="auto"/>
        <w:bottom w:val="none" w:sz="0" w:space="0" w:color="auto"/>
        <w:right w:val="none" w:sz="0" w:space="0" w:color="auto"/>
      </w:divBdr>
      <w:divsChild>
        <w:div w:id="517046195">
          <w:marLeft w:val="0"/>
          <w:marRight w:val="0"/>
          <w:marTop w:val="0"/>
          <w:marBottom w:val="0"/>
          <w:divBdr>
            <w:top w:val="none" w:sz="0" w:space="0" w:color="auto"/>
            <w:left w:val="none" w:sz="0" w:space="0" w:color="auto"/>
            <w:bottom w:val="none" w:sz="0" w:space="0" w:color="auto"/>
            <w:right w:val="none" w:sz="0" w:space="0" w:color="auto"/>
          </w:divBdr>
          <w:divsChild>
            <w:div w:id="402530020">
              <w:marLeft w:val="0"/>
              <w:marRight w:val="0"/>
              <w:marTop w:val="0"/>
              <w:marBottom w:val="0"/>
              <w:divBdr>
                <w:top w:val="none" w:sz="0" w:space="0" w:color="auto"/>
                <w:left w:val="none" w:sz="0" w:space="0" w:color="auto"/>
                <w:bottom w:val="none" w:sz="0" w:space="0" w:color="auto"/>
                <w:right w:val="none" w:sz="0" w:space="0" w:color="auto"/>
              </w:divBdr>
              <w:divsChild>
                <w:div w:id="1474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8547">
          <w:marLeft w:val="0"/>
          <w:marRight w:val="0"/>
          <w:marTop w:val="0"/>
          <w:marBottom w:val="0"/>
          <w:divBdr>
            <w:top w:val="none" w:sz="0" w:space="0" w:color="auto"/>
            <w:left w:val="none" w:sz="0" w:space="0" w:color="auto"/>
            <w:bottom w:val="none" w:sz="0" w:space="0" w:color="auto"/>
            <w:right w:val="none" w:sz="0" w:space="0" w:color="auto"/>
          </w:divBdr>
          <w:divsChild>
            <w:div w:id="1849832664">
              <w:marLeft w:val="0"/>
              <w:marRight w:val="0"/>
              <w:marTop w:val="0"/>
              <w:marBottom w:val="0"/>
              <w:divBdr>
                <w:top w:val="none" w:sz="0" w:space="0" w:color="auto"/>
                <w:left w:val="none" w:sz="0" w:space="0" w:color="auto"/>
                <w:bottom w:val="none" w:sz="0" w:space="0" w:color="auto"/>
                <w:right w:val="none" w:sz="0" w:space="0" w:color="auto"/>
              </w:divBdr>
              <w:divsChild>
                <w:div w:id="796143602">
                  <w:marLeft w:val="0"/>
                  <w:marRight w:val="0"/>
                  <w:marTop w:val="0"/>
                  <w:marBottom w:val="0"/>
                  <w:divBdr>
                    <w:top w:val="none" w:sz="0" w:space="0" w:color="auto"/>
                    <w:left w:val="none" w:sz="0" w:space="0" w:color="auto"/>
                    <w:bottom w:val="none" w:sz="0" w:space="0" w:color="auto"/>
                    <w:right w:val="none" w:sz="0" w:space="0" w:color="auto"/>
                  </w:divBdr>
                  <w:divsChild>
                    <w:div w:id="7395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6876">
      <w:bodyDiv w:val="1"/>
      <w:marLeft w:val="0"/>
      <w:marRight w:val="0"/>
      <w:marTop w:val="0"/>
      <w:marBottom w:val="0"/>
      <w:divBdr>
        <w:top w:val="none" w:sz="0" w:space="0" w:color="auto"/>
        <w:left w:val="none" w:sz="0" w:space="0" w:color="auto"/>
        <w:bottom w:val="none" w:sz="0" w:space="0" w:color="auto"/>
        <w:right w:val="none" w:sz="0" w:space="0" w:color="auto"/>
      </w:divBdr>
    </w:div>
    <w:div w:id="1607151384">
      <w:bodyDiv w:val="1"/>
      <w:marLeft w:val="0"/>
      <w:marRight w:val="0"/>
      <w:marTop w:val="0"/>
      <w:marBottom w:val="0"/>
      <w:divBdr>
        <w:top w:val="none" w:sz="0" w:space="0" w:color="auto"/>
        <w:left w:val="none" w:sz="0" w:space="0" w:color="auto"/>
        <w:bottom w:val="none" w:sz="0" w:space="0" w:color="auto"/>
        <w:right w:val="none" w:sz="0" w:space="0" w:color="auto"/>
      </w:divBdr>
    </w:div>
    <w:div w:id="1609004243">
      <w:bodyDiv w:val="1"/>
      <w:marLeft w:val="0"/>
      <w:marRight w:val="0"/>
      <w:marTop w:val="0"/>
      <w:marBottom w:val="0"/>
      <w:divBdr>
        <w:top w:val="none" w:sz="0" w:space="0" w:color="auto"/>
        <w:left w:val="none" w:sz="0" w:space="0" w:color="auto"/>
        <w:bottom w:val="none" w:sz="0" w:space="0" w:color="auto"/>
        <w:right w:val="none" w:sz="0" w:space="0" w:color="auto"/>
      </w:divBdr>
    </w:div>
    <w:div w:id="1609199498">
      <w:bodyDiv w:val="1"/>
      <w:marLeft w:val="0"/>
      <w:marRight w:val="0"/>
      <w:marTop w:val="0"/>
      <w:marBottom w:val="0"/>
      <w:divBdr>
        <w:top w:val="none" w:sz="0" w:space="0" w:color="auto"/>
        <w:left w:val="none" w:sz="0" w:space="0" w:color="auto"/>
        <w:bottom w:val="none" w:sz="0" w:space="0" w:color="auto"/>
        <w:right w:val="none" w:sz="0" w:space="0" w:color="auto"/>
      </w:divBdr>
    </w:div>
    <w:div w:id="1610696342">
      <w:bodyDiv w:val="1"/>
      <w:marLeft w:val="0"/>
      <w:marRight w:val="0"/>
      <w:marTop w:val="0"/>
      <w:marBottom w:val="0"/>
      <w:divBdr>
        <w:top w:val="none" w:sz="0" w:space="0" w:color="auto"/>
        <w:left w:val="none" w:sz="0" w:space="0" w:color="auto"/>
        <w:bottom w:val="none" w:sz="0" w:space="0" w:color="auto"/>
        <w:right w:val="none" w:sz="0" w:space="0" w:color="auto"/>
      </w:divBdr>
    </w:div>
    <w:div w:id="1614896622">
      <w:bodyDiv w:val="1"/>
      <w:marLeft w:val="0"/>
      <w:marRight w:val="0"/>
      <w:marTop w:val="0"/>
      <w:marBottom w:val="0"/>
      <w:divBdr>
        <w:top w:val="none" w:sz="0" w:space="0" w:color="auto"/>
        <w:left w:val="none" w:sz="0" w:space="0" w:color="auto"/>
        <w:bottom w:val="none" w:sz="0" w:space="0" w:color="auto"/>
        <w:right w:val="none" w:sz="0" w:space="0" w:color="auto"/>
      </w:divBdr>
    </w:div>
    <w:div w:id="1615744201">
      <w:bodyDiv w:val="1"/>
      <w:marLeft w:val="0"/>
      <w:marRight w:val="0"/>
      <w:marTop w:val="0"/>
      <w:marBottom w:val="0"/>
      <w:divBdr>
        <w:top w:val="none" w:sz="0" w:space="0" w:color="auto"/>
        <w:left w:val="none" w:sz="0" w:space="0" w:color="auto"/>
        <w:bottom w:val="none" w:sz="0" w:space="0" w:color="auto"/>
        <w:right w:val="none" w:sz="0" w:space="0" w:color="auto"/>
      </w:divBdr>
    </w:div>
    <w:div w:id="1621111337">
      <w:bodyDiv w:val="1"/>
      <w:marLeft w:val="0"/>
      <w:marRight w:val="0"/>
      <w:marTop w:val="0"/>
      <w:marBottom w:val="0"/>
      <w:divBdr>
        <w:top w:val="none" w:sz="0" w:space="0" w:color="auto"/>
        <w:left w:val="none" w:sz="0" w:space="0" w:color="auto"/>
        <w:bottom w:val="none" w:sz="0" w:space="0" w:color="auto"/>
        <w:right w:val="none" w:sz="0" w:space="0" w:color="auto"/>
      </w:divBdr>
    </w:div>
    <w:div w:id="1623608997">
      <w:bodyDiv w:val="1"/>
      <w:marLeft w:val="0"/>
      <w:marRight w:val="0"/>
      <w:marTop w:val="0"/>
      <w:marBottom w:val="0"/>
      <w:divBdr>
        <w:top w:val="none" w:sz="0" w:space="0" w:color="auto"/>
        <w:left w:val="none" w:sz="0" w:space="0" w:color="auto"/>
        <w:bottom w:val="none" w:sz="0" w:space="0" w:color="auto"/>
        <w:right w:val="none" w:sz="0" w:space="0" w:color="auto"/>
      </w:divBdr>
      <w:divsChild>
        <w:div w:id="872496032">
          <w:marLeft w:val="0"/>
          <w:marRight w:val="0"/>
          <w:marTop w:val="240"/>
          <w:marBottom w:val="0"/>
          <w:divBdr>
            <w:top w:val="none" w:sz="0" w:space="0" w:color="auto"/>
            <w:left w:val="none" w:sz="0" w:space="0" w:color="auto"/>
            <w:bottom w:val="none" w:sz="0" w:space="0" w:color="auto"/>
            <w:right w:val="none" w:sz="0" w:space="0" w:color="auto"/>
          </w:divBdr>
        </w:div>
        <w:div w:id="126554286">
          <w:marLeft w:val="0"/>
          <w:marRight w:val="0"/>
          <w:marTop w:val="240"/>
          <w:marBottom w:val="0"/>
          <w:divBdr>
            <w:top w:val="none" w:sz="0" w:space="0" w:color="auto"/>
            <w:left w:val="none" w:sz="0" w:space="0" w:color="auto"/>
            <w:bottom w:val="none" w:sz="0" w:space="0" w:color="auto"/>
            <w:right w:val="none" w:sz="0" w:space="0" w:color="auto"/>
          </w:divBdr>
        </w:div>
        <w:div w:id="8878203">
          <w:marLeft w:val="0"/>
          <w:marRight w:val="0"/>
          <w:marTop w:val="240"/>
          <w:marBottom w:val="0"/>
          <w:divBdr>
            <w:top w:val="none" w:sz="0" w:space="0" w:color="auto"/>
            <w:left w:val="none" w:sz="0" w:space="0" w:color="auto"/>
            <w:bottom w:val="none" w:sz="0" w:space="0" w:color="auto"/>
            <w:right w:val="none" w:sz="0" w:space="0" w:color="auto"/>
          </w:divBdr>
        </w:div>
        <w:div w:id="558588316">
          <w:marLeft w:val="0"/>
          <w:marRight w:val="0"/>
          <w:marTop w:val="240"/>
          <w:marBottom w:val="0"/>
          <w:divBdr>
            <w:top w:val="none" w:sz="0" w:space="0" w:color="auto"/>
            <w:left w:val="none" w:sz="0" w:space="0" w:color="auto"/>
            <w:bottom w:val="none" w:sz="0" w:space="0" w:color="auto"/>
            <w:right w:val="none" w:sz="0" w:space="0" w:color="auto"/>
          </w:divBdr>
        </w:div>
        <w:div w:id="882012628">
          <w:marLeft w:val="0"/>
          <w:marRight w:val="0"/>
          <w:marTop w:val="240"/>
          <w:marBottom w:val="0"/>
          <w:divBdr>
            <w:top w:val="none" w:sz="0" w:space="0" w:color="auto"/>
            <w:left w:val="none" w:sz="0" w:space="0" w:color="auto"/>
            <w:bottom w:val="none" w:sz="0" w:space="0" w:color="auto"/>
            <w:right w:val="none" w:sz="0" w:space="0" w:color="auto"/>
          </w:divBdr>
        </w:div>
        <w:div w:id="1940986621">
          <w:marLeft w:val="0"/>
          <w:marRight w:val="0"/>
          <w:marTop w:val="240"/>
          <w:marBottom w:val="0"/>
          <w:divBdr>
            <w:top w:val="none" w:sz="0" w:space="0" w:color="auto"/>
            <w:left w:val="none" w:sz="0" w:space="0" w:color="auto"/>
            <w:bottom w:val="none" w:sz="0" w:space="0" w:color="auto"/>
            <w:right w:val="none" w:sz="0" w:space="0" w:color="auto"/>
          </w:divBdr>
        </w:div>
      </w:divsChild>
    </w:div>
    <w:div w:id="1626082052">
      <w:bodyDiv w:val="1"/>
      <w:marLeft w:val="0"/>
      <w:marRight w:val="0"/>
      <w:marTop w:val="0"/>
      <w:marBottom w:val="0"/>
      <w:divBdr>
        <w:top w:val="none" w:sz="0" w:space="0" w:color="auto"/>
        <w:left w:val="none" w:sz="0" w:space="0" w:color="auto"/>
        <w:bottom w:val="none" w:sz="0" w:space="0" w:color="auto"/>
        <w:right w:val="none" w:sz="0" w:space="0" w:color="auto"/>
      </w:divBdr>
    </w:div>
    <w:div w:id="1627471752">
      <w:bodyDiv w:val="1"/>
      <w:marLeft w:val="0"/>
      <w:marRight w:val="0"/>
      <w:marTop w:val="0"/>
      <w:marBottom w:val="0"/>
      <w:divBdr>
        <w:top w:val="none" w:sz="0" w:space="0" w:color="auto"/>
        <w:left w:val="none" w:sz="0" w:space="0" w:color="auto"/>
        <w:bottom w:val="none" w:sz="0" w:space="0" w:color="auto"/>
        <w:right w:val="none" w:sz="0" w:space="0" w:color="auto"/>
      </w:divBdr>
    </w:div>
    <w:div w:id="1629387351">
      <w:bodyDiv w:val="1"/>
      <w:marLeft w:val="0"/>
      <w:marRight w:val="0"/>
      <w:marTop w:val="0"/>
      <w:marBottom w:val="0"/>
      <w:divBdr>
        <w:top w:val="none" w:sz="0" w:space="0" w:color="auto"/>
        <w:left w:val="none" w:sz="0" w:space="0" w:color="auto"/>
        <w:bottom w:val="none" w:sz="0" w:space="0" w:color="auto"/>
        <w:right w:val="none" w:sz="0" w:space="0" w:color="auto"/>
      </w:divBdr>
    </w:div>
    <w:div w:id="1629776884">
      <w:bodyDiv w:val="1"/>
      <w:marLeft w:val="0"/>
      <w:marRight w:val="0"/>
      <w:marTop w:val="0"/>
      <w:marBottom w:val="0"/>
      <w:divBdr>
        <w:top w:val="none" w:sz="0" w:space="0" w:color="auto"/>
        <w:left w:val="none" w:sz="0" w:space="0" w:color="auto"/>
        <w:bottom w:val="none" w:sz="0" w:space="0" w:color="auto"/>
        <w:right w:val="none" w:sz="0" w:space="0" w:color="auto"/>
      </w:divBdr>
    </w:div>
    <w:div w:id="1631781506">
      <w:bodyDiv w:val="1"/>
      <w:marLeft w:val="0"/>
      <w:marRight w:val="0"/>
      <w:marTop w:val="0"/>
      <w:marBottom w:val="0"/>
      <w:divBdr>
        <w:top w:val="none" w:sz="0" w:space="0" w:color="auto"/>
        <w:left w:val="none" w:sz="0" w:space="0" w:color="auto"/>
        <w:bottom w:val="none" w:sz="0" w:space="0" w:color="auto"/>
        <w:right w:val="none" w:sz="0" w:space="0" w:color="auto"/>
      </w:divBdr>
    </w:div>
    <w:div w:id="1636909972">
      <w:bodyDiv w:val="1"/>
      <w:marLeft w:val="0"/>
      <w:marRight w:val="0"/>
      <w:marTop w:val="0"/>
      <w:marBottom w:val="0"/>
      <w:divBdr>
        <w:top w:val="none" w:sz="0" w:space="0" w:color="auto"/>
        <w:left w:val="none" w:sz="0" w:space="0" w:color="auto"/>
        <w:bottom w:val="none" w:sz="0" w:space="0" w:color="auto"/>
        <w:right w:val="none" w:sz="0" w:space="0" w:color="auto"/>
      </w:divBdr>
    </w:div>
    <w:div w:id="1636981868">
      <w:bodyDiv w:val="1"/>
      <w:marLeft w:val="0"/>
      <w:marRight w:val="0"/>
      <w:marTop w:val="0"/>
      <w:marBottom w:val="0"/>
      <w:divBdr>
        <w:top w:val="none" w:sz="0" w:space="0" w:color="auto"/>
        <w:left w:val="none" w:sz="0" w:space="0" w:color="auto"/>
        <w:bottom w:val="none" w:sz="0" w:space="0" w:color="auto"/>
        <w:right w:val="none" w:sz="0" w:space="0" w:color="auto"/>
      </w:divBdr>
    </w:div>
    <w:div w:id="1639263803">
      <w:bodyDiv w:val="1"/>
      <w:marLeft w:val="0"/>
      <w:marRight w:val="0"/>
      <w:marTop w:val="0"/>
      <w:marBottom w:val="0"/>
      <w:divBdr>
        <w:top w:val="none" w:sz="0" w:space="0" w:color="auto"/>
        <w:left w:val="none" w:sz="0" w:space="0" w:color="auto"/>
        <w:bottom w:val="none" w:sz="0" w:space="0" w:color="auto"/>
        <w:right w:val="none" w:sz="0" w:space="0" w:color="auto"/>
      </w:divBdr>
      <w:divsChild>
        <w:div w:id="1302730855">
          <w:marLeft w:val="0"/>
          <w:marRight w:val="0"/>
          <w:marTop w:val="0"/>
          <w:marBottom w:val="0"/>
          <w:divBdr>
            <w:top w:val="none" w:sz="0" w:space="0" w:color="auto"/>
            <w:left w:val="none" w:sz="0" w:space="0" w:color="auto"/>
            <w:bottom w:val="none" w:sz="0" w:space="0" w:color="auto"/>
            <w:right w:val="none" w:sz="0" w:space="0" w:color="auto"/>
          </w:divBdr>
          <w:divsChild>
            <w:div w:id="603657079">
              <w:marLeft w:val="0"/>
              <w:marRight w:val="0"/>
              <w:marTop w:val="0"/>
              <w:marBottom w:val="0"/>
              <w:divBdr>
                <w:top w:val="none" w:sz="0" w:space="0" w:color="auto"/>
                <w:left w:val="none" w:sz="0" w:space="0" w:color="auto"/>
                <w:bottom w:val="none" w:sz="0" w:space="0" w:color="auto"/>
                <w:right w:val="none" w:sz="0" w:space="0" w:color="auto"/>
              </w:divBdr>
              <w:divsChild>
                <w:div w:id="133572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179719">
          <w:marLeft w:val="0"/>
          <w:marRight w:val="0"/>
          <w:marTop w:val="0"/>
          <w:marBottom w:val="0"/>
          <w:divBdr>
            <w:top w:val="none" w:sz="0" w:space="0" w:color="auto"/>
            <w:left w:val="none" w:sz="0" w:space="0" w:color="auto"/>
            <w:bottom w:val="none" w:sz="0" w:space="0" w:color="auto"/>
            <w:right w:val="none" w:sz="0" w:space="0" w:color="auto"/>
          </w:divBdr>
          <w:divsChild>
            <w:div w:id="1093431227">
              <w:marLeft w:val="0"/>
              <w:marRight w:val="0"/>
              <w:marTop w:val="0"/>
              <w:marBottom w:val="0"/>
              <w:divBdr>
                <w:top w:val="none" w:sz="0" w:space="0" w:color="auto"/>
                <w:left w:val="none" w:sz="0" w:space="0" w:color="auto"/>
                <w:bottom w:val="none" w:sz="0" w:space="0" w:color="auto"/>
                <w:right w:val="none" w:sz="0" w:space="0" w:color="auto"/>
              </w:divBdr>
              <w:divsChild>
                <w:div w:id="1085036605">
                  <w:marLeft w:val="0"/>
                  <w:marRight w:val="0"/>
                  <w:marTop w:val="0"/>
                  <w:marBottom w:val="0"/>
                  <w:divBdr>
                    <w:top w:val="none" w:sz="0" w:space="0" w:color="auto"/>
                    <w:left w:val="none" w:sz="0" w:space="0" w:color="auto"/>
                    <w:bottom w:val="none" w:sz="0" w:space="0" w:color="auto"/>
                    <w:right w:val="none" w:sz="0" w:space="0" w:color="auto"/>
                  </w:divBdr>
                  <w:divsChild>
                    <w:div w:id="7422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465874">
      <w:bodyDiv w:val="1"/>
      <w:marLeft w:val="0"/>
      <w:marRight w:val="0"/>
      <w:marTop w:val="0"/>
      <w:marBottom w:val="0"/>
      <w:divBdr>
        <w:top w:val="none" w:sz="0" w:space="0" w:color="auto"/>
        <w:left w:val="none" w:sz="0" w:space="0" w:color="auto"/>
        <w:bottom w:val="none" w:sz="0" w:space="0" w:color="auto"/>
        <w:right w:val="none" w:sz="0" w:space="0" w:color="auto"/>
      </w:divBdr>
      <w:divsChild>
        <w:div w:id="1476028779">
          <w:marLeft w:val="0"/>
          <w:marRight w:val="0"/>
          <w:marTop w:val="0"/>
          <w:marBottom w:val="0"/>
          <w:divBdr>
            <w:top w:val="none" w:sz="0" w:space="0" w:color="auto"/>
            <w:left w:val="none" w:sz="0" w:space="0" w:color="auto"/>
            <w:bottom w:val="none" w:sz="0" w:space="0" w:color="auto"/>
            <w:right w:val="none" w:sz="0" w:space="0" w:color="auto"/>
          </w:divBdr>
          <w:divsChild>
            <w:div w:id="196937177">
              <w:marLeft w:val="0"/>
              <w:marRight w:val="0"/>
              <w:marTop w:val="0"/>
              <w:marBottom w:val="0"/>
              <w:divBdr>
                <w:top w:val="none" w:sz="0" w:space="0" w:color="auto"/>
                <w:left w:val="none" w:sz="0" w:space="0" w:color="auto"/>
                <w:bottom w:val="none" w:sz="0" w:space="0" w:color="auto"/>
                <w:right w:val="none" w:sz="0" w:space="0" w:color="auto"/>
              </w:divBdr>
              <w:divsChild>
                <w:div w:id="17030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828484">
          <w:marLeft w:val="0"/>
          <w:marRight w:val="0"/>
          <w:marTop w:val="0"/>
          <w:marBottom w:val="0"/>
          <w:divBdr>
            <w:top w:val="none" w:sz="0" w:space="0" w:color="auto"/>
            <w:left w:val="none" w:sz="0" w:space="0" w:color="auto"/>
            <w:bottom w:val="none" w:sz="0" w:space="0" w:color="auto"/>
            <w:right w:val="none" w:sz="0" w:space="0" w:color="auto"/>
          </w:divBdr>
          <w:divsChild>
            <w:div w:id="1233740849">
              <w:marLeft w:val="0"/>
              <w:marRight w:val="0"/>
              <w:marTop w:val="0"/>
              <w:marBottom w:val="0"/>
              <w:divBdr>
                <w:top w:val="none" w:sz="0" w:space="0" w:color="auto"/>
                <w:left w:val="none" w:sz="0" w:space="0" w:color="auto"/>
                <w:bottom w:val="none" w:sz="0" w:space="0" w:color="auto"/>
                <w:right w:val="none" w:sz="0" w:space="0" w:color="auto"/>
              </w:divBdr>
              <w:divsChild>
                <w:div w:id="947395498">
                  <w:marLeft w:val="0"/>
                  <w:marRight w:val="0"/>
                  <w:marTop w:val="0"/>
                  <w:marBottom w:val="0"/>
                  <w:divBdr>
                    <w:top w:val="none" w:sz="0" w:space="0" w:color="auto"/>
                    <w:left w:val="none" w:sz="0" w:space="0" w:color="auto"/>
                    <w:bottom w:val="none" w:sz="0" w:space="0" w:color="auto"/>
                    <w:right w:val="none" w:sz="0" w:space="0" w:color="auto"/>
                  </w:divBdr>
                  <w:divsChild>
                    <w:div w:id="15998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9523">
      <w:bodyDiv w:val="1"/>
      <w:marLeft w:val="0"/>
      <w:marRight w:val="0"/>
      <w:marTop w:val="0"/>
      <w:marBottom w:val="0"/>
      <w:divBdr>
        <w:top w:val="none" w:sz="0" w:space="0" w:color="auto"/>
        <w:left w:val="none" w:sz="0" w:space="0" w:color="auto"/>
        <w:bottom w:val="none" w:sz="0" w:space="0" w:color="auto"/>
        <w:right w:val="none" w:sz="0" w:space="0" w:color="auto"/>
      </w:divBdr>
      <w:divsChild>
        <w:div w:id="582568207">
          <w:marLeft w:val="0"/>
          <w:marRight w:val="0"/>
          <w:marTop w:val="0"/>
          <w:marBottom w:val="0"/>
          <w:divBdr>
            <w:top w:val="none" w:sz="0" w:space="0" w:color="auto"/>
            <w:left w:val="none" w:sz="0" w:space="0" w:color="auto"/>
            <w:bottom w:val="none" w:sz="0" w:space="0" w:color="auto"/>
            <w:right w:val="none" w:sz="0" w:space="0" w:color="auto"/>
          </w:divBdr>
          <w:divsChild>
            <w:div w:id="925111235">
              <w:marLeft w:val="0"/>
              <w:marRight w:val="0"/>
              <w:marTop w:val="0"/>
              <w:marBottom w:val="0"/>
              <w:divBdr>
                <w:top w:val="none" w:sz="0" w:space="0" w:color="auto"/>
                <w:left w:val="none" w:sz="0" w:space="0" w:color="auto"/>
                <w:bottom w:val="none" w:sz="0" w:space="0" w:color="auto"/>
                <w:right w:val="none" w:sz="0" w:space="0" w:color="auto"/>
              </w:divBdr>
              <w:divsChild>
                <w:div w:id="3408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81001">
          <w:marLeft w:val="0"/>
          <w:marRight w:val="0"/>
          <w:marTop w:val="0"/>
          <w:marBottom w:val="0"/>
          <w:divBdr>
            <w:top w:val="none" w:sz="0" w:space="0" w:color="auto"/>
            <w:left w:val="none" w:sz="0" w:space="0" w:color="auto"/>
            <w:bottom w:val="none" w:sz="0" w:space="0" w:color="auto"/>
            <w:right w:val="none" w:sz="0" w:space="0" w:color="auto"/>
          </w:divBdr>
          <w:divsChild>
            <w:div w:id="641546993">
              <w:marLeft w:val="0"/>
              <w:marRight w:val="0"/>
              <w:marTop w:val="0"/>
              <w:marBottom w:val="0"/>
              <w:divBdr>
                <w:top w:val="none" w:sz="0" w:space="0" w:color="auto"/>
                <w:left w:val="none" w:sz="0" w:space="0" w:color="auto"/>
                <w:bottom w:val="none" w:sz="0" w:space="0" w:color="auto"/>
                <w:right w:val="none" w:sz="0" w:space="0" w:color="auto"/>
              </w:divBdr>
              <w:divsChild>
                <w:div w:id="1707827261">
                  <w:marLeft w:val="0"/>
                  <w:marRight w:val="0"/>
                  <w:marTop w:val="0"/>
                  <w:marBottom w:val="0"/>
                  <w:divBdr>
                    <w:top w:val="none" w:sz="0" w:space="0" w:color="auto"/>
                    <w:left w:val="none" w:sz="0" w:space="0" w:color="auto"/>
                    <w:bottom w:val="none" w:sz="0" w:space="0" w:color="auto"/>
                    <w:right w:val="none" w:sz="0" w:space="0" w:color="auto"/>
                  </w:divBdr>
                  <w:divsChild>
                    <w:div w:id="18531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235200">
      <w:bodyDiv w:val="1"/>
      <w:marLeft w:val="0"/>
      <w:marRight w:val="0"/>
      <w:marTop w:val="0"/>
      <w:marBottom w:val="0"/>
      <w:divBdr>
        <w:top w:val="none" w:sz="0" w:space="0" w:color="auto"/>
        <w:left w:val="none" w:sz="0" w:space="0" w:color="auto"/>
        <w:bottom w:val="none" w:sz="0" w:space="0" w:color="auto"/>
        <w:right w:val="none" w:sz="0" w:space="0" w:color="auto"/>
      </w:divBdr>
    </w:div>
    <w:div w:id="1648974130">
      <w:bodyDiv w:val="1"/>
      <w:marLeft w:val="0"/>
      <w:marRight w:val="0"/>
      <w:marTop w:val="0"/>
      <w:marBottom w:val="0"/>
      <w:divBdr>
        <w:top w:val="none" w:sz="0" w:space="0" w:color="auto"/>
        <w:left w:val="none" w:sz="0" w:space="0" w:color="auto"/>
        <w:bottom w:val="none" w:sz="0" w:space="0" w:color="auto"/>
        <w:right w:val="none" w:sz="0" w:space="0" w:color="auto"/>
      </w:divBdr>
    </w:div>
    <w:div w:id="1649744695">
      <w:bodyDiv w:val="1"/>
      <w:marLeft w:val="0"/>
      <w:marRight w:val="0"/>
      <w:marTop w:val="0"/>
      <w:marBottom w:val="0"/>
      <w:divBdr>
        <w:top w:val="none" w:sz="0" w:space="0" w:color="auto"/>
        <w:left w:val="none" w:sz="0" w:space="0" w:color="auto"/>
        <w:bottom w:val="none" w:sz="0" w:space="0" w:color="auto"/>
        <w:right w:val="none" w:sz="0" w:space="0" w:color="auto"/>
      </w:divBdr>
      <w:divsChild>
        <w:div w:id="532957957">
          <w:marLeft w:val="0"/>
          <w:marRight w:val="0"/>
          <w:marTop w:val="0"/>
          <w:marBottom w:val="0"/>
          <w:divBdr>
            <w:top w:val="none" w:sz="0" w:space="0" w:color="auto"/>
            <w:left w:val="none" w:sz="0" w:space="0" w:color="auto"/>
            <w:bottom w:val="none" w:sz="0" w:space="0" w:color="auto"/>
            <w:right w:val="none" w:sz="0" w:space="0" w:color="auto"/>
          </w:divBdr>
          <w:divsChild>
            <w:div w:id="1035235286">
              <w:marLeft w:val="0"/>
              <w:marRight w:val="0"/>
              <w:marTop w:val="0"/>
              <w:marBottom w:val="0"/>
              <w:divBdr>
                <w:top w:val="none" w:sz="0" w:space="0" w:color="auto"/>
                <w:left w:val="none" w:sz="0" w:space="0" w:color="auto"/>
                <w:bottom w:val="none" w:sz="0" w:space="0" w:color="auto"/>
                <w:right w:val="none" w:sz="0" w:space="0" w:color="auto"/>
              </w:divBdr>
              <w:divsChild>
                <w:div w:id="8062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4318">
          <w:marLeft w:val="0"/>
          <w:marRight w:val="0"/>
          <w:marTop w:val="0"/>
          <w:marBottom w:val="0"/>
          <w:divBdr>
            <w:top w:val="none" w:sz="0" w:space="0" w:color="auto"/>
            <w:left w:val="none" w:sz="0" w:space="0" w:color="auto"/>
            <w:bottom w:val="none" w:sz="0" w:space="0" w:color="auto"/>
            <w:right w:val="none" w:sz="0" w:space="0" w:color="auto"/>
          </w:divBdr>
          <w:divsChild>
            <w:div w:id="771559786">
              <w:marLeft w:val="0"/>
              <w:marRight w:val="0"/>
              <w:marTop w:val="0"/>
              <w:marBottom w:val="0"/>
              <w:divBdr>
                <w:top w:val="none" w:sz="0" w:space="0" w:color="auto"/>
                <w:left w:val="none" w:sz="0" w:space="0" w:color="auto"/>
                <w:bottom w:val="none" w:sz="0" w:space="0" w:color="auto"/>
                <w:right w:val="none" w:sz="0" w:space="0" w:color="auto"/>
              </w:divBdr>
              <w:divsChild>
                <w:div w:id="594099319">
                  <w:marLeft w:val="0"/>
                  <w:marRight w:val="0"/>
                  <w:marTop w:val="0"/>
                  <w:marBottom w:val="0"/>
                  <w:divBdr>
                    <w:top w:val="none" w:sz="0" w:space="0" w:color="auto"/>
                    <w:left w:val="none" w:sz="0" w:space="0" w:color="auto"/>
                    <w:bottom w:val="none" w:sz="0" w:space="0" w:color="auto"/>
                    <w:right w:val="none" w:sz="0" w:space="0" w:color="auto"/>
                  </w:divBdr>
                  <w:divsChild>
                    <w:div w:id="1745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472990">
      <w:bodyDiv w:val="1"/>
      <w:marLeft w:val="0"/>
      <w:marRight w:val="0"/>
      <w:marTop w:val="0"/>
      <w:marBottom w:val="0"/>
      <w:divBdr>
        <w:top w:val="none" w:sz="0" w:space="0" w:color="auto"/>
        <w:left w:val="none" w:sz="0" w:space="0" w:color="auto"/>
        <w:bottom w:val="none" w:sz="0" w:space="0" w:color="auto"/>
        <w:right w:val="none" w:sz="0" w:space="0" w:color="auto"/>
      </w:divBdr>
      <w:divsChild>
        <w:div w:id="751127487">
          <w:marLeft w:val="0"/>
          <w:marRight w:val="0"/>
          <w:marTop w:val="0"/>
          <w:marBottom w:val="0"/>
          <w:divBdr>
            <w:top w:val="none" w:sz="0" w:space="0" w:color="auto"/>
            <w:left w:val="none" w:sz="0" w:space="0" w:color="auto"/>
            <w:bottom w:val="none" w:sz="0" w:space="0" w:color="auto"/>
            <w:right w:val="none" w:sz="0" w:space="0" w:color="auto"/>
          </w:divBdr>
          <w:divsChild>
            <w:div w:id="718288704">
              <w:marLeft w:val="0"/>
              <w:marRight w:val="0"/>
              <w:marTop w:val="0"/>
              <w:marBottom w:val="0"/>
              <w:divBdr>
                <w:top w:val="none" w:sz="0" w:space="0" w:color="auto"/>
                <w:left w:val="none" w:sz="0" w:space="0" w:color="auto"/>
                <w:bottom w:val="none" w:sz="0" w:space="0" w:color="auto"/>
                <w:right w:val="none" w:sz="0" w:space="0" w:color="auto"/>
              </w:divBdr>
              <w:divsChild>
                <w:div w:id="172263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2847">
          <w:marLeft w:val="0"/>
          <w:marRight w:val="0"/>
          <w:marTop w:val="0"/>
          <w:marBottom w:val="0"/>
          <w:divBdr>
            <w:top w:val="none" w:sz="0" w:space="0" w:color="auto"/>
            <w:left w:val="none" w:sz="0" w:space="0" w:color="auto"/>
            <w:bottom w:val="none" w:sz="0" w:space="0" w:color="auto"/>
            <w:right w:val="none" w:sz="0" w:space="0" w:color="auto"/>
          </w:divBdr>
          <w:divsChild>
            <w:div w:id="1091001698">
              <w:marLeft w:val="0"/>
              <w:marRight w:val="0"/>
              <w:marTop w:val="0"/>
              <w:marBottom w:val="0"/>
              <w:divBdr>
                <w:top w:val="none" w:sz="0" w:space="0" w:color="auto"/>
                <w:left w:val="none" w:sz="0" w:space="0" w:color="auto"/>
                <w:bottom w:val="none" w:sz="0" w:space="0" w:color="auto"/>
                <w:right w:val="none" w:sz="0" w:space="0" w:color="auto"/>
              </w:divBdr>
              <w:divsChild>
                <w:div w:id="1731230036">
                  <w:marLeft w:val="0"/>
                  <w:marRight w:val="0"/>
                  <w:marTop w:val="0"/>
                  <w:marBottom w:val="0"/>
                  <w:divBdr>
                    <w:top w:val="none" w:sz="0" w:space="0" w:color="auto"/>
                    <w:left w:val="none" w:sz="0" w:space="0" w:color="auto"/>
                    <w:bottom w:val="none" w:sz="0" w:space="0" w:color="auto"/>
                    <w:right w:val="none" w:sz="0" w:space="0" w:color="auto"/>
                  </w:divBdr>
                  <w:divsChild>
                    <w:div w:id="21035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1881">
      <w:bodyDiv w:val="1"/>
      <w:marLeft w:val="0"/>
      <w:marRight w:val="0"/>
      <w:marTop w:val="0"/>
      <w:marBottom w:val="0"/>
      <w:divBdr>
        <w:top w:val="none" w:sz="0" w:space="0" w:color="auto"/>
        <w:left w:val="none" w:sz="0" w:space="0" w:color="auto"/>
        <w:bottom w:val="none" w:sz="0" w:space="0" w:color="auto"/>
        <w:right w:val="none" w:sz="0" w:space="0" w:color="auto"/>
      </w:divBdr>
      <w:divsChild>
        <w:div w:id="1274675834">
          <w:marLeft w:val="0"/>
          <w:marRight w:val="0"/>
          <w:marTop w:val="0"/>
          <w:marBottom w:val="0"/>
          <w:divBdr>
            <w:top w:val="none" w:sz="0" w:space="0" w:color="auto"/>
            <w:left w:val="none" w:sz="0" w:space="0" w:color="auto"/>
            <w:bottom w:val="none" w:sz="0" w:space="0" w:color="auto"/>
            <w:right w:val="none" w:sz="0" w:space="0" w:color="auto"/>
          </w:divBdr>
          <w:divsChild>
            <w:div w:id="1014575536">
              <w:marLeft w:val="0"/>
              <w:marRight w:val="0"/>
              <w:marTop w:val="0"/>
              <w:marBottom w:val="0"/>
              <w:divBdr>
                <w:top w:val="none" w:sz="0" w:space="0" w:color="auto"/>
                <w:left w:val="none" w:sz="0" w:space="0" w:color="auto"/>
                <w:bottom w:val="none" w:sz="0" w:space="0" w:color="auto"/>
                <w:right w:val="none" w:sz="0" w:space="0" w:color="auto"/>
              </w:divBdr>
              <w:divsChild>
                <w:div w:id="187171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9693">
          <w:marLeft w:val="0"/>
          <w:marRight w:val="0"/>
          <w:marTop w:val="0"/>
          <w:marBottom w:val="0"/>
          <w:divBdr>
            <w:top w:val="none" w:sz="0" w:space="0" w:color="auto"/>
            <w:left w:val="none" w:sz="0" w:space="0" w:color="auto"/>
            <w:bottom w:val="none" w:sz="0" w:space="0" w:color="auto"/>
            <w:right w:val="none" w:sz="0" w:space="0" w:color="auto"/>
          </w:divBdr>
          <w:divsChild>
            <w:div w:id="1783379448">
              <w:marLeft w:val="0"/>
              <w:marRight w:val="0"/>
              <w:marTop w:val="0"/>
              <w:marBottom w:val="0"/>
              <w:divBdr>
                <w:top w:val="none" w:sz="0" w:space="0" w:color="auto"/>
                <w:left w:val="none" w:sz="0" w:space="0" w:color="auto"/>
                <w:bottom w:val="none" w:sz="0" w:space="0" w:color="auto"/>
                <w:right w:val="none" w:sz="0" w:space="0" w:color="auto"/>
              </w:divBdr>
              <w:divsChild>
                <w:div w:id="1897928571">
                  <w:marLeft w:val="0"/>
                  <w:marRight w:val="0"/>
                  <w:marTop w:val="0"/>
                  <w:marBottom w:val="0"/>
                  <w:divBdr>
                    <w:top w:val="none" w:sz="0" w:space="0" w:color="auto"/>
                    <w:left w:val="none" w:sz="0" w:space="0" w:color="auto"/>
                    <w:bottom w:val="none" w:sz="0" w:space="0" w:color="auto"/>
                    <w:right w:val="none" w:sz="0" w:space="0" w:color="auto"/>
                  </w:divBdr>
                  <w:divsChild>
                    <w:div w:id="26099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794635">
      <w:bodyDiv w:val="1"/>
      <w:marLeft w:val="0"/>
      <w:marRight w:val="0"/>
      <w:marTop w:val="0"/>
      <w:marBottom w:val="0"/>
      <w:divBdr>
        <w:top w:val="none" w:sz="0" w:space="0" w:color="auto"/>
        <w:left w:val="none" w:sz="0" w:space="0" w:color="auto"/>
        <w:bottom w:val="none" w:sz="0" w:space="0" w:color="auto"/>
        <w:right w:val="none" w:sz="0" w:space="0" w:color="auto"/>
      </w:divBdr>
    </w:div>
    <w:div w:id="1657873908">
      <w:bodyDiv w:val="1"/>
      <w:marLeft w:val="0"/>
      <w:marRight w:val="0"/>
      <w:marTop w:val="0"/>
      <w:marBottom w:val="0"/>
      <w:divBdr>
        <w:top w:val="none" w:sz="0" w:space="0" w:color="auto"/>
        <w:left w:val="none" w:sz="0" w:space="0" w:color="auto"/>
        <w:bottom w:val="none" w:sz="0" w:space="0" w:color="auto"/>
        <w:right w:val="none" w:sz="0" w:space="0" w:color="auto"/>
      </w:divBdr>
    </w:div>
    <w:div w:id="1658025732">
      <w:bodyDiv w:val="1"/>
      <w:marLeft w:val="0"/>
      <w:marRight w:val="0"/>
      <w:marTop w:val="0"/>
      <w:marBottom w:val="0"/>
      <w:divBdr>
        <w:top w:val="none" w:sz="0" w:space="0" w:color="auto"/>
        <w:left w:val="none" w:sz="0" w:space="0" w:color="auto"/>
        <w:bottom w:val="none" w:sz="0" w:space="0" w:color="auto"/>
        <w:right w:val="none" w:sz="0" w:space="0" w:color="auto"/>
      </w:divBdr>
    </w:div>
    <w:div w:id="1658342542">
      <w:bodyDiv w:val="1"/>
      <w:marLeft w:val="0"/>
      <w:marRight w:val="0"/>
      <w:marTop w:val="0"/>
      <w:marBottom w:val="0"/>
      <w:divBdr>
        <w:top w:val="none" w:sz="0" w:space="0" w:color="auto"/>
        <w:left w:val="none" w:sz="0" w:space="0" w:color="auto"/>
        <w:bottom w:val="none" w:sz="0" w:space="0" w:color="auto"/>
        <w:right w:val="none" w:sz="0" w:space="0" w:color="auto"/>
      </w:divBdr>
    </w:div>
    <w:div w:id="1658415827">
      <w:bodyDiv w:val="1"/>
      <w:marLeft w:val="0"/>
      <w:marRight w:val="0"/>
      <w:marTop w:val="0"/>
      <w:marBottom w:val="0"/>
      <w:divBdr>
        <w:top w:val="none" w:sz="0" w:space="0" w:color="auto"/>
        <w:left w:val="none" w:sz="0" w:space="0" w:color="auto"/>
        <w:bottom w:val="none" w:sz="0" w:space="0" w:color="auto"/>
        <w:right w:val="none" w:sz="0" w:space="0" w:color="auto"/>
      </w:divBdr>
    </w:div>
    <w:div w:id="1658529105">
      <w:bodyDiv w:val="1"/>
      <w:marLeft w:val="0"/>
      <w:marRight w:val="0"/>
      <w:marTop w:val="0"/>
      <w:marBottom w:val="0"/>
      <w:divBdr>
        <w:top w:val="none" w:sz="0" w:space="0" w:color="auto"/>
        <w:left w:val="none" w:sz="0" w:space="0" w:color="auto"/>
        <w:bottom w:val="none" w:sz="0" w:space="0" w:color="auto"/>
        <w:right w:val="none" w:sz="0" w:space="0" w:color="auto"/>
      </w:divBdr>
    </w:div>
    <w:div w:id="1660691619">
      <w:bodyDiv w:val="1"/>
      <w:marLeft w:val="0"/>
      <w:marRight w:val="0"/>
      <w:marTop w:val="0"/>
      <w:marBottom w:val="0"/>
      <w:divBdr>
        <w:top w:val="none" w:sz="0" w:space="0" w:color="auto"/>
        <w:left w:val="none" w:sz="0" w:space="0" w:color="auto"/>
        <w:bottom w:val="none" w:sz="0" w:space="0" w:color="auto"/>
        <w:right w:val="none" w:sz="0" w:space="0" w:color="auto"/>
      </w:divBdr>
    </w:div>
    <w:div w:id="1661300703">
      <w:bodyDiv w:val="1"/>
      <w:marLeft w:val="0"/>
      <w:marRight w:val="0"/>
      <w:marTop w:val="0"/>
      <w:marBottom w:val="0"/>
      <w:divBdr>
        <w:top w:val="none" w:sz="0" w:space="0" w:color="auto"/>
        <w:left w:val="none" w:sz="0" w:space="0" w:color="auto"/>
        <w:bottom w:val="none" w:sz="0" w:space="0" w:color="auto"/>
        <w:right w:val="none" w:sz="0" w:space="0" w:color="auto"/>
      </w:divBdr>
    </w:div>
    <w:div w:id="1665009908">
      <w:bodyDiv w:val="1"/>
      <w:marLeft w:val="0"/>
      <w:marRight w:val="0"/>
      <w:marTop w:val="0"/>
      <w:marBottom w:val="0"/>
      <w:divBdr>
        <w:top w:val="none" w:sz="0" w:space="0" w:color="auto"/>
        <w:left w:val="none" w:sz="0" w:space="0" w:color="auto"/>
        <w:bottom w:val="none" w:sz="0" w:space="0" w:color="auto"/>
        <w:right w:val="none" w:sz="0" w:space="0" w:color="auto"/>
      </w:divBdr>
      <w:divsChild>
        <w:div w:id="239020421">
          <w:marLeft w:val="0"/>
          <w:marRight w:val="0"/>
          <w:marTop w:val="0"/>
          <w:marBottom w:val="0"/>
          <w:divBdr>
            <w:top w:val="none" w:sz="0" w:space="0" w:color="auto"/>
            <w:left w:val="none" w:sz="0" w:space="0" w:color="auto"/>
            <w:bottom w:val="none" w:sz="0" w:space="0" w:color="auto"/>
            <w:right w:val="none" w:sz="0" w:space="0" w:color="auto"/>
          </w:divBdr>
          <w:divsChild>
            <w:div w:id="1150832536">
              <w:marLeft w:val="0"/>
              <w:marRight w:val="0"/>
              <w:marTop w:val="0"/>
              <w:marBottom w:val="0"/>
              <w:divBdr>
                <w:top w:val="none" w:sz="0" w:space="0" w:color="auto"/>
                <w:left w:val="none" w:sz="0" w:space="0" w:color="auto"/>
                <w:bottom w:val="none" w:sz="0" w:space="0" w:color="auto"/>
                <w:right w:val="none" w:sz="0" w:space="0" w:color="auto"/>
              </w:divBdr>
              <w:divsChild>
                <w:div w:id="2542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545306">
          <w:marLeft w:val="0"/>
          <w:marRight w:val="0"/>
          <w:marTop w:val="0"/>
          <w:marBottom w:val="0"/>
          <w:divBdr>
            <w:top w:val="none" w:sz="0" w:space="0" w:color="auto"/>
            <w:left w:val="none" w:sz="0" w:space="0" w:color="auto"/>
            <w:bottom w:val="none" w:sz="0" w:space="0" w:color="auto"/>
            <w:right w:val="none" w:sz="0" w:space="0" w:color="auto"/>
          </w:divBdr>
          <w:divsChild>
            <w:div w:id="1123693730">
              <w:marLeft w:val="0"/>
              <w:marRight w:val="0"/>
              <w:marTop w:val="0"/>
              <w:marBottom w:val="0"/>
              <w:divBdr>
                <w:top w:val="none" w:sz="0" w:space="0" w:color="auto"/>
                <w:left w:val="none" w:sz="0" w:space="0" w:color="auto"/>
                <w:bottom w:val="none" w:sz="0" w:space="0" w:color="auto"/>
                <w:right w:val="none" w:sz="0" w:space="0" w:color="auto"/>
              </w:divBdr>
              <w:divsChild>
                <w:div w:id="1968972384">
                  <w:marLeft w:val="0"/>
                  <w:marRight w:val="0"/>
                  <w:marTop w:val="0"/>
                  <w:marBottom w:val="0"/>
                  <w:divBdr>
                    <w:top w:val="none" w:sz="0" w:space="0" w:color="auto"/>
                    <w:left w:val="none" w:sz="0" w:space="0" w:color="auto"/>
                    <w:bottom w:val="none" w:sz="0" w:space="0" w:color="auto"/>
                    <w:right w:val="none" w:sz="0" w:space="0" w:color="auto"/>
                  </w:divBdr>
                  <w:divsChild>
                    <w:div w:id="15210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204968">
      <w:bodyDiv w:val="1"/>
      <w:marLeft w:val="0"/>
      <w:marRight w:val="0"/>
      <w:marTop w:val="0"/>
      <w:marBottom w:val="0"/>
      <w:divBdr>
        <w:top w:val="none" w:sz="0" w:space="0" w:color="auto"/>
        <w:left w:val="none" w:sz="0" w:space="0" w:color="auto"/>
        <w:bottom w:val="none" w:sz="0" w:space="0" w:color="auto"/>
        <w:right w:val="none" w:sz="0" w:space="0" w:color="auto"/>
      </w:divBdr>
    </w:div>
    <w:div w:id="1667321982">
      <w:bodyDiv w:val="1"/>
      <w:marLeft w:val="0"/>
      <w:marRight w:val="0"/>
      <w:marTop w:val="0"/>
      <w:marBottom w:val="0"/>
      <w:divBdr>
        <w:top w:val="none" w:sz="0" w:space="0" w:color="auto"/>
        <w:left w:val="none" w:sz="0" w:space="0" w:color="auto"/>
        <w:bottom w:val="none" w:sz="0" w:space="0" w:color="auto"/>
        <w:right w:val="none" w:sz="0" w:space="0" w:color="auto"/>
      </w:divBdr>
    </w:div>
    <w:div w:id="1672289865">
      <w:bodyDiv w:val="1"/>
      <w:marLeft w:val="0"/>
      <w:marRight w:val="0"/>
      <w:marTop w:val="0"/>
      <w:marBottom w:val="0"/>
      <w:divBdr>
        <w:top w:val="none" w:sz="0" w:space="0" w:color="auto"/>
        <w:left w:val="none" w:sz="0" w:space="0" w:color="auto"/>
        <w:bottom w:val="none" w:sz="0" w:space="0" w:color="auto"/>
        <w:right w:val="none" w:sz="0" w:space="0" w:color="auto"/>
      </w:divBdr>
    </w:div>
    <w:div w:id="1673141291">
      <w:bodyDiv w:val="1"/>
      <w:marLeft w:val="0"/>
      <w:marRight w:val="0"/>
      <w:marTop w:val="0"/>
      <w:marBottom w:val="0"/>
      <w:divBdr>
        <w:top w:val="none" w:sz="0" w:space="0" w:color="auto"/>
        <w:left w:val="none" w:sz="0" w:space="0" w:color="auto"/>
        <w:bottom w:val="none" w:sz="0" w:space="0" w:color="auto"/>
        <w:right w:val="none" w:sz="0" w:space="0" w:color="auto"/>
      </w:divBdr>
    </w:div>
    <w:div w:id="1679111912">
      <w:bodyDiv w:val="1"/>
      <w:marLeft w:val="0"/>
      <w:marRight w:val="0"/>
      <w:marTop w:val="0"/>
      <w:marBottom w:val="0"/>
      <w:divBdr>
        <w:top w:val="none" w:sz="0" w:space="0" w:color="auto"/>
        <w:left w:val="none" w:sz="0" w:space="0" w:color="auto"/>
        <w:bottom w:val="none" w:sz="0" w:space="0" w:color="auto"/>
        <w:right w:val="none" w:sz="0" w:space="0" w:color="auto"/>
      </w:divBdr>
      <w:divsChild>
        <w:div w:id="857350129">
          <w:marLeft w:val="0"/>
          <w:marRight w:val="0"/>
          <w:marTop w:val="0"/>
          <w:marBottom w:val="0"/>
          <w:divBdr>
            <w:top w:val="none" w:sz="0" w:space="0" w:color="auto"/>
            <w:left w:val="none" w:sz="0" w:space="0" w:color="auto"/>
            <w:bottom w:val="none" w:sz="0" w:space="0" w:color="auto"/>
            <w:right w:val="none" w:sz="0" w:space="0" w:color="auto"/>
          </w:divBdr>
          <w:divsChild>
            <w:div w:id="581842909">
              <w:marLeft w:val="0"/>
              <w:marRight w:val="0"/>
              <w:marTop w:val="240"/>
              <w:marBottom w:val="0"/>
              <w:divBdr>
                <w:top w:val="none" w:sz="0" w:space="0" w:color="auto"/>
                <w:left w:val="none" w:sz="0" w:space="0" w:color="auto"/>
                <w:bottom w:val="none" w:sz="0" w:space="0" w:color="auto"/>
                <w:right w:val="none" w:sz="0" w:space="0" w:color="auto"/>
              </w:divBdr>
            </w:div>
            <w:div w:id="840505017">
              <w:marLeft w:val="0"/>
              <w:marRight w:val="0"/>
              <w:marTop w:val="240"/>
              <w:marBottom w:val="0"/>
              <w:divBdr>
                <w:top w:val="none" w:sz="0" w:space="0" w:color="auto"/>
                <w:left w:val="none" w:sz="0" w:space="0" w:color="auto"/>
                <w:bottom w:val="none" w:sz="0" w:space="0" w:color="auto"/>
                <w:right w:val="none" w:sz="0" w:space="0" w:color="auto"/>
              </w:divBdr>
            </w:div>
            <w:div w:id="1474517770">
              <w:marLeft w:val="0"/>
              <w:marRight w:val="0"/>
              <w:marTop w:val="240"/>
              <w:marBottom w:val="0"/>
              <w:divBdr>
                <w:top w:val="none" w:sz="0" w:space="0" w:color="auto"/>
                <w:left w:val="none" w:sz="0" w:space="0" w:color="auto"/>
                <w:bottom w:val="none" w:sz="0" w:space="0" w:color="auto"/>
                <w:right w:val="none" w:sz="0" w:space="0" w:color="auto"/>
              </w:divBdr>
            </w:div>
            <w:div w:id="773522496">
              <w:marLeft w:val="0"/>
              <w:marRight w:val="0"/>
              <w:marTop w:val="240"/>
              <w:marBottom w:val="0"/>
              <w:divBdr>
                <w:top w:val="none" w:sz="0" w:space="0" w:color="auto"/>
                <w:left w:val="none" w:sz="0" w:space="0" w:color="auto"/>
                <w:bottom w:val="none" w:sz="0" w:space="0" w:color="auto"/>
                <w:right w:val="none" w:sz="0" w:space="0" w:color="auto"/>
              </w:divBdr>
            </w:div>
            <w:div w:id="571086329">
              <w:marLeft w:val="0"/>
              <w:marRight w:val="0"/>
              <w:marTop w:val="240"/>
              <w:marBottom w:val="0"/>
              <w:divBdr>
                <w:top w:val="none" w:sz="0" w:space="0" w:color="auto"/>
                <w:left w:val="none" w:sz="0" w:space="0" w:color="auto"/>
                <w:bottom w:val="none" w:sz="0" w:space="0" w:color="auto"/>
                <w:right w:val="none" w:sz="0" w:space="0" w:color="auto"/>
              </w:divBdr>
            </w:div>
            <w:div w:id="81804831">
              <w:marLeft w:val="0"/>
              <w:marRight w:val="0"/>
              <w:marTop w:val="240"/>
              <w:marBottom w:val="0"/>
              <w:divBdr>
                <w:top w:val="none" w:sz="0" w:space="0" w:color="auto"/>
                <w:left w:val="none" w:sz="0" w:space="0" w:color="auto"/>
                <w:bottom w:val="none" w:sz="0" w:space="0" w:color="auto"/>
                <w:right w:val="none" w:sz="0" w:space="0" w:color="auto"/>
              </w:divBdr>
            </w:div>
            <w:div w:id="1338381239">
              <w:marLeft w:val="0"/>
              <w:marRight w:val="0"/>
              <w:marTop w:val="240"/>
              <w:marBottom w:val="0"/>
              <w:divBdr>
                <w:top w:val="none" w:sz="0" w:space="0" w:color="auto"/>
                <w:left w:val="none" w:sz="0" w:space="0" w:color="auto"/>
                <w:bottom w:val="none" w:sz="0" w:space="0" w:color="auto"/>
                <w:right w:val="none" w:sz="0" w:space="0" w:color="auto"/>
              </w:divBdr>
            </w:div>
            <w:div w:id="1352030576">
              <w:marLeft w:val="0"/>
              <w:marRight w:val="0"/>
              <w:marTop w:val="240"/>
              <w:marBottom w:val="0"/>
              <w:divBdr>
                <w:top w:val="none" w:sz="0" w:space="0" w:color="auto"/>
                <w:left w:val="none" w:sz="0" w:space="0" w:color="auto"/>
                <w:bottom w:val="none" w:sz="0" w:space="0" w:color="auto"/>
                <w:right w:val="none" w:sz="0" w:space="0" w:color="auto"/>
              </w:divBdr>
            </w:div>
            <w:div w:id="1359349767">
              <w:marLeft w:val="0"/>
              <w:marRight w:val="0"/>
              <w:marTop w:val="240"/>
              <w:marBottom w:val="0"/>
              <w:divBdr>
                <w:top w:val="none" w:sz="0" w:space="0" w:color="auto"/>
                <w:left w:val="none" w:sz="0" w:space="0" w:color="auto"/>
                <w:bottom w:val="none" w:sz="0" w:space="0" w:color="auto"/>
                <w:right w:val="none" w:sz="0" w:space="0" w:color="auto"/>
              </w:divBdr>
            </w:div>
            <w:div w:id="2128697284">
              <w:marLeft w:val="0"/>
              <w:marRight w:val="0"/>
              <w:marTop w:val="240"/>
              <w:marBottom w:val="0"/>
              <w:divBdr>
                <w:top w:val="none" w:sz="0" w:space="0" w:color="auto"/>
                <w:left w:val="none" w:sz="0" w:space="0" w:color="auto"/>
                <w:bottom w:val="none" w:sz="0" w:space="0" w:color="auto"/>
                <w:right w:val="none" w:sz="0" w:space="0" w:color="auto"/>
              </w:divBdr>
            </w:div>
            <w:div w:id="156112462">
              <w:marLeft w:val="0"/>
              <w:marRight w:val="0"/>
              <w:marTop w:val="240"/>
              <w:marBottom w:val="0"/>
              <w:divBdr>
                <w:top w:val="none" w:sz="0" w:space="0" w:color="auto"/>
                <w:left w:val="none" w:sz="0" w:space="0" w:color="auto"/>
                <w:bottom w:val="none" w:sz="0" w:space="0" w:color="auto"/>
                <w:right w:val="none" w:sz="0" w:space="0" w:color="auto"/>
              </w:divBdr>
            </w:div>
            <w:div w:id="1338191837">
              <w:marLeft w:val="0"/>
              <w:marRight w:val="0"/>
              <w:marTop w:val="240"/>
              <w:marBottom w:val="0"/>
              <w:divBdr>
                <w:top w:val="none" w:sz="0" w:space="0" w:color="auto"/>
                <w:left w:val="none" w:sz="0" w:space="0" w:color="auto"/>
                <w:bottom w:val="none" w:sz="0" w:space="0" w:color="auto"/>
                <w:right w:val="none" w:sz="0" w:space="0" w:color="auto"/>
              </w:divBdr>
            </w:div>
            <w:div w:id="1084490674">
              <w:marLeft w:val="0"/>
              <w:marRight w:val="0"/>
              <w:marTop w:val="240"/>
              <w:marBottom w:val="0"/>
              <w:divBdr>
                <w:top w:val="none" w:sz="0" w:space="0" w:color="auto"/>
                <w:left w:val="none" w:sz="0" w:space="0" w:color="auto"/>
                <w:bottom w:val="none" w:sz="0" w:space="0" w:color="auto"/>
                <w:right w:val="none" w:sz="0" w:space="0" w:color="auto"/>
              </w:divBdr>
            </w:div>
            <w:div w:id="1457136356">
              <w:marLeft w:val="0"/>
              <w:marRight w:val="0"/>
              <w:marTop w:val="240"/>
              <w:marBottom w:val="0"/>
              <w:divBdr>
                <w:top w:val="none" w:sz="0" w:space="0" w:color="auto"/>
                <w:left w:val="none" w:sz="0" w:space="0" w:color="auto"/>
                <w:bottom w:val="none" w:sz="0" w:space="0" w:color="auto"/>
                <w:right w:val="none" w:sz="0" w:space="0" w:color="auto"/>
              </w:divBdr>
            </w:div>
            <w:div w:id="478621781">
              <w:marLeft w:val="0"/>
              <w:marRight w:val="0"/>
              <w:marTop w:val="240"/>
              <w:marBottom w:val="0"/>
              <w:divBdr>
                <w:top w:val="none" w:sz="0" w:space="0" w:color="auto"/>
                <w:left w:val="none" w:sz="0" w:space="0" w:color="auto"/>
                <w:bottom w:val="none" w:sz="0" w:space="0" w:color="auto"/>
                <w:right w:val="none" w:sz="0" w:space="0" w:color="auto"/>
              </w:divBdr>
            </w:div>
            <w:div w:id="844201890">
              <w:marLeft w:val="0"/>
              <w:marRight w:val="0"/>
              <w:marTop w:val="240"/>
              <w:marBottom w:val="0"/>
              <w:divBdr>
                <w:top w:val="none" w:sz="0" w:space="0" w:color="auto"/>
                <w:left w:val="none" w:sz="0" w:space="0" w:color="auto"/>
                <w:bottom w:val="none" w:sz="0" w:space="0" w:color="auto"/>
                <w:right w:val="none" w:sz="0" w:space="0" w:color="auto"/>
              </w:divBdr>
            </w:div>
            <w:div w:id="245117533">
              <w:marLeft w:val="0"/>
              <w:marRight w:val="0"/>
              <w:marTop w:val="240"/>
              <w:marBottom w:val="0"/>
              <w:divBdr>
                <w:top w:val="none" w:sz="0" w:space="0" w:color="auto"/>
                <w:left w:val="none" w:sz="0" w:space="0" w:color="auto"/>
                <w:bottom w:val="none" w:sz="0" w:space="0" w:color="auto"/>
                <w:right w:val="none" w:sz="0" w:space="0" w:color="auto"/>
              </w:divBdr>
            </w:div>
            <w:div w:id="5944411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79456305">
      <w:bodyDiv w:val="1"/>
      <w:marLeft w:val="0"/>
      <w:marRight w:val="0"/>
      <w:marTop w:val="0"/>
      <w:marBottom w:val="0"/>
      <w:divBdr>
        <w:top w:val="none" w:sz="0" w:space="0" w:color="auto"/>
        <w:left w:val="none" w:sz="0" w:space="0" w:color="auto"/>
        <w:bottom w:val="none" w:sz="0" w:space="0" w:color="auto"/>
        <w:right w:val="none" w:sz="0" w:space="0" w:color="auto"/>
      </w:divBdr>
    </w:div>
    <w:div w:id="1683120427">
      <w:bodyDiv w:val="1"/>
      <w:marLeft w:val="0"/>
      <w:marRight w:val="0"/>
      <w:marTop w:val="0"/>
      <w:marBottom w:val="0"/>
      <w:divBdr>
        <w:top w:val="none" w:sz="0" w:space="0" w:color="auto"/>
        <w:left w:val="none" w:sz="0" w:space="0" w:color="auto"/>
        <w:bottom w:val="none" w:sz="0" w:space="0" w:color="auto"/>
        <w:right w:val="none" w:sz="0" w:space="0" w:color="auto"/>
      </w:divBdr>
    </w:div>
    <w:div w:id="1683505756">
      <w:bodyDiv w:val="1"/>
      <w:marLeft w:val="0"/>
      <w:marRight w:val="0"/>
      <w:marTop w:val="0"/>
      <w:marBottom w:val="0"/>
      <w:divBdr>
        <w:top w:val="none" w:sz="0" w:space="0" w:color="auto"/>
        <w:left w:val="none" w:sz="0" w:space="0" w:color="auto"/>
        <w:bottom w:val="none" w:sz="0" w:space="0" w:color="auto"/>
        <w:right w:val="none" w:sz="0" w:space="0" w:color="auto"/>
      </w:divBdr>
    </w:div>
    <w:div w:id="1683896292">
      <w:bodyDiv w:val="1"/>
      <w:marLeft w:val="0"/>
      <w:marRight w:val="0"/>
      <w:marTop w:val="0"/>
      <w:marBottom w:val="0"/>
      <w:divBdr>
        <w:top w:val="none" w:sz="0" w:space="0" w:color="auto"/>
        <w:left w:val="none" w:sz="0" w:space="0" w:color="auto"/>
        <w:bottom w:val="none" w:sz="0" w:space="0" w:color="auto"/>
        <w:right w:val="none" w:sz="0" w:space="0" w:color="auto"/>
      </w:divBdr>
      <w:divsChild>
        <w:div w:id="1225220253">
          <w:marLeft w:val="0"/>
          <w:marRight w:val="0"/>
          <w:marTop w:val="240"/>
          <w:marBottom w:val="0"/>
          <w:divBdr>
            <w:top w:val="none" w:sz="0" w:space="0" w:color="auto"/>
            <w:left w:val="none" w:sz="0" w:space="0" w:color="auto"/>
            <w:bottom w:val="none" w:sz="0" w:space="0" w:color="auto"/>
            <w:right w:val="none" w:sz="0" w:space="0" w:color="auto"/>
          </w:divBdr>
        </w:div>
        <w:div w:id="2097240785">
          <w:marLeft w:val="0"/>
          <w:marRight w:val="0"/>
          <w:marTop w:val="240"/>
          <w:marBottom w:val="0"/>
          <w:divBdr>
            <w:top w:val="none" w:sz="0" w:space="0" w:color="auto"/>
            <w:left w:val="none" w:sz="0" w:space="0" w:color="auto"/>
            <w:bottom w:val="none" w:sz="0" w:space="0" w:color="auto"/>
            <w:right w:val="none" w:sz="0" w:space="0" w:color="auto"/>
          </w:divBdr>
        </w:div>
        <w:div w:id="571237526">
          <w:marLeft w:val="0"/>
          <w:marRight w:val="0"/>
          <w:marTop w:val="240"/>
          <w:marBottom w:val="0"/>
          <w:divBdr>
            <w:top w:val="none" w:sz="0" w:space="0" w:color="auto"/>
            <w:left w:val="none" w:sz="0" w:space="0" w:color="auto"/>
            <w:bottom w:val="none" w:sz="0" w:space="0" w:color="auto"/>
            <w:right w:val="none" w:sz="0" w:space="0" w:color="auto"/>
          </w:divBdr>
        </w:div>
        <w:div w:id="1865897970">
          <w:marLeft w:val="0"/>
          <w:marRight w:val="0"/>
          <w:marTop w:val="240"/>
          <w:marBottom w:val="0"/>
          <w:divBdr>
            <w:top w:val="none" w:sz="0" w:space="0" w:color="auto"/>
            <w:left w:val="none" w:sz="0" w:space="0" w:color="auto"/>
            <w:bottom w:val="none" w:sz="0" w:space="0" w:color="auto"/>
            <w:right w:val="none" w:sz="0" w:space="0" w:color="auto"/>
          </w:divBdr>
        </w:div>
        <w:div w:id="2041004395">
          <w:marLeft w:val="0"/>
          <w:marRight w:val="0"/>
          <w:marTop w:val="240"/>
          <w:marBottom w:val="0"/>
          <w:divBdr>
            <w:top w:val="none" w:sz="0" w:space="0" w:color="auto"/>
            <w:left w:val="none" w:sz="0" w:space="0" w:color="auto"/>
            <w:bottom w:val="none" w:sz="0" w:space="0" w:color="auto"/>
            <w:right w:val="none" w:sz="0" w:space="0" w:color="auto"/>
          </w:divBdr>
        </w:div>
        <w:div w:id="942106897">
          <w:marLeft w:val="0"/>
          <w:marRight w:val="0"/>
          <w:marTop w:val="240"/>
          <w:marBottom w:val="0"/>
          <w:divBdr>
            <w:top w:val="none" w:sz="0" w:space="0" w:color="auto"/>
            <w:left w:val="none" w:sz="0" w:space="0" w:color="auto"/>
            <w:bottom w:val="none" w:sz="0" w:space="0" w:color="auto"/>
            <w:right w:val="none" w:sz="0" w:space="0" w:color="auto"/>
          </w:divBdr>
        </w:div>
      </w:divsChild>
    </w:div>
    <w:div w:id="1684432158">
      <w:bodyDiv w:val="1"/>
      <w:marLeft w:val="0"/>
      <w:marRight w:val="0"/>
      <w:marTop w:val="0"/>
      <w:marBottom w:val="0"/>
      <w:divBdr>
        <w:top w:val="none" w:sz="0" w:space="0" w:color="auto"/>
        <w:left w:val="none" w:sz="0" w:space="0" w:color="auto"/>
        <w:bottom w:val="none" w:sz="0" w:space="0" w:color="auto"/>
        <w:right w:val="none" w:sz="0" w:space="0" w:color="auto"/>
      </w:divBdr>
    </w:div>
    <w:div w:id="1685863407">
      <w:bodyDiv w:val="1"/>
      <w:marLeft w:val="0"/>
      <w:marRight w:val="0"/>
      <w:marTop w:val="0"/>
      <w:marBottom w:val="0"/>
      <w:divBdr>
        <w:top w:val="none" w:sz="0" w:space="0" w:color="auto"/>
        <w:left w:val="none" w:sz="0" w:space="0" w:color="auto"/>
        <w:bottom w:val="none" w:sz="0" w:space="0" w:color="auto"/>
        <w:right w:val="none" w:sz="0" w:space="0" w:color="auto"/>
      </w:divBdr>
    </w:div>
    <w:div w:id="1688483714">
      <w:bodyDiv w:val="1"/>
      <w:marLeft w:val="0"/>
      <w:marRight w:val="0"/>
      <w:marTop w:val="0"/>
      <w:marBottom w:val="0"/>
      <w:divBdr>
        <w:top w:val="none" w:sz="0" w:space="0" w:color="auto"/>
        <w:left w:val="none" w:sz="0" w:space="0" w:color="auto"/>
        <w:bottom w:val="none" w:sz="0" w:space="0" w:color="auto"/>
        <w:right w:val="none" w:sz="0" w:space="0" w:color="auto"/>
      </w:divBdr>
    </w:div>
    <w:div w:id="1688864657">
      <w:bodyDiv w:val="1"/>
      <w:marLeft w:val="0"/>
      <w:marRight w:val="0"/>
      <w:marTop w:val="0"/>
      <w:marBottom w:val="0"/>
      <w:divBdr>
        <w:top w:val="none" w:sz="0" w:space="0" w:color="auto"/>
        <w:left w:val="none" w:sz="0" w:space="0" w:color="auto"/>
        <w:bottom w:val="none" w:sz="0" w:space="0" w:color="auto"/>
        <w:right w:val="none" w:sz="0" w:space="0" w:color="auto"/>
      </w:divBdr>
    </w:div>
    <w:div w:id="1691565446">
      <w:bodyDiv w:val="1"/>
      <w:marLeft w:val="0"/>
      <w:marRight w:val="0"/>
      <w:marTop w:val="0"/>
      <w:marBottom w:val="0"/>
      <w:divBdr>
        <w:top w:val="none" w:sz="0" w:space="0" w:color="auto"/>
        <w:left w:val="none" w:sz="0" w:space="0" w:color="auto"/>
        <w:bottom w:val="none" w:sz="0" w:space="0" w:color="auto"/>
        <w:right w:val="none" w:sz="0" w:space="0" w:color="auto"/>
      </w:divBdr>
    </w:div>
    <w:div w:id="1691642859">
      <w:bodyDiv w:val="1"/>
      <w:marLeft w:val="0"/>
      <w:marRight w:val="0"/>
      <w:marTop w:val="0"/>
      <w:marBottom w:val="0"/>
      <w:divBdr>
        <w:top w:val="none" w:sz="0" w:space="0" w:color="auto"/>
        <w:left w:val="none" w:sz="0" w:space="0" w:color="auto"/>
        <w:bottom w:val="none" w:sz="0" w:space="0" w:color="auto"/>
        <w:right w:val="none" w:sz="0" w:space="0" w:color="auto"/>
      </w:divBdr>
    </w:div>
    <w:div w:id="1693728965">
      <w:bodyDiv w:val="1"/>
      <w:marLeft w:val="0"/>
      <w:marRight w:val="0"/>
      <w:marTop w:val="0"/>
      <w:marBottom w:val="0"/>
      <w:divBdr>
        <w:top w:val="none" w:sz="0" w:space="0" w:color="auto"/>
        <w:left w:val="none" w:sz="0" w:space="0" w:color="auto"/>
        <w:bottom w:val="none" w:sz="0" w:space="0" w:color="auto"/>
        <w:right w:val="none" w:sz="0" w:space="0" w:color="auto"/>
      </w:divBdr>
    </w:div>
    <w:div w:id="1693875366">
      <w:bodyDiv w:val="1"/>
      <w:marLeft w:val="0"/>
      <w:marRight w:val="0"/>
      <w:marTop w:val="0"/>
      <w:marBottom w:val="0"/>
      <w:divBdr>
        <w:top w:val="none" w:sz="0" w:space="0" w:color="auto"/>
        <w:left w:val="none" w:sz="0" w:space="0" w:color="auto"/>
        <w:bottom w:val="none" w:sz="0" w:space="0" w:color="auto"/>
        <w:right w:val="none" w:sz="0" w:space="0" w:color="auto"/>
      </w:divBdr>
    </w:div>
    <w:div w:id="1695496911">
      <w:bodyDiv w:val="1"/>
      <w:marLeft w:val="0"/>
      <w:marRight w:val="0"/>
      <w:marTop w:val="0"/>
      <w:marBottom w:val="0"/>
      <w:divBdr>
        <w:top w:val="none" w:sz="0" w:space="0" w:color="auto"/>
        <w:left w:val="none" w:sz="0" w:space="0" w:color="auto"/>
        <w:bottom w:val="none" w:sz="0" w:space="0" w:color="auto"/>
        <w:right w:val="none" w:sz="0" w:space="0" w:color="auto"/>
      </w:divBdr>
    </w:div>
    <w:div w:id="1696230665">
      <w:bodyDiv w:val="1"/>
      <w:marLeft w:val="0"/>
      <w:marRight w:val="0"/>
      <w:marTop w:val="0"/>
      <w:marBottom w:val="0"/>
      <w:divBdr>
        <w:top w:val="none" w:sz="0" w:space="0" w:color="auto"/>
        <w:left w:val="none" w:sz="0" w:space="0" w:color="auto"/>
        <w:bottom w:val="none" w:sz="0" w:space="0" w:color="auto"/>
        <w:right w:val="none" w:sz="0" w:space="0" w:color="auto"/>
      </w:divBdr>
      <w:divsChild>
        <w:div w:id="1671713293">
          <w:marLeft w:val="0"/>
          <w:marRight w:val="0"/>
          <w:marTop w:val="240"/>
          <w:marBottom w:val="0"/>
          <w:divBdr>
            <w:top w:val="none" w:sz="0" w:space="0" w:color="auto"/>
            <w:left w:val="none" w:sz="0" w:space="0" w:color="auto"/>
            <w:bottom w:val="none" w:sz="0" w:space="0" w:color="auto"/>
            <w:right w:val="none" w:sz="0" w:space="0" w:color="auto"/>
          </w:divBdr>
        </w:div>
        <w:div w:id="1491672093">
          <w:marLeft w:val="0"/>
          <w:marRight w:val="0"/>
          <w:marTop w:val="240"/>
          <w:marBottom w:val="0"/>
          <w:divBdr>
            <w:top w:val="none" w:sz="0" w:space="0" w:color="auto"/>
            <w:left w:val="none" w:sz="0" w:space="0" w:color="auto"/>
            <w:bottom w:val="none" w:sz="0" w:space="0" w:color="auto"/>
            <w:right w:val="none" w:sz="0" w:space="0" w:color="auto"/>
          </w:divBdr>
        </w:div>
        <w:div w:id="436409545">
          <w:marLeft w:val="0"/>
          <w:marRight w:val="0"/>
          <w:marTop w:val="240"/>
          <w:marBottom w:val="0"/>
          <w:divBdr>
            <w:top w:val="none" w:sz="0" w:space="0" w:color="auto"/>
            <w:left w:val="none" w:sz="0" w:space="0" w:color="auto"/>
            <w:bottom w:val="none" w:sz="0" w:space="0" w:color="auto"/>
            <w:right w:val="none" w:sz="0" w:space="0" w:color="auto"/>
          </w:divBdr>
        </w:div>
        <w:div w:id="1667367432">
          <w:marLeft w:val="0"/>
          <w:marRight w:val="0"/>
          <w:marTop w:val="240"/>
          <w:marBottom w:val="0"/>
          <w:divBdr>
            <w:top w:val="none" w:sz="0" w:space="0" w:color="auto"/>
            <w:left w:val="none" w:sz="0" w:space="0" w:color="auto"/>
            <w:bottom w:val="none" w:sz="0" w:space="0" w:color="auto"/>
            <w:right w:val="none" w:sz="0" w:space="0" w:color="auto"/>
          </w:divBdr>
        </w:div>
      </w:divsChild>
    </w:div>
    <w:div w:id="1696925175">
      <w:bodyDiv w:val="1"/>
      <w:marLeft w:val="0"/>
      <w:marRight w:val="0"/>
      <w:marTop w:val="0"/>
      <w:marBottom w:val="0"/>
      <w:divBdr>
        <w:top w:val="none" w:sz="0" w:space="0" w:color="auto"/>
        <w:left w:val="none" w:sz="0" w:space="0" w:color="auto"/>
        <w:bottom w:val="none" w:sz="0" w:space="0" w:color="auto"/>
        <w:right w:val="none" w:sz="0" w:space="0" w:color="auto"/>
      </w:divBdr>
      <w:divsChild>
        <w:div w:id="179707053">
          <w:marLeft w:val="0"/>
          <w:marRight w:val="0"/>
          <w:marTop w:val="0"/>
          <w:marBottom w:val="0"/>
          <w:divBdr>
            <w:top w:val="none" w:sz="0" w:space="0" w:color="auto"/>
            <w:left w:val="none" w:sz="0" w:space="0" w:color="auto"/>
            <w:bottom w:val="none" w:sz="0" w:space="0" w:color="auto"/>
            <w:right w:val="none" w:sz="0" w:space="0" w:color="auto"/>
          </w:divBdr>
          <w:divsChild>
            <w:div w:id="207693946">
              <w:marLeft w:val="0"/>
              <w:marRight w:val="0"/>
              <w:marTop w:val="240"/>
              <w:marBottom w:val="0"/>
              <w:divBdr>
                <w:top w:val="none" w:sz="0" w:space="0" w:color="auto"/>
                <w:left w:val="none" w:sz="0" w:space="0" w:color="auto"/>
                <w:bottom w:val="none" w:sz="0" w:space="0" w:color="auto"/>
                <w:right w:val="none" w:sz="0" w:space="0" w:color="auto"/>
              </w:divBdr>
            </w:div>
            <w:div w:id="1830750475">
              <w:marLeft w:val="0"/>
              <w:marRight w:val="0"/>
              <w:marTop w:val="240"/>
              <w:marBottom w:val="0"/>
              <w:divBdr>
                <w:top w:val="none" w:sz="0" w:space="0" w:color="auto"/>
                <w:left w:val="none" w:sz="0" w:space="0" w:color="auto"/>
                <w:bottom w:val="none" w:sz="0" w:space="0" w:color="auto"/>
                <w:right w:val="none" w:sz="0" w:space="0" w:color="auto"/>
              </w:divBdr>
            </w:div>
            <w:div w:id="1987935343">
              <w:marLeft w:val="0"/>
              <w:marRight w:val="0"/>
              <w:marTop w:val="240"/>
              <w:marBottom w:val="0"/>
              <w:divBdr>
                <w:top w:val="none" w:sz="0" w:space="0" w:color="auto"/>
                <w:left w:val="none" w:sz="0" w:space="0" w:color="auto"/>
                <w:bottom w:val="none" w:sz="0" w:space="0" w:color="auto"/>
                <w:right w:val="none" w:sz="0" w:space="0" w:color="auto"/>
              </w:divBdr>
            </w:div>
            <w:div w:id="1240092121">
              <w:marLeft w:val="0"/>
              <w:marRight w:val="0"/>
              <w:marTop w:val="240"/>
              <w:marBottom w:val="0"/>
              <w:divBdr>
                <w:top w:val="none" w:sz="0" w:space="0" w:color="auto"/>
                <w:left w:val="none" w:sz="0" w:space="0" w:color="auto"/>
                <w:bottom w:val="none" w:sz="0" w:space="0" w:color="auto"/>
                <w:right w:val="none" w:sz="0" w:space="0" w:color="auto"/>
              </w:divBdr>
            </w:div>
          </w:divsChild>
        </w:div>
        <w:div w:id="202644338">
          <w:marLeft w:val="0"/>
          <w:marRight w:val="0"/>
          <w:marTop w:val="0"/>
          <w:marBottom w:val="0"/>
          <w:divBdr>
            <w:top w:val="none" w:sz="0" w:space="0" w:color="auto"/>
            <w:left w:val="none" w:sz="0" w:space="0" w:color="auto"/>
            <w:bottom w:val="none" w:sz="0" w:space="0" w:color="auto"/>
            <w:right w:val="none" w:sz="0" w:space="0" w:color="auto"/>
          </w:divBdr>
          <w:divsChild>
            <w:div w:id="871529834">
              <w:marLeft w:val="0"/>
              <w:marRight w:val="0"/>
              <w:marTop w:val="240"/>
              <w:marBottom w:val="0"/>
              <w:divBdr>
                <w:top w:val="none" w:sz="0" w:space="0" w:color="auto"/>
                <w:left w:val="none" w:sz="0" w:space="0" w:color="auto"/>
                <w:bottom w:val="none" w:sz="0" w:space="0" w:color="auto"/>
                <w:right w:val="none" w:sz="0" w:space="0" w:color="auto"/>
              </w:divBdr>
            </w:div>
            <w:div w:id="1862743878">
              <w:marLeft w:val="0"/>
              <w:marRight w:val="0"/>
              <w:marTop w:val="240"/>
              <w:marBottom w:val="0"/>
              <w:divBdr>
                <w:top w:val="none" w:sz="0" w:space="0" w:color="auto"/>
                <w:left w:val="none" w:sz="0" w:space="0" w:color="auto"/>
                <w:bottom w:val="none" w:sz="0" w:space="0" w:color="auto"/>
                <w:right w:val="none" w:sz="0" w:space="0" w:color="auto"/>
              </w:divBdr>
            </w:div>
            <w:div w:id="359360514">
              <w:marLeft w:val="0"/>
              <w:marRight w:val="0"/>
              <w:marTop w:val="240"/>
              <w:marBottom w:val="0"/>
              <w:divBdr>
                <w:top w:val="none" w:sz="0" w:space="0" w:color="auto"/>
                <w:left w:val="none" w:sz="0" w:space="0" w:color="auto"/>
                <w:bottom w:val="none" w:sz="0" w:space="0" w:color="auto"/>
                <w:right w:val="none" w:sz="0" w:space="0" w:color="auto"/>
              </w:divBdr>
            </w:div>
            <w:div w:id="1085108638">
              <w:marLeft w:val="0"/>
              <w:marRight w:val="0"/>
              <w:marTop w:val="240"/>
              <w:marBottom w:val="0"/>
              <w:divBdr>
                <w:top w:val="none" w:sz="0" w:space="0" w:color="auto"/>
                <w:left w:val="none" w:sz="0" w:space="0" w:color="auto"/>
                <w:bottom w:val="none" w:sz="0" w:space="0" w:color="auto"/>
                <w:right w:val="none" w:sz="0" w:space="0" w:color="auto"/>
              </w:divBdr>
            </w:div>
            <w:div w:id="1646008484">
              <w:marLeft w:val="0"/>
              <w:marRight w:val="0"/>
              <w:marTop w:val="240"/>
              <w:marBottom w:val="0"/>
              <w:divBdr>
                <w:top w:val="none" w:sz="0" w:space="0" w:color="auto"/>
                <w:left w:val="none" w:sz="0" w:space="0" w:color="auto"/>
                <w:bottom w:val="none" w:sz="0" w:space="0" w:color="auto"/>
                <w:right w:val="none" w:sz="0" w:space="0" w:color="auto"/>
              </w:divBdr>
            </w:div>
            <w:div w:id="13607439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97347944">
      <w:bodyDiv w:val="1"/>
      <w:marLeft w:val="0"/>
      <w:marRight w:val="0"/>
      <w:marTop w:val="0"/>
      <w:marBottom w:val="0"/>
      <w:divBdr>
        <w:top w:val="none" w:sz="0" w:space="0" w:color="auto"/>
        <w:left w:val="none" w:sz="0" w:space="0" w:color="auto"/>
        <w:bottom w:val="none" w:sz="0" w:space="0" w:color="auto"/>
        <w:right w:val="none" w:sz="0" w:space="0" w:color="auto"/>
      </w:divBdr>
    </w:div>
    <w:div w:id="1698509025">
      <w:bodyDiv w:val="1"/>
      <w:marLeft w:val="0"/>
      <w:marRight w:val="0"/>
      <w:marTop w:val="0"/>
      <w:marBottom w:val="0"/>
      <w:divBdr>
        <w:top w:val="none" w:sz="0" w:space="0" w:color="auto"/>
        <w:left w:val="none" w:sz="0" w:space="0" w:color="auto"/>
        <w:bottom w:val="none" w:sz="0" w:space="0" w:color="auto"/>
        <w:right w:val="none" w:sz="0" w:space="0" w:color="auto"/>
      </w:divBdr>
      <w:divsChild>
        <w:div w:id="573272758">
          <w:marLeft w:val="0"/>
          <w:marRight w:val="0"/>
          <w:marTop w:val="240"/>
          <w:marBottom w:val="0"/>
          <w:divBdr>
            <w:top w:val="none" w:sz="0" w:space="0" w:color="auto"/>
            <w:left w:val="none" w:sz="0" w:space="0" w:color="auto"/>
            <w:bottom w:val="none" w:sz="0" w:space="0" w:color="auto"/>
            <w:right w:val="none" w:sz="0" w:space="0" w:color="auto"/>
          </w:divBdr>
        </w:div>
        <w:div w:id="1352875427">
          <w:marLeft w:val="0"/>
          <w:marRight w:val="0"/>
          <w:marTop w:val="240"/>
          <w:marBottom w:val="0"/>
          <w:divBdr>
            <w:top w:val="none" w:sz="0" w:space="0" w:color="auto"/>
            <w:left w:val="none" w:sz="0" w:space="0" w:color="auto"/>
            <w:bottom w:val="none" w:sz="0" w:space="0" w:color="auto"/>
            <w:right w:val="none" w:sz="0" w:space="0" w:color="auto"/>
          </w:divBdr>
        </w:div>
        <w:div w:id="690304736">
          <w:marLeft w:val="0"/>
          <w:marRight w:val="0"/>
          <w:marTop w:val="240"/>
          <w:marBottom w:val="0"/>
          <w:divBdr>
            <w:top w:val="none" w:sz="0" w:space="0" w:color="auto"/>
            <w:left w:val="none" w:sz="0" w:space="0" w:color="auto"/>
            <w:bottom w:val="none" w:sz="0" w:space="0" w:color="auto"/>
            <w:right w:val="none" w:sz="0" w:space="0" w:color="auto"/>
          </w:divBdr>
        </w:div>
        <w:div w:id="1493334102">
          <w:marLeft w:val="0"/>
          <w:marRight w:val="0"/>
          <w:marTop w:val="240"/>
          <w:marBottom w:val="0"/>
          <w:divBdr>
            <w:top w:val="none" w:sz="0" w:space="0" w:color="auto"/>
            <w:left w:val="none" w:sz="0" w:space="0" w:color="auto"/>
            <w:bottom w:val="none" w:sz="0" w:space="0" w:color="auto"/>
            <w:right w:val="none" w:sz="0" w:space="0" w:color="auto"/>
          </w:divBdr>
        </w:div>
        <w:div w:id="964581704">
          <w:marLeft w:val="0"/>
          <w:marRight w:val="0"/>
          <w:marTop w:val="240"/>
          <w:marBottom w:val="0"/>
          <w:divBdr>
            <w:top w:val="none" w:sz="0" w:space="0" w:color="auto"/>
            <w:left w:val="none" w:sz="0" w:space="0" w:color="auto"/>
            <w:bottom w:val="none" w:sz="0" w:space="0" w:color="auto"/>
            <w:right w:val="none" w:sz="0" w:space="0" w:color="auto"/>
          </w:divBdr>
        </w:div>
        <w:div w:id="827788743">
          <w:marLeft w:val="0"/>
          <w:marRight w:val="0"/>
          <w:marTop w:val="240"/>
          <w:marBottom w:val="0"/>
          <w:divBdr>
            <w:top w:val="none" w:sz="0" w:space="0" w:color="auto"/>
            <w:left w:val="none" w:sz="0" w:space="0" w:color="auto"/>
            <w:bottom w:val="none" w:sz="0" w:space="0" w:color="auto"/>
            <w:right w:val="none" w:sz="0" w:space="0" w:color="auto"/>
          </w:divBdr>
        </w:div>
        <w:div w:id="631715661">
          <w:marLeft w:val="0"/>
          <w:marRight w:val="0"/>
          <w:marTop w:val="240"/>
          <w:marBottom w:val="0"/>
          <w:divBdr>
            <w:top w:val="none" w:sz="0" w:space="0" w:color="auto"/>
            <w:left w:val="none" w:sz="0" w:space="0" w:color="auto"/>
            <w:bottom w:val="none" w:sz="0" w:space="0" w:color="auto"/>
            <w:right w:val="none" w:sz="0" w:space="0" w:color="auto"/>
          </w:divBdr>
        </w:div>
        <w:div w:id="436365966">
          <w:marLeft w:val="0"/>
          <w:marRight w:val="0"/>
          <w:marTop w:val="240"/>
          <w:marBottom w:val="0"/>
          <w:divBdr>
            <w:top w:val="none" w:sz="0" w:space="0" w:color="auto"/>
            <w:left w:val="none" w:sz="0" w:space="0" w:color="auto"/>
            <w:bottom w:val="none" w:sz="0" w:space="0" w:color="auto"/>
            <w:right w:val="none" w:sz="0" w:space="0" w:color="auto"/>
          </w:divBdr>
        </w:div>
      </w:divsChild>
    </w:div>
    <w:div w:id="1698853193">
      <w:bodyDiv w:val="1"/>
      <w:marLeft w:val="0"/>
      <w:marRight w:val="0"/>
      <w:marTop w:val="0"/>
      <w:marBottom w:val="0"/>
      <w:divBdr>
        <w:top w:val="none" w:sz="0" w:space="0" w:color="auto"/>
        <w:left w:val="none" w:sz="0" w:space="0" w:color="auto"/>
        <w:bottom w:val="none" w:sz="0" w:space="0" w:color="auto"/>
        <w:right w:val="none" w:sz="0" w:space="0" w:color="auto"/>
      </w:divBdr>
      <w:divsChild>
        <w:div w:id="241916801">
          <w:marLeft w:val="0"/>
          <w:marRight w:val="0"/>
          <w:marTop w:val="0"/>
          <w:marBottom w:val="0"/>
          <w:divBdr>
            <w:top w:val="none" w:sz="0" w:space="0" w:color="auto"/>
            <w:left w:val="none" w:sz="0" w:space="0" w:color="auto"/>
            <w:bottom w:val="none" w:sz="0" w:space="0" w:color="auto"/>
            <w:right w:val="none" w:sz="0" w:space="0" w:color="auto"/>
          </w:divBdr>
          <w:divsChild>
            <w:div w:id="265888444">
              <w:marLeft w:val="0"/>
              <w:marRight w:val="0"/>
              <w:marTop w:val="0"/>
              <w:marBottom w:val="0"/>
              <w:divBdr>
                <w:top w:val="none" w:sz="0" w:space="0" w:color="auto"/>
                <w:left w:val="none" w:sz="0" w:space="0" w:color="auto"/>
                <w:bottom w:val="none" w:sz="0" w:space="0" w:color="auto"/>
                <w:right w:val="none" w:sz="0" w:space="0" w:color="auto"/>
              </w:divBdr>
              <w:divsChild>
                <w:div w:id="19614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91792">
          <w:marLeft w:val="0"/>
          <w:marRight w:val="0"/>
          <w:marTop w:val="0"/>
          <w:marBottom w:val="0"/>
          <w:divBdr>
            <w:top w:val="none" w:sz="0" w:space="0" w:color="auto"/>
            <w:left w:val="none" w:sz="0" w:space="0" w:color="auto"/>
            <w:bottom w:val="none" w:sz="0" w:space="0" w:color="auto"/>
            <w:right w:val="none" w:sz="0" w:space="0" w:color="auto"/>
          </w:divBdr>
          <w:divsChild>
            <w:div w:id="1593389783">
              <w:marLeft w:val="0"/>
              <w:marRight w:val="0"/>
              <w:marTop w:val="0"/>
              <w:marBottom w:val="0"/>
              <w:divBdr>
                <w:top w:val="none" w:sz="0" w:space="0" w:color="auto"/>
                <w:left w:val="none" w:sz="0" w:space="0" w:color="auto"/>
                <w:bottom w:val="none" w:sz="0" w:space="0" w:color="auto"/>
                <w:right w:val="none" w:sz="0" w:space="0" w:color="auto"/>
              </w:divBdr>
              <w:divsChild>
                <w:div w:id="1920943828">
                  <w:marLeft w:val="0"/>
                  <w:marRight w:val="0"/>
                  <w:marTop w:val="0"/>
                  <w:marBottom w:val="0"/>
                  <w:divBdr>
                    <w:top w:val="none" w:sz="0" w:space="0" w:color="auto"/>
                    <w:left w:val="none" w:sz="0" w:space="0" w:color="auto"/>
                    <w:bottom w:val="none" w:sz="0" w:space="0" w:color="auto"/>
                    <w:right w:val="none" w:sz="0" w:space="0" w:color="auto"/>
                  </w:divBdr>
                  <w:divsChild>
                    <w:div w:id="2393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962725">
      <w:bodyDiv w:val="1"/>
      <w:marLeft w:val="0"/>
      <w:marRight w:val="0"/>
      <w:marTop w:val="0"/>
      <w:marBottom w:val="0"/>
      <w:divBdr>
        <w:top w:val="none" w:sz="0" w:space="0" w:color="auto"/>
        <w:left w:val="none" w:sz="0" w:space="0" w:color="auto"/>
        <w:bottom w:val="none" w:sz="0" w:space="0" w:color="auto"/>
        <w:right w:val="none" w:sz="0" w:space="0" w:color="auto"/>
      </w:divBdr>
    </w:div>
    <w:div w:id="1705708248">
      <w:bodyDiv w:val="1"/>
      <w:marLeft w:val="0"/>
      <w:marRight w:val="0"/>
      <w:marTop w:val="0"/>
      <w:marBottom w:val="0"/>
      <w:divBdr>
        <w:top w:val="none" w:sz="0" w:space="0" w:color="auto"/>
        <w:left w:val="none" w:sz="0" w:space="0" w:color="auto"/>
        <w:bottom w:val="none" w:sz="0" w:space="0" w:color="auto"/>
        <w:right w:val="none" w:sz="0" w:space="0" w:color="auto"/>
      </w:divBdr>
      <w:divsChild>
        <w:div w:id="1121260870">
          <w:marLeft w:val="0"/>
          <w:marRight w:val="0"/>
          <w:marTop w:val="0"/>
          <w:marBottom w:val="0"/>
          <w:divBdr>
            <w:top w:val="none" w:sz="0" w:space="0" w:color="auto"/>
            <w:left w:val="none" w:sz="0" w:space="0" w:color="auto"/>
            <w:bottom w:val="none" w:sz="0" w:space="0" w:color="auto"/>
            <w:right w:val="none" w:sz="0" w:space="0" w:color="auto"/>
          </w:divBdr>
        </w:div>
      </w:divsChild>
    </w:div>
    <w:div w:id="1706101939">
      <w:bodyDiv w:val="1"/>
      <w:marLeft w:val="0"/>
      <w:marRight w:val="0"/>
      <w:marTop w:val="0"/>
      <w:marBottom w:val="0"/>
      <w:divBdr>
        <w:top w:val="none" w:sz="0" w:space="0" w:color="auto"/>
        <w:left w:val="none" w:sz="0" w:space="0" w:color="auto"/>
        <w:bottom w:val="none" w:sz="0" w:space="0" w:color="auto"/>
        <w:right w:val="none" w:sz="0" w:space="0" w:color="auto"/>
      </w:divBdr>
      <w:divsChild>
        <w:div w:id="346060557">
          <w:marLeft w:val="0"/>
          <w:marRight w:val="0"/>
          <w:marTop w:val="0"/>
          <w:marBottom w:val="0"/>
          <w:divBdr>
            <w:top w:val="none" w:sz="0" w:space="0" w:color="auto"/>
            <w:left w:val="none" w:sz="0" w:space="0" w:color="auto"/>
            <w:bottom w:val="none" w:sz="0" w:space="0" w:color="auto"/>
            <w:right w:val="none" w:sz="0" w:space="0" w:color="auto"/>
          </w:divBdr>
          <w:divsChild>
            <w:div w:id="487552996">
              <w:marLeft w:val="0"/>
              <w:marRight w:val="0"/>
              <w:marTop w:val="0"/>
              <w:marBottom w:val="0"/>
              <w:divBdr>
                <w:top w:val="none" w:sz="0" w:space="0" w:color="auto"/>
                <w:left w:val="none" w:sz="0" w:space="0" w:color="auto"/>
                <w:bottom w:val="none" w:sz="0" w:space="0" w:color="auto"/>
                <w:right w:val="none" w:sz="0" w:space="0" w:color="auto"/>
              </w:divBdr>
              <w:divsChild>
                <w:div w:id="13614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264902">
          <w:marLeft w:val="0"/>
          <w:marRight w:val="0"/>
          <w:marTop w:val="0"/>
          <w:marBottom w:val="0"/>
          <w:divBdr>
            <w:top w:val="none" w:sz="0" w:space="0" w:color="auto"/>
            <w:left w:val="none" w:sz="0" w:space="0" w:color="auto"/>
            <w:bottom w:val="none" w:sz="0" w:space="0" w:color="auto"/>
            <w:right w:val="none" w:sz="0" w:space="0" w:color="auto"/>
          </w:divBdr>
          <w:divsChild>
            <w:div w:id="2069304098">
              <w:marLeft w:val="0"/>
              <w:marRight w:val="0"/>
              <w:marTop w:val="0"/>
              <w:marBottom w:val="0"/>
              <w:divBdr>
                <w:top w:val="none" w:sz="0" w:space="0" w:color="auto"/>
                <w:left w:val="none" w:sz="0" w:space="0" w:color="auto"/>
                <w:bottom w:val="none" w:sz="0" w:space="0" w:color="auto"/>
                <w:right w:val="none" w:sz="0" w:space="0" w:color="auto"/>
              </w:divBdr>
              <w:divsChild>
                <w:div w:id="1247768507">
                  <w:marLeft w:val="0"/>
                  <w:marRight w:val="0"/>
                  <w:marTop w:val="0"/>
                  <w:marBottom w:val="0"/>
                  <w:divBdr>
                    <w:top w:val="none" w:sz="0" w:space="0" w:color="auto"/>
                    <w:left w:val="none" w:sz="0" w:space="0" w:color="auto"/>
                    <w:bottom w:val="none" w:sz="0" w:space="0" w:color="auto"/>
                    <w:right w:val="none" w:sz="0" w:space="0" w:color="auto"/>
                  </w:divBdr>
                  <w:divsChild>
                    <w:div w:id="169542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447188">
      <w:bodyDiv w:val="1"/>
      <w:marLeft w:val="0"/>
      <w:marRight w:val="0"/>
      <w:marTop w:val="0"/>
      <w:marBottom w:val="0"/>
      <w:divBdr>
        <w:top w:val="none" w:sz="0" w:space="0" w:color="auto"/>
        <w:left w:val="none" w:sz="0" w:space="0" w:color="auto"/>
        <w:bottom w:val="none" w:sz="0" w:space="0" w:color="auto"/>
        <w:right w:val="none" w:sz="0" w:space="0" w:color="auto"/>
      </w:divBdr>
    </w:div>
    <w:div w:id="1713070275">
      <w:bodyDiv w:val="1"/>
      <w:marLeft w:val="0"/>
      <w:marRight w:val="0"/>
      <w:marTop w:val="0"/>
      <w:marBottom w:val="0"/>
      <w:divBdr>
        <w:top w:val="none" w:sz="0" w:space="0" w:color="auto"/>
        <w:left w:val="none" w:sz="0" w:space="0" w:color="auto"/>
        <w:bottom w:val="none" w:sz="0" w:space="0" w:color="auto"/>
        <w:right w:val="none" w:sz="0" w:space="0" w:color="auto"/>
      </w:divBdr>
    </w:div>
    <w:div w:id="1714377480">
      <w:bodyDiv w:val="1"/>
      <w:marLeft w:val="0"/>
      <w:marRight w:val="0"/>
      <w:marTop w:val="0"/>
      <w:marBottom w:val="0"/>
      <w:divBdr>
        <w:top w:val="none" w:sz="0" w:space="0" w:color="auto"/>
        <w:left w:val="none" w:sz="0" w:space="0" w:color="auto"/>
        <w:bottom w:val="none" w:sz="0" w:space="0" w:color="auto"/>
        <w:right w:val="none" w:sz="0" w:space="0" w:color="auto"/>
      </w:divBdr>
    </w:div>
    <w:div w:id="1714422655">
      <w:bodyDiv w:val="1"/>
      <w:marLeft w:val="0"/>
      <w:marRight w:val="0"/>
      <w:marTop w:val="0"/>
      <w:marBottom w:val="0"/>
      <w:divBdr>
        <w:top w:val="none" w:sz="0" w:space="0" w:color="auto"/>
        <w:left w:val="none" w:sz="0" w:space="0" w:color="auto"/>
        <w:bottom w:val="none" w:sz="0" w:space="0" w:color="auto"/>
        <w:right w:val="none" w:sz="0" w:space="0" w:color="auto"/>
      </w:divBdr>
    </w:div>
    <w:div w:id="1716002267">
      <w:bodyDiv w:val="1"/>
      <w:marLeft w:val="0"/>
      <w:marRight w:val="0"/>
      <w:marTop w:val="0"/>
      <w:marBottom w:val="0"/>
      <w:divBdr>
        <w:top w:val="none" w:sz="0" w:space="0" w:color="auto"/>
        <w:left w:val="none" w:sz="0" w:space="0" w:color="auto"/>
        <w:bottom w:val="none" w:sz="0" w:space="0" w:color="auto"/>
        <w:right w:val="none" w:sz="0" w:space="0" w:color="auto"/>
      </w:divBdr>
    </w:div>
    <w:div w:id="1717973992">
      <w:bodyDiv w:val="1"/>
      <w:marLeft w:val="0"/>
      <w:marRight w:val="0"/>
      <w:marTop w:val="0"/>
      <w:marBottom w:val="0"/>
      <w:divBdr>
        <w:top w:val="none" w:sz="0" w:space="0" w:color="auto"/>
        <w:left w:val="none" w:sz="0" w:space="0" w:color="auto"/>
        <w:bottom w:val="none" w:sz="0" w:space="0" w:color="auto"/>
        <w:right w:val="none" w:sz="0" w:space="0" w:color="auto"/>
      </w:divBdr>
    </w:div>
    <w:div w:id="1722363367">
      <w:bodyDiv w:val="1"/>
      <w:marLeft w:val="0"/>
      <w:marRight w:val="0"/>
      <w:marTop w:val="0"/>
      <w:marBottom w:val="0"/>
      <w:divBdr>
        <w:top w:val="none" w:sz="0" w:space="0" w:color="auto"/>
        <w:left w:val="none" w:sz="0" w:space="0" w:color="auto"/>
        <w:bottom w:val="none" w:sz="0" w:space="0" w:color="auto"/>
        <w:right w:val="none" w:sz="0" w:space="0" w:color="auto"/>
      </w:divBdr>
    </w:div>
    <w:div w:id="1723795940">
      <w:bodyDiv w:val="1"/>
      <w:marLeft w:val="0"/>
      <w:marRight w:val="0"/>
      <w:marTop w:val="0"/>
      <w:marBottom w:val="0"/>
      <w:divBdr>
        <w:top w:val="none" w:sz="0" w:space="0" w:color="auto"/>
        <w:left w:val="none" w:sz="0" w:space="0" w:color="auto"/>
        <w:bottom w:val="none" w:sz="0" w:space="0" w:color="auto"/>
        <w:right w:val="none" w:sz="0" w:space="0" w:color="auto"/>
      </w:divBdr>
    </w:div>
    <w:div w:id="1725106326">
      <w:bodyDiv w:val="1"/>
      <w:marLeft w:val="0"/>
      <w:marRight w:val="0"/>
      <w:marTop w:val="0"/>
      <w:marBottom w:val="0"/>
      <w:divBdr>
        <w:top w:val="none" w:sz="0" w:space="0" w:color="auto"/>
        <w:left w:val="none" w:sz="0" w:space="0" w:color="auto"/>
        <w:bottom w:val="none" w:sz="0" w:space="0" w:color="auto"/>
        <w:right w:val="none" w:sz="0" w:space="0" w:color="auto"/>
      </w:divBdr>
      <w:divsChild>
        <w:div w:id="1947421484">
          <w:marLeft w:val="0"/>
          <w:marRight w:val="0"/>
          <w:marTop w:val="0"/>
          <w:marBottom w:val="0"/>
          <w:divBdr>
            <w:top w:val="none" w:sz="0" w:space="0" w:color="auto"/>
            <w:left w:val="none" w:sz="0" w:space="0" w:color="auto"/>
            <w:bottom w:val="none" w:sz="0" w:space="0" w:color="auto"/>
            <w:right w:val="none" w:sz="0" w:space="0" w:color="auto"/>
          </w:divBdr>
          <w:divsChild>
            <w:div w:id="1144077559">
              <w:marLeft w:val="0"/>
              <w:marRight w:val="0"/>
              <w:marTop w:val="0"/>
              <w:marBottom w:val="0"/>
              <w:divBdr>
                <w:top w:val="none" w:sz="0" w:space="0" w:color="auto"/>
                <w:left w:val="none" w:sz="0" w:space="0" w:color="auto"/>
                <w:bottom w:val="none" w:sz="0" w:space="0" w:color="auto"/>
                <w:right w:val="none" w:sz="0" w:space="0" w:color="auto"/>
              </w:divBdr>
              <w:divsChild>
                <w:div w:id="19851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10267">
          <w:marLeft w:val="0"/>
          <w:marRight w:val="0"/>
          <w:marTop w:val="0"/>
          <w:marBottom w:val="0"/>
          <w:divBdr>
            <w:top w:val="none" w:sz="0" w:space="0" w:color="auto"/>
            <w:left w:val="none" w:sz="0" w:space="0" w:color="auto"/>
            <w:bottom w:val="none" w:sz="0" w:space="0" w:color="auto"/>
            <w:right w:val="none" w:sz="0" w:space="0" w:color="auto"/>
          </w:divBdr>
          <w:divsChild>
            <w:div w:id="1557160221">
              <w:marLeft w:val="0"/>
              <w:marRight w:val="0"/>
              <w:marTop w:val="0"/>
              <w:marBottom w:val="0"/>
              <w:divBdr>
                <w:top w:val="none" w:sz="0" w:space="0" w:color="auto"/>
                <w:left w:val="none" w:sz="0" w:space="0" w:color="auto"/>
                <w:bottom w:val="none" w:sz="0" w:space="0" w:color="auto"/>
                <w:right w:val="none" w:sz="0" w:space="0" w:color="auto"/>
              </w:divBdr>
              <w:divsChild>
                <w:div w:id="929897256">
                  <w:marLeft w:val="0"/>
                  <w:marRight w:val="0"/>
                  <w:marTop w:val="0"/>
                  <w:marBottom w:val="0"/>
                  <w:divBdr>
                    <w:top w:val="none" w:sz="0" w:space="0" w:color="auto"/>
                    <w:left w:val="none" w:sz="0" w:space="0" w:color="auto"/>
                    <w:bottom w:val="none" w:sz="0" w:space="0" w:color="auto"/>
                    <w:right w:val="none" w:sz="0" w:space="0" w:color="auto"/>
                  </w:divBdr>
                  <w:divsChild>
                    <w:div w:id="17784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834208">
      <w:bodyDiv w:val="1"/>
      <w:marLeft w:val="0"/>
      <w:marRight w:val="0"/>
      <w:marTop w:val="0"/>
      <w:marBottom w:val="0"/>
      <w:divBdr>
        <w:top w:val="none" w:sz="0" w:space="0" w:color="auto"/>
        <w:left w:val="none" w:sz="0" w:space="0" w:color="auto"/>
        <w:bottom w:val="none" w:sz="0" w:space="0" w:color="auto"/>
        <w:right w:val="none" w:sz="0" w:space="0" w:color="auto"/>
      </w:divBdr>
    </w:div>
    <w:div w:id="1730378854">
      <w:bodyDiv w:val="1"/>
      <w:marLeft w:val="0"/>
      <w:marRight w:val="0"/>
      <w:marTop w:val="0"/>
      <w:marBottom w:val="0"/>
      <w:divBdr>
        <w:top w:val="none" w:sz="0" w:space="0" w:color="auto"/>
        <w:left w:val="none" w:sz="0" w:space="0" w:color="auto"/>
        <w:bottom w:val="none" w:sz="0" w:space="0" w:color="auto"/>
        <w:right w:val="none" w:sz="0" w:space="0" w:color="auto"/>
      </w:divBdr>
    </w:div>
    <w:div w:id="1730379767">
      <w:bodyDiv w:val="1"/>
      <w:marLeft w:val="0"/>
      <w:marRight w:val="0"/>
      <w:marTop w:val="0"/>
      <w:marBottom w:val="0"/>
      <w:divBdr>
        <w:top w:val="none" w:sz="0" w:space="0" w:color="auto"/>
        <w:left w:val="none" w:sz="0" w:space="0" w:color="auto"/>
        <w:bottom w:val="none" w:sz="0" w:space="0" w:color="auto"/>
        <w:right w:val="none" w:sz="0" w:space="0" w:color="auto"/>
      </w:divBdr>
      <w:divsChild>
        <w:div w:id="454569714">
          <w:marLeft w:val="0"/>
          <w:marRight w:val="0"/>
          <w:marTop w:val="0"/>
          <w:marBottom w:val="0"/>
          <w:divBdr>
            <w:top w:val="none" w:sz="0" w:space="0" w:color="auto"/>
            <w:left w:val="none" w:sz="0" w:space="0" w:color="auto"/>
            <w:bottom w:val="none" w:sz="0" w:space="0" w:color="auto"/>
            <w:right w:val="none" w:sz="0" w:space="0" w:color="auto"/>
          </w:divBdr>
          <w:divsChild>
            <w:div w:id="1384601517">
              <w:marLeft w:val="0"/>
              <w:marRight w:val="0"/>
              <w:marTop w:val="0"/>
              <w:marBottom w:val="0"/>
              <w:divBdr>
                <w:top w:val="none" w:sz="0" w:space="0" w:color="auto"/>
                <w:left w:val="none" w:sz="0" w:space="0" w:color="auto"/>
                <w:bottom w:val="none" w:sz="0" w:space="0" w:color="auto"/>
                <w:right w:val="none" w:sz="0" w:space="0" w:color="auto"/>
              </w:divBdr>
              <w:divsChild>
                <w:div w:id="21263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18953">
          <w:marLeft w:val="0"/>
          <w:marRight w:val="0"/>
          <w:marTop w:val="0"/>
          <w:marBottom w:val="0"/>
          <w:divBdr>
            <w:top w:val="none" w:sz="0" w:space="0" w:color="auto"/>
            <w:left w:val="none" w:sz="0" w:space="0" w:color="auto"/>
            <w:bottom w:val="none" w:sz="0" w:space="0" w:color="auto"/>
            <w:right w:val="none" w:sz="0" w:space="0" w:color="auto"/>
          </w:divBdr>
          <w:divsChild>
            <w:div w:id="83310873">
              <w:marLeft w:val="0"/>
              <w:marRight w:val="0"/>
              <w:marTop w:val="0"/>
              <w:marBottom w:val="0"/>
              <w:divBdr>
                <w:top w:val="none" w:sz="0" w:space="0" w:color="auto"/>
                <w:left w:val="none" w:sz="0" w:space="0" w:color="auto"/>
                <w:bottom w:val="none" w:sz="0" w:space="0" w:color="auto"/>
                <w:right w:val="none" w:sz="0" w:space="0" w:color="auto"/>
              </w:divBdr>
              <w:divsChild>
                <w:div w:id="1708141654">
                  <w:marLeft w:val="0"/>
                  <w:marRight w:val="0"/>
                  <w:marTop w:val="0"/>
                  <w:marBottom w:val="0"/>
                  <w:divBdr>
                    <w:top w:val="none" w:sz="0" w:space="0" w:color="auto"/>
                    <w:left w:val="none" w:sz="0" w:space="0" w:color="auto"/>
                    <w:bottom w:val="none" w:sz="0" w:space="0" w:color="auto"/>
                    <w:right w:val="none" w:sz="0" w:space="0" w:color="auto"/>
                  </w:divBdr>
                  <w:divsChild>
                    <w:div w:id="1354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003962">
      <w:bodyDiv w:val="1"/>
      <w:marLeft w:val="0"/>
      <w:marRight w:val="0"/>
      <w:marTop w:val="0"/>
      <w:marBottom w:val="0"/>
      <w:divBdr>
        <w:top w:val="none" w:sz="0" w:space="0" w:color="auto"/>
        <w:left w:val="none" w:sz="0" w:space="0" w:color="auto"/>
        <w:bottom w:val="none" w:sz="0" w:space="0" w:color="auto"/>
        <w:right w:val="none" w:sz="0" w:space="0" w:color="auto"/>
      </w:divBdr>
    </w:div>
    <w:div w:id="1733767225">
      <w:bodyDiv w:val="1"/>
      <w:marLeft w:val="0"/>
      <w:marRight w:val="0"/>
      <w:marTop w:val="0"/>
      <w:marBottom w:val="0"/>
      <w:divBdr>
        <w:top w:val="none" w:sz="0" w:space="0" w:color="auto"/>
        <w:left w:val="none" w:sz="0" w:space="0" w:color="auto"/>
        <w:bottom w:val="none" w:sz="0" w:space="0" w:color="auto"/>
        <w:right w:val="none" w:sz="0" w:space="0" w:color="auto"/>
      </w:divBdr>
    </w:div>
    <w:div w:id="1737897318">
      <w:bodyDiv w:val="1"/>
      <w:marLeft w:val="0"/>
      <w:marRight w:val="0"/>
      <w:marTop w:val="0"/>
      <w:marBottom w:val="0"/>
      <w:divBdr>
        <w:top w:val="none" w:sz="0" w:space="0" w:color="auto"/>
        <w:left w:val="none" w:sz="0" w:space="0" w:color="auto"/>
        <w:bottom w:val="none" w:sz="0" w:space="0" w:color="auto"/>
        <w:right w:val="none" w:sz="0" w:space="0" w:color="auto"/>
      </w:divBdr>
    </w:div>
    <w:div w:id="1738363408">
      <w:bodyDiv w:val="1"/>
      <w:marLeft w:val="0"/>
      <w:marRight w:val="0"/>
      <w:marTop w:val="0"/>
      <w:marBottom w:val="0"/>
      <w:divBdr>
        <w:top w:val="none" w:sz="0" w:space="0" w:color="auto"/>
        <w:left w:val="none" w:sz="0" w:space="0" w:color="auto"/>
        <w:bottom w:val="none" w:sz="0" w:space="0" w:color="auto"/>
        <w:right w:val="none" w:sz="0" w:space="0" w:color="auto"/>
      </w:divBdr>
    </w:div>
    <w:div w:id="1741948086">
      <w:bodyDiv w:val="1"/>
      <w:marLeft w:val="0"/>
      <w:marRight w:val="0"/>
      <w:marTop w:val="0"/>
      <w:marBottom w:val="0"/>
      <w:divBdr>
        <w:top w:val="none" w:sz="0" w:space="0" w:color="auto"/>
        <w:left w:val="none" w:sz="0" w:space="0" w:color="auto"/>
        <w:bottom w:val="none" w:sz="0" w:space="0" w:color="auto"/>
        <w:right w:val="none" w:sz="0" w:space="0" w:color="auto"/>
      </w:divBdr>
    </w:div>
    <w:div w:id="1747653252">
      <w:bodyDiv w:val="1"/>
      <w:marLeft w:val="0"/>
      <w:marRight w:val="0"/>
      <w:marTop w:val="0"/>
      <w:marBottom w:val="0"/>
      <w:divBdr>
        <w:top w:val="none" w:sz="0" w:space="0" w:color="auto"/>
        <w:left w:val="none" w:sz="0" w:space="0" w:color="auto"/>
        <w:bottom w:val="none" w:sz="0" w:space="0" w:color="auto"/>
        <w:right w:val="none" w:sz="0" w:space="0" w:color="auto"/>
      </w:divBdr>
    </w:div>
    <w:div w:id="1749033659">
      <w:bodyDiv w:val="1"/>
      <w:marLeft w:val="0"/>
      <w:marRight w:val="0"/>
      <w:marTop w:val="0"/>
      <w:marBottom w:val="0"/>
      <w:divBdr>
        <w:top w:val="none" w:sz="0" w:space="0" w:color="auto"/>
        <w:left w:val="none" w:sz="0" w:space="0" w:color="auto"/>
        <w:bottom w:val="none" w:sz="0" w:space="0" w:color="auto"/>
        <w:right w:val="none" w:sz="0" w:space="0" w:color="auto"/>
      </w:divBdr>
      <w:divsChild>
        <w:div w:id="1623070188">
          <w:marLeft w:val="0"/>
          <w:marRight w:val="0"/>
          <w:marTop w:val="0"/>
          <w:marBottom w:val="0"/>
          <w:divBdr>
            <w:top w:val="none" w:sz="0" w:space="0" w:color="auto"/>
            <w:left w:val="none" w:sz="0" w:space="0" w:color="auto"/>
            <w:bottom w:val="none" w:sz="0" w:space="0" w:color="auto"/>
            <w:right w:val="none" w:sz="0" w:space="0" w:color="auto"/>
          </w:divBdr>
          <w:divsChild>
            <w:div w:id="1762722268">
              <w:marLeft w:val="0"/>
              <w:marRight w:val="0"/>
              <w:marTop w:val="0"/>
              <w:marBottom w:val="0"/>
              <w:divBdr>
                <w:top w:val="none" w:sz="0" w:space="0" w:color="auto"/>
                <w:left w:val="none" w:sz="0" w:space="0" w:color="auto"/>
                <w:bottom w:val="none" w:sz="0" w:space="0" w:color="auto"/>
                <w:right w:val="none" w:sz="0" w:space="0" w:color="auto"/>
              </w:divBdr>
              <w:divsChild>
                <w:div w:id="6819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08716">
          <w:marLeft w:val="0"/>
          <w:marRight w:val="0"/>
          <w:marTop w:val="0"/>
          <w:marBottom w:val="0"/>
          <w:divBdr>
            <w:top w:val="none" w:sz="0" w:space="0" w:color="auto"/>
            <w:left w:val="none" w:sz="0" w:space="0" w:color="auto"/>
            <w:bottom w:val="none" w:sz="0" w:space="0" w:color="auto"/>
            <w:right w:val="none" w:sz="0" w:space="0" w:color="auto"/>
          </w:divBdr>
          <w:divsChild>
            <w:div w:id="2045475681">
              <w:marLeft w:val="0"/>
              <w:marRight w:val="0"/>
              <w:marTop w:val="0"/>
              <w:marBottom w:val="0"/>
              <w:divBdr>
                <w:top w:val="none" w:sz="0" w:space="0" w:color="auto"/>
                <w:left w:val="none" w:sz="0" w:space="0" w:color="auto"/>
                <w:bottom w:val="none" w:sz="0" w:space="0" w:color="auto"/>
                <w:right w:val="none" w:sz="0" w:space="0" w:color="auto"/>
              </w:divBdr>
              <w:divsChild>
                <w:div w:id="1228569802">
                  <w:marLeft w:val="0"/>
                  <w:marRight w:val="0"/>
                  <w:marTop w:val="0"/>
                  <w:marBottom w:val="0"/>
                  <w:divBdr>
                    <w:top w:val="none" w:sz="0" w:space="0" w:color="auto"/>
                    <w:left w:val="none" w:sz="0" w:space="0" w:color="auto"/>
                    <w:bottom w:val="none" w:sz="0" w:space="0" w:color="auto"/>
                    <w:right w:val="none" w:sz="0" w:space="0" w:color="auto"/>
                  </w:divBdr>
                  <w:divsChild>
                    <w:div w:id="3494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81166">
      <w:bodyDiv w:val="1"/>
      <w:marLeft w:val="0"/>
      <w:marRight w:val="0"/>
      <w:marTop w:val="0"/>
      <w:marBottom w:val="0"/>
      <w:divBdr>
        <w:top w:val="none" w:sz="0" w:space="0" w:color="auto"/>
        <w:left w:val="none" w:sz="0" w:space="0" w:color="auto"/>
        <w:bottom w:val="none" w:sz="0" w:space="0" w:color="auto"/>
        <w:right w:val="none" w:sz="0" w:space="0" w:color="auto"/>
      </w:divBdr>
      <w:divsChild>
        <w:div w:id="1890729181">
          <w:marLeft w:val="0"/>
          <w:marRight w:val="0"/>
          <w:marTop w:val="0"/>
          <w:marBottom w:val="0"/>
          <w:divBdr>
            <w:top w:val="none" w:sz="0" w:space="0" w:color="auto"/>
            <w:left w:val="none" w:sz="0" w:space="0" w:color="auto"/>
            <w:bottom w:val="none" w:sz="0" w:space="0" w:color="auto"/>
            <w:right w:val="none" w:sz="0" w:space="0" w:color="auto"/>
          </w:divBdr>
          <w:divsChild>
            <w:div w:id="836772529">
              <w:marLeft w:val="0"/>
              <w:marRight w:val="0"/>
              <w:marTop w:val="0"/>
              <w:marBottom w:val="0"/>
              <w:divBdr>
                <w:top w:val="none" w:sz="0" w:space="0" w:color="auto"/>
                <w:left w:val="none" w:sz="0" w:space="0" w:color="auto"/>
                <w:bottom w:val="none" w:sz="0" w:space="0" w:color="auto"/>
                <w:right w:val="none" w:sz="0" w:space="0" w:color="auto"/>
              </w:divBdr>
              <w:divsChild>
                <w:div w:id="19244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639624">
          <w:marLeft w:val="0"/>
          <w:marRight w:val="0"/>
          <w:marTop w:val="0"/>
          <w:marBottom w:val="0"/>
          <w:divBdr>
            <w:top w:val="none" w:sz="0" w:space="0" w:color="auto"/>
            <w:left w:val="none" w:sz="0" w:space="0" w:color="auto"/>
            <w:bottom w:val="none" w:sz="0" w:space="0" w:color="auto"/>
            <w:right w:val="none" w:sz="0" w:space="0" w:color="auto"/>
          </w:divBdr>
          <w:divsChild>
            <w:div w:id="884681753">
              <w:marLeft w:val="0"/>
              <w:marRight w:val="0"/>
              <w:marTop w:val="0"/>
              <w:marBottom w:val="0"/>
              <w:divBdr>
                <w:top w:val="none" w:sz="0" w:space="0" w:color="auto"/>
                <w:left w:val="none" w:sz="0" w:space="0" w:color="auto"/>
                <w:bottom w:val="none" w:sz="0" w:space="0" w:color="auto"/>
                <w:right w:val="none" w:sz="0" w:space="0" w:color="auto"/>
              </w:divBdr>
              <w:divsChild>
                <w:div w:id="1304117174">
                  <w:marLeft w:val="0"/>
                  <w:marRight w:val="0"/>
                  <w:marTop w:val="0"/>
                  <w:marBottom w:val="0"/>
                  <w:divBdr>
                    <w:top w:val="none" w:sz="0" w:space="0" w:color="auto"/>
                    <w:left w:val="none" w:sz="0" w:space="0" w:color="auto"/>
                    <w:bottom w:val="none" w:sz="0" w:space="0" w:color="auto"/>
                    <w:right w:val="none" w:sz="0" w:space="0" w:color="auto"/>
                  </w:divBdr>
                  <w:divsChild>
                    <w:div w:id="2613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654012">
      <w:bodyDiv w:val="1"/>
      <w:marLeft w:val="0"/>
      <w:marRight w:val="0"/>
      <w:marTop w:val="0"/>
      <w:marBottom w:val="0"/>
      <w:divBdr>
        <w:top w:val="none" w:sz="0" w:space="0" w:color="auto"/>
        <w:left w:val="none" w:sz="0" w:space="0" w:color="auto"/>
        <w:bottom w:val="none" w:sz="0" w:space="0" w:color="auto"/>
        <w:right w:val="none" w:sz="0" w:space="0" w:color="auto"/>
      </w:divBdr>
    </w:div>
    <w:div w:id="1752192736">
      <w:bodyDiv w:val="1"/>
      <w:marLeft w:val="0"/>
      <w:marRight w:val="0"/>
      <w:marTop w:val="0"/>
      <w:marBottom w:val="0"/>
      <w:divBdr>
        <w:top w:val="none" w:sz="0" w:space="0" w:color="auto"/>
        <w:left w:val="none" w:sz="0" w:space="0" w:color="auto"/>
        <w:bottom w:val="none" w:sz="0" w:space="0" w:color="auto"/>
        <w:right w:val="none" w:sz="0" w:space="0" w:color="auto"/>
      </w:divBdr>
      <w:divsChild>
        <w:div w:id="1511483121">
          <w:marLeft w:val="0"/>
          <w:marRight w:val="0"/>
          <w:marTop w:val="0"/>
          <w:marBottom w:val="0"/>
          <w:divBdr>
            <w:top w:val="none" w:sz="0" w:space="0" w:color="auto"/>
            <w:left w:val="none" w:sz="0" w:space="0" w:color="auto"/>
            <w:bottom w:val="none" w:sz="0" w:space="0" w:color="auto"/>
            <w:right w:val="none" w:sz="0" w:space="0" w:color="auto"/>
          </w:divBdr>
          <w:divsChild>
            <w:div w:id="1690906212">
              <w:marLeft w:val="0"/>
              <w:marRight w:val="0"/>
              <w:marTop w:val="0"/>
              <w:marBottom w:val="0"/>
              <w:divBdr>
                <w:top w:val="none" w:sz="0" w:space="0" w:color="auto"/>
                <w:left w:val="none" w:sz="0" w:space="0" w:color="auto"/>
                <w:bottom w:val="none" w:sz="0" w:space="0" w:color="auto"/>
                <w:right w:val="none" w:sz="0" w:space="0" w:color="auto"/>
              </w:divBdr>
              <w:divsChild>
                <w:div w:id="14880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7834">
          <w:marLeft w:val="0"/>
          <w:marRight w:val="0"/>
          <w:marTop w:val="0"/>
          <w:marBottom w:val="0"/>
          <w:divBdr>
            <w:top w:val="none" w:sz="0" w:space="0" w:color="auto"/>
            <w:left w:val="none" w:sz="0" w:space="0" w:color="auto"/>
            <w:bottom w:val="none" w:sz="0" w:space="0" w:color="auto"/>
            <w:right w:val="none" w:sz="0" w:space="0" w:color="auto"/>
          </w:divBdr>
          <w:divsChild>
            <w:div w:id="125394062">
              <w:marLeft w:val="0"/>
              <w:marRight w:val="0"/>
              <w:marTop w:val="0"/>
              <w:marBottom w:val="0"/>
              <w:divBdr>
                <w:top w:val="none" w:sz="0" w:space="0" w:color="auto"/>
                <w:left w:val="none" w:sz="0" w:space="0" w:color="auto"/>
                <w:bottom w:val="none" w:sz="0" w:space="0" w:color="auto"/>
                <w:right w:val="none" w:sz="0" w:space="0" w:color="auto"/>
              </w:divBdr>
              <w:divsChild>
                <w:div w:id="1889953079">
                  <w:marLeft w:val="0"/>
                  <w:marRight w:val="0"/>
                  <w:marTop w:val="0"/>
                  <w:marBottom w:val="0"/>
                  <w:divBdr>
                    <w:top w:val="none" w:sz="0" w:space="0" w:color="auto"/>
                    <w:left w:val="none" w:sz="0" w:space="0" w:color="auto"/>
                    <w:bottom w:val="none" w:sz="0" w:space="0" w:color="auto"/>
                    <w:right w:val="none" w:sz="0" w:space="0" w:color="auto"/>
                  </w:divBdr>
                  <w:divsChild>
                    <w:div w:id="147102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01631">
      <w:bodyDiv w:val="1"/>
      <w:marLeft w:val="0"/>
      <w:marRight w:val="0"/>
      <w:marTop w:val="0"/>
      <w:marBottom w:val="0"/>
      <w:divBdr>
        <w:top w:val="none" w:sz="0" w:space="0" w:color="auto"/>
        <w:left w:val="none" w:sz="0" w:space="0" w:color="auto"/>
        <w:bottom w:val="none" w:sz="0" w:space="0" w:color="auto"/>
        <w:right w:val="none" w:sz="0" w:space="0" w:color="auto"/>
      </w:divBdr>
      <w:divsChild>
        <w:div w:id="192117418">
          <w:marLeft w:val="0"/>
          <w:marRight w:val="0"/>
          <w:marTop w:val="0"/>
          <w:marBottom w:val="0"/>
          <w:divBdr>
            <w:top w:val="none" w:sz="0" w:space="0" w:color="auto"/>
            <w:left w:val="none" w:sz="0" w:space="0" w:color="auto"/>
            <w:bottom w:val="none" w:sz="0" w:space="0" w:color="auto"/>
            <w:right w:val="none" w:sz="0" w:space="0" w:color="auto"/>
          </w:divBdr>
          <w:divsChild>
            <w:div w:id="2083335748">
              <w:marLeft w:val="0"/>
              <w:marRight w:val="0"/>
              <w:marTop w:val="0"/>
              <w:marBottom w:val="0"/>
              <w:divBdr>
                <w:top w:val="none" w:sz="0" w:space="0" w:color="auto"/>
                <w:left w:val="none" w:sz="0" w:space="0" w:color="auto"/>
                <w:bottom w:val="none" w:sz="0" w:space="0" w:color="auto"/>
                <w:right w:val="none" w:sz="0" w:space="0" w:color="auto"/>
              </w:divBdr>
            </w:div>
          </w:divsChild>
        </w:div>
        <w:div w:id="123043258">
          <w:marLeft w:val="0"/>
          <w:marRight w:val="0"/>
          <w:marTop w:val="1290"/>
          <w:marBottom w:val="900"/>
          <w:divBdr>
            <w:top w:val="none" w:sz="0" w:space="0" w:color="auto"/>
            <w:left w:val="none" w:sz="0" w:space="0" w:color="auto"/>
            <w:bottom w:val="none" w:sz="0" w:space="0" w:color="auto"/>
            <w:right w:val="none" w:sz="0" w:space="0" w:color="auto"/>
          </w:divBdr>
          <w:divsChild>
            <w:div w:id="901016480">
              <w:marLeft w:val="0"/>
              <w:marRight w:val="0"/>
              <w:marTop w:val="0"/>
              <w:marBottom w:val="0"/>
              <w:divBdr>
                <w:top w:val="none" w:sz="0" w:space="0" w:color="auto"/>
                <w:left w:val="none" w:sz="0" w:space="0" w:color="auto"/>
                <w:bottom w:val="none" w:sz="0" w:space="0" w:color="auto"/>
                <w:right w:val="none" w:sz="0" w:space="0" w:color="auto"/>
              </w:divBdr>
              <w:divsChild>
                <w:div w:id="1870024974">
                  <w:marLeft w:val="0"/>
                  <w:marRight w:val="0"/>
                  <w:marTop w:val="0"/>
                  <w:marBottom w:val="0"/>
                  <w:divBdr>
                    <w:top w:val="none" w:sz="0" w:space="0" w:color="auto"/>
                    <w:left w:val="none" w:sz="0" w:space="0" w:color="auto"/>
                    <w:bottom w:val="none" w:sz="0" w:space="0" w:color="auto"/>
                    <w:right w:val="none" w:sz="0" w:space="0" w:color="auto"/>
                  </w:divBdr>
                  <w:divsChild>
                    <w:div w:id="510335067">
                      <w:marLeft w:val="0"/>
                      <w:marRight w:val="0"/>
                      <w:marTop w:val="0"/>
                      <w:marBottom w:val="0"/>
                      <w:divBdr>
                        <w:top w:val="none" w:sz="0" w:space="0" w:color="auto"/>
                        <w:left w:val="none" w:sz="0" w:space="0" w:color="auto"/>
                        <w:bottom w:val="none" w:sz="0" w:space="0" w:color="auto"/>
                        <w:right w:val="none" w:sz="0" w:space="0" w:color="auto"/>
                      </w:divBdr>
                      <w:divsChild>
                        <w:div w:id="1026520747">
                          <w:marLeft w:val="0"/>
                          <w:marRight w:val="0"/>
                          <w:marTop w:val="0"/>
                          <w:marBottom w:val="0"/>
                          <w:divBdr>
                            <w:top w:val="none" w:sz="0" w:space="0" w:color="auto"/>
                            <w:left w:val="none" w:sz="0" w:space="0" w:color="auto"/>
                            <w:bottom w:val="none" w:sz="0" w:space="0" w:color="auto"/>
                            <w:right w:val="none" w:sz="0" w:space="0" w:color="auto"/>
                          </w:divBdr>
                          <w:divsChild>
                            <w:div w:id="1785923623">
                              <w:marLeft w:val="0"/>
                              <w:marRight w:val="0"/>
                              <w:marTop w:val="0"/>
                              <w:marBottom w:val="0"/>
                              <w:divBdr>
                                <w:top w:val="none" w:sz="0" w:space="0" w:color="auto"/>
                                <w:left w:val="none" w:sz="0" w:space="0" w:color="auto"/>
                                <w:bottom w:val="none" w:sz="0" w:space="0" w:color="auto"/>
                                <w:right w:val="none" w:sz="0" w:space="0" w:color="auto"/>
                              </w:divBdr>
                              <w:divsChild>
                                <w:div w:id="517352539">
                                  <w:marLeft w:val="0"/>
                                  <w:marRight w:val="0"/>
                                  <w:marTop w:val="0"/>
                                  <w:marBottom w:val="0"/>
                                  <w:divBdr>
                                    <w:top w:val="none" w:sz="0" w:space="0" w:color="auto"/>
                                    <w:left w:val="none" w:sz="0" w:space="0" w:color="auto"/>
                                    <w:bottom w:val="none" w:sz="0" w:space="0" w:color="auto"/>
                                    <w:right w:val="none" w:sz="0" w:space="0" w:color="auto"/>
                                  </w:divBdr>
                                  <w:divsChild>
                                    <w:div w:id="1747454344">
                                      <w:marLeft w:val="0"/>
                                      <w:marRight w:val="0"/>
                                      <w:marTop w:val="0"/>
                                      <w:marBottom w:val="0"/>
                                      <w:divBdr>
                                        <w:top w:val="none" w:sz="0" w:space="0" w:color="auto"/>
                                        <w:left w:val="none" w:sz="0" w:space="0" w:color="auto"/>
                                        <w:bottom w:val="none" w:sz="0" w:space="0" w:color="auto"/>
                                        <w:right w:val="none" w:sz="0" w:space="0" w:color="auto"/>
                                      </w:divBdr>
                                    </w:div>
                                  </w:divsChild>
                                </w:div>
                                <w:div w:id="535235319">
                                  <w:marLeft w:val="0"/>
                                  <w:marRight w:val="0"/>
                                  <w:marTop w:val="0"/>
                                  <w:marBottom w:val="0"/>
                                  <w:divBdr>
                                    <w:top w:val="none" w:sz="0" w:space="0" w:color="auto"/>
                                    <w:left w:val="none" w:sz="0" w:space="0" w:color="auto"/>
                                    <w:bottom w:val="none" w:sz="0" w:space="0" w:color="auto"/>
                                    <w:right w:val="none" w:sz="0" w:space="0" w:color="auto"/>
                                  </w:divBdr>
                                  <w:divsChild>
                                    <w:div w:id="868224412">
                                      <w:marLeft w:val="0"/>
                                      <w:marRight w:val="0"/>
                                      <w:marTop w:val="0"/>
                                      <w:marBottom w:val="0"/>
                                      <w:divBdr>
                                        <w:top w:val="none" w:sz="0" w:space="0" w:color="auto"/>
                                        <w:left w:val="none" w:sz="0" w:space="0" w:color="auto"/>
                                        <w:bottom w:val="none" w:sz="0" w:space="0" w:color="auto"/>
                                        <w:right w:val="none" w:sz="0" w:space="0" w:color="auto"/>
                                      </w:divBdr>
                                    </w:div>
                                  </w:divsChild>
                                </w:div>
                                <w:div w:id="199557937">
                                  <w:marLeft w:val="0"/>
                                  <w:marRight w:val="0"/>
                                  <w:marTop w:val="0"/>
                                  <w:marBottom w:val="0"/>
                                  <w:divBdr>
                                    <w:top w:val="none" w:sz="0" w:space="0" w:color="auto"/>
                                    <w:left w:val="none" w:sz="0" w:space="0" w:color="auto"/>
                                    <w:bottom w:val="none" w:sz="0" w:space="0" w:color="auto"/>
                                    <w:right w:val="none" w:sz="0" w:space="0" w:color="auto"/>
                                  </w:divBdr>
                                  <w:divsChild>
                                    <w:div w:id="1002009341">
                                      <w:marLeft w:val="0"/>
                                      <w:marRight w:val="0"/>
                                      <w:marTop w:val="0"/>
                                      <w:marBottom w:val="0"/>
                                      <w:divBdr>
                                        <w:top w:val="none" w:sz="0" w:space="0" w:color="auto"/>
                                        <w:left w:val="none" w:sz="0" w:space="0" w:color="auto"/>
                                        <w:bottom w:val="none" w:sz="0" w:space="0" w:color="auto"/>
                                        <w:right w:val="none" w:sz="0" w:space="0" w:color="auto"/>
                                      </w:divBdr>
                                    </w:div>
                                  </w:divsChild>
                                </w:div>
                                <w:div w:id="1932933794">
                                  <w:marLeft w:val="0"/>
                                  <w:marRight w:val="0"/>
                                  <w:marTop w:val="0"/>
                                  <w:marBottom w:val="0"/>
                                  <w:divBdr>
                                    <w:top w:val="none" w:sz="0" w:space="0" w:color="auto"/>
                                    <w:left w:val="none" w:sz="0" w:space="0" w:color="auto"/>
                                    <w:bottom w:val="none" w:sz="0" w:space="0" w:color="auto"/>
                                    <w:right w:val="none" w:sz="0" w:space="0" w:color="auto"/>
                                  </w:divBdr>
                                  <w:divsChild>
                                    <w:div w:id="141507678">
                                      <w:marLeft w:val="0"/>
                                      <w:marRight w:val="0"/>
                                      <w:marTop w:val="0"/>
                                      <w:marBottom w:val="0"/>
                                      <w:divBdr>
                                        <w:top w:val="none" w:sz="0" w:space="0" w:color="auto"/>
                                        <w:left w:val="none" w:sz="0" w:space="0" w:color="auto"/>
                                        <w:bottom w:val="none" w:sz="0" w:space="0" w:color="auto"/>
                                        <w:right w:val="none" w:sz="0" w:space="0" w:color="auto"/>
                                      </w:divBdr>
                                    </w:div>
                                  </w:divsChild>
                                </w:div>
                                <w:div w:id="2019388121">
                                  <w:marLeft w:val="0"/>
                                  <w:marRight w:val="0"/>
                                  <w:marTop w:val="0"/>
                                  <w:marBottom w:val="0"/>
                                  <w:divBdr>
                                    <w:top w:val="none" w:sz="0" w:space="0" w:color="auto"/>
                                    <w:left w:val="none" w:sz="0" w:space="0" w:color="auto"/>
                                    <w:bottom w:val="none" w:sz="0" w:space="0" w:color="auto"/>
                                    <w:right w:val="none" w:sz="0" w:space="0" w:color="auto"/>
                                  </w:divBdr>
                                  <w:divsChild>
                                    <w:div w:id="1751807137">
                                      <w:marLeft w:val="0"/>
                                      <w:marRight w:val="0"/>
                                      <w:marTop w:val="0"/>
                                      <w:marBottom w:val="0"/>
                                      <w:divBdr>
                                        <w:top w:val="none" w:sz="0" w:space="0" w:color="auto"/>
                                        <w:left w:val="none" w:sz="0" w:space="0" w:color="auto"/>
                                        <w:bottom w:val="none" w:sz="0" w:space="0" w:color="auto"/>
                                        <w:right w:val="none" w:sz="0" w:space="0" w:color="auto"/>
                                      </w:divBdr>
                                    </w:div>
                                  </w:divsChild>
                                </w:div>
                                <w:div w:id="1855463296">
                                  <w:marLeft w:val="0"/>
                                  <w:marRight w:val="0"/>
                                  <w:marTop w:val="0"/>
                                  <w:marBottom w:val="0"/>
                                  <w:divBdr>
                                    <w:top w:val="none" w:sz="0" w:space="0" w:color="auto"/>
                                    <w:left w:val="none" w:sz="0" w:space="0" w:color="auto"/>
                                    <w:bottom w:val="none" w:sz="0" w:space="0" w:color="auto"/>
                                    <w:right w:val="none" w:sz="0" w:space="0" w:color="auto"/>
                                  </w:divBdr>
                                  <w:divsChild>
                                    <w:div w:id="840697582">
                                      <w:marLeft w:val="0"/>
                                      <w:marRight w:val="0"/>
                                      <w:marTop w:val="0"/>
                                      <w:marBottom w:val="0"/>
                                      <w:divBdr>
                                        <w:top w:val="none" w:sz="0" w:space="0" w:color="auto"/>
                                        <w:left w:val="none" w:sz="0" w:space="0" w:color="auto"/>
                                        <w:bottom w:val="none" w:sz="0" w:space="0" w:color="auto"/>
                                        <w:right w:val="none" w:sz="0" w:space="0" w:color="auto"/>
                                      </w:divBdr>
                                    </w:div>
                                  </w:divsChild>
                                </w:div>
                                <w:div w:id="1790200591">
                                  <w:marLeft w:val="0"/>
                                  <w:marRight w:val="0"/>
                                  <w:marTop w:val="0"/>
                                  <w:marBottom w:val="0"/>
                                  <w:divBdr>
                                    <w:top w:val="none" w:sz="0" w:space="0" w:color="auto"/>
                                    <w:left w:val="none" w:sz="0" w:space="0" w:color="auto"/>
                                    <w:bottom w:val="none" w:sz="0" w:space="0" w:color="auto"/>
                                    <w:right w:val="none" w:sz="0" w:space="0" w:color="auto"/>
                                  </w:divBdr>
                                  <w:divsChild>
                                    <w:div w:id="1914775561">
                                      <w:marLeft w:val="0"/>
                                      <w:marRight w:val="0"/>
                                      <w:marTop w:val="0"/>
                                      <w:marBottom w:val="0"/>
                                      <w:divBdr>
                                        <w:top w:val="none" w:sz="0" w:space="0" w:color="auto"/>
                                        <w:left w:val="none" w:sz="0" w:space="0" w:color="auto"/>
                                        <w:bottom w:val="none" w:sz="0" w:space="0" w:color="auto"/>
                                        <w:right w:val="none" w:sz="0" w:space="0" w:color="auto"/>
                                      </w:divBdr>
                                    </w:div>
                                  </w:divsChild>
                                </w:div>
                                <w:div w:id="1888178662">
                                  <w:marLeft w:val="0"/>
                                  <w:marRight w:val="0"/>
                                  <w:marTop w:val="0"/>
                                  <w:marBottom w:val="0"/>
                                  <w:divBdr>
                                    <w:top w:val="none" w:sz="0" w:space="0" w:color="auto"/>
                                    <w:left w:val="none" w:sz="0" w:space="0" w:color="auto"/>
                                    <w:bottom w:val="none" w:sz="0" w:space="0" w:color="auto"/>
                                    <w:right w:val="none" w:sz="0" w:space="0" w:color="auto"/>
                                  </w:divBdr>
                                  <w:divsChild>
                                    <w:div w:id="739526163">
                                      <w:marLeft w:val="0"/>
                                      <w:marRight w:val="0"/>
                                      <w:marTop w:val="0"/>
                                      <w:marBottom w:val="0"/>
                                      <w:divBdr>
                                        <w:top w:val="none" w:sz="0" w:space="0" w:color="auto"/>
                                        <w:left w:val="none" w:sz="0" w:space="0" w:color="auto"/>
                                        <w:bottom w:val="none" w:sz="0" w:space="0" w:color="auto"/>
                                        <w:right w:val="none" w:sz="0" w:space="0" w:color="auto"/>
                                      </w:divBdr>
                                    </w:div>
                                  </w:divsChild>
                                </w:div>
                                <w:div w:id="1140656717">
                                  <w:marLeft w:val="0"/>
                                  <w:marRight w:val="0"/>
                                  <w:marTop w:val="0"/>
                                  <w:marBottom w:val="0"/>
                                  <w:divBdr>
                                    <w:top w:val="none" w:sz="0" w:space="0" w:color="auto"/>
                                    <w:left w:val="none" w:sz="0" w:space="0" w:color="auto"/>
                                    <w:bottom w:val="none" w:sz="0" w:space="0" w:color="auto"/>
                                    <w:right w:val="none" w:sz="0" w:space="0" w:color="auto"/>
                                  </w:divBdr>
                                  <w:divsChild>
                                    <w:div w:id="157498984">
                                      <w:marLeft w:val="0"/>
                                      <w:marRight w:val="0"/>
                                      <w:marTop w:val="0"/>
                                      <w:marBottom w:val="0"/>
                                      <w:divBdr>
                                        <w:top w:val="none" w:sz="0" w:space="0" w:color="auto"/>
                                        <w:left w:val="none" w:sz="0" w:space="0" w:color="auto"/>
                                        <w:bottom w:val="none" w:sz="0" w:space="0" w:color="auto"/>
                                        <w:right w:val="none" w:sz="0" w:space="0" w:color="auto"/>
                                      </w:divBdr>
                                    </w:div>
                                  </w:divsChild>
                                </w:div>
                                <w:div w:id="34891594">
                                  <w:marLeft w:val="0"/>
                                  <w:marRight w:val="0"/>
                                  <w:marTop w:val="0"/>
                                  <w:marBottom w:val="0"/>
                                  <w:divBdr>
                                    <w:top w:val="none" w:sz="0" w:space="0" w:color="auto"/>
                                    <w:left w:val="none" w:sz="0" w:space="0" w:color="auto"/>
                                    <w:bottom w:val="none" w:sz="0" w:space="0" w:color="auto"/>
                                    <w:right w:val="none" w:sz="0" w:space="0" w:color="auto"/>
                                  </w:divBdr>
                                  <w:divsChild>
                                    <w:div w:id="628977245">
                                      <w:marLeft w:val="0"/>
                                      <w:marRight w:val="0"/>
                                      <w:marTop w:val="0"/>
                                      <w:marBottom w:val="0"/>
                                      <w:divBdr>
                                        <w:top w:val="none" w:sz="0" w:space="0" w:color="auto"/>
                                        <w:left w:val="none" w:sz="0" w:space="0" w:color="auto"/>
                                        <w:bottom w:val="none" w:sz="0" w:space="0" w:color="auto"/>
                                        <w:right w:val="none" w:sz="0" w:space="0" w:color="auto"/>
                                      </w:divBdr>
                                    </w:div>
                                  </w:divsChild>
                                </w:div>
                                <w:div w:id="1948192026">
                                  <w:marLeft w:val="0"/>
                                  <w:marRight w:val="0"/>
                                  <w:marTop w:val="0"/>
                                  <w:marBottom w:val="0"/>
                                  <w:divBdr>
                                    <w:top w:val="none" w:sz="0" w:space="0" w:color="auto"/>
                                    <w:left w:val="none" w:sz="0" w:space="0" w:color="auto"/>
                                    <w:bottom w:val="none" w:sz="0" w:space="0" w:color="auto"/>
                                    <w:right w:val="none" w:sz="0" w:space="0" w:color="auto"/>
                                  </w:divBdr>
                                  <w:divsChild>
                                    <w:div w:id="577446560">
                                      <w:marLeft w:val="0"/>
                                      <w:marRight w:val="0"/>
                                      <w:marTop w:val="0"/>
                                      <w:marBottom w:val="0"/>
                                      <w:divBdr>
                                        <w:top w:val="none" w:sz="0" w:space="0" w:color="auto"/>
                                        <w:left w:val="none" w:sz="0" w:space="0" w:color="auto"/>
                                        <w:bottom w:val="none" w:sz="0" w:space="0" w:color="auto"/>
                                        <w:right w:val="none" w:sz="0" w:space="0" w:color="auto"/>
                                      </w:divBdr>
                                    </w:div>
                                  </w:divsChild>
                                </w:div>
                                <w:div w:id="198203226">
                                  <w:marLeft w:val="0"/>
                                  <w:marRight w:val="0"/>
                                  <w:marTop w:val="0"/>
                                  <w:marBottom w:val="0"/>
                                  <w:divBdr>
                                    <w:top w:val="none" w:sz="0" w:space="0" w:color="auto"/>
                                    <w:left w:val="none" w:sz="0" w:space="0" w:color="auto"/>
                                    <w:bottom w:val="none" w:sz="0" w:space="0" w:color="auto"/>
                                    <w:right w:val="none" w:sz="0" w:space="0" w:color="auto"/>
                                  </w:divBdr>
                                  <w:divsChild>
                                    <w:div w:id="911620731">
                                      <w:marLeft w:val="0"/>
                                      <w:marRight w:val="0"/>
                                      <w:marTop w:val="0"/>
                                      <w:marBottom w:val="0"/>
                                      <w:divBdr>
                                        <w:top w:val="none" w:sz="0" w:space="0" w:color="auto"/>
                                        <w:left w:val="none" w:sz="0" w:space="0" w:color="auto"/>
                                        <w:bottom w:val="none" w:sz="0" w:space="0" w:color="auto"/>
                                        <w:right w:val="none" w:sz="0" w:space="0" w:color="auto"/>
                                      </w:divBdr>
                                    </w:div>
                                  </w:divsChild>
                                </w:div>
                                <w:div w:id="839202008">
                                  <w:marLeft w:val="0"/>
                                  <w:marRight w:val="0"/>
                                  <w:marTop w:val="0"/>
                                  <w:marBottom w:val="0"/>
                                  <w:divBdr>
                                    <w:top w:val="none" w:sz="0" w:space="0" w:color="auto"/>
                                    <w:left w:val="none" w:sz="0" w:space="0" w:color="auto"/>
                                    <w:bottom w:val="none" w:sz="0" w:space="0" w:color="auto"/>
                                    <w:right w:val="none" w:sz="0" w:space="0" w:color="auto"/>
                                  </w:divBdr>
                                  <w:divsChild>
                                    <w:div w:id="672297303">
                                      <w:marLeft w:val="0"/>
                                      <w:marRight w:val="0"/>
                                      <w:marTop w:val="0"/>
                                      <w:marBottom w:val="0"/>
                                      <w:divBdr>
                                        <w:top w:val="none" w:sz="0" w:space="0" w:color="auto"/>
                                        <w:left w:val="none" w:sz="0" w:space="0" w:color="auto"/>
                                        <w:bottom w:val="none" w:sz="0" w:space="0" w:color="auto"/>
                                        <w:right w:val="none" w:sz="0" w:space="0" w:color="auto"/>
                                      </w:divBdr>
                                    </w:div>
                                  </w:divsChild>
                                </w:div>
                                <w:div w:id="1196849974">
                                  <w:marLeft w:val="0"/>
                                  <w:marRight w:val="0"/>
                                  <w:marTop w:val="0"/>
                                  <w:marBottom w:val="0"/>
                                  <w:divBdr>
                                    <w:top w:val="none" w:sz="0" w:space="0" w:color="auto"/>
                                    <w:left w:val="none" w:sz="0" w:space="0" w:color="auto"/>
                                    <w:bottom w:val="none" w:sz="0" w:space="0" w:color="auto"/>
                                    <w:right w:val="none" w:sz="0" w:space="0" w:color="auto"/>
                                  </w:divBdr>
                                  <w:divsChild>
                                    <w:div w:id="1689332157">
                                      <w:marLeft w:val="0"/>
                                      <w:marRight w:val="0"/>
                                      <w:marTop w:val="0"/>
                                      <w:marBottom w:val="0"/>
                                      <w:divBdr>
                                        <w:top w:val="none" w:sz="0" w:space="0" w:color="auto"/>
                                        <w:left w:val="none" w:sz="0" w:space="0" w:color="auto"/>
                                        <w:bottom w:val="none" w:sz="0" w:space="0" w:color="auto"/>
                                        <w:right w:val="none" w:sz="0" w:space="0" w:color="auto"/>
                                      </w:divBdr>
                                    </w:div>
                                  </w:divsChild>
                                </w:div>
                                <w:div w:id="1458068094">
                                  <w:marLeft w:val="0"/>
                                  <w:marRight w:val="0"/>
                                  <w:marTop w:val="0"/>
                                  <w:marBottom w:val="0"/>
                                  <w:divBdr>
                                    <w:top w:val="none" w:sz="0" w:space="0" w:color="auto"/>
                                    <w:left w:val="none" w:sz="0" w:space="0" w:color="auto"/>
                                    <w:bottom w:val="none" w:sz="0" w:space="0" w:color="auto"/>
                                    <w:right w:val="none" w:sz="0" w:space="0" w:color="auto"/>
                                  </w:divBdr>
                                  <w:divsChild>
                                    <w:div w:id="2018459017">
                                      <w:marLeft w:val="0"/>
                                      <w:marRight w:val="0"/>
                                      <w:marTop w:val="0"/>
                                      <w:marBottom w:val="0"/>
                                      <w:divBdr>
                                        <w:top w:val="none" w:sz="0" w:space="0" w:color="auto"/>
                                        <w:left w:val="none" w:sz="0" w:space="0" w:color="auto"/>
                                        <w:bottom w:val="none" w:sz="0" w:space="0" w:color="auto"/>
                                        <w:right w:val="none" w:sz="0" w:space="0" w:color="auto"/>
                                      </w:divBdr>
                                    </w:div>
                                  </w:divsChild>
                                </w:div>
                                <w:div w:id="1701934670">
                                  <w:marLeft w:val="0"/>
                                  <w:marRight w:val="0"/>
                                  <w:marTop w:val="0"/>
                                  <w:marBottom w:val="0"/>
                                  <w:divBdr>
                                    <w:top w:val="none" w:sz="0" w:space="0" w:color="auto"/>
                                    <w:left w:val="none" w:sz="0" w:space="0" w:color="auto"/>
                                    <w:bottom w:val="none" w:sz="0" w:space="0" w:color="auto"/>
                                    <w:right w:val="none" w:sz="0" w:space="0" w:color="auto"/>
                                  </w:divBdr>
                                  <w:divsChild>
                                    <w:div w:id="776872471">
                                      <w:marLeft w:val="0"/>
                                      <w:marRight w:val="0"/>
                                      <w:marTop w:val="0"/>
                                      <w:marBottom w:val="0"/>
                                      <w:divBdr>
                                        <w:top w:val="none" w:sz="0" w:space="0" w:color="auto"/>
                                        <w:left w:val="none" w:sz="0" w:space="0" w:color="auto"/>
                                        <w:bottom w:val="none" w:sz="0" w:space="0" w:color="auto"/>
                                        <w:right w:val="none" w:sz="0" w:space="0" w:color="auto"/>
                                      </w:divBdr>
                                    </w:div>
                                  </w:divsChild>
                                </w:div>
                                <w:div w:id="377970253">
                                  <w:marLeft w:val="0"/>
                                  <w:marRight w:val="0"/>
                                  <w:marTop w:val="0"/>
                                  <w:marBottom w:val="0"/>
                                  <w:divBdr>
                                    <w:top w:val="none" w:sz="0" w:space="0" w:color="auto"/>
                                    <w:left w:val="none" w:sz="0" w:space="0" w:color="auto"/>
                                    <w:bottom w:val="none" w:sz="0" w:space="0" w:color="auto"/>
                                    <w:right w:val="none" w:sz="0" w:space="0" w:color="auto"/>
                                  </w:divBdr>
                                  <w:divsChild>
                                    <w:div w:id="774713221">
                                      <w:marLeft w:val="0"/>
                                      <w:marRight w:val="0"/>
                                      <w:marTop w:val="0"/>
                                      <w:marBottom w:val="0"/>
                                      <w:divBdr>
                                        <w:top w:val="none" w:sz="0" w:space="0" w:color="auto"/>
                                        <w:left w:val="none" w:sz="0" w:space="0" w:color="auto"/>
                                        <w:bottom w:val="none" w:sz="0" w:space="0" w:color="auto"/>
                                        <w:right w:val="none" w:sz="0" w:space="0" w:color="auto"/>
                                      </w:divBdr>
                                    </w:div>
                                  </w:divsChild>
                                </w:div>
                                <w:div w:id="1201015123">
                                  <w:marLeft w:val="0"/>
                                  <w:marRight w:val="0"/>
                                  <w:marTop w:val="0"/>
                                  <w:marBottom w:val="0"/>
                                  <w:divBdr>
                                    <w:top w:val="none" w:sz="0" w:space="0" w:color="auto"/>
                                    <w:left w:val="none" w:sz="0" w:space="0" w:color="auto"/>
                                    <w:bottom w:val="none" w:sz="0" w:space="0" w:color="auto"/>
                                    <w:right w:val="none" w:sz="0" w:space="0" w:color="auto"/>
                                  </w:divBdr>
                                  <w:divsChild>
                                    <w:div w:id="1510675970">
                                      <w:marLeft w:val="0"/>
                                      <w:marRight w:val="0"/>
                                      <w:marTop w:val="0"/>
                                      <w:marBottom w:val="0"/>
                                      <w:divBdr>
                                        <w:top w:val="none" w:sz="0" w:space="0" w:color="auto"/>
                                        <w:left w:val="none" w:sz="0" w:space="0" w:color="auto"/>
                                        <w:bottom w:val="none" w:sz="0" w:space="0" w:color="auto"/>
                                        <w:right w:val="none" w:sz="0" w:space="0" w:color="auto"/>
                                      </w:divBdr>
                                    </w:div>
                                  </w:divsChild>
                                </w:div>
                                <w:div w:id="2016688077">
                                  <w:marLeft w:val="0"/>
                                  <w:marRight w:val="0"/>
                                  <w:marTop w:val="0"/>
                                  <w:marBottom w:val="0"/>
                                  <w:divBdr>
                                    <w:top w:val="none" w:sz="0" w:space="0" w:color="auto"/>
                                    <w:left w:val="none" w:sz="0" w:space="0" w:color="auto"/>
                                    <w:bottom w:val="none" w:sz="0" w:space="0" w:color="auto"/>
                                    <w:right w:val="none" w:sz="0" w:space="0" w:color="auto"/>
                                  </w:divBdr>
                                  <w:divsChild>
                                    <w:div w:id="940721297">
                                      <w:marLeft w:val="0"/>
                                      <w:marRight w:val="0"/>
                                      <w:marTop w:val="0"/>
                                      <w:marBottom w:val="0"/>
                                      <w:divBdr>
                                        <w:top w:val="none" w:sz="0" w:space="0" w:color="auto"/>
                                        <w:left w:val="none" w:sz="0" w:space="0" w:color="auto"/>
                                        <w:bottom w:val="none" w:sz="0" w:space="0" w:color="auto"/>
                                        <w:right w:val="none" w:sz="0" w:space="0" w:color="auto"/>
                                      </w:divBdr>
                                    </w:div>
                                  </w:divsChild>
                                </w:div>
                                <w:div w:id="1381635025">
                                  <w:marLeft w:val="0"/>
                                  <w:marRight w:val="0"/>
                                  <w:marTop w:val="0"/>
                                  <w:marBottom w:val="0"/>
                                  <w:divBdr>
                                    <w:top w:val="none" w:sz="0" w:space="0" w:color="auto"/>
                                    <w:left w:val="none" w:sz="0" w:space="0" w:color="auto"/>
                                    <w:bottom w:val="none" w:sz="0" w:space="0" w:color="auto"/>
                                    <w:right w:val="none" w:sz="0" w:space="0" w:color="auto"/>
                                  </w:divBdr>
                                  <w:divsChild>
                                    <w:div w:id="1124152022">
                                      <w:marLeft w:val="0"/>
                                      <w:marRight w:val="0"/>
                                      <w:marTop w:val="0"/>
                                      <w:marBottom w:val="0"/>
                                      <w:divBdr>
                                        <w:top w:val="none" w:sz="0" w:space="0" w:color="auto"/>
                                        <w:left w:val="none" w:sz="0" w:space="0" w:color="auto"/>
                                        <w:bottom w:val="none" w:sz="0" w:space="0" w:color="auto"/>
                                        <w:right w:val="none" w:sz="0" w:space="0" w:color="auto"/>
                                      </w:divBdr>
                                    </w:div>
                                  </w:divsChild>
                                </w:div>
                                <w:div w:id="233976082">
                                  <w:marLeft w:val="0"/>
                                  <w:marRight w:val="0"/>
                                  <w:marTop w:val="0"/>
                                  <w:marBottom w:val="0"/>
                                  <w:divBdr>
                                    <w:top w:val="none" w:sz="0" w:space="0" w:color="auto"/>
                                    <w:left w:val="none" w:sz="0" w:space="0" w:color="auto"/>
                                    <w:bottom w:val="none" w:sz="0" w:space="0" w:color="auto"/>
                                    <w:right w:val="none" w:sz="0" w:space="0" w:color="auto"/>
                                  </w:divBdr>
                                  <w:divsChild>
                                    <w:div w:id="1451826392">
                                      <w:marLeft w:val="0"/>
                                      <w:marRight w:val="0"/>
                                      <w:marTop w:val="0"/>
                                      <w:marBottom w:val="0"/>
                                      <w:divBdr>
                                        <w:top w:val="none" w:sz="0" w:space="0" w:color="auto"/>
                                        <w:left w:val="none" w:sz="0" w:space="0" w:color="auto"/>
                                        <w:bottom w:val="none" w:sz="0" w:space="0" w:color="auto"/>
                                        <w:right w:val="none" w:sz="0" w:space="0" w:color="auto"/>
                                      </w:divBdr>
                                    </w:div>
                                  </w:divsChild>
                                </w:div>
                                <w:div w:id="2128547556">
                                  <w:marLeft w:val="0"/>
                                  <w:marRight w:val="0"/>
                                  <w:marTop w:val="0"/>
                                  <w:marBottom w:val="0"/>
                                  <w:divBdr>
                                    <w:top w:val="none" w:sz="0" w:space="0" w:color="auto"/>
                                    <w:left w:val="none" w:sz="0" w:space="0" w:color="auto"/>
                                    <w:bottom w:val="none" w:sz="0" w:space="0" w:color="auto"/>
                                    <w:right w:val="none" w:sz="0" w:space="0" w:color="auto"/>
                                  </w:divBdr>
                                  <w:divsChild>
                                    <w:div w:id="198398668">
                                      <w:marLeft w:val="0"/>
                                      <w:marRight w:val="0"/>
                                      <w:marTop w:val="0"/>
                                      <w:marBottom w:val="0"/>
                                      <w:divBdr>
                                        <w:top w:val="none" w:sz="0" w:space="0" w:color="auto"/>
                                        <w:left w:val="none" w:sz="0" w:space="0" w:color="auto"/>
                                        <w:bottom w:val="none" w:sz="0" w:space="0" w:color="auto"/>
                                        <w:right w:val="none" w:sz="0" w:space="0" w:color="auto"/>
                                      </w:divBdr>
                                    </w:div>
                                  </w:divsChild>
                                </w:div>
                                <w:div w:id="1753164061">
                                  <w:marLeft w:val="0"/>
                                  <w:marRight w:val="0"/>
                                  <w:marTop w:val="0"/>
                                  <w:marBottom w:val="0"/>
                                  <w:divBdr>
                                    <w:top w:val="none" w:sz="0" w:space="0" w:color="auto"/>
                                    <w:left w:val="none" w:sz="0" w:space="0" w:color="auto"/>
                                    <w:bottom w:val="none" w:sz="0" w:space="0" w:color="auto"/>
                                    <w:right w:val="none" w:sz="0" w:space="0" w:color="auto"/>
                                  </w:divBdr>
                                  <w:divsChild>
                                    <w:div w:id="1375042731">
                                      <w:marLeft w:val="0"/>
                                      <w:marRight w:val="0"/>
                                      <w:marTop w:val="0"/>
                                      <w:marBottom w:val="0"/>
                                      <w:divBdr>
                                        <w:top w:val="none" w:sz="0" w:space="0" w:color="auto"/>
                                        <w:left w:val="none" w:sz="0" w:space="0" w:color="auto"/>
                                        <w:bottom w:val="none" w:sz="0" w:space="0" w:color="auto"/>
                                        <w:right w:val="none" w:sz="0" w:space="0" w:color="auto"/>
                                      </w:divBdr>
                                    </w:div>
                                  </w:divsChild>
                                </w:div>
                                <w:div w:id="1165436553">
                                  <w:marLeft w:val="0"/>
                                  <w:marRight w:val="0"/>
                                  <w:marTop w:val="0"/>
                                  <w:marBottom w:val="0"/>
                                  <w:divBdr>
                                    <w:top w:val="none" w:sz="0" w:space="0" w:color="auto"/>
                                    <w:left w:val="none" w:sz="0" w:space="0" w:color="auto"/>
                                    <w:bottom w:val="none" w:sz="0" w:space="0" w:color="auto"/>
                                    <w:right w:val="none" w:sz="0" w:space="0" w:color="auto"/>
                                  </w:divBdr>
                                  <w:divsChild>
                                    <w:div w:id="1557624692">
                                      <w:marLeft w:val="0"/>
                                      <w:marRight w:val="0"/>
                                      <w:marTop w:val="0"/>
                                      <w:marBottom w:val="0"/>
                                      <w:divBdr>
                                        <w:top w:val="none" w:sz="0" w:space="0" w:color="auto"/>
                                        <w:left w:val="none" w:sz="0" w:space="0" w:color="auto"/>
                                        <w:bottom w:val="none" w:sz="0" w:space="0" w:color="auto"/>
                                        <w:right w:val="none" w:sz="0" w:space="0" w:color="auto"/>
                                      </w:divBdr>
                                    </w:div>
                                  </w:divsChild>
                                </w:div>
                                <w:div w:id="278297406">
                                  <w:marLeft w:val="0"/>
                                  <w:marRight w:val="0"/>
                                  <w:marTop w:val="0"/>
                                  <w:marBottom w:val="0"/>
                                  <w:divBdr>
                                    <w:top w:val="none" w:sz="0" w:space="0" w:color="auto"/>
                                    <w:left w:val="none" w:sz="0" w:space="0" w:color="auto"/>
                                    <w:bottom w:val="none" w:sz="0" w:space="0" w:color="auto"/>
                                    <w:right w:val="none" w:sz="0" w:space="0" w:color="auto"/>
                                  </w:divBdr>
                                  <w:divsChild>
                                    <w:div w:id="1654867476">
                                      <w:marLeft w:val="0"/>
                                      <w:marRight w:val="0"/>
                                      <w:marTop w:val="0"/>
                                      <w:marBottom w:val="0"/>
                                      <w:divBdr>
                                        <w:top w:val="none" w:sz="0" w:space="0" w:color="auto"/>
                                        <w:left w:val="none" w:sz="0" w:space="0" w:color="auto"/>
                                        <w:bottom w:val="none" w:sz="0" w:space="0" w:color="auto"/>
                                        <w:right w:val="none" w:sz="0" w:space="0" w:color="auto"/>
                                      </w:divBdr>
                                    </w:div>
                                  </w:divsChild>
                                </w:div>
                                <w:div w:id="2070837060">
                                  <w:marLeft w:val="0"/>
                                  <w:marRight w:val="0"/>
                                  <w:marTop w:val="0"/>
                                  <w:marBottom w:val="0"/>
                                  <w:divBdr>
                                    <w:top w:val="none" w:sz="0" w:space="0" w:color="auto"/>
                                    <w:left w:val="none" w:sz="0" w:space="0" w:color="auto"/>
                                    <w:bottom w:val="none" w:sz="0" w:space="0" w:color="auto"/>
                                    <w:right w:val="none" w:sz="0" w:space="0" w:color="auto"/>
                                  </w:divBdr>
                                  <w:divsChild>
                                    <w:div w:id="718090423">
                                      <w:marLeft w:val="0"/>
                                      <w:marRight w:val="0"/>
                                      <w:marTop w:val="0"/>
                                      <w:marBottom w:val="0"/>
                                      <w:divBdr>
                                        <w:top w:val="none" w:sz="0" w:space="0" w:color="auto"/>
                                        <w:left w:val="none" w:sz="0" w:space="0" w:color="auto"/>
                                        <w:bottom w:val="none" w:sz="0" w:space="0" w:color="auto"/>
                                        <w:right w:val="none" w:sz="0" w:space="0" w:color="auto"/>
                                      </w:divBdr>
                                    </w:div>
                                  </w:divsChild>
                                </w:div>
                                <w:div w:id="795609771">
                                  <w:marLeft w:val="0"/>
                                  <w:marRight w:val="0"/>
                                  <w:marTop w:val="0"/>
                                  <w:marBottom w:val="0"/>
                                  <w:divBdr>
                                    <w:top w:val="none" w:sz="0" w:space="0" w:color="auto"/>
                                    <w:left w:val="none" w:sz="0" w:space="0" w:color="auto"/>
                                    <w:bottom w:val="none" w:sz="0" w:space="0" w:color="auto"/>
                                    <w:right w:val="none" w:sz="0" w:space="0" w:color="auto"/>
                                  </w:divBdr>
                                  <w:divsChild>
                                    <w:div w:id="99497515">
                                      <w:marLeft w:val="0"/>
                                      <w:marRight w:val="0"/>
                                      <w:marTop w:val="0"/>
                                      <w:marBottom w:val="0"/>
                                      <w:divBdr>
                                        <w:top w:val="none" w:sz="0" w:space="0" w:color="auto"/>
                                        <w:left w:val="none" w:sz="0" w:space="0" w:color="auto"/>
                                        <w:bottom w:val="none" w:sz="0" w:space="0" w:color="auto"/>
                                        <w:right w:val="none" w:sz="0" w:space="0" w:color="auto"/>
                                      </w:divBdr>
                                    </w:div>
                                  </w:divsChild>
                                </w:div>
                                <w:div w:id="944921554">
                                  <w:marLeft w:val="0"/>
                                  <w:marRight w:val="0"/>
                                  <w:marTop w:val="0"/>
                                  <w:marBottom w:val="0"/>
                                  <w:divBdr>
                                    <w:top w:val="none" w:sz="0" w:space="0" w:color="auto"/>
                                    <w:left w:val="none" w:sz="0" w:space="0" w:color="auto"/>
                                    <w:bottom w:val="none" w:sz="0" w:space="0" w:color="auto"/>
                                    <w:right w:val="none" w:sz="0" w:space="0" w:color="auto"/>
                                  </w:divBdr>
                                  <w:divsChild>
                                    <w:div w:id="1328745130">
                                      <w:marLeft w:val="0"/>
                                      <w:marRight w:val="0"/>
                                      <w:marTop w:val="0"/>
                                      <w:marBottom w:val="0"/>
                                      <w:divBdr>
                                        <w:top w:val="none" w:sz="0" w:space="0" w:color="auto"/>
                                        <w:left w:val="none" w:sz="0" w:space="0" w:color="auto"/>
                                        <w:bottom w:val="none" w:sz="0" w:space="0" w:color="auto"/>
                                        <w:right w:val="none" w:sz="0" w:space="0" w:color="auto"/>
                                      </w:divBdr>
                                    </w:div>
                                  </w:divsChild>
                                </w:div>
                                <w:div w:id="977688907">
                                  <w:marLeft w:val="0"/>
                                  <w:marRight w:val="0"/>
                                  <w:marTop w:val="0"/>
                                  <w:marBottom w:val="0"/>
                                  <w:divBdr>
                                    <w:top w:val="none" w:sz="0" w:space="0" w:color="auto"/>
                                    <w:left w:val="none" w:sz="0" w:space="0" w:color="auto"/>
                                    <w:bottom w:val="none" w:sz="0" w:space="0" w:color="auto"/>
                                    <w:right w:val="none" w:sz="0" w:space="0" w:color="auto"/>
                                  </w:divBdr>
                                  <w:divsChild>
                                    <w:div w:id="983972219">
                                      <w:marLeft w:val="0"/>
                                      <w:marRight w:val="0"/>
                                      <w:marTop w:val="0"/>
                                      <w:marBottom w:val="0"/>
                                      <w:divBdr>
                                        <w:top w:val="none" w:sz="0" w:space="0" w:color="auto"/>
                                        <w:left w:val="none" w:sz="0" w:space="0" w:color="auto"/>
                                        <w:bottom w:val="none" w:sz="0" w:space="0" w:color="auto"/>
                                        <w:right w:val="none" w:sz="0" w:space="0" w:color="auto"/>
                                      </w:divBdr>
                                    </w:div>
                                  </w:divsChild>
                                </w:div>
                                <w:div w:id="259728228">
                                  <w:marLeft w:val="0"/>
                                  <w:marRight w:val="0"/>
                                  <w:marTop w:val="0"/>
                                  <w:marBottom w:val="0"/>
                                  <w:divBdr>
                                    <w:top w:val="none" w:sz="0" w:space="0" w:color="auto"/>
                                    <w:left w:val="none" w:sz="0" w:space="0" w:color="auto"/>
                                    <w:bottom w:val="none" w:sz="0" w:space="0" w:color="auto"/>
                                    <w:right w:val="none" w:sz="0" w:space="0" w:color="auto"/>
                                  </w:divBdr>
                                  <w:divsChild>
                                    <w:div w:id="1061296814">
                                      <w:marLeft w:val="0"/>
                                      <w:marRight w:val="0"/>
                                      <w:marTop w:val="0"/>
                                      <w:marBottom w:val="0"/>
                                      <w:divBdr>
                                        <w:top w:val="none" w:sz="0" w:space="0" w:color="auto"/>
                                        <w:left w:val="none" w:sz="0" w:space="0" w:color="auto"/>
                                        <w:bottom w:val="none" w:sz="0" w:space="0" w:color="auto"/>
                                        <w:right w:val="none" w:sz="0" w:space="0" w:color="auto"/>
                                      </w:divBdr>
                                    </w:div>
                                  </w:divsChild>
                                </w:div>
                                <w:div w:id="1562012749">
                                  <w:marLeft w:val="0"/>
                                  <w:marRight w:val="0"/>
                                  <w:marTop w:val="0"/>
                                  <w:marBottom w:val="0"/>
                                  <w:divBdr>
                                    <w:top w:val="none" w:sz="0" w:space="0" w:color="auto"/>
                                    <w:left w:val="none" w:sz="0" w:space="0" w:color="auto"/>
                                    <w:bottom w:val="none" w:sz="0" w:space="0" w:color="auto"/>
                                    <w:right w:val="none" w:sz="0" w:space="0" w:color="auto"/>
                                  </w:divBdr>
                                  <w:divsChild>
                                    <w:div w:id="1395085767">
                                      <w:marLeft w:val="0"/>
                                      <w:marRight w:val="0"/>
                                      <w:marTop w:val="0"/>
                                      <w:marBottom w:val="0"/>
                                      <w:divBdr>
                                        <w:top w:val="none" w:sz="0" w:space="0" w:color="auto"/>
                                        <w:left w:val="none" w:sz="0" w:space="0" w:color="auto"/>
                                        <w:bottom w:val="none" w:sz="0" w:space="0" w:color="auto"/>
                                        <w:right w:val="none" w:sz="0" w:space="0" w:color="auto"/>
                                      </w:divBdr>
                                    </w:div>
                                  </w:divsChild>
                                </w:div>
                                <w:div w:id="2020886433">
                                  <w:marLeft w:val="0"/>
                                  <w:marRight w:val="0"/>
                                  <w:marTop w:val="0"/>
                                  <w:marBottom w:val="0"/>
                                  <w:divBdr>
                                    <w:top w:val="none" w:sz="0" w:space="0" w:color="auto"/>
                                    <w:left w:val="none" w:sz="0" w:space="0" w:color="auto"/>
                                    <w:bottom w:val="none" w:sz="0" w:space="0" w:color="auto"/>
                                    <w:right w:val="none" w:sz="0" w:space="0" w:color="auto"/>
                                  </w:divBdr>
                                  <w:divsChild>
                                    <w:div w:id="1865362738">
                                      <w:marLeft w:val="0"/>
                                      <w:marRight w:val="0"/>
                                      <w:marTop w:val="0"/>
                                      <w:marBottom w:val="0"/>
                                      <w:divBdr>
                                        <w:top w:val="none" w:sz="0" w:space="0" w:color="auto"/>
                                        <w:left w:val="none" w:sz="0" w:space="0" w:color="auto"/>
                                        <w:bottom w:val="none" w:sz="0" w:space="0" w:color="auto"/>
                                        <w:right w:val="none" w:sz="0" w:space="0" w:color="auto"/>
                                      </w:divBdr>
                                    </w:div>
                                  </w:divsChild>
                                </w:div>
                                <w:div w:id="2131119836">
                                  <w:marLeft w:val="0"/>
                                  <w:marRight w:val="0"/>
                                  <w:marTop w:val="0"/>
                                  <w:marBottom w:val="0"/>
                                  <w:divBdr>
                                    <w:top w:val="none" w:sz="0" w:space="0" w:color="auto"/>
                                    <w:left w:val="none" w:sz="0" w:space="0" w:color="auto"/>
                                    <w:bottom w:val="none" w:sz="0" w:space="0" w:color="auto"/>
                                    <w:right w:val="none" w:sz="0" w:space="0" w:color="auto"/>
                                  </w:divBdr>
                                  <w:divsChild>
                                    <w:div w:id="64108084">
                                      <w:marLeft w:val="0"/>
                                      <w:marRight w:val="0"/>
                                      <w:marTop w:val="0"/>
                                      <w:marBottom w:val="0"/>
                                      <w:divBdr>
                                        <w:top w:val="none" w:sz="0" w:space="0" w:color="auto"/>
                                        <w:left w:val="none" w:sz="0" w:space="0" w:color="auto"/>
                                        <w:bottom w:val="none" w:sz="0" w:space="0" w:color="auto"/>
                                        <w:right w:val="none" w:sz="0" w:space="0" w:color="auto"/>
                                      </w:divBdr>
                                    </w:div>
                                  </w:divsChild>
                                </w:div>
                                <w:div w:id="905802791">
                                  <w:marLeft w:val="0"/>
                                  <w:marRight w:val="0"/>
                                  <w:marTop w:val="0"/>
                                  <w:marBottom w:val="0"/>
                                  <w:divBdr>
                                    <w:top w:val="none" w:sz="0" w:space="0" w:color="auto"/>
                                    <w:left w:val="none" w:sz="0" w:space="0" w:color="auto"/>
                                    <w:bottom w:val="none" w:sz="0" w:space="0" w:color="auto"/>
                                    <w:right w:val="none" w:sz="0" w:space="0" w:color="auto"/>
                                  </w:divBdr>
                                  <w:divsChild>
                                    <w:div w:id="1743722986">
                                      <w:marLeft w:val="0"/>
                                      <w:marRight w:val="0"/>
                                      <w:marTop w:val="0"/>
                                      <w:marBottom w:val="0"/>
                                      <w:divBdr>
                                        <w:top w:val="none" w:sz="0" w:space="0" w:color="auto"/>
                                        <w:left w:val="none" w:sz="0" w:space="0" w:color="auto"/>
                                        <w:bottom w:val="none" w:sz="0" w:space="0" w:color="auto"/>
                                        <w:right w:val="none" w:sz="0" w:space="0" w:color="auto"/>
                                      </w:divBdr>
                                    </w:div>
                                  </w:divsChild>
                                </w:div>
                                <w:div w:id="690255411">
                                  <w:marLeft w:val="0"/>
                                  <w:marRight w:val="0"/>
                                  <w:marTop w:val="0"/>
                                  <w:marBottom w:val="0"/>
                                  <w:divBdr>
                                    <w:top w:val="none" w:sz="0" w:space="0" w:color="auto"/>
                                    <w:left w:val="none" w:sz="0" w:space="0" w:color="auto"/>
                                    <w:bottom w:val="none" w:sz="0" w:space="0" w:color="auto"/>
                                    <w:right w:val="none" w:sz="0" w:space="0" w:color="auto"/>
                                  </w:divBdr>
                                  <w:divsChild>
                                    <w:div w:id="875656485">
                                      <w:marLeft w:val="0"/>
                                      <w:marRight w:val="0"/>
                                      <w:marTop w:val="0"/>
                                      <w:marBottom w:val="0"/>
                                      <w:divBdr>
                                        <w:top w:val="none" w:sz="0" w:space="0" w:color="auto"/>
                                        <w:left w:val="none" w:sz="0" w:space="0" w:color="auto"/>
                                        <w:bottom w:val="none" w:sz="0" w:space="0" w:color="auto"/>
                                        <w:right w:val="none" w:sz="0" w:space="0" w:color="auto"/>
                                      </w:divBdr>
                                    </w:div>
                                  </w:divsChild>
                                </w:div>
                                <w:div w:id="1030451666">
                                  <w:marLeft w:val="0"/>
                                  <w:marRight w:val="0"/>
                                  <w:marTop w:val="0"/>
                                  <w:marBottom w:val="0"/>
                                  <w:divBdr>
                                    <w:top w:val="none" w:sz="0" w:space="0" w:color="auto"/>
                                    <w:left w:val="none" w:sz="0" w:space="0" w:color="auto"/>
                                    <w:bottom w:val="none" w:sz="0" w:space="0" w:color="auto"/>
                                    <w:right w:val="none" w:sz="0" w:space="0" w:color="auto"/>
                                  </w:divBdr>
                                  <w:divsChild>
                                    <w:div w:id="560865551">
                                      <w:marLeft w:val="0"/>
                                      <w:marRight w:val="0"/>
                                      <w:marTop w:val="0"/>
                                      <w:marBottom w:val="0"/>
                                      <w:divBdr>
                                        <w:top w:val="none" w:sz="0" w:space="0" w:color="auto"/>
                                        <w:left w:val="none" w:sz="0" w:space="0" w:color="auto"/>
                                        <w:bottom w:val="none" w:sz="0" w:space="0" w:color="auto"/>
                                        <w:right w:val="none" w:sz="0" w:space="0" w:color="auto"/>
                                      </w:divBdr>
                                    </w:div>
                                  </w:divsChild>
                                </w:div>
                                <w:div w:id="211038424">
                                  <w:marLeft w:val="0"/>
                                  <w:marRight w:val="0"/>
                                  <w:marTop w:val="0"/>
                                  <w:marBottom w:val="0"/>
                                  <w:divBdr>
                                    <w:top w:val="none" w:sz="0" w:space="0" w:color="auto"/>
                                    <w:left w:val="none" w:sz="0" w:space="0" w:color="auto"/>
                                    <w:bottom w:val="none" w:sz="0" w:space="0" w:color="auto"/>
                                    <w:right w:val="none" w:sz="0" w:space="0" w:color="auto"/>
                                  </w:divBdr>
                                  <w:divsChild>
                                    <w:div w:id="573779408">
                                      <w:marLeft w:val="0"/>
                                      <w:marRight w:val="0"/>
                                      <w:marTop w:val="0"/>
                                      <w:marBottom w:val="0"/>
                                      <w:divBdr>
                                        <w:top w:val="none" w:sz="0" w:space="0" w:color="auto"/>
                                        <w:left w:val="none" w:sz="0" w:space="0" w:color="auto"/>
                                        <w:bottom w:val="none" w:sz="0" w:space="0" w:color="auto"/>
                                        <w:right w:val="none" w:sz="0" w:space="0" w:color="auto"/>
                                      </w:divBdr>
                                    </w:div>
                                  </w:divsChild>
                                </w:div>
                                <w:div w:id="932014997">
                                  <w:marLeft w:val="0"/>
                                  <w:marRight w:val="0"/>
                                  <w:marTop w:val="0"/>
                                  <w:marBottom w:val="0"/>
                                  <w:divBdr>
                                    <w:top w:val="none" w:sz="0" w:space="0" w:color="auto"/>
                                    <w:left w:val="none" w:sz="0" w:space="0" w:color="auto"/>
                                    <w:bottom w:val="none" w:sz="0" w:space="0" w:color="auto"/>
                                    <w:right w:val="none" w:sz="0" w:space="0" w:color="auto"/>
                                  </w:divBdr>
                                  <w:divsChild>
                                    <w:div w:id="1752197129">
                                      <w:marLeft w:val="0"/>
                                      <w:marRight w:val="0"/>
                                      <w:marTop w:val="0"/>
                                      <w:marBottom w:val="0"/>
                                      <w:divBdr>
                                        <w:top w:val="none" w:sz="0" w:space="0" w:color="auto"/>
                                        <w:left w:val="none" w:sz="0" w:space="0" w:color="auto"/>
                                        <w:bottom w:val="none" w:sz="0" w:space="0" w:color="auto"/>
                                        <w:right w:val="none" w:sz="0" w:space="0" w:color="auto"/>
                                      </w:divBdr>
                                    </w:div>
                                  </w:divsChild>
                                </w:div>
                                <w:div w:id="583874656">
                                  <w:marLeft w:val="0"/>
                                  <w:marRight w:val="0"/>
                                  <w:marTop w:val="0"/>
                                  <w:marBottom w:val="0"/>
                                  <w:divBdr>
                                    <w:top w:val="none" w:sz="0" w:space="0" w:color="auto"/>
                                    <w:left w:val="none" w:sz="0" w:space="0" w:color="auto"/>
                                    <w:bottom w:val="none" w:sz="0" w:space="0" w:color="auto"/>
                                    <w:right w:val="none" w:sz="0" w:space="0" w:color="auto"/>
                                  </w:divBdr>
                                  <w:divsChild>
                                    <w:div w:id="1520581180">
                                      <w:marLeft w:val="0"/>
                                      <w:marRight w:val="0"/>
                                      <w:marTop w:val="0"/>
                                      <w:marBottom w:val="0"/>
                                      <w:divBdr>
                                        <w:top w:val="none" w:sz="0" w:space="0" w:color="auto"/>
                                        <w:left w:val="none" w:sz="0" w:space="0" w:color="auto"/>
                                        <w:bottom w:val="none" w:sz="0" w:space="0" w:color="auto"/>
                                        <w:right w:val="none" w:sz="0" w:space="0" w:color="auto"/>
                                      </w:divBdr>
                                    </w:div>
                                  </w:divsChild>
                                </w:div>
                                <w:div w:id="808593878">
                                  <w:marLeft w:val="0"/>
                                  <w:marRight w:val="0"/>
                                  <w:marTop w:val="0"/>
                                  <w:marBottom w:val="0"/>
                                  <w:divBdr>
                                    <w:top w:val="none" w:sz="0" w:space="0" w:color="auto"/>
                                    <w:left w:val="none" w:sz="0" w:space="0" w:color="auto"/>
                                    <w:bottom w:val="none" w:sz="0" w:space="0" w:color="auto"/>
                                    <w:right w:val="none" w:sz="0" w:space="0" w:color="auto"/>
                                  </w:divBdr>
                                  <w:divsChild>
                                    <w:div w:id="1312832958">
                                      <w:marLeft w:val="0"/>
                                      <w:marRight w:val="0"/>
                                      <w:marTop w:val="0"/>
                                      <w:marBottom w:val="0"/>
                                      <w:divBdr>
                                        <w:top w:val="none" w:sz="0" w:space="0" w:color="auto"/>
                                        <w:left w:val="none" w:sz="0" w:space="0" w:color="auto"/>
                                        <w:bottom w:val="none" w:sz="0" w:space="0" w:color="auto"/>
                                        <w:right w:val="none" w:sz="0" w:space="0" w:color="auto"/>
                                      </w:divBdr>
                                    </w:div>
                                  </w:divsChild>
                                </w:div>
                                <w:div w:id="1837765383">
                                  <w:marLeft w:val="0"/>
                                  <w:marRight w:val="0"/>
                                  <w:marTop w:val="0"/>
                                  <w:marBottom w:val="0"/>
                                  <w:divBdr>
                                    <w:top w:val="none" w:sz="0" w:space="0" w:color="auto"/>
                                    <w:left w:val="none" w:sz="0" w:space="0" w:color="auto"/>
                                    <w:bottom w:val="none" w:sz="0" w:space="0" w:color="auto"/>
                                    <w:right w:val="none" w:sz="0" w:space="0" w:color="auto"/>
                                  </w:divBdr>
                                  <w:divsChild>
                                    <w:div w:id="2044865922">
                                      <w:marLeft w:val="0"/>
                                      <w:marRight w:val="0"/>
                                      <w:marTop w:val="0"/>
                                      <w:marBottom w:val="0"/>
                                      <w:divBdr>
                                        <w:top w:val="none" w:sz="0" w:space="0" w:color="auto"/>
                                        <w:left w:val="none" w:sz="0" w:space="0" w:color="auto"/>
                                        <w:bottom w:val="none" w:sz="0" w:space="0" w:color="auto"/>
                                        <w:right w:val="none" w:sz="0" w:space="0" w:color="auto"/>
                                      </w:divBdr>
                                    </w:div>
                                  </w:divsChild>
                                </w:div>
                                <w:div w:id="2085488966">
                                  <w:marLeft w:val="0"/>
                                  <w:marRight w:val="0"/>
                                  <w:marTop w:val="0"/>
                                  <w:marBottom w:val="0"/>
                                  <w:divBdr>
                                    <w:top w:val="none" w:sz="0" w:space="0" w:color="auto"/>
                                    <w:left w:val="none" w:sz="0" w:space="0" w:color="auto"/>
                                    <w:bottom w:val="none" w:sz="0" w:space="0" w:color="auto"/>
                                    <w:right w:val="none" w:sz="0" w:space="0" w:color="auto"/>
                                  </w:divBdr>
                                  <w:divsChild>
                                    <w:div w:id="2059740136">
                                      <w:marLeft w:val="0"/>
                                      <w:marRight w:val="0"/>
                                      <w:marTop w:val="0"/>
                                      <w:marBottom w:val="0"/>
                                      <w:divBdr>
                                        <w:top w:val="none" w:sz="0" w:space="0" w:color="auto"/>
                                        <w:left w:val="none" w:sz="0" w:space="0" w:color="auto"/>
                                        <w:bottom w:val="none" w:sz="0" w:space="0" w:color="auto"/>
                                        <w:right w:val="none" w:sz="0" w:space="0" w:color="auto"/>
                                      </w:divBdr>
                                    </w:div>
                                  </w:divsChild>
                                </w:div>
                                <w:div w:id="1361274803">
                                  <w:marLeft w:val="0"/>
                                  <w:marRight w:val="0"/>
                                  <w:marTop w:val="0"/>
                                  <w:marBottom w:val="0"/>
                                  <w:divBdr>
                                    <w:top w:val="none" w:sz="0" w:space="0" w:color="auto"/>
                                    <w:left w:val="none" w:sz="0" w:space="0" w:color="auto"/>
                                    <w:bottom w:val="none" w:sz="0" w:space="0" w:color="auto"/>
                                    <w:right w:val="none" w:sz="0" w:space="0" w:color="auto"/>
                                  </w:divBdr>
                                  <w:divsChild>
                                    <w:div w:id="1359311502">
                                      <w:marLeft w:val="0"/>
                                      <w:marRight w:val="0"/>
                                      <w:marTop w:val="0"/>
                                      <w:marBottom w:val="0"/>
                                      <w:divBdr>
                                        <w:top w:val="none" w:sz="0" w:space="0" w:color="auto"/>
                                        <w:left w:val="none" w:sz="0" w:space="0" w:color="auto"/>
                                        <w:bottom w:val="none" w:sz="0" w:space="0" w:color="auto"/>
                                        <w:right w:val="none" w:sz="0" w:space="0" w:color="auto"/>
                                      </w:divBdr>
                                    </w:div>
                                  </w:divsChild>
                                </w:div>
                                <w:div w:id="371929791">
                                  <w:marLeft w:val="0"/>
                                  <w:marRight w:val="0"/>
                                  <w:marTop w:val="0"/>
                                  <w:marBottom w:val="0"/>
                                  <w:divBdr>
                                    <w:top w:val="none" w:sz="0" w:space="0" w:color="auto"/>
                                    <w:left w:val="none" w:sz="0" w:space="0" w:color="auto"/>
                                    <w:bottom w:val="none" w:sz="0" w:space="0" w:color="auto"/>
                                    <w:right w:val="none" w:sz="0" w:space="0" w:color="auto"/>
                                  </w:divBdr>
                                  <w:divsChild>
                                    <w:div w:id="1516847179">
                                      <w:marLeft w:val="0"/>
                                      <w:marRight w:val="0"/>
                                      <w:marTop w:val="0"/>
                                      <w:marBottom w:val="0"/>
                                      <w:divBdr>
                                        <w:top w:val="none" w:sz="0" w:space="0" w:color="auto"/>
                                        <w:left w:val="none" w:sz="0" w:space="0" w:color="auto"/>
                                        <w:bottom w:val="none" w:sz="0" w:space="0" w:color="auto"/>
                                        <w:right w:val="none" w:sz="0" w:space="0" w:color="auto"/>
                                      </w:divBdr>
                                    </w:div>
                                  </w:divsChild>
                                </w:div>
                                <w:div w:id="987515224">
                                  <w:marLeft w:val="0"/>
                                  <w:marRight w:val="0"/>
                                  <w:marTop w:val="0"/>
                                  <w:marBottom w:val="0"/>
                                  <w:divBdr>
                                    <w:top w:val="none" w:sz="0" w:space="0" w:color="auto"/>
                                    <w:left w:val="none" w:sz="0" w:space="0" w:color="auto"/>
                                    <w:bottom w:val="none" w:sz="0" w:space="0" w:color="auto"/>
                                    <w:right w:val="none" w:sz="0" w:space="0" w:color="auto"/>
                                  </w:divBdr>
                                  <w:divsChild>
                                    <w:div w:id="1429085371">
                                      <w:marLeft w:val="0"/>
                                      <w:marRight w:val="0"/>
                                      <w:marTop w:val="0"/>
                                      <w:marBottom w:val="0"/>
                                      <w:divBdr>
                                        <w:top w:val="none" w:sz="0" w:space="0" w:color="auto"/>
                                        <w:left w:val="none" w:sz="0" w:space="0" w:color="auto"/>
                                        <w:bottom w:val="none" w:sz="0" w:space="0" w:color="auto"/>
                                        <w:right w:val="none" w:sz="0" w:space="0" w:color="auto"/>
                                      </w:divBdr>
                                    </w:div>
                                  </w:divsChild>
                                </w:div>
                                <w:div w:id="869605022">
                                  <w:marLeft w:val="0"/>
                                  <w:marRight w:val="0"/>
                                  <w:marTop w:val="0"/>
                                  <w:marBottom w:val="0"/>
                                  <w:divBdr>
                                    <w:top w:val="none" w:sz="0" w:space="0" w:color="auto"/>
                                    <w:left w:val="none" w:sz="0" w:space="0" w:color="auto"/>
                                    <w:bottom w:val="none" w:sz="0" w:space="0" w:color="auto"/>
                                    <w:right w:val="none" w:sz="0" w:space="0" w:color="auto"/>
                                  </w:divBdr>
                                  <w:divsChild>
                                    <w:div w:id="1483888661">
                                      <w:marLeft w:val="0"/>
                                      <w:marRight w:val="0"/>
                                      <w:marTop w:val="0"/>
                                      <w:marBottom w:val="0"/>
                                      <w:divBdr>
                                        <w:top w:val="none" w:sz="0" w:space="0" w:color="auto"/>
                                        <w:left w:val="none" w:sz="0" w:space="0" w:color="auto"/>
                                        <w:bottom w:val="none" w:sz="0" w:space="0" w:color="auto"/>
                                        <w:right w:val="none" w:sz="0" w:space="0" w:color="auto"/>
                                      </w:divBdr>
                                    </w:div>
                                  </w:divsChild>
                                </w:div>
                                <w:div w:id="1955743807">
                                  <w:marLeft w:val="0"/>
                                  <w:marRight w:val="0"/>
                                  <w:marTop w:val="0"/>
                                  <w:marBottom w:val="0"/>
                                  <w:divBdr>
                                    <w:top w:val="none" w:sz="0" w:space="0" w:color="auto"/>
                                    <w:left w:val="none" w:sz="0" w:space="0" w:color="auto"/>
                                    <w:bottom w:val="none" w:sz="0" w:space="0" w:color="auto"/>
                                    <w:right w:val="none" w:sz="0" w:space="0" w:color="auto"/>
                                  </w:divBdr>
                                  <w:divsChild>
                                    <w:div w:id="730883556">
                                      <w:marLeft w:val="0"/>
                                      <w:marRight w:val="0"/>
                                      <w:marTop w:val="0"/>
                                      <w:marBottom w:val="0"/>
                                      <w:divBdr>
                                        <w:top w:val="none" w:sz="0" w:space="0" w:color="auto"/>
                                        <w:left w:val="none" w:sz="0" w:space="0" w:color="auto"/>
                                        <w:bottom w:val="none" w:sz="0" w:space="0" w:color="auto"/>
                                        <w:right w:val="none" w:sz="0" w:space="0" w:color="auto"/>
                                      </w:divBdr>
                                    </w:div>
                                  </w:divsChild>
                                </w:div>
                                <w:div w:id="1221750604">
                                  <w:marLeft w:val="0"/>
                                  <w:marRight w:val="0"/>
                                  <w:marTop w:val="0"/>
                                  <w:marBottom w:val="0"/>
                                  <w:divBdr>
                                    <w:top w:val="none" w:sz="0" w:space="0" w:color="auto"/>
                                    <w:left w:val="none" w:sz="0" w:space="0" w:color="auto"/>
                                    <w:bottom w:val="none" w:sz="0" w:space="0" w:color="auto"/>
                                    <w:right w:val="none" w:sz="0" w:space="0" w:color="auto"/>
                                  </w:divBdr>
                                  <w:divsChild>
                                    <w:div w:id="1189491107">
                                      <w:marLeft w:val="0"/>
                                      <w:marRight w:val="0"/>
                                      <w:marTop w:val="0"/>
                                      <w:marBottom w:val="0"/>
                                      <w:divBdr>
                                        <w:top w:val="none" w:sz="0" w:space="0" w:color="auto"/>
                                        <w:left w:val="none" w:sz="0" w:space="0" w:color="auto"/>
                                        <w:bottom w:val="none" w:sz="0" w:space="0" w:color="auto"/>
                                        <w:right w:val="none" w:sz="0" w:space="0" w:color="auto"/>
                                      </w:divBdr>
                                    </w:div>
                                  </w:divsChild>
                                </w:div>
                                <w:div w:id="1034042963">
                                  <w:marLeft w:val="0"/>
                                  <w:marRight w:val="0"/>
                                  <w:marTop w:val="0"/>
                                  <w:marBottom w:val="0"/>
                                  <w:divBdr>
                                    <w:top w:val="none" w:sz="0" w:space="0" w:color="auto"/>
                                    <w:left w:val="none" w:sz="0" w:space="0" w:color="auto"/>
                                    <w:bottom w:val="none" w:sz="0" w:space="0" w:color="auto"/>
                                    <w:right w:val="none" w:sz="0" w:space="0" w:color="auto"/>
                                  </w:divBdr>
                                  <w:divsChild>
                                    <w:div w:id="1560705708">
                                      <w:marLeft w:val="0"/>
                                      <w:marRight w:val="0"/>
                                      <w:marTop w:val="0"/>
                                      <w:marBottom w:val="0"/>
                                      <w:divBdr>
                                        <w:top w:val="none" w:sz="0" w:space="0" w:color="auto"/>
                                        <w:left w:val="none" w:sz="0" w:space="0" w:color="auto"/>
                                        <w:bottom w:val="none" w:sz="0" w:space="0" w:color="auto"/>
                                        <w:right w:val="none" w:sz="0" w:space="0" w:color="auto"/>
                                      </w:divBdr>
                                    </w:div>
                                  </w:divsChild>
                                </w:div>
                                <w:div w:id="866219143">
                                  <w:marLeft w:val="0"/>
                                  <w:marRight w:val="0"/>
                                  <w:marTop w:val="0"/>
                                  <w:marBottom w:val="0"/>
                                  <w:divBdr>
                                    <w:top w:val="none" w:sz="0" w:space="0" w:color="auto"/>
                                    <w:left w:val="none" w:sz="0" w:space="0" w:color="auto"/>
                                    <w:bottom w:val="none" w:sz="0" w:space="0" w:color="auto"/>
                                    <w:right w:val="none" w:sz="0" w:space="0" w:color="auto"/>
                                  </w:divBdr>
                                  <w:divsChild>
                                    <w:div w:id="652300872">
                                      <w:marLeft w:val="0"/>
                                      <w:marRight w:val="0"/>
                                      <w:marTop w:val="0"/>
                                      <w:marBottom w:val="0"/>
                                      <w:divBdr>
                                        <w:top w:val="none" w:sz="0" w:space="0" w:color="auto"/>
                                        <w:left w:val="none" w:sz="0" w:space="0" w:color="auto"/>
                                        <w:bottom w:val="none" w:sz="0" w:space="0" w:color="auto"/>
                                        <w:right w:val="none" w:sz="0" w:space="0" w:color="auto"/>
                                      </w:divBdr>
                                      <w:divsChild>
                                        <w:div w:id="1502349857">
                                          <w:marLeft w:val="0"/>
                                          <w:marRight w:val="0"/>
                                          <w:marTop w:val="0"/>
                                          <w:marBottom w:val="0"/>
                                          <w:divBdr>
                                            <w:top w:val="none" w:sz="0" w:space="0" w:color="auto"/>
                                            <w:left w:val="none" w:sz="0" w:space="0" w:color="auto"/>
                                            <w:bottom w:val="none" w:sz="0" w:space="0" w:color="auto"/>
                                            <w:right w:val="none" w:sz="0" w:space="0" w:color="auto"/>
                                          </w:divBdr>
                                          <w:divsChild>
                                            <w:div w:id="5952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8650">
                                  <w:marLeft w:val="0"/>
                                  <w:marRight w:val="0"/>
                                  <w:marTop w:val="0"/>
                                  <w:marBottom w:val="0"/>
                                  <w:divBdr>
                                    <w:top w:val="none" w:sz="0" w:space="0" w:color="auto"/>
                                    <w:left w:val="none" w:sz="0" w:space="0" w:color="auto"/>
                                    <w:bottom w:val="none" w:sz="0" w:space="0" w:color="auto"/>
                                    <w:right w:val="none" w:sz="0" w:space="0" w:color="auto"/>
                                  </w:divBdr>
                                  <w:divsChild>
                                    <w:div w:id="486095044">
                                      <w:marLeft w:val="0"/>
                                      <w:marRight w:val="0"/>
                                      <w:marTop w:val="0"/>
                                      <w:marBottom w:val="0"/>
                                      <w:divBdr>
                                        <w:top w:val="none" w:sz="0" w:space="0" w:color="auto"/>
                                        <w:left w:val="none" w:sz="0" w:space="0" w:color="auto"/>
                                        <w:bottom w:val="none" w:sz="0" w:space="0" w:color="auto"/>
                                        <w:right w:val="none" w:sz="0" w:space="0" w:color="auto"/>
                                      </w:divBdr>
                                      <w:divsChild>
                                        <w:div w:id="1650792657">
                                          <w:marLeft w:val="0"/>
                                          <w:marRight w:val="0"/>
                                          <w:marTop w:val="0"/>
                                          <w:marBottom w:val="0"/>
                                          <w:divBdr>
                                            <w:top w:val="none" w:sz="0" w:space="0" w:color="auto"/>
                                            <w:left w:val="none" w:sz="0" w:space="0" w:color="auto"/>
                                            <w:bottom w:val="none" w:sz="0" w:space="0" w:color="auto"/>
                                            <w:right w:val="none" w:sz="0" w:space="0" w:color="auto"/>
                                          </w:divBdr>
                                          <w:divsChild>
                                            <w:div w:id="1661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592606">
      <w:bodyDiv w:val="1"/>
      <w:marLeft w:val="0"/>
      <w:marRight w:val="0"/>
      <w:marTop w:val="0"/>
      <w:marBottom w:val="0"/>
      <w:divBdr>
        <w:top w:val="none" w:sz="0" w:space="0" w:color="auto"/>
        <w:left w:val="none" w:sz="0" w:space="0" w:color="auto"/>
        <w:bottom w:val="none" w:sz="0" w:space="0" w:color="auto"/>
        <w:right w:val="none" w:sz="0" w:space="0" w:color="auto"/>
      </w:divBdr>
    </w:div>
    <w:div w:id="1760060835">
      <w:bodyDiv w:val="1"/>
      <w:marLeft w:val="0"/>
      <w:marRight w:val="0"/>
      <w:marTop w:val="0"/>
      <w:marBottom w:val="0"/>
      <w:divBdr>
        <w:top w:val="none" w:sz="0" w:space="0" w:color="auto"/>
        <w:left w:val="none" w:sz="0" w:space="0" w:color="auto"/>
        <w:bottom w:val="none" w:sz="0" w:space="0" w:color="auto"/>
        <w:right w:val="none" w:sz="0" w:space="0" w:color="auto"/>
      </w:divBdr>
      <w:divsChild>
        <w:div w:id="1519075439">
          <w:marLeft w:val="0"/>
          <w:marRight w:val="0"/>
          <w:marTop w:val="0"/>
          <w:marBottom w:val="0"/>
          <w:divBdr>
            <w:top w:val="none" w:sz="0" w:space="0" w:color="auto"/>
            <w:left w:val="none" w:sz="0" w:space="0" w:color="auto"/>
            <w:bottom w:val="none" w:sz="0" w:space="0" w:color="auto"/>
            <w:right w:val="none" w:sz="0" w:space="0" w:color="auto"/>
          </w:divBdr>
          <w:divsChild>
            <w:div w:id="1059134495">
              <w:marLeft w:val="0"/>
              <w:marRight w:val="0"/>
              <w:marTop w:val="0"/>
              <w:marBottom w:val="0"/>
              <w:divBdr>
                <w:top w:val="none" w:sz="0" w:space="0" w:color="auto"/>
                <w:left w:val="none" w:sz="0" w:space="0" w:color="auto"/>
                <w:bottom w:val="none" w:sz="0" w:space="0" w:color="auto"/>
                <w:right w:val="none" w:sz="0" w:space="0" w:color="auto"/>
              </w:divBdr>
              <w:divsChild>
                <w:div w:id="1450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1700">
          <w:marLeft w:val="0"/>
          <w:marRight w:val="0"/>
          <w:marTop w:val="0"/>
          <w:marBottom w:val="0"/>
          <w:divBdr>
            <w:top w:val="none" w:sz="0" w:space="0" w:color="auto"/>
            <w:left w:val="none" w:sz="0" w:space="0" w:color="auto"/>
            <w:bottom w:val="none" w:sz="0" w:space="0" w:color="auto"/>
            <w:right w:val="none" w:sz="0" w:space="0" w:color="auto"/>
          </w:divBdr>
          <w:divsChild>
            <w:div w:id="1156454643">
              <w:marLeft w:val="0"/>
              <w:marRight w:val="0"/>
              <w:marTop w:val="0"/>
              <w:marBottom w:val="0"/>
              <w:divBdr>
                <w:top w:val="none" w:sz="0" w:space="0" w:color="auto"/>
                <w:left w:val="none" w:sz="0" w:space="0" w:color="auto"/>
                <w:bottom w:val="none" w:sz="0" w:space="0" w:color="auto"/>
                <w:right w:val="none" w:sz="0" w:space="0" w:color="auto"/>
              </w:divBdr>
              <w:divsChild>
                <w:div w:id="1900634130">
                  <w:marLeft w:val="0"/>
                  <w:marRight w:val="0"/>
                  <w:marTop w:val="0"/>
                  <w:marBottom w:val="0"/>
                  <w:divBdr>
                    <w:top w:val="none" w:sz="0" w:space="0" w:color="auto"/>
                    <w:left w:val="none" w:sz="0" w:space="0" w:color="auto"/>
                    <w:bottom w:val="none" w:sz="0" w:space="0" w:color="auto"/>
                    <w:right w:val="none" w:sz="0" w:space="0" w:color="auto"/>
                  </w:divBdr>
                  <w:divsChild>
                    <w:div w:id="18787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261827">
      <w:bodyDiv w:val="1"/>
      <w:marLeft w:val="0"/>
      <w:marRight w:val="0"/>
      <w:marTop w:val="0"/>
      <w:marBottom w:val="0"/>
      <w:divBdr>
        <w:top w:val="none" w:sz="0" w:space="0" w:color="auto"/>
        <w:left w:val="none" w:sz="0" w:space="0" w:color="auto"/>
        <w:bottom w:val="none" w:sz="0" w:space="0" w:color="auto"/>
        <w:right w:val="none" w:sz="0" w:space="0" w:color="auto"/>
      </w:divBdr>
    </w:div>
    <w:div w:id="1764033515">
      <w:bodyDiv w:val="1"/>
      <w:marLeft w:val="0"/>
      <w:marRight w:val="0"/>
      <w:marTop w:val="0"/>
      <w:marBottom w:val="0"/>
      <w:divBdr>
        <w:top w:val="none" w:sz="0" w:space="0" w:color="auto"/>
        <w:left w:val="none" w:sz="0" w:space="0" w:color="auto"/>
        <w:bottom w:val="none" w:sz="0" w:space="0" w:color="auto"/>
        <w:right w:val="none" w:sz="0" w:space="0" w:color="auto"/>
      </w:divBdr>
    </w:div>
    <w:div w:id="1764915678">
      <w:bodyDiv w:val="1"/>
      <w:marLeft w:val="0"/>
      <w:marRight w:val="0"/>
      <w:marTop w:val="0"/>
      <w:marBottom w:val="0"/>
      <w:divBdr>
        <w:top w:val="none" w:sz="0" w:space="0" w:color="auto"/>
        <w:left w:val="none" w:sz="0" w:space="0" w:color="auto"/>
        <w:bottom w:val="none" w:sz="0" w:space="0" w:color="auto"/>
        <w:right w:val="none" w:sz="0" w:space="0" w:color="auto"/>
      </w:divBdr>
    </w:div>
    <w:div w:id="1766609131">
      <w:bodyDiv w:val="1"/>
      <w:marLeft w:val="0"/>
      <w:marRight w:val="0"/>
      <w:marTop w:val="0"/>
      <w:marBottom w:val="0"/>
      <w:divBdr>
        <w:top w:val="none" w:sz="0" w:space="0" w:color="auto"/>
        <w:left w:val="none" w:sz="0" w:space="0" w:color="auto"/>
        <w:bottom w:val="none" w:sz="0" w:space="0" w:color="auto"/>
        <w:right w:val="none" w:sz="0" w:space="0" w:color="auto"/>
      </w:divBdr>
    </w:div>
    <w:div w:id="1767194152">
      <w:bodyDiv w:val="1"/>
      <w:marLeft w:val="0"/>
      <w:marRight w:val="0"/>
      <w:marTop w:val="0"/>
      <w:marBottom w:val="0"/>
      <w:divBdr>
        <w:top w:val="none" w:sz="0" w:space="0" w:color="auto"/>
        <w:left w:val="none" w:sz="0" w:space="0" w:color="auto"/>
        <w:bottom w:val="none" w:sz="0" w:space="0" w:color="auto"/>
        <w:right w:val="none" w:sz="0" w:space="0" w:color="auto"/>
      </w:divBdr>
      <w:divsChild>
        <w:div w:id="657002778">
          <w:marLeft w:val="0"/>
          <w:marRight w:val="0"/>
          <w:marTop w:val="0"/>
          <w:marBottom w:val="0"/>
          <w:divBdr>
            <w:top w:val="none" w:sz="0" w:space="0" w:color="auto"/>
            <w:left w:val="none" w:sz="0" w:space="0" w:color="auto"/>
            <w:bottom w:val="none" w:sz="0" w:space="0" w:color="auto"/>
            <w:right w:val="none" w:sz="0" w:space="0" w:color="auto"/>
          </w:divBdr>
          <w:divsChild>
            <w:div w:id="1115559638">
              <w:marLeft w:val="0"/>
              <w:marRight w:val="0"/>
              <w:marTop w:val="0"/>
              <w:marBottom w:val="0"/>
              <w:divBdr>
                <w:top w:val="none" w:sz="0" w:space="0" w:color="auto"/>
                <w:left w:val="none" w:sz="0" w:space="0" w:color="auto"/>
                <w:bottom w:val="none" w:sz="0" w:space="0" w:color="auto"/>
                <w:right w:val="none" w:sz="0" w:space="0" w:color="auto"/>
              </w:divBdr>
              <w:divsChild>
                <w:div w:id="5164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28149">
          <w:marLeft w:val="0"/>
          <w:marRight w:val="0"/>
          <w:marTop w:val="0"/>
          <w:marBottom w:val="0"/>
          <w:divBdr>
            <w:top w:val="none" w:sz="0" w:space="0" w:color="auto"/>
            <w:left w:val="none" w:sz="0" w:space="0" w:color="auto"/>
            <w:bottom w:val="none" w:sz="0" w:space="0" w:color="auto"/>
            <w:right w:val="none" w:sz="0" w:space="0" w:color="auto"/>
          </w:divBdr>
          <w:divsChild>
            <w:div w:id="1565021325">
              <w:marLeft w:val="0"/>
              <w:marRight w:val="0"/>
              <w:marTop w:val="0"/>
              <w:marBottom w:val="0"/>
              <w:divBdr>
                <w:top w:val="none" w:sz="0" w:space="0" w:color="auto"/>
                <w:left w:val="none" w:sz="0" w:space="0" w:color="auto"/>
                <w:bottom w:val="none" w:sz="0" w:space="0" w:color="auto"/>
                <w:right w:val="none" w:sz="0" w:space="0" w:color="auto"/>
              </w:divBdr>
              <w:divsChild>
                <w:div w:id="1006638237">
                  <w:marLeft w:val="0"/>
                  <w:marRight w:val="0"/>
                  <w:marTop w:val="0"/>
                  <w:marBottom w:val="0"/>
                  <w:divBdr>
                    <w:top w:val="none" w:sz="0" w:space="0" w:color="auto"/>
                    <w:left w:val="none" w:sz="0" w:space="0" w:color="auto"/>
                    <w:bottom w:val="none" w:sz="0" w:space="0" w:color="auto"/>
                    <w:right w:val="none" w:sz="0" w:space="0" w:color="auto"/>
                  </w:divBdr>
                  <w:divsChild>
                    <w:div w:id="4073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739363">
      <w:bodyDiv w:val="1"/>
      <w:marLeft w:val="0"/>
      <w:marRight w:val="0"/>
      <w:marTop w:val="0"/>
      <w:marBottom w:val="0"/>
      <w:divBdr>
        <w:top w:val="none" w:sz="0" w:space="0" w:color="auto"/>
        <w:left w:val="none" w:sz="0" w:space="0" w:color="auto"/>
        <w:bottom w:val="none" w:sz="0" w:space="0" w:color="auto"/>
        <w:right w:val="none" w:sz="0" w:space="0" w:color="auto"/>
      </w:divBdr>
    </w:div>
    <w:div w:id="1770351107">
      <w:bodyDiv w:val="1"/>
      <w:marLeft w:val="0"/>
      <w:marRight w:val="0"/>
      <w:marTop w:val="0"/>
      <w:marBottom w:val="0"/>
      <w:divBdr>
        <w:top w:val="none" w:sz="0" w:space="0" w:color="auto"/>
        <w:left w:val="none" w:sz="0" w:space="0" w:color="auto"/>
        <w:bottom w:val="none" w:sz="0" w:space="0" w:color="auto"/>
        <w:right w:val="none" w:sz="0" w:space="0" w:color="auto"/>
      </w:divBdr>
      <w:divsChild>
        <w:div w:id="1033575695">
          <w:marLeft w:val="0"/>
          <w:marRight w:val="0"/>
          <w:marTop w:val="240"/>
          <w:marBottom w:val="0"/>
          <w:divBdr>
            <w:top w:val="none" w:sz="0" w:space="0" w:color="auto"/>
            <w:left w:val="none" w:sz="0" w:space="0" w:color="auto"/>
            <w:bottom w:val="none" w:sz="0" w:space="0" w:color="auto"/>
            <w:right w:val="none" w:sz="0" w:space="0" w:color="auto"/>
          </w:divBdr>
        </w:div>
        <w:div w:id="1350063737">
          <w:marLeft w:val="0"/>
          <w:marRight w:val="0"/>
          <w:marTop w:val="240"/>
          <w:marBottom w:val="0"/>
          <w:divBdr>
            <w:top w:val="none" w:sz="0" w:space="0" w:color="auto"/>
            <w:left w:val="none" w:sz="0" w:space="0" w:color="auto"/>
            <w:bottom w:val="none" w:sz="0" w:space="0" w:color="auto"/>
            <w:right w:val="none" w:sz="0" w:space="0" w:color="auto"/>
          </w:divBdr>
        </w:div>
        <w:div w:id="2070227817">
          <w:marLeft w:val="0"/>
          <w:marRight w:val="0"/>
          <w:marTop w:val="240"/>
          <w:marBottom w:val="0"/>
          <w:divBdr>
            <w:top w:val="none" w:sz="0" w:space="0" w:color="auto"/>
            <w:left w:val="none" w:sz="0" w:space="0" w:color="auto"/>
            <w:bottom w:val="none" w:sz="0" w:space="0" w:color="auto"/>
            <w:right w:val="none" w:sz="0" w:space="0" w:color="auto"/>
          </w:divBdr>
        </w:div>
        <w:div w:id="2092265256">
          <w:marLeft w:val="0"/>
          <w:marRight w:val="0"/>
          <w:marTop w:val="240"/>
          <w:marBottom w:val="0"/>
          <w:divBdr>
            <w:top w:val="none" w:sz="0" w:space="0" w:color="auto"/>
            <w:left w:val="none" w:sz="0" w:space="0" w:color="auto"/>
            <w:bottom w:val="none" w:sz="0" w:space="0" w:color="auto"/>
            <w:right w:val="none" w:sz="0" w:space="0" w:color="auto"/>
          </w:divBdr>
        </w:div>
        <w:div w:id="36666449">
          <w:marLeft w:val="0"/>
          <w:marRight w:val="0"/>
          <w:marTop w:val="240"/>
          <w:marBottom w:val="0"/>
          <w:divBdr>
            <w:top w:val="none" w:sz="0" w:space="0" w:color="auto"/>
            <w:left w:val="none" w:sz="0" w:space="0" w:color="auto"/>
            <w:bottom w:val="none" w:sz="0" w:space="0" w:color="auto"/>
            <w:right w:val="none" w:sz="0" w:space="0" w:color="auto"/>
          </w:divBdr>
        </w:div>
        <w:div w:id="1307855120">
          <w:marLeft w:val="0"/>
          <w:marRight w:val="0"/>
          <w:marTop w:val="240"/>
          <w:marBottom w:val="0"/>
          <w:divBdr>
            <w:top w:val="none" w:sz="0" w:space="0" w:color="auto"/>
            <w:left w:val="none" w:sz="0" w:space="0" w:color="auto"/>
            <w:bottom w:val="none" w:sz="0" w:space="0" w:color="auto"/>
            <w:right w:val="none" w:sz="0" w:space="0" w:color="auto"/>
          </w:divBdr>
        </w:div>
        <w:div w:id="456031055">
          <w:marLeft w:val="0"/>
          <w:marRight w:val="0"/>
          <w:marTop w:val="240"/>
          <w:marBottom w:val="0"/>
          <w:divBdr>
            <w:top w:val="none" w:sz="0" w:space="0" w:color="auto"/>
            <w:left w:val="none" w:sz="0" w:space="0" w:color="auto"/>
            <w:bottom w:val="none" w:sz="0" w:space="0" w:color="auto"/>
            <w:right w:val="none" w:sz="0" w:space="0" w:color="auto"/>
          </w:divBdr>
        </w:div>
        <w:div w:id="1017390364">
          <w:marLeft w:val="0"/>
          <w:marRight w:val="0"/>
          <w:marTop w:val="240"/>
          <w:marBottom w:val="0"/>
          <w:divBdr>
            <w:top w:val="none" w:sz="0" w:space="0" w:color="auto"/>
            <w:left w:val="none" w:sz="0" w:space="0" w:color="auto"/>
            <w:bottom w:val="none" w:sz="0" w:space="0" w:color="auto"/>
            <w:right w:val="none" w:sz="0" w:space="0" w:color="auto"/>
          </w:divBdr>
        </w:div>
        <w:div w:id="864103543">
          <w:marLeft w:val="0"/>
          <w:marRight w:val="0"/>
          <w:marTop w:val="240"/>
          <w:marBottom w:val="0"/>
          <w:divBdr>
            <w:top w:val="none" w:sz="0" w:space="0" w:color="auto"/>
            <w:left w:val="none" w:sz="0" w:space="0" w:color="auto"/>
            <w:bottom w:val="none" w:sz="0" w:space="0" w:color="auto"/>
            <w:right w:val="none" w:sz="0" w:space="0" w:color="auto"/>
          </w:divBdr>
        </w:div>
        <w:div w:id="1468934352">
          <w:marLeft w:val="0"/>
          <w:marRight w:val="0"/>
          <w:marTop w:val="240"/>
          <w:marBottom w:val="0"/>
          <w:divBdr>
            <w:top w:val="none" w:sz="0" w:space="0" w:color="auto"/>
            <w:left w:val="none" w:sz="0" w:space="0" w:color="auto"/>
            <w:bottom w:val="none" w:sz="0" w:space="0" w:color="auto"/>
            <w:right w:val="none" w:sz="0" w:space="0" w:color="auto"/>
          </w:divBdr>
        </w:div>
        <w:div w:id="1110736004">
          <w:marLeft w:val="0"/>
          <w:marRight w:val="0"/>
          <w:marTop w:val="240"/>
          <w:marBottom w:val="0"/>
          <w:divBdr>
            <w:top w:val="none" w:sz="0" w:space="0" w:color="auto"/>
            <w:left w:val="none" w:sz="0" w:space="0" w:color="auto"/>
            <w:bottom w:val="none" w:sz="0" w:space="0" w:color="auto"/>
            <w:right w:val="none" w:sz="0" w:space="0" w:color="auto"/>
          </w:divBdr>
        </w:div>
        <w:div w:id="2145006595">
          <w:marLeft w:val="0"/>
          <w:marRight w:val="0"/>
          <w:marTop w:val="240"/>
          <w:marBottom w:val="0"/>
          <w:divBdr>
            <w:top w:val="none" w:sz="0" w:space="0" w:color="auto"/>
            <w:left w:val="none" w:sz="0" w:space="0" w:color="auto"/>
            <w:bottom w:val="none" w:sz="0" w:space="0" w:color="auto"/>
            <w:right w:val="none" w:sz="0" w:space="0" w:color="auto"/>
          </w:divBdr>
        </w:div>
        <w:div w:id="1532843707">
          <w:marLeft w:val="0"/>
          <w:marRight w:val="0"/>
          <w:marTop w:val="240"/>
          <w:marBottom w:val="0"/>
          <w:divBdr>
            <w:top w:val="none" w:sz="0" w:space="0" w:color="auto"/>
            <w:left w:val="none" w:sz="0" w:space="0" w:color="auto"/>
            <w:bottom w:val="none" w:sz="0" w:space="0" w:color="auto"/>
            <w:right w:val="none" w:sz="0" w:space="0" w:color="auto"/>
          </w:divBdr>
        </w:div>
        <w:div w:id="1691223279">
          <w:marLeft w:val="0"/>
          <w:marRight w:val="0"/>
          <w:marTop w:val="240"/>
          <w:marBottom w:val="0"/>
          <w:divBdr>
            <w:top w:val="none" w:sz="0" w:space="0" w:color="auto"/>
            <w:left w:val="none" w:sz="0" w:space="0" w:color="auto"/>
            <w:bottom w:val="none" w:sz="0" w:space="0" w:color="auto"/>
            <w:right w:val="none" w:sz="0" w:space="0" w:color="auto"/>
          </w:divBdr>
        </w:div>
        <w:div w:id="1063599228">
          <w:marLeft w:val="0"/>
          <w:marRight w:val="0"/>
          <w:marTop w:val="240"/>
          <w:marBottom w:val="0"/>
          <w:divBdr>
            <w:top w:val="none" w:sz="0" w:space="0" w:color="auto"/>
            <w:left w:val="none" w:sz="0" w:space="0" w:color="auto"/>
            <w:bottom w:val="none" w:sz="0" w:space="0" w:color="auto"/>
            <w:right w:val="none" w:sz="0" w:space="0" w:color="auto"/>
          </w:divBdr>
        </w:div>
      </w:divsChild>
    </w:div>
    <w:div w:id="1771849205">
      <w:bodyDiv w:val="1"/>
      <w:marLeft w:val="0"/>
      <w:marRight w:val="0"/>
      <w:marTop w:val="0"/>
      <w:marBottom w:val="0"/>
      <w:divBdr>
        <w:top w:val="none" w:sz="0" w:space="0" w:color="auto"/>
        <w:left w:val="none" w:sz="0" w:space="0" w:color="auto"/>
        <w:bottom w:val="none" w:sz="0" w:space="0" w:color="auto"/>
        <w:right w:val="none" w:sz="0" w:space="0" w:color="auto"/>
      </w:divBdr>
    </w:div>
    <w:div w:id="1772124990">
      <w:bodyDiv w:val="1"/>
      <w:marLeft w:val="0"/>
      <w:marRight w:val="0"/>
      <w:marTop w:val="0"/>
      <w:marBottom w:val="0"/>
      <w:divBdr>
        <w:top w:val="none" w:sz="0" w:space="0" w:color="auto"/>
        <w:left w:val="none" w:sz="0" w:space="0" w:color="auto"/>
        <w:bottom w:val="none" w:sz="0" w:space="0" w:color="auto"/>
        <w:right w:val="none" w:sz="0" w:space="0" w:color="auto"/>
      </w:divBdr>
    </w:div>
    <w:div w:id="1772435809">
      <w:bodyDiv w:val="1"/>
      <w:marLeft w:val="0"/>
      <w:marRight w:val="0"/>
      <w:marTop w:val="0"/>
      <w:marBottom w:val="0"/>
      <w:divBdr>
        <w:top w:val="none" w:sz="0" w:space="0" w:color="auto"/>
        <w:left w:val="none" w:sz="0" w:space="0" w:color="auto"/>
        <w:bottom w:val="none" w:sz="0" w:space="0" w:color="auto"/>
        <w:right w:val="none" w:sz="0" w:space="0" w:color="auto"/>
      </w:divBdr>
    </w:div>
    <w:div w:id="1772628175">
      <w:bodyDiv w:val="1"/>
      <w:marLeft w:val="0"/>
      <w:marRight w:val="0"/>
      <w:marTop w:val="0"/>
      <w:marBottom w:val="0"/>
      <w:divBdr>
        <w:top w:val="none" w:sz="0" w:space="0" w:color="auto"/>
        <w:left w:val="none" w:sz="0" w:space="0" w:color="auto"/>
        <w:bottom w:val="none" w:sz="0" w:space="0" w:color="auto"/>
        <w:right w:val="none" w:sz="0" w:space="0" w:color="auto"/>
      </w:divBdr>
      <w:divsChild>
        <w:div w:id="1912235362">
          <w:marLeft w:val="0"/>
          <w:marRight w:val="0"/>
          <w:marTop w:val="0"/>
          <w:marBottom w:val="0"/>
          <w:divBdr>
            <w:top w:val="none" w:sz="0" w:space="0" w:color="auto"/>
            <w:left w:val="none" w:sz="0" w:space="0" w:color="auto"/>
            <w:bottom w:val="none" w:sz="0" w:space="0" w:color="auto"/>
            <w:right w:val="none" w:sz="0" w:space="0" w:color="auto"/>
          </w:divBdr>
          <w:divsChild>
            <w:div w:id="569073213">
              <w:marLeft w:val="0"/>
              <w:marRight w:val="0"/>
              <w:marTop w:val="0"/>
              <w:marBottom w:val="0"/>
              <w:divBdr>
                <w:top w:val="none" w:sz="0" w:space="0" w:color="auto"/>
                <w:left w:val="none" w:sz="0" w:space="0" w:color="auto"/>
                <w:bottom w:val="none" w:sz="0" w:space="0" w:color="auto"/>
                <w:right w:val="none" w:sz="0" w:space="0" w:color="auto"/>
              </w:divBdr>
              <w:divsChild>
                <w:div w:id="113529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3347">
          <w:marLeft w:val="0"/>
          <w:marRight w:val="0"/>
          <w:marTop w:val="0"/>
          <w:marBottom w:val="0"/>
          <w:divBdr>
            <w:top w:val="none" w:sz="0" w:space="0" w:color="auto"/>
            <w:left w:val="none" w:sz="0" w:space="0" w:color="auto"/>
            <w:bottom w:val="none" w:sz="0" w:space="0" w:color="auto"/>
            <w:right w:val="none" w:sz="0" w:space="0" w:color="auto"/>
          </w:divBdr>
          <w:divsChild>
            <w:div w:id="1250278">
              <w:marLeft w:val="0"/>
              <w:marRight w:val="0"/>
              <w:marTop w:val="0"/>
              <w:marBottom w:val="0"/>
              <w:divBdr>
                <w:top w:val="none" w:sz="0" w:space="0" w:color="auto"/>
                <w:left w:val="none" w:sz="0" w:space="0" w:color="auto"/>
                <w:bottom w:val="none" w:sz="0" w:space="0" w:color="auto"/>
                <w:right w:val="none" w:sz="0" w:space="0" w:color="auto"/>
              </w:divBdr>
              <w:divsChild>
                <w:div w:id="1727298422">
                  <w:marLeft w:val="0"/>
                  <w:marRight w:val="0"/>
                  <w:marTop w:val="0"/>
                  <w:marBottom w:val="0"/>
                  <w:divBdr>
                    <w:top w:val="none" w:sz="0" w:space="0" w:color="auto"/>
                    <w:left w:val="none" w:sz="0" w:space="0" w:color="auto"/>
                    <w:bottom w:val="none" w:sz="0" w:space="0" w:color="auto"/>
                    <w:right w:val="none" w:sz="0" w:space="0" w:color="auto"/>
                  </w:divBdr>
                  <w:divsChild>
                    <w:div w:id="20826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632767">
      <w:bodyDiv w:val="1"/>
      <w:marLeft w:val="0"/>
      <w:marRight w:val="0"/>
      <w:marTop w:val="0"/>
      <w:marBottom w:val="0"/>
      <w:divBdr>
        <w:top w:val="none" w:sz="0" w:space="0" w:color="auto"/>
        <w:left w:val="none" w:sz="0" w:space="0" w:color="auto"/>
        <w:bottom w:val="none" w:sz="0" w:space="0" w:color="auto"/>
        <w:right w:val="none" w:sz="0" w:space="0" w:color="auto"/>
      </w:divBdr>
    </w:div>
    <w:div w:id="1777165904">
      <w:bodyDiv w:val="1"/>
      <w:marLeft w:val="0"/>
      <w:marRight w:val="0"/>
      <w:marTop w:val="0"/>
      <w:marBottom w:val="0"/>
      <w:divBdr>
        <w:top w:val="none" w:sz="0" w:space="0" w:color="auto"/>
        <w:left w:val="none" w:sz="0" w:space="0" w:color="auto"/>
        <w:bottom w:val="none" w:sz="0" w:space="0" w:color="auto"/>
        <w:right w:val="none" w:sz="0" w:space="0" w:color="auto"/>
      </w:divBdr>
    </w:div>
    <w:div w:id="1777754715">
      <w:bodyDiv w:val="1"/>
      <w:marLeft w:val="0"/>
      <w:marRight w:val="0"/>
      <w:marTop w:val="0"/>
      <w:marBottom w:val="0"/>
      <w:divBdr>
        <w:top w:val="none" w:sz="0" w:space="0" w:color="auto"/>
        <w:left w:val="none" w:sz="0" w:space="0" w:color="auto"/>
        <w:bottom w:val="none" w:sz="0" w:space="0" w:color="auto"/>
        <w:right w:val="none" w:sz="0" w:space="0" w:color="auto"/>
      </w:divBdr>
    </w:div>
    <w:div w:id="1777946311">
      <w:bodyDiv w:val="1"/>
      <w:marLeft w:val="0"/>
      <w:marRight w:val="0"/>
      <w:marTop w:val="0"/>
      <w:marBottom w:val="0"/>
      <w:divBdr>
        <w:top w:val="none" w:sz="0" w:space="0" w:color="auto"/>
        <w:left w:val="none" w:sz="0" w:space="0" w:color="auto"/>
        <w:bottom w:val="none" w:sz="0" w:space="0" w:color="auto"/>
        <w:right w:val="none" w:sz="0" w:space="0" w:color="auto"/>
      </w:divBdr>
    </w:div>
    <w:div w:id="1781992813">
      <w:bodyDiv w:val="1"/>
      <w:marLeft w:val="0"/>
      <w:marRight w:val="0"/>
      <w:marTop w:val="0"/>
      <w:marBottom w:val="0"/>
      <w:divBdr>
        <w:top w:val="none" w:sz="0" w:space="0" w:color="auto"/>
        <w:left w:val="none" w:sz="0" w:space="0" w:color="auto"/>
        <w:bottom w:val="none" w:sz="0" w:space="0" w:color="auto"/>
        <w:right w:val="none" w:sz="0" w:space="0" w:color="auto"/>
      </w:divBdr>
    </w:div>
    <w:div w:id="1782144119">
      <w:bodyDiv w:val="1"/>
      <w:marLeft w:val="0"/>
      <w:marRight w:val="0"/>
      <w:marTop w:val="0"/>
      <w:marBottom w:val="0"/>
      <w:divBdr>
        <w:top w:val="none" w:sz="0" w:space="0" w:color="auto"/>
        <w:left w:val="none" w:sz="0" w:space="0" w:color="auto"/>
        <w:bottom w:val="none" w:sz="0" w:space="0" w:color="auto"/>
        <w:right w:val="none" w:sz="0" w:space="0" w:color="auto"/>
      </w:divBdr>
    </w:div>
    <w:div w:id="1783189386">
      <w:bodyDiv w:val="1"/>
      <w:marLeft w:val="0"/>
      <w:marRight w:val="0"/>
      <w:marTop w:val="0"/>
      <w:marBottom w:val="0"/>
      <w:divBdr>
        <w:top w:val="none" w:sz="0" w:space="0" w:color="auto"/>
        <w:left w:val="none" w:sz="0" w:space="0" w:color="auto"/>
        <w:bottom w:val="none" w:sz="0" w:space="0" w:color="auto"/>
        <w:right w:val="none" w:sz="0" w:space="0" w:color="auto"/>
      </w:divBdr>
    </w:div>
    <w:div w:id="1783568074">
      <w:bodyDiv w:val="1"/>
      <w:marLeft w:val="0"/>
      <w:marRight w:val="0"/>
      <w:marTop w:val="0"/>
      <w:marBottom w:val="0"/>
      <w:divBdr>
        <w:top w:val="none" w:sz="0" w:space="0" w:color="auto"/>
        <w:left w:val="none" w:sz="0" w:space="0" w:color="auto"/>
        <w:bottom w:val="none" w:sz="0" w:space="0" w:color="auto"/>
        <w:right w:val="none" w:sz="0" w:space="0" w:color="auto"/>
      </w:divBdr>
      <w:divsChild>
        <w:div w:id="695347534">
          <w:marLeft w:val="0"/>
          <w:marRight w:val="0"/>
          <w:marTop w:val="0"/>
          <w:marBottom w:val="0"/>
          <w:divBdr>
            <w:top w:val="none" w:sz="0" w:space="0" w:color="auto"/>
            <w:left w:val="none" w:sz="0" w:space="0" w:color="auto"/>
            <w:bottom w:val="none" w:sz="0" w:space="0" w:color="auto"/>
            <w:right w:val="none" w:sz="0" w:space="0" w:color="auto"/>
          </w:divBdr>
          <w:divsChild>
            <w:div w:id="605119122">
              <w:marLeft w:val="0"/>
              <w:marRight w:val="0"/>
              <w:marTop w:val="0"/>
              <w:marBottom w:val="0"/>
              <w:divBdr>
                <w:top w:val="none" w:sz="0" w:space="0" w:color="auto"/>
                <w:left w:val="none" w:sz="0" w:space="0" w:color="auto"/>
                <w:bottom w:val="none" w:sz="0" w:space="0" w:color="auto"/>
                <w:right w:val="none" w:sz="0" w:space="0" w:color="auto"/>
              </w:divBdr>
              <w:divsChild>
                <w:div w:id="12648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47604">
          <w:marLeft w:val="0"/>
          <w:marRight w:val="0"/>
          <w:marTop w:val="0"/>
          <w:marBottom w:val="0"/>
          <w:divBdr>
            <w:top w:val="none" w:sz="0" w:space="0" w:color="auto"/>
            <w:left w:val="none" w:sz="0" w:space="0" w:color="auto"/>
            <w:bottom w:val="none" w:sz="0" w:space="0" w:color="auto"/>
            <w:right w:val="none" w:sz="0" w:space="0" w:color="auto"/>
          </w:divBdr>
          <w:divsChild>
            <w:div w:id="1922719723">
              <w:marLeft w:val="0"/>
              <w:marRight w:val="0"/>
              <w:marTop w:val="0"/>
              <w:marBottom w:val="0"/>
              <w:divBdr>
                <w:top w:val="none" w:sz="0" w:space="0" w:color="auto"/>
                <w:left w:val="none" w:sz="0" w:space="0" w:color="auto"/>
                <w:bottom w:val="none" w:sz="0" w:space="0" w:color="auto"/>
                <w:right w:val="none" w:sz="0" w:space="0" w:color="auto"/>
              </w:divBdr>
              <w:divsChild>
                <w:div w:id="58133017">
                  <w:marLeft w:val="0"/>
                  <w:marRight w:val="0"/>
                  <w:marTop w:val="0"/>
                  <w:marBottom w:val="0"/>
                  <w:divBdr>
                    <w:top w:val="none" w:sz="0" w:space="0" w:color="auto"/>
                    <w:left w:val="none" w:sz="0" w:space="0" w:color="auto"/>
                    <w:bottom w:val="none" w:sz="0" w:space="0" w:color="auto"/>
                    <w:right w:val="none" w:sz="0" w:space="0" w:color="auto"/>
                  </w:divBdr>
                  <w:divsChild>
                    <w:div w:id="83650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91206">
      <w:bodyDiv w:val="1"/>
      <w:marLeft w:val="0"/>
      <w:marRight w:val="0"/>
      <w:marTop w:val="0"/>
      <w:marBottom w:val="0"/>
      <w:divBdr>
        <w:top w:val="none" w:sz="0" w:space="0" w:color="auto"/>
        <w:left w:val="none" w:sz="0" w:space="0" w:color="auto"/>
        <w:bottom w:val="none" w:sz="0" w:space="0" w:color="auto"/>
        <w:right w:val="none" w:sz="0" w:space="0" w:color="auto"/>
      </w:divBdr>
    </w:div>
    <w:div w:id="1785465286">
      <w:bodyDiv w:val="1"/>
      <w:marLeft w:val="0"/>
      <w:marRight w:val="0"/>
      <w:marTop w:val="0"/>
      <w:marBottom w:val="0"/>
      <w:divBdr>
        <w:top w:val="none" w:sz="0" w:space="0" w:color="auto"/>
        <w:left w:val="none" w:sz="0" w:space="0" w:color="auto"/>
        <w:bottom w:val="none" w:sz="0" w:space="0" w:color="auto"/>
        <w:right w:val="none" w:sz="0" w:space="0" w:color="auto"/>
      </w:divBdr>
    </w:div>
    <w:div w:id="1785802091">
      <w:bodyDiv w:val="1"/>
      <w:marLeft w:val="0"/>
      <w:marRight w:val="0"/>
      <w:marTop w:val="0"/>
      <w:marBottom w:val="0"/>
      <w:divBdr>
        <w:top w:val="none" w:sz="0" w:space="0" w:color="auto"/>
        <w:left w:val="none" w:sz="0" w:space="0" w:color="auto"/>
        <w:bottom w:val="none" w:sz="0" w:space="0" w:color="auto"/>
        <w:right w:val="none" w:sz="0" w:space="0" w:color="auto"/>
      </w:divBdr>
    </w:div>
    <w:div w:id="1786997008">
      <w:bodyDiv w:val="1"/>
      <w:marLeft w:val="0"/>
      <w:marRight w:val="0"/>
      <w:marTop w:val="0"/>
      <w:marBottom w:val="0"/>
      <w:divBdr>
        <w:top w:val="none" w:sz="0" w:space="0" w:color="auto"/>
        <w:left w:val="none" w:sz="0" w:space="0" w:color="auto"/>
        <w:bottom w:val="none" w:sz="0" w:space="0" w:color="auto"/>
        <w:right w:val="none" w:sz="0" w:space="0" w:color="auto"/>
      </w:divBdr>
    </w:div>
    <w:div w:id="1790782926">
      <w:bodyDiv w:val="1"/>
      <w:marLeft w:val="0"/>
      <w:marRight w:val="0"/>
      <w:marTop w:val="0"/>
      <w:marBottom w:val="0"/>
      <w:divBdr>
        <w:top w:val="none" w:sz="0" w:space="0" w:color="auto"/>
        <w:left w:val="none" w:sz="0" w:space="0" w:color="auto"/>
        <w:bottom w:val="none" w:sz="0" w:space="0" w:color="auto"/>
        <w:right w:val="none" w:sz="0" w:space="0" w:color="auto"/>
      </w:divBdr>
    </w:div>
    <w:div w:id="1791128289">
      <w:bodyDiv w:val="1"/>
      <w:marLeft w:val="0"/>
      <w:marRight w:val="0"/>
      <w:marTop w:val="0"/>
      <w:marBottom w:val="0"/>
      <w:divBdr>
        <w:top w:val="none" w:sz="0" w:space="0" w:color="auto"/>
        <w:left w:val="none" w:sz="0" w:space="0" w:color="auto"/>
        <w:bottom w:val="none" w:sz="0" w:space="0" w:color="auto"/>
        <w:right w:val="none" w:sz="0" w:space="0" w:color="auto"/>
      </w:divBdr>
      <w:divsChild>
        <w:div w:id="1128551782">
          <w:marLeft w:val="0"/>
          <w:marRight w:val="0"/>
          <w:marTop w:val="0"/>
          <w:marBottom w:val="0"/>
          <w:divBdr>
            <w:top w:val="none" w:sz="0" w:space="0" w:color="auto"/>
            <w:left w:val="none" w:sz="0" w:space="0" w:color="auto"/>
            <w:bottom w:val="none" w:sz="0" w:space="0" w:color="auto"/>
            <w:right w:val="none" w:sz="0" w:space="0" w:color="auto"/>
          </w:divBdr>
          <w:divsChild>
            <w:div w:id="994189696">
              <w:marLeft w:val="0"/>
              <w:marRight w:val="0"/>
              <w:marTop w:val="0"/>
              <w:marBottom w:val="0"/>
              <w:divBdr>
                <w:top w:val="none" w:sz="0" w:space="0" w:color="auto"/>
                <w:left w:val="none" w:sz="0" w:space="0" w:color="auto"/>
                <w:bottom w:val="none" w:sz="0" w:space="0" w:color="auto"/>
                <w:right w:val="none" w:sz="0" w:space="0" w:color="auto"/>
              </w:divBdr>
              <w:divsChild>
                <w:div w:id="12646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19400">
          <w:marLeft w:val="0"/>
          <w:marRight w:val="0"/>
          <w:marTop w:val="0"/>
          <w:marBottom w:val="0"/>
          <w:divBdr>
            <w:top w:val="none" w:sz="0" w:space="0" w:color="auto"/>
            <w:left w:val="none" w:sz="0" w:space="0" w:color="auto"/>
            <w:bottom w:val="none" w:sz="0" w:space="0" w:color="auto"/>
            <w:right w:val="none" w:sz="0" w:space="0" w:color="auto"/>
          </w:divBdr>
          <w:divsChild>
            <w:div w:id="386758531">
              <w:marLeft w:val="0"/>
              <w:marRight w:val="0"/>
              <w:marTop w:val="0"/>
              <w:marBottom w:val="0"/>
              <w:divBdr>
                <w:top w:val="none" w:sz="0" w:space="0" w:color="auto"/>
                <w:left w:val="none" w:sz="0" w:space="0" w:color="auto"/>
                <w:bottom w:val="none" w:sz="0" w:space="0" w:color="auto"/>
                <w:right w:val="none" w:sz="0" w:space="0" w:color="auto"/>
              </w:divBdr>
              <w:divsChild>
                <w:div w:id="1511138797">
                  <w:marLeft w:val="0"/>
                  <w:marRight w:val="0"/>
                  <w:marTop w:val="0"/>
                  <w:marBottom w:val="0"/>
                  <w:divBdr>
                    <w:top w:val="none" w:sz="0" w:space="0" w:color="auto"/>
                    <w:left w:val="none" w:sz="0" w:space="0" w:color="auto"/>
                    <w:bottom w:val="none" w:sz="0" w:space="0" w:color="auto"/>
                    <w:right w:val="none" w:sz="0" w:space="0" w:color="auto"/>
                  </w:divBdr>
                  <w:divsChild>
                    <w:div w:id="149490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47075">
      <w:bodyDiv w:val="1"/>
      <w:marLeft w:val="0"/>
      <w:marRight w:val="0"/>
      <w:marTop w:val="0"/>
      <w:marBottom w:val="0"/>
      <w:divBdr>
        <w:top w:val="none" w:sz="0" w:space="0" w:color="auto"/>
        <w:left w:val="none" w:sz="0" w:space="0" w:color="auto"/>
        <w:bottom w:val="none" w:sz="0" w:space="0" w:color="auto"/>
        <w:right w:val="none" w:sz="0" w:space="0" w:color="auto"/>
      </w:divBdr>
    </w:div>
    <w:div w:id="1793205478">
      <w:bodyDiv w:val="1"/>
      <w:marLeft w:val="0"/>
      <w:marRight w:val="0"/>
      <w:marTop w:val="0"/>
      <w:marBottom w:val="0"/>
      <w:divBdr>
        <w:top w:val="none" w:sz="0" w:space="0" w:color="auto"/>
        <w:left w:val="none" w:sz="0" w:space="0" w:color="auto"/>
        <w:bottom w:val="none" w:sz="0" w:space="0" w:color="auto"/>
        <w:right w:val="none" w:sz="0" w:space="0" w:color="auto"/>
      </w:divBdr>
    </w:div>
    <w:div w:id="1793403357">
      <w:bodyDiv w:val="1"/>
      <w:marLeft w:val="0"/>
      <w:marRight w:val="0"/>
      <w:marTop w:val="0"/>
      <w:marBottom w:val="0"/>
      <w:divBdr>
        <w:top w:val="none" w:sz="0" w:space="0" w:color="auto"/>
        <w:left w:val="none" w:sz="0" w:space="0" w:color="auto"/>
        <w:bottom w:val="none" w:sz="0" w:space="0" w:color="auto"/>
        <w:right w:val="none" w:sz="0" w:space="0" w:color="auto"/>
      </w:divBdr>
    </w:div>
    <w:div w:id="1793479069">
      <w:bodyDiv w:val="1"/>
      <w:marLeft w:val="0"/>
      <w:marRight w:val="0"/>
      <w:marTop w:val="0"/>
      <w:marBottom w:val="0"/>
      <w:divBdr>
        <w:top w:val="none" w:sz="0" w:space="0" w:color="auto"/>
        <w:left w:val="none" w:sz="0" w:space="0" w:color="auto"/>
        <w:bottom w:val="none" w:sz="0" w:space="0" w:color="auto"/>
        <w:right w:val="none" w:sz="0" w:space="0" w:color="auto"/>
      </w:divBdr>
    </w:div>
    <w:div w:id="1795711491">
      <w:bodyDiv w:val="1"/>
      <w:marLeft w:val="0"/>
      <w:marRight w:val="0"/>
      <w:marTop w:val="0"/>
      <w:marBottom w:val="0"/>
      <w:divBdr>
        <w:top w:val="none" w:sz="0" w:space="0" w:color="auto"/>
        <w:left w:val="none" w:sz="0" w:space="0" w:color="auto"/>
        <w:bottom w:val="none" w:sz="0" w:space="0" w:color="auto"/>
        <w:right w:val="none" w:sz="0" w:space="0" w:color="auto"/>
      </w:divBdr>
    </w:div>
    <w:div w:id="1795901567">
      <w:bodyDiv w:val="1"/>
      <w:marLeft w:val="0"/>
      <w:marRight w:val="0"/>
      <w:marTop w:val="0"/>
      <w:marBottom w:val="0"/>
      <w:divBdr>
        <w:top w:val="none" w:sz="0" w:space="0" w:color="auto"/>
        <w:left w:val="none" w:sz="0" w:space="0" w:color="auto"/>
        <w:bottom w:val="none" w:sz="0" w:space="0" w:color="auto"/>
        <w:right w:val="none" w:sz="0" w:space="0" w:color="auto"/>
      </w:divBdr>
    </w:div>
    <w:div w:id="1796023662">
      <w:bodyDiv w:val="1"/>
      <w:marLeft w:val="0"/>
      <w:marRight w:val="0"/>
      <w:marTop w:val="0"/>
      <w:marBottom w:val="0"/>
      <w:divBdr>
        <w:top w:val="none" w:sz="0" w:space="0" w:color="auto"/>
        <w:left w:val="none" w:sz="0" w:space="0" w:color="auto"/>
        <w:bottom w:val="none" w:sz="0" w:space="0" w:color="auto"/>
        <w:right w:val="none" w:sz="0" w:space="0" w:color="auto"/>
      </w:divBdr>
    </w:div>
    <w:div w:id="1798179115">
      <w:bodyDiv w:val="1"/>
      <w:marLeft w:val="0"/>
      <w:marRight w:val="0"/>
      <w:marTop w:val="0"/>
      <w:marBottom w:val="0"/>
      <w:divBdr>
        <w:top w:val="none" w:sz="0" w:space="0" w:color="auto"/>
        <w:left w:val="none" w:sz="0" w:space="0" w:color="auto"/>
        <w:bottom w:val="none" w:sz="0" w:space="0" w:color="auto"/>
        <w:right w:val="none" w:sz="0" w:space="0" w:color="auto"/>
      </w:divBdr>
    </w:div>
    <w:div w:id="1798332067">
      <w:bodyDiv w:val="1"/>
      <w:marLeft w:val="0"/>
      <w:marRight w:val="0"/>
      <w:marTop w:val="0"/>
      <w:marBottom w:val="0"/>
      <w:divBdr>
        <w:top w:val="none" w:sz="0" w:space="0" w:color="auto"/>
        <w:left w:val="none" w:sz="0" w:space="0" w:color="auto"/>
        <w:bottom w:val="none" w:sz="0" w:space="0" w:color="auto"/>
        <w:right w:val="none" w:sz="0" w:space="0" w:color="auto"/>
      </w:divBdr>
    </w:div>
    <w:div w:id="1799372011">
      <w:bodyDiv w:val="1"/>
      <w:marLeft w:val="0"/>
      <w:marRight w:val="0"/>
      <w:marTop w:val="0"/>
      <w:marBottom w:val="0"/>
      <w:divBdr>
        <w:top w:val="none" w:sz="0" w:space="0" w:color="auto"/>
        <w:left w:val="none" w:sz="0" w:space="0" w:color="auto"/>
        <w:bottom w:val="none" w:sz="0" w:space="0" w:color="auto"/>
        <w:right w:val="none" w:sz="0" w:space="0" w:color="auto"/>
      </w:divBdr>
    </w:div>
    <w:div w:id="1804536331">
      <w:bodyDiv w:val="1"/>
      <w:marLeft w:val="0"/>
      <w:marRight w:val="0"/>
      <w:marTop w:val="0"/>
      <w:marBottom w:val="0"/>
      <w:divBdr>
        <w:top w:val="none" w:sz="0" w:space="0" w:color="auto"/>
        <w:left w:val="none" w:sz="0" w:space="0" w:color="auto"/>
        <w:bottom w:val="none" w:sz="0" w:space="0" w:color="auto"/>
        <w:right w:val="none" w:sz="0" w:space="0" w:color="auto"/>
      </w:divBdr>
    </w:div>
    <w:div w:id="1805730670">
      <w:bodyDiv w:val="1"/>
      <w:marLeft w:val="0"/>
      <w:marRight w:val="0"/>
      <w:marTop w:val="0"/>
      <w:marBottom w:val="0"/>
      <w:divBdr>
        <w:top w:val="none" w:sz="0" w:space="0" w:color="auto"/>
        <w:left w:val="none" w:sz="0" w:space="0" w:color="auto"/>
        <w:bottom w:val="none" w:sz="0" w:space="0" w:color="auto"/>
        <w:right w:val="none" w:sz="0" w:space="0" w:color="auto"/>
      </w:divBdr>
      <w:divsChild>
        <w:div w:id="964502423">
          <w:marLeft w:val="0"/>
          <w:marRight w:val="0"/>
          <w:marTop w:val="240"/>
          <w:marBottom w:val="0"/>
          <w:divBdr>
            <w:top w:val="none" w:sz="0" w:space="0" w:color="auto"/>
            <w:left w:val="none" w:sz="0" w:space="0" w:color="auto"/>
            <w:bottom w:val="none" w:sz="0" w:space="0" w:color="auto"/>
            <w:right w:val="none" w:sz="0" w:space="0" w:color="auto"/>
          </w:divBdr>
        </w:div>
        <w:div w:id="2048334719">
          <w:marLeft w:val="0"/>
          <w:marRight w:val="0"/>
          <w:marTop w:val="240"/>
          <w:marBottom w:val="0"/>
          <w:divBdr>
            <w:top w:val="none" w:sz="0" w:space="0" w:color="auto"/>
            <w:left w:val="none" w:sz="0" w:space="0" w:color="auto"/>
            <w:bottom w:val="none" w:sz="0" w:space="0" w:color="auto"/>
            <w:right w:val="none" w:sz="0" w:space="0" w:color="auto"/>
          </w:divBdr>
        </w:div>
        <w:div w:id="2030838315">
          <w:marLeft w:val="0"/>
          <w:marRight w:val="0"/>
          <w:marTop w:val="240"/>
          <w:marBottom w:val="0"/>
          <w:divBdr>
            <w:top w:val="none" w:sz="0" w:space="0" w:color="auto"/>
            <w:left w:val="none" w:sz="0" w:space="0" w:color="auto"/>
            <w:bottom w:val="none" w:sz="0" w:space="0" w:color="auto"/>
            <w:right w:val="none" w:sz="0" w:space="0" w:color="auto"/>
          </w:divBdr>
        </w:div>
        <w:div w:id="1482232317">
          <w:marLeft w:val="0"/>
          <w:marRight w:val="0"/>
          <w:marTop w:val="240"/>
          <w:marBottom w:val="0"/>
          <w:divBdr>
            <w:top w:val="none" w:sz="0" w:space="0" w:color="auto"/>
            <w:left w:val="none" w:sz="0" w:space="0" w:color="auto"/>
            <w:bottom w:val="none" w:sz="0" w:space="0" w:color="auto"/>
            <w:right w:val="none" w:sz="0" w:space="0" w:color="auto"/>
          </w:divBdr>
        </w:div>
        <w:div w:id="523402556">
          <w:marLeft w:val="0"/>
          <w:marRight w:val="0"/>
          <w:marTop w:val="240"/>
          <w:marBottom w:val="0"/>
          <w:divBdr>
            <w:top w:val="none" w:sz="0" w:space="0" w:color="auto"/>
            <w:left w:val="none" w:sz="0" w:space="0" w:color="auto"/>
            <w:bottom w:val="none" w:sz="0" w:space="0" w:color="auto"/>
            <w:right w:val="none" w:sz="0" w:space="0" w:color="auto"/>
          </w:divBdr>
        </w:div>
        <w:div w:id="68815237">
          <w:marLeft w:val="0"/>
          <w:marRight w:val="0"/>
          <w:marTop w:val="240"/>
          <w:marBottom w:val="0"/>
          <w:divBdr>
            <w:top w:val="none" w:sz="0" w:space="0" w:color="auto"/>
            <w:left w:val="none" w:sz="0" w:space="0" w:color="auto"/>
            <w:bottom w:val="none" w:sz="0" w:space="0" w:color="auto"/>
            <w:right w:val="none" w:sz="0" w:space="0" w:color="auto"/>
          </w:divBdr>
        </w:div>
        <w:div w:id="1165438864">
          <w:marLeft w:val="0"/>
          <w:marRight w:val="0"/>
          <w:marTop w:val="240"/>
          <w:marBottom w:val="0"/>
          <w:divBdr>
            <w:top w:val="none" w:sz="0" w:space="0" w:color="auto"/>
            <w:left w:val="none" w:sz="0" w:space="0" w:color="auto"/>
            <w:bottom w:val="none" w:sz="0" w:space="0" w:color="auto"/>
            <w:right w:val="none" w:sz="0" w:space="0" w:color="auto"/>
          </w:divBdr>
        </w:div>
        <w:div w:id="1241404387">
          <w:marLeft w:val="0"/>
          <w:marRight w:val="0"/>
          <w:marTop w:val="240"/>
          <w:marBottom w:val="0"/>
          <w:divBdr>
            <w:top w:val="none" w:sz="0" w:space="0" w:color="auto"/>
            <w:left w:val="none" w:sz="0" w:space="0" w:color="auto"/>
            <w:bottom w:val="none" w:sz="0" w:space="0" w:color="auto"/>
            <w:right w:val="none" w:sz="0" w:space="0" w:color="auto"/>
          </w:divBdr>
        </w:div>
        <w:div w:id="1195268989">
          <w:marLeft w:val="0"/>
          <w:marRight w:val="0"/>
          <w:marTop w:val="240"/>
          <w:marBottom w:val="0"/>
          <w:divBdr>
            <w:top w:val="none" w:sz="0" w:space="0" w:color="auto"/>
            <w:left w:val="none" w:sz="0" w:space="0" w:color="auto"/>
            <w:bottom w:val="none" w:sz="0" w:space="0" w:color="auto"/>
            <w:right w:val="none" w:sz="0" w:space="0" w:color="auto"/>
          </w:divBdr>
        </w:div>
        <w:div w:id="1877230444">
          <w:marLeft w:val="0"/>
          <w:marRight w:val="0"/>
          <w:marTop w:val="240"/>
          <w:marBottom w:val="0"/>
          <w:divBdr>
            <w:top w:val="none" w:sz="0" w:space="0" w:color="auto"/>
            <w:left w:val="none" w:sz="0" w:space="0" w:color="auto"/>
            <w:bottom w:val="none" w:sz="0" w:space="0" w:color="auto"/>
            <w:right w:val="none" w:sz="0" w:space="0" w:color="auto"/>
          </w:divBdr>
        </w:div>
        <w:div w:id="343676321">
          <w:marLeft w:val="0"/>
          <w:marRight w:val="0"/>
          <w:marTop w:val="240"/>
          <w:marBottom w:val="0"/>
          <w:divBdr>
            <w:top w:val="none" w:sz="0" w:space="0" w:color="auto"/>
            <w:left w:val="none" w:sz="0" w:space="0" w:color="auto"/>
            <w:bottom w:val="none" w:sz="0" w:space="0" w:color="auto"/>
            <w:right w:val="none" w:sz="0" w:space="0" w:color="auto"/>
          </w:divBdr>
        </w:div>
        <w:div w:id="1031877477">
          <w:marLeft w:val="0"/>
          <w:marRight w:val="0"/>
          <w:marTop w:val="240"/>
          <w:marBottom w:val="0"/>
          <w:divBdr>
            <w:top w:val="none" w:sz="0" w:space="0" w:color="auto"/>
            <w:left w:val="none" w:sz="0" w:space="0" w:color="auto"/>
            <w:bottom w:val="none" w:sz="0" w:space="0" w:color="auto"/>
            <w:right w:val="none" w:sz="0" w:space="0" w:color="auto"/>
          </w:divBdr>
        </w:div>
        <w:div w:id="1284729127">
          <w:marLeft w:val="0"/>
          <w:marRight w:val="0"/>
          <w:marTop w:val="240"/>
          <w:marBottom w:val="0"/>
          <w:divBdr>
            <w:top w:val="none" w:sz="0" w:space="0" w:color="auto"/>
            <w:left w:val="none" w:sz="0" w:space="0" w:color="auto"/>
            <w:bottom w:val="none" w:sz="0" w:space="0" w:color="auto"/>
            <w:right w:val="none" w:sz="0" w:space="0" w:color="auto"/>
          </w:divBdr>
        </w:div>
        <w:div w:id="773865242">
          <w:marLeft w:val="0"/>
          <w:marRight w:val="0"/>
          <w:marTop w:val="240"/>
          <w:marBottom w:val="0"/>
          <w:divBdr>
            <w:top w:val="none" w:sz="0" w:space="0" w:color="auto"/>
            <w:left w:val="none" w:sz="0" w:space="0" w:color="auto"/>
            <w:bottom w:val="none" w:sz="0" w:space="0" w:color="auto"/>
            <w:right w:val="none" w:sz="0" w:space="0" w:color="auto"/>
          </w:divBdr>
        </w:div>
        <w:div w:id="1625621058">
          <w:marLeft w:val="0"/>
          <w:marRight w:val="0"/>
          <w:marTop w:val="240"/>
          <w:marBottom w:val="0"/>
          <w:divBdr>
            <w:top w:val="none" w:sz="0" w:space="0" w:color="auto"/>
            <w:left w:val="none" w:sz="0" w:space="0" w:color="auto"/>
            <w:bottom w:val="none" w:sz="0" w:space="0" w:color="auto"/>
            <w:right w:val="none" w:sz="0" w:space="0" w:color="auto"/>
          </w:divBdr>
        </w:div>
        <w:div w:id="760833341">
          <w:marLeft w:val="0"/>
          <w:marRight w:val="0"/>
          <w:marTop w:val="240"/>
          <w:marBottom w:val="0"/>
          <w:divBdr>
            <w:top w:val="none" w:sz="0" w:space="0" w:color="auto"/>
            <w:left w:val="none" w:sz="0" w:space="0" w:color="auto"/>
            <w:bottom w:val="none" w:sz="0" w:space="0" w:color="auto"/>
            <w:right w:val="none" w:sz="0" w:space="0" w:color="auto"/>
          </w:divBdr>
        </w:div>
      </w:divsChild>
    </w:div>
    <w:div w:id="1806005634">
      <w:bodyDiv w:val="1"/>
      <w:marLeft w:val="0"/>
      <w:marRight w:val="0"/>
      <w:marTop w:val="0"/>
      <w:marBottom w:val="0"/>
      <w:divBdr>
        <w:top w:val="none" w:sz="0" w:space="0" w:color="auto"/>
        <w:left w:val="none" w:sz="0" w:space="0" w:color="auto"/>
        <w:bottom w:val="none" w:sz="0" w:space="0" w:color="auto"/>
        <w:right w:val="none" w:sz="0" w:space="0" w:color="auto"/>
      </w:divBdr>
      <w:divsChild>
        <w:div w:id="1066957078">
          <w:marLeft w:val="0"/>
          <w:marRight w:val="0"/>
          <w:marTop w:val="0"/>
          <w:marBottom w:val="0"/>
          <w:divBdr>
            <w:top w:val="none" w:sz="0" w:space="0" w:color="auto"/>
            <w:left w:val="none" w:sz="0" w:space="0" w:color="auto"/>
            <w:bottom w:val="none" w:sz="0" w:space="0" w:color="auto"/>
            <w:right w:val="none" w:sz="0" w:space="0" w:color="auto"/>
          </w:divBdr>
          <w:divsChild>
            <w:div w:id="761879493">
              <w:marLeft w:val="0"/>
              <w:marRight w:val="0"/>
              <w:marTop w:val="240"/>
              <w:marBottom w:val="0"/>
              <w:divBdr>
                <w:top w:val="none" w:sz="0" w:space="0" w:color="auto"/>
                <w:left w:val="none" w:sz="0" w:space="0" w:color="auto"/>
                <w:bottom w:val="none" w:sz="0" w:space="0" w:color="auto"/>
                <w:right w:val="none" w:sz="0" w:space="0" w:color="auto"/>
              </w:divBdr>
            </w:div>
            <w:div w:id="668413319">
              <w:marLeft w:val="0"/>
              <w:marRight w:val="0"/>
              <w:marTop w:val="240"/>
              <w:marBottom w:val="0"/>
              <w:divBdr>
                <w:top w:val="none" w:sz="0" w:space="0" w:color="auto"/>
                <w:left w:val="none" w:sz="0" w:space="0" w:color="auto"/>
                <w:bottom w:val="none" w:sz="0" w:space="0" w:color="auto"/>
                <w:right w:val="none" w:sz="0" w:space="0" w:color="auto"/>
              </w:divBdr>
            </w:div>
            <w:div w:id="991644827">
              <w:marLeft w:val="0"/>
              <w:marRight w:val="0"/>
              <w:marTop w:val="240"/>
              <w:marBottom w:val="0"/>
              <w:divBdr>
                <w:top w:val="none" w:sz="0" w:space="0" w:color="auto"/>
                <w:left w:val="none" w:sz="0" w:space="0" w:color="auto"/>
                <w:bottom w:val="none" w:sz="0" w:space="0" w:color="auto"/>
                <w:right w:val="none" w:sz="0" w:space="0" w:color="auto"/>
              </w:divBdr>
            </w:div>
            <w:div w:id="17983318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07967566">
      <w:bodyDiv w:val="1"/>
      <w:marLeft w:val="0"/>
      <w:marRight w:val="0"/>
      <w:marTop w:val="0"/>
      <w:marBottom w:val="0"/>
      <w:divBdr>
        <w:top w:val="none" w:sz="0" w:space="0" w:color="auto"/>
        <w:left w:val="none" w:sz="0" w:space="0" w:color="auto"/>
        <w:bottom w:val="none" w:sz="0" w:space="0" w:color="auto"/>
        <w:right w:val="none" w:sz="0" w:space="0" w:color="auto"/>
      </w:divBdr>
      <w:divsChild>
        <w:div w:id="1732844939">
          <w:marLeft w:val="0"/>
          <w:marRight w:val="0"/>
          <w:marTop w:val="0"/>
          <w:marBottom w:val="0"/>
          <w:divBdr>
            <w:top w:val="none" w:sz="0" w:space="0" w:color="auto"/>
            <w:left w:val="none" w:sz="0" w:space="0" w:color="auto"/>
            <w:bottom w:val="none" w:sz="0" w:space="0" w:color="auto"/>
            <w:right w:val="none" w:sz="0" w:space="0" w:color="auto"/>
          </w:divBdr>
          <w:divsChild>
            <w:div w:id="667295899">
              <w:marLeft w:val="0"/>
              <w:marRight w:val="0"/>
              <w:marTop w:val="0"/>
              <w:marBottom w:val="0"/>
              <w:divBdr>
                <w:top w:val="none" w:sz="0" w:space="0" w:color="auto"/>
                <w:left w:val="none" w:sz="0" w:space="0" w:color="auto"/>
                <w:bottom w:val="none" w:sz="0" w:space="0" w:color="auto"/>
                <w:right w:val="none" w:sz="0" w:space="0" w:color="auto"/>
              </w:divBdr>
              <w:divsChild>
                <w:div w:id="14759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5029">
          <w:marLeft w:val="0"/>
          <w:marRight w:val="0"/>
          <w:marTop w:val="0"/>
          <w:marBottom w:val="0"/>
          <w:divBdr>
            <w:top w:val="none" w:sz="0" w:space="0" w:color="auto"/>
            <w:left w:val="none" w:sz="0" w:space="0" w:color="auto"/>
            <w:bottom w:val="none" w:sz="0" w:space="0" w:color="auto"/>
            <w:right w:val="none" w:sz="0" w:space="0" w:color="auto"/>
          </w:divBdr>
          <w:divsChild>
            <w:div w:id="2080059657">
              <w:marLeft w:val="0"/>
              <w:marRight w:val="0"/>
              <w:marTop w:val="0"/>
              <w:marBottom w:val="0"/>
              <w:divBdr>
                <w:top w:val="none" w:sz="0" w:space="0" w:color="auto"/>
                <w:left w:val="none" w:sz="0" w:space="0" w:color="auto"/>
                <w:bottom w:val="none" w:sz="0" w:space="0" w:color="auto"/>
                <w:right w:val="none" w:sz="0" w:space="0" w:color="auto"/>
              </w:divBdr>
              <w:divsChild>
                <w:div w:id="453329641">
                  <w:marLeft w:val="0"/>
                  <w:marRight w:val="0"/>
                  <w:marTop w:val="0"/>
                  <w:marBottom w:val="0"/>
                  <w:divBdr>
                    <w:top w:val="none" w:sz="0" w:space="0" w:color="auto"/>
                    <w:left w:val="none" w:sz="0" w:space="0" w:color="auto"/>
                    <w:bottom w:val="none" w:sz="0" w:space="0" w:color="auto"/>
                    <w:right w:val="none" w:sz="0" w:space="0" w:color="auto"/>
                  </w:divBdr>
                  <w:divsChild>
                    <w:div w:id="16978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819645">
      <w:bodyDiv w:val="1"/>
      <w:marLeft w:val="0"/>
      <w:marRight w:val="0"/>
      <w:marTop w:val="0"/>
      <w:marBottom w:val="0"/>
      <w:divBdr>
        <w:top w:val="none" w:sz="0" w:space="0" w:color="auto"/>
        <w:left w:val="none" w:sz="0" w:space="0" w:color="auto"/>
        <w:bottom w:val="none" w:sz="0" w:space="0" w:color="auto"/>
        <w:right w:val="none" w:sz="0" w:space="0" w:color="auto"/>
      </w:divBdr>
    </w:div>
    <w:div w:id="1812287187">
      <w:bodyDiv w:val="1"/>
      <w:marLeft w:val="0"/>
      <w:marRight w:val="0"/>
      <w:marTop w:val="0"/>
      <w:marBottom w:val="0"/>
      <w:divBdr>
        <w:top w:val="none" w:sz="0" w:space="0" w:color="auto"/>
        <w:left w:val="none" w:sz="0" w:space="0" w:color="auto"/>
        <w:bottom w:val="none" w:sz="0" w:space="0" w:color="auto"/>
        <w:right w:val="none" w:sz="0" w:space="0" w:color="auto"/>
      </w:divBdr>
    </w:div>
    <w:div w:id="1814711212">
      <w:bodyDiv w:val="1"/>
      <w:marLeft w:val="0"/>
      <w:marRight w:val="0"/>
      <w:marTop w:val="0"/>
      <w:marBottom w:val="0"/>
      <w:divBdr>
        <w:top w:val="none" w:sz="0" w:space="0" w:color="auto"/>
        <w:left w:val="none" w:sz="0" w:space="0" w:color="auto"/>
        <w:bottom w:val="none" w:sz="0" w:space="0" w:color="auto"/>
        <w:right w:val="none" w:sz="0" w:space="0" w:color="auto"/>
      </w:divBdr>
    </w:div>
    <w:div w:id="1817140490">
      <w:bodyDiv w:val="1"/>
      <w:marLeft w:val="0"/>
      <w:marRight w:val="0"/>
      <w:marTop w:val="0"/>
      <w:marBottom w:val="0"/>
      <w:divBdr>
        <w:top w:val="none" w:sz="0" w:space="0" w:color="auto"/>
        <w:left w:val="none" w:sz="0" w:space="0" w:color="auto"/>
        <w:bottom w:val="none" w:sz="0" w:space="0" w:color="auto"/>
        <w:right w:val="none" w:sz="0" w:space="0" w:color="auto"/>
      </w:divBdr>
      <w:divsChild>
        <w:div w:id="1735927349">
          <w:marLeft w:val="0"/>
          <w:marRight w:val="0"/>
          <w:marTop w:val="240"/>
          <w:marBottom w:val="0"/>
          <w:divBdr>
            <w:top w:val="none" w:sz="0" w:space="0" w:color="auto"/>
            <w:left w:val="none" w:sz="0" w:space="0" w:color="auto"/>
            <w:bottom w:val="none" w:sz="0" w:space="0" w:color="auto"/>
            <w:right w:val="none" w:sz="0" w:space="0" w:color="auto"/>
          </w:divBdr>
        </w:div>
        <w:div w:id="1191803478">
          <w:marLeft w:val="0"/>
          <w:marRight w:val="0"/>
          <w:marTop w:val="240"/>
          <w:marBottom w:val="0"/>
          <w:divBdr>
            <w:top w:val="none" w:sz="0" w:space="0" w:color="auto"/>
            <w:left w:val="none" w:sz="0" w:space="0" w:color="auto"/>
            <w:bottom w:val="none" w:sz="0" w:space="0" w:color="auto"/>
            <w:right w:val="none" w:sz="0" w:space="0" w:color="auto"/>
          </w:divBdr>
        </w:div>
        <w:div w:id="1857109753">
          <w:marLeft w:val="0"/>
          <w:marRight w:val="0"/>
          <w:marTop w:val="240"/>
          <w:marBottom w:val="0"/>
          <w:divBdr>
            <w:top w:val="none" w:sz="0" w:space="0" w:color="auto"/>
            <w:left w:val="none" w:sz="0" w:space="0" w:color="auto"/>
            <w:bottom w:val="none" w:sz="0" w:space="0" w:color="auto"/>
            <w:right w:val="none" w:sz="0" w:space="0" w:color="auto"/>
          </w:divBdr>
        </w:div>
        <w:div w:id="4602903">
          <w:marLeft w:val="0"/>
          <w:marRight w:val="0"/>
          <w:marTop w:val="240"/>
          <w:marBottom w:val="0"/>
          <w:divBdr>
            <w:top w:val="none" w:sz="0" w:space="0" w:color="auto"/>
            <w:left w:val="none" w:sz="0" w:space="0" w:color="auto"/>
            <w:bottom w:val="none" w:sz="0" w:space="0" w:color="auto"/>
            <w:right w:val="none" w:sz="0" w:space="0" w:color="auto"/>
          </w:divBdr>
        </w:div>
        <w:div w:id="1498960525">
          <w:marLeft w:val="0"/>
          <w:marRight w:val="0"/>
          <w:marTop w:val="240"/>
          <w:marBottom w:val="0"/>
          <w:divBdr>
            <w:top w:val="none" w:sz="0" w:space="0" w:color="auto"/>
            <w:left w:val="none" w:sz="0" w:space="0" w:color="auto"/>
            <w:bottom w:val="none" w:sz="0" w:space="0" w:color="auto"/>
            <w:right w:val="none" w:sz="0" w:space="0" w:color="auto"/>
          </w:divBdr>
        </w:div>
        <w:div w:id="112677380">
          <w:marLeft w:val="0"/>
          <w:marRight w:val="0"/>
          <w:marTop w:val="240"/>
          <w:marBottom w:val="0"/>
          <w:divBdr>
            <w:top w:val="none" w:sz="0" w:space="0" w:color="auto"/>
            <w:left w:val="none" w:sz="0" w:space="0" w:color="auto"/>
            <w:bottom w:val="none" w:sz="0" w:space="0" w:color="auto"/>
            <w:right w:val="none" w:sz="0" w:space="0" w:color="auto"/>
          </w:divBdr>
        </w:div>
        <w:div w:id="3099324">
          <w:marLeft w:val="0"/>
          <w:marRight w:val="0"/>
          <w:marTop w:val="240"/>
          <w:marBottom w:val="0"/>
          <w:divBdr>
            <w:top w:val="none" w:sz="0" w:space="0" w:color="auto"/>
            <w:left w:val="none" w:sz="0" w:space="0" w:color="auto"/>
            <w:bottom w:val="none" w:sz="0" w:space="0" w:color="auto"/>
            <w:right w:val="none" w:sz="0" w:space="0" w:color="auto"/>
          </w:divBdr>
        </w:div>
        <w:div w:id="878861617">
          <w:marLeft w:val="0"/>
          <w:marRight w:val="0"/>
          <w:marTop w:val="240"/>
          <w:marBottom w:val="0"/>
          <w:divBdr>
            <w:top w:val="none" w:sz="0" w:space="0" w:color="auto"/>
            <w:left w:val="none" w:sz="0" w:space="0" w:color="auto"/>
            <w:bottom w:val="none" w:sz="0" w:space="0" w:color="auto"/>
            <w:right w:val="none" w:sz="0" w:space="0" w:color="auto"/>
          </w:divBdr>
        </w:div>
        <w:div w:id="932324366">
          <w:marLeft w:val="0"/>
          <w:marRight w:val="0"/>
          <w:marTop w:val="240"/>
          <w:marBottom w:val="0"/>
          <w:divBdr>
            <w:top w:val="none" w:sz="0" w:space="0" w:color="auto"/>
            <w:left w:val="none" w:sz="0" w:space="0" w:color="auto"/>
            <w:bottom w:val="none" w:sz="0" w:space="0" w:color="auto"/>
            <w:right w:val="none" w:sz="0" w:space="0" w:color="auto"/>
          </w:divBdr>
        </w:div>
        <w:div w:id="1390879354">
          <w:marLeft w:val="0"/>
          <w:marRight w:val="0"/>
          <w:marTop w:val="240"/>
          <w:marBottom w:val="0"/>
          <w:divBdr>
            <w:top w:val="none" w:sz="0" w:space="0" w:color="auto"/>
            <w:left w:val="none" w:sz="0" w:space="0" w:color="auto"/>
            <w:bottom w:val="none" w:sz="0" w:space="0" w:color="auto"/>
            <w:right w:val="none" w:sz="0" w:space="0" w:color="auto"/>
          </w:divBdr>
        </w:div>
        <w:div w:id="1095398076">
          <w:marLeft w:val="0"/>
          <w:marRight w:val="0"/>
          <w:marTop w:val="240"/>
          <w:marBottom w:val="0"/>
          <w:divBdr>
            <w:top w:val="none" w:sz="0" w:space="0" w:color="auto"/>
            <w:left w:val="none" w:sz="0" w:space="0" w:color="auto"/>
            <w:bottom w:val="none" w:sz="0" w:space="0" w:color="auto"/>
            <w:right w:val="none" w:sz="0" w:space="0" w:color="auto"/>
          </w:divBdr>
        </w:div>
        <w:div w:id="1039479208">
          <w:marLeft w:val="0"/>
          <w:marRight w:val="0"/>
          <w:marTop w:val="240"/>
          <w:marBottom w:val="0"/>
          <w:divBdr>
            <w:top w:val="none" w:sz="0" w:space="0" w:color="auto"/>
            <w:left w:val="none" w:sz="0" w:space="0" w:color="auto"/>
            <w:bottom w:val="none" w:sz="0" w:space="0" w:color="auto"/>
            <w:right w:val="none" w:sz="0" w:space="0" w:color="auto"/>
          </w:divBdr>
        </w:div>
        <w:div w:id="285279439">
          <w:marLeft w:val="0"/>
          <w:marRight w:val="0"/>
          <w:marTop w:val="240"/>
          <w:marBottom w:val="0"/>
          <w:divBdr>
            <w:top w:val="none" w:sz="0" w:space="0" w:color="auto"/>
            <w:left w:val="none" w:sz="0" w:space="0" w:color="auto"/>
            <w:bottom w:val="none" w:sz="0" w:space="0" w:color="auto"/>
            <w:right w:val="none" w:sz="0" w:space="0" w:color="auto"/>
          </w:divBdr>
        </w:div>
        <w:div w:id="287863187">
          <w:marLeft w:val="0"/>
          <w:marRight w:val="0"/>
          <w:marTop w:val="240"/>
          <w:marBottom w:val="0"/>
          <w:divBdr>
            <w:top w:val="none" w:sz="0" w:space="0" w:color="auto"/>
            <w:left w:val="none" w:sz="0" w:space="0" w:color="auto"/>
            <w:bottom w:val="none" w:sz="0" w:space="0" w:color="auto"/>
            <w:right w:val="none" w:sz="0" w:space="0" w:color="auto"/>
          </w:divBdr>
        </w:div>
        <w:div w:id="1305698413">
          <w:marLeft w:val="0"/>
          <w:marRight w:val="0"/>
          <w:marTop w:val="240"/>
          <w:marBottom w:val="0"/>
          <w:divBdr>
            <w:top w:val="none" w:sz="0" w:space="0" w:color="auto"/>
            <w:left w:val="none" w:sz="0" w:space="0" w:color="auto"/>
            <w:bottom w:val="none" w:sz="0" w:space="0" w:color="auto"/>
            <w:right w:val="none" w:sz="0" w:space="0" w:color="auto"/>
          </w:divBdr>
        </w:div>
        <w:div w:id="1235358500">
          <w:marLeft w:val="0"/>
          <w:marRight w:val="0"/>
          <w:marTop w:val="240"/>
          <w:marBottom w:val="0"/>
          <w:divBdr>
            <w:top w:val="none" w:sz="0" w:space="0" w:color="auto"/>
            <w:left w:val="none" w:sz="0" w:space="0" w:color="auto"/>
            <w:bottom w:val="none" w:sz="0" w:space="0" w:color="auto"/>
            <w:right w:val="none" w:sz="0" w:space="0" w:color="auto"/>
          </w:divBdr>
        </w:div>
      </w:divsChild>
    </w:div>
    <w:div w:id="1820150926">
      <w:bodyDiv w:val="1"/>
      <w:marLeft w:val="0"/>
      <w:marRight w:val="0"/>
      <w:marTop w:val="0"/>
      <w:marBottom w:val="0"/>
      <w:divBdr>
        <w:top w:val="none" w:sz="0" w:space="0" w:color="auto"/>
        <w:left w:val="none" w:sz="0" w:space="0" w:color="auto"/>
        <w:bottom w:val="none" w:sz="0" w:space="0" w:color="auto"/>
        <w:right w:val="none" w:sz="0" w:space="0" w:color="auto"/>
      </w:divBdr>
      <w:divsChild>
        <w:div w:id="1902982333">
          <w:marLeft w:val="0"/>
          <w:marRight w:val="0"/>
          <w:marTop w:val="0"/>
          <w:marBottom w:val="0"/>
          <w:divBdr>
            <w:top w:val="none" w:sz="0" w:space="0" w:color="auto"/>
            <w:left w:val="none" w:sz="0" w:space="0" w:color="auto"/>
            <w:bottom w:val="none" w:sz="0" w:space="0" w:color="auto"/>
            <w:right w:val="none" w:sz="0" w:space="0" w:color="auto"/>
          </w:divBdr>
          <w:divsChild>
            <w:div w:id="234823001">
              <w:marLeft w:val="0"/>
              <w:marRight w:val="0"/>
              <w:marTop w:val="0"/>
              <w:marBottom w:val="0"/>
              <w:divBdr>
                <w:top w:val="none" w:sz="0" w:space="0" w:color="auto"/>
                <w:left w:val="none" w:sz="0" w:space="0" w:color="auto"/>
                <w:bottom w:val="none" w:sz="0" w:space="0" w:color="auto"/>
                <w:right w:val="none" w:sz="0" w:space="0" w:color="auto"/>
              </w:divBdr>
              <w:divsChild>
                <w:div w:id="4702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13983">
          <w:marLeft w:val="0"/>
          <w:marRight w:val="0"/>
          <w:marTop w:val="0"/>
          <w:marBottom w:val="0"/>
          <w:divBdr>
            <w:top w:val="none" w:sz="0" w:space="0" w:color="auto"/>
            <w:left w:val="none" w:sz="0" w:space="0" w:color="auto"/>
            <w:bottom w:val="none" w:sz="0" w:space="0" w:color="auto"/>
            <w:right w:val="none" w:sz="0" w:space="0" w:color="auto"/>
          </w:divBdr>
          <w:divsChild>
            <w:div w:id="89590602">
              <w:marLeft w:val="0"/>
              <w:marRight w:val="0"/>
              <w:marTop w:val="0"/>
              <w:marBottom w:val="0"/>
              <w:divBdr>
                <w:top w:val="none" w:sz="0" w:space="0" w:color="auto"/>
                <w:left w:val="none" w:sz="0" w:space="0" w:color="auto"/>
                <w:bottom w:val="none" w:sz="0" w:space="0" w:color="auto"/>
                <w:right w:val="none" w:sz="0" w:space="0" w:color="auto"/>
              </w:divBdr>
              <w:divsChild>
                <w:div w:id="422339781">
                  <w:marLeft w:val="0"/>
                  <w:marRight w:val="0"/>
                  <w:marTop w:val="0"/>
                  <w:marBottom w:val="0"/>
                  <w:divBdr>
                    <w:top w:val="none" w:sz="0" w:space="0" w:color="auto"/>
                    <w:left w:val="none" w:sz="0" w:space="0" w:color="auto"/>
                    <w:bottom w:val="none" w:sz="0" w:space="0" w:color="auto"/>
                    <w:right w:val="none" w:sz="0" w:space="0" w:color="auto"/>
                  </w:divBdr>
                  <w:divsChild>
                    <w:div w:id="13493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816473">
      <w:bodyDiv w:val="1"/>
      <w:marLeft w:val="0"/>
      <w:marRight w:val="0"/>
      <w:marTop w:val="0"/>
      <w:marBottom w:val="0"/>
      <w:divBdr>
        <w:top w:val="none" w:sz="0" w:space="0" w:color="auto"/>
        <w:left w:val="none" w:sz="0" w:space="0" w:color="auto"/>
        <w:bottom w:val="none" w:sz="0" w:space="0" w:color="auto"/>
        <w:right w:val="none" w:sz="0" w:space="0" w:color="auto"/>
      </w:divBdr>
    </w:div>
    <w:div w:id="1824928840">
      <w:bodyDiv w:val="1"/>
      <w:marLeft w:val="0"/>
      <w:marRight w:val="0"/>
      <w:marTop w:val="0"/>
      <w:marBottom w:val="0"/>
      <w:divBdr>
        <w:top w:val="none" w:sz="0" w:space="0" w:color="auto"/>
        <w:left w:val="none" w:sz="0" w:space="0" w:color="auto"/>
        <w:bottom w:val="none" w:sz="0" w:space="0" w:color="auto"/>
        <w:right w:val="none" w:sz="0" w:space="0" w:color="auto"/>
      </w:divBdr>
    </w:div>
    <w:div w:id="1825588330">
      <w:bodyDiv w:val="1"/>
      <w:marLeft w:val="0"/>
      <w:marRight w:val="0"/>
      <w:marTop w:val="0"/>
      <w:marBottom w:val="0"/>
      <w:divBdr>
        <w:top w:val="none" w:sz="0" w:space="0" w:color="auto"/>
        <w:left w:val="none" w:sz="0" w:space="0" w:color="auto"/>
        <w:bottom w:val="none" w:sz="0" w:space="0" w:color="auto"/>
        <w:right w:val="none" w:sz="0" w:space="0" w:color="auto"/>
      </w:divBdr>
    </w:div>
    <w:div w:id="1826241045">
      <w:bodyDiv w:val="1"/>
      <w:marLeft w:val="0"/>
      <w:marRight w:val="0"/>
      <w:marTop w:val="0"/>
      <w:marBottom w:val="0"/>
      <w:divBdr>
        <w:top w:val="none" w:sz="0" w:space="0" w:color="auto"/>
        <w:left w:val="none" w:sz="0" w:space="0" w:color="auto"/>
        <w:bottom w:val="none" w:sz="0" w:space="0" w:color="auto"/>
        <w:right w:val="none" w:sz="0" w:space="0" w:color="auto"/>
      </w:divBdr>
    </w:div>
    <w:div w:id="1826624639">
      <w:bodyDiv w:val="1"/>
      <w:marLeft w:val="0"/>
      <w:marRight w:val="0"/>
      <w:marTop w:val="0"/>
      <w:marBottom w:val="0"/>
      <w:divBdr>
        <w:top w:val="none" w:sz="0" w:space="0" w:color="auto"/>
        <w:left w:val="none" w:sz="0" w:space="0" w:color="auto"/>
        <w:bottom w:val="none" w:sz="0" w:space="0" w:color="auto"/>
        <w:right w:val="none" w:sz="0" w:space="0" w:color="auto"/>
      </w:divBdr>
    </w:div>
    <w:div w:id="1829134499">
      <w:bodyDiv w:val="1"/>
      <w:marLeft w:val="0"/>
      <w:marRight w:val="0"/>
      <w:marTop w:val="0"/>
      <w:marBottom w:val="0"/>
      <w:divBdr>
        <w:top w:val="none" w:sz="0" w:space="0" w:color="auto"/>
        <w:left w:val="none" w:sz="0" w:space="0" w:color="auto"/>
        <w:bottom w:val="none" w:sz="0" w:space="0" w:color="auto"/>
        <w:right w:val="none" w:sz="0" w:space="0" w:color="auto"/>
      </w:divBdr>
    </w:div>
    <w:div w:id="1832600207">
      <w:bodyDiv w:val="1"/>
      <w:marLeft w:val="0"/>
      <w:marRight w:val="0"/>
      <w:marTop w:val="0"/>
      <w:marBottom w:val="0"/>
      <w:divBdr>
        <w:top w:val="none" w:sz="0" w:space="0" w:color="auto"/>
        <w:left w:val="none" w:sz="0" w:space="0" w:color="auto"/>
        <w:bottom w:val="none" w:sz="0" w:space="0" w:color="auto"/>
        <w:right w:val="none" w:sz="0" w:space="0" w:color="auto"/>
      </w:divBdr>
    </w:div>
    <w:div w:id="1832982497">
      <w:bodyDiv w:val="1"/>
      <w:marLeft w:val="0"/>
      <w:marRight w:val="0"/>
      <w:marTop w:val="0"/>
      <w:marBottom w:val="0"/>
      <w:divBdr>
        <w:top w:val="none" w:sz="0" w:space="0" w:color="auto"/>
        <w:left w:val="none" w:sz="0" w:space="0" w:color="auto"/>
        <w:bottom w:val="none" w:sz="0" w:space="0" w:color="auto"/>
        <w:right w:val="none" w:sz="0" w:space="0" w:color="auto"/>
      </w:divBdr>
      <w:divsChild>
        <w:div w:id="151799907">
          <w:marLeft w:val="0"/>
          <w:marRight w:val="0"/>
          <w:marTop w:val="0"/>
          <w:marBottom w:val="0"/>
          <w:divBdr>
            <w:top w:val="none" w:sz="0" w:space="0" w:color="auto"/>
            <w:left w:val="none" w:sz="0" w:space="0" w:color="auto"/>
            <w:bottom w:val="none" w:sz="0" w:space="0" w:color="auto"/>
            <w:right w:val="none" w:sz="0" w:space="0" w:color="auto"/>
          </w:divBdr>
          <w:divsChild>
            <w:div w:id="1770156727">
              <w:marLeft w:val="0"/>
              <w:marRight w:val="0"/>
              <w:marTop w:val="0"/>
              <w:marBottom w:val="0"/>
              <w:divBdr>
                <w:top w:val="none" w:sz="0" w:space="0" w:color="auto"/>
                <w:left w:val="none" w:sz="0" w:space="0" w:color="auto"/>
                <w:bottom w:val="none" w:sz="0" w:space="0" w:color="auto"/>
                <w:right w:val="none" w:sz="0" w:space="0" w:color="auto"/>
              </w:divBdr>
              <w:divsChild>
                <w:div w:id="2485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2153">
          <w:marLeft w:val="0"/>
          <w:marRight w:val="0"/>
          <w:marTop w:val="0"/>
          <w:marBottom w:val="0"/>
          <w:divBdr>
            <w:top w:val="none" w:sz="0" w:space="0" w:color="auto"/>
            <w:left w:val="none" w:sz="0" w:space="0" w:color="auto"/>
            <w:bottom w:val="none" w:sz="0" w:space="0" w:color="auto"/>
            <w:right w:val="none" w:sz="0" w:space="0" w:color="auto"/>
          </w:divBdr>
          <w:divsChild>
            <w:div w:id="2093308570">
              <w:marLeft w:val="0"/>
              <w:marRight w:val="0"/>
              <w:marTop w:val="0"/>
              <w:marBottom w:val="0"/>
              <w:divBdr>
                <w:top w:val="none" w:sz="0" w:space="0" w:color="auto"/>
                <w:left w:val="none" w:sz="0" w:space="0" w:color="auto"/>
                <w:bottom w:val="none" w:sz="0" w:space="0" w:color="auto"/>
                <w:right w:val="none" w:sz="0" w:space="0" w:color="auto"/>
              </w:divBdr>
              <w:divsChild>
                <w:div w:id="736131457">
                  <w:marLeft w:val="0"/>
                  <w:marRight w:val="0"/>
                  <w:marTop w:val="0"/>
                  <w:marBottom w:val="0"/>
                  <w:divBdr>
                    <w:top w:val="none" w:sz="0" w:space="0" w:color="auto"/>
                    <w:left w:val="none" w:sz="0" w:space="0" w:color="auto"/>
                    <w:bottom w:val="none" w:sz="0" w:space="0" w:color="auto"/>
                    <w:right w:val="none" w:sz="0" w:space="0" w:color="auto"/>
                  </w:divBdr>
                  <w:divsChild>
                    <w:div w:id="4119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32726">
      <w:bodyDiv w:val="1"/>
      <w:marLeft w:val="0"/>
      <w:marRight w:val="0"/>
      <w:marTop w:val="0"/>
      <w:marBottom w:val="0"/>
      <w:divBdr>
        <w:top w:val="none" w:sz="0" w:space="0" w:color="auto"/>
        <w:left w:val="none" w:sz="0" w:space="0" w:color="auto"/>
        <w:bottom w:val="none" w:sz="0" w:space="0" w:color="auto"/>
        <w:right w:val="none" w:sz="0" w:space="0" w:color="auto"/>
      </w:divBdr>
    </w:div>
    <w:div w:id="1835997899">
      <w:bodyDiv w:val="1"/>
      <w:marLeft w:val="0"/>
      <w:marRight w:val="0"/>
      <w:marTop w:val="0"/>
      <w:marBottom w:val="0"/>
      <w:divBdr>
        <w:top w:val="none" w:sz="0" w:space="0" w:color="auto"/>
        <w:left w:val="none" w:sz="0" w:space="0" w:color="auto"/>
        <w:bottom w:val="none" w:sz="0" w:space="0" w:color="auto"/>
        <w:right w:val="none" w:sz="0" w:space="0" w:color="auto"/>
      </w:divBdr>
      <w:divsChild>
        <w:div w:id="558171673">
          <w:marLeft w:val="0"/>
          <w:marRight w:val="0"/>
          <w:marTop w:val="0"/>
          <w:marBottom w:val="0"/>
          <w:divBdr>
            <w:top w:val="none" w:sz="0" w:space="0" w:color="auto"/>
            <w:left w:val="none" w:sz="0" w:space="0" w:color="auto"/>
            <w:bottom w:val="none" w:sz="0" w:space="0" w:color="auto"/>
            <w:right w:val="none" w:sz="0" w:space="0" w:color="auto"/>
          </w:divBdr>
        </w:div>
      </w:divsChild>
    </w:div>
    <w:div w:id="1836066810">
      <w:bodyDiv w:val="1"/>
      <w:marLeft w:val="0"/>
      <w:marRight w:val="0"/>
      <w:marTop w:val="0"/>
      <w:marBottom w:val="0"/>
      <w:divBdr>
        <w:top w:val="none" w:sz="0" w:space="0" w:color="auto"/>
        <w:left w:val="none" w:sz="0" w:space="0" w:color="auto"/>
        <w:bottom w:val="none" w:sz="0" w:space="0" w:color="auto"/>
        <w:right w:val="none" w:sz="0" w:space="0" w:color="auto"/>
      </w:divBdr>
      <w:divsChild>
        <w:div w:id="2068410992">
          <w:marLeft w:val="0"/>
          <w:marRight w:val="0"/>
          <w:marTop w:val="0"/>
          <w:marBottom w:val="0"/>
          <w:divBdr>
            <w:top w:val="none" w:sz="0" w:space="0" w:color="auto"/>
            <w:left w:val="none" w:sz="0" w:space="0" w:color="auto"/>
            <w:bottom w:val="none" w:sz="0" w:space="0" w:color="auto"/>
            <w:right w:val="none" w:sz="0" w:space="0" w:color="auto"/>
          </w:divBdr>
          <w:divsChild>
            <w:div w:id="609624963">
              <w:marLeft w:val="0"/>
              <w:marRight w:val="0"/>
              <w:marTop w:val="0"/>
              <w:marBottom w:val="0"/>
              <w:divBdr>
                <w:top w:val="none" w:sz="0" w:space="0" w:color="auto"/>
                <w:left w:val="none" w:sz="0" w:space="0" w:color="auto"/>
                <w:bottom w:val="none" w:sz="0" w:space="0" w:color="auto"/>
                <w:right w:val="none" w:sz="0" w:space="0" w:color="auto"/>
              </w:divBdr>
              <w:divsChild>
                <w:div w:id="1264461120">
                  <w:marLeft w:val="0"/>
                  <w:marRight w:val="0"/>
                  <w:marTop w:val="0"/>
                  <w:marBottom w:val="0"/>
                  <w:divBdr>
                    <w:top w:val="none" w:sz="0" w:space="0" w:color="auto"/>
                    <w:left w:val="none" w:sz="0" w:space="0" w:color="auto"/>
                    <w:bottom w:val="none" w:sz="0" w:space="0" w:color="auto"/>
                    <w:right w:val="none" w:sz="0" w:space="0" w:color="auto"/>
                  </w:divBdr>
                  <w:divsChild>
                    <w:div w:id="1476071687">
                      <w:marLeft w:val="0"/>
                      <w:marRight w:val="0"/>
                      <w:marTop w:val="0"/>
                      <w:marBottom w:val="0"/>
                      <w:divBdr>
                        <w:top w:val="none" w:sz="0" w:space="0" w:color="auto"/>
                        <w:left w:val="none" w:sz="0" w:space="0" w:color="auto"/>
                        <w:bottom w:val="none" w:sz="0" w:space="0" w:color="auto"/>
                        <w:right w:val="none" w:sz="0" w:space="0" w:color="auto"/>
                      </w:divBdr>
                      <w:divsChild>
                        <w:div w:id="727728715">
                          <w:marLeft w:val="0"/>
                          <w:marRight w:val="0"/>
                          <w:marTop w:val="0"/>
                          <w:marBottom w:val="0"/>
                          <w:divBdr>
                            <w:top w:val="none" w:sz="0" w:space="0" w:color="auto"/>
                            <w:left w:val="none" w:sz="0" w:space="0" w:color="auto"/>
                            <w:bottom w:val="none" w:sz="0" w:space="0" w:color="auto"/>
                            <w:right w:val="none" w:sz="0" w:space="0" w:color="auto"/>
                          </w:divBdr>
                          <w:divsChild>
                            <w:div w:id="2137599604">
                              <w:marLeft w:val="0"/>
                              <w:marRight w:val="0"/>
                              <w:marTop w:val="0"/>
                              <w:marBottom w:val="0"/>
                              <w:divBdr>
                                <w:top w:val="none" w:sz="0" w:space="0" w:color="auto"/>
                                <w:left w:val="none" w:sz="0" w:space="0" w:color="auto"/>
                                <w:bottom w:val="none" w:sz="0" w:space="0" w:color="auto"/>
                                <w:right w:val="none" w:sz="0" w:space="0" w:color="auto"/>
                              </w:divBdr>
                              <w:divsChild>
                                <w:div w:id="1092697619">
                                  <w:marLeft w:val="0"/>
                                  <w:marRight w:val="0"/>
                                  <w:marTop w:val="0"/>
                                  <w:marBottom w:val="0"/>
                                  <w:divBdr>
                                    <w:top w:val="none" w:sz="0" w:space="0" w:color="auto"/>
                                    <w:left w:val="none" w:sz="0" w:space="0" w:color="auto"/>
                                    <w:bottom w:val="none" w:sz="0" w:space="0" w:color="auto"/>
                                    <w:right w:val="none" w:sz="0" w:space="0" w:color="auto"/>
                                  </w:divBdr>
                                  <w:divsChild>
                                    <w:div w:id="12707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44227">
      <w:bodyDiv w:val="1"/>
      <w:marLeft w:val="0"/>
      <w:marRight w:val="0"/>
      <w:marTop w:val="0"/>
      <w:marBottom w:val="0"/>
      <w:divBdr>
        <w:top w:val="none" w:sz="0" w:space="0" w:color="auto"/>
        <w:left w:val="none" w:sz="0" w:space="0" w:color="auto"/>
        <w:bottom w:val="none" w:sz="0" w:space="0" w:color="auto"/>
        <w:right w:val="none" w:sz="0" w:space="0" w:color="auto"/>
      </w:divBdr>
      <w:divsChild>
        <w:div w:id="62340009">
          <w:marLeft w:val="0"/>
          <w:marRight w:val="0"/>
          <w:marTop w:val="0"/>
          <w:marBottom w:val="0"/>
          <w:divBdr>
            <w:top w:val="none" w:sz="0" w:space="0" w:color="auto"/>
            <w:left w:val="none" w:sz="0" w:space="0" w:color="auto"/>
            <w:bottom w:val="none" w:sz="0" w:space="0" w:color="auto"/>
            <w:right w:val="none" w:sz="0" w:space="0" w:color="auto"/>
          </w:divBdr>
          <w:divsChild>
            <w:div w:id="694117717">
              <w:marLeft w:val="0"/>
              <w:marRight w:val="0"/>
              <w:marTop w:val="0"/>
              <w:marBottom w:val="0"/>
              <w:divBdr>
                <w:top w:val="none" w:sz="0" w:space="0" w:color="auto"/>
                <w:left w:val="none" w:sz="0" w:space="0" w:color="auto"/>
                <w:bottom w:val="none" w:sz="0" w:space="0" w:color="auto"/>
                <w:right w:val="none" w:sz="0" w:space="0" w:color="auto"/>
              </w:divBdr>
              <w:divsChild>
                <w:div w:id="1666201124">
                  <w:marLeft w:val="0"/>
                  <w:marRight w:val="0"/>
                  <w:marTop w:val="0"/>
                  <w:marBottom w:val="0"/>
                  <w:divBdr>
                    <w:top w:val="none" w:sz="0" w:space="0" w:color="auto"/>
                    <w:left w:val="none" w:sz="0" w:space="0" w:color="auto"/>
                    <w:bottom w:val="none" w:sz="0" w:space="0" w:color="auto"/>
                    <w:right w:val="none" w:sz="0" w:space="0" w:color="auto"/>
                  </w:divBdr>
                  <w:divsChild>
                    <w:div w:id="10662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49005">
          <w:marLeft w:val="0"/>
          <w:marRight w:val="0"/>
          <w:marTop w:val="0"/>
          <w:marBottom w:val="0"/>
          <w:divBdr>
            <w:top w:val="none" w:sz="0" w:space="0" w:color="auto"/>
            <w:left w:val="none" w:sz="0" w:space="0" w:color="auto"/>
            <w:bottom w:val="none" w:sz="0" w:space="0" w:color="auto"/>
            <w:right w:val="none" w:sz="0" w:space="0" w:color="auto"/>
          </w:divBdr>
          <w:divsChild>
            <w:div w:id="671681430">
              <w:marLeft w:val="0"/>
              <w:marRight w:val="0"/>
              <w:marTop w:val="0"/>
              <w:marBottom w:val="0"/>
              <w:divBdr>
                <w:top w:val="none" w:sz="0" w:space="0" w:color="auto"/>
                <w:left w:val="none" w:sz="0" w:space="0" w:color="auto"/>
                <w:bottom w:val="none" w:sz="0" w:space="0" w:color="auto"/>
                <w:right w:val="none" w:sz="0" w:space="0" w:color="auto"/>
              </w:divBdr>
              <w:divsChild>
                <w:div w:id="1514492431">
                  <w:marLeft w:val="0"/>
                  <w:marRight w:val="0"/>
                  <w:marTop w:val="0"/>
                  <w:marBottom w:val="0"/>
                  <w:divBdr>
                    <w:top w:val="none" w:sz="0" w:space="0" w:color="auto"/>
                    <w:left w:val="none" w:sz="0" w:space="0" w:color="auto"/>
                    <w:bottom w:val="none" w:sz="0" w:space="0" w:color="auto"/>
                    <w:right w:val="none" w:sz="0" w:space="0" w:color="auto"/>
                  </w:divBdr>
                  <w:divsChild>
                    <w:div w:id="14107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236093">
      <w:bodyDiv w:val="1"/>
      <w:marLeft w:val="0"/>
      <w:marRight w:val="0"/>
      <w:marTop w:val="0"/>
      <w:marBottom w:val="0"/>
      <w:divBdr>
        <w:top w:val="none" w:sz="0" w:space="0" w:color="auto"/>
        <w:left w:val="none" w:sz="0" w:space="0" w:color="auto"/>
        <w:bottom w:val="none" w:sz="0" w:space="0" w:color="auto"/>
        <w:right w:val="none" w:sz="0" w:space="0" w:color="auto"/>
      </w:divBdr>
      <w:divsChild>
        <w:div w:id="197744276">
          <w:marLeft w:val="0"/>
          <w:marRight w:val="0"/>
          <w:marTop w:val="1290"/>
          <w:marBottom w:val="900"/>
          <w:divBdr>
            <w:top w:val="none" w:sz="0" w:space="0" w:color="auto"/>
            <w:left w:val="none" w:sz="0" w:space="0" w:color="auto"/>
            <w:bottom w:val="none" w:sz="0" w:space="0" w:color="auto"/>
            <w:right w:val="none" w:sz="0" w:space="0" w:color="auto"/>
          </w:divBdr>
          <w:divsChild>
            <w:div w:id="758016815">
              <w:marLeft w:val="0"/>
              <w:marRight w:val="0"/>
              <w:marTop w:val="0"/>
              <w:marBottom w:val="0"/>
              <w:divBdr>
                <w:top w:val="none" w:sz="0" w:space="0" w:color="auto"/>
                <w:left w:val="none" w:sz="0" w:space="0" w:color="auto"/>
                <w:bottom w:val="none" w:sz="0" w:space="0" w:color="auto"/>
                <w:right w:val="none" w:sz="0" w:space="0" w:color="auto"/>
              </w:divBdr>
              <w:divsChild>
                <w:div w:id="333339579">
                  <w:marLeft w:val="0"/>
                  <w:marRight w:val="0"/>
                  <w:marTop w:val="0"/>
                  <w:marBottom w:val="0"/>
                  <w:divBdr>
                    <w:top w:val="none" w:sz="0" w:space="0" w:color="auto"/>
                    <w:left w:val="none" w:sz="0" w:space="0" w:color="auto"/>
                    <w:bottom w:val="none" w:sz="0" w:space="0" w:color="auto"/>
                    <w:right w:val="none" w:sz="0" w:space="0" w:color="auto"/>
                  </w:divBdr>
                  <w:divsChild>
                    <w:div w:id="1999728702">
                      <w:marLeft w:val="0"/>
                      <w:marRight w:val="0"/>
                      <w:marTop w:val="0"/>
                      <w:marBottom w:val="0"/>
                      <w:divBdr>
                        <w:top w:val="none" w:sz="0" w:space="0" w:color="auto"/>
                        <w:left w:val="none" w:sz="0" w:space="0" w:color="auto"/>
                        <w:bottom w:val="none" w:sz="0" w:space="0" w:color="auto"/>
                        <w:right w:val="none" w:sz="0" w:space="0" w:color="auto"/>
                      </w:divBdr>
                      <w:divsChild>
                        <w:div w:id="393551620">
                          <w:marLeft w:val="0"/>
                          <w:marRight w:val="0"/>
                          <w:marTop w:val="0"/>
                          <w:marBottom w:val="0"/>
                          <w:divBdr>
                            <w:top w:val="none" w:sz="0" w:space="0" w:color="auto"/>
                            <w:left w:val="none" w:sz="0" w:space="0" w:color="auto"/>
                            <w:bottom w:val="none" w:sz="0" w:space="0" w:color="auto"/>
                            <w:right w:val="none" w:sz="0" w:space="0" w:color="auto"/>
                          </w:divBdr>
                          <w:divsChild>
                            <w:div w:id="1074088295">
                              <w:marLeft w:val="0"/>
                              <w:marRight w:val="0"/>
                              <w:marTop w:val="0"/>
                              <w:marBottom w:val="0"/>
                              <w:divBdr>
                                <w:top w:val="none" w:sz="0" w:space="0" w:color="auto"/>
                                <w:left w:val="none" w:sz="0" w:space="0" w:color="auto"/>
                                <w:bottom w:val="none" w:sz="0" w:space="0" w:color="auto"/>
                                <w:right w:val="none" w:sz="0" w:space="0" w:color="auto"/>
                              </w:divBdr>
                              <w:divsChild>
                                <w:div w:id="1237323454">
                                  <w:marLeft w:val="0"/>
                                  <w:marRight w:val="0"/>
                                  <w:marTop w:val="0"/>
                                  <w:marBottom w:val="0"/>
                                  <w:divBdr>
                                    <w:top w:val="none" w:sz="0" w:space="0" w:color="auto"/>
                                    <w:left w:val="none" w:sz="0" w:space="0" w:color="auto"/>
                                    <w:bottom w:val="none" w:sz="0" w:space="0" w:color="auto"/>
                                    <w:right w:val="none" w:sz="0" w:space="0" w:color="auto"/>
                                  </w:divBdr>
                                  <w:divsChild>
                                    <w:div w:id="2129735602">
                                      <w:marLeft w:val="0"/>
                                      <w:marRight w:val="0"/>
                                      <w:marTop w:val="0"/>
                                      <w:marBottom w:val="0"/>
                                      <w:divBdr>
                                        <w:top w:val="none" w:sz="0" w:space="0" w:color="auto"/>
                                        <w:left w:val="none" w:sz="0" w:space="0" w:color="auto"/>
                                        <w:bottom w:val="none" w:sz="0" w:space="0" w:color="auto"/>
                                        <w:right w:val="none" w:sz="0" w:space="0" w:color="auto"/>
                                      </w:divBdr>
                                      <w:divsChild>
                                        <w:div w:id="1318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277376">
                                  <w:marLeft w:val="0"/>
                                  <w:marRight w:val="0"/>
                                  <w:marTop w:val="0"/>
                                  <w:marBottom w:val="0"/>
                                  <w:divBdr>
                                    <w:top w:val="none" w:sz="0" w:space="0" w:color="auto"/>
                                    <w:left w:val="none" w:sz="0" w:space="0" w:color="auto"/>
                                    <w:bottom w:val="none" w:sz="0" w:space="0" w:color="auto"/>
                                    <w:right w:val="none" w:sz="0" w:space="0" w:color="auto"/>
                                  </w:divBdr>
                                  <w:divsChild>
                                    <w:div w:id="235170522">
                                      <w:marLeft w:val="0"/>
                                      <w:marRight w:val="0"/>
                                      <w:marTop w:val="0"/>
                                      <w:marBottom w:val="0"/>
                                      <w:divBdr>
                                        <w:top w:val="none" w:sz="0" w:space="0" w:color="auto"/>
                                        <w:left w:val="none" w:sz="0" w:space="0" w:color="auto"/>
                                        <w:bottom w:val="none" w:sz="0" w:space="0" w:color="auto"/>
                                        <w:right w:val="none" w:sz="0" w:space="0" w:color="auto"/>
                                      </w:divBdr>
                                    </w:div>
                                  </w:divsChild>
                                </w:div>
                                <w:div w:id="1893616640">
                                  <w:marLeft w:val="0"/>
                                  <w:marRight w:val="0"/>
                                  <w:marTop w:val="0"/>
                                  <w:marBottom w:val="0"/>
                                  <w:divBdr>
                                    <w:top w:val="none" w:sz="0" w:space="0" w:color="auto"/>
                                    <w:left w:val="none" w:sz="0" w:space="0" w:color="auto"/>
                                    <w:bottom w:val="none" w:sz="0" w:space="0" w:color="auto"/>
                                    <w:right w:val="none" w:sz="0" w:space="0" w:color="auto"/>
                                  </w:divBdr>
                                  <w:divsChild>
                                    <w:div w:id="2044093370">
                                      <w:marLeft w:val="0"/>
                                      <w:marRight w:val="0"/>
                                      <w:marTop w:val="0"/>
                                      <w:marBottom w:val="0"/>
                                      <w:divBdr>
                                        <w:top w:val="none" w:sz="0" w:space="0" w:color="auto"/>
                                        <w:left w:val="none" w:sz="0" w:space="0" w:color="auto"/>
                                        <w:bottom w:val="none" w:sz="0" w:space="0" w:color="auto"/>
                                        <w:right w:val="none" w:sz="0" w:space="0" w:color="auto"/>
                                      </w:divBdr>
                                    </w:div>
                                  </w:divsChild>
                                </w:div>
                                <w:div w:id="393085816">
                                  <w:marLeft w:val="0"/>
                                  <w:marRight w:val="0"/>
                                  <w:marTop w:val="0"/>
                                  <w:marBottom w:val="0"/>
                                  <w:divBdr>
                                    <w:top w:val="none" w:sz="0" w:space="0" w:color="auto"/>
                                    <w:left w:val="none" w:sz="0" w:space="0" w:color="auto"/>
                                    <w:bottom w:val="none" w:sz="0" w:space="0" w:color="auto"/>
                                    <w:right w:val="none" w:sz="0" w:space="0" w:color="auto"/>
                                  </w:divBdr>
                                  <w:divsChild>
                                    <w:div w:id="1256279546">
                                      <w:marLeft w:val="0"/>
                                      <w:marRight w:val="0"/>
                                      <w:marTop w:val="0"/>
                                      <w:marBottom w:val="0"/>
                                      <w:divBdr>
                                        <w:top w:val="none" w:sz="0" w:space="0" w:color="auto"/>
                                        <w:left w:val="none" w:sz="0" w:space="0" w:color="auto"/>
                                        <w:bottom w:val="none" w:sz="0" w:space="0" w:color="auto"/>
                                        <w:right w:val="none" w:sz="0" w:space="0" w:color="auto"/>
                                      </w:divBdr>
                                    </w:div>
                                  </w:divsChild>
                                </w:div>
                                <w:div w:id="1709988928">
                                  <w:marLeft w:val="0"/>
                                  <w:marRight w:val="0"/>
                                  <w:marTop w:val="0"/>
                                  <w:marBottom w:val="0"/>
                                  <w:divBdr>
                                    <w:top w:val="none" w:sz="0" w:space="0" w:color="auto"/>
                                    <w:left w:val="none" w:sz="0" w:space="0" w:color="auto"/>
                                    <w:bottom w:val="none" w:sz="0" w:space="0" w:color="auto"/>
                                    <w:right w:val="none" w:sz="0" w:space="0" w:color="auto"/>
                                  </w:divBdr>
                                  <w:divsChild>
                                    <w:div w:id="445657007">
                                      <w:marLeft w:val="0"/>
                                      <w:marRight w:val="0"/>
                                      <w:marTop w:val="0"/>
                                      <w:marBottom w:val="0"/>
                                      <w:divBdr>
                                        <w:top w:val="none" w:sz="0" w:space="0" w:color="auto"/>
                                        <w:left w:val="none" w:sz="0" w:space="0" w:color="auto"/>
                                        <w:bottom w:val="none" w:sz="0" w:space="0" w:color="auto"/>
                                        <w:right w:val="none" w:sz="0" w:space="0" w:color="auto"/>
                                      </w:divBdr>
                                    </w:div>
                                  </w:divsChild>
                                </w:div>
                                <w:div w:id="363949546">
                                  <w:marLeft w:val="0"/>
                                  <w:marRight w:val="0"/>
                                  <w:marTop w:val="0"/>
                                  <w:marBottom w:val="0"/>
                                  <w:divBdr>
                                    <w:top w:val="none" w:sz="0" w:space="0" w:color="auto"/>
                                    <w:left w:val="none" w:sz="0" w:space="0" w:color="auto"/>
                                    <w:bottom w:val="none" w:sz="0" w:space="0" w:color="auto"/>
                                    <w:right w:val="none" w:sz="0" w:space="0" w:color="auto"/>
                                  </w:divBdr>
                                  <w:divsChild>
                                    <w:div w:id="589629718">
                                      <w:marLeft w:val="0"/>
                                      <w:marRight w:val="0"/>
                                      <w:marTop w:val="0"/>
                                      <w:marBottom w:val="0"/>
                                      <w:divBdr>
                                        <w:top w:val="none" w:sz="0" w:space="0" w:color="auto"/>
                                        <w:left w:val="none" w:sz="0" w:space="0" w:color="auto"/>
                                        <w:bottom w:val="none" w:sz="0" w:space="0" w:color="auto"/>
                                        <w:right w:val="none" w:sz="0" w:space="0" w:color="auto"/>
                                      </w:divBdr>
                                    </w:div>
                                  </w:divsChild>
                                </w:div>
                                <w:div w:id="1409428264">
                                  <w:marLeft w:val="0"/>
                                  <w:marRight w:val="0"/>
                                  <w:marTop w:val="0"/>
                                  <w:marBottom w:val="0"/>
                                  <w:divBdr>
                                    <w:top w:val="none" w:sz="0" w:space="0" w:color="auto"/>
                                    <w:left w:val="none" w:sz="0" w:space="0" w:color="auto"/>
                                    <w:bottom w:val="none" w:sz="0" w:space="0" w:color="auto"/>
                                    <w:right w:val="none" w:sz="0" w:space="0" w:color="auto"/>
                                  </w:divBdr>
                                  <w:divsChild>
                                    <w:div w:id="1511329575">
                                      <w:marLeft w:val="0"/>
                                      <w:marRight w:val="0"/>
                                      <w:marTop w:val="0"/>
                                      <w:marBottom w:val="0"/>
                                      <w:divBdr>
                                        <w:top w:val="none" w:sz="0" w:space="0" w:color="auto"/>
                                        <w:left w:val="none" w:sz="0" w:space="0" w:color="auto"/>
                                        <w:bottom w:val="none" w:sz="0" w:space="0" w:color="auto"/>
                                        <w:right w:val="none" w:sz="0" w:space="0" w:color="auto"/>
                                      </w:divBdr>
                                    </w:div>
                                  </w:divsChild>
                                </w:div>
                                <w:div w:id="263537298">
                                  <w:marLeft w:val="0"/>
                                  <w:marRight w:val="0"/>
                                  <w:marTop w:val="0"/>
                                  <w:marBottom w:val="0"/>
                                  <w:divBdr>
                                    <w:top w:val="none" w:sz="0" w:space="0" w:color="auto"/>
                                    <w:left w:val="none" w:sz="0" w:space="0" w:color="auto"/>
                                    <w:bottom w:val="none" w:sz="0" w:space="0" w:color="auto"/>
                                    <w:right w:val="none" w:sz="0" w:space="0" w:color="auto"/>
                                  </w:divBdr>
                                  <w:divsChild>
                                    <w:div w:id="934171798">
                                      <w:marLeft w:val="0"/>
                                      <w:marRight w:val="0"/>
                                      <w:marTop w:val="0"/>
                                      <w:marBottom w:val="0"/>
                                      <w:divBdr>
                                        <w:top w:val="none" w:sz="0" w:space="0" w:color="auto"/>
                                        <w:left w:val="none" w:sz="0" w:space="0" w:color="auto"/>
                                        <w:bottom w:val="none" w:sz="0" w:space="0" w:color="auto"/>
                                        <w:right w:val="none" w:sz="0" w:space="0" w:color="auto"/>
                                      </w:divBdr>
                                    </w:div>
                                  </w:divsChild>
                                </w:div>
                                <w:div w:id="269355939">
                                  <w:marLeft w:val="0"/>
                                  <w:marRight w:val="0"/>
                                  <w:marTop w:val="0"/>
                                  <w:marBottom w:val="0"/>
                                  <w:divBdr>
                                    <w:top w:val="none" w:sz="0" w:space="0" w:color="auto"/>
                                    <w:left w:val="none" w:sz="0" w:space="0" w:color="auto"/>
                                    <w:bottom w:val="none" w:sz="0" w:space="0" w:color="auto"/>
                                    <w:right w:val="none" w:sz="0" w:space="0" w:color="auto"/>
                                  </w:divBdr>
                                  <w:divsChild>
                                    <w:div w:id="1890921612">
                                      <w:marLeft w:val="0"/>
                                      <w:marRight w:val="0"/>
                                      <w:marTop w:val="0"/>
                                      <w:marBottom w:val="0"/>
                                      <w:divBdr>
                                        <w:top w:val="none" w:sz="0" w:space="0" w:color="auto"/>
                                        <w:left w:val="none" w:sz="0" w:space="0" w:color="auto"/>
                                        <w:bottom w:val="none" w:sz="0" w:space="0" w:color="auto"/>
                                        <w:right w:val="none" w:sz="0" w:space="0" w:color="auto"/>
                                      </w:divBdr>
                                    </w:div>
                                  </w:divsChild>
                                </w:div>
                                <w:div w:id="1687436323">
                                  <w:marLeft w:val="0"/>
                                  <w:marRight w:val="0"/>
                                  <w:marTop w:val="0"/>
                                  <w:marBottom w:val="0"/>
                                  <w:divBdr>
                                    <w:top w:val="none" w:sz="0" w:space="0" w:color="auto"/>
                                    <w:left w:val="none" w:sz="0" w:space="0" w:color="auto"/>
                                    <w:bottom w:val="none" w:sz="0" w:space="0" w:color="auto"/>
                                    <w:right w:val="none" w:sz="0" w:space="0" w:color="auto"/>
                                  </w:divBdr>
                                  <w:divsChild>
                                    <w:div w:id="2026860778">
                                      <w:marLeft w:val="0"/>
                                      <w:marRight w:val="0"/>
                                      <w:marTop w:val="0"/>
                                      <w:marBottom w:val="0"/>
                                      <w:divBdr>
                                        <w:top w:val="none" w:sz="0" w:space="0" w:color="auto"/>
                                        <w:left w:val="none" w:sz="0" w:space="0" w:color="auto"/>
                                        <w:bottom w:val="none" w:sz="0" w:space="0" w:color="auto"/>
                                        <w:right w:val="none" w:sz="0" w:space="0" w:color="auto"/>
                                      </w:divBdr>
                                    </w:div>
                                  </w:divsChild>
                                </w:div>
                                <w:div w:id="161050868">
                                  <w:marLeft w:val="0"/>
                                  <w:marRight w:val="0"/>
                                  <w:marTop w:val="0"/>
                                  <w:marBottom w:val="0"/>
                                  <w:divBdr>
                                    <w:top w:val="none" w:sz="0" w:space="0" w:color="auto"/>
                                    <w:left w:val="none" w:sz="0" w:space="0" w:color="auto"/>
                                    <w:bottom w:val="none" w:sz="0" w:space="0" w:color="auto"/>
                                    <w:right w:val="none" w:sz="0" w:space="0" w:color="auto"/>
                                  </w:divBdr>
                                  <w:divsChild>
                                    <w:div w:id="510217485">
                                      <w:marLeft w:val="0"/>
                                      <w:marRight w:val="0"/>
                                      <w:marTop w:val="0"/>
                                      <w:marBottom w:val="0"/>
                                      <w:divBdr>
                                        <w:top w:val="none" w:sz="0" w:space="0" w:color="auto"/>
                                        <w:left w:val="none" w:sz="0" w:space="0" w:color="auto"/>
                                        <w:bottom w:val="none" w:sz="0" w:space="0" w:color="auto"/>
                                        <w:right w:val="none" w:sz="0" w:space="0" w:color="auto"/>
                                      </w:divBdr>
                                    </w:div>
                                  </w:divsChild>
                                </w:div>
                                <w:div w:id="155804972">
                                  <w:marLeft w:val="0"/>
                                  <w:marRight w:val="0"/>
                                  <w:marTop w:val="0"/>
                                  <w:marBottom w:val="0"/>
                                  <w:divBdr>
                                    <w:top w:val="none" w:sz="0" w:space="0" w:color="auto"/>
                                    <w:left w:val="none" w:sz="0" w:space="0" w:color="auto"/>
                                    <w:bottom w:val="none" w:sz="0" w:space="0" w:color="auto"/>
                                    <w:right w:val="none" w:sz="0" w:space="0" w:color="auto"/>
                                  </w:divBdr>
                                  <w:divsChild>
                                    <w:div w:id="1540971323">
                                      <w:marLeft w:val="0"/>
                                      <w:marRight w:val="0"/>
                                      <w:marTop w:val="0"/>
                                      <w:marBottom w:val="0"/>
                                      <w:divBdr>
                                        <w:top w:val="none" w:sz="0" w:space="0" w:color="auto"/>
                                        <w:left w:val="none" w:sz="0" w:space="0" w:color="auto"/>
                                        <w:bottom w:val="none" w:sz="0" w:space="0" w:color="auto"/>
                                        <w:right w:val="none" w:sz="0" w:space="0" w:color="auto"/>
                                      </w:divBdr>
                                    </w:div>
                                  </w:divsChild>
                                </w:div>
                                <w:div w:id="1117332896">
                                  <w:marLeft w:val="0"/>
                                  <w:marRight w:val="0"/>
                                  <w:marTop w:val="0"/>
                                  <w:marBottom w:val="0"/>
                                  <w:divBdr>
                                    <w:top w:val="none" w:sz="0" w:space="0" w:color="auto"/>
                                    <w:left w:val="none" w:sz="0" w:space="0" w:color="auto"/>
                                    <w:bottom w:val="none" w:sz="0" w:space="0" w:color="auto"/>
                                    <w:right w:val="none" w:sz="0" w:space="0" w:color="auto"/>
                                  </w:divBdr>
                                  <w:divsChild>
                                    <w:div w:id="1677222200">
                                      <w:marLeft w:val="0"/>
                                      <w:marRight w:val="0"/>
                                      <w:marTop w:val="0"/>
                                      <w:marBottom w:val="0"/>
                                      <w:divBdr>
                                        <w:top w:val="none" w:sz="0" w:space="0" w:color="auto"/>
                                        <w:left w:val="none" w:sz="0" w:space="0" w:color="auto"/>
                                        <w:bottom w:val="none" w:sz="0" w:space="0" w:color="auto"/>
                                        <w:right w:val="none" w:sz="0" w:space="0" w:color="auto"/>
                                      </w:divBdr>
                                    </w:div>
                                  </w:divsChild>
                                </w:div>
                                <w:div w:id="1851094082">
                                  <w:marLeft w:val="0"/>
                                  <w:marRight w:val="0"/>
                                  <w:marTop w:val="0"/>
                                  <w:marBottom w:val="0"/>
                                  <w:divBdr>
                                    <w:top w:val="none" w:sz="0" w:space="0" w:color="auto"/>
                                    <w:left w:val="none" w:sz="0" w:space="0" w:color="auto"/>
                                    <w:bottom w:val="none" w:sz="0" w:space="0" w:color="auto"/>
                                    <w:right w:val="none" w:sz="0" w:space="0" w:color="auto"/>
                                  </w:divBdr>
                                  <w:divsChild>
                                    <w:div w:id="2111388072">
                                      <w:marLeft w:val="0"/>
                                      <w:marRight w:val="0"/>
                                      <w:marTop w:val="0"/>
                                      <w:marBottom w:val="0"/>
                                      <w:divBdr>
                                        <w:top w:val="none" w:sz="0" w:space="0" w:color="auto"/>
                                        <w:left w:val="none" w:sz="0" w:space="0" w:color="auto"/>
                                        <w:bottom w:val="none" w:sz="0" w:space="0" w:color="auto"/>
                                        <w:right w:val="none" w:sz="0" w:space="0" w:color="auto"/>
                                      </w:divBdr>
                                    </w:div>
                                  </w:divsChild>
                                </w:div>
                                <w:div w:id="1482772121">
                                  <w:marLeft w:val="0"/>
                                  <w:marRight w:val="0"/>
                                  <w:marTop w:val="0"/>
                                  <w:marBottom w:val="0"/>
                                  <w:divBdr>
                                    <w:top w:val="none" w:sz="0" w:space="0" w:color="auto"/>
                                    <w:left w:val="none" w:sz="0" w:space="0" w:color="auto"/>
                                    <w:bottom w:val="none" w:sz="0" w:space="0" w:color="auto"/>
                                    <w:right w:val="none" w:sz="0" w:space="0" w:color="auto"/>
                                  </w:divBdr>
                                  <w:divsChild>
                                    <w:div w:id="746391071">
                                      <w:marLeft w:val="0"/>
                                      <w:marRight w:val="0"/>
                                      <w:marTop w:val="0"/>
                                      <w:marBottom w:val="0"/>
                                      <w:divBdr>
                                        <w:top w:val="none" w:sz="0" w:space="0" w:color="auto"/>
                                        <w:left w:val="none" w:sz="0" w:space="0" w:color="auto"/>
                                        <w:bottom w:val="none" w:sz="0" w:space="0" w:color="auto"/>
                                        <w:right w:val="none" w:sz="0" w:space="0" w:color="auto"/>
                                      </w:divBdr>
                                    </w:div>
                                  </w:divsChild>
                                </w:div>
                                <w:div w:id="659581761">
                                  <w:marLeft w:val="0"/>
                                  <w:marRight w:val="0"/>
                                  <w:marTop w:val="0"/>
                                  <w:marBottom w:val="0"/>
                                  <w:divBdr>
                                    <w:top w:val="none" w:sz="0" w:space="0" w:color="auto"/>
                                    <w:left w:val="none" w:sz="0" w:space="0" w:color="auto"/>
                                    <w:bottom w:val="none" w:sz="0" w:space="0" w:color="auto"/>
                                    <w:right w:val="none" w:sz="0" w:space="0" w:color="auto"/>
                                  </w:divBdr>
                                  <w:divsChild>
                                    <w:div w:id="1869564524">
                                      <w:marLeft w:val="0"/>
                                      <w:marRight w:val="0"/>
                                      <w:marTop w:val="0"/>
                                      <w:marBottom w:val="0"/>
                                      <w:divBdr>
                                        <w:top w:val="none" w:sz="0" w:space="0" w:color="auto"/>
                                        <w:left w:val="none" w:sz="0" w:space="0" w:color="auto"/>
                                        <w:bottom w:val="none" w:sz="0" w:space="0" w:color="auto"/>
                                        <w:right w:val="none" w:sz="0" w:space="0" w:color="auto"/>
                                      </w:divBdr>
                                    </w:div>
                                  </w:divsChild>
                                </w:div>
                                <w:div w:id="1512910931">
                                  <w:marLeft w:val="0"/>
                                  <w:marRight w:val="0"/>
                                  <w:marTop w:val="0"/>
                                  <w:marBottom w:val="0"/>
                                  <w:divBdr>
                                    <w:top w:val="none" w:sz="0" w:space="0" w:color="auto"/>
                                    <w:left w:val="none" w:sz="0" w:space="0" w:color="auto"/>
                                    <w:bottom w:val="none" w:sz="0" w:space="0" w:color="auto"/>
                                    <w:right w:val="none" w:sz="0" w:space="0" w:color="auto"/>
                                  </w:divBdr>
                                  <w:divsChild>
                                    <w:div w:id="933170379">
                                      <w:marLeft w:val="0"/>
                                      <w:marRight w:val="0"/>
                                      <w:marTop w:val="0"/>
                                      <w:marBottom w:val="0"/>
                                      <w:divBdr>
                                        <w:top w:val="none" w:sz="0" w:space="0" w:color="auto"/>
                                        <w:left w:val="none" w:sz="0" w:space="0" w:color="auto"/>
                                        <w:bottom w:val="none" w:sz="0" w:space="0" w:color="auto"/>
                                        <w:right w:val="none" w:sz="0" w:space="0" w:color="auto"/>
                                      </w:divBdr>
                                    </w:div>
                                  </w:divsChild>
                                </w:div>
                                <w:div w:id="1660381532">
                                  <w:marLeft w:val="0"/>
                                  <w:marRight w:val="0"/>
                                  <w:marTop w:val="0"/>
                                  <w:marBottom w:val="0"/>
                                  <w:divBdr>
                                    <w:top w:val="none" w:sz="0" w:space="0" w:color="auto"/>
                                    <w:left w:val="none" w:sz="0" w:space="0" w:color="auto"/>
                                    <w:bottom w:val="none" w:sz="0" w:space="0" w:color="auto"/>
                                    <w:right w:val="none" w:sz="0" w:space="0" w:color="auto"/>
                                  </w:divBdr>
                                  <w:divsChild>
                                    <w:div w:id="2130125449">
                                      <w:marLeft w:val="0"/>
                                      <w:marRight w:val="0"/>
                                      <w:marTop w:val="0"/>
                                      <w:marBottom w:val="0"/>
                                      <w:divBdr>
                                        <w:top w:val="none" w:sz="0" w:space="0" w:color="auto"/>
                                        <w:left w:val="none" w:sz="0" w:space="0" w:color="auto"/>
                                        <w:bottom w:val="none" w:sz="0" w:space="0" w:color="auto"/>
                                        <w:right w:val="none" w:sz="0" w:space="0" w:color="auto"/>
                                      </w:divBdr>
                                    </w:div>
                                  </w:divsChild>
                                </w:div>
                                <w:div w:id="956834579">
                                  <w:marLeft w:val="0"/>
                                  <w:marRight w:val="0"/>
                                  <w:marTop w:val="0"/>
                                  <w:marBottom w:val="0"/>
                                  <w:divBdr>
                                    <w:top w:val="none" w:sz="0" w:space="0" w:color="auto"/>
                                    <w:left w:val="none" w:sz="0" w:space="0" w:color="auto"/>
                                    <w:bottom w:val="none" w:sz="0" w:space="0" w:color="auto"/>
                                    <w:right w:val="none" w:sz="0" w:space="0" w:color="auto"/>
                                  </w:divBdr>
                                  <w:divsChild>
                                    <w:div w:id="184833942">
                                      <w:marLeft w:val="0"/>
                                      <w:marRight w:val="0"/>
                                      <w:marTop w:val="0"/>
                                      <w:marBottom w:val="0"/>
                                      <w:divBdr>
                                        <w:top w:val="none" w:sz="0" w:space="0" w:color="auto"/>
                                        <w:left w:val="none" w:sz="0" w:space="0" w:color="auto"/>
                                        <w:bottom w:val="none" w:sz="0" w:space="0" w:color="auto"/>
                                        <w:right w:val="none" w:sz="0" w:space="0" w:color="auto"/>
                                      </w:divBdr>
                                    </w:div>
                                  </w:divsChild>
                                </w:div>
                                <w:div w:id="120731414">
                                  <w:marLeft w:val="0"/>
                                  <w:marRight w:val="0"/>
                                  <w:marTop w:val="0"/>
                                  <w:marBottom w:val="0"/>
                                  <w:divBdr>
                                    <w:top w:val="none" w:sz="0" w:space="0" w:color="auto"/>
                                    <w:left w:val="none" w:sz="0" w:space="0" w:color="auto"/>
                                    <w:bottom w:val="none" w:sz="0" w:space="0" w:color="auto"/>
                                    <w:right w:val="none" w:sz="0" w:space="0" w:color="auto"/>
                                  </w:divBdr>
                                  <w:divsChild>
                                    <w:div w:id="289483886">
                                      <w:marLeft w:val="0"/>
                                      <w:marRight w:val="0"/>
                                      <w:marTop w:val="0"/>
                                      <w:marBottom w:val="0"/>
                                      <w:divBdr>
                                        <w:top w:val="none" w:sz="0" w:space="0" w:color="auto"/>
                                        <w:left w:val="none" w:sz="0" w:space="0" w:color="auto"/>
                                        <w:bottom w:val="none" w:sz="0" w:space="0" w:color="auto"/>
                                        <w:right w:val="none" w:sz="0" w:space="0" w:color="auto"/>
                                      </w:divBdr>
                                    </w:div>
                                  </w:divsChild>
                                </w:div>
                                <w:div w:id="189802485">
                                  <w:marLeft w:val="0"/>
                                  <w:marRight w:val="0"/>
                                  <w:marTop w:val="0"/>
                                  <w:marBottom w:val="0"/>
                                  <w:divBdr>
                                    <w:top w:val="none" w:sz="0" w:space="0" w:color="auto"/>
                                    <w:left w:val="none" w:sz="0" w:space="0" w:color="auto"/>
                                    <w:bottom w:val="none" w:sz="0" w:space="0" w:color="auto"/>
                                    <w:right w:val="none" w:sz="0" w:space="0" w:color="auto"/>
                                  </w:divBdr>
                                  <w:divsChild>
                                    <w:div w:id="1741169410">
                                      <w:marLeft w:val="0"/>
                                      <w:marRight w:val="0"/>
                                      <w:marTop w:val="0"/>
                                      <w:marBottom w:val="0"/>
                                      <w:divBdr>
                                        <w:top w:val="none" w:sz="0" w:space="0" w:color="auto"/>
                                        <w:left w:val="none" w:sz="0" w:space="0" w:color="auto"/>
                                        <w:bottom w:val="none" w:sz="0" w:space="0" w:color="auto"/>
                                        <w:right w:val="none" w:sz="0" w:space="0" w:color="auto"/>
                                      </w:divBdr>
                                    </w:div>
                                  </w:divsChild>
                                </w:div>
                                <w:div w:id="1074745850">
                                  <w:marLeft w:val="0"/>
                                  <w:marRight w:val="0"/>
                                  <w:marTop w:val="0"/>
                                  <w:marBottom w:val="0"/>
                                  <w:divBdr>
                                    <w:top w:val="none" w:sz="0" w:space="0" w:color="auto"/>
                                    <w:left w:val="none" w:sz="0" w:space="0" w:color="auto"/>
                                    <w:bottom w:val="none" w:sz="0" w:space="0" w:color="auto"/>
                                    <w:right w:val="none" w:sz="0" w:space="0" w:color="auto"/>
                                  </w:divBdr>
                                  <w:divsChild>
                                    <w:div w:id="104883062">
                                      <w:marLeft w:val="0"/>
                                      <w:marRight w:val="0"/>
                                      <w:marTop w:val="0"/>
                                      <w:marBottom w:val="0"/>
                                      <w:divBdr>
                                        <w:top w:val="none" w:sz="0" w:space="0" w:color="auto"/>
                                        <w:left w:val="none" w:sz="0" w:space="0" w:color="auto"/>
                                        <w:bottom w:val="none" w:sz="0" w:space="0" w:color="auto"/>
                                        <w:right w:val="none" w:sz="0" w:space="0" w:color="auto"/>
                                      </w:divBdr>
                                    </w:div>
                                  </w:divsChild>
                                </w:div>
                                <w:div w:id="1939630393">
                                  <w:marLeft w:val="0"/>
                                  <w:marRight w:val="0"/>
                                  <w:marTop w:val="0"/>
                                  <w:marBottom w:val="0"/>
                                  <w:divBdr>
                                    <w:top w:val="none" w:sz="0" w:space="0" w:color="auto"/>
                                    <w:left w:val="none" w:sz="0" w:space="0" w:color="auto"/>
                                    <w:bottom w:val="none" w:sz="0" w:space="0" w:color="auto"/>
                                    <w:right w:val="none" w:sz="0" w:space="0" w:color="auto"/>
                                  </w:divBdr>
                                  <w:divsChild>
                                    <w:div w:id="36322621">
                                      <w:marLeft w:val="0"/>
                                      <w:marRight w:val="0"/>
                                      <w:marTop w:val="0"/>
                                      <w:marBottom w:val="0"/>
                                      <w:divBdr>
                                        <w:top w:val="none" w:sz="0" w:space="0" w:color="auto"/>
                                        <w:left w:val="none" w:sz="0" w:space="0" w:color="auto"/>
                                        <w:bottom w:val="none" w:sz="0" w:space="0" w:color="auto"/>
                                        <w:right w:val="none" w:sz="0" w:space="0" w:color="auto"/>
                                      </w:divBdr>
                                    </w:div>
                                  </w:divsChild>
                                </w:div>
                                <w:div w:id="1647930912">
                                  <w:marLeft w:val="0"/>
                                  <w:marRight w:val="0"/>
                                  <w:marTop w:val="0"/>
                                  <w:marBottom w:val="0"/>
                                  <w:divBdr>
                                    <w:top w:val="none" w:sz="0" w:space="0" w:color="auto"/>
                                    <w:left w:val="none" w:sz="0" w:space="0" w:color="auto"/>
                                    <w:bottom w:val="none" w:sz="0" w:space="0" w:color="auto"/>
                                    <w:right w:val="none" w:sz="0" w:space="0" w:color="auto"/>
                                  </w:divBdr>
                                  <w:divsChild>
                                    <w:div w:id="1425565102">
                                      <w:marLeft w:val="0"/>
                                      <w:marRight w:val="0"/>
                                      <w:marTop w:val="0"/>
                                      <w:marBottom w:val="0"/>
                                      <w:divBdr>
                                        <w:top w:val="none" w:sz="0" w:space="0" w:color="auto"/>
                                        <w:left w:val="none" w:sz="0" w:space="0" w:color="auto"/>
                                        <w:bottom w:val="none" w:sz="0" w:space="0" w:color="auto"/>
                                        <w:right w:val="none" w:sz="0" w:space="0" w:color="auto"/>
                                      </w:divBdr>
                                    </w:div>
                                  </w:divsChild>
                                </w:div>
                                <w:div w:id="900216662">
                                  <w:marLeft w:val="0"/>
                                  <w:marRight w:val="0"/>
                                  <w:marTop w:val="0"/>
                                  <w:marBottom w:val="0"/>
                                  <w:divBdr>
                                    <w:top w:val="none" w:sz="0" w:space="0" w:color="auto"/>
                                    <w:left w:val="none" w:sz="0" w:space="0" w:color="auto"/>
                                    <w:bottom w:val="none" w:sz="0" w:space="0" w:color="auto"/>
                                    <w:right w:val="none" w:sz="0" w:space="0" w:color="auto"/>
                                  </w:divBdr>
                                  <w:divsChild>
                                    <w:div w:id="1858732277">
                                      <w:marLeft w:val="0"/>
                                      <w:marRight w:val="0"/>
                                      <w:marTop w:val="0"/>
                                      <w:marBottom w:val="0"/>
                                      <w:divBdr>
                                        <w:top w:val="none" w:sz="0" w:space="0" w:color="auto"/>
                                        <w:left w:val="none" w:sz="0" w:space="0" w:color="auto"/>
                                        <w:bottom w:val="none" w:sz="0" w:space="0" w:color="auto"/>
                                        <w:right w:val="none" w:sz="0" w:space="0" w:color="auto"/>
                                      </w:divBdr>
                                    </w:div>
                                  </w:divsChild>
                                </w:div>
                                <w:div w:id="1716663128">
                                  <w:marLeft w:val="0"/>
                                  <w:marRight w:val="0"/>
                                  <w:marTop w:val="0"/>
                                  <w:marBottom w:val="0"/>
                                  <w:divBdr>
                                    <w:top w:val="none" w:sz="0" w:space="0" w:color="auto"/>
                                    <w:left w:val="none" w:sz="0" w:space="0" w:color="auto"/>
                                    <w:bottom w:val="none" w:sz="0" w:space="0" w:color="auto"/>
                                    <w:right w:val="none" w:sz="0" w:space="0" w:color="auto"/>
                                  </w:divBdr>
                                  <w:divsChild>
                                    <w:div w:id="1724600919">
                                      <w:marLeft w:val="0"/>
                                      <w:marRight w:val="0"/>
                                      <w:marTop w:val="0"/>
                                      <w:marBottom w:val="0"/>
                                      <w:divBdr>
                                        <w:top w:val="none" w:sz="0" w:space="0" w:color="auto"/>
                                        <w:left w:val="none" w:sz="0" w:space="0" w:color="auto"/>
                                        <w:bottom w:val="none" w:sz="0" w:space="0" w:color="auto"/>
                                        <w:right w:val="none" w:sz="0" w:space="0" w:color="auto"/>
                                      </w:divBdr>
                                    </w:div>
                                  </w:divsChild>
                                </w:div>
                                <w:div w:id="1657296592">
                                  <w:marLeft w:val="0"/>
                                  <w:marRight w:val="0"/>
                                  <w:marTop w:val="0"/>
                                  <w:marBottom w:val="0"/>
                                  <w:divBdr>
                                    <w:top w:val="none" w:sz="0" w:space="0" w:color="auto"/>
                                    <w:left w:val="none" w:sz="0" w:space="0" w:color="auto"/>
                                    <w:bottom w:val="none" w:sz="0" w:space="0" w:color="auto"/>
                                    <w:right w:val="none" w:sz="0" w:space="0" w:color="auto"/>
                                  </w:divBdr>
                                  <w:divsChild>
                                    <w:div w:id="1607539553">
                                      <w:marLeft w:val="0"/>
                                      <w:marRight w:val="0"/>
                                      <w:marTop w:val="0"/>
                                      <w:marBottom w:val="0"/>
                                      <w:divBdr>
                                        <w:top w:val="none" w:sz="0" w:space="0" w:color="auto"/>
                                        <w:left w:val="none" w:sz="0" w:space="0" w:color="auto"/>
                                        <w:bottom w:val="none" w:sz="0" w:space="0" w:color="auto"/>
                                        <w:right w:val="none" w:sz="0" w:space="0" w:color="auto"/>
                                      </w:divBdr>
                                    </w:div>
                                  </w:divsChild>
                                </w:div>
                                <w:div w:id="1845171238">
                                  <w:marLeft w:val="0"/>
                                  <w:marRight w:val="0"/>
                                  <w:marTop w:val="0"/>
                                  <w:marBottom w:val="0"/>
                                  <w:divBdr>
                                    <w:top w:val="none" w:sz="0" w:space="0" w:color="auto"/>
                                    <w:left w:val="none" w:sz="0" w:space="0" w:color="auto"/>
                                    <w:bottom w:val="none" w:sz="0" w:space="0" w:color="auto"/>
                                    <w:right w:val="none" w:sz="0" w:space="0" w:color="auto"/>
                                  </w:divBdr>
                                  <w:divsChild>
                                    <w:div w:id="2028364750">
                                      <w:marLeft w:val="0"/>
                                      <w:marRight w:val="0"/>
                                      <w:marTop w:val="0"/>
                                      <w:marBottom w:val="0"/>
                                      <w:divBdr>
                                        <w:top w:val="none" w:sz="0" w:space="0" w:color="auto"/>
                                        <w:left w:val="none" w:sz="0" w:space="0" w:color="auto"/>
                                        <w:bottom w:val="none" w:sz="0" w:space="0" w:color="auto"/>
                                        <w:right w:val="none" w:sz="0" w:space="0" w:color="auto"/>
                                      </w:divBdr>
                                    </w:div>
                                  </w:divsChild>
                                </w:div>
                                <w:div w:id="1359313631">
                                  <w:marLeft w:val="0"/>
                                  <w:marRight w:val="0"/>
                                  <w:marTop w:val="0"/>
                                  <w:marBottom w:val="0"/>
                                  <w:divBdr>
                                    <w:top w:val="none" w:sz="0" w:space="0" w:color="auto"/>
                                    <w:left w:val="none" w:sz="0" w:space="0" w:color="auto"/>
                                    <w:bottom w:val="none" w:sz="0" w:space="0" w:color="auto"/>
                                    <w:right w:val="none" w:sz="0" w:space="0" w:color="auto"/>
                                  </w:divBdr>
                                  <w:divsChild>
                                    <w:div w:id="278218462">
                                      <w:marLeft w:val="0"/>
                                      <w:marRight w:val="0"/>
                                      <w:marTop w:val="0"/>
                                      <w:marBottom w:val="0"/>
                                      <w:divBdr>
                                        <w:top w:val="none" w:sz="0" w:space="0" w:color="auto"/>
                                        <w:left w:val="none" w:sz="0" w:space="0" w:color="auto"/>
                                        <w:bottom w:val="none" w:sz="0" w:space="0" w:color="auto"/>
                                        <w:right w:val="none" w:sz="0" w:space="0" w:color="auto"/>
                                      </w:divBdr>
                                    </w:div>
                                  </w:divsChild>
                                </w:div>
                                <w:div w:id="434860685">
                                  <w:marLeft w:val="0"/>
                                  <w:marRight w:val="0"/>
                                  <w:marTop w:val="0"/>
                                  <w:marBottom w:val="0"/>
                                  <w:divBdr>
                                    <w:top w:val="none" w:sz="0" w:space="0" w:color="auto"/>
                                    <w:left w:val="none" w:sz="0" w:space="0" w:color="auto"/>
                                    <w:bottom w:val="none" w:sz="0" w:space="0" w:color="auto"/>
                                    <w:right w:val="none" w:sz="0" w:space="0" w:color="auto"/>
                                  </w:divBdr>
                                  <w:divsChild>
                                    <w:div w:id="1459487938">
                                      <w:marLeft w:val="0"/>
                                      <w:marRight w:val="0"/>
                                      <w:marTop w:val="0"/>
                                      <w:marBottom w:val="0"/>
                                      <w:divBdr>
                                        <w:top w:val="none" w:sz="0" w:space="0" w:color="auto"/>
                                        <w:left w:val="none" w:sz="0" w:space="0" w:color="auto"/>
                                        <w:bottom w:val="none" w:sz="0" w:space="0" w:color="auto"/>
                                        <w:right w:val="none" w:sz="0" w:space="0" w:color="auto"/>
                                      </w:divBdr>
                                    </w:div>
                                  </w:divsChild>
                                </w:div>
                                <w:div w:id="1901744963">
                                  <w:marLeft w:val="0"/>
                                  <w:marRight w:val="0"/>
                                  <w:marTop w:val="0"/>
                                  <w:marBottom w:val="0"/>
                                  <w:divBdr>
                                    <w:top w:val="none" w:sz="0" w:space="0" w:color="auto"/>
                                    <w:left w:val="none" w:sz="0" w:space="0" w:color="auto"/>
                                    <w:bottom w:val="none" w:sz="0" w:space="0" w:color="auto"/>
                                    <w:right w:val="none" w:sz="0" w:space="0" w:color="auto"/>
                                  </w:divBdr>
                                  <w:divsChild>
                                    <w:div w:id="626667720">
                                      <w:marLeft w:val="0"/>
                                      <w:marRight w:val="0"/>
                                      <w:marTop w:val="0"/>
                                      <w:marBottom w:val="0"/>
                                      <w:divBdr>
                                        <w:top w:val="none" w:sz="0" w:space="0" w:color="auto"/>
                                        <w:left w:val="none" w:sz="0" w:space="0" w:color="auto"/>
                                        <w:bottom w:val="none" w:sz="0" w:space="0" w:color="auto"/>
                                        <w:right w:val="none" w:sz="0" w:space="0" w:color="auto"/>
                                      </w:divBdr>
                                    </w:div>
                                  </w:divsChild>
                                </w:div>
                                <w:div w:id="1680500088">
                                  <w:marLeft w:val="0"/>
                                  <w:marRight w:val="0"/>
                                  <w:marTop w:val="0"/>
                                  <w:marBottom w:val="0"/>
                                  <w:divBdr>
                                    <w:top w:val="none" w:sz="0" w:space="0" w:color="auto"/>
                                    <w:left w:val="none" w:sz="0" w:space="0" w:color="auto"/>
                                    <w:bottom w:val="none" w:sz="0" w:space="0" w:color="auto"/>
                                    <w:right w:val="none" w:sz="0" w:space="0" w:color="auto"/>
                                  </w:divBdr>
                                  <w:divsChild>
                                    <w:div w:id="1344018543">
                                      <w:marLeft w:val="0"/>
                                      <w:marRight w:val="0"/>
                                      <w:marTop w:val="0"/>
                                      <w:marBottom w:val="0"/>
                                      <w:divBdr>
                                        <w:top w:val="none" w:sz="0" w:space="0" w:color="auto"/>
                                        <w:left w:val="none" w:sz="0" w:space="0" w:color="auto"/>
                                        <w:bottom w:val="none" w:sz="0" w:space="0" w:color="auto"/>
                                        <w:right w:val="none" w:sz="0" w:space="0" w:color="auto"/>
                                      </w:divBdr>
                                    </w:div>
                                  </w:divsChild>
                                </w:div>
                                <w:div w:id="476605817">
                                  <w:marLeft w:val="0"/>
                                  <w:marRight w:val="0"/>
                                  <w:marTop w:val="0"/>
                                  <w:marBottom w:val="0"/>
                                  <w:divBdr>
                                    <w:top w:val="none" w:sz="0" w:space="0" w:color="auto"/>
                                    <w:left w:val="none" w:sz="0" w:space="0" w:color="auto"/>
                                    <w:bottom w:val="none" w:sz="0" w:space="0" w:color="auto"/>
                                    <w:right w:val="none" w:sz="0" w:space="0" w:color="auto"/>
                                  </w:divBdr>
                                  <w:divsChild>
                                    <w:div w:id="1141733018">
                                      <w:marLeft w:val="0"/>
                                      <w:marRight w:val="0"/>
                                      <w:marTop w:val="0"/>
                                      <w:marBottom w:val="0"/>
                                      <w:divBdr>
                                        <w:top w:val="none" w:sz="0" w:space="0" w:color="auto"/>
                                        <w:left w:val="none" w:sz="0" w:space="0" w:color="auto"/>
                                        <w:bottom w:val="none" w:sz="0" w:space="0" w:color="auto"/>
                                        <w:right w:val="none" w:sz="0" w:space="0" w:color="auto"/>
                                      </w:divBdr>
                                    </w:div>
                                  </w:divsChild>
                                </w:div>
                                <w:div w:id="943346360">
                                  <w:marLeft w:val="0"/>
                                  <w:marRight w:val="0"/>
                                  <w:marTop w:val="0"/>
                                  <w:marBottom w:val="0"/>
                                  <w:divBdr>
                                    <w:top w:val="none" w:sz="0" w:space="0" w:color="auto"/>
                                    <w:left w:val="none" w:sz="0" w:space="0" w:color="auto"/>
                                    <w:bottom w:val="none" w:sz="0" w:space="0" w:color="auto"/>
                                    <w:right w:val="none" w:sz="0" w:space="0" w:color="auto"/>
                                  </w:divBdr>
                                  <w:divsChild>
                                    <w:div w:id="1966109362">
                                      <w:marLeft w:val="0"/>
                                      <w:marRight w:val="0"/>
                                      <w:marTop w:val="0"/>
                                      <w:marBottom w:val="0"/>
                                      <w:divBdr>
                                        <w:top w:val="none" w:sz="0" w:space="0" w:color="auto"/>
                                        <w:left w:val="none" w:sz="0" w:space="0" w:color="auto"/>
                                        <w:bottom w:val="none" w:sz="0" w:space="0" w:color="auto"/>
                                        <w:right w:val="none" w:sz="0" w:space="0" w:color="auto"/>
                                      </w:divBdr>
                                    </w:div>
                                  </w:divsChild>
                                </w:div>
                                <w:div w:id="1956208399">
                                  <w:marLeft w:val="0"/>
                                  <w:marRight w:val="0"/>
                                  <w:marTop w:val="0"/>
                                  <w:marBottom w:val="0"/>
                                  <w:divBdr>
                                    <w:top w:val="none" w:sz="0" w:space="0" w:color="auto"/>
                                    <w:left w:val="none" w:sz="0" w:space="0" w:color="auto"/>
                                    <w:bottom w:val="none" w:sz="0" w:space="0" w:color="auto"/>
                                    <w:right w:val="none" w:sz="0" w:space="0" w:color="auto"/>
                                  </w:divBdr>
                                  <w:divsChild>
                                    <w:div w:id="1871455721">
                                      <w:marLeft w:val="0"/>
                                      <w:marRight w:val="0"/>
                                      <w:marTop w:val="0"/>
                                      <w:marBottom w:val="0"/>
                                      <w:divBdr>
                                        <w:top w:val="none" w:sz="0" w:space="0" w:color="auto"/>
                                        <w:left w:val="none" w:sz="0" w:space="0" w:color="auto"/>
                                        <w:bottom w:val="none" w:sz="0" w:space="0" w:color="auto"/>
                                        <w:right w:val="none" w:sz="0" w:space="0" w:color="auto"/>
                                      </w:divBdr>
                                    </w:div>
                                  </w:divsChild>
                                </w:div>
                                <w:div w:id="1750885502">
                                  <w:marLeft w:val="0"/>
                                  <w:marRight w:val="0"/>
                                  <w:marTop w:val="0"/>
                                  <w:marBottom w:val="0"/>
                                  <w:divBdr>
                                    <w:top w:val="none" w:sz="0" w:space="0" w:color="auto"/>
                                    <w:left w:val="none" w:sz="0" w:space="0" w:color="auto"/>
                                    <w:bottom w:val="none" w:sz="0" w:space="0" w:color="auto"/>
                                    <w:right w:val="none" w:sz="0" w:space="0" w:color="auto"/>
                                  </w:divBdr>
                                  <w:divsChild>
                                    <w:div w:id="1860511873">
                                      <w:marLeft w:val="0"/>
                                      <w:marRight w:val="0"/>
                                      <w:marTop w:val="0"/>
                                      <w:marBottom w:val="0"/>
                                      <w:divBdr>
                                        <w:top w:val="none" w:sz="0" w:space="0" w:color="auto"/>
                                        <w:left w:val="none" w:sz="0" w:space="0" w:color="auto"/>
                                        <w:bottom w:val="none" w:sz="0" w:space="0" w:color="auto"/>
                                        <w:right w:val="none" w:sz="0" w:space="0" w:color="auto"/>
                                      </w:divBdr>
                                    </w:div>
                                  </w:divsChild>
                                </w:div>
                                <w:div w:id="611522470">
                                  <w:marLeft w:val="0"/>
                                  <w:marRight w:val="0"/>
                                  <w:marTop w:val="0"/>
                                  <w:marBottom w:val="0"/>
                                  <w:divBdr>
                                    <w:top w:val="none" w:sz="0" w:space="0" w:color="auto"/>
                                    <w:left w:val="none" w:sz="0" w:space="0" w:color="auto"/>
                                    <w:bottom w:val="none" w:sz="0" w:space="0" w:color="auto"/>
                                    <w:right w:val="none" w:sz="0" w:space="0" w:color="auto"/>
                                  </w:divBdr>
                                  <w:divsChild>
                                    <w:div w:id="1681468970">
                                      <w:marLeft w:val="0"/>
                                      <w:marRight w:val="0"/>
                                      <w:marTop w:val="0"/>
                                      <w:marBottom w:val="0"/>
                                      <w:divBdr>
                                        <w:top w:val="none" w:sz="0" w:space="0" w:color="auto"/>
                                        <w:left w:val="none" w:sz="0" w:space="0" w:color="auto"/>
                                        <w:bottom w:val="none" w:sz="0" w:space="0" w:color="auto"/>
                                        <w:right w:val="none" w:sz="0" w:space="0" w:color="auto"/>
                                      </w:divBdr>
                                    </w:div>
                                  </w:divsChild>
                                </w:div>
                                <w:div w:id="291906870">
                                  <w:marLeft w:val="0"/>
                                  <w:marRight w:val="0"/>
                                  <w:marTop w:val="0"/>
                                  <w:marBottom w:val="0"/>
                                  <w:divBdr>
                                    <w:top w:val="none" w:sz="0" w:space="0" w:color="auto"/>
                                    <w:left w:val="none" w:sz="0" w:space="0" w:color="auto"/>
                                    <w:bottom w:val="none" w:sz="0" w:space="0" w:color="auto"/>
                                    <w:right w:val="none" w:sz="0" w:space="0" w:color="auto"/>
                                  </w:divBdr>
                                  <w:divsChild>
                                    <w:div w:id="1205632363">
                                      <w:marLeft w:val="0"/>
                                      <w:marRight w:val="0"/>
                                      <w:marTop w:val="0"/>
                                      <w:marBottom w:val="0"/>
                                      <w:divBdr>
                                        <w:top w:val="none" w:sz="0" w:space="0" w:color="auto"/>
                                        <w:left w:val="none" w:sz="0" w:space="0" w:color="auto"/>
                                        <w:bottom w:val="none" w:sz="0" w:space="0" w:color="auto"/>
                                        <w:right w:val="none" w:sz="0" w:space="0" w:color="auto"/>
                                      </w:divBdr>
                                    </w:div>
                                  </w:divsChild>
                                </w:div>
                                <w:div w:id="392510783">
                                  <w:marLeft w:val="0"/>
                                  <w:marRight w:val="0"/>
                                  <w:marTop w:val="0"/>
                                  <w:marBottom w:val="0"/>
                                  <w:divBdr>
                                    <w:top w:val="none" w:sz="0" w:space="0" w:color="auto"/>
                                    <w:left w:val="none" w:sz="0" w:space="0" w:color="auto"/>
                                    <w:bottom w:val="none" w:sz="0" w:space="0" w:color="auto"/>
                                    <w:right w:val="none" w:sz="0" w:space="0" w:color="auto"/>
                                  </w:divBdr>
                                  <w:divsChild>
                                    <w:div w:id="738670660">
                                      <w:marLeft w:val="0"/>
                                      <w:marRight w:val="0"/>
                                      <w:marTop w:val="0"/>
                                      <w:marBottom w:val="0"/>
                                      <w:divBdr>
                                        <w:top w:val="none" w:sz="0" w:space="0" w:color="auto"/>
                                        <w:left w:val="none" w:sz="0" w:space="0" w:color="auto"/>
                                        <w:bottom w:val="none" w:sz="0" w:space="0" w:color="auto"/>
                                        <w:right w:val="none" w:sz="0" w:space="0" w:color="auto"/>
                                      </w:divBdr>
                                    </w:div>
                                  </w:divsChild>
                                </w:div>
                                <w:div w:id="592056681">
                                  <w:marLeft w:val="0"/>
                                  <w:marRight w:val="0"/>
                                  <w:marTop w:val="0"/>
                                  <w:marBottom w:val="0"/>
                                  <w:divBdr>
                                    <w:top w:val="none" w:sz="0" w:space="0" w:color="auto"/>
                                    <w:left w:val="none" w:sz="0" w:space="0" w:color="auto"/>
                                    <w:bottom w:val="none" w:sz="0" w:space="0" w:color="auto"/>
                                    <w:right w:val="none" w:sz="0" w:space="0" w:color="auto"/>
                                  </w:divBdr>
                                  <w:divsChild>
                                    <w:div w:id="1142115975">
                                      <w:marLeft w:val="0"/>
                                      <w:marRight w:val="0"/>
                                      <w:marTop w:val="0"/>
                                      <w:marBottom w:val="0"/>
                                      <w:divBdr>
                                        <w:top w:val="none" w:sz="0" w:space="0" w:color="auto"/>
                                        <w:left w:val="none" w:sz="0" w:space="0" w:color="auto"/>
                                        <w:bottom w:val="none" w:sz="0" w:space="0" w:color="auto"/>
                                        <w:right w:val="none" w:sz="0" w:space="0" w:color="auto"/>
                                      </w:divBdr>
                                    </w:div>
                                  </w:divsChild>
                                </w:div>
                                <w:div w:id="1247232488">
                                  <w:marLeft w:val="0"/>
                                  <w:marRight w:val="0"/>
                                  <w:marTop w:val="0"/>
                                  <w:marBottom w:val="0"/>
                                  <w:divBdr>
                                    <w:top w:val="none" w:sz="0" w:space="0" w:color="auto"/>
                                    <w:left w:val="none" w:sz="0" w:space="0" w:color="auto"/>
                                    <w:bottom w:val="none" w:sz="0" w:space="0" w:color="auto"/>
                                    <w:right w:val="none" w:sz="0" w:space="0" w:color="auto"/>
                                  </w:divBdr>
                                  <w:divsChild>
                                    <w:div w:id="109132419">
                                      <w:marLeft w:val="0"/>
                                      <w:marRight w:val="0"/>
                                      <w:marTop w:val="0"/>
                                      <w:marBottom w:val="0"/>
                                      <w:divBdr>
                                        <w:top w:val="none" w:sz="0" w:space="0" w:color="auto"/>
                                        <w:left w:val="none" w:sz="0" w:space="0" w:color="auto"/>
                                        <w:bottom w:val="none" w:sz="0" w:space="0" w:color="auto"/>
                                        <w:right w:val="none" w:sz="0" w:space="0" w:color="auto"/>
                                      </w:divBdr>
                                    </w:div>
                                  </w:divsChild>
                                </w:div>
                                <w:div w:id="2120100843">
                                  <w:marLeft w:val="0"/>
                                  <w:marRight w:val="0"/>
                                  <w:marTop w:val="0"/>
                                  <w:marBottom w:val="0"/>
                                  <w:divBdr>
                                    <w:top w:val="none" w:sz="0" w:space="0" w:color="auto"/>
                                    <w:left w:val="none" w:sz="0" w:space="0" w:color="auto"/>
                                    <w:bottom w:val="none" w:sz="0" w:space="0" w:color="auto"/>
                                    <w:right w:val="none" w:sz="0" w:space="0" w:color="auto"/>
                                  </w:divBdr>
                                  <w:divsChild>
                                    <w:div w:id="1856118319">
                                      <w:marLeft w:val="0"/>
                                      <w:marRight w:val="0"/>
                                      <w:marTop w:val="0"/>
                                      <w:marBottom w:val="0"/>
                                      <w:divBdr>
                                        <w:top w:val="none" w:sz="0" w:space="0" w:color="auto"/>
                                        <w:left w:val="none" w:sz="0" w:space="0" w:color="auto"/>
                                        <w:bottom w:val="none" w:sz="0" w:space="0" w:color="auto"/>
                                        <w:right w:val="none" w:sz="0" w:space="0" w:color="auto"/>
                                      </w:divBdr>
                                    </w:div>
                                  </w:divsChild>
                                </w:div>
                                <w:div w:id="656690033">
                                  <w:marLeft w:val="0"/>
                                  <w:marRight w:val="0"/>
                                  <w:marTop w:val="0"/>
                                  <w:marBottom w:val="0"/>
                                  <w:divBdr>
                                    <w:top w:val="none" w:sz="0" w:space="0" w:color="auto"/>
                                    <w:left w:val="none" w:sz="0" w:space="0" w:color="auto"/>
                                    <w:bottom w:val="none" w:sz="0" w:space="0" w:color="auto"/>
                                    <w:right w:val="none" w:sz="0" w:space="0" w:color="auto"/>
                                  </w:divBdr>
                                  <w:divsChild>
                                    <w:div w:id="186844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032113">
          <w:marLeft w:val="0"/>
          <w:marRight w:val="0"/>
          <w:marTop w:val="0"/>
          <w:marBottom w:val="0"/>
          <w:divBdr>
            <w:top w:val="single" w:sz="12" w:space="15" w:color="6B6B6B"/>
            <w:left w:val="none" w:sz="0" w:space="0" w:color="auto"/>
            <w:bottom w:val="none" w:sz="0" w:space="15" w:color="auto"/>
            <w:right w:val="none" w:sz="0" w:space="0" w:color="auto"/>
          </w:divBdr>
        </w:div>
      </w:divsChild>
    </w:div>
    <w:div w:id="1846626583">
      <w:bodyDiv w:val="1"/>
      <w:marLeft w:val="0"/>
      <w:marRight w:val="0"/>
      <w:marTop w:val="0"/>
      <w:marBottom w:val="0"/>
      <w:divBdr>
        <w:top w:val="none" w:sz="0" w:space="0" w:color="auto"/>
        <w:left w:val="none" w:sz="0" w:space="0" w:color="auto"/>
        <w:bottom w:val="none" w:sz="0" w:space="0" w:color="auto"/>
        <w:right w:val="none" w:sz="0" w:space="0" w:color="auto"/>
      </w:divBdr>
    </w:div>
    <w:div w:id="1847092523">
      <w:bodyDiv w:val="1"/>
      <w:marLeft w:val="0"/>
      <w:marRight w:val="0"/>
      <w:marTop w:val="0"/>
      <w:marBottom w:val="0"/>
      <w:divBdr>
        <w:top w:val="none" w:sz="0" w:space="0" w:color="auto"/>
        <w:left w:val="none" w:sz="0" w:space="0" w:color="auto"/>
        <w:bottom w:val="none" w:sz="0" w:space="0" w:color="auto"/>
        <w:right w:val="none" w:sz="0" w:space="0" w:color="auto"/>
      </w:divBdr>
      <w:divsChild>
        <w:div w:id="1648437698">
          <w:marLeft w:val="0"/>
          <w:marRight w:val="0"/>
          <w:marTop w:val="0"/>
          <w:marBottom w:val="0"/>
          <w:divBdr>
            <w:top w:val="none" w:sz="0" w:space="0" w:color="auto"/>
            <w:left w:val="none" w:sz="0" w:space="0" w:color="auto"/>
            <w:bottom w:val="none" w:sz="0" w:space="0" w:color="auto"/>
            <w:right w:val="none" w:sz="0" w:space="0" w:color="auto"/>
          </w:divBdr>
          <w:divsChild>
            <w:div w:id="42216714">
              <w:marLeft w:val="0"/>
              <w:marRight w:val="0"/>
              <w:marTop w:val="0"/>
              <w:marBottom w:val="0"/>
              <w:divBdr>
                <w:top w:val="none" w:sz="0" w:space="0" w:color="auto"/>
                <w:left w:val="none" w:sz="0" w:space="0" w:color="auto"/>
                <w:bottom w:val="none" w:sz="0" w:space="0" w:color="auto"/>
                <w:right w:val="none" w:sz="0" w:space="0" w:color="auto"/>
              </w:divBdr>
              <w:divsChild>
                <w:div w:id="42476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05477">
          <w:marLeft w:val="0"/>
          <w:marRight w:val="0"/>
          <w:marTop w:val="0"/>
          <w:marBottom w:val="0"/>
          <w:divBdr>
            <w:top w:val="none" w:sz="0" w:space="0" w:color="auto"/>
            <w:left w:val="none" w:sz="0" w:space="0" w:color="auto"/>
            <w:bottom w:val="none" w:sz="0" w:space="0" w:color="auto"/>
            <w:right w:val="none" w:sz="0" w:space="0" w:color="auto"/>
          </w:divBdr>
          <w:divsChild>
            <w:div w:id="906694731">
              <w:marLeft w:val="0"/>
              <w:marRight w:val="0"/>
              <w:marTop w:val="0"/>
              <w:marBottom w:val="0"/>
              <w:divBdr>
                <w:top w:val="none" w:sz="0" w:space="0" w:color="auto"/>
                <w:left w:val="none" w:sz="0" w:space="0" w:color="auto"/>
                <w:bottom w:val="none" w:sz="0" w:space="0" w:color="auto"/>
                <w:right w:val="none" w:sz="0" w:space="0" w:color="auto"/>
              </w:divBdr>
              <w:divsChild>
                <w:div w:id="541480894">
                  <w:marLeft w:val="0"/>
                  <w:marRight w:val="0"/>
                  <w:marTop w:val="0"/>
                  <w:marBottom w:val="0"/>
                  <w:divBdr>
                    <w:top w:val="none" w:sz="0" w:space="0" w:color="auto"/>
                    <w:left w:val="none" w:sz="0" w:space="0" w:color="auto"/>
                    <w:bottom w:val="none" w:sz="0" w:space="0" w:color="auto"/>
                    <w:right w:val="none" w:sz="0" w:space="0" w:color="auto"/>
                  </w:divBdr>
                  <w:divsChild>
                    <w:div w:id="213012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52093">
      <w:bodyDiv w:val="1"/>
      <w:marLeft w:val="0"/>
      <w:marRight w:val="0"/>
      <w:marTop w:val="0"/>
      <w:marBottom w:val="0"/>
      <w:divBdr>
        <w:top w:val="none" w:sz="0" w:space="0" w:color="auto"/>
        <w:left w:val="none" w:sz="0" w:space="0" w:color="auto"/>
        <w:bottom w:val="none" w:sz="0" w:space="0" w:color="auto"/>
        <w:right w:val="none" w:sz="0" w:space="0" w:color="auto"/>
      </w:divBdr>
      <w:divsChild>
        <w:div w:id="221867969">
          <w:marLeft w:val="0"/>
          <w:marRight w:val="0"/>
          <w:marTop w:val="0"/>
          <w:marBottom w:val="0"/>
          <w:divBdr>
            <w:top w:val="none" w:sz="0" w:space="0" w:color="auto"/>
            <w:left w:val="none" w:sz="0" w:space="0" w:color="auto"/>
            <w:bottom w:val="none" w:sz="0" w:space="0" w:color="auto"/>
            <w:right w:val="none" w:sz="0" w:space="0" w:color="auto"/>
          </w:divBdr>
          <w:divsChild>
            <w:div w:id="2004159609">
              <w:marLeft w:val="0"/>
              <w:marRight w:val="0"/>
              <w:marTop w:val="0"/>
              <w:marBottom w:val="0"/>
              <w:divBdr>
                <w:top w:val="none" w:sz="0" w:space="0" w:color="auto"/>
                <w:left w:val="none" w:sz="0" w:space="0" w:color="auto"/>
                <w:bottom w:val="none" w:sz="0" w:space="0" w:color="auto"/>
                <w:right w:val="none" w:sz="0" w:space="0" w:color="auto"/>
              </w:divBdr>
              <w:divsChild>
                <w:div w:id="17676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68549">
          <w:marLeft w:val="0"/>
          <w:marRight w:val="0"/>
          <w:marTop w:val="0"/>
          <w:marBottom w:val="0"/>
          <w:divBdr>
            <w:top w:val="none" w:sz="0" w:space="0" w:color="auto"/>
            <w:left w:val="none" w:sz="0" w:space="0" w:color="auto"/>
            <w:bottom w:val="none" w:sz="0" w:space="0" w:color="auto"/>
            <w:right w:val="none" w:sz="0" w:space="0" w:color="auto"/>
          </w:divBdr>
          <w:divsChild>
            <w:div w:id="1102795781">
              <w:marLeft w:val="0"/>
              <w:marRight w:val="0"/>
              <w:marTop w:val="0"/>
              <w:marBottom w:val="0"/>
              <w:divBdr>
                <w:top w:val="none" w:sz="0" w:space="0" w:color="auto"/>
                <w:left w:val="none" w:sz="0" w:space="0" w:color="auto"/>
                <w:bottom w:val="none" w:sz="0" w:space="0" w:color="auto"/>
                <w:right w:val="none" w:sz="0" w:space="0" w:color="auto"/>
              </w:divBdr>
              <w:divsChild>
                <w:div w:id="1770470145">
                  <w:marLeft w:val="0"/>
                  <w:marRight w:val="0"/>
                  <w:marTop w:val="0"/>
                  <w:marBottom w:val="0"/>
                  <w:divBdr>
                    <w:top w:val="none" w:sz="0" w:space="0" w:color="auto"/>
                    <w:left w:val="none" w:sz="0" w:space="0" w:color="auto"/>
                    <w:bottom w:val="none" w:sz="0" w:space="0" w:color="auto"/>
                    <w:right w:val="none" w:sz="0" w:space="0" w:color="auto"/>
                  </w:divBdr>
                  <w:divsChild>
                    <w:div w:id="194769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716427">
      <w:bodyDiv w:val="1"/>
      <w:marLeft w:val="0"/>
      <w:marRight w:val="0"/>
      <w:marTop w:val="0"/>
      <w:marBottom w:val="0"/>
      <w:divBdr>
        <w:top w:val="none" w:sz="0" w:space="0" w:color="auto"/>
        <w:left w:val="none" w:sz="0" w:space="0" w:color="auto"/>
        <w:bottom w:val="none" w:sz="0" w:space="0" w:color="auto"/>
        <w:right w:val="none" w:sz="0" w:space="0" w:color="auto"/>
      </w:divBdr>
      <w:divsChild>
        <w:div w:id="493185411">
          <w:marLeft w:val="0"/>
          <w:marRight w:val="0"/>
          <w:marTop w:val="0"/>
          <w:marBottom w:val="0"/>
          <w:divBdr>
            <w:top w:val="none" w:sz="0" w:space="0" w:color="auto"/>
            <w:left w:val="none" w:sz="0" w:space="0" w:color="auto"/>
            <w:bottom w:val="none" w:sz="0" w:space="0" w:color="auto"/>
            <w:right w:val="none" w:sz="0" w:space="0" w:color="auto"/>
          </w:divBdr>
          <w:divsChild>
            <w:div w:id="1376850886">
              <w:marLeft w:val="0"/>
              <w:marRight w:val="0"/>
              <w:marTop w:val="0"/>
              <w:marBottom w:val="0"/>
              <w:divBdr>
                <w:top w:val="none" w:sz="0" w:space="0" w:color="auto"/>
                <w:left w:val="none" w:sz="0" w:space="0" w:color="auto"/>
                <w:bottom w:val="none" w:sz="0" w:space="0" w:color="auto"/>
                <w:right w:val="none" w:sz="0" w:space="0" w:color="auto"/>
              </w:divBdr>
              <w:divsChild>
                <w:div w:id="75301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51996">
          <w:marLeft w:val="0"/>
          <w:marRight w:val="0"/>
          <w:marTop w:val="0"/>
          <w:marBottom w:val="0"/>
          <w:divBdr>
            <w:top w:val="none" w:sz="0" w:space="0" w:color="auto"/>
            <w:left w:val="none" w:sz="0" w:space="0" w:color="auto"/>
            <w:bottom w:val="none" w:sz="0" w:space="0" w:color="auto"/>
            <w:right w:val="none" w:sz="0" w:space="0" w:color="auto"/>
          </w:divBdr>
          <w:divsChild>
            <w:div w:id="1801149369">
              <w:marLeft w:val="0"/>
              <w:marRight w:val="0"/>
              <w:marTop w:val="0"/>
              <w:marBottom w:val="0"/>
              <w:divBdr>
                <w:top w:val="none" w:sz="0" w:space="0" w:color="auto"/>
                <w:left w:val="none" w:sz="0" w:space="0" w:color="auto"/>
                <w:bottom w:val="none" w:sz="0" w:space="0" w:color="auto"/>
                <w:right w:val="none" w:sz="0" w:space="0" w:color="auto"/>
              </w:divBdr>
              <w:divsChild>
                <w:div w:id="957637869">
                  <w:marLeft w:val="0"/>
                  <w:marRight w:val="0"/>
                  <w:marTop w:val="0"/>
                  <w:marBottom w:val="0"/>
                  <w:divBdr>
                    <w:top w:val="none" w:sz="0" w:space="0" w:color="auto"/>
                    <w:left w:val="none" w:sz="0" w:space="0" w:color="auto"/>
                    <w:bottom w:val="none" w:sz="0" w:space="0" w:color="auto"/>
                    <w:right w:val="none" w:sz="0" w:space="0" w:color="auto"/>
                  </w:divBdr>
                  <w:divsChild>
                    <w:div w:id="19596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78691">
      <w:bodyDiv w:val="1"/>
      <w:marLeft w:val="0"/>
      <w:marRight w:val="0"/>
      <w:marTop w:val="0"/>
      <w:marBottom w:val="0"/>
      <w:divBdr>
        <w:top w:val="none" w:sz="0" w:space="0" w:color="auto"/>
        <w:left w:val="none" w:sz="0" w:space="0" w:color="auto"/>
        <w:bottom w:val="none" w:sz="0" w:space="0" w:color="auto"/>
        <w:right w:val="none" w:sz="0" w:space="0" w:color="auto"/>
      </w:divBdr>
    </w:div>
    <w:div w:id="1849557081">
      <w:bodyDiv w:val="1"/>
      <w:marLeft w:val="0"/>
      <w:marRight w:val="0"/>
      <w:marTop w:val="0"/>
      <w:marBottom w:val="0"/>
      <w:divBdr>
        <w:top w:val="none" w:sz="0" w:space="0" w:color="auto"/>
        <w:left w:val="none" w:sz="0" w:space="0" w:color="auto"/>
        <w:bottom w:val="none" w:sz="0" w:space="0" w:color="auto"/>
        <w:right w:val="none" w:sz="0" w:space="0" w:color="auto"/>
      </w:divBdr>
    </w:div>
    <w:div w:id="1851405082">
      <w:bodyDiv w:val="1"/>
      <w:marLeft w:val="0"/>
      <w:marRight w:val="0"/>
      <w:marTop w:val="0"/>
      <w:marBottom w:val="0"/>
      <w:divBdr>
        <w:top w:val="none" w:sz="0" w:space="0" w:color="auto"/>
        <w:left w:val="none" w:sz="0" w:space="0" w:color="auto"/>
        <w:bottom w:val="none" w:sz="0" w:space="0" w:color="auto"/>
        <w:right w:val="none" w:sz="0" w:space="0" w:color="auto"/>
      </w:divBdr>
    </w:div>
    <w:div w:id="1853032216">
      <w:bodyDiv w:val="1"/>
      <w:marLeft w:val="0"/>
      <w:marRight w:val="0"/>
      <w:marTop w:val="0"/>
      <w:marBottom w:val="0"/>
      <w:divBdr>
        <w:top w:val="none" w:sz="0" w:space="0" w:color="auto"/>
        <w:left w:val="none" w:sz="0" w:space="0" w:color="auto"/>
        <w:bottom w:val="none" w:sz="0" w:space="0" w:color="auto"/>
        <w:right w:val="none" w:sz="0" w:space="0" w:color="auto"/>
      </w:divBdr>
    </w:div>
    <w:div w:id="1853181726">
      <w:bodyDiv w:val="1"/>
      <w:marLeft w:val="0"/>
      <w:marRight w:val="0"/>
      <w:marTop w:val="0"/>
      <w:marBottom w:val="0"/>
      <w:divBdr>
        <w:top w:val="none" w:sz="0" w:space="0" w:color="auto"/>
        <w:left w:val="none" w:sz="0" w:space="0" w:color="auto"/>
        <w:bottom w:val="none" w:sz="0" w:space="0" w:color="auto"/>
        <w:right w:val="none" w:sz="0" w:space="0" w:color="auto"/>
      </w:divBdr>
    </w:div>
    <w:div w:id="1853833505">
      <w:bodyDiv w:val="1"/>
      <w:marLeft w:val="0"/>
      <w:marRight w:val="0"/>
      <w:marTop w:val="0"/>
      <w:marBottom w:val="0"/>
      <w:divBdr>
        <w:top w:val="none" w:sz="0" w:space="0" w:color="auto"/>
        <w:left w:val="none" w:sz="0" w:space="0" w:color="auto"/>
        <w:bottom w:val="none" w:sz="0" w:space="0" w:color="auto"/>
        <w:right w:val="none" w:sz="0" w:space="0" w:color="auto"/>
      </w:divBdr>
      <w:divsChild>
        <w:div w:id="220097426">
          <w:marLeft w:val="0"/>
          <w:marRight w:val="0"/>
          <w:marTop w:val="0"/>
          <w:marBottom w:val="0"/>
          <w:divBdr>
            <w:top w:val="none" w:sz="0" w:space="0" w:color="auto"/>
            <w:left w:val="none" w:sz="0" w:space="0" w:color="auto"/>
            <w:bottom w:val="none" w:sz="0" w:space="0" w:color="auto"/>
            <w:right w:val="none" w:sz="0" w:space="0" w:color="auto"/>
          </w:divBdr>
          <w:divsChild>
            <w:div w:id="1646471188">
              <w:marLeft w:val="0"/>
              <w:marRight w:val="0"/>
              <w:marTop w:val="240"/>
              <w:marBottom w:val="0"/>
              <w:divBdr>
                <w:top w:val="none" w:sz="0" w:space="0" w:color="auto"/>
                <w:left w:val="none" w:sz="0" w:space="0" w:color="auto"/>
                <w:bottom w:val="none" w:sz="0" w:space="0" w:color="auto"/>
                <w:right w:val="none" w:sz="0" w:space="0" w:color="auto"/>
              </w:divBdr>
            </w:div>
            <w:div w:id="710762220">
              <w:marLeft w:val="0"/>
              <w:marRight w:val="0"/>
              <w:marTop w:val="240"/>
              <w:marBottom w:val="0"/>
              <w:divBdr>
                <w:top w:val="none" w:sz="0" w:space="0" w:color="auto"/>
                <w:left w:val="none" w:sz="0" w:space="0" w:color="auto"/>
                <w:bottom w:val="none" w:sz="0" w:space="0" w:color="auto"/>
                <w:right w:val="none" w:sz="0" w:space="0" w:color="auto"/>
              </w:divBdr>
            </w:div>
            <w:div w:id="917903662">
              <w:marLeft w:val="0"/>
              <w:marRight w:val="0"/>
              <w:marTop w:val="240"/>
              <w:marBottom w:val="0"/>
              <w:divBdr>
                <w:top w:val="none" w:sz="0" w:space="0" w:color="auto"/>
                <w:left w:val="none" w:sz="0" w:space="0" w:color="auto"/>
                <w:bottom w:val="none" w:sz="0" w:space="0" w:color="auto"/>
                <w:right w:val="none" w:sz="0" w:space="0" w:color="auto"/>
              </w:divBdr>
            </w:div>
            <w:div w:id="249391913">
              <w:marLeft w:val="0"/>
              <w:marRight w:val="0"/>
              <w:marTop w:val="240"/>
              <w:marBottom w:val="0"/>
              <w:divBdr>
                <w:top w:val="none" w:sz="0" w:space="0" w:color="auto"/>
                <w:left w:val="none" w:sz="0" w:space="0" w:color="auto"/>
                <w:bottom w:val="none" w:sz="0" w:space="0" w:color="auto"/>
                <w:right w:val="none" w:sz="0" w:space="0" w:color="auto"/>
              </w:divBdr>
            </w:div>
            <w:div w:id="833834606">
              <w:marLeft w:val="0"/>
              <w:marRight w:val="0"/>
              <w:marTop w:val="240"/>
              <w:marBottom w:val="0"/>
              <w:divBdr>
                <w:top w:val="none" w:sz="0" w:space="0" w:color="auto"/>
                <w:left w:val="none" w:sz="0" w:space="0" w:color="auto"/>
                <w:bottom w:val="none" w:sz="0" w:space="0" w:color="auto"/>
                <w:right w:val="none" w:sz="0" w:space="0" w:color="auto"/>
              </w:divBdr>
            </w:div>
            <w:div w:id="1741488713">
              <w:marLeft w:val="0"/>
              <w:marRight w:val="0"/>
              <w:marTop w:val="240"/>
              <w:marBottom w:val="0"/>
              <w:divBdr>
                <w:top w:val="none" w:sz="0" w:space="0" w:color="auto"/>
                <w:left w:val="none" w:sz="0" w:space="0" w:color="auto"/>
                <w:bottom w:val="none" w:sz="0" w:space="0" w:color="auto"/>
                <w:right w:val="none" w:sz="0" w:space="0" w:color="auto"/>
              </w:divBdr>
            </w:div>
            <w:div w:id="631130901">
              <w:marLeft w:val="0"/>
              <w:marRight w:val="0"/>
              <w:marTop w:val="240"/>
              <w:marBottom w:val="0"/>
              <w:divBdr>
                <w:top w:val="none" w:sz="0" w:space="0" w:color="auto"/>
                <w:left w:val="none" w:sz="0" w:space="0" w:color="auto"/>
                <w:bottom w:val="none" w:sz="0" w:space="0" w:color="auto"/>
                <w:right w:val="none" w:sz="0" w:space="0" w:color="auto"/>
              </w:divBdr>
            </w:div>
            <w:div w:id="210969609">
              <w:marLeft w:val="0"/>
              <w:marRight w:val="0"/>
              <w:marTop w:val="240"/>
              <w:marBottom w:val="0"/>
              <w:divBdr>
                <w:top w:val="none" w:sz="0" w:space="0" w:color="auto"/>
                <w:left w:val="none" w:sz="0" w:space="0" w:color="auto"/>
                <w:bottom w:val="none" w:sz="0" w:space="0" w:color="auto"/>
                <w:right w:val="none" w:sz="0" w:space="0" w:color="auto"/>
              </w:divBdr>
            </w:div>
            <w:div w:id="2069182385">
              <w:marLeft w:val="0"/>
              <w:marRight w:val="0"/>
              <w:marTop w:val="240"/>
              <w:marBottom w:val="0"/>
              <w:divBdr>
                <w:top w:val="none" w:sz="0" w:space="0" w:color="auto"/>
                <w:left w:val="none" w:sz="0" w:space="0" w:color="auto"/>
                <w:bottom w:val="none" w:sz="0" w:space="0" w:color="auto"/>
                <w:right w:val="none" w:sz="0" w:space="0" w:color="auto"/>
              </w:divBdr>
            </w:div>
            <w:div w:id="703097806">
              <w:marLeft w:val="0"/>
              <w:marRight w:val="0"/>
              <w:marTop w:val="240"/>
              <w:marBottom w:val="0"/>
              <w:divBdr>
                <w:top w:val="none" w:sz="0" w:space="0" w:color="auto"/>
                <w:left w:val="none" w:sz="0" w:space="0" w:color="auto"/>
                <w:bottom w:val="none" w:sz="0" w:space="0" w:color="auto"/>
                <w:right w:val="none" w:sz="0" w:space="0" w:color="auto"/>
              </w:divBdr>
            </w:div>
            <w:div w:id="1576937259">
              <w:marLeft w:val="0"/>
              <w:marRight w:val="0"/>
              <w:marTop w:val="240"/>
              <w:marBottom w:val="0"/>
              <w:divBdr>
                <w:top w:val="none" w:sz="0" w:space="0" w:color="auto"/>
                <w:left w:val="none" w:sz="0" w:space="0" w:color="auto"/>
                <w:bottom w:val="none" w:sz="0" w:space="0" w:color="auto"/>
                <w:right w:val="none" w:sz="0" w:space="0" w:color="auto"/>
              </w:divBdr>
            </w:div>
            <w:div w:id="740762134">
              <w:marLeft w:val="0"/>
              <w:marRight w:val="0"/>
              <w:marTop w:val="240"/>
              <w:marBottom w:val="0"/>
              <w:divBdr>
                <w:top w:val="none" w:sz="0" w:space="0" w:color="auto"/>
                <w:left w:val="none" w:sz="0" w:space="0" w:color="auto"/>
                <w:bottom w:val="none" w:sz="0" w:space="0" w:color="auto"/>
                <w:right w:val="none" w:sz="0" w:space="0" w:color="auto"/>
              </w:divBdr>
            </w:div>
            <w:div w:id="872111493">
              <w:marLeft w:val="0"/>
              <w:marRight w:val="0"/>
              <w:marTop w:val="240"/>
              <w:marBottom w:val="0"/>
              <w:divBdr>
                <w:top w:val="none" w:sz="0" w:space="0" w:color="auto"/>
                <w:left w:val="none" w:sz="0" w:space="0" w:color="auto"/>
                <w:bottom w:val="none" w:sz="0" w:space="0" w:color="auto"/>
                <w:right w:val="none" w:sz="0" w:space="0" w:color="auto"/>
              </w:divBdr>
            </w:div>
            <w:div w:id="1448544933">
              <w:marLeft w:val="0"/>
              <w:marRight w:val="0"/>
              <w:marTop w:val="240"/>
              <w:marBottom w:val="0"/>
              <w:divBdr>
                <w:top w:val="none" w:sz="0" w:space="0" w:color="auto"/>
                <w:left w:val="none" w:sz="0" w:space="0" w:color="auto"/>
                <w:bottom w:val="none" w:sz="0" w:space="0" w:color="auto"/>
                <w:right w:val="none" w:sz="0" w:space="0" w:color="auto"/>
              </w:divBdr>
            </w:div>
            <w:div w:id="1578982269">
              <w:marLeft w:val="0"/>
              <w:marRight w:val="0"/>
              <w:marTop w:val="240"/>
              <w:marBottom w:val="0"/>
              <w:divBdr>
                <w:top w:val="none" w:sz="0" w:space="0" w:color="auto"/>
                <w:left w:val="none" w:sz="0" w:space="0" w:color="auto"/>
                <w:bottom w:val="none" w:sz="0" w:space="0" w:color="auto"/>
                <w:right w:val="none" w:sz="0" w:space="0" w:color="auto"/>
              </w:divBdr>
            </w:div>
            <w:div w:id="17903888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55875505">
      <w:bodyDiv w:val="1"/>
      <w:marLeft w:val="0"/>
      <w:marRight w:val="0"/>
      <w:marTop w:val="0"/>
      <w:marBottom w:val="0"/>
      <w:divBdr>
        <w:top w:val="none" w:sz="0" w:space="0" w:color="auto"/>
        <w:left w:val="none" w:sz="0" w:space="0" w:color="auto"/>
        <w:bottom w:val="none" w:sz="0" w:space="0" w:color="auto"/>
        <w:right w:val="none" w:sz="0" w:space="0" w:color="auto"/>
      </w:divBdr>
    </w:div>
    <w:div w:id="1858155840">
      <w:bodyDiv w:val="1"/>
      <w:marLeft w:val="0"/>
      <w:marRight w:val="0"/>
      <w:marTop w:val="0"/>
      <w:marBottom w:val="0"/>
      <w:divBdr>
        <w:top w:val="none" w:sz="0" w:space="0" w:color="auto"/>
        <w:left w:val="none" w:sz="0" w:space="0" w:color="auto"/>
        <w:bottom w:val="none" w:sz="0" w:space="0" w:color="auto"/>
        <w:right w:val="none" w:sz="0" w:space="0" w:color="auto"/>
      </w:divBdr>
    </w:div>
    <w:div w:id="1858422455">
      <w:bodyDiv w:val="1"/>
      <w:marLeft w:val="0"/>
      <w:marRight w:val="0"/>
      <w:marTop w:val="0"/>
      <w:marBottom w:val="0"/>
      <w:divBdr>
        <w:top w:val="none" w:sz="0" w:space="0" w:color="auto"/>
        <w:left w:val="none" w:sz="0" w:space="0" w:color="auto"/>
        <w:bottom w:val="none" w:sz="0" w:space="0" w:color="auto"/>
        <w:right w:val="none" w:sz="0" w:space="0" w:color="auto"/>
      </w:divBdr>
    </w:div>
    <w:div w:id="1859269520">
      <w:bodyDiv w:val="1"/>
      <w:marLeft w:val="0"/>
      <w:marRight w:val="0"/>
      <w:marTop w:val="0"/>
      <w:marBottom w:val="0"/>
      <w:divBdr>
        <w:top w:val="none" w:sz="0" w:space="0" w:color="auto"/>
        <w:left w:val="none" w:sz="0" w:space="0" w:color="auto"/>
        <w:bottom w:val="none" w:sz="0" w:space="0" w:color="auto"/>
        <w:right w:val="none" w:sz="0" w:space="0" w:color="auto"/>
      </w:divBdr>
    </w:div>
    <w:div w:id="1863401024">
      <w:bodyDiv w:val="1"/>
      <w:marLeft w:val="0"/>
      <w:marRight w:val="0"/>
      <w:marTop w:val="0"/>
      <w:marBottom w:val="0"/>
      <w:divBdr>
        <w:top w:val="none" w:sz="0" w:space="0" w:color="auto"/>
        <w:left w:val="none" w:sz="0" w:space="0" w:color="auto"/>
        <w:bottom w:val="none" w:sz="0" w:space="0" w:color="auto"/>
        <w:right w:val="none" w:sz="0" w:space="0" w:color="auto"/>
      </w:divBdr>
      <w:divsChild>
        <w:div w:id="1101729465">
          <w:marLeft w:val="0"/>
          <w:marRight w:val="0"/>
          <w:marTop w:val="0"/>
          <w:marBottom w:val="0"/>
          <w:divBdr>
            <w:top w:val="none" w:sz="0" w:space="0" w:color="auto"/>
            <w:left w:val="none" w:sz="0" w:space="0" w:color="auto"/>
            <w:bottom w:val="none" w:sz="0" w:space="0" w:color="auto"/>
            <w:right w:val="none" w:sz="0" w:space="0" w:color="auto"/>
          </w:divBdr>
          <w:divsChild>
            <w:div w:id="1617443375">
              <w:marLeft w:val="0"/>
              <w:marRight w:val="0"/>
              <w:marTop w:val="0"/>
              <w:marBottom w:val="0"/>
              <w:divBdr>
                <w:top w:val="none" w:sz="0" w:space="0" w:color="auto"/>
                <w:left w:val="none" w:sz="0" w:space="0" w:color="auto"/>
                <w:bottom w:val="none" w:sz="0" w:space="0" w:color="auto"/>
                <w:right w:val="none" w:sz="0" w:space="0" w:color="auto"/>
              </w:divBdr>
              <w:divsChild>
                <w:div w:id="162518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78051">
          <w:marLeft w:val="0"/>
          <w:marRight w:val="0"/>
          <w:marTop w:val="0"/>
          <w:marBottom w:val="0"/>
          <w:divBdr>
            <w:top w:val="none" w:sz="0" w:space="0" w:color="auto"/>
            <w:left w:val="none" w:sz="0" w:space="0" w:color="auto"/>
            <w:bottom w:val="none" w:sz="0" w:space="0" w:color="auto"/>
            <w:right w:val="none" w:sz="0" w:space="0" w:color="auto"/>
          </w:divBdr>
          <w:divsChild>
            <w:div w:id="754322326">
              <w:marLeft w:val="0"/>
              <w:marRight w:val="0"/>
              <w:marTop w:val="0"/>
              <w:marBottom w:val="0"/>
              <w:divBdr>
                <w:top w:val="none" w:sz="0" w:space="0" w:color="auto"/>
                <w:left w:val="none" w:sz="0" w:space="0" w:color="auto"/>
                <w:bottom w:val="none" w:sz="0" w:space="0" w:color="auto"/>
                <w:right w:val="none" w:sz="0" w:space="0" w:color="auto"/>
              </w:divBdr>
              <w:divsChild>
                <w:div w:id="284046167">
                  <w:marLeft w:val="0"/>
                  <w:marRight w:val="0"/>
                  <w:marTop w:val="0"/>
                  <w:marBottom w:val="0"/>
                  <w:divBdr>
                    <w:top w:val="none" w:sz="0" w:space="0" w:color="auto"/>
                    <w:left w:val="none" w:sz="0" w:space="0" w:color="auto"/>
                    <w:bottom w:val="none" w:sz="0" w:space="0" w:color="auto"/>
                    <w:right w:val="none" w:sz="0" w:space="0" w:color="auto"/>
                  </w:divBdr>
                  <w:divsChild>
                    <w:div w:id="133355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709846">
      <w:bodyDiv w:val="1"/>
      <w:marLeft w:val="0"/>
      <w:marRight w:val="0"/>
      <w:marTop w:val="0"/>
      <w:marBottom w:val="0"/>
      <w:divBdr>
        <w:top w:val="none" w:sz="0" w:space="0" w:color="auto"/>
        <w:left w:val="none" w:sz="0" w:space="0" w:color="auto"/>
        <w:bottom w:val="none" w:sz="0" w:space="0" w:color="auto"/>
        <w:right w:val="none" w:sz="0" w:space="0" w:color="auto"/>
      </w:divBdr>
      <w:divsChild>
        <w:div w:id="1594895727">
          <w:marLeft w:val="0"/>
          <w:marRight w:val="0"/>
          <w:marTop w:val="0"/>
          <w:marBottom w:val="0"/>
          <w:divBdr>
            <w:top w:val="none" w:sz="0" w:space="0" w:color="auto"/>
            <w:left w:val="none" w:sz="0" w:space="0" w:color="auto"/>
            <w:bottom w:val="none" w:sz="0" w:space="0" w:color="auto"/>
            <w:right w:val="none" w:sz="0" w:space="0" w:color="auto"/>
          </w:divBdr>
          <w:divsChild>
            <w:div w:id="1970629335">
              <w:marLeft w:val="0"/>
              <w:marRight w:val="0"/>
              <w:marTop w:val="0"/>
              <w:marBottom w:val="0"/>
              <w:divBdr>
                <w:top w:val="none" w:sz="0" w:space="0" w:color="auto"/>
                <w:left w:val="none" w:sz="0" w:space="0" w:color="auto"/>
                <w:bottom w:val="none" w:sz="0" w:space="0" w:color="auto"/>
                <w:right w:val="none" w:sz="0" w:space="0" w:color="auto"/>
              </w:divBdr>
              <w:divsChild>
                <w:div w:id="12789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5626">
          <w:marLeft w:val="0"/>
          <w:marRight w:val="0"/>
          <w:marTop w:val="0"/>
          <w:marBottom w:val="0"/>
          <w:divBdr>
            <w:top w:val="none" w:sz="0" w:space="0" w:color="auto"/>
            <w:left w:val="none" w:sz="0" w:space="0" w:color="auto"/>
            <w:bottom w:val="none" w:sz="0" w:space="0" w:color="auto"/>
            <w:right w:val="none" w:sz="0" w:space="0" w:color="auto"/>
          </w:divBdr>
          <w:divsChild>
            <w:div w:id="185293565">
              <w:marLeft w:val="0"/>
              <w:marRight w:val="0"/>
              <w:marTop w:val="0"/>
              <w:marBottom w:val="0"/>
              <w:divBdr>
                <w:top w:val="none" w:sz="0" w:space="0" w:color="auto"/>
                <w:left w:val="none" w:sz="0" w:space="0" w:color="auto"/>
                <w:bottom w:val="none" w:sz="0" w:space="0" w:color="auto"/>
                <w:right w:val="none" w:sz="0" w:space="0" w:color="auto"/>
              </w:divBdr>
              <w:divsChild>
                <w:div w:id="765885455">
                  <w:marLeft w:val="0"/>
                  <w:marRight w:val="0"/>
                  <w:marTop w:val="0"/>
                  <w:marBottom w:val="0"/>
                  <w:divBdr>
                    <w:top w:val="none" w:sz="0" w:space="0" w:color="auto"/>
                    <w:left w:val="none" w:sz="0" w:space="0" w:color="auto"/>
                    <w:bottom w:val="none" w:sz="0" w:space="0" w:color="auto"/>
                    <w:right w:val="none" w:sz="0" w:space="0" w:color="auto"/>
                  </w:divBdr>
                  <w:divsChild>
                    <w:div w:id="2909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61307">
      <w:bodyDiv w:val="1"/>
      <w:marLeft w:val="0"/>
      <w:marRight w:val="0"/>
      <w:marTop w:val="0"/>
      <w:marBottom w:val="0"/>
      <w:divBdr>
        <w:top w:val="none" w:sz="0" w:space="0" w:color="auto"/>
        <w:left w:val="none" w:sz="0" w:space="0" w:color="auto"/>
        <w:bottom w:val="none" w:sz="0" w:space="0" w:color="auto"/>
        <w:right w:val="none" w:sz="0" w:space="0" w:color="auto"/>
      </w:divBdr>
    </w:div>
    <w:div w:id="1865900342">
      <w:bodyDiv w:val="1"/>
      <w:marLeft w:val="0"/>
      <w:marRight w:val="0"/>
      <w:marTop w:val="0"/>
      <w:marBottom w:val="0"/>
      <w:divBdr>
        <w:top w:val="none" w:sz="0" w:space="0" w:color="auto"/>
        <w:left w:val="none" w:sz="0" w:space="0" w:color="auto"/>
        <w:bottom w:val="none" w:sz="0" w:space="0" w:color="auto"/>
        <w:right w:val="none" w:sz="0" w:space="0" w:color="auto"/>
      </w:divBdr>
      <w:divsChild>
        <w:div w:id="1244411771">
          <w:marLeft w:val="0"/>
          <w:marRight w:val="0"/>
          <w:marTop w:val="0"/>
          <w:marBottom w:val="0"/>
          <w:divBdr>
            <w:top w:val="none" w:sz="0" w:space="0" w:color="auto"/>
            <w:left w:val="none" w:sz="0" w:space="0" w:color="auto"/>
            <w:bottom w:val="none" w:sz="0" w:space="0" w:color="auto"/>
            <w:right w:val="none" w:sz="0" w:space="0" w:color="auto"/>
          </w:divBdr>
          <w:divsChild>
            <w:div w:id="1351253877">
              <w:marLeft w:val="0"/>
              <w:marRight w:val="0"/>
              <w:marTop w:val="0"/>
              <w:marBottom w:val="0"/>
              <w:divBdr>
                <w:top w:val="none" w:sz="0" w:space="0" w:color="auto"/>
                <w:left w:val="none" w:sz="0" w:space="0" w:color="auto"/>
                <w:bottom w:val="none" w:sz="0" w:space="0" w:color="auto"/>
                <w:right w:val="none" w:sz="0" w:space="0" w:color="auto"/>
              </w:divBdr>
              <w:divsChild>
                <w:div w:id="155492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45684">
          <w:marLeft w:val="0"/>
          <w:marRight w:val="0"/>
          <w:marTop w:val="0"/>
          <w:marBottom w:val="0"/>
          <w:divBdr>
            <w:top w:val="none" w:sz="0" w:space="0" w:color="auto"/>
            <w:left w:val="none" w:sz="0" w:space="0" w:color="auto"/>
            <w:bottom w:val="none" w:sz="0" w:space="0" w:color="auto"/>
            <w:right w:val="none" w:sz="0" w:space="0" w:color="auto"/>
          </w:divBdr>
          <w:divsChild>
            <w:div w:id="1750082435">
              <w:marLeft w:val="0"/>
              <w:marRight w:val="0"/>
              <w:marTop w:val="0"/>
              <w:marBottom w:val="0"/>
              <w:divBdr>
                <w:top w:val="none" w:sz="0" w:space="0" w:color="auto"/>
                <w:left w:val="none" w:sz="0" w:space="0" w:color="auto"/>
                <w:bottom w:val="none" w:sz="0" w:space="0" w:color="auto"/>
                <w:right w:val="none" w:sz="0" w:space="0" w:color="auto"/>
              </w:divBdr>
              <w:divsChild>
                <w:div w:id="1259024894">
                  <w:marLeft w:val="0"/>
                  <w:marRight w:val="0"/>
                  <w:marTop w:val="0"/>
                  <w:marBottom w:val="0"/>
                  <w:divBdr>
                    <w:top w:val="none" w:sz="0" w:space="0" w:color="auto"/>
                    <w:left w:val="none" w:sz="0" w:space="0" w:color="auto"/>
                    <w:bottom w:val="none" w:sz="0" w:space="0" w:color="auto"/>
                    <w:right w:val="none" w:sz="0" w:space="0" w:color="auto"/>
                  </w:divBdr>
                  <w:divsChild>
                    <w:div w:id="1865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943135">
      <w:bodyDiv w:val="1"/>
      <w:marLeft w:val="0"/>
      <w:marRight w:val="0"/>
      <w:marTop w:val="0"/>
      <w:marBottom w:val="0"/>
      <w:divBdr>
        <w:top w:val="none" w:sz="0" w:space="0" w:color="auto"/>
        <w:left w:val="none" w:sz="0" w:space="0" w:color="auto"/>
        <w:bottom w:val="none" w:sz="0" w:space="0" w:color="auto"/>
        <w:right w:val="none" w:sz="0" w:space="0" w:color="auto"/>
      </w:divBdr>
      <w:divsChild>
        <w:div w:id="1289237052">
          <w:marLeft w:val="0"/>
          <w:marRight w:val="0"/>
          <w:marTop w:val="0"/>
          <w:marBottom w:val="0"/>
          <w:divBdr>
            <w:top w:val="none" w:sz="0" w:space="0" w:color="auto"/>
            <w:left w:val="none" w:sz="0" w:space="0" w:color="auto"/>
            <w:bottom w:val="none" w:sz="0" w:space="0" w:color="auto"/>
            <w:right w:val="none" w:sz="0" w:space="0" w:color="auto"/>
          </w:divBdr>
          <w:divsChild>
            <w:div w:id="1307977739">
              <w:marLeft w:val="0"/>
              <w:marRight w:val="0"/>
              <w:marTop w:val="0"/>
              <w:marBottom w:val="0"/>
              <w:divBdr>
                <w:top w:val="none" w:sz="0" w:space="0" w:color="auto"/>
                <w:left w:val="none" w:sz="0" w:space="0" w:color="auto"/>
                <w:bottom w:val="none" w:sz="0" w:space="0" w:color="auto"/>
                <w:right w:val="none" w:sz="0" w:space="0" w:color="auto"/>
              </w:divBdr>
              <w:divsChild>
                <w:div w:id="214030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5056">
          <w:marLeft w:val="0"/>
          <w:marRight w:val="0"/>
          <w:marTop w:val="0"/>
          <w:marBottom w:val="0"/>
          <w:divBdr>
            <w:top w:val="none" w:sz="0" w:space="0" w:color="auto"/>
            <w:left w:val="none" w:sz="0" w:space="0" w:color="auto"/>
            <w:bottom w:val="none" w:sz="0" w:space="0" w:color="auto"/>
            <w:right w:val="none" w:sz="0" w:space="0" w:color="auto"/>
          </w:divBdr>
          <w:divsChild>
            <w:div w:id="495583423">
              <w:marLeft w:val="0"/>
              <w:marRight w:val="0"/>
              <w:marTop w:val="0"/>
              <w:marBottom w:val="0"/>
              <w:divBdr>
                <w:top w:val="none" w:sz="0" w:space="0" w:color="auto"/>
                <w:left w:val="none" w:sz="0" w:space="0" w:color="auto"/>
                <w:bottom w:val="none" w:sz="0" w:space="0" w:color="auto"/>
                <w:right w:val="none" w:sz="0" w:space="0" w:color="auto"/>
              </w:divBdr>
              <w:divsChild>
                <w:div w:id="553003585">
                  <w:marLeft w:val="0"/>
                  <w:marRight w:val="0"/>
                  <w:marTop w:val="0"/>
                  <w:marBottom w:val="0"/>
                  <w:divBdr>
                    <w:top w:val="none" w:sz="0" w:space="0" w:color="auto"/>
                    <w:left w:val="none" w:sz="0" w:space="0" w:color="auto"/>
                    <w:bottom w:val="none" w:sz="0" w:space="0" w:color="auto"/>
                    <w:right w:val="none" w:sz="0" w:space="0" w:color="auto"/>
                  </w:divBdr>
                  <w:divsChild>
                    <w:div w:id="7376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330342">
      <w:bodyDiv w:val="1"/>
      <w:marLeft w:val="0"/>
      <w:marRight w:val="0"/>
      <w:marTop w:val="0"/>
      <w:marBottom w:val="0"/>
      <w:divBdr>
        <w:top w:val="none" w:sz="0" w:space="0" w:color="auto"/>
        <w:left w:val="none" w:sz="0" w:space="0" w:color="auto"/>
        <w:bottom w:val="none" w:sz="0" w:space="0" w:color="auto"/>
        <w:right w:val="none" w:sz="0" w:space="0" w:color="auto"/>
      </w:divBdr>
    </w:div>
    <w:div w:id="1868519795">
      <w:bodyDiv w:val="1"/>
      <w:marLeft w:val="0"/>
      <w:marRight w:val="0"/>
      <w:marTop w:val="0"/>
      <w:marBottom w:val="0"/>
      <w:divBdr>
        <w:top w:val="none" w:sz="0" w:space="0" w:color="auto"/>
        <w:left w:val="none" w:sz="0" w:space="0" w:color="auto"/>
        <w:bottom w:val="none" w:sz="0" w:space="0" w:color="auto"/>
        <w:right w:val="none" w:sz="0" w:space="0" w:color="auto"/>
      </w:divBdr>
    </w:div>
    <w:div w:id="1868835984">
      <w:bodyDiv w:val="1"/>
      <w:marLeft w:val="0"/>
      <w:marRight w:val="0"/>
      <w:marTop w:val="0"/>
      <w:marBottom w:val="0"/>
      <w:divBdr>
        <w:top w:val="none" w:sz="0" w:space="0" w:color="auto"/>
        <w:left w:val="none" w:sz="0" w:space="0" w:color="auto"/>
        <w:bottom w:val="none" w:sz="0" w:space="0" w:color="auto"/>
        <w:right w:val="none" w:sz="0" w:space="0" w:color="auto"/>
      </w:divBdr>
    </w:div>
    <w:div w:id="1869100316">
      <w:bodyDiv w:val="1"/>
      <w:marLeft w:val="0"/>
      <w:marRight w:val="0"/>
      <w:marTop w:val="0"/>
      <w:marBottom w:val="0"/>
      <w:divBdr>
        <w:top w:val="none" w:sz="0" w:space="0" w:color="auto"/>
        <w:left w:val="none" w:sz="0" w:space="0" w:color="auto"/>
        <w:bottom w:val="none" w:sz="0" w:space="0" w:color="auto"/>
        <w:right w:val="none" w:sz="0" w:space="0" w:color="auto"/>
      </w:divBdr>
    </w:div>
    <w:div w:id="1869486128">
      <w:bodyDiv w:val="1"/>
      <w:marLeft w:val="0"/>
      <w:marRight w:val="0"/>
      <w:marTop w:val="0"/>
      <w:marBottom w:val="0"/>
      <w:divBdr>
        <w:top w:val="none" w:sz="0" w:space="0" w:color="auto"/>
        <w:left w:val="none" w:sz="0" w:space="0" w:color="auto"/>
        <w:bottom w:val="none" w:sz="0" w:space="0" w:color="auto"/>
        <w:right w:val="none" w:sz="0" w:space="0" w:color="auto"/>
      </w:divBdr>
      <w:divsChild>
        <w:div w:id="269826427">
          <w:marLeft w:val="0"/>
          <w:marRight w:val="0"/>
          <w:marTop w:val="240"/>
          <w:marBottom w:val="0"/>
          <w:divBdr>
            <w:top w:val="none" w:sz="0" w:space="0" w:color="auto"/>
            <w:left w:val="none" w:sz="0" w:space="0" w:color="auto"/>
            <w:bottom w:val="none" w:sz="0" w:space="0" w:color="auto"/>
            <w:right w:val="none" w:sz="0" w:space="0" w:color="auto"/>
          </w:divBdr>
        </w:div>
        <w:div w:id="1051151602">
          <w:marLeft w:val="0"/>
          <w:marRight w:val="0"/>
          <w:marTop w:val="240"/>
          <w:marBottom w:val="0"/>
          <w:divBdr>
            <w:top w:val="none" w:sz="0" w:space="0" w:color="auto"/>
            <w:left w:val="none" w:sz="0" w:space="0" w:color="auto"/>
            <w:bottom w:val="none" w:sz="0" w:space="0" w:color="auto"/>
            <w:right w:val="none" w:sz="0" w:space="0" w:color="auto"/>
          </w:divBdr>
        </w:div>
        <w:div w:id="1859542573">
          <w:marLeft w:val="0"/>
          <w:marRight w:val="0"/>
          <w:marTop w:val="240"/>
          <w:marBottom w:val="0"/>
          <w:divBdr>
            <w:top w:val="none" w:sz="0" w:space="0" w:color="auto"/>
            <w:left w:val="none" w:sz="0" w:space="0" w:color="auto"/>
            <w:bottom w:val="none" w:sz="0" w:space="0" w:color="auto"/>
            <w:right w:val="none" w:sz="0" w:space="0" w:color="auto"/>
          </w:divBdr>
        </w:div>
        <w:div w:id="251621264">
          <w:marLeft w:val="0"/>
          <w:marRight w:val="0"/>
          <w:marTop w:val="240"/>
          <w:marBottom w:val="0"/>
          <w:divBdr>
            <w:top w:val="none" w:sz="0" w:space="0" w:color="auto"/>
            <w:left w:val="none" w:sz="0" w:space="0" w:color="auto"/>
            <w:bottom w:val="none" w:sz="0" w:space="0" w:color="auto"/>
            <w:right w:val="none" w:sz="0" w:space="0" w:color="auto"/>
          </w:divBdr>
        </w:div>
        <w:div w:id="270825197">
          <w:marLeft w:val="0"/>
          <w:marRight w:val="0"/>
          <w:marTop w:val="240"/>
          <w:marBottom w:val="0"/>
          <w:divBdr>
            <w:top w:val="none" w:sz="0" w:space="0" w:color="auto"/>
            <w:left w:val="none" w:sz="0" w:space="0" w:color="auto"/>
            <w:bottom w:val="none" w:sz="0" w:space="0" w:color="auto"/>
            <w:right w:val="none" w:sz="0" w:space="0" w:color="auto"/>
          </w:divBdr>
        </w:div>
        <w:div w:id="2120292650">
          <w:marLeft w:val="0"/>
          <w:marRight w:val="0"/>
          <w:marTop w:val="240"/>
          <w:marBottom w:val="0"/>
          <w:divBdr>
            <w:top w:val="none" w:sz="0" w:space="0" w:color="auto"/>
            <w:left w:val="none" w:sz="0" w:space="0" w:color="auto"/>
            <w:bottom w:val="none" w:sz="0" w:space="0" w:color="auto"/>
            <w:right w:val="none" w:sz="0" w:space="0" w:color="auto"/>
          </w:divBdr>
        </w:div>
      </w:divsChild>
    </w:div>
    <w:div w:id="1870340196">
      <w:bodyDiv w:val="1"/>
      <w:marLeft w:val="0"/>
      <w:marRight w:val="0"/>
      <w:marTop w:val="0"/>
      <w:marBottom w:val="0"/>
      <w:divBdr>
        <w:top w:val="none" w:sz="0" w:space="0" w:color="auto"/>
        <w:left w:val="none" w:sz="0" w:space="0" w:color="auto"/>
        <w:bottom w:val="none" w:sz="0" w:space="0" w:color="auto"/>
        <w:right w:val="none" w:sz="0" w:space="0" w:color="auto"/>
      </w:divBdr>
    </w:div>
    <w:div w:id="1870951195">
      <w:bodyDiv w:val="1"/>
      <w:marLeft w:val="0"/>
      <w:marRight w:val="0"/>
      <w:marTop w:val="0"/>
      <w:marBottom w:val="0"/>
      <w:divBdr>
        <w:top w:val="none" w:sz="0" w:space="0" w:color="auto"/>
        <w:left w:val="none" w:sz="0" w:space="0" w:color="auto"/>
        <w:bottom w:val="none" w:sz="0" w:space="0" w:color="auto"/>
        <w:right w:val="none" w:sz="0" w:space="0" w:color="auto"/>
      </w:divBdr>
      <w:divsChild>
        <w:div w:id="1289894699">
          <w:marLeft w:val="0"/>
          <w:marRight w:val="0"/>
          <w:marTop w:val="240"/>
          <w:marBottom w:val="0"/>
          <w:divBdr>
            <w:top w:val="none" w:sz="0" w:space="0" w:color="auto"/>
            <w:left w:val="none" w:sz="0" w:space="0" w:color="auto"/>
            <w:bottom w:val="none" w:sz="0" w:space="0" w:color="auto"/>
            <w:right w:val="none" w:sz="0" w:space="0" w:color="auto"/>
          </w:divBdr>
        </w:div>
        <w:div w:id="12345157">
          <w:marLeft w:val="0"/>
          <w:marRight w:val="0"/>
          <w:marTop w:val="240"/>
          <w:marBottom w:val="0"/>
          <w:divBdr>
            <w:top w:val="none" w:sz="0" w:space="0" w:color="auto"/>
            <w:left w:val="none" w:sz="0" w:space="0" w:color="auto"/>
            <w:bottom w:val="none" w:sz="0" w:space="0" w:color="auto"/>
            <w:right w:val="none" w:sz="0" w:space="0" w:color="auto"/>
          </w:divBdr>
        </w:div>
        <w:div w:id="72701887">
          <w:marLeft w:val="0"/>
          <w:marRight w:val="0"/>
          <w:marTop w:val="240"/>
          <w:marBottom w:val="0"/>
          <w:divBdr>
            <w:top w:val="none" w:sz="0" w:space="0" w:color="auto"/>
            <w:left w:val="none" w:sz="0" w:space="0" w:color="auto"/>
            <w:bottom w:val="none" w:sz="0" w:space="0" w:color="auto"/>
            <w:right w:val="none" w:sz="0" w:space="0" w:color="auto"/>
          </w:divBdr>
        </w:div>
        <w:div w:id="1352486070">
          <w:marLeft w:val="0"/>
          <w:marRight w:val="0"/>
          <w:marTop w:val="240"/>
          <w:marBottom w:val="0"/>
          <w:divBdr>
            <w:top w:val="none" w:sz="0" w:space="0" w:color="auto"/>
            <w:left w:val="none" w:sz="0" w:space="0" w:color="auto"/>
            <w:bottom w:val="none" w:sz="0" w:space="0" w:color="auto"/>
            <w:right w:val="none" w:sz="0" w:space="0" w:color="auto"/>
          </w:divBdr>
        </w:div>
      </w:divsChild>
    </w:div>
    <w:div w:id="1871381629">
      <w:bodyDiv w:val="1"/>
      <w:marLeft w:val="0"/>
      <w:marRight w:val="0"/>
      <w:marTop w:val="0"/>
      <w:marBottom w:val="0"/>
      <w:divBdr>
        <w:top w:val="none" w:sz="0" w:space="0" w:color="auto"/>
        <w:left w:val="none" w:sz="0" w:space="0" w:color="auto"/>
        <w:bottom w:val="none" w:sz="0" w:space="0" w:color="auto"/>
        <w:right w:val="none" w:sz="0" w:space="0" w:color="auto"/>
      </w:divBdr>
    </w:div>
    <w:div w:id="1871650730">
      <w:bodyDiv w:val="1"/>
      <w:marLeft w:val="0"/>
      <w:marRight w:val="0"/>
      <w:marTop w:val="0"/>
      <w:marBottom w:val="0"/>
      <w:divBdr>
        <w:top w:val="none" w:sz="0" w:space="0" w:color="auto"/>
        <w:left w:val="none" w:sz="0" w:space="0" w:color="auto"/>
        <w:bottom w:val="none" w:sz="0" w:space="0" w:color="auto"/>
        <w:right w:val="none" w:sz="0" w:space="0" w:color="auto"/>
      </w:divBdr>
    </w:div>
    <w:div w:id="1872455315">
      <w:bodyDiv w:val="1"/>
      <w:marLeft w:val="0"/>
      <w:marRight w:val="0"/>
      <w:marTop w:val="0"/>
      <w:marBottom w:val="0"/>
      <w:divBdr>
        <w:top w:val="none" w:sz="0" w:space="0" w:color="auto"/>
        <w:left w:val="none" w:sz="0" w:space="0" w:color="auto"/>
        <w:bottom w:val="none" w:sz="0" w:space="0" w:color="auto"/>
        <w:right w:val="none" w:sz="0" w:space="0" w:color="auto"/>
      </w:divBdr>
    </w:div>
    <w:div w:id="1873107857">
      <w:bodyDiv w:val="1"/>
      <w:marLeft w:val="0"/>
      <w:marRight w:val="0"/>
      <w:marTop w:val="0"/>
      <w:marBottom w:val="0"/>
      <w:divBdr>
        <w:top w:val="none" w:sz="0" w:space="0" w:color="auto"/>
        <w:left w:val="none" w:sz="0" w:space="0" w:color="auto"/>
        <w:bottom w:val="none" w:sz="0" w:space="0" w:color="auto"/>
        <w:right w:val="none" w:sz="0" w:space="0" w:color="auto"/>
      </w:divBdr>
      <w:divsChild>
        <w:div w:id="748498766">
          <w:marLeft w:val="0"/>
          <w:marRight w:val="0"/>
          <w:marTop w:val="0"/>
          <w:marBottom w:val="0"/>
          <w:divBdr>
            <w:top w:val="none" w:sz="0" w:space="0" w:color="auto"/>
            <w:left w:val="none" w:sz="0" w:space="0" w:color="auto"/>
            <w:bottom w:val="none" w:sz="0" w:space="0" w:color="auto"/>
            <w:right w:val="none" w:sz="0" w:space="0" w:color="auto"/>
          </w:divBdr>
          <w:divsChild>
            <w:div w:id="873542771">
              <w:marLeft w:val="0"/>
              <w:marRight w:val="0"/>
              <w:marTop w:val="0"/>
              <w:marBottom w:val="0"/>
              <w:divBdr>
                <w:top w:val="none" w:sz="0" w:space="0" w:color="auto"/>
                <w:left w:val="none" w:sz="0" w:space="0" w:color="auto"/>
                <w:bottom w:val="none" w:sz="0" w:space="0" w:color="auto"/>
                <w:right w:val="none" w:sz="0" w:space="0" w:color="auto"/>
              </w:divBdr>
              <w:divsChild>
                <w:div w:id="19017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47">
          <w:marLeft w:val="0"/>
          <w:marRight w:val="0"/>
          <w:marTop w:val="0"/>
          <w:marBottom w:val="0"/>
          <w:divBdr>
            <w:top w:val="none" w:sz="0" w:space="0" w:color="auto"/>
            <w:left w:val="none" w:sz="0" w:space="0" w:color="auto"/>
            <w:bottom w:val="none" w:sz="0" w:space="0" w:color="auto"/>
            <w:right w:val="none" w:sz="0" w:space="0" w:color="auto"/>
          </w:divBdr>
          <w:divsChild>
            <w:div w:id="1490517200">
              <w:marLeft w:val="0"/>
              <w:marRight w:val="0"/>
              <w:marTop w:val="0"/>
              <w:marBottom w:val="0"/>
              <w:divBdr>
                <w:top w:val="none" w:sz="0" w:space="0" w:color="auto"/>
                <w:left w:val="none" w:sz="0" w:space="0" w:color="auto"/>
                <w:bottom w:val="none" w:sz="0" w:space="0" w:color="auto"/>
                <w:right w:val="none" w:sz="0" w:space="0" w:color="auto"/>
              </w:divBdr>
              <w:divsChild>
                <w:div w:id="1359693995">
                  <w:marLeft w:val="0"/>
                  <w:marRight w:val="0"/>
                  <w:marTop w:val="0"/>
                  <w:marBottom w:val="0"/>
                  <w:divBdr>
                    <w:top w:val="none" w:sz="0" w:space="0" w:color="auto"/>
                    <w:left w:val="none" w:sz="0" w:space="0" w:color="auto"/>
                    <w:bottom w:val="none" w:sz="0" w:space="0" w:color="auto"/>
                    <w:right w:val="none" w:sz="0" w:space="0" w:color="auto"/>
                  </w:divBdr>
                  <w:divsChild>
                    <w:div w:id="12521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11405">
      <w:bodyDiv w:val="1"/>
      <w:marLeft w:val="0"/>
      <w:marRight w:val="0"/>
      <w:marTop w:val="0"/>
      <w:marBottom w:val="0"/>
      <w:divBdr>
        <w:top w:val="none" w:sz="0" w:space="0" w:color="auto"/>
        <w:left w:val="none" w:sz="0" w:space="0" w:color="auto"/>
        <w:bottom w:val="none" w:sz="0" w:space="0" w:color="auto"/>
        <w:right w:val="none" w:sz="0" w:space="0" w:color="auto"/>
      </w:divBdr>
    </w:div>
    <w:div w:id="1874416179">
      <w:bodyDiv w:val="1"/>
      <w:marLeft w:val="0"/>
      <w:marRight w:val="0"/>
      <w:marTop w:val="0"/>
      <w:marBottom w:val="0"/>
      <w:divBdr>
        <w:top w:val="none" w:sz="0" w:space="0" w:color="auto"/>
        <w:left w:val="none" w:sz="0" w:space="0" w:color="auto"/>
        <w:bottom w:val="none" w:sz="0" w:space="0" w:color="auto"/>
        <w:right w:val="none" w:sz="0" w:space="0" w:color="auto"/>
      </w:divBdr>
      <w:divsChild>
        <w:div w:id="881551497">
          <w:marLeft w:val="0"/>
          <w:marRight w:val="0"/>
          <w:marTop w:val="0"/>
          <w:marBottom w:val="0"/>
          <w:divBdr>
            <w:top w:val="none" w:sz="0" w:space="0" w:color="auto"/>
            <w:left w:val="none" w:sz="0" w:space="0" w:color="auto"/>
            <w:bottom w:val="none" w:sz="0" w:space="0" w:color="auto"/>
            <w:right w:val="none" w:sz="0" w:space="0" w:color="auto"/>
          </w:divBdr>
          <w:divsChild>
            <w:div w:id="359942459">
              <w:marLeft w:val="0"/>
              <w:marRight w:val="0"/>
              <w:marTop w:val="240"/>
              <w:marBottom w:val="0"/>
              <w:divBdr>
                <w:top w:val="none" w:sz="0" w:space="0" w:color="auto"/>
                <w:left w:val="none" w:sz="0" w:space="0" w:color="auto"/>
                <w:bottom w:val="none" w:sz="0" w:space="0" w:color="auto"/>
                <w:right w:val="none" w:sz="0" w:space="0" w:color="auto"/>
              </w:divBdr>
            </w:div>
            <w:div w:id="2128085820">
              <w:marLeft w:val="0"/>
              <w:marRight w:val="0"/>
              <w:marTop w:val="240"/>
              <w:marBottom w:val="0"/>
              <w:divBdr>
                <w:top w:val="none" w:sz="0" w:space="0" w:color="auto"/>
                <w:left w:val="none" w:sz="0" w:space="0" w:color="auto"/>
                <w:bottom w:val="none" w:sz="0" w:space="0" w:color="auto"/>
                <w:right w:val="none" w:sz="0" w:space="0" w:color="auto"/>
              </w:divBdr>
            </w:div>
            <w:div w:id="748771651">
              <w:marLeft w:val="0"/>
              <w:marRight w:val="0"/>
              <w:marTop w:val="240"/>
              <w:marBottom w:val="0"/>
              <w:divBdr>
                <w:top w:val="none" w:sz="0" w:space="0" w:color="auto"/>
                <w:left w:val="none" w:sz="0" w:space="0" w:color="auto"/>
                <w:bottom w:val="none" w:sz="0" w:space="0" w:color="auto"/>
                <w:right w:val="none" w:sz="0" w:space="0" w:color="auto"/>
              </w:divBdr>
            </w:div>
            <w:div w:id="2095663409">
              <w:marLeft w:val="0"/>
              <w:marRight w:val="0"/>
              <w:marTop w:val="240"/>
              <w:marBottom w:val="0"/>
              <w:divBdr>
                <w:top w:val="none" w:sz="0" w:space="0" w:color="auto"/>
                <w:left w:val="none" w:sz="0" w:space="0" w:color="auto"/>
                <w:bottom w:val="none" w:sz="0" w:space="0" w:color="auto"/>
                <w:right w:val="none" w:sz="0" w:space="0" w:color="auto"/>
              </w:divBdr>
            </w:div>
            <w:div w:id="1994024236">
              <w:marLeft w:val="0"/>
              <w:marRight w:val="0"/>
              <w:marTop w:val="240"/>
              <w:marBottom w:val="0"/>
              <w:divBdr>
                <w:top w:val="none" w:sz="0" w:space="0" w:color="auto"/>
                <w:left w:val="none" w:sz="0" w:space="0" w:color="auto"/>
                <w:bottom w:val="none" w:sz="0" w:space="0" w:color="auto"/>
                <w:right w:val="none" w:sz="0" w:space="0" w:color="auto"/>
              </w:divBdr>
            </w:div>
            <w:div w:id="1869104474">
              <w:marLeft w:val="0"/>
              <w:marRight w:val="0"/>
              <w:marTop w:val="240"/>
              <w:marBottom w:val="0"/>
              <w:divBdr>
                <w:top w:val="none" w:sz="0" w:space="0" w:color="auto"/>
                <w:left w:val="none" w:sz="0" w:space="0" w:color="auto"/>
                <w:bottom w:val="none" w:sz="0" w:space="0" w:color="auto"/>
                <w:right w:val="none" w:sz="0" w:space="0" w:color="auto"/>
              </w:divBdr>
            </w:div>
            <w:div w:id="550194244">
              <w:marLeft w:val="0"/>
              <w:marRight w:val="0"/>
              <w:marTop w:val="240"/>
              <w:marBottom w:val="0"/>
              <w:divBdr>
                <w:top w:val="none" w:sz="0" w:space="0" w:color="auto"/>
                <w:left w:val="none" w:sz="0" w:space="0" w:color="auto"/>
                <w:bottom w:val="none" w:sz="0" w:space="0" w:color="auto"/>
                <w:right w:val="none" w:sz="0" w:space="0" w:color="auto"/>
              </w:divBdr>
            </w:div>
            <w:div w:id="1775129736">
              <w:marLeft w:val="0"/>
              <w:marRight w:val="0"/>
              <w:marTop w:val="240"/>
              <w:marBottom w:val="0"/>
              <w:divBdr>
                <w:top w:val="none" w:sz="0" w:space="0" w:color="auto"/>
                <w:left w:val="none" w:sz="0" w:space="0" w:color="auto"/>
                <w:bottom w:val="none" w:sz="0" w:space="0" w:color="auto"/>
                <w:right w:val="none" w:sz="0" w:space="0" w:color="auto"/>
              </w:divBdr>
            </w:div>
            <w:div w:id="2027556268">
              <w:marLeft w:val="0"/>
              <w:marRight w:val="0"/>
              <w:marTop w:val="240"/>
              <w:marBottom w:val="0"/>
              <w:divBdr>
                <w:top w:val="none" w:sz="0" w:space="0" w:color="auto"/>
                <w:left w:val="none" w:sz="0" w:space="0" w:color="auto"/>
                <w:bottom w:val="none" w:sz="0" w:space="0" w:color="auto"/>
                <w:right w:val="none" w:sz="0" w:space="0" w:color="auto"/>
              </w:divBdr>
            </w:div>
            <w:div w:id="118301827">
              <w:marLeft w:val="0"/>
              <w:marRight w:val="0"/>
              <w:marTop w:val="240"/>
              <w:marBottom w:val="0"/>
              <w:divBdr>
                <w:top w:val="none" w:sz="0" w:space="0" w:color="auto"/>
                <w:left w:val="none" w:sz="0" w:space="0" w:color="auto"/>
                <w:bottom w:val="none" w:sz="0" w:space="0" w:color="auto"/>
                <w:right w:val="none" w:sz="0" w:space="0" w:color="auto"/>
              </w:divBdr>
            </w:div>
            <w:div w:id="934243377">
              <w:marLeft w:val="0"/>
              <w:marRight w:val="0"/>
              <w:marTop w:val="240"/>
              <w:marBottom w:val="0"/>
              <w:divBdr>
                <w:top w:val="none" w:sz="0" w:space="0" w:color="auto"/>
                <w:left w:val="none" w:sz="0" w:space="0" w:color="auto"/>
                <w:bottom w:val="none" w:sz="0" w:space="0" w:color="auto"/>
                <w:right w:val="none" w:sz="0" w:space="0" w:color="auto"/>
              </w:divBdr>
            </w:div>
            <w:div w:id="10831418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76769433">
      <w:bodyDiv w:val="1"/>
      <w:marLeft w:val="0"/>
      <w:marRight w:val="0"/>
      <w:marTop w:val="0"/>
      <w:marBottom w:val="0"/>
      <w:divBdr>
        <w:top w:val="none" w:sz="0" w:space="0" w:color="auto"/>
        <w:left w:val="none" w:sz="0" w:space="0" w:color="auto"/>
        <w:bottom w:val="none" w:sz="0" w:space="0" w:color="auto"/>
        <w:right w:val="none" w:sz="0" w:space="0" w:color="auto"/>
      </w:divBdr>
      <w:divsChild>
        <w:div w:id="479539086">
          <w:marLeft w:val="0"/>
          <w:marRight w:val="0"/>
          <w:marTop w:val="0"/>
          <w:marBottom w:val="0"/>
          <w:divBdr>
            <w:top w:val="none" w:sz="0" w:space="0" w:color="auto"/>
            <w:left w:val="none" w:sz="0" w:space="0" w:color="auto"/>
            <w:bottom w:val="none" w:sz="0" w:space="0" w:color="auto"/>
            <w:right w:val="none" w:sz="0" w:space="0" w:color="auto"/>
          </w:divBdr>
          <w:divsChild>
            <w:div w:id="1938441229">
              <w:marLeft w:val="0"/>
              <w:marRight w:val="0"/>
              <w:marTop w:val="240"/>
              <w:marBottom w:val="0"/>
              <w:divBdr>
                <w:top w:val="none" w:sz="0" w:space="0" w:color="auto"/>
                <w:left w:val="none" w:sz="0" w:space="0" w:color="auto"/>
                <w:bottom w:val="none" w:sz="0" w:space="0" w:color="auto"/>
                <w:right w:val="none" w:sz="0" w:space="0" w:color="auto"/>
              </w:divBdr>
            </w:div>
            <w:div w:id="1388845669">
              <w:marLeft w:val="0"/>
              <w:marRight w:val="0"/>
              <w:marTop w:val="240"/>
              <w:marBottom w:val="0"/>
              <w:divBdr>
                <w:top w:val="none" w:sz="0" w:space="0" w:color="auto"/>
                <w:left w:val="none" w:sz="0" w:space="0" w:color="auto"/>
                <w:bottom w:val="none" w:sz="0" w:space="0" w:color="auto"/>
                <w:right w:val="none" w:sz="0" w:space="0" w:color="auto"/>
              </w:divBdr>
            </w:div>
            <w:div w:id="735929786">
              <w:marLeft w:val="0"/>
              <w:marRight w:val="0"/>
              <w:marTop w:val="240"/>
              <w:marBottom w:val="0"/>
              <w:divBdr>
                <w:top w:val="none" w:sz="0" w:space="0" w:color="auto"/>
                <w:left w:val="none" w:sz="0" w:space="0" w:color="auto"/>
                <w:bottom w:val="none" w:sz="0" w:space="0" w:color="auto"/>
                <w:right w:val="none" w:sz="0" w:space="0" w:color="auto"/>
              </w:divBdr>
            </w:div>
            <w:div w:id="1165362592">
              <w:marLeft w:val="0"/>
              <w:marRight w:val="0"/>
              <w:marTop w:val="240"/>
              <w:marBottom w:val="0"/>
              <w:divBdr>
                <w:top w:val="none" w:sz="0" w:space="0" w:color="auto"/>
                <w:left w:val="none" w:sz="0" w:space="0" w:color="auto"/>
                <w:bottom w:val="none" w:sz="0" w:space="0" w:color="auto"/>
                <w:right w:val="none" w:sz="0" w:space="0" w:color="auto"/>
              </w:divBdr>
            </w:div>
            <w:div w:id="1542010610">
              <w:marLeft w:val="0"/>
              <w:marRight w:val="0"/>
              <w:marTop w:val="240"/>
              <w:marBottom w:val="0"/>
              <w:divBdr>
                <w:top w:val="none" w:sz="0" w:space="0" w:color="auto"/>
                <w:left w:val="none" w:sz="0" w:space="0" w:color="auto"/>
                <w:bottom w:val="none" w:sz="0" w:space="0" w:color="auto"/>
                <w:right w:val="none" w:sz="0" w:space="0" w:color="auto"/>
              </w:divBdr>
            </w:div>
            <w:div w:id="101997939">
              <w:marLeft w:val="0"/>
              <w:marRight w:val="0"/>
              <w:marTop w:val="240"/>
              <w:marBottom w:val="0"/>
              <w:divBdr>
                <w:top w:val="none" w:sz="0" w:space="0" w:color="auto"/>
                <w:left w:val="none" w:sz="0" w:space="0" w:color="auto"/>
                <w:bottom w:val="none" w:sz="0" w:space="0" w:color="auto"/>
                <w:right w:val="none" w:sz="0" w:space="0" w:color="auto"/>
              </w:divBdr>
            </w:div>
            <w:div w:id="479272575">
              <w:marLeft w:val="0"/>
              <w:marRight w:val="0"/>
              <w:marTop w:val="240"/>
              <w:marBottom w:val="0"/>
              <w:divBdr>
                <w:top w:val="none" w:sz="0" w:space="0" w:color="auto"/>
                <w:left w:val="none" w:sz="0" w:space="0" w:color="auto"/>
                <w:bottom w:val="none" w:sz="0" w:space="0" w:color="auto"/>
                <w:right w:val="none" w:sz="0" w:space="0" w:color="auto"/>
              </w:divBdr>
            </w:div>
            <w:div w:id="1834757821">
              <w:marLeft w:val="0"/>
              <w:marRight w:val="0"/>
              <w:marTop w:val="240"/>
              <w:marBottom w:val="0"/>
              <w:divBdr>
                <w:top w:val="none" w:sz="0" w:space="0" w:color="auto"/>
                <w:left w:val="none" w:sz="0" w:space="0" w:color="auto"/>
                <w:bottom w:val="none" w:sz="0" w:space="0" w:color="auto"/>
                <w:right w:val="none" w:sz="0" w:space="0" w:color="auto"/>
              </w:divBdr>
            </w:div>
            <w:div w:id="526408456">
              <w:marLeft w:val="0"/>
              <w:marRight w:val="0"/>
              <w:marTop w:val="240"/>
              <w:marBottom w:val="0"/>
              <w:divBdr>
                <w:top w:val="none" w:sz="0" w:space="0" w:color="auto"/>
                <w:left w:val="none" w:sz="0" w:space="0" w:color="auto"/>
                <w:bottom w:val="none" w:sz="0" w:space="0" w:color="auto"/>
                <w:right w:val="none" w:sz="0" w:space="0" w:color="auto"/>
              </w:divBdr>
            </w:div>
            <w:div w:id="1748183631">
              <w:marLeft w:val="0"/>
              <w:marRight w:val="0"/>
              <w:marTop w:val="240"/>
              <w:marBottom w:val="0"/>
              <w:divBdr>
                <w:top w:val="none" w:sz="0" w:space="0" w:color="auto"/>
                <w:left w:val="none" w:sz="0" w:space="0" w:color="auto"/>
                <w:bottom w:val="none" w:sz="0" w:space="0" w:color="auto"/>
                <w:right w:val="none" w:sz="0" w:space="0" w:color="auto"/>
              </w:divBdr>
            </w:div>
            <w:div w:id="472983404">
              <w:marLeft w:val="0"/>
              <w:marRight w:val="0"/>
              <w:marTop w:val="240"/>
              <w:marBottom w:val="0"/>
              <w:divBdr>
                <w:top w:val="none" w:sz="0" w:space="0" w:color="auto"/>
                <w:left w:val="none" w:sz="0" w:space="0" w:color="auto"/>
                <w:bottom w:val="none" w:sz="0" w:space="0" w:color="auto"/>
                <w:right w:val="none" w:sz="0" w:space="0" w:color="auto"/>
              </w:divBdr>
            </w:div>
            <w:div w:id="2099596023">
              <w:marLeft w:val="0"/>
              <w:marRight w:val="0"/>
              <w:marTop w:val="240"/>
              <w:marBottom w:val="0"/>
              <w:divBdr>
                <w:top w:val="none" w:sz="0" w:space="0" w:color="auto"/>
                <w:left w:val="none" w:sz="0" w:space="0" w:color="auto"/>
                <w:bottom w:val="none" w:sz="0" w:space="0" w:color="auto"/>
                <w:right w:val="none" w:sz="0" w:space="0" w:color="auto"/>
              </w:divBdr>
            </w:div>
            <w:div w:id="324937346">
              <w:marLeft w:val="0"/>
              <w:marRight w:val="0"/>
              <w:marTop w:val="240"/>
              <w:marBottom w:val="0"/>
              <w:divBdr>
                <w:top w:val="none" w:sz="0" w:space="0" w:color="auto"/>
                <w:left w:val="none" w:sz="0" w:space="0" w:color="auto"/>
                <w:bottom w:val="none" w:sz="0" w:space="0" w:color="auto"/>
                <w:right w:val="none" w:sz="0" w:space="0" w:color="auto"/>
              </w:divBdr>
            </w:div>
            <w:div w:id="147857335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76842461">
      <w:bodyDiv w:val="1"/>
      <w:marLeft w:val="0"/>
      <w:marRight w:val="0"/>
      <w:marTop w:val="0"/>
      <w:marBottom w:val="0"/>
      <w:divBdr>
        <w:top w:val="none" w:sz="0" w:space="0" w:color="auto"/>
        <w:left w:val="none" w:sz="0" w:space="0" w:color="auto"/>
        <w:bottom w:val="none" w:sz="0" w:space="0" w:color="auto"/>
        <w:right w:val="none" w:sz="0" w:space="0" w:color="auto"/>
      </w:divBdr>
    </w:div>
    <w:div w:id="1877963180">
      <w:bodyDiv w:val="1"/>
      <w:marLeft w:val="0"/>
      <w:marRight w:val="0"/>
      <w:marTop w:val="0"/>
      <w:marBottom w:val="0"/>
      <w:divBdr>
        <w:top w:val="none" w:sz="0" w:space="0" w:color="auto"/>
        <w:left w:val="none" w:sz="0" w:space="0" w:color="auto"/>
        <w:bottom w:val="none" w:sz="0" w:space="0" w:color="auto"/>
        <w:right w:val="none" w:sz="0" w:space="0" w:color="auto"/>
      </w:divBdr>
    </w:div>
    <w:div w:id="1880628157">
      <w:bodyDiv w:val="1"/>
      <w:marLeft w:val="0"/>
      <w:marRight w:val="0"/>
      <w:marTop w:val="0"/>
      <w:marBottom w:val="0"/>
      <w:divBdr>
        <w:top w:val="none" w:sz="0" w:space="0" w:color="auto"/>
        <w:left w:val="none" w:sz="0" w:space="0" w:color="auto"/>
        <w:bottom w:val="none" w:sz="0" w:space="0" w:color="auto"/>
        <w:right w:val="none" w:sz="0" w:space="0" w:color="auto"/>
      </w:divBdr>
    </w:div>
    <w:div w:id="1883248932">
      <w:bodyDiv w:val="1"/>
      <w:marLeft w:val="0"/>
      <w:marRight w:val="0"/>
      <w:marTop w:val="0"/>
      <w:marBottom w:val="0"/>
      <w:divBdr>
        <w:top w:val="none" w:sz="0" w:space="0" w:color="auto"/>
        <w:left w:val="none" w:sz="0" w:space="0" w:color="auto"/>
        <w:bottom w:val="none" w:sz="0" w:space="0" w:color="auto"/>
        <w:right w:val="none" w:sz="0" w:space="0" w:color="auto"/>
      </w:divBdr>
    </w:div>
    <w:div w:id="1884057661">
      <w:bodyDiv w:val="1"/>
      <w:marLeft w:val="0"/>
      <w:marRight w:val="0"/>
      <w:marTop w:val="0"/>
      <w:marBottom w:val="0"/>
      <w:divBdr>
        <w:top w:val="none" w:sz="0" w:space="0" w:color="auto"/>
        <w:left w:val="none" w:sz="0" w:space="0" w:color="auto"/>
        <w:bottom w:val="none" w:sz="0" w:space="0" w:color="auto"/>
        <w:right w:val="none" w:sz="0" w:space="0" w:color="auto"/>
      </w:divBdr>
    </w:div>
    <w:div w:id="1886016814">
      <w:bodyDiv w:val="1"/>
      <w:marLeft w:val="0"/>
      <w:marRight w:val="0"/>
      <w:marTop w:val="0"/>
      <w:marBottom w:val="0"/>
      <w:divBdr>
        <w:top w:val="none" w:sz="0" w:space="0" w:color="auto"/>
        <w:left w:val="none" w:sz="0" w:space="0" w:color="auto"/>
        <w:bottom w:val="none" w:sz="0" w:space="0" w:color="auto"/>
        <w:right w:val="none" w:sz="0" w:space="0" w:color="auto"/>
      </w:divBdr>
    </w:div>
    <w:div w:id="1889756919">
      <w:bodyDiv w:val="1"/>
      <w:marLeft w:val="0"/>
      <w:marRight w:val="0"/>
      <w:marTop w:val="0"/>
      <w:marBottom w:val="0"/>
      <w:divBdr>
        <w:top w:val="none" w:sz="0" w:space="0" w:color="auto"/>
        <w:left w:val="none" w:sz="0" w:space="0" w:color="auto"/>
        <w:bottom w:val="none" w:sz="0" w:space="0" w:color="auto"/>
        <w:right w:val="none" w:sz="0" w:space="0" w:color="auto"/>
      </w:divBdr>
      <w:divsChild>
        <w:div w:id="1400132364">
          <w:marLeft w:val="0"/>
          <w:marRight w:val="0"/>
          <w:marTop w:val="0"/>
          <w:marBottom w:val="0"/>
          <w:divBdr>
            <w:top w:val="none" w:sz="0" w:space="0" w:color="auto"/>
            <w:left w:val="none" w:sz="0" w:space="0" w:color="auto"/>
            <w:bottom w:val="none" w:sz="0" w:space="0" w:color="auto"/>
            <w:right w:val="none" w:sz="0" w:space="0" w:color="auto"/>
          </w:divBdr>
          <w:divsChild>
            <w:div w:id="459693345">
              <w:marLeft w:val="0"/>
              <w:marRight w:val="0"/>
              <w:marTop w:val="0"/>
              <w:marBottom w:val="0"/>
              <w:divBdr>
                <w:top w:val="none" w:sz="0" w:space="0" w:color="auto"/>
                <w:left w:val="none" w:sz="0" w:space="0" w:color="auto"/>
                <w:bottom w:val="none" w:sz="0" w:space="0" w:color="auto"/>
                <w:right w:val="none" w:sz="0" w:space="0" w:color="auto"/>
              </w:divBdr>
              <w:divsChild>
                <w:div w:id="155387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71482">
          <w:marLeft w:val="0"/>
          <w:marRight w:val="0"/>
          <w:marTop w:val="0"/>
          <w:marBottom w:val="0"/>
          <w:divBdr>
            <w:top w:val="none" w:sz="0" w:space="0" w:color="auto"/>
            <w:left w:val="none" w:sz="0" w:space="0" w:color="auto"/>
            <w:bottom w:val="none" w:sz="0" w:space="0" w:color="auto"/>
            <w:right w:val="none" w:sz="0" w:space="0" w:color="auto"/>
          </w:divBdr>
          <w:divsChild>
            <w:div w:id="151919747">
              <w:marLeft w:val="0"/>
              <w:marRight w:val="0"/>
              <w:marTop w:val="0"/>
              <w:marBottom w:val="0"/>
              <w:divBdr>
                <w:top w:val="none" w:sz="0" w:space="0" w:color="auto"/>
                <w:left w:val="none" w:sz="0" w:space="0" w:color="auto"/>
                <w:bottom w:val="none" w:sz="0" w:space="0" w:color="auto"/>
                <w:right w:val="none" w:sz="0" w:space="0" w:color="auto"/>
              </w:divBdr>
              <w:divsChild>
                <w:div w:id="873274166">
                  <w:marLeft w:val="0"/>
                  <w:marRight w:val="0"/>
                  <w:marTop w:val="0"/>
                  <w:marBottom w:val="0"/>
                  <w:divBdr>
                    <w:top w:val="none" w:sz="0" w:space="0" w:color="auto"/>
                    <w:left w:val="none" w:sz="0" w:space="0" w:color="auto"/>
                    <w:bottom w:val="none" w:sz="0" w:space="0" w:color="auto"/>
                    <w:right w:val="none" w:sz="0" w:space="0" w:color="auto"/>
                  </w:divBdr>
                  <w:divsChild>
                    <w:div w:id="55620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265506">
      <w:bodyDiv w:val="1"/>
      <w:marLeft w:val="0"/>
      <w:marRight w:val="0"/>
      <w:marTop w:val="0"/>
      <w:marBottom w:val="0"/>
      <w:divBdr>
        <w:top w:val="none" w:sz="0" w:space="0" w:color="auto"/>
        <w:left w:val="none" w:sz="0" w:space="0" w:color="auto"/>
        <w:bottom w:val="none" w:sz="0" w:space="0" w:color="auto"/>
        <w:right w:val="none" w:sz="0" w:space="0" w:color="auto"/>
      </w:divBdr>
    </w:div>
    <w:div w:id="1891453944">
      <w:bodyDiv w:val="1"/>
      <w:marLeft w:val="0"/>
      <w:marRight w:val="0"/>
      <w:marTop w:val="0"/>
      <w:marBottom w:val="0"/>
      <w:divBdr>
        <w:top w:val="none" w:sz="0" w:space="0" w:color="auto"/>
        <w:left w:val="none" w:sz="0" w:space="0" w:color="auto"/>
        <w:bottom w:val="none" w:sz="0" w:space="0" w:color="auto"/>
        <w:right w:val="none" w:sz="0" w:space="0" w:color="auto"/>
      </w:divBdr>
      <w:divsChild>
        <w:div w:id="1698968138">
          <w:marLeft w:val="0"/>
          <w:marRight w:val="0"/>
          <w:marTop w:val="240"/>
          <w:marBottom w:val="0"/>
          <w:divBdr>
            <w:top w:val="none" w:sz="0" w:space="0" w:color="auto"/>
            <w:left w:val="none" w:sz="0" w:space="0" w:color="auto"/>
            <w:bottom w:val="none" w:sz="0" w:space="0" w:color="auto"/>
            <w:right w:val="none" w:sz="0" w:space="0" w:color="auto"/>
          </w:divBdr>
        </w:div>
        <w:div w:id="1410810938">
          <w:marLeft w:val="0"/>
          <w:marRight w:val="0"/>
          <w:marTop w:val="240"/>
          <w:marBottom w:val="0"/>
          <w:divBdr>
            <w:top w:val="none" w:sz="0" w:space="0" w:color="auto"/>
            <w:left w:val="none" w:sz="0" w:space="0" w:color="auto"/>
            <w:bottom w:val="none" w:sz="0" w:space="0" w:color="auto"/>
            <w:right w:val="none" w:sz="0" w:space="0" w:color="auto"/>
          </w:divBdr>
        </w:div>
        <w:div w:id="243342984">
          <w:marLeft w:val="0"/>
          <w:marRight w:val="0"/>
          <w:marTop w:val="240"/>
          <w:marBottom w:val="0"/>
          <w:divBdr>
            <w:top w:val="none" w:sz="0" w:space="0" w:color="auto"/>
            <w:left w:val="none" w:sz="0" w:space="0" w:color="auto"/>
            <w:bottom w:val="none" w:sz="0" w:space="0" w:color="auto"/>
            <w:right w:val="none" w:sz="0" w:space="0" w:color="auto"/>
          </w:divBdr>
        </w:div>
        <w:div w:id="1259602497">
          <w:marLeft w:val="0"/>
          <w:marRight w:val="0"/>
          <w:marTop w:val="240"/>
          <w:marBottom w:val="0"/>
          <w:divBdr>
            <w:top w:val="none" w:sz="0" w:space="0" w:color="auto"/>
            <w:left w:val="none" w:sz="0" w:space="0" w:color="auto"/>
            <w:bottom w:val="none" w:sz="0" w:space="0" w:color="auto"/>
            <w:right w:val="none" w:sz="0" w:space="0" w:color="auto"/>
          </w:divBdr>
        </w:div>
        <w:div w:id="57672710">
          <w:marLeft w:val="0"/>
          <w:marRight w:val="0"/>
          <w:marTop w:val="240"/>
          <w:marBottom w:val="0"/>
          <w:divBdr>
            <w:top w:val="none" w:sz="0" w:space="0" w:color="auto"/>
            <w:left w:val="none" w:sz="0" w:space="0" w:color="auto"/>
            <w:bottom w:val="none" w:sz="0" w:space="0" w:color="auto"/>
            <w:right w:val="none" w:sz="0" w:space="0" w:color="auto"/>
          </w:divBdr>
        </w:div>
        <w:div w:id="1725333309">
          <w:marLeft w:val="0"/>
          <w:marRight w:val="0"/>
          <w:marTop w:val="240"/>
          <w:marBottom w:val="0"/>
          <w:divBdr>
            <w:top w:val="none" w:sz="0" w:space="0" w:color="auto"/>
            <w:left w:val="none" w:sz="0" w:space="0" w:color="auto"/>
            <w:bottom w:val="none" w:sz="0" w:space="0" w:color="auto"/>
            <w:right w:val="none" w:sz="0" w:space="0" w:color="auto"/>
          </w:divBdr>
        </w:div>
        <w:div w:id="1867600672">
          <w:marLeft w:val="0"/>
          <w:marRight w:val="0"/>
          <w:marTop w:val="240"/>
          <w:marBottom w:val="0"/>
          <w:divBdr>
            <w:top w:val="none" w:sz="0" w:space="0" w:color="auto"/>
            <w:left w:val="none" w:sz="0" w:space="0" w:color="auto"/>
            <w:bottom w:val="none" w:sz="0" w:space="0" w:color="auto"/>
            <w:right w:val="none" w:sz="0" w:space="0" w:color="auto"/>
          </w:divBdr>
        </w:div>
        <w:div w:id="33385963">
          <w:marLeft w:val="0"/>
          <w:marRight w:val="0"/>
          <w:marTop w:val="240"/>
          <w:marBottom w:val="0"/>
          <w:divBdr>
            <w:top w:val="none" w:sz="0" w:space="0" w:color="auto"/>
            <w:left w:val="none" w:sz="0" w:space="0" w:color="auto"/>
            <w:bottom w:val="none" w:sz="0" w:space="0" w:color="auto"/>
            <w:right w:val="none" w:sz="0" w:space="0" w:color="auto"/>
          </w:divBdr>
        </w:div>
        <w:div w:id="1804039869">
          <w:marLeft w:val="0"/>
          <w:marRight w:val="0"/>
          <w:marTop w:val="240"/>
          <w:marBottom w:val="0"/>
          <w:divBdr>
            <w:top w:val="none" w:sz="0" w:space="0" w:color="auto"/>
            <w:left w:val="none" w:sz="0" w:space="0" w:color="auto"/>
            <w:bottom w:val="none" w:sz="0" w:space="0" w:color="auto"/>
            <w:right w:val="none" w:sz="0" w:space="0" w:color="auto"/>
          </w:divBdr>
        </w:div>
        <w:div w:id="1686857181">
          <w:marLeft w:val="0"/>
          <w:marRight w:val="0"/>
          <w:marTop w:val="240"/>
          <w:marBottom w:val="0"/>
          <w:divBdr>
            <w:top w:val="none" w:sz="0" w:space="0" w:color="auto"/>
            <w:left w:val="none" w:sz="0" w:space="0" w:color="auto"/>
            <w:bottom w:val="none" w:sz="0" w:space="0" w:color="auto"/>
            <w:right w:val="none" w:sz="0" w:space="0" w:color="auto"/>
          </w:divBdr>
        </w:div>
      </w:divsChild>
    </w:div>
    <w:div w:id="1891769624">
      <w:bodyDiv w:val="1"/>
      <w:marLeft w:val="0"/>
      <w:marRight w:val="0"/>
      <w:marTop w:val="0"/>
      <w:marBottom w:val="0"/>
      <w:divBdr>
        <w:top w:val="none" w:sz="0" w:space="0" w:color="auto"/>
        <w:left w:val="none" w:sz="0" w:space="0" w:color="auto"/>
        <w:bottom w:val="none" w:sz="0" w:space="0" w:color="auto"/>
        <w:right w:val="none" w:sz="0" w:space="0" w:color="auto"/>
      </w:divBdr>
    </w:div>
    <w:div w:id="1900087221">
      <w:bodyDiv w:val="1"/>
      <w:marLeft w:val="0"/>
      <w:marRight w:val="0"/>
      <w:marTop w:val="0"/>
      <w:marBottom w:val="0"/>
      <w:divBdr>
        <w:top w:val="none" w:sz="0" w:space="0" w:color="auto"/>
        <w:left w:val="none" w:sz="0" w:space="0" w:color="auto"/>
        <w:bottom w:val="none" w:sz="0" w:space="0" w:color="auto"/>
        <w:right w:val="none" w:sz="0" w:space="0" w:color="auto"/>
      </w:divBdr>
    </w:div>
    <w:div w:id="1900701835">
      <w:bodyDiv w:val="1"/>
      <w:marLeft w:val="0"/>
      <w:marRight w:val="0"/>
      <w:marTop w:val="0"/>
      <w:marBottom w:val="0"/>
      <w:divBdr>
        <w:top w:val="none" w:sz="0" w:space="0" w:color="auto"/>
        <w:left w:val="none" w:sz="0" w:space="0" w:color="auto"/>
        <w:bottom w:val="none" w:sz="0" w:space="0" w:color="auto"/>
        <w:right w:val="none" w:sz="0" w:space="0" w:color="auto"/>
      </w:divBdr>
      <w:divsChild>
        <w:div w:id="1176917840">
          <w:marLeft w:val="0"/>
          <w:marRight w:val="0"/>
          <w:marTop w:val="0"/>
          <w:marBottom w:val="0"/>
          <w:divBdr>
            <w:top w:val="none" w:sz="0" w:space="0" w:color="auto"/>
            <w:left w:val="none" w:sz="0" w:space="0" w:color="auto"/>
            <w:bottom w:val="none" w:sz="0" w:space="0" w:color="auto"/>
            <w:right w:val="none" w:sz="0" w:space="0" w:color="auto"/>
          </w:divBdr>
          <w:divsChild>
            <w:div w:id="490489926">
              <w:marLeft w:val="0"/>
              <w:marRight w:val="0"/>
              <w:marTop w:val="0"/>
              <w:marBottom w:val="0"/>
              <w:divBdr>
                <w:top w:val="none" w:sz="0" w:space="0" w:color="auto"/>
                <w:left w:val="none" w:sz="0" w:space="0" w:color="auto"/>
                <w:bottom w:val="none" w:sz="0" w:space="0" w:color="auto"/>
                <w:right w:val="none" w:sz="0" w:space="0" w:color="auto"/>
              </w:divBdr>
              <w:divsChild>
                <w:div w:id="15489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666184">
          <w:marLeft w:val="0"/>
          <w:marRight w:val="0"/>
          <w:marTop w:val="0"/>
          <w:marBottom w:val="0"/>
          <w:divBdr>
            <w:top w:val="none" w:sz="0" w:space="0" w:color="auto"/>
            <w:left w:val="none" w:sz="0" w:space="0" w:color="auto"/>
            <w:bottom w:val="none" w:sz="0" w:space="0" w:color="auto"/>
            <w:right w:val="none" w:sz="0" w:space="0" w:color="auto"/>
          </w:divBdr>
          <w:divsChild>
            <w:div w:id="276789682">
              <w:marLeft w:val="0"/>
              <w:marRight w:val="0"/>
              <w:marTop w:val="0"/>
              <w:marBottom w:val="0"/>
              <w:divBdr>
                <w:top w:val="none" w:sz="0" w:space="0" w:color="auto"/>
                <w:left w:val="none" w:sz="0" w:space="0" w:color="auto"/>
                <w:bottom w:val="none" w:sz="0" w:space="0" w:color="auto"/>
                <w:right w:val="none" w:sz="0" w:space="0" w:color="auto"/>
              </w:divBdr>
              <w:divsChild>
                <w:div w:id="1277828105">
                  <w:marLeft w:val="0"/>
                  <w:marRight w:val="0"/>
                  <w:marTop w:val="0"/>
                  <w:marBottom w:val="0"/>
                  <w:divBdr>
                    <w:top w:val="none" w:sz="0" w:space="0" w:color="auto"/>
                    <w:left w:val="none" w:sz="0" w:space="0" w:color="auto"/>
                    <w:bottom w:val="none" w:sz="0" w:space="0" w:color="auto"/>
                    <w:right w:val="none" w:sz="0" w:space="0" w:color="auto"/>
                  </w:divBdr>
                  <w:divsChild>
                    <w:div w:id="12039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74512">
      <w:bodyDiv w:val="1"/>
      <w:marLeft w:val="0"/>
      <w:marRight w:val="0"/>
      <w:marTop w:val="0"/>
      <w:marBottom w:val="0"/>
      <w:divBdr>
        <w:top w:val="none" w:sz="0" w:space="0" w:color="auto"/>
        <w:left w:val="none" w:sz="0" w:space="0" w:color="auto"/>
        <w:bottom w:val="none" w:sz="0" w:space="0" w:color="auto"/>
        <w:right w:val="none" w:sz="0" w:space="0" w:color="auto"/>
      </w:divBdr>
      <w:divsChild>
        <w:div w:id="942345375">
          <w:marLeft w:val="0"/>
          <w:marRight w:val="0"/>
          <w:marTop w:val="0"/>
          <w:marBottom w:val="0"/>
          <w:divBdr>
            <w:top w:val="none" w:sz="0" w:space="0" w:color="auto"/>
            <w:left w:val="none" w:sz="0" w:space="0" w:color="auto"/>
            <w:bottom w:val="none" w:sz="0" w:space="0" w:color="auto"/>
            <w:right w:val="none" w:sz="0" w:space="0" w:color="auto"/>
          </w:divBdr>
          <w:divsChild>
            <w:div w:id="237179993">
              <w:marLeft w:val="0"/>
              <w:marRight w:val="0"/>
              <w:marTop w:val="0"/>
              <w:marBottom w:val="0"/>
              <w:divBdr>
                <w:top w:val="none" w:sz="0" w:space="0" w:color="auto"/>
                <w:left w:val="none" w:sz="0" w:space="0" w:color="auto"/>
                <w:bottom w:val="none" w:sz="0" w:space="0" w:color="auto"/>
                <w:right w:val="none" w:sz="0" w:space="0" w:color="auto"/>
              </w:divBdr>
              <w:divsChild>
                <w:div w:id="3494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649428">
          <w:marLeft w:val="0"/>
          <w:marRight w:val="0"/>
          <w:marTop w:val="0"/>
          <w:marBottom w:val="0"/>
          <w:divBdr>
            <w:top w:val="none" w:sz="0" w:space="0" w:color="auto"/>
            <w:left w:val="none" w:sz="0" w:space="0" w:color="auto"/>
            <w:bottom w:val="none" w:sz="0" w:space="0" w:color="auto"/>
            <w:right w:val="none" w:sz="0" w:space="0" w:color="auto"/>
          </w:divBdr>
          <w:divsChild>
            <w:div w:id="1016879596">
              <w:marLeft w:val="0"/>
              <w:marRight w:val="0"/>
              <w:marTop w:val="0"/>
              <w:marBottom w:val="0"/>
              <w:divBdr>
                <w:top w:val="none" w:sz="0" w:space="0" w:color="auto"/>
                <w:left w:val="none" w:sz="0" w:space="0" w:color="auto"/>
                <w:bottom w:val="none" w:sz="0" w:space="0" w:color="auto"/>
                <w:right w:val="none" w:sz="0" w:space="0" w:color="auto"/>
              </w:divBdr>
              <w:divsChild>
                <w:div w:id="1735541689">
                  <w:marLeft w:val="0"/>
                  <w:marRight w:val="0"/>
                  <w:marTop w:val="0"/>
                  <w:marBottom w:val="0"/>
                  <w:divBdr>
                    <w:top w:val="none" w:sz="0" w:space="0" w:color="auto"/>
                    <w:left w:val="none" w:sz="0" w:space="0" w:color="auto"/>
                    <w:bottom w:val="none" w:sz="0" w:space="0" w:color="auto"/>
                    <w:right w:val="none" w:sz="0" w:space="0" w:color="auto"/>
                  </w:divBdr>
                  <w:divsChild>
                    <w:div w:id="8084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556541">
      <w:bodyDiv w:val="1"/>
      <w:marLeft w:val="0"/>
      <w:marRight w:val="0"/>
      <w:marTop w:val="0"/>
      <w:marBottom w:val="0"/>
      <w:divBdr>
        <w:top w:val="none" w:sz="0" w:space="0" w:color="auto"/>
        <w:left w:val="none" w:sz="0" w:space="0" w:color="auto"/>
        <w:bottom w:val="none" w:sz="0" w:space="0" w:color="auto"/>
        <w:right w:val="none" w:sz="0" w:space="0" w:color="auto"/>
      </w:divBdr>
    </w:div>
    <w:div w:id="1906061811">
      <w:bodyDiv w:val="1"/>
      <w:marLeft w:val="0"/>
      <w:marRight w:val="0"/>
      <w:marTop w:val="0"/>
      <w:marBottom w:val="0"/>
      <w:divBdr>
        <w:top w:val="none" w:sz="0" w:space="0" w:color="auto"/>
        <w:left w:val="none" w:sz="0" w:space="0" w:color="auto"/>
        <w:bottom w:val="none" w:sz="0" w:space="0" w:color="auto"/>
        <w:right w:val="none" w:sz="0" w:space="0" w:color="auto"/>
      </w:divBdr>
    </w:div>
    <w:div w:id="1907715657">
      <w:bodyDiv w:val="1"/>
      <w:marLeft w:val="0"/>
      <w:marRight w:val="0"/>
      <w:marTop w:val="0"/>
      <w:marBottom w:val="0"/>
      <w:divBdr>
        <w:top w:val="none" w:sz="0" w:space="0" w:color="auto"/>
        <w:left w:val="none" w:sz="0" w:space="0" w:color="auto"/>
        <w:bottom w:val="none" w:sz="0" w:space="0" w:color="auto"/>
        <w:right w:val="none" w:sz="0" w:space="0" w:color="auto"/>
      </w:divBdr>
    </w:div>
    <w:div w:id="1908419974">
      <w:bodyDiv w:val="1"/>
      <w:marLeft w:val="0"/>
      <w:marRight w:val="0"/>
      <w:marTop w:val="0"/>
      <w:marBottom w:val="0"/>
      <w:divBdr>
        <w:top w:val="none" w:sz="0" w:space="0" w:color="auto"/>
        <w:left w:val="none" w:sz="0" w:space="0" w:color="auto"/>
        <w:bottom w:val="none" w:sz="0" w:space="0" w:color="auto"/>
        <w:right w:val="none" w:sz="0" w:space="0" w:color="auto"/>
      </w:divBdr>
      <w:divsChild>
        <w:div w:id="741297468">
          <w:marLeft w:val="0"/>
          <w:marRight w:val="0"/>
          <w:marTop w:val="240"/>
          <w:marBottom w:val="0"/>
          <w:divBdr>
            <w:top w:val="none" w:sz="0" w:space="0" w:color="auto"/>
            <w:left w:val="none" w:sz="0" w:space="0" w:color="auto"/>
            <w:bottom w:val="none" w:sz="0" w:space="0" w:color="auto"/>
            <w:right w:val="none" w:sz="0" w:space="0" w:color="auto"/>
          </w:divBdr>
        </w:div>
        <w:div w:id="438455537">
          <w:marLeft w:val="0"/>
          <w:marRight w:val="0"/>
          <w:marTop w:val="240"/>
          <w:marBottom w:val="0"/>
          <w:divBdr>
            <w:top w:val="none" w:sz="0" w:space="0" w:color="auto"/>
            <w:left w:val="none" w:sz="0" w:space="0" w:color="auto"/>
            <w:bottom w:val="none" w:sz="0" w:space="0" w:color="auto"/>
            <w:right w:val="none" w:sz="0" w:space="0" w:color="auto"/>
          </w:divBdr>
        </w:div>
        <w:div w:id="1418012895">
          <w:marLeft w:val="0"/>
          <w:marRight w:val="0"/>
          <w:marTop w:val="240"/>
          <w:marBottom w:val="0"/>
          <w:divBdr>
            <w:top w:val="none" w:sz="0" w:space="0" w:color="auto"/>
            <w:left w:val="none" w:sz="0" w:space="0" w:color="auto"/>
            <w:bottom w:val="none" w:sz="0" w:space="0" w:color="auto"/>
            <w:right w:val="none" w:sz="0" w:space="0" w:color="auto"/>
          </w:divBdr>
        </w:div>
        <w:div w:id="1978798940">
          <w:marLeft w:val="0"/>
          <w:marRight w:val="0"/>
          <w:marTop w:val="240"/>
          <w:marBottom w:val="0"/>
          <w:divBdr>
            <w:top w:val="none" w:sz="0" w:space="0" w:color="auto"/>
            <w:left w:val="none" w:sz="0" w:space="0" w:color="auto"/>
            <w:bottom w:val="none" w:sz="0" w:space="0" w:color="auto"/>
            <w:right w:val="none" w:sz="0" w:space="0" w:color="auto"/>
          </w:divBdr>
        </w:div>
        <w:div w:id="1327778862">
          <w:marLeft w:val="0"/>
          <w:marRight w:val="0"/>
          <w:marTop w:val="240"/>
          <w:marBottom w:val="0"/>
          <w:divBdr>
            <w:top w:val="none" w:sz="0" w:space="0" w:color="auto"/>
            <w:left w:val="none" w:sz="0" w:space="0" w:color="auto"/>
            <w:bottom w:val="none" w:sz="0" w:space="0" w:color="auto"/>
            <w:right w:val="none" w:sz="0" w:space="0" w:color="auto"/>
          </w:divBdr>
        </w:div>
        <w:div w:id="321740724">
          <w:marLeft w:val="0"/>
          <w:marRight w:val="0"/>
          <w:marTop w:val="240"/>
          <w:marBottom w:val="0"/>
          <w:divBdr>
            <w:top w:val="none" w:sz="0" w:space="0" w:color="auto"/>
            <w:left w:val="none" w:sz="0" w:space="0" w:color="auto"/>
            <w:bottom w:val="none" w:sz="0" w:space="0" w:color="auto"/>
            <w:right w:val="none" w:sz="0" w:space="0" w:color="auto"/>
          </w:divBdr>
        </w:div>
        <w:div w:id="838691724">
          <w:marLeft w:val="0"/>
          <w:marRight w:val="0"/>
          <w:marTop w:val="240"/>
          <w:marBottom w:val="0"/>
          <w:divBdr>
            <w:top w:val="none" w:sz="0" w:space="0" w:color="auto"/>
            <w:left w:val="none" w:sz="0" w:space="0" w:color="auto"/>
            <w:bottom w:val="none" w:sz="0" w:space="0" w:color="auto"/>
            <w:right w:val="none" w:sz="0" w:space="0" w:color="auto"/>
          </w:divBdr>
        </w:div>
        <w:div w:id="2024162620">
          <w:marLeft w:val="0"/>
          <w:marRight w:val="0"/>
          <w:marTop w:val="240"/>
          <w:marBottom w:val="0"/>
          <w:divBdr>
            <w:top w:val="none" w:sz="0" w:space="0" w:color="auto"/>
            <w:left w:val="none" w:sz="0" w:space="0" w:color="auto"/>
            <w:bottom w:val="none" w:sz="0" w:space="0" w:color="auto"/>
            <w:right w:val="none" w:sz="0" w:space="0" w:color="auto"/>
          </w:divBdr>
        </w:div>
        <w:div w:id="600139534">
          <w:marLeft w:val="0"/>
          <w:marRight w:val="0"/>
          <w:marTop w:val="240"/>
          <w:marBottom w:val="0"/>
          <w:divBdr>
            <w:top w:val="none" w:sz="0" w:space="0" w:color="auto"/>
            <w:left w:val="none" w:sz="0" w:space="0" w:color="auto"/>
            <w:bottom w:val="none" w:sz="0" w:space="0" w:color="auto"/>
            <w:right w:val="none" w:sz="0" w:space="0" w:color="auto"/>
          </w:divBdr>
        </w:div>
        <w:div w:id="404646824">
          <w:marLeft w:val="0"/>
          <w:marRight w:val="0"/>
          <w:marTop w:val="240"/>
          <w:marBottom w:val="0"/>
          <w:divBdr>
            <w:top w:val="none" w:sz="0" w:space="0" w:color="auto"/>
            <w:left w:val="none" w:sz="0" w:space="0" w:color="auto"/>
            <w:bottom w:val="none" w:sz="0" w:space="0" w:color="auto"/>
            <w:right w:val="none" w:sz="0" w:space="0" w:color="auto"/>
          </w:divBdr>
        </w:div>
        <w:div w:id="700663300">
          <w:marLeft w:val="0"/>
          <w:marRight w:val="0"/>
          <w:marTop w:val="240"/>
          <w:marBottom w:val="0"/>
          <w:divBdr>
            <w:top w:val="none" w:sz="0" w:space="0" w:color="auto"/>
            <w:left w:val="none" w:sz="0" w:space="0" w:color="auto"/>
            <w:bottom w:val="none" w:sz="0" w:space="0" w:color="auto"/>
            <w:right w:val="none" w:sz="0" w:space="0" w:color="auto"/>
          </w:divBdr>
        </w:div>
        <w:div w:id="411438297">
          <w:marLeft w:val="0"/>
          <w:marRight w:val="0"/>
          <w:marTop w:val="240"/>
          <w:marBottom w:val="0"/>
          <w:divBdr>
            <w:top w:val="none" w:sz="0" w:space="0" w:color="auto"/>
            <w:left w:val="none" w:sz="0" w:space="0" w:color="auto"/>
            <w:bottom w:val="none" w:sz="0" w:space="0" w:color="auto"/>
            <w:right w:val="none" w:sz="0" w:space="0" w:color="auto"/>
          </w:divBdr>
        </w:div>
      </w:divsChild>
    </w:div>
    <w:div w:id="1911960629">
      <w:bodyDiv w:val="1"/>
      <w:marLeft w:val="0"/>
      <w:marRight w:val="0"/>
      <w:marTop w:val="0"/>
      <w:marBottom w:val="0"/>
      <w:divBdr>
        <w:top w:val="none" w:sz="0" w:space="0" w:color="auto"/>
        <w:left w:val="none" w:sz="0" w:space="0" w:color="auto"/>
        <w:bottom w:val="none" w:sz="0" w:space="0" w:color="auto"/>
        <w:right w:val="none" w:sz="0" w:space="0" w:color="auto"/>
      </w:divBdr>
    </w:div>
    <w:div w:id="1912228531">
      <w:bodyDiv w:val="1"/>
      <w:marLeft w:val="0"/>
      <w:marRight w:val="0"/>
      <w:marTop w:val="0"/>
      <w:marBottom w:val="0"/>
      <w:divBdr>
        <w:top w:val="none" w:sz="0" w:space="0" w:color="auto"/>
        <w:left w:val="none" w:sz="0" w:space="0" w:color="auto"/>
        <w:bottom w:val="none" w:sz="0" w:space="0" w:color="auto"/>
        <w:right w:val="none" w:sz="0" w:space="0" w:color="auto"/>
      </w:divBdr>
    </w:div>
    <w:div w:id="1913271401">
      <w:bodyDiv w:val="1"/>
      <w:marLeft w:val="0"/>
      <w:marRight w:val="0"/>
      <w:marTop w:val="0"/>
      <w:marBottom w:val="0"/>
      <w:divBdr>
        <w:top w:val="none" w:sz="0" w:space="0" w:color="auto"/>
        <w:left w:val="none" w:sz="0" w:space="0" w:color="auto"/>
        <w:bottom w:val="none" w:sz="0" w:space="0" w:color="auto"/>
        <w:right w:val="none" w:sz="0" w:space="0" w:color="auto"/>
      </w:divBdr>
    </w:div>
    <w:div w:id="1915358733">
      <w:bodyDiv w:val="1"/>
      <w:marLeft w:val="0"/>
      <w:marRight w:val="0"/>
      <w:marTop w:val="0"/>
      <w:marBottom w:val="0"/>
      <w:divBdr>
        <w:top w:val="none" w:sz="0" w:space="0" w:color="auto"/>
        <w:left w:val="none" w:sz="0" w:space="0" w:color="auto"/>
        <w:bottom w:val="none" w:sz="0" w:space="0" w:color="auto"/>
        <w:right w:val="none" w:sz="0" w:space="0" w:color="auto"/>
      </w:divBdr>
    </w:div>
    <w:div w:id="1915433332">
      <w:bodyDiv w:val="1"/>
      <w:marLeft w:val="0"/>
      <w:marRight w:val="0"/>
      <w:marTop w:val="0"/>
      <w:marBottom w:val="0"/>
      <w:divBdr>
        <w:top w:val="none" w:sz="0" w:space="0" w:color="auto"/>
        <w:left w:val="none" w:sz="0" w:space="0" w:color="auto"/>
        <w:bottom w:val="none" w:sz="0" w:space="0" w:color="auto"/>
        <w:right w:val="none" w:sz="0" w:space="0" w:color="auto"/>
      </w:divBdr>
    </w:div>
    <w:div w:id="1917282785">
      <w:bodyDiv w:val="1"/>
      <w:marLeft w:val="0"/>
      <w:marRight w:val="0"/>
      <w:marTop w:val="0"/>
      <w:marBottom w:val="0"/>
      <w:divBdr>
        <w:top w:val="none" w:sz="0" w:space="0" w:color="auto"/>
        <w:left w:val="none" w:sz="0" w:space="0" w:color="auto"/>
        <w:bottom w:val="none" w:sz="0" w:space="0" w:color="auto"/>
        <w:right w:val="none" w:sz="0" w:space="0" w:color="auto"/>
      </w:divBdr>
    </w:div>
    <w:div w:id="1921061326">
      <w:bodyDiv w:val="1"/>
      <w:marLeft w:val="0"/>
      <w:marRight w:val="0"/>
      <w:marTop w:val="0"/>
      <w:marBottom w:val="0"/>
      <w:divBdr>
        <w:top w:val="none" w:sz="0" w:space="0" w:color="auto"/>
        <w:left w:val="none" w:sz="0" w:space="0" w:color="auto"/>
        <w:bottom w:val="none" w:sz="0" w:space="0" w:color="auto"/>
        <w:right w:val="none" w:sz="0" w:space="0" w:color="auto"/>
      </w:divBdr>
    </w:div>
    <w:div w:id="1922518819">
      <w:bodyDiv w:val="1"/>
      <w:marLeft w:val="0"/>
      <w:marRight w:val="0"/>
      <w:marTop w:val="0"/>
      <w:marBottom w:val="0"/>
      <w:divBdr>
        <w:top w:val="none" w:sz="0" w:space="0" w:color="auto"/>
        <w:left w:val="none" w:sz="0" w:space="0" w:color="auto"/>
        <w:bottom w:val="none" w:sz="0" w:space="0" w:color="auto"/>
        <w:right w:val="none" w:sz="0" w:space="0" w:color="auto"/>
      </w:divBdr>
      <w:divsChild>
        <w:div w:id="556938153">
          <w:marLeft w:val="0"/>
          <w:marRight w:val="0"/>
          <w:marTop w:val="0"/>
          <w:marBottom w:val="0"/>
          <w:divBdr>
            <w:top w:val="none" w:sz="0" w:space="0" w:color="auto"/>
            <w:left w:val="none" w:sz="0" w:space="0" w:color="auto"/>
            <w:bottom w:val="none" w:sz="0" w:space="0" w:color="auto"/>
            <w:right w:val="none" w:sz="0" w:space="0" w:color="auto"/>
          </w:divBdr>
          <w:divsChild>
            <w:div w:id="838274263">
              <w:marLeft w:val="0"/>
              <w:marRight w:val="0"/>
              <w:marTop w:val="0"/>
              <w:marBottom w:val="0"/>
              <w:divBdr>
                <w:top w:val="none" w:sz="0" w:space="0" w:color="auto"/>
                <w:left w:val="none" w:sz="0" w:space="0" w:color="auto"/>
                <w:bottom w:val="none" w:sz="0" w:space="0" w:color="auto"/>
                <w:right w:val="none" w:sz="0" w:space="0" w:color="auto"/>
              </w:divBdr>
              <w:divsChild>
                <w:div w:id="19121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1547">
          <w:marLeft w:val="0"/>
          <w:marRight w:val="0"/>
          <w:marTop w:val="0"/>
          <w:marBottom w:val="0"/>
          <w:divBdr>
            <w:top w:val="none" w:sz="0" w:space="0" w:color="auto"/>
            <w:left w:val="none" w:sz="0" w:space="0" w:color="auto"/>
            <w:bottom w:val="none" w:sz="0" w:space="0" w:color="auto"/>
            <w:right w:val="none" w:sz="0" w:space="0" w:color="auto"/>
          </w:divBdr>
          <w:divsChild>
            <w:div w:id="988748647">
              <w:marLeft w:val="0"/>
              <w:marRight w:val="0"/>
              <w:marTop w:val="0"/>
              <w:marBottom w:val="0"/>
              <w:divBdr>
                <w:top w:val="none" w:sz="0" w:space="0" w:color="auto"/>
                <w:left w:val="none" w:sz="0" w:space="0" w:color="auto"/>
                <w:bottom w:val="none" w:sz="0" w:space="0" w:color="auto"/>
                <w:right w:val="none" w:sz="0" w:space="0" w:color="auto"/>
              </w:divBdr>
              <w:divsChild>
                <w:div w:id="1258513610">
                  <w:marLeft w:val="0"/>
                  <w:marRight w:val="0"/>
                  <w:marTop w:val="0"/>
                  <w:marBottom w:val="0"/>
                  <w:divBdr>
                    <w:top w:val="none" w:sz="0" w:space="0" w:color="auto"/>
                    <w:left w:val="none" w:sz="0" w:space="0" w:color="auto"/>
                    <w:bottom w:val="none" w:sz="0" w:space="0" w:color="auto"/>
                    <w:right w:val="none" w:sz="0" w:space="0" w:color="auto"/>
                  </w:divBdr>
                  <w:divsChild>
                    <w:div w:id="18065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757364">
      <w:bodyDiv w:val="1"/>
      <w:marLeft w:val="0"/>
      <w:marRight w:val="0"/>
      <w:marTop w:val="0"/>
      <w:marBottom w:val="0"/>
      <w:divBdr>
        <w:top w:val="none" w:sz="0" w:space="0" w:color="auto"/>
        <w:left w:val="none" w:sz="0" w:space="0" w:color="auto"/>
        <w:bottom w:val="none" w:sz="0" w:space="0" w:color="auto"/>
        <w:right w:val="none" w:sz="0" w:space="0" w:color="auto"/>
      </w:divBdr>
    </w:div>
    <w:div w:id="1924872923">
      <w:bodyDiv w:val="1"/>
      <w:marLeft w:val="0"/>
      <w:marRight w:val="0"/>
      <w:marTop w:val="0"/>
      <w:marBottom w:val="0"/>
      <w:divBdr>
        <w:top w:val="none" w:sz="0" w:space="0" w:color="auto"/>
        <w:left w:val="none" w:sz="0" w:space="0" w:color="auto"/>
        <w:bottom w:val="none" w:sz="0" w:space="0" w:color="auto"/>
        <w:right w:val="none" w:sz="0" w:space="0" w:color="auto"/>
      </w:divBdr>
    </w:div>
    <w:div w:id="1925141992">
      <w:bodyDiv w:val="1"/>
      <w:marLeft w:val="0"/>
      <w:marRight w:val="0"/>
      <w:marTop w:val="0"/>
      <w:marBottom w:val="0"/>
      <w:divBdr>
        <w:top w:val="none" w:sz="0" w:space="0" w:color="auto"/>
        <w:left w:val="none" w:sz="0" w:space="0" w:color="auto"/>
        <w:bottom w:val="none" w:sz="0" w:space="0" w:color="auto"/>
        <w:right w:val="none" w:sz="0" w:space="0" w:color="auto"/>
      </w:divBdr>
    </w:div>
    <w:div w:id="1925450688">
      <w:bodyDiv w:val="1"/>
      <w:marLeft w:val="0"/>
      <w:marRight w:val="0"/>
      <w:marTop w:val="0"/>
      <w:marBottom w:val="0"/>
      <w:divBdr>
        <w:top w:val="none" w:sz="0" w:space="0" w:color="auto"/>
        <w:left w:val="none" w:sz="0" w:space="0" w:color="auto"/>
        <w:bottom w:val="none" w:sz="0" w:space="0" w:color="auto"/>
        <w:right w:val="none" w:sz="0" w:space="0" w:color="auto"/>
      </w:divBdr>
    </w:div>
    <w:div w:id="1930500504">
      <w:bodyDiv w:val="1"/>
      <w:marLeft w:val="0"/>
      <w:marRight w:val="0"/>
      <w:marTop w:val="0"/>
      <w:marBottom w:val="0"/>
      <w:divBdr>
        <w:top w:val="none" w:sz="0" w:space="0" w:color="auto"/>
        <w:left w:val="none" w:sz="0" w:space="0" w:color="auto"/>
        <w:bottom w:val="none" w:sz="0" w:space="0" w:color="auto"/>
        <w:right w:val="none" w:sz="0" w:space="0" w:color="auto"/>
      </w:divBdr>
      <w:divsChild>
        <w:div w:id="55664029">
          <w:marLeft w:val="0"/>
          <w:marRight w:val="0"/>
          <w:marTop w:val="0"/>
          <w:marBottom w:val="0"/>
          <w:divBdr>
            <w:top w:val="none" w:sz="0" w:space="0" w:color="auto"/>
            <w:left w:val="none" w:sz="0" w:space="0" w:color="auto"/>
            <w:bottom w:val="none" w:sz="0" w:space="0" w:color="auto"/>
            <w:right w:val="none" w:sz="0" w:space="0" w:color="auto"/>
          </w:divBdr>
          <w:divsChild>
            <w:div w:id="1702702482">
              <w:marLeft w:val="0"/>
              <w:marRight w:val="0"/>
              <w:marTop w:val="240"/>
              <w:marBottom w:val="0"/>
              <w:divBdr>
                <w:top w:val="none" w:sz="0" w:space="0" w:color="auto"/>
                <w:left w:val="none" w:sz="0" w:space="0" w:color="auto"/>
                <w:bottom w:val="none" w:sz="0" w:space="0" w:color="auto"/>
                <w:right w:val="none" w:sz="0" w:space="0" w:color="auto"/>
              </w:divBdr>
            </w:div>
            <w:div w:id="1187062554">
              <w:marLeft w:val="0"/>
              <w:marRight w:val="0"/>
              <w:marTop w:val="240"/>
              <w:marBottom w:val="0"/>
              <w:divBdr>
                <w:top w:val="none" w:sz="0" w:space="0" w:color="auto"/>
                <w:left w:val="none" w:sz="0" w:space="0" w:color="auto"/>
                <w:bottom w:val="none" w:sz="0" w:space="0" w:color="auto"/>
                <w:right w:val="none" w:sz="0" w:space="0" w:color="auto"/>
              </w:divBdr>
            </w:div>
            <w:div w:id="495996521">
              <w:marLeft w:val="0"/>
              <w:marRight w:val="0"/>
              <w:marTop w:val="240"/>
              <w:marBottom w:val="0"/>
              <w:divBdr>
                <w:top w:val="none" w:sz="0" w:space="0" w:color="auto"/>
                <w:left w:val="none" w:sz="0" w:space="0" w:color="auto"/>
                <w:bottom w:val="none" w:sz="0" w:space="0" w:color="auto"/>
                <w:right w:val="none" w:sz="0" w:space="0" w:color="auto"/>
              </w:divBdr>
            </w:div>
            <w:div w:id="519396831">
              <w:marLeft w:val="0"/>
              <w:marRight w:val="0"/>
              <w:marTop w:val="240"/>
              <w:marBottom w:val="0"/>
              <w:divBdr>
                <w:top w:val="none" w:sz="0" w:space="0" w:color="auto"/>
                <w:left w:val="none" w:sz="0" w:space="0" w:color="auto"/>
                <w:bottom w:val="none" w:sz="0" w:space="0" w:color="auto"/>
                <w:right w:val="none" w:sz="0" w:space="0" w:color="auto"/>
              </w:divBdr>
            </w:div>
            <w:div w:id="1351760261">
              <w:marLeft w:val="0"/>
              <w:marRight w:val="0"/>
              <w:marTop w:val="240"/>
              <w:marBottom w:val="0"/>
              <w:divBdr>
                <w:top w:val="none" w:sz="0" w:space="0" w:color="auto"/>
                <w:left w:val="none" w:sz="0" w:space="0" w:color="auto"/>
                <w:bottom w:val="none" w:sz="0" w:space="0" w:color="auto"/>
                <w:right w:val="none" w:sz="0" w:space="0" w:color="auto"/>
              </w:divBdr>
            </w:div>
            <w:div w:id="1020398029">
              <w:marLeft w:val="0"/>
              <w:marRight w:val="0"/>
              <w:marTop w:val="240"/>
              <w:marBottom w:val="0"/>
              <w:divBdr>
                <w:top w:val="none" w:sz="0" w:space="0" w:color="auto"/>
                <w:left w:val="none" w:sz="0" w:space="0" w:color="auto"/>
                <w:bottom w:val="none" w:sz="0" w:space="0" w:color="auto"/>
                <w:right w:val="none" w:sz="0" w:space="0" w:color="auto"/>
              </w:divBdr>
            </w:div>
            <w:div w:id="135800480">
              <w:marLeft w:val="0"/>
              <w:marRight w:val="0"/>
              <w:marTop w:val="240"/>
              <w:marBottom w:val="0"/>
              <w:divBdr>
                <w:top w:val="none" w:sz="0" w:space="0" w:color="auto"/>
                <w:left w:val="none" w:sz="0" w:space="0" w:color="auto"/>
                <w:bottom w:val="none" w:sz="0" w:space="0" w:color="auto"/>
                <w:right w:val="none" w:sz="0" w:space="0" w:color="auto"/>
              </w:divBdr>
            </w:div>
            <w:div w:id="1525948054">
              <w:marLeft w:val="0"/>
              <w:marRight w:val="0"/>
              <w:marTop w:val="240"/>
              <w:marBottom w:val="0"/>
              <w:divBdr>
                <w:top w:val="none" w:sz="0" w:space="0" w:color="auto"/>
                <w:left w:val="none" w:sz="0" w:space="0" w:color="auto"/>
                <w:bottom w:val="none" w:sz="0" w:space="0" w:color="auto"/>
                <w:right w:val="none" w:sz="0" w:space="0" w:color="auto"/>
              </w:divBdr>
            </w:div>
            <w:div w:id="1936472150">
              <w:marLeft w:val="0"/>
              <w:marRight w:val="0"/>
              <w:marTop w:val="240"/>
              <w:marBottom w:val="0"/>
              <w:divBdr>
                <w:top w:val="none" w:sz="0" w:space="0" w:color="auto"/>
                <w:left w:val="none" w:sz="0" w:space="0" w:color="auto"/>
                <w:bottom w:val="none" w:sz="0" w:space="0" w:color="auto"/>
                <w:right w:val="none" w:sz="0" w:space="0" w:color="auto"/>
              </w:divBdr>
            </w:div>
            <w:div w:id="1335257772">
              <w:marLeft w:val="0"/>
              <w:marRight w:val="0"/>
              <w:marTop w:val="240"/>
              <w:marBottom w:val="0"/>
              <w:divBdr>
                <w:top w:val="none" w:sz="0" w:space="0" w:color="auto"/>
                <w:left w:val="none" w:sz="0" w:space="0" w:color="auto"/>
                <w:bottom w:val="none" w:sz="0" w:space="0" w:color="auto"/>
                <w:right w:val="none" w:sz="0" w:space="0" w:color="auto"/>
              </w:divBdr>
            </w:div>
            <w:div w:id="1580603934">
              <w:marLeft w:val="0"/>
              <w:marRight w:val="0"/>
              <w:marTop w:val="240"/>
              <w:marBottom w:val="0"/>
              <w:divBdr>
                <w:top w:val="none" w:sz="0" w:space="0" w:color="auto"/>
                <w:left w:val="none" w:sz="0" w:space="0" w:color="auto"/>
                <w:bottom w:val="none" w:sz="0" w:space="0" w:color="auto"/>
                <w:right w:val="none" w:sz="0" w:space="0" w:color="auto"/>
              </w:divBdr>
            </w:div>
            <w:div w:id="3290668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35553158">
      <w:bodyDiv w:val="1"/>
      <w:marLeft w:val="0"/>
      <w:marRight w:val="0"/>
      <w:marTop w:val="0"/>
      <w:marBottom w:val="0"/>
      <w:divBdr>
        <w:top w:val="none" w:sz="0" w:space="0" w:color="auto"/>
        <w:left w:val="none" w:sz="0" w:space="0" w:color="auto"/>
        <w:bottom w:val="none" w:sz="0" w:space="0" w:color="auto"/>
        <w:right w:val="none" w:sz="0" w:space="0" w:color="auto"/>
      </w:divBdr>
      <w:divsChild>
        <w:div w:id="298924676">
          <w:marLeft w:val="0"/>
          <w:marRight w:val="0"/>
          <w:marTop w:val="0"/>
          <w:marBottom w:val="0"/>
          <w:divBdr>
            <w:top w:val="none" w:sz="0" w:space="0" w:color="auto"/>
            <w:left w:val="none" w:sz="0" w:space="0" w:color="auto"/>
            <w:bottom w:val="none" w:sz="0" w:space="0" w:color="auto"/>
            <w:right w:val="none" w:sz="0" w:space="0" w:color="auto"/>
          </w:divBdr>
          <w:divsChild>
            <w:div w:id="111024353">
              <w:marLeft w:val="0"/>
              <w:marRight w:val="0"/>
              <w:marTop w:val="240"/>
              <w:marBottom w:val="0"/>
              <w:divBdr>
                <w:top w:val="none" w:sz="0" w:space="0" w:color="auto"/>
                <w:left w:val="none" w:sz="0" w:space="0" w:color="auto"/>
                <w:bottom w:val="none" w:sz="0" w:space="0" w:color="auto"/>
                <w:right w:val="none" w:sz="0" w:space="0" w:color="auto"/>
              </w:divBdr>
            </w:div>
            <w:div w:id="2033677223">
              <w:marLeft w:val="0"/>
              <w:marRight w:val="0"/>
              <w:marTop w:val="240"/>
              <w:marBottom w:val="0"/>
              <w:divBdr>
                <w:top w:val="none" w:sz="0" w:space="0" w:color="auto"/>
                <w:left w:val="none" w:sz="0" w:space="0" w:color="auto"/>
                <w:bottom w:val="none" w:sz="0" w:space="0" w:color="auto"/>
                <w:right w:val="none" w:sz="0" w:space="0" w:color="auto"/>
              </w:divBdr>
            </w:div>
            <w:div w:id="1948731550">
              <w:marLeft w:val="0"/>
              <w:marRight w:val="0"/>
              <w:marTop w:val="240"/>
              <w:marBottom w:val="0"/>
              <w:divBdr>
                <w:top w:val="none" w:sz="0" w:space="0" w:color="auto"/>
                <w:left w:val="none" w:sz="0" w:space="0" w:color="auto"/>
                <w:bottom w:val="none" w:sz="0" w:space="0" w:color="auto"/>
                <w:right w:val="none" w:sz="0" w:space="0" w:color="auto"/>
              </w:divBdr>
            </w:div>
            <w:div w:id="1984581567">
              <w:marLeft w:val="0"/>
              <w:marRight w:val="0"/>
              <w:marTop w:val="240"/>
              <w:marBottom w:val="0"/>
              <w:divBdr>
                <w:top w:val="none" w:sz="0" w:space="0" w:color="auto"/>
                <w:left w:val="none" w:sz="0" w:space="0" w:color="auto"/>
                <w:bottom w:val="none" w:sz="0" w:space="0" w:color="auto"/>
                <w:right w:val="none" w:sz="0" w:space="0" w:color="auto"/>
              </w:divBdr>
            </w:div>
            <w:div w:id="1918972171">
              <w:marLeft w:val="0"/>
              <w:marRight w:val="0"/>
              <w:marTop w:val="240"/>
              <w:marBottom w:val="0"/>
              <w:divBdr>
                <w:top w:val="none" w:sz="0" w:space="0" w:color="auto"/>
                <w:left w:val="none" w:sz="0" w:space="0" w:color="auto"/>
                <w:bottom w:val="none" w:sz="0" w:space="0" w:color="auto"/>
                <w:right w:val="none" w:sz="0" w:space="0" w:color="auto"/>
              </w:divBdr>
            </w:div>
            <w:div w:id="3419732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36480438">
      <w:bodyDiv w:val="1"/>
      <w:marLeft w:val="0"/>
      <w:marRight w:val="0"/>
      <w:marTop w:val="0"/>
      <w:marBottom w:val="0"/>
      <w:divBdr>
        <w:top w:val="none" w:sz="0" w:space="0" w:color="auto"/>
        <w:left w:val="none" w:sz="0" w:space="0" w:color="auto"/>
        <w:bottom w:val="none" w:sz="0" w:space="0" w:color="auto"/>
        <w:right w:val="none" w:sz="0" w:space="0" w:color="auto"/>
      </w:divBdr>
    </w:div>
    <w:div w:id="1936864949">
      <w:bodyDiv w:val="1"/>
      <w:marLeft w:val="0"/>
      <w:marRight w:val="0"/>
      <w:marTop w:val="0"/>
      <w:marBottom w:val="0"/>
      <w:divBdr>
        <w:top w:val="none" w:sz="0" w:space="0" w:color="auto"/>
        <w:left w:val="none" w:sz="0" w:space="0" w:color="auto"/>
        <w:bottom w:val="none" w:sz="0" w:space="0" w:color="auto"/>
        <w:right w:val="none" w:sz="0" w:space="0" w:color="auto"/>
      </w:divBdr>
    </w:div>
    <w:div w:id="1938440903">
      <w:bodyDiv w:val="1"/>
      <w:marLeft w:val="0"/>
      <w:marRight w:val="0"/>
      <w:marTop w:val="0"/>
      <w:marBottom w:val="0"/>
      <w:divBdr>
        <w:top w:val="none" w:sz="0" w:space="0" w:color="auto"/>
        <w:left w:val="none" w:sz="0" w:space="0" w:color="auto"/>
        <w:bottom w:val="none" w:sz="0" w:space="0" w:color="auto"/>
        <w:right w:val="none" w:sz="0" w:space="0" w:color="auto"/>
      </w:divBdr>
    </w:div>
    <w:div w:id="1941908509">
      <w:bodyDiv w:val="1"/>
      <w:marLeft w:val="0"/>
      <w:marRight w:val="0"/>
      <w:marTop w:val="0"/>
      <w:marBottom w:val="0"/>
      <w:divBdr>
        <w:top w:val="none" w:sz="0" w:space="0" w:color="auto"/>
        <w:left w:val="none" w:sz="0" w:space="0" w:color="auto"/>
        <w:bottom w:val="none" w:sz="0" w:space="0" w:color="auto"/>
        <w:right w:val="none" w:sz="0" w:space="0" w:color="auto"/>
      </w:divBdr>
    </w:div>
    <w:div w:id="1943688433">
      <w:bodyDiv w:val="1"/>
      <w:marLeft w:val="0"/>
      <w:marRight w:val="0"/>
      <w:marTop w:val="0"/>
      <w:marBottom w:val="0"/>
      <w:divBdr>
        <w:top w:val="none" w:sz="0" w:space="0" w:color="auto"/>
        <w:left w:val="none" w:sz="0" w:space="0" w:color="auto"/>
        <w:bottom w:val="none" w:sz="0" w:space="0" w:color="auto"/>
        <w:right w:val="none" w:sz="0" w:space="0" w:color="auto"/>
      </w:divBdr>
      <w:divsChild>
        <w:div w:id="368846310">
          <w:marLeft w:val="0"/>
          <w:marRight w:val="0"/>
          <w:marTop w:val="0"/>
          <w:marBottom w:val="0"/>
          <w:divBdr>
            <w:top w:val="none" w:sz="0" w:space="0" w:color="auto"/>
            <w:left w:val="none" w:sz="0" w:space="0" w:color="auto"/>
            <w:bottom w:val="none" w:sz="0" w:space="0" w:color="auto"/>
            <w:right w:val="none" w:sz="0" w:space="0" w:color="auto"/>
          </w:divBdr>
          <w:divsChild>
            <w:div w:id="470438431">
              <w:marLeft w:val="0"/>
              <w:marRight w:val="0"/>
              <w:marTop w:val="0"/>
              <w:marBottom w:val="0"/>
              <w:divBdr>
                <w:top w:val="none" w:sz="0" w:space="0" w:color="auto"/>
                <w:left w:val="none" w:sz="0" w:space="0" w:color="auto"/>
                <w:bottom w:val="none" w:sz="0" w:space="0" w:color="auto"/>
                <w:right w:val="none" w:sz="0" w:space="0" w:color="auto"/>
              </w:divBdr>
              <w:divsChild>
                <w:div w:id="20504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89391">
          <w:marLeft w:val="0"/>
          <w:marRight w:val="0"/>
          <w:marTop w:val="0"/>
          <w:marBottom w:val="0"/>
          <w:divBdr>
            <w:top w:val="none" w:sz="0" w:space="0" w:color="auto"/>
            <w:left w:val="none" w:sz="0" w:space="0" w:color="auto"/>
            <w:bottom w:val="none" w:sz="0" w:space="0" w:color="auto"/>
            <w:right w:val="none" w:sz="0" w:space="0" w:color="auto"/>
          </w:divBdr>
          <w:divsChild>
            <w:div w:id="1458332351">
              <w:marLeft w:val="0"/>
              <w:marRight w:val="0"/>
              <w:marTop w:val="0"/>
              <w:marBottom w:val="0"/>
              <w:divBdr>
                <w:top w:val="none" w:sz="0" w:space="0" w:color="auto"/>
                <w:left w:val="none" w:sz="0" w:space="0" w:color="auto"/>
                <w:bottom w:val="none" w:sz="0" w:space="0" w:color="auto"/>
                <w:right w:val="none" w:sz="0" w:space="0" w:color="auto"/>
              </w:divBdr>
              <w:divsChild>
                <w:div w:id="663554591">
                  <w:marLeft w:val="0"/>
                  <w:marRight w:val="0"/>
                  <w:marTop w:val="0"/>
                  <w:marBottom w:val="0"/>
                  <w:divBdr>
                    <w:top w:val="none" w:sz="0" w:space="0" w:color="auto"/>
                    <w:left w:val="none" w:sz="0" w:space="0" w:color="auto"/>
                    <w:bottom w:val="none" w:sz="0" w:space="0" w:color="auto"/>
                    <w:right w:val="none" w:sz="0" w:space="0" w:color="auto"/>
                  </w:divBdr>
                  <w:divsChild>
                    <w:div w:id="17996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420370">
      <w:bodyDiv w:val="1"/>
      <w:marLeft w:val="0"/>
      <w:marRight w:val="0"/>
      <w:marTop w:val="0"/>
      <w:marBottom w:val="0"/>
      <w:divBdr>
        <w:top w:val="none" w:sz="0" w:space="0" w:color="auto"/>
        <w:left w:val="none" w:sz="0" w:space="0" w:color="auto"/>
        <w:bottom w:val="none" w:sz="0" w:space="0" w:color="auto"/>
        <w:right w:val="none" w:sz="0" w:space="0" w:color="auto"/>
      </w:divBdr>
      <w:divsChild>
        <w:div w:id="1076438409">
          <w:marLeft w:val="0"/>
          <w:marRight w:val="0"/>
          <w:marTop w:val="0"/>
          <w:marBottom w:val="0"/>
          <w:divBdr>
            <w:top w:val="none" w:sz="0" w:space="0" w:color="auto"/>
            <w:left w:val="none" w:sz="0" w:space="0" w:color="auto"/>
            <w:bottom w:val="none" w:sz="0" w:space="0" w:color="auto"/>
            <w:right w:val="none" w:sz="0" w:space="0" w:color="auto"/>
          </w:divBdr>
          <w:divsChild>
            <w:div w:id="530650312">
              <w:marLeft w:val="0"/>
              <w:marRight w:val="0"/>
              <w:marTop w:val="0"/>
              <w:marBottom w:val="0"/>
              <w:divBdr>
                <w:top w:val="none" w:sz="0" w:space="0" w:color="auto"/>
                <w:left w:val="none" w:sz="0" w:space="0" w:color="auto"/>
                <w:bottom w:val="none" w:sz="0" w:space="0" w:color="auto"/>
                <w:right w:val="none" w:sz="0" w:space="0" w:color="auto"/>
              </w:divBdr>
              <w:divsChild>
                <w:div w:id="11126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129314">
          <w:marLeft w:val="0"/>
          <w:marRight w:val="0"/>
          <w:marTop w:val="0"/>
          <w:marBottom w:val="0"/>
          <w:divBdr>
            <w:top w:val="none" w:sz="0" w:space="0" w:color="auto"/>
            <w:left w:val="none" w:sz="0" w:space="0" w:color="auto"/>
            <w:bottom w:val="none" w:sz="0" w:space="0" w:color="auto"/>
            <w:right w:val="none" w:sz="0" w:space="0" w:color="auto"/>
          </w:divBdr>
          <w:divsChild>
            <w:div w:id="770005434">
              <w:marLeft w:val="0"/>
              <w:marRight w:val="0"/>
              <w:marTop w:val="0"/>
              <w:marBottom w:val="0"/>
              <w:divBdr>
                <w:top w:val="none" w:sz="0" w:space="0" w:color="auto"/>
                <w:left w:val="none" w:sz="0" w:space="0" w:color="auto"/>
                <w:bottom w:val="none" w:sz="0" w:space="0" w:color="auto"/>
                <w:right w:val="none" w:sz="0" w:space="0" w:color="auto"/>
              </w:divBdr>
              <w:divsChild>
                <w:div w:id="1288663806">
                  <w:marLeft w:val="0"/>
                  <w:marRight w:val="0"/>
                  <w:marTop w:val="0"/>
                  <w:marBottom w:val="0"/>
                  <w:divBdr>
                    <w:top w:val="none" w:sz="0" w:space="0" w:color="auto"/>
                    <w:left w:val="none" w:sz="0" w:space="0" w:color="auto"/>
                    <w:bottom w:val="none" w:sz="0" w:space="0" w:color="auto"/>
                    <w:right w:val="none" w:sz="0" w:space="0" w:color="auto"/>
                  </w:divBdr>
                  <w:divsChild>
                    <w:div w:id="213983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038781">
      <w:bodyDiv w:val="1"/>
      <w:marLeft w:val="0"/>
      <w:marRight w:val="0"/>
      <w:marTop w:val="0"/>
      <w:marBottom w:val="0"/>
      <w:divBdr>
        <w:top w:val="none" w:sz="0" w:space="0" w:color="auto"/>
        <w:left w:val="none" w:sz="0" w:space="0" w:color="auto"/>
        <w:bottom w:val="none" w:sz="0" w:space="0" w:color="auto"/>
        <w:right w:val="none" w:sz="0" w:space="0" w:color="auto"/>
      </w:divBdr>
      <w:divsChild>
        <w:div w:id="2054889672">
          <w:marLeft w:val="0"/>
          <w:marRight w:val="0"/>
          <w:marTop w:val="0"/>
          <w:marBottom w:val="0"/>
          <w:divBdr>
            <w:top w:val="none" w:sz="0" w:space="0" w:color="auto"/>
            <w:left w:val="none" w:sz="0" w:space="0" w:color="auto"/>
            <w:bottom w:val="none" w:sz="0" w:space="0" w:color="auto"/>
            <w:right w:val="none" w:sz="0" w:space="0" w:color="auto"/>
          </w:divBdr>
          <w:divsChild>
            <w:div w:id="2017730679">
              <w:marLeft w:val="0"/>
              <w:marRight w:val="0"/>
              <w:marTop w:val="0"/>
              <w:marBottom w:val="0"/>
              <w:divBdr>
                <w:top w:val="none" w:sz="0" w:space="0" w:color="auto"/>
                <w:left w:val="none" w:sz="0" w:space="0" w:color="auto"/>
                <w:bottom w:val="none" w:sz="0" w:space="0" w:color="auto"/>
                <w:right w:val="none" w:sz="0" w:space="0" w:color="auto"/>
              </w:divBdr>
              <w:divsChild>
                <w:div w:id="3632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3451">
          <w:marLeft w:val="0"/>
          <w:marRight w:val="0"/>
          <w:marTop w:val="0"/>
          <w:marBottom w:val="0"/>
          <w:divBdr>
            <w:top w:val="none" w:sz="0" w:space="0" w:color="auto"/>
            <w:left w:val="none" w:sz="0" w:space="0" w:color="auto"/>
            <w:bottom w:val="none" w:sz="0" w:space="0" w:color="auto"/>
            <w:right w:val="none" w:sz="0" w:space="0" w:color="auto"/>
          </w:divBdr>
          <w:divsChild>
            <w:div w:id="2040427514">
              <w:marLeft w:val="0"/>
              <w:marRight w:val="0"/>
              <w:marTop w:val="0"/>
              <w:marBottom w:val="0"/>
              <w:divBdr>
                <w:top w:val="none" w:sz="0" w:space="0" w:color="auto"/>
                <w:left w:val="none" w:sz="0" w:space="0" w:color="auto"/>
                <w:bottom w:val="none" w:sz="0" w:space="0" w:color="auto"/>
                <w:right w:val="none" w:sz="0" w:space="0" w:color="auto"/>
              </w:divBdr>
              <w:divsChild>
                <w:div w:id="1175655158">
                  <w:marLeft w:val="0"/>
                  <w:marRight w:val="0"/>
                  <w:marTop w:val="0"/>
                  <w:marBottom w:val="0"/>
                  <w:divBdr>
                    <w:top w:val="none" w:sz="0" w:space="0" w:color="auto"/>
                    <w:left w:val="none" w:sz="0" w:space="0" w:color="auto"/>
                    <w:bottom w:val="none" w:sz="0" w:space="0" w:color="auto"/>
                    <w:right w:val="none" w:sz="0" w:space="0" w:color="auto"/>
                  </w:divBdr>
                  <w:divsChild>
                    <w:div w:id="7299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6182">
      <w:bodyDiv w:val="1"/>
      <w:marLeft w:val="0"/>
      <w:marRight w:val="0"/>
      <w:marTop w:val="0"/>
      <w:marBottom w:val="0"/>
      <w:divBdr>
        <w:top w:val="none" w:sz="0" w:space="0" w:color="auto"/>
        <w:left w:val="none" w:sz="0" w:space="0" w:color="auto"/>
        <w:bottom w:val="none" w:sz="0" w:space="0" w:color="auto"/>
        <w:right w:val="none" w:sz="0" w:space="0" w:color="auto"/>
      </w:divBdr>
    </w:div>
    <w:div w:id="1961525097">
      <w:bodyDiv w:val="1"/>
      <w:marLeft w:val="0"/>
      <w:marRight w:val="0"/>
      <w:marTop w:val="0"/>
      <w:marBottom w:val="0"/>
      <w:divBdr>
        <w:top w:val="none" w:sz="0" w:space="0" w:color="auto"/>
        <w:left w:val="none" w:sz="0" w:space="0" w:color="auto"/>
        <w:bottom w:val="none" w:sz="0" w:space="0" w:color="auto"/>
        <w:right w:val="none" w:sz="0" w:space="0" w:color="auto"/>
      </w:divBdr>
      <w:divsChild>
        <w:div w:id="1463618834">
          <w:marLeft w:val="0"/>
          <w:marRight w:val="0"/>
          <w:marTop w:val="0"/>
          <w:marBottom w:val="0"/>
          <w:divBdr>
            <w:top w:val="none" w:sz="0" w:space="0" w:color="auto"/>
            <w:left w:val="none" w:sz="0" w:space="0" w:color="auto"/>
            <w:bottom w:val="none" w:sz="0" w:space="0" w:color="auto"/>
            <w:right w:val="none" w:sz="0" w:space="0" w:color="auto"/>
          </w:divBdr>
          <w:divsChild>
            <w:div w:id="1300841172">
              <w:marLeft w:val="0"/>
              <w:marRight w:val="0"/>
              <w:marTop w:val="0"/>
              <w:marBottom w:val="0"/>
              <w:divBdr>
                <w:top w:val="none" w:sz="0" w:space="0" w:color="auto"/>
                <w:left w:val="none" w:sz="0" w:space="0" w:color="auto"/>
                <w:bottom w:val="none" w:sz="0" w:space="0" w:color="auto"/>
                <w:right w:val="none" w:sz="0" w:space="0" w:color="auto"/>
              </w:divBdr>
              <w:divsChild>
                <w:div w:id="6381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95019">
          <w:marLeft w:val="0"/>
          <w:marRight w:val="0"/>
          <w:marTop w:val="0"/>
          <w:marBottom w:val="0"/>
          <w:divBdr>
            <w:top w:val="none" w:sz="0" w:space="0" w:color="auto"/>
            <w:left w:val="none" w:sz="0" w:space="0" w:color="auto"/>
            <w:bottom w:val="none" w:sz="0" w:space="0" w:color="auto"/>
            <w:right w:val="none" w:sz="0" w:space="0" w:color="auto"/>
          </w:divBdr>
          <w:divsChild>
            <w:div w:id="2103183897">
              <w:marLeft w:val="0"/>
              <w:marRight w:val="0"/>
              <w:marTop w:val="0"/>
              <w:marBottom w:val="0"/>
              <w:divBdr>
                <w:top w:val="none" w:sz="0" w:space="0" w:color="auto"/>
                <w:left w:val="none" w:sz="0" w:space="0" w:color="auto"/>
                <w:bottom w:val="none" w:sz="0" w:space="0" w:color="auto"/>
                <w:right w:val="none" w:sz="0" w:space="0" w:color="auto"/>
              </w:divBdr>
              <w:divsChild>
                <w:div w:id="1731147526">
                  <w:marLeft w:val="0"/>
                  <w:marRight w:val="0"/>
                  <w:marTop w:val="0"/>
                  <w:marBottom w:val="0"/>
                  <w:divBdr>
                    <w:top w:val="none" w:sz="0" w:space="0" w:color="auto"/>
                    <w:left w:val="none" w:sz="0" w:space="0" w:color="auto"/>
                    <w:bottom w:val="none" w:sz="0" w:space="0" w:color="auto"/>
                    <w:right w:val="none" w:sz="0" w:space="0" w:color="auto"/>
                  </w:divBdr>
                  <w:divsChild>
                    <w:div w:id="190101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3177">
      <w:bodyDiv w:val="1"/>
      <w:marLeft w:val="0"/>
      <w:marRight w:val="0"/>
      <w:marTop w:val="0"/>
      <w:marBottom w:val="0"/>
      <w:divBdr>
        <w:top w:val="none" w:sz="0" w:space="0" w:color="auto"/>
        <w:left w:val="none" w:sz="0" w:space="0" w:color="auto"/>
        <w:bottom w:val="none" w:sz="0" w:space="0" w:color="auto"/>
        <w:right w:val="none" w:sz="0" w:space="0" w:color="auto"/>
      </w:divBdr>
    </w:div>
    <w:div w:id="1963879304">
      <w:bodyDiv w:val="1"/>
      <w:marLeft w:val="0"/>
      <w:marRight w:val="0"/>
      <w:marTop w:val="0"/>
      <w:marBottom w:val="0"/>
      <w:divBdr>
        <w:top w:val="none" w:sz="0" w:space="0" w:color="auto"/>
        <w:left w:val="none" w:sz="0" w:space="0" w:color="auto"/>
        <w:bottom w:val="none" w:sz="0" w:space="0" w:color="auto"/>
        <w:right w:val="none" w:sz="0" w:space="0" w:color="auto"/>
      </w:divBdr>
    </w:div>
    <w:div w:id="1970088087">
      <w:bodyDiv w:val="1"/>
      <w:marLeft w:val="0"/>
      <w:marRight w:val="0"/>
      <w:marTop w:val="0"/>
      <w:marBottom w:val="0"/>
      <w:divBdr>
        <w:top w:val="none" w:sz="0" w:space="0" w:color="auto"/>
        <w:left w:val="none" w:sz="0" w:space="0" w:color="auto"/>
        <w:bottom w:val="none" w:sz="0" w:space="0" w:color="auto"/>
        <w:right w:val="none" w:sz="0" w:space="0" w:color="auto"/>
      </w:divBdr>
    </w:div>
    <w:div w:id="1970740553">
      <w:bodyDiv w:val="1"/>
      <w:marLeft w:val="0"/>
      <w:marRight w:val="0"/>
      <w:marTop w:val="0"/>
      <w:marBottom w:val="0"/>
      <w:divBdr>
        <w:top w:val="none" w:sz="0" w:space="0" w:color="auto"/>
        <w:left w:val="none" w:sz="0" w:space="0" w:color="auto"/>
        <w:bottom w:val="none" w:sz="0" w:space="0" w:color="auto"/>
        <w:right w:val="none" w:sz="0" w:space="0" w:color="auto"/>
      </w:divBdr>
    </w:div>
    <w:div w:id="1970814712">
      <w:bodyDiv w:val="1"/>
      <w:marLeft w:val="0"/>
      <w:marRight w:val="0"/>
      <w:marTop w:val="0"/>
      <w:marBottom w:val="0"/>
      <w:divBdr>
        <w:top w:val="none" w:sz="0" w:space="0" w:color="auto"/>
        <w:left w:val="none" w:sz="0" w:space="0" w:color="auto"/>
        <w:bottom w:val="none" w:sz="0" w:space="0" w:color="auto"/>
        <w:right w:val="none" w:sz="0" w:space="0" w:color="auto"/>
      </w:divBdr>
      <w:divsChild>
        <w:div w:id="1207452399">
          <w:marLeft w:val="0"/>
          <w:marRight w:val="0"/>
          <w:marTop w:val="0"/>
          <w:marBottom w:val="0"/>
          <w:divBdr>
            <w:top w:val="none" w:sz="0" w:space="0" w:color="auto"/>
            <w:left w:val="none" w:sz="0" w:space="0" w:color="auto"/>
            <w:bottom w:val="none" w:sz="0" w:space="0" w:color="auto"/>
            <w:right w:val="none" w:sz="0" w:space="0" w:color="auto"/>
          </w:divBdr>
          <w:divsChild>
            <w:div w:id="991568543">
              <w:marLeft w:val="0"/>
              <w:marRight w:val="0"/>
              <w:marTop w:val="0"/>
              <w:marBottom w:val="0"/>
              <w:divBdr>
                <w:top w:val="none" w:sz="0" w:space="0" w:color="auto"/>
                <w:left w:val="none" w:sz="0" w:space="0" w:color="auto"/>
                <w:bottom w:val="none" w:sz="0" w:space="0" w:color="auto"/>
                <w:right w:val="none" w:sz="0" w:space="0" w:color="auto"/>
              </w:divBdr>
              <w:divsChild>
                <w:div w:id="16813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022985">
          <w:marLeft w:val="0"/>
          <w:marRight w:val="0"/>
          <w:marTop w:val="0"/>
          <w:marBottom w:val="0"/>
          <w:divBdr>
            <w:top w:val="none" w:sz="0" w:space="0" w:color="auto"/>
            <w:left w:val="none" w:sz="0" w:space="0" w:color="auto"/>
            <w:bottom w:val="none" w:sz="0" w:space="0" w:color="auto"/>
            <w:right w:val="none" w:sz="0" w:space="0" w:color="auto"/>
          </w:divBdr>
          <w:divsChild>
            <w:div w:id="1087577432">
              <w:marLeft w:val="0"/>
              <w:marRight w:val="0"/>
              <w:marTop w:val="0"/>
              <w:marBottom w:val="0"/>
              <w:divBdr>
                <w:top w:val="none" w:sz="0" w:space="0" w:color="auto"/>
                <w:left w:val="none" w:sz="0" w:space="0" w:color="auto"/>
                <w:bottom w:val="none" w:sz="0" w:space="0" w:color="auto"/>
                <w:right w:val="none" w:sz="0" w:space="0" w:color="auto"/>
              </w:divBdr>
              <w:divsChild>
                <w:div w:id="405957691">
                  <w:marLeft w:val="0"/>
                  <w:marRight w:val="0"/>
                  <w:marTop w:val="0"/>
                  <w:marBottom w:val="0"/>
                  <w:divBdr>
                    <w:top w:val="none" w:sz="0" w:space="0" w:color="auto"/>
                    <w:left w:val="none" w:sz="0" w:space="0" w:color="auto"/>
                    <w:bottom w:val="none" w:sz="0" w:space="0" w:color="auto"/>
                    <w:right w:val="none" w:sz="0" w:space="0" w:color="auto"/>
                  </w:divBdr>
                  <w:divsChild>
                    <w:div w:id="18815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469662">
      <w:bodyDiv w:val="1"/>
      <w:marLeft w:val="0"/>
      <w:marRight w:val="0"/>
      <w:marTop w:val="0"/>
      <w:marBottom w:val="0"/>
      <w:divBdr>
        <w:top w:val="none" w:sz="0" w:space="0" w:color="auto"/>
        <w:left w:val="none" w:sz="0" w:space="0" w:color="auto"/>
        <w:bottom w:val="none" w:sz="0" w:space="0" w:color="auto"/>
        <w:right w:val="none" w:sz="0" w:space="0" w:color="auto"/>
      </w:divBdr>
    </w:div>
    <w:div w:id="1974560300">
      <w:bodyDiv w:val="1"/>
      <w:marLeft w:val="0"/>
      <w:marRight w:val="0"/>
      <w:marTop w:val="0"/>
      <w:marBottom w:val="0"/>
      <w:divBdr>
        <w:top w:val="none" w:sz="0" w:space="0" w:color="auto"/>
        <w:left w:val="none" w:sz="0" w:space="0" w:color="auto"/>
        <w:bottom w:val="none" w:sz="0" w:space="0" w:color="auto"/>
        <w:right w:val="none" w:sz="0" w:space="0" w:color="auto"/>
      </w:divBdr>
      <w:divsChild>
        <w:div w:id="1789158746">
          <w:marLeft w:val="0"/>
          <w:marRight w:val="0"/>
          <w:marTop w:val="240"/>
          <w:marBottom w:val="0"/>
          <w:divBdr>
            <w:top w:val="none" w:sz="0" w:space="0" w:color="auto"/>
            <w:left w:val="none" w:sz="0" w:space="0" w:color="auto"/>
            <w:bottom w:val="none" w:sz="0" w:space="0" w:color="auto"/>
            <w:right w:val="none" w:sz="0" w:space="0" w:color="auto"/>
          </w:divBdr>
        </w:div>
        <w:div w:id="1343970841">
          <w:marLeft w:val="0"/>
          <w:marRight w:val="0"/>
          <w:marTop w:val="240"/>
          <w:marBottom w:val="0"/>
          <w:divBdr>
            <w:top w:val="none" w:sz="0" w:space="0" w:color="auto"/>
            <w:left w:val="none" w:sz="0" w:space="0" w:color="auto"/>
            <w:bottom w:val="none" w:sz="0" w:space="0" w:color="auto"/>
            <w:right w:val="none" w:sz="0" w:space="0" w:color="auto"/>
          </w:divBdr>
        </w:div>
        <w:div w:id="129178517">
          <w:marLeft w:val="0"/>
          <w:marRight w:val="0"/>
          <w:marTop w:val="240"/>
          <w:marBottom w:val="0"/>
          <w:divBdr>
            <w:top w:val="none" w:sz="0" w:space="0" w:color="auto"/>
            <w:left w:val="none" w:sz="0" w:space="0" w:color="auto"/>
            <w:bottom w:val="none" w:sz="0" w:space="0" w:color="auto"/>
            <w:right w:val="none" w:sz="0" w:space="0" w:color="auto"/>
          </w:divBdr>
        </w:div>
        <w:div w:id="838958194">
          <w:marLeft w:val="0"/>
          <w:marRight w:val="0"/>
          <w:marTop w:val="240"/>
          <w:marBottom w:val="0"/>
          <w:divBdr>
            <w:top w:val="none" w:sz="0" w:space="0" w:color="auto"/>
            <w:left w:val="none" w:sz="0" w:space="0" w:color="auto"/>
            <w:bottom w:val="none" w:sz="0" w:space="0" w:color="auto"/>
            <w:right w:val="none" w:sz="0" w:space="0" w:color="auto"/>
          </w:divBdr>
        </w:div>
        <w:div w:id="1271164021">
          <w:marLeft w:val="0"/>
          <w:marRight w:val="0"/>
          <w:marTop w:val="240"/>
          <w:marBottom w:val="0"/>
          <w:divBdr>
            <w:top w:val="none" w:sz="0" w:space="0" w:color="auto"/>
            <w:left w:val="none" w:sz="0" w:space="0" w:color="auto"/>
            <w:bottom w:val="none" w:sz="0" w:space="0" w:color="auto"/>
            <w:right w:val="none" w:sz="0" w:space="0" w:color="auto"/>
          </w:divBdr>
        </w:div>
        <w:div w:id="1577738417">
          <w:marLeft w:val="0"/>
          <w:marRight w:val="0"/>
          <w:marTop w:val="240"/>
          <w:marBottom w:val="0"/>
          <w:divBdr>
            <w:top w:val="none" w:sz="0" w:space="0" w:color="auto"/>
            <w:left w:val="none" w:sz="0" w:space="0" w:color="auto"/>
            <w:bottom w:val="none" w:sz="0" w:space="0" w:color="auto"/>
            <w:right w:val="none" w:sz="0" w:space="0" w:color="auto"/>
          </w:divBdr>
        </w:div>
        <w:div w:id="12733828">
          <w:marLeft w:val="0"/>
          <w:marRight w:val="0"/>
          <w:marTop w:val="240"/>
          <w:marBottom w:val="0"/>
          <w:divBdr>
            <w:top w:val="none" w:sz="0" w:space="0" w:color="auto"/>
            <w:left w:val="none" w:sz="0" w:space="0" w:color="auto"/>
            <w:bottom w:val="none" w:sz="0" w:space="0" w:color="auto"/>
            <w:right w:val="none" w:sz="0" w:space="0" w:color="auto"/>
          </w:divBdr>
        </w:div>
        <w:div w:id="1640064967">
          <w:marLeft w:val="0"/>
          <w:marRight w:val="0"/>
          <w:marTop w:val="240"/>
          <w:marBottom w:val="0"/>
          <w:divBdr>
            <w:top w:val="none" w:sz="0" w:space="0" w:color="auto"/>
            <w:left w:val="none" w:sz="0" w:space="0" w:color="auto"/>
            <w:bottom w:val="none" w:sz="0" w:space="0" w:color="auto"/>
            <w:right w:val="none" w:sz="0" w:space="0" w:color="auto"/>
          </w:divBdr>
        </w:div>
      </w:divsChild>
    </w:div>
    <w:div w:id="1974561382">
      <w:bodyDiv w:val="1"/>
      <w:marLeft w:val="0"/>
      <w:marRight w:val="0"/>
      <w:marTop w:val="0"/>
      <w:marBottom w:val="0"/>
      <w:divBdr>
        <w:top w:val="none" w:sz="0" w:space="0" w:color="auto"/>
        <w:left w:val="none" w:sz="0" w:space="0" w:color="auto"/>
        <w:bottom w:val="none" w:sz="0" w:space="0" w:color="auto"/>
        <w:right w:val="none" w:sz="0" w:space="0" w:color="auto"/>
      </w:divBdr>
    </w:div>
    <w:div w:id="1975594566">
      <w:bodyDiv w:val="1"/>
      <w:marLeft w:val="0"/>
      <w:marRight w:val="0"/>
      <w:marTop w:val="0"/>
      <w:marBottom w:val="0"/>
      <w:divBdr>
        <w:top w:val="none" w:sz="0" w:space="0" w:color="auto"/>
        <w:left w:val="none" w:sz="0" w:space="0" w:color="auto"/>
        <w:bottom w:val="none" w:sz="0" w:space="0" w:color="auto"/>
        <w:right w:val="none" w:sz="0" w:space="0" w:color="auto"/>
      </w:divBdr>
    </w:div>
    <w:div w:id="1987010738">
      <w:bodyDiv w:val="1"/>
      <w:marLeft w:val="0"/>
      <w:marRight w:val="0"/>
      <w:marTop w:val="0"/>
      <w:marBottom w:val="0"/>
      <w:divBdr>
        <w:top w:val="none" w:sz="0" w:space="0" w:color="auto"/>
        <w:left w:val="none" w:sz="0" w:space="0" w:color="auto"/>
        <w:bottom w:val="none" w:sz="0" w:space="0" w:color="auto"/>
        <w:right w:val="none" w:sz="0" w:space="0" w:color="auto"/>
      </w:divBdr>
    </w:div>
    <w:div w:id="1987589466">
      <w:bodyDiv w:val="1"/>
      <w:marLeft w:val="0"/>
      <w:marRight w:val="0"/>
      <w:marTop w:val="0"/>
      <w:marBottom w:val="0"/>
      <w:divBdr>
        <w:top w:val="none" w:sz="0" w:space="0" w:color="auto"/>
        <w:left w:val="none" w:sz="0" w:space="0" w:color="auto"/>
        <w:bottom w:val="none" w:sz="0" w:space="0" w:color="auto"/>
        <w:right w:val="none" w:sz="0" w:space="0" w:color="auto"/>
      </w:divBdr>
      <w:divsChild>
        <w:div w:id="1760444210">
          <w:marLeft w:val="0"/>
          <w:marRight w:val="0"/>
          <w:marTop w:val="0"/>
          <w:marBottom w:val="0"/>
          <w:divBdr>
            <w:top w:val="none" w:sz="0" w:space="0" w:color="auto"/>
            <w:left w:val="none" w:sz="0" w:space="0" w:color="auto"/>
            <w:bottom w:val="none" w:sz="0" w:space="0" w:color="auto"/>
            <w:right w:val="none" w:sz="0" w:space="0" w:color="auto"/>
          </w:divBdr>
        </w:div>
      </w:divsChild>
    </w:div>
    <w:div w:id="1988851937">
      <w:bodyDiv w:val="1"/>
      <w:marLeft w:val="0"/>
      <w:marRight w:val="0"/>
      <w:marTop w:val="0"/>
      <w:marBottom w:val="0"/>
      <w:divBdr>
        <w:top w:val="none" w:sz="0" w:space="0" w:color="auto"/>
        <w:left w:val="none" w:sz="0" w:space="0" w:color="auto"/>
        <w:bottom w:val="none" w:sz="0" w:space="0" w:color="auto"/>
        <w:right w:val="none" w:sz="0" w:space="0" w:color="auto"/>
      </w:divBdr>
    </w:div>
    <w:div w:id="1989943180">
      <w:bodyDiv w:val="1"/>
      <w:marLeft w:val="0"/>
      <w:marRight w:val="0"/>
      <w:marTop w:val="0"/>
      <w:marBottom w:val="0"/>
      <w:divBdr>
        <w:top w:val="none" w:sz="0" w:space="0" w:color="auto"/>
        <w:left w:val="none" w:sz="0" w:space="0" w:color="auto"/>
        <w:bottom w:val="none" w:sz="0" w:space="0" w:color="auto"/>
        <w:right w:val="none" w:sz="0" w:space="0" w:color="auto"/>
      </w:divBdr>
    </w:div>
    <w:div w:id="1990010756">
      <w:bodyDiv w:val="1"/>
      <w:marLeft w:val="0"/>
      <w:marRight w:val="0"/>
      <w:marTop w:val="0"/>
      <w:marBottom w:val="0"/>
      <w:divBdr>
        <w:top w:val="none" w:sz="0" w:space="0" w:color="auto"/>
        <w:left w:val="none" w:sz="0" w:space="0" w:color="auto"/>
        <w:bottom w:val="none" w:sz="0" w:space="0" w:color="auto"/>
        <w:right w:val="none" w:sz="0" w:space="0" w:color="auto"/>
      </w:divBdr>
      <w:divsChild>
        <w:div w:id="1864854470">
          <w:marLeft w:val="0"/>
          <w:marRight w:val="0"/>
          <w:marTop w:val="240"/>
          <w:marBottom w:val="0"/>
          <w:divBdr>
            <w:top w:val="none" w:sz="0" w:space="0" w:color="auto"/>
            <w:left w:val="none" w:sz="0" w:space="0" w:color="auto"/>
            <w:bottom w:val="none" w:sz="0" w:space="0" w:color="auto"/>
            <w:right w:val="none" w:sz="0" w:space="0" w:color="auto"/>
          </w:divBdr>
        </w:div>
        <w:div w:id="980384138">
          <w:marLeft w:val="0"/>
          <w:marRight w:val="0"/>
          <w:marTop w:val="240"/>
          <w:marBottom w:val="0"/>
          <w:divBdr>
            <w:top w:val="none" w:sz="0" w:space="0" w:color="auto"/>
            <w:left w:val="none" w:sz="0" w:space="0" w:color="auto"/>
            <w:bottom w:val="none" w:sz="0" w:space="0" w:color="auto"/>
            <w:right w:val="none" w:sz="0" w:space="0" w:color="auto"/>
          </w:divBdr>
        </w:div>
        <w:div w:id="1303655581">
          <w:marLeft w:val="0"/>
          <w:marRight w:val="0"/>
          <w:marTop w:val="240"/>
          <w:marBottom w:val="0"/>
          <w:divBdr>
            <w:top w:val="none" w:sz="0" w:space="0" w:color="auto"/>
            <w:left w:val="none" w:sz="0" w:space="0" w:color="auto"/>
            <w:bottom w:val="none" w:sz="0" w:space="0" w:color="auto"/>
            <w:right w:val="none" w:sz="0" w:space="0" w:color="auto"/>
          </w:divBdr>
        </w:div>
      </w:divsChild>
    </w:div>
    <w:div w:id="1990206558">
      <w:bodyDiv w:val="1"/>
      <w:marLeft w:val="0"/>
      <w:marRight w:val="0"/>
      <w:marTop w:val="0"/>
      <w:marBottom w:val="0"/>
      <w:divBdr>
        <w:top w:val="none" w:sz="0" w:space="0" w:color="auto"/>
        <w:left w:val="none" w:sz="0" w:space="0" w:color="auto"/>
        <w:bottom w:val="none" w:sz="0" w:space="0" w:color="auto"/>
        <w:right w:val="none" w:sz="0" w:space="0" w:color="auto"/>
      </w:divBdr>
      <w:divsChild>
        <w:div w:id="34237739">
          <w:marLeft w:val="0"/>
          <w:marRight w:val="0"/>
          <w:marTop w:val="0"/>
          <w:marBottom w:val="0"/>
          <w:divBdr>
            <w:top w:val="none" w:sz="0" w:space="0" w:color="auto"/>
            <w:left w:val="none" w:sz="0" w:space="0" w:color="auto"/>
            <w:bottom w:val="none" w:sz="0" w:space="0" w:color="auto"/>
            <w:right w:val="none" w:sz="0" w:space="0" w:color="auto"/>
          </w:divBdr>
          <w:divsChild>
            <w:div w:id="361249586">
              <w:marLeft w:val="0"/>
              <w:marRight w:val="0"/>
              <w:marTop w:val="0"/>
              <w:marBottom w:val="0"/>
              <w:divBdr>
                <w:top w:val="none" w:sz="0" w:space="0" w:color="auto"/>
                <w:left w:val="none" w:sz="0" w:space="0" w:color="auto"/>
                <w:bottom w:val="none" w:sz="0" w:space="0" w:color="auto"/>
                <w:right w:val="none" w:sz="0" w:space="0" w:color="auto"/>
              </w:divBdr>
              <w:divsChild>
                <w:div w:id="3108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68502">
          <w:marLeft w:val="0"/>
          <w:marRight w:val="0"/>
          <w:marTop w:val="0"/>
          <w:marBottom w:val="0"/>
          <w:divBdr>
            <w:top w:val="none" w:sz="0" w:space="0" w:color="auto"/>
            <w:left w:val="none" w:sz="0" w:space="0" w:color="auto"/>
            <w:bottom w:val="none" w:sz="0" w:space="0" w:color="auto"/>
            <w:right w:val="none" w:sz="0" w:space="0" w:color="auto"/>
          </w:divBdr>
          <w:divsChild>
            <w:div w:id="2095398180">
              <w:marLeft w:val="0"/>
              <w:marRight w:val="0"/>
              <w:marTop w:val="0"/>
              <w:marBottom w:val="0"/>
              <w:divBdr>
                <w:top w:val="none" w:sz="0" w:space="0" w:color="auto"/>
                <w:left w:val="none" w:sz="0" w:space="0" w:color="auto"/>
                <w:bottom w:val="none" w:sz="0" w:space="0" w:color="auto"/>
                <w:right w:val="none" w:sz="0" w:space="0" w:color="auto"/>
              </w:divBdr>
              <w:divsChild>
                <w:div w:id="731002987">
                  <w:marLeft w:val="0"/>
                  <w:marRight w:val="0"/>
                  <w:marTop w:val="0"/>
                  <w:marBottom w:val="0"/>
                  <w:divBdr>
                    <w:top w:val="none" w:sz="0" w:space="0" w:color="auto"/>
                    <w:left w:val="none" w:sz="0" w:space="0" w:color="auto"/>
                    <w:bottom w:val="none" w:sz="0" w:space="0" w:color="auto"/>
                    <w:right w:val="none" w:sz="0" w:space="0" w:color="auto"/>
                  </w:divBdr>
                  <w:divsChild>
                    <w:div w:id="10727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171081">
      <w:bodyDiv w:val="1"/>
      <w:marLeft w:val="0"/>
      <w:marRight w:val="0"/>
      <w:marTop w:val="0"/>
      <w:marBottom w:val="0"/>
      <w:divBdr>
        <w:top w:val="none" w:sz="0" w:space="0" w:color="auto"/>
        <w:left w:val="none" w:sz="0" w:space="0" w:color="auto"/>
        <w:bottom w:val="none" w:sz="0" w:space="0" w:color="auto"/>
        <w:right w:val="none" w:sz="0" w:space="0" w:color="auto"/>
      </w:divBdr>
      <w:divsChild>
        <w:div w:id="200284683">
          <w:marLeft w:val="0"/>
          <w:marRight w:val="0"/>
          <w:marTop w:val="0"/>
          <w:marBottom w:val="0"/>
          <w:divBdr>
            <w:top w:val="none" w:sz="0" w:space="0" w:color="auto"/>
            <w:left w:val="none" w:sz="0" w:space="0" w:color="auto"/>
            <w:bottom w:val="none" w:sz="0" w:space="0" w:color="auto"/>
            <w:right w:val="none" w:sz="0" w:space="0" w:color="auto"/>
          </w:divBdr>
          <w:divsChild>
            <w:div w:id="914390305">
              <w:marLeft w:val="0"/>
              <w:marRight w:val="0"/>
              <w:marTop w:val="0"/>
              <w:marBottom w:val="0"/>
              <w:divBdr>
                <w:top w:val="none" w:sz="0" w:space="0" w:color="auto"/>
                <w:left w:val="none" w:sz="0" w:space="0" w:color="auto"/>
                <w:bottom w:val="none" w:sz="0" w:space="0" w:color="auto"/>
                <w:right w:val="none" w:sz="0" w:space="0" w:color="auto"/>
              </w:divBdr>
              <w:divsChild>
                <w:div w:id="6416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25195">
          <w:marLeft w:val="0"/>
          <w:marRight w:val="0"/>
          <w:marTop w:val="0"/>
          <w:marBottom w:val="0"/>
          <w:divBdr>
            <w:top w:val="none" w:sz="0" w:space="0" w:color="auto"/>
            <w:left w:val="none" w:sz="0" w:space="0" w:color="auto"/>
            <w:bottom w:val="none" w:sz="0" w:space="0" w:color="auto"/>
            <w:right w:val="none" w:sz="0" w:space="0" w:color="auto"/>
          </w:divBdr>
          <w:divsChild>
            <w:div w:id="1780031294">
              <w:marLeft w:val="0"/>
              <w:marRight w:val="0"/>
              <w:marTop w:val="0"/>
              <w:marBottom w:val="0"/>
              <w:divBdr>
                <w:top w:val="none" w:sz="0" w:space="0" w:color="auto"/>
                <w:left w:val="none" w:sz="0" w:space="0" w:color="auto"/>
                <w:bottom w:val="none" w:sz="0" w:space="0" w:color="auto"/>
                <w:right w:val="none" w:sz="0" w:space="0" w:color="auto"/>
              </w:divBdr>
              <w:divsChild>
                <w:div w:id="1234121944">
                  <w:marLeft w:val="0"/>
                  <w:marRight w:val="0"/>
                  <w:marTop w:val="0"/>
                  <w:marBottom w:val="0"/>
                  <w:divBdr>
                    <w:top w:val="none" w:sz="0" w:space="0" w:color="auto"/>
                    <w:left w:val="none" w:sz="0" w:space="0" w:color="auto"/>
                    <w:bottom w:val="none" w:sz="0" w:space="0" w:color="auto"/>
                    <w:right w:val="none" w:sz="0" w:space="0" w:color="auto"/>
                  </w:divBdr>
                  <w:divsChild>
                    <w:div w:id="8001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0971">
      <w:bodyDiv w:val="1"/>
      <w:marLeft w:val="0"/>
      <w:marRight w:val="0"/>
      <w:marTop w:val="0"/>
      <w:marBottom w:val="0"/>
      <w:divBdr>
        <w:top w:val="none" w:sz="0" w:space="0" w:color="auto"/>
        <w:left w:val="none" w:sz="0" w:space="0" w:color="auto"/>
        <w:bottom w:val="none" w:sz="0" w:space="0" w:color="auto"/>
        <w:right w:val="none" w:sz="0" w:space="0" w:color="auto"/>
      </w:divBdr>
    </w:div>
    <w:div w:id="1995258131">
      <w:bodyDiv w:val="1"/>
      <w:marLeft w:val="0"/>
      <w:marRight w:val="0"/>
      <w:marTop w:val="0"/>
      <w:marBottom w:val="0"/>
      <w:divBdr>
        <w:top w:val="none" w:sz="0" w:space="0" w:color="auto"/>
        <w:left w:val="none" w:sz="0" w:space="0" w:color="auto"/>
        <w:bottom w:val="none" w:sz="0" w:space="0" w:color="auto"/>
        <w:right w:val="none" w:sz="0" w:space="0" w:color="auto"/>
      </w:divBdr>
    </w:div>
    <w:div w:id="1995915735">
      <w:bodyDiv w:val="1"/>
      <w:marLeft w:val="0"/>
      <w:marRight w:val="0"/>
      <w:marTop w:val="0"/>
      <w:marBottom w:val="0"/>
      <w:divBdr>
        <w:top w:val="none" w:sz="0" w:space="0" w:color="auto"/>
        <w:left w:val="none" w:sz="0" w:space="0" w:color="auto"/>
        <w:bottom w:val="none" w:sz="0" w:space="0" w:color="auto"/>
        <w:right w:val="none" w:sz="0" w:space="0" w:color="auto"/>
      </w:divBdr>
    </w:div>
    <w:div w:id="1996181721">
      <w:bodyDiv w:val="1"/>
      <w:marLeft w:val="0"/>
      <w:marRight w:val="0"/>
      <w:marTop w:val="0"/>
      <w:marBottom w:val="0"/>
      <w:divBdr>
        <w:top w:val="none" w:sz="0" w:space="0" w:color="auto"/>
        <w:left w:val="none" w:sz="0" w:space="0" w:color="auto"/>
        <w:bottom w:val="none" w:sz="0" w:space="0" w:color="auto"/>
        <w:right w:val="none" w:sz="0" w:space="0" w:color="auto"/>
      </w:divBdr>
      <w:divsChild>
        <w:div w:id="1684360626">
          <w:marLeft w:val="0"/>
          <w:marRight w:val="0"/>
          <w:marTop w:val="240"/>
          <w:marBottom w:val="0"/>
          <w:divBdr>
            <w:top w:val="none" w:sz="0" w:space="0" w:color="auto"/>
            <w:left w:val="none" w:sz="0" w:space="0" w:color="auto"/>
            <w:bottom w:val="none" w:sz="0" w:space="0" w:color="auto"/>
            <w:right w:val="none" w:sz="0" w:space="0" w:color="auto"/>
          </w:divBdr>
        </w:div>
        <w:div w:id="1207327203">
          <w:marLeft w:val="0"/>
          <w:marRight w:val="0"/>
          <w:marTop w:val="240"/>
          <w:marBottom w:val="0"/>
          <w:divBdr>
            <w:top w:val="none" w:sz="0" w:space="0" w:color="auto"/>
            <w:left w:val="none" w:sz="0" w:space="0" w:color="auto"/>
            <w:bottom w:val="none" w:sz="0" w:space="0" w:color="auto"/>
            <w:right w:val="none" w:sz="0" w:space="0" w:color="auto"/>
          </w:divBdr>
        </w:div>
        <w:div w:id="1877965091">
          <w:marLeft w:val="0"/>
          <w:marRight w:val="0"/>
          <w:marTop w:val="240"/>
          <w:marBottom w:val="0"/>
          <w:divBdr>
            <w:top w:val="none" w:sz="0" w:space="0" w:color="auto"/>
            <w:left w:val="none" w:sz="0" w:space="0" w:color="auto"/>
            <w:bottom w:val="none" w:sz="0" w:space="0" w:color="auto"/>
            <w:right w:val="none" w:sz="0" w:space="0" w:color="auto"/>
          </w:divBdr>
        </w:div>
        <w:div w:id="1536427395">
          <w:marLeft w:val="0"/>
          <w:marRight w:val="0"/>
          <w:marTop w:val="240"/>
          <w:marBottom w:val="0"/>
          <w:divBdr>
            <w:top w:val="none" w:sz="0" w:space="0" w:color="auto"/>
            <w:left w:val="none" w:sz="0" w:space="0" w:color="auto"/>
            <w:bottom w:val="none" w:sz="0" w:space="0" w:color="auto"/>
            <w:right w:val="none" w:sz="0" w:space="0" w:color="auto"/>
          </w:divBdr>
        </w:div>
        <w:div w:id="95442594">
          <w:marLeft w:val="0"/>
          <w:marRight w:val="0"/>
          <w:marTop w:val="240"/>
          <w:marBottom w:val="0"/>
          <w:divBdr>
            <w:top w:val="none" w:sz="0" w:space="0" w:color="auto"/>
            <w:left w:val="none" w:sz="0" w:space="0" w:color="auto"/>
            <w:bottom w:val="none" w:sz="0" w:space="0" w:color="auto"/>
            <w:right w:val="none" w:sz="0" w:space="0" w:color="auto"/>
          </w:divBdr>
        </w:div>
        <w:div w:id="461532632">
          <w:marLeft w:val="0"/>
          <w:marRight w:val="0"/>
          <w:marTop w:val="240"/>
          <w:marBottom w:val="0"/>
          <w:divBdr>
            <w:top w:val="none" w:sz="0" w:space="0" w:color="auto"/>
            <w:left w:val="none" w:sz="0" w:space="0" w:color="auto"/>
            <w:bottom w:val="none" w:sz="0" w:space="0" w:color="auto"/>
            <w:right w:val="none" w:sz="0" w:space="0" w:color="auto"/>
          </w:divBdr>
        </w:div>
        <w:div w:id="534151006">
          <w:marLeft w:val="0"/>
          <w:marRight w:val="0"/>
          <w:marTop w:val="240"/>
          <w:marBottom w:val="0"/>
          <w:divBdr>
            <w:top w:val="none" w:sz="0" w:space="0" w:color="auto"/>
            <w:left w:val="none" w:sz="0" w:space="0" w:color="auto"/>
            <w:bottom w:val="none" w:sz="0" w:space="0" w:color="auto"/>
            <w:right w:val="none" w:sz="0" w:space="0" w:color="auto"/>
          </w:divBdr>
        </w:div>
        <w:div w:id="1489664393">
          <w:marLeft w:val="0"/>
          <w:marRight w:val="0"/>
          <w:marTop w:val="240"/>
          <w:marBottom w:val="0"/>
          <w:divBdr>
            <w:top w:val="none" w:sz="0" w:space="0" w:color="auto"/>
            <w:left w:val="none" w:sz="0" w:space="0" w:color="auto"/>
            <w:bottom w:val="none" w:sz="0" w:space="0" w:color="auto"/>
            <w:right w:val="none" w:sz="0" w:space="0" w:color="auto"/>
          </w:divBdr>
        </w:div>
        <w:div w:id="853109005">
          <w:marLeft w:val="0"/>
          <w:marRight w:val="0"/>
          <w:marTop w:val="240"/>
          <w:marBottom w:val="0"/>
          <w:divBdr>
            <w:top w:val="none" w:sz="0" w:space="0" w:color="auto"/>
            <w:left w:val="none" w:sz="0" w:space="0" w:color="auto"/>
            <w:bottom w:val="none" w:sz="0" w:space="0" w:color="auto"/>
            <w:right w:val="none" w:sz="0" w:space="0" w:color="auto"/>
          </w:divBdr>
        </w:div>
        <w:div w:id="964190840">
          <w:marLeft w:val="0"/>
          <w:marRight w:val="0"/>
          <w:marTop w:val="240"/>
          <w:marBottom w:val="0"/>
          <w:divBdr>
            <w:top w:val="none" w:sz="0" w:space="0" w:color="auto"/>
            <w:left w:val="none" w:sz="0" w:space="0" w:color="auto"/>
            <w:bottom w:val="none" w:sz="0" w:space="0" w:color="auto"/>
            <w:right w:val="none" w:sz="0" w:space="0" w:color="auto"/>
          </w:divBdr>
        </w:div>
        <w:div w:id="722827150">
          <w:marLeft w:val="0"/>
          <w:marRight w:val="0"/>
          <w:marTop w:val="240"/>
          <w:marBottom w:val="0"/>
          <w:divBdr>
            <w:top w:val="none" w:sz="0" w:space="0" w:color="auto"/>
            <w:left w:val="none" w:sz="0" w:space="0" w:color="auto"/>
            <w:bottom w:val="none" w:sz="0" w:space="0" w:color="auto"/>
            <w:right w:val="none" w:sz="0" w:space="0" w:color="auto"/>
          </w:divBdr>
        </w:div>
        <w:div w:id="967660207">
          <w:marLeft w:val="0"/>
          <w:marRight w:val="0"/>
          <w:marTop w:val="240"/>
          <w:marBottom w:val="0"/>
          <w:divBdr>
            <w:top w:val="none" w:sz="0" w:space="0" w:color="auto"/>
            <w:left w:val="none" w:sz="0" w:space="0" w:color="auto"/>
            <w:bottom w:val="none" w:sz="0" w:space="0" w:color="auto"/>
            <w:right w:val="none" w:sz="0" w:space="0" w:color="auto"/>
          </w:divBdr>
        </w:div>
        <w:div w:id="876698103">
          <w:marLeft w:val="0"/>
          <w:marRight w:val="0"/>
          <w:marTop w:val="240"/>
          <w:marBottom w:val="0"/>
          <w:divBdr>
            <w:top w:val="none" w:sz="0" w:space="0" w:color="auto"/>
            <w:left w:val="none" w:sz="0" w:space="0" w:color="auto"/>
            <w:bottom w:val="none" w:sz="0" w:space="0" w:color="auto"/>
            <w:right w:val="none" w:sz="0" w:space="0" w:color="auto"/>
          </w:divBdr>
        </w:div>
      </w:divsChild>
    </w:div>
    <w:div w:id="1996376925">
      <w:bodyDiv w:val="1"/>
      <w:marLeft w:val="0"/>
      <w:marRight w:val="0"/>
      <w:marTop w:val="0"/>
      <w:marBottom w:val="0"/>
      <w:divBdr>
        <w:top w:val="none" w:sz="0" w:space="0" w:color="auto"/>
        <w:left w:val="none" w:sz="0" w:space="0" w:color="auto"/>
        <w:bottom w:val="none" w:sz="0" w:space="0" w:color="auto"/>
        <w:right w:val="none" w:sz="0" w:space="0" w:color="auto"/>
      </w:divBdr>
      <w:divsChild>
        <w:div w:id="1774740141">
          <w:marLeft w:val="0"/>
          <w:marRight w:val="0"/>
          <w:marTop w:val="0"/>
          <w:marBottom w:val="0"/>
          <w:divBdr>
            <w:top w:val="none" w:sz="0" w:space="0" w:color="auto"/>
            <w:left w:val="none" w:sz="0" w:space="0" w:color="auto"/>
            <w:bottom w:val="none" w:sz="0" w:space="0" w:color="auto"/>
            <w:right w:val="none" w:sz="0" w:space="0" w:color="auto"/>
          </w:divBdr>
          <w:divsChild>
            <w:div w:id="384523730">
              <w:marLeft w:val="0"/>
              <w:marRight w:val="0"/>
              <w:marTop w:val="0"/>
              <w:marBottom w:val="0"/>
              <w:divBdr>
                <w:top w:val="none" w:sz="0" w:space="0" w:color="auto"/>
                <w:left w:val="none" w:sz="0" w:space="0" w:color="auto"/>
                <w:bottom w:val="none" w:sz="0" w:space="0" w:color="auto"/>
                <w:right w:val="none" w:sz="0" w:space="0" w:color="auto"/>
              </w:divBdr>
              <w:divsChild>
                <w:div w:id="1324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57854">
          <w:marLeft w:val="0"/>
          <w:marRight w:val="0"/>
          <w:marTop w:val="0"/>
          <w:marBottom w:val="0"/>
          <w:divBdr>
            <w:top w:val="none" w:sz="0" w:space="0" w:color="auto"/>
            <w:left w:val="none" w:sz="0" w:space="0" w:color="auto"/>
            <w:bottom w:val="none" w:sz="0" w:space="0" w:color="auto"/>
            <w:right w:val="none" w:sz="0" w:space="0" w:color="auto"/>
          </w:divBdr>
          <w:divsChild>
            <w:div w:id="170683207">
              <w:marLeft w:val="0"/>
              <w:marRight w:val="0"/>
              <w:marTop w:val="0"/>
              <w:marBottom w:val="0"/>
              <w:divBdr>
                <w:top w:val="none" w:sz="0" w:space="0" w:color="auto"/>
                <w:left w:val="none" w:sz="0" w:space="0" w:color="auto"/>
                <w:bottom w:val="none" w:sz="0" w:space="0" w:color="auto"/>
                <w:right w:val="none" w:sz="0" w:space="0" w:color="auto"/>
              </w:divBdr>
              <w:divsChild>
                <w:div w:id="317809401">
                  <w:marLeft w:val="0"/>
                  <w:marRight w:val="0"/>
                  <w:marTop w:val="0"/>
                  <w:marBottom w:val="0"/>
                  <w:divBdr>
                    <w:top w:val="none" w:sz="0" w:space="0" w:color="auto"/>
                    <w:left w:val="none" w:sz="0" w:space="0" w:color="auto"/>
                    <w:bottom w:val="none" w:sz="0" w:space="0" w:color="auto"/>
                    <w:right w:val="none" w:sz="0" w:space="0" w:color="auto"/>
                  </w:divBdr>
                  <w:divsChild>
                    <w:div w:id="8581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96899">
      <w:bodyDiv w:val="1"/>
      <w:marLeft w:val="0"/>
      <w:marRight w:val="0"/>
      <w:marTop w:val="0"/>
      <w:marBottom w:val="0"/>
      <w:divBdr>
        <w:top w:val="none" w:sz="0" w:space="0" w:color="auto"/>
        <w:left w:val="none" w:sz="0" w:space="0" w:color="auto"/>
        <w:bottom w:val="none" w:sz="0" w:space="0" w:color="auto"/>
        <w:right w:val="none" w:sz="0" w:space="0" w:color="auto"/>
      </w:divBdr>
    </w:div>
    <w:div w:id="2001813837">
      <w:bodyDiv w:val="1"/>
      <w:marLeft w:val="0"/>
      <w:marRight w:val="0"/>
      <w:marTop w:val="0"/>
      <w:marBottom w:val="0"/>
      <w:divBdr>
        <w:top w:val="none" w:sz="0" w:space="0" w:color="auto"/>
        <w:left w:val="none" w:sz="0" w:space="0" w:color="auto"/>
        <w:bottom w:val="none" w:sz="0" w:space="0" w:color="auto"/>
        <w:right w:val="none" w:sz="0" w:space="0" w:color="auto"/>
      </w:divBdr>
    </w:div>
    <w:div w:id="2002809764">
      <w:bodyDiv w:val="1"/>
      <w:marLeft w:val="0"/>
      <w:marRight w:val="0"/>
      <w:marTop w:val="0"/>
      <w:marBottom w:val="0"/>
      <w:divBdr>
        <w:top w:val="none" w:sz="0" w:space="0" w:color="auto"/>
        <w:left w:val="none" w:sz="0" w:space="0" w:color="auto"/>
        <w:bottom w:val="none" w:sz="0" w:space="0" w:color="auto"/>
        <w:right w:val="none" w:sz="0" w:space="0" w:color="auto"/>
      </w:divBdr>
    </w:div>
    <w:div w:id="2003315226">
      <w:bodyDiv w:val="1"/>
      <w:marLeft w:val="0"/>
      <w:marRight w:val="0"/>
      <w:marTop w:val="0"/>
      <w:marBottom w:val="0"/>
      <w:divBdr>
        <w:top w:val="none" w:sz="0" w:space="0" w:color="auto"/>
        <w:left w:val="none" w:sz="0" w:space="0" w:color="auto"/>
        <w:bottom w:val="none" w:sz="0" w:space="0" w:color="auto"/>
        <w:right w:val="none" w:sz="0" w:space="0" w:color="auto"/>
      </w:divBdr>
      <w:divsChild>
        <w:div w:id="982536962">
          <w:marLeft w:val="0"/>
          <w:marRight w:val="0"/>
          <w:marTop w:val="1290"/>
          <w:marBottom w:val="900"/>
          <w:divBdr>
            <w:top w:val="none" w:sz="0" w:space="0" w:color="auto"/>
            <w:left w:val="none" w:sz="0" w:space="0" w:color="auto"/>
            <w:bottom w:val="none" w:sz="0" w:space="0" w:color="auto"/>
            <w:right w:val="none" w:sz="0" w:space="0" w:color="auto"/>
          </w:divBdr>
          <w:divsChild>
            <w:div w:id="339504854">
              <w:marLeft w:val="0"/>
              <w:marRight w:val="0"/>
              <w:marTop w:val="0"/>
              <w:marBottom w:val="0"/>
              <w:divBdr>
                <w:top w:val="none" w:sz="0" w:space="0" w:color="auto"/>
                <w:left w:val="none" w:sz="0" w:space="0" w:color="auto"/>
                <w:bottom w:val="none" w:sz="0" w:space="0" w:color="auto"/>
                <w:right w:val="none" w:sz="0" w:space="0" w:color="auto"/>
              </w:divBdr>
              <w:divsChild>
                <w:div w:id="1126503025">
                  <w:marLeft w:val="0"/>
                  <w:marRight w:val="0"/>
                  <w:marTop w:val="0"/>
                  <w:marBottom w:val="0"/>
                  <w:divBdr>
                    <w:top w:val="none" w:sz="0" w:space="0" w:color="auto"/>
                    <w:left w:val="none" w:sz="0" w:space="0" w:color="auto"/>
                    <w:bottom w:val="none" w:sz="0" w:space="0" w:color="auto"/>
                    <w:right w:val="none" w:sz="0" w:space="0" w:color="auto"/>
                  </w:divBdr>
                  <w:divsChild>
                    <w:div w:id="1551384692">
                      <w:marLeft w:val="0"/>
                      <w:marRight w:val="0"/>
                      <w:marTop w:val="0"/>
                      <w:marBottom w:val="0"/>
                      <w:divBdr>
                        <w:top w:val="none" w:sz="0" w:space="0" w:color="auto"/>
                        <w:left w:val="none" w:sz="0" w:space="0" w:color="auto"/>
                        <w:bottom w:val="none" w:sz="0" w:space="0" w:color="auto"/>
                        <w:right w:val="none" w:sz="0" w:space="0" w:color="auto"/>
                      </w:divBdr>
                      <w:divsChild>
                        <w:div w:id="1184780636">
                          <w:marLeft w:val="0"/>
                          <w:marRight w:val="0"/>
                          <w:marTop w:val="0"/>
                          <w:marBottom w:val="0"/>
                          <w:divBdr>
                            <w:top w:val="none" w:sz="0" w:space="0" w:color="auto"/>
                            <w:left w:val="none" w:sz="0" w:space="0" w:color="auto"/>
                            <w:bottom w:val="none" w:sz="0" w:space="0" w:color="auto"/>
                            <w:right w:val="none" w:sz="0" w:space="0" w:color="auto"/>
                          </w:divBdr>
                          <w:divsChild>
                            <w:div w:id="1877085730">
                              <w:marLeft w:val="0"/>
                              <w:marRight w:val="0"/>
                              <w:marTop w:val="0"/>
                              <w:marBottom w:val="0"/>
                              <w:divBdr>
                                <w:top w:val="none" w:sz="0" w:space="0" w:color="auto"/>
                                <w:left w:val="none" w:sz="0" w:space="0" w:color="auto"/>
                                <w:bottom w:val="none" w:sz="0" w:space="0" w:color="auto"/>
                                <w:right w:val="none" w:sz="0" w:space="0" w:color="auto"/>
                              </w:divBdr>
                              <w:divsChild>
                                <w:div w:id="1664317495">
                                  <w:marLeft w:val="0"/>
                                  <w:marRight w:val="0"/>
                                  <w:marTop w:val="0"/>
                                  <w:marBottom w:val="0"/>
                                  <w:divBdr>
                                    <w:top w:val="none" w:sz="0" w:space="0" w:color="auto"/>
                                    <w:left w:val="none" w:sz="0" w:space="0" w:color="auto"/>
                                    <w:bottom w:val="none" w:sz="0" w:space="0" w:color="auto"/>
                                    <w:right w:val="none" w:sz="0" w:space="0" w:color="auto"/>
                                  </w:divBdr>
                                  <w:divsChild>
                                    <w:div w:id="686521502">
                                      <w:marLeft w:val="0"/>
                                      <w:marRight w:val="0"/>
                                      <w:marTop w:val="0"/>
                                      <w:marBottom w:val="0"/>
                                      <w:divBdr>
                                        <w:top w:val="none" w:sz="0" w:space="0" w:color="auto"/>
                                        <w:left w:val="none" w:sz="0" w:space="0" w:color="auto"/>
                                        <w:bottom w:val="none" w:sz="0" w:space="0" w:color="auto"/>
                                        <w:right w:val="none" w:sz="0" w:space="0" w:color="auto"/>
                                      </w:divBdr>
                                      <w:divsChild>
                                        <w:div w:id="18428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16922">
                                  <w:marLeft w:val="0"/>
                                  <w:marRight w:val="0"/>
                                  <w:marTop w:val="0"/>
                                  <w:marBottom w:val="0"/>
                                  <w:divBdr>
                                    <w:top w:val="none" w:sz="0" w:space="0" w:color="auto"/>
                                    <w:left w:val="none" w:sz="0" w:space="0" w:color="auto"/>
                                    <w:bottom w:val="none" w:sz="0" w:space="0" w:color="auto"/>
                                    <w:right w:val="none" w:sz="0" w:space="0" w:color="auto"/>
                                  </w:divBdr>
                                  <w:divsChild>
                                    <w:div w:id="103963348">
                                      <w:marLeft w:val="0"/>
                                      <w:marRight w:val="0"/>
                                      <w:marTop w:val="0"/>
                                      <w:marBottom w:val="0"/>
                                      <w:divBdr>
                                        <w:top w:val="none" w:sz="0" w:space="0" w:color="auto"/>
                                        <w:left w:val="none" w:sz="0" w:space="0" w:color="auto"/>
                                        <w:bottom w:val="none" w:sz="0" w:space="0" w:color="auto"/>
                                        <w:right w:val="none" w:sz="0" w:space="0" w:color="auto"/>
                                      </w:divBdr>
                                    </w:div>
                                  </w:divsChild>
                                </w:div>
                                <w:div w:id="797335570">
                                  <w:marLeft w:val="0"/>
                                  <w:marRight w:val="0"/>
                                  <w:marTop w:val="0"/>
                                  <w:marBottom w:val="0"/>
                                  <w:divBdr>
                                    <w:top w:val="none" w:sz="0" w:space="0" w:color="auto"/>
                                    <w:left w:val="none" w:sz="0" w:space="0" w:color="auto"/>
                                    <w:bottom w:val="none" w:sz="0" w:space="0" w:color="auto"/>
                                    <w:right w:val="none" w:sz="0" w:space="0" w:color="auto"/>
                                  </w:divBdr>
                                  <w:divsChild>
                                    <w:div w:id="2112313571">
                                      <w:marLeft w:val="0"/>
                                      <w:marRight w:val="0"/>
                                      <w:marTop w:val="0"/>
                                      <w:marBottom w:val="0"/>
                                      <w:divBdr>
                                        <w:top w:val="none" w:sz="0" w:space="0" w:color="auto"/>
                                        <w:left w:val="none" w:sz="0" w:space="0" w:color="auto"/>
                                        <w:bottom w:val="none" w:sz="0" w:space="0" w:color="auto"/>
                                        <w:right w:val="none" w:sz="0" w:space="0" w:color="auto"/>
                                      </w:divBdr>
                                    </w:div>
                                  </w:divsChild>
                                </w:div>
                                <w:div w:id="1581283976">
                                  <w:marLeft w:val="0"/>
                                  <w:marRight w:val="0"/>
                                  <w:marTop w:val="0"/>
                                  <w:marBottom w:val="0"/>
                                  <w:divBdr>
                                    <w:top w:val="none" w:sz="0" w:space="0" w:color="auto"/>
                                    <w:left w:val="none" w:sz="0" w:space="0" w:color="auto"/>
                                    <w:bottom w:val="none" w:sz="0" w:space="0" w:color="auto"/>
                                    <w:right w:val="none" w:sz="0" w:space="0" w:color="auto"/>
                                  </w:divBdr>
                                  <w:divsChild>
                                    <w:div w:id="652610136">
                                      <w:marLeft w:val="0"/>
                                      <w:marRight w:val="0"/>
                                      <w:marTop w:val="0"/>
                                      <w:marBottom w:val="0"/>
                                      <w:divBdr>
                                        <w:top w:val="none" w:sz="0" w:space="0" w:color="auto"/>
                                        <w:left w:val="none" w:sz="0" w:space="0" w:color="auto"/>
                                        <w:bottom w:val="none" w:sz="0" w:space="0" w:color="auto"/>
                                        <w:right w:val="none" w:sz="0" w:space="0" w:color="auto"/>
                                      </w:divBdr>
                                    </w:div>
                                  </w:divsChild>
                                </w:div>
                                <w:div w:id="745418609">
                                  <w:marLeft w:val="0"/>
                                  <w:marRight w:val="0"/>
                                  <w:marTop w:val="0"/>
                                  <w:marBottom w:val="0"/>
                                  <w:divBdr>
                                    <w:top w:val="none" w:sz="0" w:space="0" w:color="auto"/>
                                    <w:left w:val="none" w:sz="0" w:space="0" w:color="auto"/>
                                    <w:bottom w:val="none" w:sz="0" w:space="0" w:color="auto"/>
                                    <w:right w:val="none" w:sz="0" w:space="0" w:color="auto"/>
                                  </w:divBdr>
                                  <w:divsChild>
                                    <w:div w:id="1355574414">
                                      <w:marLeft w:val="0"/>
                                      <w:marRight w:val="0"/>
                                      <w:marTop w:val="0"/>
                                      <w:marBottom w:val="0"/>
                                      <w:divBdr>
                                        <w:top w:val="none" w:sz="0" w:space="0" w:color="auto"/>
                                        <w:left w:val="none" w:sz="0" w:space="0" w:color="auto"/>
                                        <w:bottom w:val="none" w:sz="0" w:space="0" w:color="auto"/>
                                        <w:right w:val="none" w:sz="0" w:space="0" w:color="auto"/>
                                      </w:divBdr>
                                    </w:div>
                                  </w:divsChild>
                                </w:div>
                                <w:div w:id="461963431">
                                  <w:marLeft w:val="0"/>
                                  <w:marRight w:val="0"/>
                                  <w:marTop w:val="0"/>
                                  <w:marBottom w:val="0"/>
                                  <w:divBdr>
                                    <w:top w:val="none" w:sz="0" w:space="0" w:color="auto"/>
                                    <w:left w:val="none" w:sz="0" w:space="0" w:color="auto"/>
                                    <w:bottom w:val="none" w:sz="0" w:space="0" w:color="auto"/>
                                    <w:right w:val="none" w:sz="0" w:space="0" w:color="auto"/>
                                  </w:divBdr>
                                  <w:divsChild>
                                    <w:div w:id="307631086">
                                      <w:marLeft w:val="0"/>
                                      <w:marRight w:val="0"/>
                                      <w:marTop w:val="0"/>
                                      <w:marBottom w:val="0"/>
                                      <w:divBdr>
                                        <w:top w:val="none" w:sz="0" w:space="0" w:color="auto"/>
                                        <w:left w:val="none" w:sz="0" w:space="0" w:color="auto"/>
                                        <w:bottom w:val="none" w:sz="0" w:space="0" w:color="auto"/>
                                        <w:right w:val="none" w:sz="0" w:space="0" w:color="auto"/>
                                      </w:divBdr>
                                    </w:div>
                                  </w:divsChild>
                                </w:div>
                                <w:div w:id="368846373">
                                  <w:marLeft w:val="0"/>
                                  <w:marRight w:val="0"/>
                                  <w:marTop w:val="0"/>
                                  <w:marBottom w:val="0"/>
                                  <w:divBdr>
                                    <w:top w:val="none" w:sz="0" w:space="0" w:color="auto"/>
                                    <w:left w:val="none" w:sz="0" w:space="0" w:color="auto"/>
                                    <w:bottom w:val="none" w:sz="0" w:space="0" w:color="auto"/>
                                    <w:right w:val="none" w:sz="0" w:space="0" w:color="auto"/>
                                  </w:divBdr>
                                  <w:divsChild>
                                    <w:div w:id="241525310">
                                      <w:marLeft w:val="0"/>
                                      <w:marRight w:val="0"/>
                                      <w:marTop w:val="0"/>
                                      <w:marBottom w:val="0"/>
                                      <w:divBdr>
                                        <w:top w:val="none" w:sz="0" w:space="0" w:color="auto"/>
                                        <w:left w:val="none" w:sz="0" w:space="0" w:color="auto"/>
                                        <w:bottom w:val="none" w:sz="0" w:space="0" w:color="auto"/>
                                        <w:right w:val="none" w:sz="0" w:space="0" w:color="auto"/>
                                      </w:divBdr>
                                    </w:div>
                                  </w:divsChild>
                                </w:div>
                                <w:div w:id="2070377899">
                                  <w:marLeft w:val="0"/>
                                  <w:marRight w:val="0"/>
                                  <w:marTop w:val="0"/>
                                  <w:marBottom w:val="0"/>
                                  <w:divBdr>
                                    <w:top w:val="none" w:sz="0" w:space="0" w:color="auto"/>
                                    <w:left w:val="none" w:sz="0" w:space="0" w:color="auto"/>
                                    <w:bottom w:val="none" w:sz="0" w:space="0" w:color="auto"/>
                                    <w:right w:val="none" w:sz="0" w:space="0" w:color="auto"/>
                                  </w:divBdr>
                                  <w:divsChild>
                                    <w:div w:id="1974209360">
                                      <w:marLeft w:val="0"/>
                                      <w:marRight w:val="0"/>
                                      <w:marTop w:val="0"/>
                                      <w:marBottom w:val="0"/>
                                      <w:divBdr>
                                        <w:top w:val="none" w:sz="0" w:space="0" w:color="auto"/>
                                        <w:left w:val="none" w:sz="0" w:space="0" w:color="auto"/>
                                        <w:bottom w:val="none" w:sz="0" w:space="0" w:color="auto"/>
                                        <w:right w:val="none" w:sz="0" w:space="0" w:color="auto"/>
                                      </w:divBdr>
                                    </w:div>
                                  </w:divsChild>
                                </w:div>
                                <w:div w:id="867990976">
                                  <w:marLeft w:val="0"/>
                                  <w:marRight w:val="0"/>
                                  <w:marTop w:val="0"/>
                                  <w:marBottom w:val="0"/>
                                  <w:divBdr>
                                    <w:top w:val="none" w:sz="0" w:space="0" w:color="auto"/>
                                    <w:left w:val="none" w:sz="0" w:space="0" w:color="auto"/>
                                    <w:bottom w:val="none" w:sz="0" w:space="0" w:color="auto"/>
                                    <w:right w:val="none" w:sz="0" w:space="0" w:color="auto"/>
                                  </w:divBdr>
                                  <w:divsChild>
                                    <w:div w:id="1405375882">
                                      <w:marLeft w:val="0"/>
                                      <w:marRight w:val="0"/>
                                      <w:marTop w:val="0"/>
                                      <w:marBottom w:val="0"/>
                                      <w:divBdr>
                                        <w:top w:val="none" w:sz="0" w:space="0" w:color="auto"/>
                                        <w:left w:val="none" w:sz="0" w:space="0" w:color="auto"/>
                                        <w:bottom w:val="none" w:sz="0" w:space="0" w:color="auto"/>
                                        <w:right w:val="none" w:sz="0" w:space="0" w:color="auto"/>
                                      </w:divBdr>
                                    </w:div>
                                  </w:divsChild>
                                </w:div>
                                <w:div w:id="732586667">
                                  <w:marLeft w:val="0"/>
                                  <w:marRight w:val="0"/>
                                  <w:marTop w:val="0"/>
                                  <w:marBottom w:val="0"/>
                                  <w:divBdr>
                                    <w:top w:val="none" w:sz="0" w:space="0" w:color="auto"/>
                                    <w:left w:val="none" w:sz="0" w:space="0" w:color="auto"/>
                                    <w:bottom w:val="none" w:sz="0" w:space="0" w:color="auto"/>
                                    <w:right w:val="none" w:sz="0" w:space="0" w:color="auto"/>
                                  </w:divBdr>
                                  <w:divsChild>
                                    <w:div w:id="1589921107">
                                      <w:marLeft w:val="0"/>
                                      <w:marRight w:val="0"/>
                                      <w:marTop w:val="0"/>
                                      <w:marBottom w:val="0"/>
                                      <w:divBdr>
                                        <w:top w:val="none" w:sz="0" w:space="0" w:color="auto"/>
                                        <w:left w:val="none" w:sz="0" w:space="0" w:color="auto"/>
                                        <w:bottom w:val="none" w:sz="0" w:space="0" w:color="auto"/>
                                        <w:right w:val="none" w:sz="0" w:space="0" w:color="auto"/>
                                      </w:divBdr>
                                    </w:div>
                                  </w:divsChild>
                                </w:div>
                                <w:div w:id="551307493">
                                  <w:marLeft w:val="0"/>
                                  <w:marRight w:val="0"/>
                                  <w:marTop w:val="0"/>
                                  <w:marBottom w:val="0"/>
                                  <w:divBdr>
                                    <w:top w:val="none" w:sz="0" w:space="0" w:color="auto"/>
                                    <w:left w:val="none" w:sz="0" w:space="0" w:color="auto"/>
                                    <w:bottom w:val="none" w:sz="0" w:space="0" w:color="auto"/>
                                    <w:right w:val="none" w:sz="0" w:space="0" w:color="auto"/>
                                  </w:divBdr>
                                  <w:divsChild>
                                    <w:div w:id="1840847871">
                                      <w:marLeft w:val="0"/>
                                      <w:marRight w:val="0"/>
                                      <w:marTop w:val="0"/>
                                      <w:marBottom w:val="0"/>
                                      <w:divBdr>
                                        <w:top w:val="none" w:sz="0" w:space="0" w:color="auto"/>
                                        <w:left w:val="none" w:sz="0" w:space="0" w:color="auto"/>
                                        <w:bottom w:val="none" w:sz="0" w:space="0" w:color="auto"/>
                                        <w:right w:val="none" w:sz="0" w:space="0" w:color="auto"/>
                                      </w:divBdr>
                                    </w:div>
                                  </w:divsChild>
                                </w:div>
                                <w:div w:id="1812403538">
                                  <w:marLeft w:val="0"/>
                                  <w:marRight w:val="0"/>
                                  <w:marTop w:val="0"/>
                                  <w:marBottom w:val="0"/>
                                  <w:divBdr>
                                    <w:top w:val="none" w:sz="0" w:space="0" w:color="auto"/>
                                    <w:left w:val="none" w:sz="0" w:space="0" w:color="auto"/>
                                    <w:bottom w:val="none" w:sz="0" w:space="0" w:color="auto"/>
                                    <w:right w:val="none" w:sz="0" w:space="0" w:color="auto"/>
                                  </w:divBdr>
                                  <w:divsChild>
                                    <w:div w:id="135491358">
                                      <w:marLeft w:val="0"/>
                                      <w:marRight w:val="0"/>
                                      <w:marTop w:val="0"/>
                                      <w:marBottom w:val="0"/>
                                      <w:divBdr>
                                        <w:top w:val="none" w:sz="0" w:space="0" w:color="auto"/>
                                        <w:left w:val="none" w:sz="0" w:space="0" w:color="auto"/>
                                        <w:bottom w:val="none" w:sz="0" w:space="0" w:color="auto"/>
                                        <w:right w:val="none" w:sz="0" w:space="0" w:color="auto"/>
                                      </w:divBdr>
                                    </w:div>
                                  </w:divsChild>
                                </w:div>
                                <w:div w:id="1747070270">
                                  <w:marLeft w:val="0"/>
                                  <w:marRight w:val="0"/>
                                  <w:marTop w:val="0"/>
                                  <w:marBottom w:val="0"/>
                                  <w:divBdr>
                                    <w:top w:val="none" w:sz="0" w:space="0" w:color="auto"/>
                                    <w:left w:val="none" w:sz="0" w:space="0" w:color="auto"/>
                                    <w:bottom w:val="none" w:sz="0" w:space="0" w:color="auto"/>
                                    <w:right w:val="none" w:sz="0" w:space="0" w:color="auto"/>
                                  </w:divBdr>
                                  <w:divsChild>
                                    <w:div w:id="1737582895">
                                      <w:marLeft w:val="0"/>
                                      <w:marRight w:val="0"/>
                                      <w:marTop w:val="0"/>
                                      <w:marBottom w:val="0"/>
                                      <w:divBdr>
                                        <w:top w:val="none" w:sz="0" w:space="0" w:color="auto"/>
                                        <w:left w:val="none" w:sz="0" w:space="0" w:color="auto"/>
                                        <w:bottom w:val="none" w:sz="0" w:space="0" w:color="auto"/>
                                        <w:right w:val="none" w:sz="0" w:space="0" w:color="auto"/>
                                      </w:divBdr>
                                    </w:div>
                                  </w:divsChild>
                                </w:div>
                                <w:div w:id="260648464">
                                  <w:marLeft w:val="0"/>
                                  <w:marRight w:val="0"/>
                                  <w:marTop w:val="0"/>
                                  <w:marBottom w:val="0"/>
                                  <w:divBdr>
                                    <w:top w:val="none" w:sz="0" w:space="0" w:color="auto"/>
                                    <w:left w:val="none" w:sz="0" w:space="0" w:color="auto"/>
                                    <w:bottom w:val="none" w:sz="0" w:space="0" w:color="auto"/>
                                    <w:right w:val="none" w:sz="0" w:space="0" w:color="auto"/>
                                  </w:divBdr>
                                  <w:divsChild>
                                    <w:div w:id="650403503">
                                      <w:marLeft w:val="0"/>
                                      <w:marRight w:val="0"/>
                                      <w:marTop w:val="0"/>
                                      <w:marBottom w:val="0"/>
                                      <w:divBdr>
                                        <w:top w:val="none" w:sz="0" w:space="0" w:color="auto"/>
                                        <w:left w:val="none" w:sz="0" w:space="0" w:color="auto"/>
                                        <w:bottom w:val="none" w:sz="0" w:space="0" w:color="auto"/>
                                        <w:right w:val="none" w:sz="0" w:space="0" w:color="auto"/>
                                      </w:divBdr>
                                    </w:div>
                                  </w:divsChild>
                                </w:div>
                                <w:div w:id="581640156">
                                  <w:marLeft w:val="0"/>
                                  <w:marRight w:val="0"/>
                                  <w:marTop w:val="0"/>
                                  <w:marBottom w:val="0"/>
                                  <w:divBdr>
                                    <w:top w:val="none" w:sz="0" w:space="0" w:color="auto"/>
                                    <w:left w:val="none" w:sz="0" w:space="0" w:color="auto"/>
                                    <w:bottom w:val="none" w:sz="0" w:space="0" w:color="auto"/>
                                    <w:right w:val="none" w:sz="0" w:space="0" w:color="auto"/>
                                  </w:divBdr>
                                  <w:divsChild>
                                    <w:div w:id="932788839">
                                      <w:marLeft w:val="0"/>
                                      <w:marRight w:val="0"/>
                                      <w:marTop w:val="0"/>
                                      <w:marBottom w:val="0"/>
                                      <w:divBdr>
                                        <w:top w:val="none" w:sz="0" w:space="0" w:color="auto"/>
                                        <w:left w:val="none" w:sz="0" w:space="0" w:color="auto"/>
                                        <w:bottom w:val="none" w:sz="0" w:space="0" w:color="auto"/>
                                        <w:right w:val="none" w:sz="0" w:space="0" w:color="auto"/>
                                      </w:divBdr>
                                    </w:div>
                                  </w:divsChild>
                                </w:div>
                                <w:div w:id="39943285">
                                  <w:marLeft w:val="0"/>
                                  <w:marRight w:val="0"/>
                                  <w:marTop w:val="0"/>
                                  <w:marBottom w:val="0"/>
                                  <w:divBdr>
                                    <w:top w:val="none" w:sz="0" w:space="0" w:color="auto"/>
                                    <w:left w:val="none" w:sz="0" w:space="0" w:color="auto"/>
                                    <w:bottom w:val="none" w:sz="0" w:space="0" w:color="auto"/>
                                    <w:right w:val="none" w:sz="0" w:space="0" w:color="auto"/>
                                  </w:divBdr>
                                  <w:divsChild>
                                    <w:div w:id="1588726615">
                                      <w:marLeft w:val="0"/>
                                      <w:marRight w:val="0"/>
                                      <w:marTop w:val="0"/>
                                      <w:marBottom w:val="0"/>
                                      <w:divBdr>
                                        <w:top w:val="none" w:sz="0" w:space="0" w:color="auto"/>
                                        <w:left w:val="none" w:sz="0" w:space="0" w:color="auto"/>
                                        <w:bottom w:val="none" w:sz="0" w:space="0" w:color="auto"/>
                                        <w:right w:val="none" w:sz="0" w:space="0" w:color="auto"/>
                                      </w:divBdr>
                                    </w:div>
                                  </w:divsChild>
                                </w:div>
                                <w:div w:id="1264075331">
                                  <w:marLeft w:val="0"/>
                                  <w:marRight w:val="0"/>
                                  <w:marTop w:val="0"/>
                                  <w:marBottom w:val="0"/>
                                  <w:divBdr>
                                    <w:top w:val="none" w:sz="0" w:space="0" w:color="auto"/>
                                    <w:left w:val="none" w:sz="0" w:space="0" w:color="auto"/>
                                    <w:bottom w:val="none" w:sz="0" w:space="0" w:color="auto"/>
                                    <w:right w:val="none" w:sz="0" w:space="0" w:color="auto"/>
                                  </w:divBdr>
                                  <w:divsChild>
                                    <w:div w:id="1286691998">
                                      <w:marLeft w:val="0"/>
                                      <w:marRight w:val="0"/>
                                      <w:marTop w:val="0"/>
                                      <w:marBottom w:val="0"/>
                                      <w:divBdr>
                                        <w:top w:val="none" w:sz="0" w:space="0" w:color="auto"/>
                                        <w:left w:val="none" w:sz="0" w:space="0" w:color="auto"/>
                                        <w:bottom w:val="none" w:sz="0" w:space="0" w:color="auto"/>
                                        <w:right w:val="none" w:sz="0" w:space="0" w:color="auto"/>
                                      </w:divBdr>
                                    </w:div>
                                  </w:divsChild>
                                </w:div>
                                <w:div w:id="401483740">
                                  <w:marLeft w:val="0"/>
                                  <w:marRight w:val="0"/>
                                  <w:marTop w:val="0"/>
                                  <w:marBottom w:val="0"/>
                                  <w:divBdr>
                                    <w:top w:val="none" w:sz="0" w:space="0" w:color="auto"/>
                                    <w:left w:val="none" w:sz="0" w:space="0" w:color="auto"/>
                                    <w:bottom w:val="none" w:sz="0" w:space="0" w:color="auto"/>
                                    <w:right w:val="none" w:sz="0" w:space="0" w:color="auto"/>
                                  </w:divBdr>
                                  <w:divsChild>
                                    <w:div w:id="783379511">
                                      <w:marLeft w:val="0"/>
                                      <w:marRight w:val="0"/>
                                      <w:marTop w:val="0"/>
                                      <w:marBottom w:val="0"/>
                                      <w:divBdr>
                                        <w:top w:val="none" w:sz="0" w:space="0" w:color="auto"/>
                                        <w:left w:val="none" w:sz="0" w:space="0" w:color="auto"/>
                                        <w:bottom w:val="none" w:sz="0" w:space="0" w:color="auto"/>
                                        <w:right w:val="none" w:sz="0" w:space="0" w:color="auto"/>
                                      </w:divBdr>
                                    </w:div>
                                  </w:divsChild>
                                </w:div>
                                <w:div w:id="2135513988">
                                  <w:marLeft w:val="0"/>
                                  <w:marRight w:val="0"/>
                                  <w:marTop w:val="0"/>
                                  <w:marBottom w:val="0"/>
                                  <w:divBdr>
                                    <w:top w:val="none" w:sz="0" w:space="0" w:color="auto"/>
                                    <w:left w:val="none" w:sz="0" w:space="0" w:color="auto"/>
                                    <w:bottom w:val="none" w:sz="0" w:space="0" w:color="auto"/>
                                    <w:right w:val="none" w:sz="0" w:space="0" w:color="auto"/>
                                  </w:divBdr>
                                  <w:divsChild>
                                    <w:div w:id="697854730">
                                      <w:marLeft w:val="0"/>
                                      <w:marRight w:val="0"/>
                                      <w:marTop w:val="0"/>
                                      <w:marBottom w:val="0"/>
                                      <w:divBdr>
                                        <w:top w:val="none" w:sz="0" w:space="0" w:color="auto"/>
                                        <w:left w:val="none" w:sz="0" w:space="0" w:color="auto"/>
                                        <w:bottom w:val="none" w:sz="0" w:space="0" w:color="auto"/>
                                        <w:right w:val="none" w:sz="0" w:space="0" w:color="auto"/>
                                      </w:divBdr>
                                    </w:div>
                                  </w:divsChild>
                                </w:div>
                                <w:div w:id="68697486">
                                  <w:marLeft w:val="0"/>
                                  <w:marRight w:val="0"/>
                                  <w:marTop w:val="0"/>
                                  <w:marBottom w:val="0"/>
                                  <w:divBdr>
                                    <w:top w:val="none" w:sz="0" w:space="0" w:color="auto"/>
                                    <w:left w:val="none" w:sz="0" w:space="0" w:color="auto"/>
                                    <w:bottom w:val="none" w:sz="0" w:space="0" w:color="auto"/>
                                    <w:right w:val="none" w:sz="0" w:space="0" w:color="auto"/>
                                  </w:divBdr>
                                  <w:divsChild>
                                    <w:div w:id="1840845762">
                                      <w:marLeft w:val="0"/>
                                      <w:marRight w:val="0"/>
                                      <w:marTop w:val="0"/>
                                      <w:marBottom w:val="0"/>
                                      <w:divBdr>
                                        <w:top w:val="none" w:sz="0" w:space="0" w:color="auto"/>
                                        <w:left w:val="none" w:sz="0" w:space="0" w:color="auto"/>
                                        <w:bottom w:val="none" w:sz="0" w:space="0" w:color="auto"/>
                                        <w:right w:val="none" w:sz="0" w:space="0" w:color="auto"/>
                                      </w:divBdr>
                                    </w:div>
                                  </w:divsChild>
                                </w:div>
                                <w:div w:id="1448499554">
                                  <w:marLeft w:val="0"/>
                                  <w:marRight w:val="0"/>
                                  <w:marTop w:val="0"/>
                                  <w:marBottom w:val="0"/>
                                  <w:divBdr>
                                    <w:top w:val="none" w:sz="0" w:space="0" w:color="auto"/>
                                    <w:left w:val="none" w:sz="0" w:space="0" w:color="auto"/>
                                    <w:bottom w:val="none" w:sz="0" w:space="0" w:color="auto"/>
                                    <w:right w:val="none" w:sz="0" w:space="0" w:color="auto"/>
                                  </w:divBdr>
                                  <w:divsChild>
                                    <w:div w:id="449403225">
                                      <w:marLeft w:val="0"/>
                                      <w:marRight w:val="0"/>
                                      <w:marTop w:val="0"/>
                                      <w:marBottom w:val="0"/>
                                      <w:divBdr>
                                        <w:top w:val="none" w:sz="0" w:space="0" w:color="auto"/>
                                        <w:left w:val="none" w:sz="0" w:space="0" w:color="auto"/>
                                        <w:bottom w:val="none" w:sz="0" w:space="0" w:color="auto"/>
                                        <w:right w:val="none" w:sz="0" w:space="0" w:color="auto"/>
                                      </w:divBdr>
                                    </w:div>
                                  </w:divsChild>
                                </w:div>
                                <w:div w:id="1175193799">
                                  <w:marLeft w:val="0"/>
                                  <w:marRight w:val="0"/>
                                  <w:marTop w:val="0"/>
                                  <w:marBottom w:val="0"/>
                                  <w:divBdr>
                                    <w:top w:val="none" w:sz="0" w:space="0" w:color="auto"/>
                                    <w:left w:val="none" w:sz="0" w:space="0" w:color="auto"/>
                                    <w:bottom w:val="none" w:sz="0" w:space="0" w:color="auto"/>
                                    <w:right w:val="none" w:sz="0" w:space="0" w:color="auto"/>
                                  </w:divBdr>
                                  <w:divsChild>
                                    <w:div w:id="749279015">
                                      <w:marLeft w:val="0"/>
                                      <w:marRight w:val="0"/>
                                      <w:marTop w:val="0"/>
                                      <w:marBottom w:val="0"/>
                                      <w:divBdr>
                                        <w:top w:val="none" w:sz="0" w:space="0" w:color="auto"/>
                                        <w:left w:val="none" w:sz="0" w:space="0" w:color="auto"/>
                                        <w:bottom w:val="none" w:sz="0" w:space="0" w:color="auto"/>
                                        <w:right w:val="none" w:sz="0" w:space="0" w:color="auto"/>
                                      </w:divBdr>
                                    </w:div>
                                  </w:divsChild>
                                </w:div>
                                <w:div w:id="1869683928">
                                  <w:marLeft w:val="0"/>
                                  <w:marRight w:val="0"/>
                                  <w:marTop w:val="0"/>
                                  <w:marBottom w:val="0"/>
                                  <w:divBdr>
                                    <w:top w:val="none" w:sz="0" w:space="0" w:color="auto"/>
                                    <w:left w:val="none" w:sz="0" w:space="0" w:color="auto"/>
                                    <w:bottom w:val="none" w:sz="0" w:space="0" w:color="auto"/>
                                    <w:right w:val="none" w:sz="0" w:space="0" w:color="auto"/>
                                  </w:divBdr>
                                  <w:divsChild>
                                    <w:div w:id="1164122547">
                                      <w:marLeft w:val="0"/>
                                      <w:marRight w:val="0"/>
                                      <w:marTop w:val="0"/>
                                      <w:marBottom w:val="0"/>
                                      <w:divBdr>
                                        <w:top w:val="none" w:sz="0" w:space="0" w:color="auto"/>
                                        <w:left w:val="none" w:sz="0" w:space="0" w:color="auto"/>
                                        <w:bottom w:val="none" w:sz="0" w:space="0" w:color="auto"/>
                                        <w:right w:val="none" w:sz="0" w:space="0" w:color="auto"/>
                                      </w:divBdr>
                                    </w:div>
                                  </w:divsChild>
                                </w:div>
                                <w:div w:id="1273782634">
                                  <w:marLeft w:val="0"/>
                                  <w:marRight w:val="0"/>
                                  <w:marTop w:val="0"/>
                                  <w:marBottom w:val="0"/>
                                  <w:divBdr>
                                    <w:top w:val="none" w:sz="0" w:space="0" w:color="auto"/>
                                    <w:left w:val="none" w:sz="0" w:space="0" w:color="auto"/>
                                    <w:bottom w:val="none" w:sz="0" w:space="0" w:color="auto"/>
                                    <w:right w:val="none" w:sz="0" w:space="0" w:color="auto"/>
                                  </w:divBdr>
                                  <w:divsChild>
                                    <w:div w:id="194122408">
                                      <w:marLeft w:val="0"/>
                                      <w:marRight w:val="0"/>
                                      <w:marTop w:val="0"/>
                                      <w:marBottom w:val="0"/>
                                      <w:divBdr>
                                        <w:top w:val="none" w:sz="0" w:space="0" w:color="auto"/>
                                        <w:left w:val="none" w:sz="0" w:space="0" w:color="auto"/>
                                        <w:bottom w:val="none" w:sz="0" w:space="0" w:color="auto"/>
                                        <w:right w:val="none" w:sz="0" w:space="0" w:color="auto"/>
                                      </w:divBdr>
                                    </w:div>
                                  </w:divsChild>
                                </w:div>
                                <w:div w:id="1503593666">
                                  <w:marLeft w:val="0"/>
                                  <w:marRight w:val="0"/>
                                  <w:marTop w:val="0"/>
                                  <w:marBottom w:val="0"/>
                                  <w:divBdr>
                                    <w:top w:val="none" w:sz="0" w:space="0" w:color="auto"/>
                                    <w:left w:val="none" w:sz="0" w:space="0" w:color="auto"/>
                                    <w:bottom w:val="none" w:sz="0" w:space="0" w:color="auto"/>
                                    <w:right w:val="none" w:sz="0" w:space="0" w:color="auto"/>
                                  </w:divBdr>
                                  <w:divsChild>
                                    <w:div w:id="908150785">
                                      <w:marLeft w:val="0"/>
                                      <w:marRight w:val="0"/>
                                      <w:marTop w:val="0"/>
                                      <w:marBottom w:val="0"/>
                                      <w:divBdr>
                                        <w:top w:val="none" w:sz="0" w:space="0" w:color="auto"/>
                                        <w:left w:val="none" w:sz="0" w:space="0" w:color="auto"/>
                                        <w:bottom w:val="none" w:sz="0" w:space="0" w:color="auto"/>
                                        <w:right w:val="none" w:sz="0" w:space="0" w:color="auto"/>
                                      </w:divBdr>
                                    </w:div>
                                  </w:divsChild>
                                </w:div>
                                <w:div w:id="912860260">
                                  <w:marLeft w:val="0"/>
                                  <w:marRight w:val="0"/>
                                  <w:marTop w:val="0"/>
                                  <w:marBottom w:val="0"/>
                                  <w:divBdr>
                                    <w:top w:val="none" w:sz="0" w:space="0" w:color="auto"/>
                                    <w:left w:val="none" w:sz="0" w:space="0" w:color="auto"/>
                                    <w:bottom w:val="none" w:sz="0" w:space="0" w:color="auto"/>
                                    <w:right w:val="none" w:sz="0" w:space="0" w:color="auto"/>
                                  </w:divBdr>
                                  <w:divsChild>
                                    <w:div w:id="330833149">
                                      <w:marLeft w:val="0"/>
                                      <w:marRight w:val="0"/>
                                      <w:marTop w:val="0"/>
                                      <w:marBottom w:val="0"/>
                                      <w:divBdr>
                                        <w:top w:val="none" w:sz="0" w:space="0" w:color="auto"/>
                                        <w:left w:val="none" w:sz="0" w:space="0" w:color="auto"/>
                                        <w:bottom w:val="none" w:sz="0" w:space="0" w:color="auto"/>
                                        <w:right w:val="none" w:sz="0" w:space="0" w:color="auto"/>
                                      </w:divBdr>
                                    </w:div>
                                  </w:divsChild>
                                </w:div>
                                <w:div w:id="1982691385">
                                  <w:marLeft w:val="0"/>
                                  <w:marRight w:val="0"/>
                                  <w:marTop w:val="0"/>
                                  <w:marBottom w:val="0"/>
                                  <w:divBdr>
                                    <w:top w:val="none" w:sz="0" w:space="0" w:color="auto"/>
                                    <w:left w:val="none" w:sz="0" w:space="0" w:color="auto"/>
                                    <w:bottom w:val="none" w:sz="0" w:space="0" w:color="auto"/>
                                    <w:right w:val="none" w:sz="0" w:space="0" w:color="auto"/>
                                  </w:divBdr>
                                  <w:divsChild>
                                    <w:div w:id="712314364">
                                      <w:marLeft w:val="0"/>
                                      <w:marRight w:val="0"/>
                                      <w:marTop w:val="0"/>
                                      <w:marBottom w:val="0"/>
                                      <w:divBdr>
                                        <w:top w:val="none" w:sz="0" w:space="0" w:color="auto"/>
                                        <w:left w:val="none" w:sz="0" w:space="0" w:color="auto"/>
                                        <w:bottom w:val="none" w:sz="0" w:space="0" w:color="auto"/>
                                        <w:right w:val="none" w:sz="0" w:space="0" w:color="auto"/>
                                      </w:divBdr>
                                    </w:div>
                                  </w:divsChild>
                                </w:div>
                                <w:div w:id="962614221">
                                  <w:marLeft w:val="0"/>
                                  <w:marRight w:val="0"/>
                                  <w:marTop w:val="0"/>
                                  <w:marBottom w:val="0"/>
                                  <w:divBdr>
                                    <w:top w:val="none" w:sz="0" w:space="0" w:color="auto"/>
                                    <w:left w:val="none" w:sz="0" w:space="0" w:color="auto"/>
                                    <w:bottom w:val="none" w:sz="0" w:space="0" w:color="auto"/>
                                    <w:right w:val="none" w:sz="0" w:space="0" w:color="auto"/>
                                  </w:divBdr>
                                  <w:divsChild>
                                    <w:div w:id="1076169830">
                                      <w:marLeft w:val="0"/>
                                      <w:marRight w:val="0"/>
                                      <w:marTop w:val="0"/>
                                      <w:marBottom w:val="0"/>
                                      <w:divBdr>
                                        <w:top w:val="none" w:sz="0" w:space="0" w:color="auto"/>
                                        <w:left w:val="none" w:sz="0" w:space="0" w:color="auto"/>
                                        <w:bottom w:val="none" w:sz="0" w:space="0" w:color="auto"/>
                                        <w:right w:val="none" w:sz="0" w:space="0" w:color="auto"/>
                                      </w:divBdr>
                                    </w:div>
                                  </w:divsChild>
                                </w:div>
                                <w:div w:id="2127650225">
                                  <w:marLeft w:val="0"/>
                                  <w:marRight w:val="0"/>
                                  <w:marTop w:val="0"/>
                                  <w:marBottom w:val="0"/>
                                  <w:divBdr>
                                    <w:top w:val="none" w:sz="0" w:space="0" w:color="auto"/>
                                    <w:left w:val="none" w:sz="0" w:space="0" w:color="auto"/>
                                    <w:bottom w:val="none" w:sz="0" w:space="0" w:color="auto"/>
                                    <w:right w:val="none" w:sz="0" w:space="0" w:color="auto"/>
                                  </w:divBdr>
                                  <w:divsChild>
                                    <w:div w:id="325591569">
                                      <w:marLeft w:val="0"/>
                                      <w:marRight w:val="0"/>
                                      <w:marTop w:val="0"/>
                                      <w:marBottom w:val="0"/>
                                      <w:divBdr>
                                        <w:top w:val="none" w:sz="0" w:space="0" w:color="auto"/>
                                        <w:left w:val="none" w:sz="0" w:space="0" w:color="auto"/>
                                        <w:bottom w:val="none" w:sz="0" w:space="0" w:color="auto"/>
                                        <w:right w:val="none" w:sz="0" w:space="0" w:color="auto"/>
                                      </w:divBdr>
                                    </w:div>
                                  </w:divsChild>
                                </w:div>
                                <w:div w:id="1842232852">
                                  <w:marLeft w:val="0"/>
                                  <w:marRight w:val="0"/>
                                  <w:marTop w:val="0"/>
                                  <w:marBottom w:val="0"/>
                                  <w:divBdr>
                                    <w:top w:val="none" w:sz="0" w:space="0" w:color="auto"/>
                                    <w:left w:val="none" w:sz="0" w:space="0" w:color="auto"/>
                                    <w:bottom w:val="none" w:sz="0" w:space="0" w:color="auto"/>
                                    <w:right w:val="none" w:sz="0" w:space="0" w:color="auto"/>
                                  </w:divBdr>
                                  <w:divsChild>
                                    <w:div w:id="1626696864">
                                      <w:marLeft w:val="0"/>
                                      <w:marRight w:val="0"/>
                                      <w:marTop w:val="0"/>
                                      <w:marBottom w:val="0"/>
                                      <w:divBdr>
                                        <w:top w:val="none" w:sz="0" w:space="0" w:color="auto"/>
                                        <w:left w:val="none" w:sz="0" w:space="0" w:color="auto"/>
                                        <w:bottom w:val="none" w:sz="0" w:space="0" w:color="auto"/>
                                        <w:right w:val="none" w:sz="0" w:space="0" w:color="auto"/>
                                      </w:divBdr>
                                    </w:div>
                                  </w:divsChild>
                                </w:div>
                                <w:div w:id="275529992">
                                  <w:marLeft w:val="0"/>
                                  <w:marRight w:val="0"/>
                                  <w:marTop w:val="0"/>
                                  <w:marBottom w:val="0"/>
                                  <w:divBdr>
                                    <w:top w:val="none" w:sz="0" w:space="0" w:color="auto"/>
                                    <w:left w:val="none" w:sz="0" w:space="0" w:color="auto"/>
                                    <w:bottom w:val="none" w:sz="0" w:space="0" w:color="auto"/>
                                    <w:right w:val="none" w:sz="0" w:space="0" w:color="auto"/>
                                  </w:divBdr>
                                  <w:divsChild>
                                    <w:div w:id="767579092">
                                      <w:marLeft w:val="0"/>
                                      <w:marRight w:val="0"/>
                                      <w:marTop w:val="0"/>
                                      <w:marBottom w:val="0"/>
                                      <w:divBdr>
                                        <w:top w:val="none" w:sz="0" w:space="0" w:color="auto"/>
                                        <w:left w:val="none" w:sz="0" w:space="0" w:color="auto"/>
                                        <w:bottom w:val="none" w:sz="0" w:space="0" w:color="auto"/>
                                        <w:right w:val="none" w:sz="0" w:space="0" w:color="auto"/>
                                      </w:divBdr>
                                    </w:div>
                                  </w:divsChild>
                                </w:div>
                                <w:div w:id="1637829749">
                                  <w:marLeft w:val="0"/>
                                  <w:marRight w:val="0"/>
                                  <w:marTop w:val="0"/>
                                  <w:marBottom w:val="0"/>
                                  <w:divBdr>
                                    <w:top w:val="none" w:sz="0" w:space="0" w:color="auto"/>
                                    <w:left w:val="none" w:sz="0" w:space="0" w:color="auto"/>
                                    <w:bottom w:val="none" w:sz="0" w:space="0" w:color="auto"/>
                                    <w:right w:val="none" w:sz="0" w:space="0" w:color="auto"/>
                                  </w:divBdr>
                                  <w:divsChild>
                                    <w:div w:id="2026594480">
                                      <w:marLeft w:val="0"/>
                                      <w:marRight w:val="0"/>
                                      <w:marTop w:val="0"/>
                                      <w:marBottom w:val="0"/>
                                      <w:divBdr>
                                        <w:top w:val="none" w:sz="0" w:space="0" w:color="auto"/>
                                        <w:left w:val="none" w:sz="0" w:space="0" w:color="auto"/>
                                        <w:bottom w:val="none" w:sz="0" w:space="0" w:color="auto"/>
                                        <w:right w:val="none" w:sz="0" w:space="0" w:color="auto"/>
                                      </w:divBdr>
                                    </w:div>
                                  </w:divsChild>
                                </w:div>
                                <w:div w:id="1903053398">
                                  <w:marLeft w:val="0"/>
                                  <w:marRight w:val="0"/>
                                  <w:marTop w:val="0"/>
                                  <w:marBottom w:val="0"/>
                                  <w:divBdr>
                                    <w:top w:val="none" w:sz="0" w:space="0" w:color="auto"/>
                                    <w:left w:val="none" w:sz="0" w:space="0" w:color="auto"/>
                                    <w:bottom w:val="none" w:sz="0" w:space="0" w:color="auto"/>
                                    <w:right w:val="none" w:sz="0" w:space="0" w:color="auto"/>
                                  </w:divBdr>
                                  <w:divsChild>
                                    <w:div w:id="1004550297">
                                      <w:marLeft w:val="0"/>
                                      <w:marRight w:val="0"/>
                                      <w:marTop w:val="0"/>
                                      <w:marBottom w:val="0"/>
                                      <w:divBdr>
                                        <w:top w:val="none" w:sz="0" w:space="0" w:color="auto"/>
                                        <w:left w:val="none" w:sz="0" w:space="0" w:color="auto"/>
                                        <w:bottom w:val="none" w:sz="0" w:space="0" w:color="auto"/>
                                        <w:right w:val="none" w:sz="0" w:space="0" w:color="auto"/>
                                      </w:divBdr>
                                    </w:div>
                                  </w:divsChild>
                                </w:div>
                                <w:div w:id="1472556977">
                                  <w:marLeft w:val="0"/>
                                  <w:marRight w:val="0"/>
                                  <w:marTop w:val="0"/>
                                  <w:marBottom w:val="0"/>
                                  <w:divBdr>
                                    <w:top w:val="none" w:sz="0" w:space="0" w:color="auto"/>
                                    <w:left w:val="none" w:sz="0" w:space="0" w:color="auto"/>
                                    <w:bottom w:val="none" w:sz="0" w:space="0" w:color="auto"/>
                                    <w:right w:val="none" w:sz="0" w:space="0" w:color="auto"/>
                                  </w:divBdr>
                                  <w:divsChild>
                                    <w:div w:id="1685475379">
                                      <w:marLeft w:val="0"/>
                                      <w:marRight w:val="0"/>
                                      <w:marTop w:val="0"/>
                                      <w:marBottom w:val="0"/>
                                      <w:divBdr>
                                        <w:top w:val="none" w:sz="0" w:space="0" w:color="auto"/>
                                        <w:left w:val="none" w:sz="0" w:space="0" w:color="auto"/>
                                        <w:bottom w:val="none" w:sz="0" w:space="0" w:color="auto"/>
                                        <w:right w:val="none" w:sz="0" w:space="0" w:color="auto"/>
                                      </w:divBdr>
                                    </w:div>
                                  </w:divsChild>
                                </w:div>
                                <w:div w:id="1804809926">
                                  <w:marLeft w:val="0"/>
                                  <w:marRight w:val="0"/>
                                  <w:marTop w:val="0"/>
                                  <w:marBottom w:val="0"/>
                                  <w:divBdr>
                                    <w:top w:val="none" w:sz="0" w:space="0" w:color="auto"/>
                                    <w:left w:val="none" w:sz="0" w:space="0" w:color="auto"/>
                                    <w:bottom w:val="none" w:sz="0" w:space="0" w:color="auto"/>
                                    <w:right w:val="none" w:sz="0" w:space="0" w:color="auto"/>
                                  </w:divBdr>
                                  <w:divsChild>
                                    <w:div w:id="2021421233">
                                      <w:marLeft w:val="0"/>
                                      <w:marRight w:val="0"/>
                                      <w:marTop w:val="0"/>
                                      <w:marBottom w:val="0"/>
                                      <w:divBdr>
                                        <w:top w:val="none" w:sz="0" w:space="0" w:color="auto"/>
                                        <w:left w:val="none" w:sz="0" w:space="0" w:color="auto"/>
                                        <w:bottom w:val="none" w:sz="0" w:space="0" w:color="auto"/>
                                        <w:right w:val="none" w:sz="0" w:space="0" w:color="auto"/>
                                      </w:divBdr>
                                    </w:div>
                                  </w:divsChild>
                                </w:div>
                                <w:div w:id="994146418">
                                  <w:marLeft w:val="0"/>
                                  <w:marRight w:val="0"/>
                                  <w:marTop w:val="0"/>
                                  <w:marBottom w:val="0"/>
                                  <w:divBdr>
                                    <w:top w:val="none" w:sz="0" w:space="0" w:color="auto"/>
                                    <w:left w:val="none" w:sz="0" w:space="0" w:color="auto"/>
                                    <w:bottom w:val="none" w:sz="0" w:space="0" w:color="auto"/>
                                    <w:right w:val="none" w:sz="0" w:space="0" w:color="auto"/>
                                  </w:divBdr>
                                  <w:divsChild>
                                    <w:div w:id="1441680157">
                                      <w:marLeft w:val="0"/>
                                      <w:marRight w:val="0"/>
                                      <w:marTop w:val="0"/>
                                      <w:marBottom w:val="0"/>
                                      <w:divBdr>
                                        <w:top w:val="none" w:sz="0" w:space="0" w:color="auto"/>
                                        <w:left w:val="none" w:sz="0" w:space="0" w:color="auto"/>
                                        <w:bottom w:val="none" w:sz="0" w:space="0" w:color="auto"/>
                                        <w:right w:val="none" w:sz="0" w:space="0" w:color="auto"/>
                                      </w:divBdr>
                                    </w:div>
                                  </w:divsChild>
                                </w:div>
                                <w:div w:id="1267428050">
                                  <w:marLeft w:val="0"/>
                                  <w:marRight w:val="0"/>
                                  <w:marTop w:val="0"/>
                                  <w:marBottom w:val="0"/>
                                  <w:divBdr>
                                    <w:top w:val="none" w:sz="0" w:space="0" w:color="auto"/>
                                    <w:left w:val="none" w:sz="0" w:space="0" w:color="auto"/>
                                    <w:bottom w:val="none" w:sz="0" w:space="0" w:color="auto"/>
                                    <w:right w:val="none" w:sz="0" w:space="0" w:color="auto"/>
                                  </w:divBdr>
                                  <w:divsChild>
                                    <w:div w:id="1334457196">
                                      <w:marLeft w:val="0"/>
                                      <w:marRight w:val="0"/>
                                      <w:marTop w:val="0"/>
                                      <w:marBottom w:val="0"/>
                                      <w:divBdr>
                                        <w:top w:val="none" w:sz="0" w:space="0" w:color="auto"/>
                                        <w:left w:val="none" w:sz="0" w:space="0" w:color="auto"/>
                                        <w:bottom w:val="none" w:sz="0" w:space="0" w:color="auto"/>
                                        <w:right w:val="none" w:sz="0" w:space="0" w:color="auto"/>
                                      </w:divBdr>
                                    </w:div>
                                  </w:divsChild>
                                </w:div>
                                <w:div w:id="118187982">
                                  <w:marLeft w:val="0"/>
                                  <w:marRight w:val="0"/>
                                  <w:marTop w:val="0"/>
                                  <w:marBottom w:val="0"/>
                                  <w:divBdr>
                                    <w:top w:val="none" w:sz="0" w:space="0" w:color="auto"/>
                                    <w:left w:val="none" w:sz="0" w:space="0" w:color="auto"/>
                                    <w:bottom w:val="none" w:sz="0" w:space="0" w:color="auto"/>
                                    <w:right w:val="none" w:sz="0" w:space="0" w:color="auto"/>
                                  </w:divBdr>
                                  <w:divsChild>
                                    <w:div w:id="833688557">
                                      <w:marLeft w:val="0"/>
                                      <w:marRight w:val="0"/>
                                      <w:marTop w:val="0"/>
                                      <w:marBottom w:val="0"/>
                                      <w:divBdr>
                                        <w:top w:val="none" w:sz="0" w:space="0" w:color="auto"/>
                                        <w:left w:val="none" w:sz="0" w:space="0" w:color="auto"/>
                                        <w:bottom w:val="none" w:sz="0" w:space="0" w:color="auto"/>
                                        <w:right w:val="none" w:sz="0" w:space="0" w:color="auto"/>
                                      </w:divBdr>
                                    </w:div>
                                  </w:divsChild>
                                </w:div>
                                <w:div w:id="496728413">
                                  <w:marLeft w:val="0"/>
                                  <w:marRight w:val="0"/>
                                  <w:marTop w:val="0"/>
                                  <w:marBottom w:val="0"/>
                                  <w:divBdr>
                                    <w:top w:val="none" w:sz="0" w:space="0" w:color="auto"/>
                                    <w:left w:val="none" w:sz="0" w:space="0" w:color="auto"/>
                                    <w:bottom w:val="none" w:sz="0" w:space="0" w:color="auto"/>
                                    <w:right w:val="none" w:sz="0" w:space="0" w:color="auto"/>
                                  </w:divBdr>
                                  <w:divsChild>
                                    <w:div w:id="1844471305">
                                      <w:marLeft w:val="0"/>
                                      <w:marRight w:val="0"/>
                                      <w:marTop w:val="0"/>
                                      <w:marBottom w:val="0"/>
                                      <w:divBdr>
                                        <w:top w:val="none" w:sz="0" w:space="0" w:color="auto"/>
                                        <w:left w:val="none" w:sz="0" w:space="0" w:color="auto"/>
                                        <w:bottom w:val="none" w:sz="0" w:space="0" w:color="auto"/>
                                        <w:right w:val="none" w:sz="0" w:space="0" w:color="auto"/>
                                      </w:divBdr>
                                    </w:div>
                                  </w:divsChild>
                                </w:div>
                                <w:div w:id="2012291367">
                                  <w:marLeft w:val="0"/>
                                  <w:marRight w:val="0"/>
                                  <w:marTop w:val="0"/>
                                  <w:marBottom w:val="0"/>
                                  <w:divBdr>
                                    <w:top w:val="none" w:sz="0" w:space="0" w:color="auto"/>
                                    <w:left w:val="none" w:sz="0" w:space="0" w:color="auto"/>
                                    <w:bottom w:val="none" w:sz="0" w:space="0" w:color="auto"/>
                                    <w:right w:val="none" w:sz="0" w:space="0" w:color="auto"/>
                                  </w:divBdr>
                                  <w:divsChild>
                                    <w:div w:id="525364969">
                                      <w:marLeft w:val="0"/>
                                      <w:marRight w:val="0"/>
                                      <w:marTop w:val="0"/>
                                      <w:marBottom w:val="0"/>
                                      <w:divBdr>
                                        <w:top w:val="none" w:sz="0" w:space="0" w:color="auto"/>
                                        <w:left w:val="none" w:sz="0" w:space="0" w:color="auto"/>
                                        <w:bottom w:val="none" w:sz="0" w:space="0" w:color="auto"/>
                                        <w:right w:val="none" w:sz="0" w:space="0" w:color="auto"/>
                                      </w:divBdr>
                                    </w:div>
                                  </w:divsChild>
                                </w:div>
                                <w:div w:id="1693918303">
                                  <w:marLeft w:val="0"/>
                                  <w:marRight w:val="0"/>
                                  <w:marTop w:val="0"/>
                                  <w:marBottom w:val="0"/>
                                  <w:divBdr>
                                    <w:top w:val="none" w:sz="0" w:space="0" w:color="auto"/>
                                    <w:left w:val="none" w:sz="0" w:space="0" w:color="auto"/>
                                    <w:bottom w:val="none" w:sz="0" w:space="0" w:color="auto"/>
                                    <w:right w:val="none" w:sz="0" w:space="0" w:color="auto"/>
                                  </w:divBdr>
                                  <w:divsChild>
                                    <w:div w:id="1638141849">
                                      <w:marLeft w:val="0"/>
                                      <w:marRight w:val="0"/>
                                      <w:marTop w:val="0"/>
                                      <w:marBottom w:val="0"/>
                                      <w:divBdr>
                                        <w:top w:val="none" w:sz="0" w:space="0" w:color="auto"/>
                                        <w:left w:val="none" w:sz="0" w:space="0" w:color="auto"/>
                                        <w:bottom w:val="none" w:sz="0" w:space="0" w:color="auto"/>
                                        <w:right w:val="none" w:sz="0" w:space="0" w:color="auto"/>
                                      </w:divBdr>
                                    </w:div>
                                  </w:divsChild>
                                </w:div>
                                <w:div w:id="227889686">
                                  <w:marLeft w:val="0"/>
                                  <w:marRight w:val="0"/>
                                  <w:marTop w:val="0"/>
                                  <w:marBottom w:val="0"/>
                                  <w:divBdr>
                                    <w:top w:val="none" w:sz="0" w:space="0" w:color="auto"/>
                                    <w:left w:val="none" w:sz="0" w:space="0" w:color="auto"/>
                                    <w:bottom w:val="none" w:sz="0" w:space="0" w:color="auto"/>
                                    <w:right w:val="none" w:sz="0" w:space="0" w:color="auto"/>
                                  </w:divBdr>
                                  <w:divsChild>
                                    <w:div w:id="1857692628">
                                      <w:marLeft w:val="0"/>
                                      <w:marRight w:val="0"/>
                                      <w:marTop w:val="0"/>
                                      <w:marBottom w:val="0"/>
                                      <w:divBdr>
                                        <w:top w:val="none" w:sz="0" w:space="0" w:color="auto"/>
                                        <w:left w:val="none" w:sz="0" w:space="0" w:color="auto"/>
                                        <w:bottom w:val="none" w:sz="0" w:space="0" w:color="auto"/>
                                        <w:right w:val="none" w:sz="0" w:space="0" w:color="auto"/>
                                      </w:divBdr>
                                    </w:div>
                                  </w:divsChild>
                                </w:div>
                                <w:div w:id="1136996333">
                                  <w:marLeft w:val="0"/>
                                  <w:marRight w:val="0"/>
                                  <w:marTop w:val="0"/>
                                  <w:marBottom w:val="0"/>
                                  <w:divBdr>
                                    <w:top w:val="none" w:sz="0" w:space="0" w:color="auto"/>
                                    <w:left w:val="none" w:sz="0" w:space="0" w:color="auto"/>
                                    <w:bottom w:val="none" w:sz="0" w:space="0" w:color="auto"/>
                                    <w:right w:val="none" w:sz="0" w:space="0" w:color="auto"/>
                                  </w:divBdr>
                                  <w:divsChild>
                                    <w:div w:id="1108546580">
                                      <w:marLeft w:val="0"/>
                                      <w:marRight w:val="0"/>
                                      <w:marTop w:val="0"/>
                                      <w:marBottom w:val="0"/>
                                      <w:divBdr>
                                        <w:top w:val="none" w:sz="0" w:space="0" w:color="auto"/>
                                        <w:left w:val="none" w:sz="0" w:space="0" w:color="auto"/>
                                        <w:bottom w:val="none" w:sz="0" w:space="0" w:color="auto"/>
                                        <w:right w:val="none" w:sz="0" w:space="0" w:color="auto"/>
                                      </w:divBdr>
                                    </w:div>
                                  </w:divsChild>
                                </w:div>
                                <w:div w:id="40176843">
                                  <w:marLeft w:val="0"/>
                                  <w:marRight w:val="0"/>
                                  <w:marTop w:val="0"/>
                                  <w:marBottom w:val="0"/>
                                  <w:divBdr>
                                    <w:top w:val="none" w:sz="0" w:space="0" w:color="auto"/>
                                    <w:left w:val="none" w:sz="0" w:space="0" w:color="auto"/>
                                    <w:bottom w:val="none" w:sz="0" w:space="0" w:color="auto"/>
                                    <w:right w:val="none" w:sz="0" w:space="0" w:color="auto"/>
                                  </w:divBdr>
                                  <w:divsChild>
                                    <w:div w:id="483352189">
                                      <w:marLeft w:val="0"/>
                                      <w:marRight w:val="0"/>
                                      <w:marTop w:val="0"/>
                                      <w:marBottom w:val="0"/>
                                      <w:divBdr>
                                        <w:top w:val="none" w:sz="0" w:space="0" w:color="auto"/>
                                        <w:left w:val="none" w:sz="0" w:space="0" w:color="auto"/>
                                        <w:bottom w:val="none" w:sz="0" w:space="0" w:color="auto"/>
                                        <w:right w:val="none" w:sz="0" w:space="0" w:color="auto"/>
                                      </w:divBdr>
                                    </w:div>
                                  </w:divsChild>
                                </w:div>
                                <w:div w:id="351997489">
                                  <w:marLeft w:val="0"/>
                                  <w:marRight w:val="0"/>
                                  <w:marTop w:val="0"/>
                                  <w:marBottom w:val="0"/>
                                  <w:divBdr>
                                    <w:top w:val="none" w:sz="0" w:space="0" w:color="auto"/>
                                    <w:left w:val="none" w:sz="0" w:space="0" w:color="auto"/>
                                    <w:bottom w:val="none" w:sz="0" w:space="0" w:color="auto"/>
                                    <w:right w:val="none" w:sz="0" w:space="0" w:color="auto"/>
                                  </w:divBdr>
                                  <w:divsChild>
                                    <w:div w:id="1579555699">
                                      <w:marLeft w:val="0"/>
                                      <w:marRight w:val="0"/>
                                      <w:marTop w:val="0"/>
                                      <w:marBottom w:val="0"/>
                                      <w:divBdr>
                                        <w:top w:val="none" w:sz="0" w:space="0" w:color="auto"/>
                                        <w:left w:val="none" w:sz="0" w:space="0" w:color="auto"/>
                                        <w:bottom w:val="none" w:sz="0" w:space="0" w:color="auto"/>
                                        <w:right w:val="none" w:sz="0" w:space="0" w:color="auto"/>
                                      </w:divBdr>
                                    </w:div>
                                  </w:divsChild>
                                </w:div>
                                <w:div w:id="684481944">
                                  <w:marLeft w:val="0"/>
                                  <w:marRight w:val="0"/>
                                  <w:marTop w:val="0"/>
                                  <w:marBottom w:val="0"/>
                                  <w:divBdr>
                                    <w:top w:val="none" w:sz="0" w:space="0" w:color="auto"/>
                                    <w:left w:val="none" w:sz="0" w:space="0" w:color="auto"/>
                                    <w:bottom w:val="none" w:sz="0" w:space="0" w:color="auto"/>
                                    <w:right w:val="none" w:sz="0" w:space="0" w:color="auto"/>
                                  </w:divBdr>
                                  <w:divsChild>
                                    <w:div w:id="1747528638">
                                      <w:marLeft w:val="0"/>
                                      <w:marRight w:val="0"/>
                                      <w:marTop w:val="0"/>
                                      <w:marBottom w:val="0"/>
                                      <w:divBdr>
                                        <w:top w:val="none" w:sz="0" w:space="0" w:color="auto"/>
                                        <w:left w:val="none" w:sz="0" w:space="0" w:color="auto"/>
                                        <w:bottom w:val="none" w:sz="0" w:space="0" w:color="auto"/>
                                        <w:right w:val="none" w:sz="0" w:space="0" w:color="auto"/>
                                      </w:divBdr>
                                    </w:div>
                                  </w:divsChild>
                                </w:div>
                                <w:div w:id="1318534419">
                                  <w:marLeft w:val="0"/>
                                  <w:marRight w:val="0"/>
                                  <w:marTop w:val="0"/>
                                  <w:marBottom w:val="0"/>
                                  <w:divBdr>
                                    <w:top w:val="none" w:sz="0" w:space="0" w:color="auto"/>
                                    <w:left w:val="none" w:sz="0" w:space="0" w:color="auto"/>
                                    <w:bottom w:val="none" w:sz="0" w:space="0" w:color="auto"/>
                                    <w:right w:val="none" w:sz="0" w:space="0" w:color="auto"/>
                                  </w:divBdr>
                                  <w:divsChild>
                                    <w:div w:id="1055660463">
                                      <w:marLeft w:val="0"/>
                                      <w:marRight w:val="0"/>
                                      <w:marTop w:val="0"/>
                                      <w:marBottom w:val="0"/>
                                      <w:divBdr>
                                        <w:top w:val="none" w:sz="0" w:space="0" w:color="auto"/>
                                        <w:left w:val="none" w:sz="0" w:space="0" w:color="auto"/>
                                        <w:bottom w:val="none" w:sz="0" w:space="0" w:color="auto"/>
                                        <w:right w:val="none" w:sz="0" w:space="0" w:color="auto"/>
                                      </w:divBdr>
                                    </w:div>
                                  </w:divsChild>
                                </w:div>
                                <w:div w:id="74475228">
                                  <w:marLeft w:val="0"/>
                                  <w:marRight w:val="0"/>
                                  <w:marTop w:val="0"/>
                                  <w:marBottom w:val="0"/>
                                  <w:divBdr>
                                    <w:top w:val="none" w:sz="0" w:space="0" w:color="auto"/>
                                    <w:left w:val="none" w:sz="0" w:space="0" w:color="auto"/>
                                    <w:bottom w:val="none" w:sz="0" w:space="0" w:color="auto"/>
                                    <w:right w:val="none" w:sz="0" w:space="0" w:color="auto"/>
                                  </w:divBdr>
                                  <w:divsChild>
                                    <w:div w:id="749085879">
                                      <w:marLeft w:val="0"/>
                                      <w:marRight w:val="0"/>
                                      <w:marTop w:val="0"/>
                                      <w:marBottom w:val="0"/>
                                      <w:divBdr>
                                        <w:top w:val="none" w:sz="0" w:space="0" w:color="auto"/>
                                        <w:left w:val="none" w:sz="0" w:space="0" w:color="auto"/>
                                        <w:bottom w:val="none" w:sz="0" w:space="0" w:color="auto"/>
                                        <w:right w:val="none" w:sz="0" w:space="0" w:color="auto"/>
                                      </w:divBdr>
                                    </w:div>
                                  </w:divsChild>
                                </w:div>
                                <w:div w:id="1410229696">
                                  <w:marLeft w:val="0"/>
                                  <w:marRight w:val="0"/>
                                  <w:marTop w:val="0"/>
                                  <w:marBottom w:val="0"/>
                                  <w:divBdr>
                                    <w:top w:val="none" w:sz="0" w:space="0" w:color="auto"/>
                                    <w:left w:val="none" w:sz="0" w:space="0" w:color="auto"/>
                                    <w:bottom w:val="none" w:sz="0" w:space="0" w:color="auto"/>
                                    <w:right w:val="none" w:sz="0" w:space="0" w:color="auto"/>
                                  </w:divBdr>
                                  <w:divsChild>
                                    <w:div w:id="966202492">
                                      <w:marLeft w:val="0"/>
                                      <w:marRight w:val="0"/>
                                      <w:marTop w:val="0"/>
                                      <w:marBottom w:val="0"/>
                                      <w:divBdr>
                                        <w:top w:val="none" w:sz="0" w:space="0" w:color="auto"/>
                                        <w:left w:val="none" w:sz="0" w:space="0" w:color="auto"/>
                                        <w:bottom w:val="none" w:sz="0" w:space="0" w:color="auto"/>
                                        <w:right w:val="none" w:sz="0" w:space="0" w:color="auto"/>
                                      </w:divBdr>
                                    </w:div>
                                  </w:divsChild>
                                </w:div>
                                <w:div w:id="1875799901">
                                  <w:marLeft w:val="0"/>
                                  <w:marRight w:val="0"/>
                                  <w:marTop w:val="0"/>
                                  <w:marBottom w:val="0"/>
                                  <w:divBdr>
                                    <w:top w:val="none" w:sz="0" w:space="0" w:color="auto"/>
                                    <w:left w:val="none" w:sz="0" w:space="0" w:color="auto"/>
                                    <w:bottom w:val="none" w:sz="0" w:space="0" w:color="auto"/>
                                    <w:right w:val="none" w:sz="0" w:space="0" w:color="auto"/>
                                  </w:divBdr>
                                  <w:divsChild>
                                    <w:div w:id="314915043">
                                      <w:marLeft w:val="0"/>
                                      <w:marRight w:val="0"/>
                                      <w:marTop w:val="0"/>
                                      <w:marBottom w:val="0"/>
                                      <w:divBdr>
                                        <w:top w:val="none" w:sz="0" w:space="0" w:color="auto"/>
                                        <w:left w:val="none" w:sz="0" w:space="0" w:color="auto"/>
                                        <w:bottom w:val="none" w:sz="0" w:space="0" w:color="auto"/>
                                        <w:right w:val="none" w:sz="0" w:space="0" w:color="auto"/>
                                      </w:divBdr>
                                    </w:div>
                                  </w:divsChild>
                                </w:div>
                                <w:div w:id="890850881">
                                  <w:marLeft w:val="0"/>
                                  <w:marRight w:val="0"/>
                                  <w:marTop w:val="0"/>
                                  <w:marBottom w:val="0"/>
                                  <w:divBdr>
                                    <w:top w:val="none" w:sz="0" w:space="0" w:color="auto"/>
                                    <w:left w:val="none" w:sz="0" w:space="0" w:color="auto"/>
                                    <w:bottom w:val="none" w:sz="0" w:space="0" w:color="auto"/>
                                    <w:right w:val="none" w:sz="0" w:space="0" w:color="auto"/>
                                  </w:divBdr>
                                  <w:divsChild>
                                    <w:div w:id="2090033680">
                                      <w:marLeft w:val="0"/>
                                      <w:marRight w:val="0"/>
                                      <w:marTop w:val="0"/>
                                      <w:marBottom w:val="0"/>
                                      <w:divBdr>
                                        <w:top w:val="none" w:sz="0" w:space="0" w:color="auto"/>
                                        <w:left w:val="none" w:sz="0" w:space="0" w:color="auto"/>
                                        <w:bottom w:val="none" w:sz="0" w:space="0" w:color="auto"/>
                                        <w:right w:val="none" w:sz="0" w:space="0" w:color="auto"/>
                                      </w:divBdr>
                                    </w:div>
                                  </w:divsChild>
                                </w:div>
                                <w:div w:id="1399591156">
                                  <w:marLeft w:val="0"/>
                                  <w:marRight w:val="0"/>
                                  <w:marTop w:val="0"/>
                                  <w:marBottom w:val="0"/>
                                  <w:divBdr>
                                    <w:top w:val="none" w:sz="0" w:space="0" w:color="auto"/>
                                    <w:left w:val="none" w:sz="0" w:space="0" w:color="auto"/>
                                    <w:bottom w:val="none" w:sz="0" w:space="0" w:color="auto"/>
                                    <w:right w:val="none" w:sz="0" w:space="0" w:color="auto"/>
                                  </w:divBdr>
                                  <w:divsChild>
                                    <w:div w:id="640232313">
                                      <w:marLeft w:val="0"/>
                                      <w:marRight w:val="0"/>
                                      <w:marTop w:val="0"/>
                                      <w:marBottom w:val="0"/>
                                      <w:divBdr>
                                        <w:top w:val="none" w:sz="0" w:space="0" w:color="auto"/>
                                        <w:left w:val="none" w:sz="0" w:space="0" w:color="auto"/>
                                        <w:bottom w:val="none" w:sz="0" w:space="0" w:color="auto"/>
                                        <w:right w:val="none" w:sz="0" w:space="0" w:color="auto"/>
                                      </w:divBdr>
                                    </w:div>
                                  </w:divsChild>
                                </w:div>
                                <w:div w:id="422645853">
                                  <w:marLeft w:val="0"/>
                                  <w:marRight w:val="0"/>
                                  <w:marTop w:val="0"/>
                                  <w:marBottom w:val="0"/>
                                  <w:divBdr>
                                    <w:top w:val="none" w:sz="0" w:space="0" w:color="auto"/>
                                    <w:left w:val="none" w:sz="0" w:space="0" w:color="auto"/>
                                    <w:bottom w:val="none" w:sz="0" w:space="0" w:color="auto"/>
                                    <w:right w:val="none" w:sz="0" w:space="0" w:color="auto"/>
                                  </w:divBdr>
                                  <w:divsChild>
                                    <w:div w:id="1866550865">
                                      <w:marLeft w:val="0"/>
                                      <w:marRight w:val="0"/>
                                      <w:marTop w:val="0"/>
                                      <w:marBottom w:val="0"/>
                                      <w:divBdr>
                                        <w:top w:val="none" w:sz="0" w:space="0" w:color="auto"/>
                                        <w:left w:val="none" w:sz="0" w:space="0" w:color="auto"/>
                                        <w:bottom w:val="none" w:sz="0" w:space="0" w:color="auto"/>
                                        <w:right w:val="none" w:sz="0" w:space="0" w:color="auto"/>
                                      </w:divBdr>
                                    </w:div>
                                  </w:divsChild>
                                </w:div>
                                <w:div w:id="1325937860">
                                  <w:marLeft w:val="0"/>
                                  <w:marRight w:val="0"/>
                                  <w:marTop w:val="0"/>
                                  <w:marBottom w:val="0"/>
                                  <w:divBdr>
                                    <w:top w:val="none" w:sz="0" w:space="0" w:color="auto"/>
                                    <w:left w:val="none" w:sz="0" w:space="0" w:color="auto"/>
                                    <w:bottom w:val="none" w:sz="0" w:space="0" w:color="auto"/>
                                    <w:right w:val="none" w:sz="0" w:space="0" w:color="auto"/>
                                  </w:divBdr>
                                  <w:divsChild>
                                    <w:div w:id="1494030206">
                                      <w:marLeft w:val="0"/>
                                      <w:marRight w:val="0"/>
                                      <w:marTop w:val="0"/>
                                      <w:marBottom w:val="0"/>
                                      <w:divBdr>
                                        <w:top w:val="none" w:sz="0" w:space="0" w:color="auto"/>
                                        <w:left w:val="none" w:sz="0" w:space="0" w:color="auto"/>
                                        <w:bottom w:val="none" w:sz="0" w:space="0" w:color="auto"/>
                                        <w:right w:val="none" w:sz="0" w:space="0" w:color="auto"/>
                                      </w:divBdr>
                                    </w:div>
                                  </w:divsChild>
                                </w:div>
                                <w:div w:id="1055079303">
                                  <w:marLeft w:val="0"/>
                                  <w:marRight w:val="0"/>
                                  <w:marTop w:val="0"/>
                                  <w:marBottom w:val="0"/>
                                  <w:divBdr>
                                    <w:top w:val="none" w:sz="0" w:space="0" w:color="auto"/>
                                    <w:left w:val="none" w:sz="0" w:space="0" w:color="auto"/>
                                    <w:bottom w:val="none" w:sz="0" w:space="0" w:color="auto"/>
                                    <w:right w:val="none" w:sz="0" w:space="0" w:color="auto"/>
                                  </w:divBdr>
                                  <w:divsChild>
                                    <w:div w:id="1579629173">
                                      <w:marLeft w:val="0"/>
                                      <w:marRight w:val="0"/>
                                      <w:marTop w:val="0"/>
                                      <w:marBottom w:val="0"/>
                                      <w:divBdr>
                                        <w:top w:val="none" w:sz="0" w:space="0" w:color="auto"/>
                                        <w:left w:val="none" w:sz="0" w:space="0" w:color="auto"/>
                                        <w:bottom w:val="none" w:sz="0" w:space="0" w:color="auto"/>
                                        <w:right w:val="none" w:sz="0" w:space="0" w:color="auto"/>
                                      </w:divBdr>
                                    </w:div>
                                  </w:divsChild>
                                </w:div>
                                <w:div w:id="1151869457">
                                  <w:marLeft w:val="0"/>
                                  <w:marRight w:val="0"/>
                                  <w:marTop w:val="0"/>
                                  <w:marBottom w:val="0"/>
                                  <w:divBdr>
                                    <w:top w:val="none" w:sz="0" w:space="0" w:color="auto"/>
                                    <w:left w:val="none" w:sz="0" w:space="0" w:color="auto"/>
                                    <w:bottom w:val="none" w:sz="0" w:space="0" w:color="auto"/>
                                    <w:right w:val="none" w:sz="0" w:space="0" w:color="auto"/>
                                  </w:divBdr>
                                  <w:divsChild>
                                    <w:div w:id="1300571120">
                                      <w:marLeft w:val="0"/>
                                      <w:marRight w:val="0"/>
                                      <w:marTop w:val="0"/>
                                      <w:marBottom w:val="0"/>
                                      <w:divBdr>
                                        <w:top w:val="none" w:sz="0" w:space="0" w:color="auto"/>
                                        <w:left w:val="none" w:sz="0" w:space="0" w:color="auto"/>
                                        <w:bottom w:val="none" w:sz="0" w:space="0" w:color="auto"/>
                                        <w:right w:val="none" w:sz="0" w:space="0" w:color="auto"/>
                                      </w:divBdr>
                                    </w:div>
                                  </w:divsChild>
                                </w:div>
                                <w:div w:id="1560703540">
                                  <w:marLeft w:val="0"/>
                                  <w:marRight w:val="0"/>
                                  <w:marTop w:val="0"/>
                                  <w:marBottom w:val="0"/>
                                  <w:divBdr>
                                    <w:top w:val="none" w:sz="0" w:space="0" w:color="auto"/>
                                    <w:left w:val="none" w:sz="0" w:space="0" w:color="auto"/>
                                    <w:bottom w:val="none" w:sz="0" w:space="0" w:color="auto"/>
                                    <w:right w:val="none" w:sz="0" w:space="0" w:color="auto"/>
                                  </w:divBdr>
                                  <w:divsChild>
                                    <w:div w:id="18313410">
                                      <w:marLeft w:val="0"/>
                                      <w:marRight w:val="0"/>
                                      <w:marTop w:val="0"/>
                                      <w:marBottom w:val="0"/>
                                      <w:divBdr>
                                        <w:top w:val="none" w:sz="0" w:space="0" w:color="auto"/>
                                        <w:left w:val="none" w:sz="0" w:space="0" w:color="auto"/>
                                        <w:bottom w:val="none" w:sz="0" w:space="0" w:color="auto"/>
                                        <w:right w:val="none" w:sz="0" w:space="0" w:color="auto"/>
                                      </w:divBdr>
                                    </w:div>
                                  </w:divsChild>
                                </w:div>
                                <w:div w:id="1470055780">
                                  <w:marLeft w:val="0"/>
                                  <w:marRight w:val="0"/>
                                  <w:marTop w:val="0"/>
                                  <w:marBottom w:val="0"/>
                                  <w:divBdr>
                                    <w:top w:val="none" w:sz="0" w:space="0" w:color="auto"/>
                                    <w:left w:val="none" w:sz="0" w:space="0" w:color="auto"/>
                                    <w:bottom w:val="none" w:sz="0" w:space="0" w:color="auto"/>
                                    <w:right w:val="none" w:sz="0" w:space="0" w:color="auto"/>
                                  </w:divBdr>
                                  <w:divsChild>
                                    <w:div w:id="1671441777">
                                      <w:marLeft w:val="0"/>
                                      <w:marRight w:val="0"/>
                                      <w:marTop w:val="0"/>
                                      <w:marBottom w:val="0"/>
                                      <w:divBdr>
                                        <w:top w:val="none" w:sz="0" w:space="0" w:color="auto"/>
                                        <w:left w:val="none" w:sz="0" w:space="0" w:color="auto"/>
                                        <w:bottom w:val="none" w:sz="0" w:space="0" w:color="auto"/>
                                        <w:right w:val="none" w:sz="0" w:space="0" w:color="auto"/>
                                      </w:divBdr>
                                    </w:div>
                                  </w:divsChild>
                                </w:div>
                                <w:div w:id="1119452506">
                                  <w:marLeft w:val="0"/>
                                  <w:marRight w:val="0"/>
                                  <w:marTop w:val="0"/>
                                  <w:marBottom w:val="0"/>
                                  <w:divBdr>
                                    <w:top w:val="none" w:sz="0" w:space="0" w:color="auto"/>
                                    <w:left w:val="none" w:sz="0" w:space="0" w:color="auto"/>
                                    <w:bottom w:val="none" w:sz="0" w:space="0" w:color="auto"/>
                                    <w:right w:val="none" w:sz="0" w:space="0" w:color="auto"/>
                                  </w:divBdr>
                                  <w:divsChild>
                                    <w:div w:id="843206870">
                                      <w:marLeft w:val="0"/>
                                      <w:marRight w:val="0"/>
                                      <w:marTop w:val="0"/>
                                      <w:marBottom w:val="0"/>
                                      <w:divBdr>
                                        <w:top w:val="none" w:sz="0" w:space="0" w:color="auto"/>
                                        <w:left w:val="none" w:sz="0" w:space="0" w:color="auto"/>
                                        <w:bottom w:val="none" w:sz="0" w:space="0" w:color="auto"/>
                                        <w:right w:val="none" w:sz="0" w:space="0" w:color="auto"/>
                                      </w:divBdr>
                                    </w:div>
                                  </w:divsChild>
                                </w:div>
                                <w:div w:id="1655839238">
                                  <w:marLeft w:val="0"/>
                                  <w:marRight w:val="0"/>
                                  <w:marTop w:val="0"/>
                                  <w:marBottom w:val="0"/>
                                  <w:divBdr>
                                    <w:top w:val="none" w:sz="0" w:space="0" w:color="auto"/>
                                    <w:left w:val="none" w:sz="0" w:space="0" w:color="auto"/>
                                    <w:bottom w:val="none" w:sz="0" w:space="0" w:color="auto"/>
                                    <w:right w:val="none" w:sz="0" w:space="0" w:color="auto"/>
                                  </w:divBdr>
                                  <w:divsChild>
                                    <w:div w:id="371729176">
                                      <w:marLeft w:val="0"/>
                                      <w:marRight w:val="0"/>
                                      <w:marTop w:val="0"/>
                                      <w:marBottom w:val="0"/>
                                      <w:divBdr>
                                        <w:top w:val="none" w:sz="0" w:space="0" w:color="auto"/>
                                        <w:left w:val="none" w:sz="0" w:space="0" w:color="auto"/>
                                        <w:bottom w:val="none" w:sz="0" w:space="0" w:color="auto"/>
                                        <w:right w:val="none" w:sz="0" w:space="0" w:color="auto"/>
                                      </w:divBdr>
                                    </w:div>
                                  </w:divsChild>
                                </w:div>
                                <w:div w:id="1762871009">
                                  <w:marLeft w:val="0"/>
                                  <w:marRight w:val="0"/>
                                  <w:marTop w:val="0"/>
                                  <w:marBottom w:val="0"/>
                                  <w:divBdr>
                                    <w:top w:val="none" w:sz="0" w:space="0" w:color="auto"/>
                                    <w:left w:val="none" w:sz="0" w:space="0" w:color="auto"/>
                                    <w:bottom w:val="none" w:sz="0" w:space="0" w:color="auto"/>
                                    <w:right w:val="none" w:sz="0" w:space="0" w:color="auto"/>
                                  </w:divBdr>
                                  <w:divsChild>
                                    <w:div w:id="1506436793">
                                      <w:marLeft w:val="0"/>
                                      <w:marRight w:val="0"/>
                                      <w:marTop w:val="0"/>
                                      <w:marBottom w:val="0"/>
                                      <w:divBdr>
                                        <w:top w:val="none" w:sz="0" w:space="0" w:color="auto"/>
                                        <w:left w:val="none" w:sz="0" w:space="0" w:color="auto"/>
                                        <w:bottom w:val="none" w:sz="0" w:space="0" w:color="auto"/>
                                        <w:right w:val="none" w:sz="0" w:space="0" w:color="auto"/>
                                      </w:divBdr>
                                    </w:div>
                                  </w:divsChild>
                                </w:div>
                                <w:div w:id="2000384718">
                                  <w:marLeft w:val="0"/>
                                  <w:marRight w:val="0"/>
                                  <w:marTop w:val="0"/>
                                  <w:marBottom w:val="0"/>
                                  <w:divBdr>
                                    <w:top w:val="none" w:sz="0" w:space="0" w:color="auto"/>
                                    <w:left w:val="none" w:sz="0" w:space="0" w:color="auto"/>
                                    <w:bottom w:val="none" w:sz="0" w:space="0" w:color="auto"/>
                                    <w:right w:val="none" w:sz="0" w:space="0" w:color="auto"/>
                                  </w:divBdr>
                                  <w:divsChild>
                                    <w:div w:id="964578125">
                                      <w:marLeft w:val="0"/>
                                      <w:marRight w:val="0"/>
                                      <w:marTop w:val="0"/>
                                      <w:marBottom w:val="0"/>
                                      <w:divBdr>
                                        <w:top w:val="none" w:sz="0" w:space="0" w:color="auto"/>
                                        <w:left w:val="none" w:sz="0" w:space="0" w:color="auto"/>
                                        <w:bottom w:val="none" w:sz="0" w:space="0" w:color="auto"/>
                                        <w:right w:val="none" w:sz="0" w:space="0" w:color="auto"/>
                                      </w:divBdr>
                                    </w:div>
                                  </w:divsChild>
                                </w:div>
                                <w:div w:id="1219588165">
                                  <w:marLeft w:val="0"/>
                                  <w:marRight w:val="0"/>
                                  <w:marTop w:val="0"/>
                                  <w:marBottom w:val="0"/>
                                  <w:divBdr>
                                    <w:top w:val="none" w:sz="0" w:space="0" w:color="auto"/>
                                    <w:left w:val="none" w:sz="0" w:space="0" w:color="auto"/>
                                    <w:bottom w:val="none" w:sz="0" w:space="0" w:color="auto"/>
                                    <w:right w:val="none" w:sz="0" w:space="0" w:color="auto"/>
                                  </w:divBdr>
                                  <w:divsChild>
                                    <w:div w:id="1933272570">
                                      <w:marLeft w:val="0"/>
                                      <w:marRight w:val="0"/>
                                      <w:marTop w:val="0"/>
                                      <w:marBottom w:val="0"/>
                                      <w:divBdr>
                                        <w:top w:val="none" w:sz="0" w:space="0" w:color="auto"/>
                                        <w:left w:val="none" w:sz="0" w:space="0" w:color="auto"/>
                                        <w:bottom w:val="none" w:sz="0" w:space="0" w:color="auto"/>
                                        <w:right w:val="none" w:sz="0" w:space="0" w:color="auto"/>
                                      </w:divBdr>
                                    </w:div>
                                  </w:divsChild>
                                </w:div>
                                <w:div w:id="480536529">
                                  <w:marLeft w:val="0"/>
                                  <w:marRight w:val="0"/>
                                  <w:marTop w:val="0"/>
                                  <w:marBottom w:val="0"/>
                                  <w:divBdr>
                                    <w:top w:val="none" w:sz="0" w:space="0" w:color="auto"/>
                                    <w:left w:val="none" w:sz="0" w:space="0" w:color="auto"/>
                                    <w:bottom w:val="none" w:sz="0" w:space="0" w:color="auto"/>
                                    <w:right w:val="none" w:sz="0" w:space="0" w:color="auto"/>
                                  </w:divBdr>
                                  <w:divsChild>
                                    <w:div w:id="816187353">
                                      <w:marLeft w:val="0"/>
                                      <w:marRight w:val="0"/>
                                      <w:marTop w:val="0"/>
                                      <w:marBottom w:val="0"/>
                                      <w:divBdr>
                                        <w:top w:val="none" w:sz="0" w:space="0" w:color="auto"/>
                                        <w:left w:val="none" w:sz="0" w:space="0" w:color="auto"/>
                                        <w:bottom w:val="none" w:sz="0" w:space="0" w:color="auto"/>
                                        <w:right w:val="none" w:sz="0" w:space="0" w:color="auto"/>
                                      </w:divBdr>
                                    </w:div>
                                  </w:divsChild>
                                </w:div>
                                <w:div w:id="1758598343">
                                  <w:marLeft w:val="0"/>
                                  <w:marRight w:val="0"/>
                                  <w:marTop w:val="0"/>
                                  <w:marBottom w:val="0"/>
                                  <w:divBdr>
                                    <w:top w:val="none" w:sz="0" w:space="0" w:color="auto"/>
                                    <w:left w:val="none" w:sz="0" w:space="0" w:color="auto"/>
                                    <w:bottom w:val="none" w:sz="0" w:space="0" w:color="auto"/>
                                    <w:right w:val="none" w:sz="0" w:space="0" w:color="auto"/>
                                  </w:divBdr>
                                  <w:divsChild>
                                    <w:div w:id="1555392415">
                                      <w:marLeft w:val="0"/>
                                      <w:marRight w:val="0"/>
                                      <w:marTop w:val="0"/>
                                      <w:marBottom w:val="0"/>
                                      <w:divBdr>
                                        <w:top w:val="none" w:sz="0" w:space="0" w:color="auto"/>
                                        <w:left w:val="none" w:sz="0" w:space="0" w:color="auto"/>
                                        <w:bottom w:val="none" w:sz="0" w:space="0" w:color="auto"/>
                                        <w:right w:val="none" w:sz="0" w:space="0" w:color="auto"/>
                                      </w:divBdr>
                                    </w:div>
                                  </w:divsChild>
                                </w:div>
                                <w:div w:id="48312023">
                                  <w:marLeft w:val="0"/>
                                  <w:marRight w:val="0"/>
                                  <w:marTop w:val="0"/>
                                  <w:marBottom w:val="0"/>
                                  <w:divBdr>
                                    <w:top w:val="none" w:sz="0" w:space="0" w:color="auto"/>
                                    <w:left w:val="none" w:sz="0" w:space="0" w:color="auto"/>
                                    <w:bottom w:val="none" w:sz="0" w:space="0" w:color="auto"/>
                                    <w:right w:val="none" w:sz="0" w:space="0" w:color="auto"/>
                                  </w:divBdr>
                                  <w:divsChild>
                                    <w:div w:id="428695692">
                                      <w:marLeft w:val="0"/>
                                      <w:marRight w:val="0"/>
                                      <w:marTop w:val="0"/>
                                      <w:marBottom w:val="0"/>
                                      <w:divBdr>
                                        <w:top w:val="none" w:sz="0" w:space="0" w:color="auto"/>
                                        <w:left w:val="none" w:sz="0" w:space="0" w:color="auto"/>
                                        <w:bottom w:val="none" w:sz="0" w:space="0" w:color="auto"/>
                                        <w:right w:val="none" w:sz="0" w:space="0" w:color="auto"/>
                                      </w:divBdr>
                                    </w:div>
                                  </w:divsChild>
                                </w:div>
                                <w:div w:id="309479490">
                                  <w:marLeft w:val="0"/>
                                  <w:marRight w:val="0"/>
                                  <w:marTop w:val="0"/>
                                  <w:marBottom w:val="0"/>
                                  <w:divBdr>
                                    <w:top w:val="none" w:sz="0" w:space="0" w:color="auto"/>
                                    <w:left w:val="none" w:sz="0" w:space="0" w:color="auto"/>
                                    <w:bottom w:val="none" w:sz="0" w:space="0" w:color="auto"/>
                                    <w:right w:val="none" w:sz="0" w:space="0" w:color="auto"/>
                                  </w:divBdr>
                                  <w:divsChild>
                                    <w:div w:id="90202963">
                                      <w:marLeft w:val="0"/>
                                      <w:marRight w:val="0"/>
                                      <w:marTop w:val="0"/>
                                      <w:marBottom w:val="0"/>
                                      <w:divBdr>
                                        <w:top w:val="none" w:sz="0" w:space="0" w:color="auto"/>
                                        <w:left w:val="none" w:sz="0" w:space="0" w:color="auto"/>
                                        <w:bottom w:val="none" w:sz="0" w:space="0" w:color="auto"/>
                                        <w:right w:val="none" w:sz="0" w:space="0" w:color="auto"/>
                                      </w:divBdr>
                                    </w:div>
                                  </w:divsChild>
                                </w:div>
                                <w:div w:id="2132825190">
                                  <w:marLeft w:val="0"/>
                                  <w:marRight w:val="0"/>
                                  <w:marTop w:val="0"/>
                                  <w:marBottom w:val="0"/>
                                  <w:divBdr>
                                    <w:top w:val="none" w:sz="0" w:space="0" w:color="auto"/>
                                    <w:left w:val="none" w:sz="0" w:space="0" w:color="auto"/>
                                    <w:bottom w:val="none" w:sz="0" w:space="0" w:color="auto"/>
                                    <w:right w:val="none" w:sz="0" w:space="0" w:color="auto"/>
                                  </w:divBdr>
                                  <w:divsChild>
                                    <w:div w:id="689373688">
                                      <w:marLeft w:val="0"/>
                                      <w:marRight w:val="0"/>
                                      <w:marTop w:val="0"/>
                                      <w:marBottom w:val="0"/>
                                      <w:divBdr>
                                        <w:top w:val="none" w:sz="0" w:space="0" w:color="auto"/>
                                        <w:left w:val="none" w:sz="0" w:space="0" w:color="auto"/>
                                        <w:bottom w:val="none" w:sz="0" w:space="0" w:color="auto"/>
                                        <w:right w:val="none" w:sz="0" w:space="0" w:color="auto"/>
                                      </w:divBdr>
                                    </w:div>
                                  </w:divsChild>
                                </w:div>
                                <w:div w:id="1335065109">
                                  <w:marLeft w:val="0"/>
                                  <w:marRight w:val="0"/>
                                  <w:marTop w:val="0"/>
                                  <w:marBottom w:val="0"/>
                                  <w:divBdr>
                                    <w:top w:val="none" w:sz="0" w:space="0" w:color="auto"/>
                                    <w:left w:val="none" w:sz="0" w:space="0" w:color="auto"/>
                                    <w:bottom w:val="none" w:sz="0" w:space="0" w:color="auto"/>
                                    <w:right w:val="none" w:sz="0" w:space="0" w:color="auto"/>
                                  </w:divBdr>
                                  <w:divsChild>
                                    <w:div w:id="1778132796">
                                      <w:marLeft w:val="0"/>
                                      <w:marRight w:val="0"/>
                                      <w:marTop w:val="0"/>
                                      <w:marBottom w:val="0"/>
                                      <w:divBdr>
                                        <w:top w:val="none" w:sz="0" w:space="0" w:color="auto"/>
                                        <w:left w:val="none" w:sz="0" w:space="0" w:color="auto"/>
                                        <w:bottom w:val="none" w:sz="0" w:space="0" w:color="auto"/>
                                        <w:right w:val="none" w:sz="0" w:space="0" w:color="auto"/>
                                      </w:divBdr>
                                    </w:div>
                                  </w:divsChild>
                                </w:div>
                                <w:div w:id="1587306490">
                                  <w:marLeft w:val="0"/>
                                  <w:marRight w:val="0"/>
                                  <w:marTop w:val="0"/>
                                  <w:marBottom w:val="0"/>
                                  <w:divBdr>
                                    <w:top w:val="none" w:sz="0" w:space="0" w:color="auto"/>
                                    <w:left w:val="none" w:sz="0" w:space="0" w:color="auto"/>
                                    <w:bottom w:val="none" w:sz="0" w:space="0" w:color="auto"/>
                                    <w:right w:val="none" w:sz="0" w:space="0" w:color="auto"/>
                                  </w:divBdr>
                                  <w:divsChild>
                                    <w:div w:id="813370495">
                                      <w:marLeft w:val="0"/>
                                      <w:marRight w:val="0"/>
                                      <w:marTop w:val="0"/>
                                      <w:marBottom w:val="0"/>
                                      <w:divBdr>
                                        <w:top w:val="none" w:sz="0" w:space="0" w:color="auto"/>
                                        <w:left w:val="none" w:sz="0" w:space="0" w:color="auto"/>
                                        <w:bottom w:val="none" w:sz="0" w:space="0" w:color="auto"/>
                                        <w:right w:val="none" w:sz="0" w:space="0" w:color="auto"/>
                                      </w:divBdr>
                                    </w:div>
                                  </w:divsChild>
                                </w:div>
                                <w:div w:id="1564215184">
                                  <w:marLeft w:val="0"/>
                                  <w:marRight w:val="0"/>
                                  <w:marTop w:val="0"/>
                                  <w:marBottom w:val="0"/>
                                  <w:divBdr>
                                    <w:top w:val="none" w:sz="0" w:space="0" w:color="auto"/>
                                    <w:left w:val="none" w:sz="0" w:space="0" w:color="auto"/>
                                    <w:bottom w:val="none" w:sz="0" w:space="0" w:color="auto"/>
                                    <w:right w:val="none" w:sz="0" w:space="0" w:color="auto"/>
                                  </w:divBdr>
                                  <w:divsChild>
                                    <w:div w:id="825046482">
                                      <w:marLeft w:val="0"/>
                                      <w:marRight w:val="0"/>
                                      <w:marTop w:val="0"/>
                                      <w:marBottom w:val="0"/>
                                      <w:divBdr>
                                        <w:top w:val="none" w:sz="0" w:space="0" w:color="auto"/>
                                        <w:left w:val="none" w:sz="0" w:space="0" w:color="auto"/>
                                        <w:bottom w:val="none" w:sz="0" w:space="0" w:color="auto"/>
                                        <w:right w:val="none" w:sz="0" w:space="0" w:color="auto"/>
                                      </w:divBdr>
                                    </w:div>
                                  </w:divsChild>
                                </w:div>
                                <w:div w:id="1119104060">
                                  <w:marLeft w:val="0"/>
                                  <w:marRight w:val="0"/>
                                  <w:marTop w:val="0"/>
                                  <w:marBottom w:val="0"/>
                                  <w:divBdr>
                                    <w:top w:val="none" w:sz="0" w:space="0" w:color="auto"/>
                                    <w:left w:val="none" w:sz="0" w:space="0" w:color="auto"/>
                                    <w:bottom w:val="none" w:sz="0" w:space="0" w:color="auto"/>
                                    <w:right w:val="none" w:sz="0" w:space="0" w:color="auto"/>
                                  </w:divBdr>
                                  <w:divsChild>
                                    <w:div w:id="625043819">
                                      <w:marLeft w:val="0"/>
                                      <w:marRight w:val="0"/>
                                      <w:marTop w:val="0"/>
                                      <w:marBottom w:val="0"/>
                                      <w:divBdr>
                                        <w:top w:val="none" w:sz="0" w:space="0" w:color="auto"/>
                                        <w:left w:val="none" w:sz="0" w:space="0" w:color="auto"/>
                                        <w:bottom w:val="none" w:sz="0" w:space="0" w:color="auto"/>
                                        <w:right w:val="none" w:sz="0" w:space="0" w:color="auto"/>
                                      </w:divBdr>
                                    </w:div>
                                  </w:divsChild>
                                </w:div>
                                <w:div w:id="686102765">
                                  <w:marLeft w:val="0"/>
                                  <w:marRight w:val="0"/>
                                  <w:marTop w:val="0"/>
                                  <w:marBottom w:val="0"/>
                                  <w:divBdr>
                                    <w:top w:val="none" w:sz="0" w:space="0" w:color="auto"/>
                                    <w:left w:val="none" w:sz="0" w:space="0" w:color="auto"/>
                                    <w:bottom w:val="none" w:sz="0" w:space="0" w:color="auto"/>
                                    <w:right w:val="none" w:sz="0" w:space="0" w:color="auto"/>
                                  </w:divBdr>
                                  <w:divsChild>
                                    <w:div w:id="466894269">
                                      <w:marLeft w:val="0"/>
                                      <w:marRight w:val="0"/>
                                      <w:marTop w:val="0"/>
                                      <w:marBottom w:val="0"/>
                                      <w:divBdr>
                                        <w:top w:val="none" w:sz="0" w:space="0" w:color="auto"/>
                                        <w:left w:val="none" w:sz="0" w:space="0" w:color="auto"/>
                                        <w:bottom w:val="none" w:sz="0" w:space="0" w:color="auto"/>
                                        <w:right w:val="none" w:sz="0" w:space="0" w:color="auto"/>
                                      </w:divBdr>
                                    </w:div>
                                  </w:divsChild>
                                </w:div>
                                <w:div w:id="1339431834">
                                  <w:marLeft w:val="0"/>
                                  <w:marRight w:val="0"/>
                                  <w:marTop w:val="0"/>
                                  <w:marBottom w:val="0"/>
                                  <w:divBdr>
                                    <w:top w:val="none" w:sz="0" w:space="0" w:color="auto"/>
                                    <w:left w:val="none" w:sz="0" w:space="0" w:color="auto"/>
                                    <w:bottom w:val="none" w:sz="0" w:space="0" w:color="auto"/>
                                    <w:right w:val="none" w:sz="0" w:space="0" w:color="auto"/>
                                  </w:divBdr>
                                  <w:divsChild>
                                    <w:div w:id="1513033214">
                                      <w:marLeft w:val="0"/>
                                      <w:marRight w:val="0"/>
                                      <w:marTop w:val="0"/>
                                      <w:marBottom w:val="0"/>
                                      <w:divBdr>
                                        <w:top w:val="none" w:sz="0" w:space="0" w:color="auto"/>
                                        <w:left w:val="none" w:sz="0" w:space="0" w:color="auto"/>
                                        <w:bottom w:val="none" w:sz="0" w:space="0" w:color="auto"/>
                                        <w:right w:val="none" w:sz="0" w:space="0" w:color="auto"/>
                                      </w:divBdr>
                                    </w:div>
                                  </w:divsChild>
                                </w:div>
                                <w:div w:id="1935285793">
                                  <w:marLeft w:val="0"/>
                                  <w:marRight w:val="0"/>
                                  <w:marTop w:val="0"/>
                                  <w:marBottom w:val="0"/>
                                  <w:divBdr>
                                    <w:top w:val="none" w:sz="0" w:space="0" w:color="auto"/>
                                    <w:left w:val="none" w:sz="0" w:space="0" w:color="auto"/>
                                    <w:bottom w:val="none" w:sz="0" w:space="0" w:color="auto"/>
                                    <w:right w:val="none" w:sz="0" w:space="0" w:color="auto"/>
                                  </w:divBdr>
                                  <w:divsChild>
                                    <w:div w:id="2044594146">
                                      <w:marLeft w:val="0"/>
                                      <w:marRight w:val="0"/>
                                      <w:marTop w:val="0"/>
                                      <w:marBottom w:val="0"/>
                                      <w:divBdr>
                                        <w:top w:val="none" w:sz="0" w:space="0" w:color="auto"/>
                                        <w:left w:val="none" w:sz="0" w:space="0" w:color="auto"/>
                                        <w:bottom w:val="none" w:sz="0" w:space="0" w:color="auto"/>
                                        <w:right w:val="none" w:sz="0" w:space="0" w:color="auto"/>
                                      </w:divBdr>
                                    </w:div>
                                  </w:divsChild>
                                </w:div>
                                <w:div w:id="927227043">
                                  <w:marLeft w:val="0"/>
                                  <w:marRight w:val="0"/>
                                  <w:marTop w:val="0"/>
                                  <w:marBottom w:val="0"/>
                                  <w:divBdr>
                                    <w:top w:val="none" w:sz="0" w:space="0" w:color="auto"/>
                                    <w:left w:val="none" w:sz="0" w:space="0" w:color="auto"/>
                                    <w:bottom w:val="none" w:sz="0" w:space="0" w:color="auto"/>
                                    <w:right w:val="none" w:sz="0" w:space="0" w:color="auto"/>
                                  </w:divBdr>
                                  <w:divsChild>
                                    <w:div w:id="1780100671">
                                      <w:marLeft w:val="0"/>
                                      <w:marRight w:val="0"/>
                                      <w:marTop w:val="0"/>
                                      <w:marBottom w:val="0"/>
                                      <w:divBdr>
                                        <w:top w:val="none" w:sz="0" w:space="0" w:color="auto"/>
                                        <w:left w:val="none" w:sz="0" w:space="0" w:color="auto"/>
                                        <w:bottom w:val="none" w:sz="0" w:space="0" w:color="auto"/>
                                        <w:right w:val="none" w:sz="0" w:space="0" w:color="auto"/>
                                      </w:divBdr>
                                    </w:div>
                                  </w:divsChild>
                                </w:div>
                                <w:div w:id="1894923233">
                                  <w:marLeft w:val="0"/>
                                  <w:marRight w:val="0"/>
                                  <w:marTop w:val="0"/>
                                  <w:marBottom w:val="0"/>
                                  <w:divBdr>
                                    <w:top w:val="none" w:sz="0" w:space="0" w:color="auto"/>
                                    <w:left w:val="none" w:sz="0" w:space="0" w:color="auto"/>
                                    <w:bottom w:val="none" w:sz="0" w:space="0" w:color="auto"/>
                                    <w:right w:val="none" w:sz="0" w:space="0" w:color="auto"/>
                                  </w:divBdr>
                                  <w:divsChild>
                                    <w:div w:id="1820266880">
                                      <w:marLeft w:val="0"/>
                                      <w:marRight w:val="0"/>
                                      <w:marTop w:val="0"/>
                                      <w:marBottom w:val="0"/>
                                      <w:divBdr>
                                        <w:top w:val="none" w:sz="0" w:space="0" w:color="auto"/>
                                        <w:left w:val="none" w:sz="0" w:space="0" w:color="auto"/>
                                        <w:bottom w:val="none" w:sz="0" w:space="0" w:color="auto"/>
                                        <w:right w:val="none" w:sz="0" w:space="0" w:color="auto"/>
                                      </w:divBdr>
                                    </w:div>
                                  </w:divsChild>
                                </w:div>
                                <w:div w:id="1773550472">
                                  <w:marLeft w:val="0"/>
                                  <w:marRight w:val="0"/>
                                  <w:marTop w:val="0"/>
                                  <w:marBottom w:val="0"/>
                                  <w:divBdr>
                                    <w:top w:val="none" w:sz="0" w:space="0" w:color="auto"/>
                                    <w:left w:val="none" w:sz="0" w:space="0" w:color="auto"/>
                                    <w:bottom w:val="none" w:sz="0" w:space="0" w:color="auto"/>
                                    <w:right w:val="none" w:sz="0" w:space="0" w:color="auto"/>
                                  </w:divBdr>
                                  <w:divsChild>
                                    <w:div w:id="1358193774">
                                      <w:marLeft w:val="0"/>
                                      <w:marRight w:val="0"/>
                                      <w:marTop w:val="0"/>
                                      <w:marBottom w:val="0"/>
                                      <w:divBdr>
                                        <w:top w:val="none" w:sz="0" w:space="0" w:color="auto"/>
                                        <w:left w:val="none" w:sz="0" w:space="0" w:color="auto"/>
                                        <w:bottom w:val="none" w:sz="0" w:space="0" w:color="auto"/>
                                        <w:right w:val="none" w:sz="0" w:space="0" w:color="auto"/>
                                      </w:divBdr>
                                    </w:div>
                                  </w:divsChild>
                                </w:div>
                                <w:div w:id="1825900816">
                                  <w:marLeft w:val="0"/>
                                  <w:marRight w:val="0"/>
                                  <w:marTop w:val="0"/>
                                  <w:marBottom w:val="0"/>
                                  <w:divBdr>
                                    <w:top w:val="none" w:sz="0" w:space="0" w:color="auto"/>
                                    <w:left w:val="none" w:sz="0" w:space="0" w:color="auto"/>
                                    <w:bottom w:val="none" w:sz="0" w:space="0" w:color="auto"/>
                                    <w:right w:val="none" w:sz="0" w:space="0" w:color="auto"/>
                                  </w:divBdr>
                                  <w:divsChild>
                                    <w:div w:id="1943371487">
                                      <w:marLeft w:val="0"/>
                                      <w:marRight w:val="0"/>
                                      <w:marTop w:val="0"/>
                                      <w:marBottom w:val="0"/>
                                      <w:divBdr>
                                        <w:top w:val="none" w:sz="0" w:space="0" w:color="auto"/>
                                        <w:left w:val="none" w:sz="0" w:space="0" w:color="auto"/>
                                        <w:bottom w:val="none" w:sz="0" w:space="0" w:color="auto"/>
                                        <w:right w:val="none" w:sz="0" w:space="0" w:color="auto"/>
                                      </w:divBdr>
                                    </w:div>
                                  </w:divsChild>
                                </w:div>
                                <w:div w:id="1867669106">
                                  <w:marLeft w:val="0"/>
                                  <w:marRight w:val="0"/>
                                  <w:marTop w:val="0"/>
                                  <w:marBottom w:val="0"/>
                                  <w:divBdr>
                                    <w:top w:val="none" w:sz="0" w:space="0" w:color="auto"/>
                                    <w:left w:val="none" w:sz="0" w:space="0" w:color="auto"/>
                                    <w:bottom w:val="none" w:sz="0" w:space="0" w:color="auto"/>
                                    <w:right w:val="none" w:sz="0" w:space="0" w:color="auto"/>
                                  </w:divBdr>
                                  <w:divsChild>
                                    <w:div w:id="889343034">
                                      <w:marLeft w:val="0"/>
                                      <w:marRight w:val="0"/>
                                      <w:marTop w:val="0"/>
                                      <w:marBottom w:val="0"/>
                                      <w:divBdr>
                                        <w:top w:val="none" w:sz="0" w:space="0" w:color="auto"/>
                                        <w:left w:val="none" w:sz="0" w:space="0" w:color="auto"/>
                                        <w:bottom w:val="none" w:sz="0" w:space="0" w:color="auto"/>
                                        <w:right w:val="none" w:sz="0" w:space="0" w:color="auto"/>
                                      </w:divBdr>
                                    </w:div>
                                  </w:divsChild>
                                </w:div>
                                <w:div w:id="188372331">
                                  <w:marLeft w:val="0"/>
                                  <w:marRight w:val="0"/>
                                  <w:marTop w:val="0"/>
                                  <w:marBottom w:val="0"/>
                                  <w:divBdr>
                                    <w:top w:val="none" w:sz="0" w:space="0" w:color="auto"/>
                                    <w:left w:val="none" w:sz="0" w:space="0" w:color="auto"/>
                                    <w:bottom w:val="none" w:sz="0" w:space="0" w:color="auto"/>
                                    <w:right w:val="none" w:sz="0" w:space="0" w:color="auto"/>
                                  </w:divBdr>
                                  <w:divsChild>
                                    <w:div w:id="1525632713">
                                      <w:marLeft w:val="0"/>
                                      <w:marRight w:val="0"/>
                                      <w:marTop w:val="0"/>
                                      <w:marBottom w:val="0"/>
                                      <w:divBdr>
                                        <w:top w:val="none" w:sz="0" w:space="0" w:color="auto"/>
                                        <w:left w:val="none" w:sz="0" w:space="0" w:color="auto"/>
                                        <w:bottom w:val="none" w:sz="0" w:space="0" w:color="auto"/>
                                        <w:right w:val="none" w:sz="0" w:space="0" w:color="auto"/>
                                      </w:divBdr>
                                    </w:div>
                                  </w:divsChild>
                                </w:div>
                                <w:div w:id="474765186">
                                  <w:marLeft w:val="0"/>
                                  <w:marRight w:val="0"/>
                                  <w:marTop w:val="0"/>
                                  <w:marBottom w:val="0"/>
                                  <w:divBdr>
                                    <w:top w:val="none" w:sz="0" w:space="0" w:color="auto"/>
                                    <w:left w:val="none" w:sz="0" w:space="0" w:color="auto"/>
                                    <w:bottom w:val="none" w:sz="0" w:space="0" w:color="auto"/>
                                    <w:right w:val="none" w:sz="0" w:space="0" w:color="auto"/>
                                  </w:divBdr>
                                  <w:divsChild>
                                    <w:div w:id="168646506">
                                      <w:marLeft w:val="0"/>
                                      <w:marRight w:val="0"/>
                                      <w:marTop w:val="0"/>
                                      <w:marBottom w:val="0"/>
                                      <w:divBdr>
                                        <w:top w:val="none" w:sz="0" w:space="0" w:color="auto"/>
                                        <w:left w:val="none" w:sz="0" w:space="0" w:color="auto"/>
                                        <w:bottom w:val="none" w:sz="0" w:space="0" w:color="auto"/>
                                        <w:right w:val="none" w:sz="0" w:space="0" w:color="auto"/>
                                      </w:divBdr>
                                    </w:div>
                                  </w:divsChild>
                                </w:div>
                                <w:div w:id="1905792884">
                                  <w:marLeft w:val="0"/>
                                  <w:marRight w:val="0"/>
                                  <w:marTop w:val="0"/>
                                  <w:marBottom w:val="0"/>
                                  <w:divBdr>
                                    <w:top w:val="none" w:sz="0" w:space="0" w:color="auto"/>
                                    <w:left w:val="none" w:sz="0" w:space="0" w:color="auto"/>
                                    <w:bottom w:val="none" w:sz="0" w:space="0" w:color="auto"/>
                                    <w:right w:val="none" w:sz="0" w:space="0" w:color="auto"/>
                                  </w:divBdr>
                                  <w:divsChild>
                                    <w:div w:id="870192503">
                                      <w:marLeft w:val="0"/>
                                      <w:marRight w:val="0"/>
                                      <w:marTop w:val="0"/>
                                      <w:marBottom w:val="0"/>
                                      <w:divBdr>
                                        <w:top w:val="none" w:sz="0" w:space="0" w:color="auto"/>
                                        <w:left w:val="none" w:sz="0" w:space="0" w:color="auto"/>
                                        <w:bottom w:val="none" w:sz="0" w:space="0" w:color="auto"/>
                                        <w:right w:val="none" w:sz="0" w:space="0" w:color="auto"/>
                                      </w:divBdr>
                                    </w:div>
                                  </w:divsChild>
                                </w:div>
                                <w:div w:id="724791950">
                                  <w:marLeft w:val="0"/>
                                  <w:marRight w:val="0"/>
                                  <w:marTop w:val="0"/>
                                  <w:marBottom w:val="0"/>
                                  <w:divBdr>
                                    <w:top w:val="none" w:sz="0" w:space="0" w:color="auto"/>
                                    <w:left w:val="none" w:sz="0" w:space="0" w:color="auto"/>
                                    <w:bottom w:val="none" w:sz="0" w:space="0" w:color="auto"/>
                                    <w:right w:val="none" w:sz="0" w:space="0" w:color="auto"/>
                                  </w:divBdr>
                                  <w:divsChild>
                                    <w:div w:id="1369525688">
                                      <w:marLeft w:val="0"/>
                                      <w:marRight w:val="0"/>
                                      <w:marTop w:val="0"/>
                                      <w:marBottom w:val="0"/>
                                      <w:divBdr>
                                        <w:top w:val="none" w:sz="0" w:space="0" w:color="auto"/>
                                        <w:left w:val="none" w:sz="0" w:space="0" w:color="auto"/>
                                        <w:bottom w:val="none" w:sz="0" w:space="0" w:color="auto"/>
                                        <w:right w:val="none" w:sz="0" w:space="0" w:color="auto"/>
                                      </w:divBdr>
                                    </w:div>
                                  </w:divsChild>
                                </w:div>
                                <w:div w:id="1502889226">
                                  <w:marLeft w:val="0"/>
                                  <w:marRight w:val="0"/>
                                  <w:marTop w:val="0"/>
                                  <w:marBottom w:val="0"/>
                                  <w:divBdr>
                                    <w:top w:val="none" w:sz="0" w:space="0" w:color="auto"/>
                                    <w:left w:val="none" w:sz="0" w:space="0" w:color="auto"/>
                                    <w:bottom w:val="none" w:sz="0" w:space="0" w:color="auto"/>
                                    <w:right w:val="none" w:sz="0" w:space="0" w:color="auto"/>
                                  </w:divBdr>
                                  <w:divsChild>
                                    <w:div w:id="1232498965">
                                      <w:marLeft w:val="0"/>
                                      <w:marRight w:val="0"/>
                                      <w:marTop w:val="0"/>
                                      <w:marBottom w:val="0"/>
                                      <w:divBdr>
                                        <w:top w:val="none" w:sz="0" w:space="0" w:color="auto"/>
                                        <w:left w:val="none" w:sz="0" w:space="0" w:color="auto"/>
                                        <w:bottom w:val="none" w:sz="0" w:space="0" w:color="auto"/>
                                        <w:right w:val="none" w:sz="0" w:space="0" w:color="auto"/>
                                      </w:divBdr>
                                    </w:div>
                                  </w:divsChild>
                                </w:div>
                                <w:div w:id="1753234435">
                                  <w:marLeft w:val="0"/>
                                  <w:marRight w:val="0"/>
                                  <w:marTop w:val="0"/>
                                  <w:marBottom w:val="0"/>
                                  <w:divBdr>
                                    <w:top w:val="none" w:sz="0" w:space="0" w:color="auto"/>
                                    <w:left w:val="none" w:sz="0" w:space="0" w:color="auto"/>
                                    <w:bottom w:val="none" w:sz="0" w:space="0" w:color="auto"/>
                                    <w:right w:val="none" w:sz="0" w:space="0" w:color="auto"/>
                                  </w:divBdr>
                                  <w:divsChild>
                                    <w:div w:id="470366018">
                                      <w:marLeft w:val="0"/>
                                      <w:marRight w:val="0"/>
                                      <w:marTop w:val="0"/>
                                      <w:marBottom w:val="0"/>
                                      <w:divBdr>
                                        <w:top w:val="none" w:sz="0" w:space="0" w:color="auto"/>
                                        <w:left w:val="none" w:sz="0" w:space="0" w:color="auto"/>
                                        <w:bottom w:val="none" w:sz="0" w:space="0" w:color="auto"/>
                                        <w:right w:val="none" w:sz="0" w:space="0" w:color="auto"/>
                                      </w:divBdr>
                                    </w:div>
                                  </w:divsChild>
                                </w:div>
                                <w:div w:id="364215090">
                                  <w:marLeft w:val="0"/>
                                  <w:marRight w:val="0"/>
                                  <w:marTop w:val="0"/>
                                  <w:marBottom w:val="0"/>
                                  <w:divBdr>
                                    <w:top w:val="none" w:sz="0" w:space="0" w:color="auto"/>
                                    <w:left w:val="none" w:sz="0" w:space="0" w:color="auto"/>
                                    <w:bottom w:val="none" w:sz="0" w:space="0" w:color="auto"/>
                                    <w:right w:val="none" w:sz="0" w:space="0" w:color="auto"/>
                                  </w:divBdr>
                                  <w:divsChild>
                                    <w:div w:id="1266769160">
                                      <w:marLeft w:val="0"/>
                                      <w:marRight w:val="0"/>
                                      <w:marTop w:val="0"/>
                                      <w:marBottom w:val="0"/>
                                      <w:divBdr>
                                        <w:top w:val="none" w:sz="0" w:space="0" w:color="auto"/>
                                        <w:left w:val="none" w:sz="0" w:space="0" w:color="auto"/>
                                        <w:bottom w:val="none" w:sz="0" w:space="0" w:color="auto"/>
                                        <w:right w:val="none" w:sz="0" w:space="0" w:color="auto"/>
                                      </w:divBdr>
                                    </w:div>
                                  </w:divsChild>
                                </w:div>
                                <w:div w:id="30811452">
                                  <w:marLeft w:val="0"/>
                                  <w:marRight w:val="0"/>
                                  <w:marTop w:val="0"/>
                                  <w:marBottom w:val="0"/>
                                  <w:divBdr>
                                    <w:top w:val="none" w:sz="0" w:space="0" w:color="auto"/>
                                    <w:left w:val="none" w:sz="0" w:space="0" w:color="auto"/>
                                    <w:bottom w:val="none" w:sz="0" w:space="0" w:color="auto"/>
                                    <w:right w:val="none" w:sz="0" w:space="0" w:color="auto"/>
                                  </w:divBdr>
                                  <w:divsChild>
                                    <w:div w:id="1465150612">
                                      <w:marLeft w:val="0"/>
                                      <w:marRight w:val="0"/>
                                      <w:marTop w:val="0"/>
                                      <w:marBottom w:val="0"/>
                                      <w:divBdr>
                                        <w:top w:val="none" w:sz="0" w:space="0" w:color="auto"/>
                                        <w:left w:val="none" w:sz="0" w:space="0" w:color="auto"/>
                                        <w:bottom w:val="none" w:sz="0" w:space="0" w:color="auto"/>
                                        <w:right w:val="none" w:sz="0" w:space="0" w:color="auto"/>
                                      </w:divBdr>
                                    </w:div>
                                  </w:divsChild>
                                </w:div>
                                <w:div w:id="370999953">
                                  <w:marLeft w:val="0"/>
                                  <w:marRight w:val="0"/>
                                  <w:marTop w:val="0"/>
                                  <w:marBottom w:val="0"/>
                                  <w:divBdr>
                                    <w:top w:val="none" w:sz="0" w:space="0" w:color="auto"/>
                                    <w:left w:val="none" w:sz="0" w:space="0" w:color="auto"/>
                                    <w:bottom w:val="none" w:sz="0" w:space="0" w:color="auto"/>
                                    <w:right w:val="none" w:sz="0" w:space="0" w:color="auto"/>
                                  </w:divBdr>
                                  <w:divsChild>
                                    <w:div w:id="1951161054">
                                      <w:marLeft w:val="0"/>
                                      <w:marRight w:val="0"/>
                                      <w:marTop w:val="0"/>
                                      <w:marBottom w:val="0"/>
                                      <w:divBdr>
                                        <w:top w:val="none" w:sz="0" w:space="0" w:color="auto"/>
                                        <w:left w:val="none" w:sz="0" w:space="0" w:color="auto"/>
                                        <w:bottom w:val="none" w:sz="0" w:space="0" w:color="auto"/>
                                        <w:right w:val="none" w:sz="0" w:space="0" w:color="auto"/>
                                      </w:divBdr>
                                    </w:div>
                                  </w:divsChild>
                                </w:div>
                                <w:div w:id="1929383541">
                                  <w:marLeft w:val="0"/>
                                  <w:marRight w:val="0"/>
                                  <w:marTop w:val="0"/>
                                  <w:marBottom w:val="0"/>
                                  <w:divBdr>
                                    <w:top w:val="none" w:sz="0" w:space="0" w:color="auto"/>
                                    <w:left w:val="none" w:sz="0" w:space="0" w:color="auto"/>
                                    <w:bottom w:val="none" w:sz="0" w:space="0" w:color="auto"/>
                                    <w:right w:val="none" w:sz="0" w:space="0" w:color="auto"/>
                                  </w:divBdr>
                                  <w:divsChild>
                                    <w:div w:id="247234338">
                                      <w:marLeft w:val="0"/>
                                      <w:marRight w:val="0"/>
                                      <w:marTop w:val="0"/>
                                      <w:marBottom w:val="0"/>
                                      <w:divBdr>
                                        <w:top w:val="none" w:sz="0" w:space="0" w:color="auto"/>
                                        <w:left w:val="none" w:sz="0" w:space="0" w:color="auto"/>
                                        <w:bottom w:val="none" w:sz="0" w:space="0" w:color="auto"/>
                                        <w:right w:val="none" w:sz="0" w:space="0" w:color="auto"/>
                                      </w:divBdr>
                                    </w:div>
                                  </w:divsChild>
                                </w:div>
                                <w:div w:id="1190802202">
                                  <w:marLeft w:val="0"/>
                                  <w:marRight w:val="0"/>
                                  <w:marTop w:val="0"/>
                                  <w:marBottom w:val="0"/>
                                  <w:divBdr>
                                    <w:top w:val="none" w:sz="0" w:space="0" w:color="auto"/>
                                    <w:left w:val="none" w:sz="0" w:space="0" w:color="auto"/>
                                    <w:bottom w:val="none" w:sz="0" w:space="0" w:color="auto"/>
                                    <w:right w:val="none" w:sz="0" w:space="0" w:color="auto"/>
                                  </w:divBdr>
                                  <w:divsChild>
                                    <w:div w:id="469396863">
                                      <w:marLeft w:val="0"/>
                                      <w:marRight w:val="0"/>
                                      <w:marTop w:val="0"/>
                                      <w:marBottom w:val="0"/>
                                      <w:divBdr>
                                        <w:top w:val="none" w:sz="0" w:space="0" w:color="auto"/>
                                        <w:left w:val="none" w:sz="0" w:space="0" w:color="auto"/>
                                        <w:bottom w:val="none" w:sz="0" w:space="0" w:color="auto"/>
                                        <w:right w:val="none" w:sz="0" w:space="0" w:color="auto"/>
                                      </w:divBdr>
                                    </w:div>
                                  </w:divsChild>
                                </w:div>
                                <w:div w:id="2046979754">
                                  <w:marLeft w:val="0"/>
                                  <w:marRight w:val="0"/>
                                  <w:marTop w:val="0"/>
                                  <w:marBottom w:val="0"/>
                                  <w:divBdr>
                                    <w:top w:val="none" w:sz="0" w:space="0" w:color="auto"/>
                                    <w:left w:val="none" w:sz="0" w:space="0" w:color="auto"/>
                                    <w:bottom w:val="none" w:sz="0" w:space="0" w:color="auto"/>
                                    <w:right w:val="none" w:sz="0" w:space="0" w:color="auto"/>
                                  </w:divBdr>
                                  <w:divsChild>
                                    <w:div w:id="35129281">
                                      <w:marLeft w:val="0"/>
                                      <w:marRight w:val="0"/>
                                      <w:marTop w:val="0"/>
                                      <w:marBottom w:val="0"/>
                                      <w:divBdr>
                                        <w:top w:val="none" w:sz="0" w:space="0" w:color="auto"/>
                                        <w:left w:val="none" w:sz="0" w:space="0" w:color="auto"/>
                                        <w:bottom w:val="none" w:sz="0" w:space="0" w:color="auto"/>
                                        <w:right w:val="none" w:sz="0" w:space="0" w:color="auto"/>
                                      </w:divBdr>
                                    </w:div>
                                  </w:divsChild>
                                </w:div>
                                <w:div w:id="817066010">
                                  <w:marLeft w:val="0"/>
                                  <w:marRight w:val="0"/>
                                  <w:marTop w:val="0"/>
                                  <w:marBottom w:val="0"/>
                                  <w:divBdr>
                                    <w:top w:val="none" w:sz="0" w:space="0" w:color="auto"/>
                                    <w:left w:val="none" w:sz="0" w:space="0" w:color="auto"/>
                                    <w:bottom w:val="none" w:sz="0" w:space="0" w:color="auto"/>
                                    <w:right w:val="none" w:sz="0" w:space="0" w:color="auto"/>
                                  </w:divBdr>
                                  <w:divsChild>
                                    <w:div w:id="505244964">
                                      <w:marLeft w:val="0"/>
                                      <w:marRight w:val="0"/>
                                      <w:marTop w:val="0"/>
                                      <w:marBottom w:val="0"/>
                                      <w:divBdr>
                                        <w:top w:val="none" w:sz="0" w:space="0" w:color="auto"/>
                                        <w:left w:val="none" w:sz="0" w:space="0" w:color="auto"/>
                                        <w:bottom w:val="none" w:sz="0" w:space="0" w:color="auto"/>
                                        <w:right w:val="none" w:sz="0" w:space="0" w:color="auto"/>
                                      </w:divBdr>
                                    </w:div>
                                  </w:divsChild>
                                </w:div>
                                <w:div w:id="197009004">
                                  <w:marLeft w:val="0"/>
                                  <w:marRight w:val="0"/>
                                  <w:marTop w:val="0"/>
                                  <w:marBottom w:val="0"/>
                                  <w:divBdr>
                                    <w:top w:val="none" w:sz="0" w:space="0" w:color="auto"/>
                                    <w:left w:val="none" w:sz="0" w:space="0" w:color="auto"/>
                                    <w:bottom w:val="none" w:sz="0" w:space="0" w:color="auto"/>
                                    <w:right w:val="none" w:sz="0" w:space="0" w:color="auto"/>
                                  </w:divBdr>
                                  <w:divsChild>
                                    <w:div w:id="827285181">
                                      <w:marLeft w:val="0"/>
                                      <w:marRight w:val="0"/>
                                      <w:marTop w:val="0"/>
                                      <w:marBottom w:val="0"/>
                                      <w:divBdr>
                                        <w:top w:val="none" w:sz="0" w:space="0" w:color="auto"/>
                                        <w:left w:val="none" w:sz="0" w:space="0" w:color="auto"/>
                                        <w:bottom w:val="none" w:sz="0" w:space="0" w:color="auto"/>
                                        <w:right w:val="none" w:sz="0" w:space="0" w:color="auto"/>
                                      </w:divBdr>
                                    </w:div>
                                  </w:divsChild>
                                </w:div>
                                <w:div w:id="391347148">
                                  <w:marLeft w:val="0"/>
                                  <w:marRight w:val="0"/>
                                  <w:marTop w:val="0"/>
                                  <w:marBottom w:val="0"/>
                                  <w:divBdr>
                                    <w:top w:val="none" w:sz="0" w:space="0" w:color="auto"/>
                                    <w:left w:val="none" w:sz="0" w:space="0" w:color="auto"/>
                                    <w:bottom w:val="none" w:sz="0" w:space="0" w:color="auto"/>
                                    <w:right w:val="none" w:sz="0" w:space="0" w:color="auto"/>
                                  </w:divBdr>
                                  <w:divsChild>
                                    <w:div w:id="332421340">
                                      <w:marLeft w:val="0"/>
                                      <w:marRight w:val="0"/>
                                      <w:marTop w:val="0"/>
                                      <w:marBottom w:val="0"/>
                                      <w:divBdr>
                                        <w:top w:val="none" w:sz="0" w:space="0" w:color="auto"/>
                                        <w:left w:val="none" w:sz="0" w:space="0" w:color="auto"/>
                                        <w:bottom w:val="none" w:sz="0" w:space="0" w:color="auto"/>
                                        <w:right w:val="none" w:sz="0" w:space="0" w:color="auto"/>
                                      </w:divBdr>
                                    </w:div>
                                  </w:divsChild>
                                </w:div>
                                <w:div w:id="82385358">
                                  <w:marLeft w:val="0"/>
                                  <w:marRight w:val="0"/>
                                  <w:marTop w:val="0"/>
                                  <w:marBottom w:val="0"/>
                                  <w:divBdr>
                                    <w:top w:val="none" w:sz="0" w:space="0" w:color="auto"/>
                                    <w:left w:val="none" w:sz="0" w:space="0" w:color="auto"/>
                                    <w:bottom w:val="none" w:sz="0" w:space="0" w:color="auto"/>
                                    <w:right w:val="none" w:sz="0" w:space="0" w:color="auto"/>
                                  </w:divBdr>
                                  <w:divsChild>
                                    <w:div w:id="1976720757">
                                      <w:marLeft w:val="0"/>
                                      <w:marRight w:val="0"/>
                                      <w:marTop w:val="0"/>
                                      <w:marBottom w:val="0"/>
                                      <w:divBdr>
                                        <w:top w:val="none" w:sz="0" w:space="0" w:color="auto"/>
                                        <w:left w:val="none" w:sz="0" w:space="0" w:color="auto"/>
                                        <w:bottom w:val="none" w:sz="0" w:space="0" w:color="auto"/>
                                        <w:right w:val="none" w:sz="0" w:space="0" w:color="auto"/>
                                      </w:divBdr>
                                    </w:div>
                                  </w:divsChild>
                                </w:div>
                                <w:div w:id="1275136403">
                                  <w:marLeft w:val="0"/>
                                  <w:marRight w:val="0"/>
                                  <w:marTop w:val="0"/>
                                  <w:marBottom w:val="0"/>
                                  <w:divBdr>
                                    <w:top w:val="none" w:sz="0" w:space="0" w:color="auto"/>
                                    <w:left w:val="none" w:sz="0" w:space="0" w:color="auto"/>
                                    <w:bottom w:val="none" w:sz="0" w:space="0" w:color="auto"/>
                                    <w:right w:val="none" w:sz="0" w:space="0" w:color="auto"/>
                                  </w:divBdr>
                                  <w:divsChild>
                                    <w:div w:id="2131701288">
                                      <w:marLeft w:val="0"/>
                                      <w:marRight w:val="0"/>
                                      <w:marTop w:val="0"/>
                                      <w:marBottom w:val="0"/>
                                      <w:divBdr>
                                        <w:top w:val="none" w:sz="0" w:space="0" w:color="auto"/>
                                        <w:left w:val="none" w:sz="0" w:space="0" w:color="auto"/>
                                        <w:bottom w:val="none" w:sz="0" w:space="0" w:color="auto"/>
                                        <w:right w:val="none" w:sz="0" w:space="0" w:color="auto"/>
                                      </w:divBdr>
                                    </w:div>
                                  </w:divsChild>
                                </w:div>
                                <w:div w:id="1497115706">
                                  <w:marLeft w:val="0"/>
                                  <w:marRight w:val="0"/>
                                  <w:marTop w:val="0"/>
                                  <w:marBottom w:val="0"/>
                                  <w:divBdr>
                                    <w:top w:val="none" w:sz="0" w:space="0" w:color="auto"/>
                                    <w:left w:val="none" w:sz="0" w:space="0" w:color="auto"/>
                                    <w:bottom w:val="none" w:sz="0" w:space="0" w:color="auto"/>
                                    <w:right w:val="none" w:sz="0" w:space="0" w:color="auto"/>
                                  </w:divBdr>
                                  <w:divsChild>
                                    <w:div w:id="1180775130">
                                      <w:marLeft w:val="0"/>
                                      <w:marRight w:val="0"/>
                                      <w:marTop w:val="0"/>
                                      <w:marBottom w:val="0"/>
                                      <w:divBdr>
                                        <w:top w:val="none" w:sz="0" w:space="0" w:color="auto"/>
                                        <w:left w:val="none" w:sz="0" w:space="0" w:color="auto"/>
                                        <w:bottom w:val="none" w:sz="0" w:space="0" w:color="auto"/>
                                        <w:right w:val="none" w:sz="0" w:space="0" w:color="auto"/>
                                      </w:divBdr>
                                    </w:div>
                                  </w:divsChild>
                                </w:div>
                                <w:div w:id="1194534101">
                                  <w:marLeft w:val="0"/>
                                  <w:marRight w:val="0"/>
                                  <w:marTop w:val="0"/>
                                  <w:marBottom w:val="0"/>
                                  <w:divBdr>
                                    <w:top w:val="none" w:sz="0" w:space="0" w:color="auto"/>
                                    <w:left w:val="none" w:sz="0" w:space="0" w:color="auto"/>
                                    <w:bottom w:val="none" w:sz="0" w:space="0" w:color="auto"/>
                                    <w:right w:val="none" w:sz="0" w:space="0" w:color="auto"/>
                                  </w:divBdr>
                                  <w:divsChild>
                                    <w:div w:id="981353919">
                                      <w:marLeft w:val="0"/>
                                      <w:marRight w:val="0"/>
                                      <w:marTop w:val="0"/>
                                      <w:marBottom w:val="0"/>
                                      <w:divBdr>
                                        <w:top w:val="none" w:sz="0" w:space="0" w:color="auto"/>
                                        <w:left w:val="none" w:sz="0" w:space="0" w:color="auto"/>
                                        <w:bottom w:val="none" w:sz="0" w:space="0" w:color="auto"/>
                                        <w:right w:val="none" w:sz="0" w:space="0" w:color="auto"/>
                                      </w:divBdr>
                                    </w:div>
                                  </w:divsChild>
                                </w:div>
                                <w:div w:id="1112044429">
                                  <w:marLeft w:val="0"/>
                                  <w:marRight w:val="0"/>
                                  <w:marTop w:val="0"/>
                                  <w:marBottom w:val="0"/>
                                  <w:divBdr>
                                    <w:top w:val="none" w:sz="0" w:space="0" w:color="auto"/>
                                    <w:left w:val="none" w:sz="0" w:space="0" w:color="auto"/>
                                    <w:bottom w:val="none" w:sz="0" w:space="0" w:color="auto"/>
                                    <w:right w:val="none" w:sz="0" w:space="0" w:color="auto"/>
                                  </w:divBdr>
                                  <w:divsChild>
                                    <w:div w:id="209540844">
                                      <w:marLeft w:val="0"/>
                                      <w:marRight w:val="0"/>
                                      <w:marTop w:val="0"/>
                                      <w:marBottom w:val="0"/>
                                      <w:divBdr>
                                        <w:top w:val="none" w:sz="0" w:space="0" w:color="auto"/>
                                        <w:left w:val="none" w:sz="0" w:space="0" w:color="auto"/>
                                        <w:bottom w:val="none" w:sz="0" w:space="0" w:color="auto"/>
                                        <w:right w:val="none" w:sz="0" w:space="0" w:color="auto"/>
                                      </w:divBdr>
                                    </w:div>
                                  </w:divsChild>
                                </w:div>
                                <w:div w:id="2006321697">
                                  <w:marLeft w:val="0"/>
                                  <w:marRight w:val="0"/>
                                  <w:marTop w:val="0"/>
                                  <w:marBottom w:val="0"/>
                                  <w:divBdr>
                                    <w:top w:val="none" w:sz="0" w:space="0" w:color="auto"/>
                                    <w:left w:val="none" w:sz="0" w:space="0" w:color="auto"/>
                                    <w:bottom w:val="none" w:sz="0" w:space="0" w:color="auto"/>
                                    <w:right w:val="none" w:sz="0" w:space="0" w:color="auto"/>
                                  </w:divBdr>
                                  <w:divsChild>
                                    <w:div w:id="115023407">
                                      <w:marLeft w:val="0"/>
                                      <w:marRight w:val="0"/>
                                      <w:marTop w:val="0"/>
                                      <w:marBottom w:val="0"/>
                                      <w:divBdr>
                                        <w:top w:val="none" w:sz="0" w:space="0" w:color="auto"/>
                                        <w:left w:val="none" w:sz="0" w:space="0" w:color="auto"/>
                                        <w:bottom w:val="none" w:sz="0" w:space="0" w:color="auto"/>
                                        <w:right w:val="none" w:sz="0" w:space="0" w:color="auto"/>
                                      </w:divBdr>
                                    </w:div>
                                  </w:divsChild>
                                </w:div>
                                <w:div w:id="950089923">
                                  <w:marLeft w:val="0"/>
                                  <w:marRight w:val="0"/>
                                  <w:marTop w:val="0"/>
                                  <w:marBottom w:val="0"/>
                                  <w:divBdr>
                                    <w:top w:val="none" w:sz="0" w:space="0" w:color="auto"/>
                                    <w:left w:val="none" w:sz="0" w:space="0" w:color="auto"/>
                                    <w:bottom w:val="none" w:sz="0" w:space="0" w:color="auto"/>
                                    <w:right w:val="none" w:sz="0" w:space="0" w:color="auto"/>
                                  </w:divBdr>
                                  <w:divsChild>
                                    <w:div w:id="261763460">
                                      <w:marLeft w:val="0"/>
                                      <w:marRight w:val="0"/>
                                      <w:marTop w:val="0"/>
                                      <w:marBottom w:val="0"/>
                                      <w:divBdr>
                                        <w:top w:val="none" w:sz="0" w:space="0" w:color="auto"/>
                                        <w:left w:val="none" w:sz="0" w:space="0" w:color="auto"/>
                                        <w:bottom w:val="none" w:sz="0" w:space="0" w:color="auto"/>
                                        <w:right w:val="none" w:sz="0" w:space="0" w:color="auto"/>
                                      </w:divBdr>
                                    </w:div>
                                  </w:divsChild>
                                </w:div>
                                <w:div w:id="25185464">
                                  <w:marLeft w:val="0"/>
                                  <w:marRight w:val="0"/>
                                  <w:marTop w:val="0"/>
                                  <w:marBottom w:val="0"/>
                                  <w:divBdr>
                                    <w:top w:val="none" w:sz="0" w:space="0" w:color="auto"/>
                                    <w:left w:val="none" w:sz="0" w:space="0" w:color="auto"/>
                                    <w:bottom w:val="none" w:sz="0" w:space="0" w:color="auto"/>
                                    <w:right w:val="none" w:sz="0" w:space="0" w:color="auto"/>
                                  </w:divBdr>
                                  <w:divsChild>
                                    <w:div w:id="858934354">
                                      <w:marLeft w:val="0"/>
                                      <w:marRight w:val="0"/>
                                      <w:marTop w:val="0"/>
                                      <w:marBottom w:val="0"/>
                                      <w:divBdr>
                                        <w:top w:val="none" w:sz="0" w:space="0" w:color="auto"/>
                                        <w:left w:val="none" w:sz="0" w:space="0" w:color="auto"/>
                                        <w:bottom w:val="none" w:sz="0" w:space="0" w:color="auto"/>
                                        <w:right w:val="none" w:sz="0" w:space="0" w:color="auto"/>
                                      </w:divBdr>
                                    </w:div>
                                  </w:divsChild>
                                </w:div>
                                <w:div w:id="1293098553">
                                  <w:marLeft w:val="0"/>
                                  <w:marRight w:val="0"/>
                                  <w:marTop w:val="0"/>
                                  <w:marBottom w:val="0"/>
                                  <w:divBdr>
                                    <w:top w:val="none" w:sz="0" w:space="0" w:color="auto"/>
                                    <w:left w:val="none" w:sz="0" w:space="0" w:color="auto"/>
                                    <w:bottom w:val="none" w:sz="0" w:space="0" w:color="auto"/>
                                    <w:right w:val="none" w:sz="0" w:space="0" w:color="auto"/>
                                  </w:divBdr>
                                  <w:divsChild>
                                    <w:div w:id="1209074630">
                                      <w:marLeft w:val="0"/>
                                      <w:marRight w:val="0"/>
                                      <w:marTop w:val="0"/>
                                      <w:marBottom w:val="0"/>
                                      <w:divBdr>
                                        <w:top w:val="none" w:sz="0" w:space="0" w:color="auto"/>
                                        <w:left w:val="none" w:sz="0" w:space="0" w:color="auto"/>
                                        <w:bottom w:val="none" w:sz="0" w:space="0" w:color="auto"/>
                                        <w:right w:val="none" w:sz="0" w:space="0" w:color="auto"/>
                                      </w:divBdr>
                                    </w:div>
                                  </w:divsChild>
                                </w:div>
                                <w:div w:id="2061664242">
                                  <w:marLeft w:val="0"/>
                                  <w:marRight w:val="0"/>
                                  <w:marTop w:val="0"/>
                                  <w:marBottom w:val="0"/>
                                  <w:divBdr>
                                    <w:top w:val="none" w:sz="0" w:space="0" w:color="auto"/>
                                    <w:left w:val="none" w:sz="0" w:space="0" w:color="auto"/>
                                    <w:bottom w:val="none" w:sz="0" w:space="0" w:color="auto"/>
                                    <w:right w:val="none" w:sz="0" w:space="0" w:color="auto"/>
                                  </w:divBdr>
                                  <w:divsChild>
                                    <w:div w:id="280259234">
                                      <w:marLeft w:val="0"/>
                                      <w:marRight w:val="0"/>
                                      <w:marTop w:val="0"/>
                                      <w:marBottom w:val="0"/>
                                      <w:divBdr>
                                        <w:top w:val="none" w:sz="0" w:space="0" w:color="auto"/>
                                        <w:left w:val="none" w:sz="0" w:space="0" w:color="auto"/>
                                        <w:bottom w:val="none" w:sz="0" w:space="0" w:color="auto"/>
                                        <w:right w:val="none" w:sz="0" w:space="0" w:color="auto"/>
                                      </w:divBdr>
                                    </w:div>
                                  </w:divsChild>
                                </w:div>
                                <w:div w:id="606885498">
                                  <w:marLeft w:val="0"/>
                                  <w:marRight w:val="0"/>
                                  <w:marTop w:val="0"/>
                                  <w:marBottom w:val="0"/>
                                  <w:divBdr>
                                    <w:top w:val="none" w:sz="0" w:space="0" w:color="auto"/>
                                    <w:left w:val="none" w:sz="0" w:space="0" w:color="auto"/>
                                    <w:bottom w:val="none" w:sz="0" w:space="0" w:color="auto"/>
                                    <w:right w:val="none" w:sz="0" w:space="0" w:color="auto"/>
                                  </w:divBdr>
                                  <w:divsChild>
                                    <w:div w:id="246768274">
                                      <w:marLeft w:val="0"/>
                                      <w:marRight w:val="0"/>
                                      <w:marTop w:val="0"/>
                                      <w:marBottom w:val="0"/>
                                      <w:divBdr>
                                        <w:top w:val="none" w:sz="0" w:space="0" w:color="auto"/>
                                        <w:left w:val="none" w:sz="0" w:space="0" w:color="auto"/>
                                        <w:bottom w:val="none" w:sz="0" w:space="0" w:color="auto"/>
                                        <w:right w:val="none" w:sz="0" w:space="0" w:color="auto"/>
                                      </w:divBdr>
                                    </w:div>
                                  </w:divsChild>
                                </w:div>
                                <w:div w:id="122502026">
                                  <w:marLeft w:val="0"/>
                                  <w:marRight w:val="0"/>
                                  <w:marTop w:val="0"/>
                                  <w:marBottom w:val="0"/>
                                  <w:divBdr>
                                    <w:top w:val="none" w:sz="0" w:space="0" w:color="auto"/>
                                    <w:left w:val="none" w:sz="0" w:space="0" w:color="auto"/>
                                    <w:bottom w:val="none" w:sz="0" w:space="0" w:color="auto"/>
                                    <w:right w:val="none" w:sz="0" w:space="0" w:color="auto"/>
                                  </w:divBdr>
                                  <w:divsChild>
                                    <w:div w:id="933126224">
                                      <w:marLeft w:val="0"/>
                                      <w:marRight w:val="0"/>
                                      <w:marTop w:val="0"/>
                                      <w:marBottom w:val="0"/>
                                      <w:divBdr>
                                        <w:top w:val="none" w:sz="0" w:space="0" w:color="auto"/>
                                        <w:left w:val="none" w:sz="0" w:space="0" w:color="auto"/>
                                        <w:bottom w:val="none" w:sz="0" w:space="0" w:color="auto"/>
                                        <w:right w:val="none" w:sz="0" w:space="0" w:color="auto"/>
                                      </w:divBdr>
                                    </w:div>
                                  </w:divsChild>
                                </w:div>
                                <w:div w:id="352924370">
                                  <w:marLeft w:val="0"/>
                                  <w:marRight w:val="0"/>
                                  <w:marTop w:val="0"/>
                                  <w:marBottom w:val="0"/>
                                  <w:divBdr>
                                    <w:top w:val="none" w:sz="0" w:space="0" w:color="auto"/>
                                    <w:left w:val="none" w:sz="0" w:space="0" w:color="auto"/>
                                    <w:bottom w:val="none" w:sz="0" w:space="0" w:color="auto"/>
                                    <w:right w:val="none" w:sz="0" w:space="0" w:color="auto"/>
                                  </w:divBdr>
                                  <w:divsChild>
                                    <w:div w:id="813839674">
                                      <w:marLeft w:val="0"/>
                                      <w:marRight w:val="0"/>
                                      <w:marTop w:val="0"/>
                                      <w:marBottom w:val="0"/>
                                      <w:divBdr>
                                        <w:top w:val="none" w:sz="0" w:space="0" w:color="auto"/>
                                        <w:left w:val="none" w:sz="0" w:space="0" w:color="auto"/>
                                        <w:bottom w:val="none" w:sz="0" w:space="0" w:color="auto"/>
                                        <w:right w:val="none" w:sz="0" w:space="0" w:color="auto"/>
                                      </w:divBdr>
                                    </w:div>
                                  </w:divsChild>
                                </w:div>
                                <w:div w:id="1092749066">
                                  <w:marLeft w:val="0"/>
                                  <w:marRight w:val="0"/>
                                  <w:marTop w:val="0"/>
                                  <w:marBottom w:val="0"/>
                                  <w:divBdr>
                                    <w:top w:val="none" w:sz="0" w:space="0" w:color="auto"/>
                                    <w:left w:val="none" w:sz="0" w:space="0" w:color="auto"/>
                                    <w:bottom w:val="none" w:sz="0" w:space="0" w:color="auto"/>
                                    <w:right w:val="none" w:sz="0" w:space="0" w:color="auto"/>
                                  </w:divBdr>
                                  <w:divsChild>
                                    <w:div w:id="1218323897">
                                      <w:marLeft w:val="0"/>
                                      <w:marRight w:val="0"/>
                                      <w:marTop w:val="0"/>
                                      <w:marBottom w:val="0"/>
                                      <w:divBdr>
                                        <w:top w:val="none" w:sz="0" w:space="0" w:color="auto"/>
                                        <w:left w:val="none" w:sz="0" w:space="0" w:color="auto"/>
                                        <w:bottom w:val="none" w:sz="0" w:space="0" w:color="auto"/>
                                        <w:right w:val="none" w:sz="0" w:space="0" w:color="auto"/>
                                      </w:divBdr>
                                    </w:div>
                                  </w:divsChild>
                                </w:div>
                                <w:div w:id="172230537">
                                  <w:marLeft w:val="0"/>
                                  <w:marRight w:val="0"/>
                                  <w:marTop w:val="0"/>
                                  <w:marBottom w:val="0"/>
                                  <w:divBdr>
                                    <w:top w:val="none" w:sz="0" w:space="0" w:color="auto"/>
                                    <w:left w:val="none" w:sz="0" w:space="0" w:color="auto"/>
                                    <w:bottom w:val="none" w:sz="0" w:space="0" w:color="auto"/>
                                    <w:right w:val="none" w:sz="0" w:space="0" w:color="auto"/>
                                  </w:divBdr>
                                  <w:divsChild>
                                    <w:div w:id="105010315">
                                      <w:marLeft w:val="0"/>
                                      <w:marRight w:val="0"/>
                                      <w:marTop w:val="0"/>
                                      <w:marBottom w:val="0"/>
                                      <w:divBdr>
                                        <w:top w:val="none" w:sz="0" w:space="0" w:color="auto"/>
                                        <w:left w:val="none" w:sz="0" w:space="0" w:color="auto"/>
                                        <w:bottom w:val="none" w:sz="0" w:space="0" w:color="auto"/>
                                        <w:right w:val="none" w:sz="0" w:space="0" w:color="auto"/>
                                      </w:divBdr>
                                    </w:div>
                                  </w:divsChild>
                                </w:div>
                                <w:div w:id="615213757">
                                  <w:marLeft w:val="0"/>
                                  <w:marRight w:val="0"/>
                                  <w:marTop w:val="0"/>
                                  <w:marBottom w:val="0"/>
                                  <w:divBdr>
                                    <w:top w:val="none" w:sz="0" w:space="0" w:color="auto"/>
                                    <w:left w:val="none" w:sz="0" w:space="0" w:color="auto"/>
                                    <w:bottom w:val="none" w:sz="0" w:space="0" w:color="auto"/>
                                    <w:right w:val="none" w:sz="0" w:space="0" w:color="auto"/>
                                  </w:divBdr>
                                  <w:divsChild>
                                    <w:div w:id="729578282">
                                      <w:marLeft w:val="0"/>
                                      <w:marRight w:val="0"/>
                                      <w:marTop w:val="0"/>
                                      <w:marBottom w:val="0"/>
                                      <w:divBdr>
                                        <w:top w:val="none" w:sz="0" w:space="0" w:color="auto"/>
                                        <w:left w:val="none" w:sz="0" w:space="0" w:color="auto"/>
                                        <w:bottom w:val="none" w:sz="0" w:space="0" w:color="auto"/>
                                        <w:right w:val="none" w:sz="0" w:space="0" w:color="auto"/>
                                      </w:divBdr>
                                    </w:div>
                                  </w:divsChild>
                                </w:div>
                                <w:div w:id="1569996782">
                                  <w:marLeft w:val="0"/>
                                  <w:marRight w:val="0"/>
                                  <w:marTop w:val="0"/>
                                  <w:marBottom w:val="0"/>
                                  <w:divBdr>
                                    <w:top w:val="none" w:sz="0" w:space="0" w:color="auto"/>
                                    <w:left w:val="none" w:sz="0" w:space="0" w:color="auto"/>
                                    <w:bottom w:val="none" w:sz="0" w:space="0" w:color="auto"/>
                                    <w:right w:val="none" w:sz="0" w:space="0" w:color="auto"/>
                                  </w:divBdr>
                                  <w:divsChild>
                                    <w:div w:id="1960410797">
                                      <w:marLeft w:val="0"/>
                                      <w:marRight w:val="0"/>
                                      <w:marTop w:val="0"/>
                                      <w:marBottom w:val="0"/>
                                      <w:divBdr>
                                        <w:top w:val="none" w:sz="0" w:space="0" w:color="auto"/>
                                        <w:left w:val="none" w:sz="0" w:space="0" w:color="auto"/>
                                        <w:bottom w:val="none" w:sz="0" w:space="0" w:color="auto"/>
                                        <w:right w:val="none" w:sz="0" w:space="0" w:color="auto"/>
                                      </w:divBdr>
                                    </w:div>
                                  </w:divsChild>
                                </w:div>
                                <w:div w:id="1986278122">
                                  <w:marLeft w:val="0"/>
                                  <w:marRight w:val="0"/>
                                  <w:marTop w:val="0"/>
                                  <w:marBottom w:val="0"/>
                                  <w:divBdr>
                                    <w:top w:val="none" w:sz="0" w:space="0" w:color="auto"/>
                                    <w:left w:val="none" w:sz="0" w:space="0" w:color="auto"/>
                                    <w:bottom w:val="none" w:sz="0" w:space="0" w:color="auto"/>
                                    <w:right w:val="none" w:sz="0" w:space="0" w:color="auto"/>
                                  </w:divBdr>
                                  <w:divsChild>
                                    <w:div w:id="771827461">
                                      <w:marLeft w:val="0"/>
                                      <w:marRight w:val="0"/>
                                      <w:marTop w:val="0"/>
                                      <w:marBottom w:val="0"/>
                                      <w:divBdr>
                                        <w:top w:val="none" w:sz="0" w:space="0" w:color="auto"/>
                                        <w:left w:val="none" w:sz="0" w:space="0" w:color="auto"/>
                                        <w:bottom w:val="none" w:sz="0" w:space="0" w:color="auto"/>
                                        <w:right w:val="none" w:sz="0" w:space="0" w:color="auto"/>
                                      </w:divBdr>
                                    </w:div>
                                  </w:divsChild>
                                </w:div>
                                <w:div w:id="360321475">
                                  <w:marLeft w:val="0"/>
                                  <w:marRight w:val="0"/>
                                  <w:marTop w:val="0"/>
                                  <w:marBottom w:val="0"/>
                                  <w:divBdr>
                                    <w:top w:val="none" w:sz="0" w:space="0" w:color="auto"/>
                                    <w:left w:val="none" w:sz="0" w:space="0" w:color="auto"/>
                                    <w:bottom w:val="none" w:sz="0" w:space="0" w:color="auto"/>
                                    <w:right w:val="none" w:sz="0" w:space="0" w:color="auto"/>
                                  </w:divBdr>
                                  <w:divsChild>
                                    <w:div w:id="1355496703">
                                      <w:marLeft w:val="0"/>
                                      <w:marRight w:val="0"/>
                                      <w:marTop w:val="0"/>
                                      <w:marBottom w:val="0"/>
                                      <w:divBdr>
                                        <w:top w:val="none" w:sz="0" w:space="0" w:color="auto"/>
                                        <w:left w:val="none" w:sz="0" w:space="0" w:color="auto"/>
                                        <w:bottom w:val="none" w:sz="0" w:space="0" w:color="auto"/>
                                        <w:right w:val="none" w:sz="0" w:space="0" w:color="auto"/>
                                      </w:divBdr>
                                    </w:div>
                                  </w:divsChild>
                                </w:div>
                                <w:div w:id="1770346514">
                                  <w:marLeft w:val="0"/>
                                  <w:marRight w:val="0"/>
                                  <w:marTop w:val="0"/>
                                  <w:marBottom w:val="0"/>
                                  <w:divBdr>
                                    <w:top w:val="none" w:sz="0" w:space="0" w:color="auto"/>
                                    <w:left w:val="none" w:sz="0" w:space="0" w:color="auto"/>
                                    <w:bottom w:val="none" w:sz="0" w:space="0" w:color="auto"/>
                                    <w:right w:val="none" w:sz="0" w:space="0" w:color="auto"/>
                                  </w:divBdr>
                                  <w:divsChild>
                                    <w:div w:id="48769543">
                                      <w:marLeft w:val="0"/>
                                      <w:marRight w:val="0"/>
                                      <w:marTop w:val="0"/>
                                      <w:marBottom w:val="0"/>
                                      <w:divBdr>
                                        <w:top w:val="none" w:sz="0" w:space="0" w:color="auto"/>
                                        <w:left w:val="none" w:sz="0" w:space="0" w:color="auto"/>
                                        <w:bottom w:val="none" w:sz="0" w:space="0" w:color="auto"/>
                                        <w:right w:val="none" w:sz="0" w:space="0" w:color="auto"/>
                                      </w:divBdr>
                                    </w:div>
                                  </w:divsChild>
                                </w:div>
                                <w:div w:id="1155754240">
                                  <w:marLeft w:val="0"/>
                                  <w:marRight w:val="0"/>
                                  <w:marTop w:val="0"/>
                                  <w:marBottom w:val="0"/>
                                  <w:divBdr>
                                    <w:top w:val="none" w:sz="0" w:space="0" w:color="auto"/>
                                    <w:left w:val="none" w:sz="0" w:space="0" w:color="auto"/>
                                    <w:bottom w:val="none" w:sz="0" w:space="0" w:color="auto"/>
                                    <w:right w:val="none" w:sz="0" w:space="0" w:color="auto"/>
                                  </w:divBdr>
                                  <w:divsChild>
                                    <w:div w:id="1244954308">
                                      <w:marLeft w:val="0"/>
                                      <w:marRight w:val="0"/>
                                      <w:marTop w:val="0"/>
                                      <w:marBottom w:val="0"/>
                                      <w:divBdr>
                                        <w:top w:val="none" w:sz="0" w:space="0" w:color="auto"/>
                                        <w:left w:val="none" w:sz="0" w:space="0" w:color="auto"/>
                                        <w:bottom w:val="none" w:sz="0" w:space="0" w:color="auto"/>
                                        <w:right w:val="none" w:sz="0" w:space="0" w:color="auto"/>
                                      </w:divBdr>
                                    </w:div>
                                  </w:divsChild>
                                </w:div>
                                <w:div w:id="1568374344">
                                  <w:marLeft w:val="0"/>
                                  <w:marRight w:val="0"/>
                                  <w:marTop w:val="0"/>
                                  <w:marBottom w:val="0"/>
                                  <w:divBdr>
                                    <w:top w:val="none" w:sz="0" w:space="0" w:color="auto"/>
                                    <w:left w:val="none" w:sz="0" w:space="0" w:color="auto"/>
                                    <w:bottom w:val="none" w:sz="0" w:space="0" w:color="auto"/>
                                    <w:right w:val="none" w:sz="0" w:space="0" w:color="auto"/>
                                  </w:divBdr>
                                  <w:divsChild>
                                    <w:div w:id="1551650877">
                                      <w:marLeft w:val="0"/>
                                      <w:marRight w:val="0"/>
                                      <w:marTop w:val="0"/>
                                      <w:marBottom w:val="0"/>
                                      <w:divBdr>
                                        <w:top w:val="none" w:sz="0" w:space="0" w:color="auto"/>
                                        <w:left w:val="none" w:sz="0" w:space="0" w:color="auto"/>
                                        <w:bottom w:val="none" w:sz="0" w:space="0" w:color="auto"/>
                                        <w:right w:val="none" w:sz="0" w:space="0" w:color="auto"/>
                                      </w:divBdr>
                                    </w:div>
                                  </w:divsChild>
                                </w:div>
                                <w:div w:id="474688413">
                                  <w:marLeft w:val="0"/>
                                  <w:marRight w:val="0"/>
                                  <w:marTop w:val="0"/>
                                  <w:marBottom w:val="0"/>
                                  <w:divBdr>
                                    <w:top w:val="none" w:sz="0" w:space="0" w:color="auto"/>
                                    <w:left w:val="none" w:sz="0" w:space="0" w:color="auto"/>
                                    <w:bottom w:val="none" w:sz="0" w:space="0" w:color="auto"/>
                                    <w:right w:val="none" w:sz="0" w:space="0" w:color="auto"/>
                                  </w:divBdr>
                                  <w:divsChild>
                                    <w:div w:id="1347634014">
                                      <w:marLeft w:val="0"/>
                                      <w:marRight w:val="0"/>
                                      <w:marTop w:val="0"/>
                                      <w:marBottom w:val="0"/>
                                      <w:divBdr>
                                        <w:top w:val="none" w:sz="0" w:space="0" w:color="auto"/>
                                        <w:left w:val="none" w:sz="0" w:space="0" w:color="auto"/>
                                        <w:bottom w:val="none" w:sz="0" w:space="0" w:color="auto"/>
                                        <w:right w:val="none" w:sz="0" w:space="0" w:color="auto"/>
                                      </w:divBdr>
                                    </w:div>
                                  </w:divsChild>
                                </w:div>
                                <w:div w:id="504826920">
                                  <w:marLeft w:val="0"/>
                                  <w:marRight w:val="0"/>
                                  <w:marTop w:val="0"/>
                                  <w:marBottom w:val="0"/>
                                  <w:divBdr>
                                    <w:top w:val="none" w:sz="0" w:space="0" w:color="auto"/>
                                    <w:left w:val="none" w:sz="0" w:space="0" w:color="auto"/>
                                    <w:bottom w:val="none" w:sz="0" w:space="0" w:color="auto"/>
                                    <w:right w:val="none" w:sz="0" w:space="0" w:color="auto"/>
                                  </w:divBdr>
                                  <w:divsChild>
                                    <w:div w:id="1059136055">
                                      <w:marLeft w:val="0"/>
                                      <w:marRight w:val="0"/>
                                      <w:marTop w:val="0"/>
                                      <w:marBottom w:val="0"/>
                                      <w:divBdr>
                                        <w:top w:val="none" w:sz="0" w:space="0" w:color="auto"/>
                                        <w:left w:val="none" w:sz="0" w:space="0" w:color="auto"/>
                                        <w:bottom w:val="none" w:sz="0" w:space="0" w:color="auto"/>
                                        <w:right w:val="none" w:sz="0" w:space="0" w:color="auto"/>
                                      </w:divBdr>
                                    </w:div>
                                  </w:divsChild>
                                </w:div>
                                <w:div w:id="544103634">
                                  <w:marLeft w:val="0"/>
                                  <w:marRight w:val="0"/>
                                  <w:marTop w:val="0"/>
                                  <w:marBottom w:val="0"/>
                                  <w:divBdr>
                                    <w:top w:val="none" w:sz="0" w:space="0" w:color="auto"/>
                                    <w:left w:val="none" w:sz="0" w:space="0" w:color="auto"/>
                                    <w:bottom w:val="none" w:sz="0" w:space="0" w:color="auto"/>
                                    <w:right w:val="none" w:sz="0" w:space="0" w:color="auto"/>
                                  </w:divBdr>
                                  <w:divsChild>
                                    <w:div w:id="1770081907">
                                      <w:marLeft w:val="0"/>
                                      <w:marRight w:val="0"/>
                                      <w:marTop w:val="0"/>
                                      <w:marBottom w:val="0"/>
                                      <w:divBdr>
                                        <w:top w:val="none" w:sz="0" w:space="0" w:color="auto"/>
                                        <w:left w:val="none" w:sz="0" w:space="0" w:color="auto"/>
                                        <w:bottom w:val="none" w:sz="0" w:space="0" w:color="auto"/>
                                        <w:right w:val="none" w:sz="0" w:space="0" w:color="auto"/>
                                      </w:divBdr>
                                    </w:div>
                                  </w:divsChild>
                                </w:div>
                                <w:div w:id="329792116">
                                  <w:marLeft w:val="0"/>
                                  <w:marRight w:val="0"/>
                                  <w:marTop w:val="0"/>
                                  <w:marBottom w:val="0"/>
                                  <w:divBdr>
                                    <w:top w:val="none" w:sz="0" w:space="0" w:color="auto"/>
                                    <w:left w:val="none" w:sz="0" w:space="0" w:color="auto"/>
                                    <w:bottom w:val="none" w:sz="0" w:space="0" w:color="auto"/>
                                    <w:right w:val="none" w:sz="0" w:space="0" w:color="auto"/>
                                  </w:divBdr>
                                  <w:divsChild>
                                    <w:div w:id="2037196706">
                                      <w:marLeft w:val="0"/>
                                      <w:marRight w:val="0"/>
                                      <w:marTop w:val="0"/>
                                      <w:marBottom w:val="0"/>
                                      <w:divBdr>
                                        <w:top w:val="none" w:sz="0" w:space="0" w:color="auto"/>
                                        <w:left w:val="none" w:sz="0" w:space="0" w:color="auto"/>
                                        <w:bottom w:val="none" w:sz="0" w:space="0" w:color="auto"/>
                                        <w:right w:val="none" w:sz="0" w:space="0" w:color="auto"/>
                                      </w:divBdr>
                                    </w:div>
                                  </w:divsChild>
                                </w:div>
                                <w:div w:id="433014690">
                                  <w:marLeft w:val="0"/>
                                  <w:marRight w:val="0"/>
                                  <w:marTop w:val="0"/>
                                  <w:marBottom w:val="0"/>
                                  <w:divBdr>
                                    <w:top w:val="none" w:sz="0" w:space="0" w:color="auto"/>
                                    <w:left w:val="none" w:sz="0" w:space="0" w:color="auto"/>
                                    <w:bottom w:val="none" w:sz="0" w:space="0" w:color="auto"/>
                                    <w:right w:val="none" w:sz="0" w:space="0" w:color="auto"/>
                                  </w:divBdr>
                                  <w:divsChild>
                                    <w:div w:id="161816168">
                                      <w:marLeft w:val="0"/>
                                      <w:marRight w:val="0"/>
                                      <w:marTop w:val="0"/>
                                      <w:marBottom w:val="0"/>
                                      <w:divBdr>
                                        <w:top w:val="none" w:sz="0" w:space="0" w:color="auto"/>
                                        <w:left w:val="none" w:sz="0" w:space="0" w:color="auto"/>
                                        <w:bottom w:val="none" w:sz="0" w:space="0" w:color="auto"/>
                                        <w:right w:val="none" w:sz="0" w:space="0" w:color="auto"/>
                                      </w:divBdr>
                                    </w:div>
                                  </w:divsChild>
                                </w:div>
                                <w:div w:id="575673027">
                                  <w:marLeft w:val="0"/>
                                  <w:marRight w:val="0"/>
                                  <w:marTop w:val="0"/>
                                  <w:marBottom w:val="0"/>
                                  <w:divBdr>
                                    <w:top w:val="none" w:sz="0" w:space="0" w:color="auto"/>
                                    <w:left w:val="none" w:sz="0" w:space="0" w:color="auto"/>
                                    <w:bottom w:val="none" w:sz="0" w:space="0" w:color="auto"/>
                                    <w:right w:val="none" w:sz="0" w:space="0" w:color="auto"/>
                                  </w:divBdr>
                                  <w:divsChild>
                                    <w:div w:id="803085251">
                                      <w:marLeft w:val="0"/>
                                      <w:marRight w:val="0"/>
                                      <w:marTop w:val="0"/>
                                      <w:marBottom w:val="0"/>
                                      <w:divBdr>
                                        <w:top w:val="none" w:sz="0" w:space="0" w:color="auto"/>
                                        <w:left w:val="none" w:sz="0" w:space="0" w:color="auto"/>
                                        <w:bottom w:val="none" w:sz="0" w:space="0" w:color="auto"/>
                                        <w:right w:val="none" w:sz="0" w:space="0" w:color="auto"/>
                                      </w:divBdr>
                                    </w:div>
                                  </w:divsChild>
                                </w:div>
                                <w:div w:id="954168682">
                                  <w:marLeft w:val="0"/>
                                  <w:marRight w:val="0"/>
                                  <w:marTop w:val="0"/>
                                  <w:marBottom w:val="0"/>
                                  <w:divBdr>
                                    <w:top w:val="none" w:sz="0" w:space="0" w:color="auto"/>
                                    <w:left w:val="none" w:sz="0" w:space="0" w:color="auto"/>
                                    <w:bottom w:val="none" w:sz="0" w:space="0" w:color="auto"/>
                                    <w:right w:val="none" w:sz="0" w:space="0" w:color="auto"/>
                                  </w:divBdr>
                                  <w:divsChild>
                                    <w:div w:id="1312174562">
                                      <w:marLeft w:val="0"/>
                                      <w:marRight w:val="0"/>
                                      <w:marTop w:val="0"/>
                                      <w:marBottom w:val="0"/>
                                      <w:divBdr>
                                        <w:top w:val="none" w:sz="0" w:space="0" w:color="auto"/>
                                        <w:left w:val="none" w:sz="0" w:space="0" w:color="auto"/>
                                        <w:bottom w:val="none" w:sz="0" w:space="0" w:color="auto"/>
                                        <w:right w:val="none" w:sz="0" w:space="0" w:color="auto"/>
                                      </w:divBdr>
                                    </w:div>
                                  </w:divsChild>
                                </w:div>
                                <w:div w:id="1985116631">
                                  <w:marLeft w:val="0"/>
                                  <w:marRight w:val="0"/>
                                  <w:marTop w:val="0"/>
                                  <w:marBottom w:val="0"/>
                                  <w:divBdr>
                                    <w:top w:val="none" w:sz="0" w:space="0" w:color="auto"/>
                                    <w:left w:val="none" w:sz="0" w:space="0" w:color="auto"/>
                                    <w:bottom w:val="none" w:sz="0" w:space="0" w:color="auto"/>
                                    <w:right w:val="none" w:sz="0" w:space="0" w:color="auto"/>
                                  </w:divBdr>
                                  <w:divsChild>
                                    <w:div w:id="263004165">
                                      <w:marLeft w:val="0"/>
                                      <w:marRight w:val="0"/>
                                      <w:marTop w:val="0"/>
                                      <w:marBottom w:val="0"/>
                                      <w:divBdr>
                                        <w:top w:val="none" w:sz="0" w:space="0" w:color="auto"/>
                                        <w:left w:val="none" w:sz="0" w:space="0" w:color="auto"/>
                                        <w:bottom w:val="none" w:sz="0" w:space="0" w:color="auto"/>
                                        <w:right w:val="none" w:sz="0" w:space="0" w:color="auto"/>
                                      </w:divBdr>
                                    </w:div>
                                  </w:divsChild>
                                </w:div>
                                <w:div w:id="2087219802">
                                  <w:marLeft w:val="0"/>
                                  <w:marRight w:val="0"/>
                                  <w:marTop w:val="0"/>
                                  <w:marBottom w:val="0"/>
                                  <w:divBdr>
                                    <w:top w:val="none" w:sz="0" w:space="0" w:color="auto"/>
                                    <w:left w:val="none" w:sz="0" w:space="0" w:color="auto"/>
                                    <w:bottom w:val="none" w:sz="0" w:space="0" w:color="auto"/>
                                    <w:right w:val="none" w:sz="0" w:space="0" w:color="auto"/>
                                  </w:divBdr>
                                  <w:divsChild>
                                    <w:div w:id="1578589714">
                                      <w:marLeft w:val="0"/>
                                      <w:marRight w:val="0"/>
                                      <w:marTop w:val="0"/>
                                      <w:marBottom w:val="0"/>
                                      <w:divBdr>
                                        <w:top w:val="none" w:sz="0" w:space="0" w:color="auto"/>
                                        <w:left w:val="none" w:sz="0" w:space="0" w:color="auto"/>
                                        <w:bottom w:val="none" w:sz="0" w:space="0" w:color="auto"/>
                                        <w:right w:val="none" w:sz="0" w:space="0" w:color="auto"/>
                                      </w:divBdr>
                                    </w:div>
                                  </w:divsChild>
                                </w:div>
                                <w:div w:id="751779508">
                                  <w:marLeft w:val="0"/>
                                  <w:marRight w:val="0"/>
                                  <w:marTop w:val="0"/>
                                  <w:marBottom w:val="0"/>
                                  <w:divBdr>
                                    <w:top w:val="none" w:sz="0" w:space="0" w:color="auto"/>
                                    <w:left w:val="none" w:sz="0" w:space="0" w:color="auto"/>
                                    <w:bottom w:val="none" w:sz="0" w:space="0" w:color="auto"/>
                                    <w:right w:val="none" w:sz="0" w:space="0" w:color="auto"/>
                                  </w:divBdr>
                                  <w:divsChild>
                                    <w:div w:id="517428151">
                                      <w:marLeft w:val="0"/>
                                      <w:marRight w:val="0"/>
                                      <w:marTop w:val="0"/>
                                      <w:marBottom w:val="0"/>
                                      <w:divBdr>
                                        <w:top w:val="none" w:sz="0" w:space="0" w:color="auto"/>
                                        <w:left w:val="none" w:sz="0" w:space="0" w:color="auto"/>
                                        <w:bottom w:val="none" w:sz="0" w:space="0" w:color="auto"/>
                                        <w:right w:val="none" w:sz="0" w:space="0" w:color="auto"/>
                                      </w:divBdr>
                                    </w:div>
                                  </w:divsChild>
                                </w:div>
                                <w:div w:id="371616031">
                                  <w:marLeft w:val="0"/>
                                  <w:marRight w:val="0"/>
                                  <w:marTop w:val="0"/>
                                  <w:marBottom w:val="0"/>
                                  <w:divBdr>
                                    <w:top w:val="none" w:sz="0" w:space="0" w:color="auto"/>
                                    <w:left w:val="none" w:sz="0" w:space="0" w:color="auto"/>
                                    <w:bottom w:val="none" w:sz="0" w:space="0" w:color="auto"/>
                                    <w:right w:val="none" w:sz="0" w:space="0" w:color="auto"/>
                                  </w:divBdr>
                                  <w:divsChild>
                                    <w:div w:id="509032219">
                                      <w:marLeft w:val="0"/>
                                      <w:marRight w:val="0"/>
                                      <w:marTop w:val="0"/>
                                      <w:marBottom w:val="0"/>
                                      <w:divBdr>
                                        <w:top w:val="none" w:sz="0" w:space="0" w:color="auto"/>
                                        <w:left w:val="none" w:sz="0" w:space="0" w:color="auto"/>
                                        <w:bottom w:val="none" w:sz="0" w:space="0" w:color="auto"/>
                                        <w:right w:val="none" w:sz="0" w:space="0" w:color="auto"/>
                                      </w:divBdr>
                                    </w:div>
                                  </w:divsChild>
                                </w:div>
                                <w:div w:id="928317838">
                                  <w:marLeft w:val="0"/>
                                  <w:marRight w:val="0"/>
                                  <w:marTop w:val="0"/>
                                  <w:marBottom w:val="0"/>
                                  <w:divBdr>
                                    <w:top w:val="none" w:sz="0" w:space="0" w:color="auto"/>
                                    <w:left w:val="none" w:sz="0" w:space="0" w:color="auto"/>
                                    <w:bottom w:val="none" w:sz="0" w:space="0" w:color="auto"/>
                                    <w:right w:val="none" w:sz="0" w:space="0" w:color="auto"/>
                                  </w:divBdr>
                                  <w:divsChild>
                                    <w:div w:id="1802730453">
                                      <w:marLeft w:val="0"/>
                                      <w:marRight w:val="0"/>
                                      <w:marTop w:val="0"/>
                                      <w:marBottom w:val="0"/>
                                      <w:divBdr>
                                        <w:top w:val="none" w:sz="0" w:space="0" w:color="auto"/>
                                        <w:left w:val="none" w:sz="0" w:space="0" w:color="auto"/>
                                        <w:bottom w:val="none" w:sz="0" w:space="0" w:color="auto"/>
                                        <w:right w:val="none" w:sz="0" w:space="0" w:color="auto"/>
                                      </w:divBdr>
                                    </w:div>
                                  </w:divsChild>
                                </w:div>
                                <w:div w:id="1407144512">
                                  <w:marLeft w:val="0"/>
                                  <w:marRight w:val="0"/>
                                  <w:marTop w:val="0"/>
                                  <w:marBottom w:val="0"/>
                                  <w:divBdr>
                                    <w:top w:val="none" w:sz="0" w:space="0" w:color="auto"/>
                                    <w:left w:val="none" w:sz="0" w:space="0" w:color="auto"/>
                                    <w:bottom w:val="none" w:sz="0" w:space="0" w:color="auto"/>
                                    <w:right w:val="none" w:sz="0" w:space="0" w:color="auto"/>
                                  </w:divBdr>
                                  <w:divsChild>
                                    <w:div w:id="878278540">
                                      <w:marLeft w:val="0"/>
                                      <w:marRight w:val="0"/>
                                      <w:marTop w:val="0"/>
                                      <w:marBottom w:val="0"/>
                                      <w:divBdr>
                                        <w:top w:val="none" w:sz="0" w:space="0" w:color="auto"/>
                                        <w:left w:val="none" w:sz="0" w:space="0" w:color="auto"/>
                                        <w:bottom w:val="none" w:sz="0" w:space="0" w:color="auto"/>
                                        <w:right w:val="none" w:sz="0" w:space="0" w:color="auto"/>
                                      </w:divBdr>
                                    </w:div>
                                  </w:divsChild>
                                </w:div>
                                <w:div w:id="1597061244">
                                  <w:marLeft w:val="0"/>
                                  <w:marRight w:val="0"/>
                                  <w:marTop w:val="0"/>
                                  <w:marBottom w:val="0"/>
                                  <w:divBdr>
                                    <w:top w:val="none" w:sz="0" w:space="0" w:color="auto"/>
                                    <w:left w:val="none" w:sz="0" w:space="0" w:color="auto"/>
                                    <w:bottom w:val="none" w:sz="0" w:space="0" w:color="auto"/>
                                    <w:right w:val="none" w:sz="0" w:space="0" w:color="auto"/>
                                  </w:divBdr>
                                  <w:divsChild>
                                    <w:div w:id="306665507">
                                      <w:marLeft w:val="0"/>
                                      <w:marRight w:val="0"/>
                                      <w:marTop w:val="0"/>
                                      <w:marBottom w:val="0"/>
                                      <w:divBdr>
                                        <w:top w:val="none" w:sz="0" w:space="0" w:color="auto"/>
                                        <w:left w:val="none" w:sz="0" w:space="0" w:color="auto"/>
                                        <w:bottom w:val="none" w:sz="0" w:space="0" w:color="auto"/>
                                        <w:right w:val="none" w:sz="0" w:space="0" w:color="auto"/>
                                      </w:divBdr>
                                    </w:div>
                                  </w:divsChild>
                                </w:div>
                                <w:div w:id="1367101208">
                                  <w:marLeft w:val="0"/>
                                  <w:marRight w:val="0"/>
                                  <w:marTop w:val="0"/>
                                  <w:marBottom w:val="0"/>
                                  <w:divBdr>
                                    <w:top w:val="none" w:sz="0" w:space="0" w:color="auto"/>
                                    <w:left w:val="none" w:sz="0" w:space="0" w:color="auto"/>
                                    <w:bottom w:val="none" w:sz="0" w:space="0" w:color="auto"/>
                                    <w:right w:val="none" w:sz="0" w:space="0" w:color="auto"/>
                                  </w:divBdr>
                                  <w:divsChild>
                                    <w:div w:id="132062796">
                                      <w:marLeft w:val="0"/>
                                      <w:marRight w:val="0"/>
                                      <w:marTop w:val="0"/>
                                      <w:marBottom w:val="0"/>
                                      <w:divBdr>
                                        <w:top w:val="none" w:sz="0" w:space="0" w:color="auto"/>
                                        <w:left w:val="none" w:sz="0" w:space="0" w:color="auto"/>
                                        <w:bottom w:val="none" w:sz="0" w:space="0" w:color="auto"/>
                                        <w:right w:val="none" w:sz="0" w:space="0" w:color="auto"/>
                                      </w:divBdr>
                                    </w:div>
                                  </w:divsChild>
                                </w:div>
                                <w:div w:id="1497498135">
                                  <w:marLeft w:val="0"/>
                                  <w:marRight w:val="0"/>
                                  <w:marTop w:val="0"/>
                                  <w:marBottom w:val="0"/>
                                  <w:divBdr>
                                    <w:top w:val="none" w:sz="0" w:space="0" w:color="auto"/>
                                    <w:left w:val="none" w:sz="0" w:space="0" w:color="auto"/>
                                    <w:bottom w:val="none" w:sz="0" w:space="0" w:color="auto"/>
                                    <w:right w:val="none" w:sz="0" w:space="0" w:color="auto"/>
                                  </w:divBdr>
                                  <w:divsChild>
                                    <w:div w:id="1981224930">
                                      <w:marLeft w:val="0"/>
                                      <w:marRight w:val="0"/>
                                      <w:marTop w:val="0"/>
                                      <w:marBottom w:val="0"/>
                                      <w:divBdr>
                                        <w:top w:val="none" w:sz="0" w:space="0" w:color="auto"/>
                                        <w:left w:val="none" w:sz="0" w:space="0" w:color="auto"/>
                                        <w:bottom w:val="none" w:sz="0" w:space="0" w:color="auto"/>
                                        <w:right w:val="none" w:sz="0" w:space="0" w:color="auto"/>
                                      </w:divBdr>
                                    </w:div>
                                  </w:divsChild>
                                </w:div>
                                <w:div w:id="663514655">
                                  <w:marLeft w:val="0"/>
                                  <w:marRight w:val="0"/>
                                  <w:marTop w:val="0"/>
                                  <w:marBottom w:val="0"/>
                                  <w:divBdr>
                                    <w:top w:val="none" w:sz="0" w:space="0" w:color="auto"/>
                                    <w:left w:val="none" w:sz="0" w:space="0" w:color="auto"/>
                                    <w:bottom w:val="none" w:sz="0" w:space="0" w:color="auto"/>
                                    <w:right w:val="none" w:sz="0" w:space="0" w:color="auto"/>
                                  </w:divBdr>
                                  <w:divsChild>
                                    <w:div w:id="660356902">
                                      <w:marLeft w:val="0"/>
                                      <w:marRight w:val="0"/>
                                      <w:marTop w:val="0"/>
                                      <w:marBottom w:val="0"/>
                                      <w:divBdr>
                                        <w:top w:val="none" w:sz="0" w:space="0" w:color="auto"/>
                                        <w:left w:val="none" w:sz="0" w:space="0" w:color="auto"/>
                                        <w:bottom w:val="none" w:sz="0" w:space="0" w:color="auto"/>
                                        <w:right w:val="none" w:sz="0" w:space="0" w:color="auto"/>
                                      </w:divBdr>
                                    </w:div>
                                  </w:divsChild>
                                </w:div>
                                <w:div w:id="1629387316">
                                  <w:marLeft w:val="0"/>
                                  <w:marRight w:val="0"/>
                                  <w:marTop w:val="0"/>
                                  <w:marBottom w:val="0"/>
                                  <w:divBdr>
                                    <w:top w:val="none" w:sz="0" w:space="0" w:color="auto"/>
                                    <w:left w:val="none" w:sz="0" w:space="0" w:color="auto"/>
                                    <w:bottom w:val="none" w:sz="0" w:space="0" w:color="auto"/>
                                    <w:right w:val="none" w:sz="0" w:space="0" w:color="auto"/>
                                  </w:divBdr>
                                  <w:divsChild>
                                    <w:div w:id="1165898898">
                                      <w:marLeft w:val="0"/>
                                      <w:marRight w:val="0"/>
                                      <w:marTop w:val="0"/>
                                      <w:marBottom w:val="0"/>
                                      <w:divBdr>
                                        <w:top w:val="none" w:sz="0" w:space="0" w:color="auto"/>
                                        <w:left w:val="none" w:sz="0" w:space="0" w:color="auto"/>
                                        <w:bottom w:val="none" w:sz="0" w:space="0" w:color="auto"/>
                                        <w:right w:val="none" w:sz="0" w:space="0" w:color="auto"/>
                                      </w:divBdr>
                                    </w:div>
                                  </w:divsChild>
                                </w:div>
                                <w:div w:id="2118911743">
                                  <w:marLeft w:val="0"/>
                                  <w:marRight w:val="0"/>
                                  <w:marTop w:val="0"/>
                                  <w:marBottom w:val="0"/>
                                  <w:divBdr>
                                    <w:top w:val="none" w:sz="0" w:space="0" w:color="auto"/>
                                    <w:left w:val="none" w:sz="0" w:space="0" w:color="auto"/>
                                    <w:bottom w:val="none" w:sz="0" w:space="0" w:color="auto"/>
                                    <w:right w:val="none" w:sz="0" w:space="0" w:color="auto"/>
                                  </w:divBdr>
                                  <w:divsChild>
                                    <w:div w:id="1076828986">
                                      <w:marLeft w:val="0"/>
                                      <w:marRight w:val="0"/>
                                      <w:marTop w:val="0"/>
                                      <w:marBottom w:val="0"/>
                                      <w:divBdr>
                                        <w:top w:val="none" w:sz="0" w:space="0" w:color="auto"/>
                                        <w:left w:val="none" w:sz="0" w:space="0" w:color="auto"/>
                                        <w:bottom w:val="none" w:sz="0" w:space="0" w:color="auto"/>
                                        <w:right w:val="none" w:sz="0" w:space="0" w:color="auto"/>
                                      </w:divBdr>
                                    </w:div>
                                  </w:divsChild>
                                </w:div>
                                <w:div w:id="1682925336">
                                  <w:marLeft w:val="0"/>
                                  <w:marRight w:val="0"/>
                                  <w:marTop w:val="0"/>
                                  <w:marBottom w:val="0"/>
                                  <w:divBdr>
                                    <w:top w:val="none" w:sz="0" w:space="0" w:color="auto"/>
                                    <w:left w:val="none" w:sz="0" w:space="0" w:color="auto"/>
                                    <w:bottom w:val="none" w:sz="0" w:space="0" w:color="auto"/>
                                    <w:right w:val="none" w:sz="0" w:space="0" w:color="auto"/>
                                  </w:divBdr>
                                  <w:divsChild>
                                    <w:div w:id="1738554698">
                                      <w:marLeft w:val="0"/>
                                      <w:marRight w:val="0"/>
                                      <w:marTop w:val="0"/>
                                      <w:marBottom w:val="0"/>
                                      <w:divBdr>
                                        <w:top w:val="none" w:sz="0" w:space="0" w:color="auto"/>
                                        <w:left w:val="none" w:sz="0" w:space="0" w:color="auto"/>
                                        <w:bottom w:val="none" w:sz="0" w:space="0" w:color="auto"/>
                                        <w:right w:val="none" w:sz="0" w:space="0" w:color="auto"/>
                                      </w:divBdr>
                                    </w:div>
                                  </w:divsChild>
                                </w:div>
                                <w:div w:id="111947972">
                                  <w:marLeft w:val="0"/>
                                  <w:marRight w:val="0"/>
                                  <w:marTop w:val="0"/>
                                  <w:marBottom w:val="0"/>
                                  <w:divBdr>
                                    <w:top w:val="none" w:sz="0" w:space="0" w:color="auto"/>
                                    <w:left w:val="none" w:sz="0" w:space="0" w:color="auto"/>
                                    <w:bottom w:val="none" w:sz="0" w:space="0" w:color="auto"/>
                                    <w:right w:val="none" w:sz="0" w:space="0" w:color="auto"/>
                                  </w:divBdr>
                                  <w:divsChild>
                                    <w:div w:id="982079247">
                                      <w:marLeft w:val="0"/>
                                      <w:marRight w:val="0"/>
                                      <w:marTop w:val="0"/>
                                      <w:marBottom w:val="0"/>
                                      <w:divBdr>
                                        <w:top w:val="none" w:sz="0" w:space="0" w:color="auto"/>
                                        <w:left w:val="none" w:sz="0" w:space="0" w:color="auto"/>
                                        <w:bottom w:val="none" w:sz="0" w:space="0" w:color="auto"/>
                                        <w:right w:val="none" w:sz="0" w:space="0" w:color="auto"/>
                                      </w:divBdr>
                                    </w:div>
                                  </w:divsChild>
                                </w:div>
                                <w:div w:id="1801025850">
                                  <w:marLeft w:val="0"/>
                                  <w:marRight w:val="0"/>
                                  <w:marTop w:val="0"/>
                                  <w:marBottom w:val="0"/>
                                  <w:divBdr>
                                    <w:top w:val="none" w:sz="0" w:space="0" w:color="auto"/>
                                    <w:left w:val="none" w:sz="0" w:space="0" w:color="auto"/>
                                    <w:bottom w:val="none" w:sz="0" w:space="0" w:color="auto"/>
                                    <w:right w:val="none" w:sz="0" w:space="0" w:color="auto"/>
                                  </w:divBdr>
                                  <w:divsChild>
                                    <w:div w:id="1874226123">
                                      <w:marLeft w:val="0"/>
                                      <w:marRight w:val="0"/>
                                      <w:marTop w:val="0"/>
                                      <w:marBottom w:val="0"/>
                                      <w:divBdr>
                                        <w:top w:val="none" w:sz="0" w:space="0" w:color="auto"/>
                                        <w:left w:val="none" w:sz="0" w:space="0" w:color="auto"/>
                                        <w:bottom w:val="none" w:sz="0" w:space="0" w:color="auto"/>
                                        <w:right w:val="none" w:sz="0" w:space="0" w:color="auto"/>
                                      </w:divBdr>
                                    </w:div>
                                  </w:divsChild>
                                </w:div>
                                <w:div w:id="13307172">
                                  <w:marLeft w:val="0"/>
                                  <w:marRight w:val="0"/>
                                  <w:marTop w:val="0"/>
                                  <w:marBottom w:val="0"/>
                                  <w:divBdr>
                                    <w:top w:val="none" w:sz="0" w:space="0" w:color="auto"/>
                                    <w:left w:val="none" w:sz="0" w:space="0" w:color="auto"/>
                                    <w:bottom w:val="none" w:sz="0" w:space="0" w:color="auto"/>
                                    <w:right w:val="none" w:sz="0" w:space="0" w:color="auto"/>
                                  </w:divBdr>
                                  <w:divsChild>
                                    <w:div w:id="1180195439">
                                      <w:marLeft w:val="0"/>
                                      <w:marRight w:val="0"/>
                                      <w:marTop w:val="0"/>
                                      <w:marBottom w:val="0"/>
                                      <w:divBdr>
                                        <w:top w:val="none" w:sz="0" w:space="0" w:color="auto"/>
                                        <w:left w:val="none" w:sz="0" w:space="0" w:color="auto"/>
                                        <w:bottom w:val="none" w:sz="0" w:space="0" w:color="auto"/>
                                        <w:right w:val="none" w:sz="0" w:space="0" w:color="auto"/>
                                      </w:divBdr>
                                    </w:div>
                                  </w:divsChild>
                                </w:div>
                                <w:div w:id="575628786">
                                  <w:marLeft w:val="0"/>
                                  <w:marRight w:val="0"/>
                                  <w:marTop w:val="0"/>
                                  <w:marBottom w:val="0"/>
                                  <w:divBdr>
                                    <w:top w:val="none" w:sz="0" w:space="0" w:color="auto"/>
                                    <w:left w:val="none" w:sz="0" w:space="0" w:color="auto"/>
                                    <w:bottom w:val="none" w:sz="0" w:space="0" w:color="auto"/>
                                    <w:right w:val="none" w:sz="0" w:space="0" w:color="auto"/>
                                  </w:divBdr>
                                  <w:divsChild>
                                    <w:div w:id="468910284">
                                      <w:marLeft w:val="0"/>
                                      <w:marRight w:val="0"/>
                                      <w:marTop w:val="0"/>
                                      <w:marBottom w:val="0"/>
                                      <w:divBdr>
                                        <w:top w:val="none" w:sz="0" w:space="0" w:color="auto"/>
                                        <w:left w:val="none" w:sz="0" w:space="0" w:color="auto"/>
                                        <w:bottom w:val="none" w:sz="0" w:space="0" w:color="auto"/>
                                        <w:right w:val="none" w:sz="0" w:space="0" w:color="auto"/>
                                      </w:divBdr>
                                    </w:div>
                                  </w:divsChild>
                                </w:div>
                                <w:div w:id="1028339455">
                                  <w:marLeft w:val="0"/>
                                  <w:marRight w:val="0"/>
                                  <w:marTop w:val="0"/>
                                  <w:marBottom w:val="0"/>
                                  <w:divBdr>
                                    <w:top w:val="none" w:sz="0" w:space="0" w:color="auto"/>
                                    <w:left w:val="none" w:sz="0" w:space="0" w:color="auto"/>
                                    <w:bottom w:val="none" w:sz="0" w:space="0" w:color="auto"/>
                                    <w:right w:val="none" w:sz="0" w:space="0" w:color="auto"/>
                                  </w:divBdr>
                                  <w:divsChild>
                                    <w:div w:id="227156239">
                                      <w:marLeft w:val="0"/>
                                      <w:marRight w:val="0"/>
                                      <w:marTop w:val="0"/>
                                      <w:marBottom w:val="0"/>
                                      <w:divBdr>
                                        <w:top w:val="none" w:sz="0" w:space="0" w:color="auto"/>
                                        <w:left w:val="none" w:sz="0" w:space="0" w:color="auto"/>
                                        <w:bottom w:val="none" w:sz="0" w:space="0" w:color="auto"/>
                                        <w:right w:val="none" w:sz="0" w:space="0" w:color="auto"/>
                                      </w:divBdr>
                                    </w:div>
                                  </w:divsChild>
                                </w:div>
                                <w:div w:id="55858495">
                                  <w:marLeft w:val="0"/>
                                  <w:marRight w:val="0"/>
                                  <w:marTop w:val="0"/>
                                  <w:marBottom w:val="0"/>
                                  <w:divBdr>
                                    <w:top w:val="none" w:sz="0" w:space="0" w:color="auto"/>
                                    <w:left w:val="none" w:sz="0" w:space="0" w:color="auto"/>
                                    <w:bottom w:val="none" w:sz="0" w:space="0" w:color="auto"/>
                                    <w:right w:val="none" w:sz="0" w:space="0" w:color="auto"/>
                                  </w:divBdr>
                                  <w:divsChild>
                                    <w:div w:id="1809083219">
                                      <w:marLeft w:val="0"/>
                                      <w:marRight w:val="0"/>
                                      <w:marTop w:val="0"/>
                                      <w:marBottom w:val="0"/>
                                      <w:divBdr>
                                        <w:top w:val="none" w:sz="0" w:space="0" w:color="auto"/>
                                        <w:left w:val="none" w:sz="0" w:space="0" w:color="auto"/>
                                        <w:bottom w:val="none" w:sz="0" w:space="0" w:color="auto"/>
                                        <w:right w:val="none" w:sz="0" w:space="0" w:color="auto"/>
                                      </w:divBdr>
                                    </w:div>
                                  </w:divsChild>
                                </w:div>
                                <w:div w:id="1526363578">
                                  <w:marLeft w:val="0"/>
                                  <w:marRight w:val="0"/>
                                  <w:marTop w:val="0"/>
                                  <w:marBottom w:val="0"/>
                                  <w:divBdr>
                                    <w:top w:val="none" w:sz="0" w:space="0" w:color="auto"/>
                                    <w:left w:val="none" w:sz="0" w:space="0" w:color="auto"/>
                                    <w:bottom w:val="none" w:sz="0" w:space="0" w:color="auto"/>
                                    <w:right w:val="none" w:sz="0" w:space="0" w:color="auto"/>
                                  </w:divBdr>
                                  <w:divsChild>
                                    <w:div w:id="1789542994">
                                      <w:marLeft w:val="0"/>
                                      <w:marRight w:val="0"/>
                                      <w:marTop w:val="0"/>
                                      <w:marBottom w:val="0"/>
                                      <w:divBdr>
                                        <w:top w:val="none" w:sz="0" w:space="0" w:color="auto"/>
                                        <w:left w:val="none" w:sz="0" w:space="0" w:color="auto"/>
                                        <w:bottom w:val="none" w:sz="0" w:space="0" w:color="auto"/>
                                        <w:right w:val="none" w:sz="0" w:space="0" w:color="auto"/>
                                      </w:divBdr>
                                    </w:div>
                                  </w:divsChild>
                                </w:div>
                                <w:div w:id="1294602191">
                                  <w:marLeft w:val="0"/>
                                  <w:marRight w:val="0"/>
                                  <w:marTop w:val="0"/>
                                  <w:marBottom w:val="0"/>
                                  <w:divBdr>
                                    <w:top w:val="none" w:sz="0" w:space="0" w:color="auto"/>
                                    <w:left w:val="none" w:sz="0" w:space="0" w:color="auto"/>
                                    <w:bottom w:val="none" w:sz="0" w:space="0" w:color="auto"/>
                                    <w:right w:val="none" w:sz="0" w:space="0" w:color="auto"/>
                                  </w:divBdr>
                                  <w:divsChild>
                                    <w:div w:id="492331303">
                                      <w:marLeft w:val="0"/>
                                      <w:marRight w:val="0"/>
                                      <w:marTop w:val="0"/>
                                      <w:marBottom w:val="0"/>
                                      <w:divBdr>
                                        <w:top w:val="none" w:sz="0" w:space="0" w:color="auto"/>
                                        <w:left w:val="none" w:sz="0" w:space="0" w:color="auto"/>
                                        <w:bottom w:val="none" w:sz="0" w:space="0" w:color="auto"/>
                                        <w:right w:val="none" w:sz="0" w:space="0" w:color="auto"/>
                                      </w:divBdr>
                                    </w:div>
                                  </w:divsChild>
                                </w:div>
                                <w:div w:id="1165435127">
                                  <w:marLeft w:val="0"/>
                                  <w:marRight w:val="0"/>
                                  <w:marTop w:val="0"/>
                                  <w:marBottom w:val="0"/>
                                  <w:divBdr>
                                    <w:top w:val="none" w:sz="0" w:space="0" w:color="auto"/>
                                    <w:left w:val="none" w:sz="0" w:space="0" w:color="auto"/>
                                    <w:bottom w:val="none" w:sz="0" w:space="0" w:color="auto"/>
                                    <w:right w:val="none" w:sz="0" w:space="0" w:color="auto"/>
                                  </w:divBdr>
                                  <w:divsChild>
                                    <w:div w:id="1943030224">
                                      <w:marLeft w:val="0"/>
                                      <w:marRight w:val="0"/>
                                      <w:marTop w:val="0"/>
                                      <w:marBottom w:val="0"/>
                                      <w:divBdr>
                                        <w:top w:val="none" w:sz="0" w:space="0" w:color="auto"/>
                                        <w:left w:val="none" w:sz="0" w:space="0" w:color="auto"/>
                                        <w:bottom w:val="none" w:sz="0" w:space="0" w:color="auto"/>
                                        <w:right w:val="none" w:sz="0" w:space="0" w:color="auto"/>
                                      </w:divBdr>
                                    </w:div>
                                  </w:divsChild>
                                </w:div>
                                <w:div w:id="1022239793">
                                  <w:marLeft w:val="0"/>
                                  <w:marRight w:val="0"/>
                                  <w:marTop w:val="0"/>
                                  <w:marBottom w:val="0"/>
                                  <w:divBdr>
                                    <w:top w:val="none" w:sz="0" w:space="0" w:color="auto"/>
                                    <w:left w:val="none" w:sz="0" w:space="0" w:color="auto"/>
                                    <w:bottom w:val="none" w:sz="0" w:space="0" w:color="auto"/>
                                    <w:right w:val="none" w:sz="0" w:space="0" w:color="auto"/>
                                  </w:divBdr>
                                  <w:divsChild>
                                    <w:div w:id="830606095">
                                      <w:marLeft w:val="0"/>
                                      <w:marRight w:val="0"/>
                                      <w:marTop w:val="0"/>
                                      <w:marBottom w:val="0"/>
                                      <w:divBdr>
                                        <w:top w:val="none" w:sz="0" w:space="0" w:color="auto"/>
                                        <w:left w:val="none" w:sz="0" w:space="0" w:color="auto"/>
                                        <w:bottom w:val="none" w:sz="0" w:space="0" w:color="auto"/>
                                        <w:right w:val="none" w:sz="0" w:space="0" w:color="auto"/>
                                      </w:divBdr>
                                    </w:div>
                                  </w:divsChild>
                                </w:div>
                                <w:div w:id="183984031">
                                  <w:marLeft w:val="0"/>
                                  <w:marRight w:val="0"/>
                                  <w:marTop w:val="0"/>
                                  <w:marBottom w:val="0"/>
                                  <w:divBdr>
                                    <w:top w:val="none" w:sz="0" w:space="0" w:color="auto"/>
                                    <w:left w:val="none" w:sz="0" w:space="0" w:color="auto"/>
                                    <w:bottom w:val="none" w:sz="0" w:space="0" w:color="auto"/>
                                    <w:right w:val="none" w:sz="0" w:space="0" w:color="auto"/>
                                  </w:divBdr>
                                  <w:divsChild>
                                    <w:div w:id="84158087">
                                      <w:marLeft w:val="0"/>
                                      <w:marRight w:val="0"/>
                                      <w:marTop w:val="0"/>
                                      <w:marBottom w:val="0"/>
                                      <w:divBdr>
                                        <w:top w:val="none" w:sz="0" w:space="0" w:color="auto"/>
                                        <w:left w:val="none" w:sz="0" w:space="0" w:color="auto"/>
                                        <w:bottom w:val="none" w:sz="0" w:space="0" w:color="auto"/>
                                        <w:right w:val="none" w:sz="0" w:space="0" w:color="auto"/>
                                      </w:divBdr>
                                    </w:div>
                                  </w:divsChild>
                                </w:div>
                                <w:div w:id="1860119240">
                                  <w:marLeft w:val="0"/>
                                  <w:marRight w:val="0"/>
                                  <w:marTop w:val="0"/>
                                  <w:marBottom w:val="0"/>
                                  <w:divBdr>
                                    <w:top w:val="none" w:sz="0" w:space="0" w:color="auto"/>
                                    <w:left w:val="none" w:sz="0" w:space="0" w:color="auto"/>
                                    <w:bottom w:val="none" w:sz="0" w:space="0" w:color="auto"/>
                                    <w:right w:val="none" w:sz="0" w:space="0" w:color="auto"/>
                                  </w:divBdr>
                                  <w:divsChild>
                                    <w:div w:id="2104495915">
                                      <w:marLeft w:val="0"/>
                                      <w:marRight w:val="0"/>
                                      <w:marTop w:val="0"/>
                                      <w:marBottom w:val="0"/>
                                      <w:divBdr>
                                        <w:top w:val="none" w:sz="0" w:space="0" w:color="auto"/>
                                        <w:left w:val="none" w:sz="0" w:space="0" w:color="auto"/>
                                        <w:bottom w:val="none" w:sz="0" w:space="0" w:color="auto"/>
                                        <w:right w:val="none" w:sz="0" w:space="0" w:color="auto"/>
                                      </w:divBdr>
                                    </w:div>
                                  </w:divsChild>
                                </w:div>
                                <w:div w:id="628634104">
                                  <w:marLeft w:val="0"/>
                                  <w:marRight w:val="0"/>
                                  <w:marTop w:val="0"/>
                                  <w:marBottom w:val="0"/>
                                  <w:divBdr>
                                    <w:top w:val="none" w:sz="0" w:space="0" w:color="auto"/>
                                    <w:left w:val="none" w:sz="0" w:space="0" w:color="auto"/>
                                    <w:bottom w:val="none" w:sz="0" w:space="0" w:color="auto"/>
                                    <w:right w:val="none" w:sz="0" w:space="0" w:color="auto"/>
                                  </w:divBdr>
                                  <w:divsChild>
                                    <w:div w:id="1448698231">
                                      <w:marLeft w:val="0"/>
                                      <w:marRight w:val="0"/>
                                      <w:marTop w:val="0"/>
                                      <w:marBottom w:val="0"/>
                                      <w:divBdr>
                                        <w:top w:val="none" w:sz="0" w:space="0" w:color="auto"/>
                                        <w:left w:val="none" w:sz="0" w:space="0" w:color="auto"/>
                                        <w:bottom w:val="none" w:sz="0" w:space="0" w:color="auto"/>
                                        <w:right w:val="none" w:sz="0" w:space="0" w:color="auto"/>
                                      </w:divBdr>
                                    </w:div>
                                  </w:divsChild>
                                </w:div>
                                <w:div w:id="487794088">
                                  <w:marLeft w:val="0"/>
                                  <w:marRight w:val="0"/>
                                  <w:marTop w:val="0"/>
                                  <w:marBottom w:val="0"/>
                                  <w:divBdr>
                                    <w:top w:val="none" w:sz="0" w:space="0" w:color="auto"/>
                                    <w:left w:val="none" w:sz="0" w:space="0" w:color="auto"/>
                                    <w:bottom w:val="none" w:sz="0" w:space="0" w:color="auto"/>
                                    <w:right w:val="none" w:sz="0" w:space="0" w:color="auto"/>
                                  </w:divBdr>
                                  <w:divsChild>
                                    <w:div w:id="271785867">
                                      <w:marLeft w:val="0"/>
                                      <w:marRight w:val="0"/>
                                      <w:marTop w:val="0"/>
                                      <w:marBottom w:val="0"/>
                                      <w:divBdr>
                                        <w:top w:val="none" w:sz="0" w:space="0" w:color="auto"/>
                                        <w:left w:val="none" w:sz="0" w:space="0" w:color="auto"/>
                                        <w:bottom w:val="none" w:sz="0" w:space="0" w:color="auto"/>
                                        <w:right w:val="none" w:sz="0" w:space="0" w:color="auto"/>
                                      </w:divBdr>
                                    </w:div>
                                  </w:divsChild>
                                </w:div>
                                <w:div w:id="1405034012">
                                  <w:marLeft w:val="0"/>
                                  <w:marRight w:val="0"/>
                                  <w:marTop w:val="0"/>
                                  <w:marBottom w:val="0"/>
                                  <w:divBdr>
                                    <w:top w:val="none" w:sz="0" w:space="0" w:color="auto"/>
                                    <w:left w:val="none" w:sz="0" w:space="0" w:color="auto"/>
                                    <w:bottom w:val="none" w:sz="0" w:space="0" w:color="auto"/>
                                    <w:right w:val="none" w:sz="0" w:space="0" w:color="auto"/>
                                  </w:divBdr>
                                  <w:divsChild>
                                    <w:div w:id="525169314">
                                      <w:marLeft w:val="0"/>
                                      <w:marRight w:val="0"/>
                                      <w:marTop w:val="0"/>
                                      <w:marBottom w:val="0"/>
                                      <w:divBdr>
                                        <w:top w:val="none" w:sz="0" w:space="0" w:color="auto"/>
                                        <w:left w:val="none" w:sz="0" w:space="0" w:color="auto"/>
                                        <w:bottom w:val="none" w:sz="0" w:space="0" w:color="auto"/>
                                        <w:right w:val="none" w:sz="0" w:space="0" w:color="auto"/>
                                      </w:divBdr>
                                    </w:div>
                                  </w:divsChild>
                                </w:div>
                                <w:div w:id="215749485">
                                  <w:marLeft w:val="0"/>
                                  <w:marRight w:val="0"/>
                                  <w:marTop w:val="0"/>
                                  <w:marBottom w:val="0"/>
                                  <w:divBdr>
                                    <w:top w:val="none" w:sz="0" w:space="0" w:color="auto"/>
                                    <w:left w:val="none" w:sz="0" w:space="0" w:color="auto"/>
                                    <w:bottom w:val="none" w:sz="0" w:space="0" w:color="auto"/>
                                    <w:right w:val="none" w:sz="0" w:space="0" w:color="auto"/>
                                  </w:divBdr>
                                  <w:divsChild>
                                    <w:div w:id="431358886">
                                      <w:marLeft w:val="0"/>
                                      <w:marRight w:val="0"/>
                                      <w:marTop w:val="0"/>
                                      <w:marBottom w:val="0"/>
                                      <w:divBdr>
                                        <w:top w:val="none" w:sz="0" w:space="0" w:color="auto"/>
                                        <w:left w:val="none" w:sz="0" w:space="0" w:color="auto"/>
                                        <w:bottom w:val="none" w:sz="0" w:space="0" w:color="auto"/>
                                        <w:right w:val="none" w:sz="0" w:space="0" w:color="auto"/>
                                      </w:divBdr>
                                    </w:div>
                                  </w:divsChild>
                                </w:div>
                                <w:div w:id="194972581">
                                  <w:marLeft w:val="0"/>
                                  <w:marRight w:val="0"/>
                                  <w:marTop w:val="0"/>
                                  <w:marBottom w:val="0"/>
                                  <w:divBdr>
                                    <w:top w:val="none" w:sz="0" w:space="0" w:color="auto"/>
                                    <w:left w:val="none" w:sz="0" w:space="0" w:color="auto"/>
                                    <w:bottom w:val="none" w:sz="0" w:space="0" w:color="auto"/>
                                    <w:right w:val="none" w:sz="0" w:space="0" w:color="auto"/>
                                  </w:divBdr>
                                  <w:divsChild>
                                    <w:div w:id="1195843913">
                                      <w:marLeft w:val="0"/>
                                      <w:marRight w:val="0"/>
                                      <w:marTop w:val="0"/>
                                      <w:marBottom w:val="0"/>
                                      <w:divBdr>
                                        <w:top w:val="none" w:sz="0" w:space="0" w:color="auto"/>
                                        <w:left w:val="none" w:sz="0" w:space="0" w:color="auto"/>
                                        <w:bottom w:val="none" w:sz="0" w:space="0" w:color="auto"/>
                                        <w:right w:val="none" w:sz="0" w:space="0" w:color="auto"/>
                                      </w:divBdr>
                                    </w:div>
                                  </w:divsChild>
                                </w:div>
                                <w:div w:id="883639558">
                                  <w:marLeft w:val="0"/>
                                  <w:marRight w:val="0"/>
                                  <w:marTop w:val="0"/>
                                  <w:marBottom w:val="0"/>
                                  <w:divBdr>
                                    <w:top w:val="none" w:sz="0" w:space="0" w:color="auto"/>
                                    <w:left w:val="none" w:sz="0" w:space="0" w:color="auto"/>
                                    <w:bottom w:val="none" w:sz="0" w:space="0" w:color="auto"/>
                                    <w:right w:val="none" w:sz="0" w:space="0" w:color="auto"/>
                                  </w:divBdr>
                                  <w:divsChild>
                                    <w:div w:id="1340502169">
                                      <w:marLeft w:val="0"/>
                                      <w:marRight w:val="0"/>
                                      <w:marTop w:val="0"/>
                                      <w:marBottom w:val="0"/>
                                      <w:divBdr>
                                        <w:top w:val="none" w:sz="0" w:space="0" w:color="auto"/>
                                        <w:left w:val="none" w:sz="0" w:space="0" w:color="auto"/>
                                        <w:bottom w:val="none" w:sz="0" w:space="0" w:color="auto"/>
                                        <w:right w:val="none" w:sz="0" w:space="0" w:color="auto"/>
                                      </w:divBdr>
                                    </w:div>
                                  </w:divsChild>
                                </w:div>
                                <w:div w:id="501969922">
                                  <w:marLeft w:val="0"/>
                                  <w:marRight w:val="0"/>
                                  <w:marTop w:val="0"/>
                                  <w:marBottom w:val="0"/>
                                  <w:divBdr>
                                    <w:top w:val="none" w:sz="0" w:space="0" w:color="auto"/>
                                    <w:left w:val="none" w:sz="0" w:space="0" w:color="auto"/>
                                    <w:bottom w:val="none" w:sz="0" w:space="0" w:color="auto"/>
                                    <w:right w:val="none" w:sz="0" w:space="0" w:color="auto"/>
                                  </w:divBdr>
                                  <w:divsChild>
                                    <w:div w:id="254828618">
                                      <w:marLeft w:val="0"/>
                                      <w:marRight w:val="0"/>
                                      <w:marTop w:val="0"/>
                                      <w:marBottom w:val="0"/>
                                      <w:divBdr>
                                        <w:top w:val="none" w:sz="0" w:space="0" w:color="auto"/>
                                        <w:left w:val="none" w:sz="0" w:space="0" w:color="auto"/>
                                        <w:bottom w:val="none" w:sz="0" w:space="0" w:color="auto"/>
                                        <w:right w:val="none" w:sz="0" w:space="0" w:color="auto"/>
                                      </w:divBdr>
                                    </w:div>
                                  </w:divsChild>
                                </w:div>
                                <w:div w:id="746154055">
                                  <w:marLeft w:val="0"/>
                                  <w:marRight w:val="0"/>
                                  <w:marTop w:val="0"/>
                                  <w:marBottom w:val="0"/>
                                  <w:divBdr>
                                    <w:top w:val="none" w:sz="0" w:space="0" w:color="auto"/>
                                    <w:left w:val="none" w:sz="0" w:space="0" w:color="auto"/>
                                    <w:bottom w:val="none" w:sz="0" w:space="0" w:color="auto"/>
                                    <w:right w:val="none" w:sz="0" w:space="0" w:color="auto"/>
                                  </w:divBdr>
                                  <w:divsChild>
                                    <w:div w:id="537398310">
                                      <w:marLeft w:val="0"/>
                                      <w:marRight w:val="0"/>
                                      <w:marTop w:val="0"/>
                                      <w:marBottom w:val="0"/>
                                      <w:divBdr>
                                        <w:top w:val="none" w:sz="0" w:space="0" w:color="auto"/>
                                        <w:left w:val="none" w:sz="0" w:space="0" w:color="auto"/>
                                        <w:bottom w:val="none" w:sz="0" w:space="0" w:color="auto"/>
                                        <w:right w:val="none" w:sz="0" w:space="0" w:color="auto"/>
                                      </w:divBdr>
                                    </w:div>
                                  </w:divsChild>
                                </w:div>
                                <w:div w:id="409548661">
                                  <w:marLeft w:val="0"/>
                                  <w:marRight w:val="0"/>
                                  <w:marTop w:val="0"/>
                                  <w:marBottom w:val="0"/>
                                  <w:divBdr>
                                    <w:top w:val="none" w:sz="0" w:space="0" w:color="auto"/>
                                    <w:left w:val="none" w:sz="0" w:space="0" w:color="auto"/>
                                    <w:bottom w:val="none" w:sz="0" w:space="0" w:color="auto"/>
                                    <w:right w:val="none" w:sz="0" w:space="0" w:color="auto"/>
                                  </w:divBdr>
                                  <w:divsChild>
                                    <w:div w:id="11536692">
                                      <w:marLeft w:val="0"/>
                                      <w:marRight w:val="0"/>
                                      <w:marTop w:val="0"/>
                                      <w:marBottom w:val="0"/>
                                      <w:divBdr>
                                        <w:top w:val="none" w:sz="0" w:space="0" w:color="auto"/>
                                        <w:left w:val="none" w:sz="0" w:space="0" w:color="auto"/>
                                        <w:bottom w:val="none" w:sz="0" w:space="0" w:color="auto"/>
                                        <w:right w:val="none" w:sz="0" w:space="0" w:color="auto"/>
                                      </w:divBdr>
                                    </w:div>
                                  </w:divsChild>
                                </w:div>
                                <w:div w:id="688603390">
                                  <w:marLeft w:val="0"/>
                                  <w:marRight w:val="0"/>
                                  <w:marTop w:val="0"/>
                                  <w:marBottom w:val="0"/>
                                  <w:divBdr>
                                    <w:top w:val="none" w:sz="0" w:space="0" w:color="auto"/>
                                    <w:left w:val="none" w:sz="0" w:space="0" w:color="auto"/>
                                    <w:bottom w:val="none" w:sz="0" w:space="0" w:color="auto"/>
                                    <w:right w:val="none" w:sz="0" w:space="0" w:color="auto"/>
                                  </w:divBdr>
                                  <w:divsChild>
                                    <w:div w:id="572550650">
                                      <w:marLeft w:val="0"/>
                                      <w:marRight w:val="0"/>
                                      <w:marTop w:val="0"/>
                                      <w:marBottom w:val="0"/>
                                      <w:divBdr>
                                        <w:top w:val="none" w:sz="0" w:space="0" w:color="auto"/>
                                        <w:left w:val="none" w:sz="0" w:space="0" w:color="auto"/>
                                        <w:bottom w:val="none" w:sz="0" w:space="0" w:color="auto"/>
                                        <w:right w:val="none" w:sz="0" w:space="0" w:color="auto"/>
                                      </w:divBdr>
                                    </w:div>
                                  </w:divsChild>
                                </w:div>
                                <w:div w:id="1426000849">
                                  <w:marLeft w:val="0"/>
                                  <w:marRight w:val="0"/>
                                  <w:marTop w:val="0"/>
                                  <w:marBottom w:val="0"/>
                                  <w:divBdr>
                                    <w:top w:val="none" w:sz="0" w:space="0" w:color="auto"/>
                                    <w:left w:val="none" w:sz="0" w:space="0" w:color="auto"/>
                                    <w:bottom w:val="none" w:sz="0" w:space="0" w:color="auto"/>
                                    <w:right w:val="none" w:sz="0" w:space="0" w:color="auto"/>
                                  </w:divBdr>
                                  <w:divsChild>
                                    <w:div w:id="1586067874">
                                      <w:marLeft w:val="0"/>
                                      <w:marRight w:val="0"/>
                                      <w:marTop w:val="0"/>
                                      <w:marBottom w:val="0"/>
                                      <w:divBdr>
                                        <w:top w:val="none" w:sz="0" w:space="0" w:color="auto"/>
                                        <w:left w:val="none" w:sz="0" w:space="0" w:color="auto"/>
                                        <w:bottom w:val="none" w:sz="0" w:space="0" w:color="auto"/>
                                        <w:right w:val="none" w:sz="0" w:space="0" w:color="auto"/>
                                      </w:divBdr>
                                    </w:div>
                                  </w:divsChild>
                                </w:div>
                                <w:div w:id="1866553316">
                                  <w:marLeft w:val="0"/>
                                  <w:marRight w:val="0"/>
                                  <w:marTop w:val="0"/>
                                  <w:marBottom w:val="0"/>
                                  <w:divBdr>
                                    <w:top w:val="none" w:sz="0" w:space="0" w:color="auto"/>
                                    <w:left w:val="none" w:sz="0" w:space="0" w:color="auto"/>
                                    <w:bottom w:val="none" w:sz="0" w:space="0" w:color="auto"/>
                                    <w:right w:val="none" w:sz="0" w:space="0" w:color="auto"/>
                                  </w:divBdr>
                                  <w:divsChild>
                                    <w:div w:id="1707410055">
                                      <w:marLeft w:val="0"/>
                                      <w:marRight w:val="0"/>
                                      <w:marTop w:val="0"/>
                                      <w:marBottom w:val="0"/>
                                      <w:divBdr>
                                        <w:top w:val="none" w:sz="0" w:space="0" w:color="auto"/>
                                        <w:left w:val="none" w:sz="0" w:space="0" w:color="auto"/>
                                        <w:bottom w:val="none" w:sz="0" w:space="0" w:color="auto"/>
                                        <w:right w:val="none" w:sz="0" w:space="0" w:color="auto"/>
                                      </w:divBdr>
                                    </w:div>
                                  </w:divsChild>
                                </w:div>
                                <w:div w:id="1036656769">
                                  <w:marLeft w:val="0"/>
                                  <w:marRight w:val="0"/>
                                  <w:marTop w:val="0"/>
                                  <w:marBottom w:val="0"/>
                                  <w:divBdr>
                                    <w:top w:val="none" w:sz="0" w:space="0" w:color="auto"/>
                                    <w:left w:val="none" w:sz="0" w:space="0" w:color="auto"/>
                                    <w:bottom w:val="none" w:sz="0" w:space="0" w:color="auto"/>
                                    <w:right w:val="none" w:sz="0" w:space="0" w:color="auto"/>
                                  </w:divBdr>
                                  <w:divsChild>
                                    <w:div w:id="1587183273">
                                      <w:marLeft w:val="0"/>
                                      <w:marRight w:val="0"/>
                                      <w:marTop w:val="0"/>
                                      <w:marBottom w:val="0"/>
                                      <w:divBdr>
                                        <w:top w:val="none" w:sz="0" w:space="0" w:color="auto"/>
                                        <w:left w:val="none" w:sz="0" w:space="0" w:color="auto"/>
                                        <w:bottom w:val="none" w:sz="0" w:space="0" w:color="auto"/>
                                        <w:right w:val="none" w:sz="0" w:space="0" w:color="auto"/>
                                      </w:divBdr>
                                    </w:div>
                                  </w:divsChild>
                                </w:div>
                                <w:div w:id="1863742917">
                                  <w:marLeft w:val="0"/>
                                  <w:marRight w:val="0"/>
                                  <w:marTop w:val="0"/>
                                  <w:marBottom w:val="0"/>
                                  <w:divBdr>
                                    <w:top w:val="none" w:sz="0" w:space="0" w:color="auto"/>
                                    <w:left w:val="none" w:sz="0" w:space="0" w:color="auto"/>
                                    <w:bottom w:val="none" w:sz="0" w:space="0" w:color="auto"/>
                                    <w:right w:val="none" w:sz="0" w:space="0" w:color="auto"/>
                                  </w:divBdr>
                                  <w:divsChild>
                                    <w:div w:id="263417907">
                                      <w:marLeft w:val="0"/>
                                      <w:marRight w:val="0"/>
                                      <w:marTop w:val="0"/>
                                      <w:marBottom w:val="0"/>
                                      <w:divBdr>
                                        <w:top w:val="none" w:sz="0" w:space="0" w:color="auto"/>
                                        <w:left w:val="none" w:sz="0" w:space="0" w:color="auto"/>
                                        <w:bottom w:val="none" w:sz="0" w:space="0" w:color="auto"/>
                                        <w:right w:val="none" w:sz="0" w:space="0" w:color="auto"/>
                                      </w:divBdr>
                                    </w:div>
                                  </w:divsChild>
                                </w:div>
                                <w:div w:id="761805494">
                                  <w:marLeft w:val="0"/>
                                  <w:marRight w:val="0"/>
                                  <w:marTop w:val="0"/>
                                  <w:marBottom w:val="0"/>
                                  <w:divBdr>
                                    <w:top w:val="none" w:sz="0" w:space="0" w:color="auto"/>
                                    <w:left w:val="none" w:sz="0" w:space="0" w:color="auto"/>
                                    <w:bottom w:val="none" w:sz="0" w:space="0" w:color="auto"/>
                                    <w:right w:val="none" w:sz="0" w:space="0" w:color="auto"/>
                                  </w:divBdr>
                                  <w:divsChild>
                                    <w:div w:id="741679601">
                                      <w:marLeft w:val="0"/>
                                      <w:marRight w:val="0"/>
                                      <w:marTop w:val="0"/>
                                      <w:marBottom w:val="0"/>
                                      <w:divBdr>
                                        <w:top w:val="none" w:sz="0" w:space="0" w:color="auto"/>
                                        <w:left w:val="none" w:sz="0" w:space="0" w:color="auto"/>
                                        <w:bottom w:val="none" w:sz="0" w:space="0" w:color="auto"/>
                                        <w:right w:val="none" w:sz="0" w:space="0" w:color="auto"/>
                                      </w:divBdr>
                                    </w:div>
                                  </w:divsChild>
                                </w:div>
                                <w:div w:id="1136340327">
                                  <w:marLeft w:val="0"/>
                                  <w:marRight w:val="0"/>
                                  <w:marTop w:val="0"/>
                                  <w:marBottom w:val="0"/>
                                  <w:divBdr>
                                    <w:top w:val="none" w:sz="0" w:space="0" w:color="auto"/>
                                    <w:left w:val="none" w:sz="0" w:space="0" w:color="auto"/>
                                    <w:bottom w:val="none" w:sz="0" w:space="0" w:color="auto"/>
                                    <w:right w:val="none" w:sz="0" w:space="0" w:color="auto"/>
                                  </w:divBdr>
                                  <w:divsChild>
                                    <w:div w:id="2045983413">
                                      <w:marLeft w:val="0"/>
                                      <w:marRight w:val="0"/>
                                      <w:marTop w:val="0"/>
                                      <w:marBottom w:val="0"/>
                                      <w:divBdr>
                                        <w:top w:val="none" w:sz="0" w:space="0" w:color="auto"/>
                                        <w:left w:val="none" w:sz="0" w:space="0" w:color="auto"/>
                                        <w:bottom w:val="none" w:sz="0" w:space="0" w:color="auto"/>
                                        <w:right w:val="none" w:sz="0" w:space="0" w:color="auto"/>
                                      </w:divBdr>
                                    </w:div>
                                  </w:divsChild>
                                </w:div>
                                <w:div w:id="861822016">
                                  <w:marLeft w:val="0"/>
                                  <w:marRight w:val="0"/>
                                  <w:marTop w:val="0"/>
                                  <w:marBottom w:val="0"/>
                                  <w:divBdr>
                                    <w:top w:val="none" w:sz="0" w:space="0" w:color="auto"/>
                                    <w:left w:val="none" w:sz="0" w:space="0" w:color="auto"/>
                                    <w:bottom w:val="none" w:sz="0" w:space="0" w:color="auto"/>
                                    <w:right w:val="none" w:sz="0" w:space="0" w:color="auto"/>
                                  </w:divBdr>
                                  <w:divsChild>
                                    <w:div w:id="1473593133">
                                      <w:marLeft w:val="0"/>
                                      <w:marRight w:val="0"/>
                                      <w:marTop w:val="0"/>
                                      <w:marBottom w:val="0"/>
                                      <w:divBdr>
                                        <w:top w:val="none" w:sz="0" w:space="0" w:color="auto"/>
                                        <w:left w:val="none" w:sz="0" w:space="0" w:color="auto"/>
                                        <w:bottom w:val="none" w:sz="0" w:space="0" w:color="auto"/>
                                        <w:right w:val="none" w:sz="0" w:space="0" w:color="auto"/>
                                      </w:divBdr>
                                    </w:div>
                                  </w:divsChild>
                                </w:div>
                                <w:div w:id="2137138906">
                                  <w:marLeft w:val="0"/>
                                  <w:marRight w:val="0"/>
                                  <w:marTop w:val="0"/>
                                  <w:marBottom w:val="0"/>
                                  <w:divBdr>
                                    <w:top w:val="none" w:sz="0" w:space="0" w:color="auto"/>
                                    <w:left w:val="none" w:sz="0" w:space="0" w:color="auto"/>
                                    <w:bottom w:val="none" w:sz="0" w:space="0" w:color="auto"/>
                                    <w:right w:val="none" w:sz="0" w:space="0" w:color="auto"/>
                                  </w:divBdr>
                                  <w:divsChild>
                                    <w:div w:id="503279470">
                                      <w:marLeft w:val="0"/>
                                      <w:marRight w:val="0"/>
                                      <w:marTop w:val="0"/>
                                      <w:marBottom w:val="0"/>
                                      <w:divBdr>
                                        <w:top w:val="none" w:sz="0" w:space="0" w:color="auto"/>
                                        <w:left w:val="none" w:sz="0" w:space="0" w:color="auto"/>
                                        <w:bottom w:val="none" w:sz="0" w:space="0" w:color="auto"/>
                                        <w:right w:val="none" w:sz="0" w:space="0" w:color="auto"/>
                                      </w:divBdr>
                                    </w:div>
                                  </w:divsChild>
                                </w:div>
                                <w:div w:id="1415124507">
                                  <w:marLeft w:val="0"/>
                                  <w:marRight w:val="0"/>
                                  <w:marTop w:val="0"/>
                                  <w:marBottom w:val="0"/>
                                  <w:divBdr>
                                    <w:top w:val="none" w:sz="0" w:space="0" w:color="auto"/>
                                    <w:left w:val="none" w:sz="0" w:space="0" w:color="auto"/>
                                    <w:bottom w:val="none" w:sz="0" w:space="0" w:color="auto"/>
                                    <w:right w:val="none" w:sz="0" w:space="0" w:color="auto"/>
                                  </w:divBdr>
                                  <w:divsChild>
                                    <w:div w:id="416446401">
                                      <w:marLeft w:val="0"/>
                                      <w:marRight w:val="0"/>
                                      <w:marTop w:val="0"/>
                                      <w:marBottom w:val="0"/>
                                      <w:divBdr>
                                        <w:top w:val="none" w:sz="0" w:space="0" w:color="auto"/>
                                        <w:left w:val="none" w:sz="0" w:space="0" w:color="auto"/>
                                        <w:bottom w:val="none" w:sz="0" w:space="0" w:color="auto"/>
                                        <w:right w:val="none" w:sz="0" w:space="0" w:color="auto"/>
                                      </w:divBdr>
                                    </w:div>
                                  </w:divsChild>
                                </w:div>
                                <w:div w:id="1426995101">
                                  <w:marLeft w:val="0"/>
                                  <w:marRight w:val="0"/>
                                  <w:marTop w:val="0"/>
                                  <w:marBottom w:val="0"/>
                                  <w:divBdr>
                                    <w:top w:val="none" w:sz="0" w:space="0" w:color="auto"/>
                                    <w:left w:val="none" w:sz="0" w:space="0" w:color="auto"/>
                                    <w:bottom w:val="none" w:sz="0" w:space="0" w:color="auto"/>
                                    <w:right w:val="none" w:sz="0" w:space="0" w:color="auto"/>
                                  </w:divBdr>
                                  <w:divsChild>
                                    <w:div w:id="221210957">
                                      <w:marLeft w:val="0"/>
                                      <w:marRight w:val="0"/>
                                      <w:marTop w:val="0"/>
                                      <w:marBottom w:val="0"/>
                                      <w:divBdr>
                                        <w:top w:val="none" w:sz="0" w:space="0" w:color="auto"/>
                                        <w:left w:val="none" w:sz="0" w:space="0" w:color="auto"/>
                                        <w:bottom w:val="none" w:sz="0" w:space="0" w:color="auto"/>
                                        <w:right w:val="none" w:sz="0" w:space="0" w:color="auto"/>
                                      </w:divBdr>
                                    </w:div>
                                  </w:divsChild>
                                </w:div>
                                <w:div w:id="1514494986">
                                  <w:marLeft w:val="0"/>
                                  <w:marRight w:val="0"/>
                                  <w:marTop w:val="0"/>
                                  <w:marBottom w:val="0"/>
                                  <w:divBdr>
                                    <w:top w:val="none" w:sz="0" w:space="0" w:color="auto"/>
                                    <w:left w:val="none" w:sz="0" w:space="0" w:color="auto"/>
                                    <w:bottom w:val="none" w:sz="0" w:space="0" w:color="auto"/>
                                    <w:right w:val="none" w:sz="0" w:space="0" w:color="auto"/>
                                  </w:divBdr>
                                  <w:divsChild>
                                    <w:div w:id="150757085">
                                      <w:marLeft w:val="0"/>
                                      <w:marRight w:val="0"/>
                                      <w:marTop w:val="0"/>
                                      <w:marBottom w:val="0"/>
                                      <w:divBdr>
                                        <w:top w:val="none" w:sz="0" w:space="0" w:color="auto"/>
                                        <w:left w:val="none" w:sz="0" w:space="0" w:color="auto"/>
                                        <w:bottom w:val="none" w:sz="0" w:space="0" w:color="auto"/>
                                        <w:right w:val="none" w:sz="0" w:space="0" w:color="auto"/>
                                      </w:divBdr>
                                    </w:div>
                                  </w:divsChild>
                                </w:div>
                                <w:div w:id="290326409">
                                  <w:marLeft w:val="0"/>
                                  <w:marRight w:val="0"/>
                                  <w:marTop w:val="0"/>
                                  <w:marBottom w:val="0"/>
                                  <w:divBdr>
                                    <w:top w:val="none" w:sz="0" w:space="0" w:color="auto"/>
                                    <w:left w:val="none" w:sz="0" w:space="0" w:color="auto"/>
                                    <w:bottom w:val="none" w:sz="0" w:space="0" w:color="auto"/>
                                    <w:right w:val="none" w:sz="0" w:space="0" w:color="auto"/>
                                  </w:divBdr>
                                  <w:divsChild>
                                    <w:div w:id="7759966">
                                      <w:marLeft w:val="0"/>
                                      <w:marRight w:val="0"/>
                                      <w:marTop w:val="0"/>
                                      <w:marBottom w:val="0"/>
                                      <w:divBdr>
                                        <w:top w:val="none" w:sz="0" w:space="0" w:color="auto"/>
                                        <w:left w:val="none" w:sz="0" w:space="0" w:color="auto"/>
                                        <w:bottom w:val="none" w:sz="0" w:space="0" w:color="auto"/>
                                        <w:right w:val="none" w:sz="0" w:space="0" w:color="auto"/>
                                      </w:divBdr>
                                    </w:div>
                                  </w:divsChild>
                                </w:div>
                                <w:div w:id="1353067135">
                                  <w:marLeft w:val="0"/>
                                  <w:marRight w:val="0"/>
                                  <w:marTop w:val="0"/>
                                  <w:marBottom w:val="0"/>
                                  <w:divBdr>
                                    <w:top w:val="none" w:sz="0" w:space="0" w:color="auto"/>
                                    <w:left w:val="none" w:sz="0" w:space="0" w:color="auto"/>
                                    <w:bottom w:val="none" w:sz="0" w:space="0" w:color="auto"/>
                                    <w:right w:val="none" w:sz="0" w:space="0" w:color="auto"/>
                                  </w:divBdr>
                                  <w:divsChild>
                                    <w:div w:id="436679976">
                                      <w:marLeft w:val="0"/>
                                      <w:marRight w:val="0"/>
                                      <w:marTop w:val="0"/>
                                      <w:marBottom w:val="0"/>
                                      <w:divBdr>
                                        <w:top w:val="none" w:sz="0" w:space="0" w:color="auto"/>
                                        <w:left w:val="none" w:sz="0" w:space="0" w:color="auto"/>
                                        <w:bottom w:val="none" w:sz="0" w:space="0" w:color="auto"/>
                                        <w:right w:val="none" w:sz="0" w:space="0" w:color="auto"/>
                                      </w:divBdr>
                                    </w:div>
                                  </w:divsChild>
                                </w:div>
                                <w:div w:id="279915326">
                                  <w:marLeft w:val="0"/>
                                  <w:marRight w:val="0"/>
                                  <w:marTop w:val="0"/>
                                  <w:marBottom w:val="0"/>
                                  <w:divBdr>
                                    <w:top w:val="none" w:sz="0" w:space="0" w:color="auto"/>
                                    <w:left w:val="none" w:sz="0" w:space="0" w:color="auto"/>
                                    <w:bottom w:val="none" w:sz="0" w:space="0" w:color="auto"/>
                                    <w:right w:val="none" w:sz="0" w:space="0" w:color="auto"/>
                                  </w:divBdr>
                                  <w:divsChild>
                                    <w:div w:id="1644772884">
                                      <w:marLeft w:val="0"/>
                                      <w:marRight w:val="0"/>
                                      <w:marTop w:val="0"/>
                                      <w:marBottom w:val="0"/>
                                      <w:divBdr>
                                        <w:top w:val="none" w:sz="0" w:space="0" w:color="auto"/>
                                        <w:left w:val="none" w:sz="0" w:space="0" w:color="auto"/>
                                        <w:bottom w:val="none" w:sz="0" w:space="0" w:color="auto"/>
                                        <w:right w:val="none" w:sz="0" w:space="0" w:color="auto"/>
                                      </w:divBdr>
                                    </w:div>
                                  </w:divsChild>
                                </w:div>
                                <w:div w:id="1761953176">
                                  <w:marLeft w:val="0"/>
                                  <w:marRight w:val="0"/>
                                  <w:marTop w:val="0"/>
                                  <w:marBottom w:val="0"/>
                                  <w:divBdr>
                                    <w:top w:val="none" w:sz="0" w:space="0" w:color="auto"/>
                                    <w:left w:val="none" w:sz="0" w:space="0" w:color="auto"/>
                                    <w:bottom w:val="none" w:sz="0" w:space="0" w:color="auto"/>
                                    <w:right w:val="none" w:sz="0" w:space="0" w:color="auto"/>
                                  </w:divBdr>
                                  <w:divsChild>
                                    <w:div w:id="2062248667">
                                      <w:marLeft w:val="0"/>
                                      <w:marRight w:val="0"/>
                                      <w:marTop w:val="0"/>
                                      <w:marBottom w:val="0"/>
                                      <w:divBdr>
                                        <w:top w:val="none" w:sz="0" w:space="0" w:color="auto"/>
                                        <w:left w:val="none" w:sz="0" w:space="0" w:color="auto"/>
                                        <w:bottom w:val="none" w:sz="0" w:space="0" w:color="auto"/>
                                        <w:right w:val="none" w:sz="0" w:space="0" w:color="auto"/>
                                      </w:divBdr>
                                    </w:div>
                                  </w:divsChild>
                                </w:div>
                                <w:div w:id="744573763">
                                  <w:marLeft w:val="0"/>
                                  <w:marRight w:val="0"/>
                                  <w:marTop w:val="0"/>
                                  <w:marBottom w:val="0"/>
                                  <w:divBdr>
                                    <w:top w:val="none" w:sz="0" w:space="0" w:color="auto"/>
                                    <w:left w:val="none" w:sz="0" w:space="0" w:color="auto"/>
                                    <w:bottom w:val="none" w:sz="0" w:space="0" w:color="auto"/>
                                    <w:right w:val="none" w:sz="0" w:space="0" w:color="auto"/>
                                  </w:divBdr>
                                  <w:divsChild>
                                    <w:div w:id="1853647767">
                                      <w:marLeft w:val="0"/>
                                      <w:marRight w:val="0"/>
                                      <w:marTop w:val="0"/>
                                      <w:marBottom w:val="0"/>
                                      <w:divBdr>
                                        <w:top w:val="none" w:sz="0" w:space="0" w:color="auto"/>
                                        <w:left w:val="none" w:sz="0" w:space="0" w:color="auto"/>
                                        <w:bottom w:val="none" w:sz="0" w:space="0" w:color="auto"/>
                                        <w:right w:val="none" w:sz="0" w:space="0" w:color="auto"/>
                                      </w:divBdr>
                                    </w:div>
                                  </w:divsChild>
                                </w:div>
                                <w:div w:id="1446194329">
                                  <w:marLeft w:val="0"/>
                                  <w:marRight w:val="0"/>
                                  <w:marTop w:val="0"/>
                                  <w:marBottom w:val="0"/>
                                  <w:divBdr>
                                    <w:top w:val="none" w:sz="0" w:space="0" w:color="auto"/>
                                    <w:left w:val="none" w:sz="0" w:space="0" w:color="auto"/>
                                    <w:bottom w:val="none" w:sz="0" w:space="0" w:color="auto"/>
                                    <w:right w:val="none" w:sz="0" w:space="0" w:color="auto"/>
                                  </w:divBdr>
                                  <w:divsChild>
                                    <w:div w:id="2039893270">
                                      <w:marLeft w:val="0"/>
                                      <w:marRight w:val="0"/>
                                      <w:marTop w:val="0"/>
                                      <w:marBottom w:val="0"/>
                                      <w:divBdr>
                                        <w:top w:val="none" w:sz="0" w:space="0" w:color="auto"/>
                                        <w:left w:val="none" w:sz="0" w:space="0" w:color="auto"/>
                                        <w:bottom w:val="none" w:sz="0" w:space="0" w:color="auto"/>
                                        <w:right w:val="none" w:sz="0" w:space="0" w:color="auto"/>
                                      </w:divBdr>
                                    </w:div>
                                  </w:divsChild>
                                </w:div>
                                <w:div w:id="1013453967">
                                  <w:marLeft w:val="0"/>
                                  <w:marRight w:val="0"/>
                                  <w:marTop w:val="0"/>
                                  <w:marBottom w:val="0"/>
                                  <w:divBdr>
                                    <w:top w:val="none" w:sz="0" w:space="0" w:color="auto"/>
                                    <w:left w:val="none" w:sz="0" w:space="0" w:color="auto"/>
                                    <w:bottom w:val="none" w:sz="0" w:space="0" w:color="auto"/>
                                    <w:right w:val="none" w:sz="0" w:space="0" w:color="auto"/>
                                  </w:divBdr>
                                  <w:divsChild>
                                    <w:div w:id="81339416">
                                      <w:marLeft w:val="0"/>
                                      <w:marRight w:val="0"/>
                                      <w:marTop w:val="0"/>
                                      <w:marBottom w:val="0"/>
                                      <w:divBdr>
                                        <w:top w:val="none" w:sz="0" w:space="0" w:color="auto"/>
                                        <w:left w:val="none" w:sz="0" w:space="0" w:color="auto"/>
                                        <w:bottom w:val="none" w:sz="0" w:space="0" w:color="auto"/>
                                        <w:right w:val="none" w:sz="0" w:space="0" w:color="auto"/>
                                      </w:divBdr>
                                    </w:div>
                                  </w:divsChild>
                                </w:div>
                                <w:div w:id="1833713633">
                                  <w:marLeft w:val="0"/>
                                  <w:marRight w:val="0"/>
                                  <w:marTop w:val="0"/>
                                  <w:marBottom w:val="0"/>
                                  <w:divBdr>
                                    <w:top w:val="none" w:sz="0" w:space="0" w:color="auto"/>
                                    <w:left w:val="none" w:sz="0" w:space="0" w:color="auto"/>
                                    <w:bottom w:val="none" w:sz="0" w:space="0" w:color="auto"/>
                                    <w:right w:val="none" w:sz="0" w:space="0" w:color="auto"/>
                                  </w:divBdr>
                                  <w:divsChild>
                                    <w:div w:id="1269775841">
                                      <w:marLeft w:val="0"/>
                                      <w:marRight w:val="0"/>
                                      <w:marTop w:val="0"/>
                                      <w:marBottom w:val="0"/>
                                      <w:divBdr>
                                        <w:top w:val="none" w:sz="0" w:space="0" w:color="auto"/>
                                        <w:left w:val="none" w:sz="0" w:space="0" w:color="auto"/>
                                        <w:bottom w:val="none" w:sz="0" w:space="0" w:color="auto"/>
                                        <w:right w:val="none" w:sz="0" w:space="0" w:color="auto"/>
                                      </w:divBdr>
                                    </w:div>
                                  </w:divsChild>
                                </w:div>
                                <w:div w:id="1924872518">
                                  <w:marLeft w:val="0"/>
                                  <w:marRight w:val="0"/>
                                  <w:marTop w:val="0"/>
                                  <w:marBottom w:val="0"/>
                                  <w:divBdr>
                                    <w:top w:val="none" w:sz="0" w:space="0" w:color="auto"/>
                                    <w:left w:val="none" w:sz="0" w:space="0" w:color="auto"/>
                                    <w:bottom w:val="none" w:sz="0" w:space="0" w:color="auto"/>
                                    <w:right w:val="none" w:sz="0" w:space="0" w:color="auto"/>
                                  </w:divBdr>
                                  <w:divsChild>
                                    <w:div w:id="1060711890">
                                      <w:marLeft w:val="0"/>
                                      <w:marRight w:val="0"/>
                                      <w:marTop w:val="0"/>
                                      <w:marBottom w:val="0"/>
                                      <w:divBdr>
                                        <w:top w:val="none" w:sz="0" w:space="0" w:color="auto"/>
                                        <w:left w:val="none" w:sz="0" w:space="0" w:color="auto"/>
                                        <w:bottom w:val="none" w:sz="0" w:space="0" w:color="auto"/>
                                        <w:right w:val="none" w:sz="0" w:space="0" w:color="auto"/>
                                      </w:divBdr>
                                    </w:div>
                                  </w:divsChild>
                                </w:div>
                                <w:div w:id="671489824">
                                  <w:marLeft w:val="0"/>
                                  <w:marRight w:val="0"/>
                                  <w:marTop w:val="0"/>
                                  <w:marBottom w:val="0"/>
                                  <w:divBdr>
                                    <w:top w:val="none" w:sz="0" w:space="0" w:color="auto"/>
                                    <w:left w:val="none" w:sz="0" w:space="0" w:color="auto"/>
                                    <w:bottom w:val="none" w:sz="0" w:space="0" w:color="auto"/>
                                    <w:right w:val="none" w:sz="0" w:space="0" w:color="auto"/>
                                  </w:divBdr>
                                  <w:divsChild>
                                    <w:div w:id="1333296531">
                                      <w:marLeft w:val="0"/>
                                      <w:marRight w:val="0"/>
                                      <w:marTop w:val="0"/>
                                      <w:marBottom w:val="0"/>
                                      <w:divBdr>
                                        <w:top w:val="none" w:sz="0" w:space="0" w:color="auto"/>
                                        <w:left w:val="none" w:sz="0" w:space="0" w:color="auto"/>
                                        <w:bottom w:val="none" w:sz="0" w:space="0" w:color="auto"/>
                                        <w:right w:val="none" w:sz="0" w:space="0" w:color="auto"/>
                                      </w:divBdr>
                                    </w:div>
                                  </w:divsChild>
                                </w:div>
                                <w:div w:id="1010178009">
                                  <w:marLeft w:val="0"/>
                                  <w:marRight w:val="0"/>
                                  <w:marTop w:val="0"/>
                                  <w:marBottom w:val="0"/>
                                  <w:divBdr>
                                    <w:top w:val="none" w:sz="0" w:space="0" w:color="auto"/>
                                    <w:left w:val="none" w:sz="0" w:space="0" w:color="auto"/>
                                    <w:bottom w:val="none" w:sz="0" w:space="0" w:color="auto"/>
                                    <w:right w:val="none" w:sz="0" w:space="0" w:color="auto"/>
                                  </w:divBdr>
                                  <w:divsChild>
                                    <w:div w:id="344211058">
                                      <w:marLeft w:val="0"/>
                                      <w:marRight w:val="0"/>
                                      <w:marTop w:val="0"/>
                                      <w:marBottom w:val="0"/>
                                      <w:divBdr>
                                        <w:top w:val="none" w:sz="0" w:space="0" w:color="auto"/>
                                        <w:left w:val="none" w:sz="0" w:space="0" w:color="auto"/>
                                        <w:bottom w:val="none" w:sz="0" w:space="0" w:color="auto"/>
                                        <w:right w:val="none" w:sz="0" w:space="0" w:color="auto"/>
                                      </w:divBdr>
                                    </w:div>
                                  </w:divsChild>
                                </w:div>
                                <w:div w:id="796873083">
                                  <w:marLeft w:val="0"/>
                                  <w:marRight w:val="0"/>
                                  <w:marTop w:val="0"/>
                                  <w:marBottom w:val="0"/>
                                  <w:divBdr>
                                    <w:top w:val="none" w:sz="0" w:space="0" w:color="auto"/>
                                    <w:left w:val="none" w:sz="0" w:space="0" w:color="auto"/>
                                    <w:bottom w:val="none" w:sz="0" w:space="0" w:color="auto"/>
                                    <w:right w:val="none" w:sz="0" w:space="0" w:color="auto"/>
                                  </w:divBdr>
                                  <w:divsChild>
                                    <w:div w:id="20935899">
                                      <w:marLeft w:val="0"/>
                                      <w:marRight w:val="0"/>
                                      <w:marTop w:val="0"/>
                                      <w:marBottom w:val="0"/>
                                      <w:divBdr>
                                        <w:top w:val="none" w:sz="0" w:space="0" w:color="auto"/>
                                        <w:left w:val="none" w:sz="0" w:space="0" w:color="auto"/>
                                        <w:bottom w:val="none" w:sz="0" w:space="0" w:color="auto"/>
                                        <w:right w:val="none" w:sz="0" w:space="0" w:color="auto"/>
                                      </w:divBdr>
                                    </w:div>
                                  </w:divsChild>
                                </w:div>
                                <w:div w:id="1179583610">
                                  <w:marLeft w:val="0"/>
                                  <w:marRight w:val="0"/>
                                  <w:marTop w:val="0"/>
                                  <w:marBottom w:val="0"/>
                                  <w:divBdr>
                                    <w:top w:val="none" w:sz="0" w:space="0" w:color="auto"/>
                                    <w:left w:val="none" w:sz="0" w:space="0" w:color="auto"/>
                                    <w:bottom w:val="none" w:sz="0" w:space="0" w:color="auto"/>
                                    <w:right w:val="none" w:sz="0" w:space="0" w:color="auto"/>
                                  </w:divBdr>
                                  <w:divsChild>
                                    <w:div w:id="2062753786">
                                      <w:marLeft w:val="0"/>
                                      <w:marRight w:val="0"/>
                                      <w:marTop w:val="0"/>
                                      <w:marBottom w:val="0"/>
                                      <w:divBdr>
                                        <w:top w:val="none" w:sz="0" w:space="0" w:color="auto"/>
                                        <w:left w:val="none" w:sz="0" w:space="0" w:color="auto"/>
                                        <w:bottom w:val="none" w:sz="0" w:space="0" w:color="auto"/>
                                        <w:right w:val="none" w:sz="0" w:space="0" w:color="auto"/>
                                      </w:divBdr>
                                    </w:div>
                                  </w:divsChild>
                                </w:div>
                                <w:div w:id="1693652121">
                                  <w:marLeft w:val="0"/>
                                  <w:marRight w:val="0"/>
                                  <w:marTop w:val="0"/>
                                  <w:marBottom w:val="0"/>
                                  <w:divBdr>
                                    <w:top w:val="none" w:sz="0" w:space="0" w:color="auto"/>
                                    <w:left w:val="none" w:sz="0" w:space="0" w:color="auto"/>
                                    <w:bottom w:val="none" w:sz="0" w:space="0" w:color="auto"/>
                                    <w:right w:val="none" w:sz="0" w:space="0" w:color="auto"/>
                                  </w:divBdr>
                                  <w:divsChild>
                                    <w:div w:id="1286276025">
                                      <w:marLeft w:val="0"/>
                                      <w:marRight w:val="0"/>
                                      <w:marTop w:val="0"/>
                                      <w:marBottom w:val="0"/>
                                      <w:divBdr>
                                        <w:top w:val="none" w:sz="0" w:space="0" w:color="auto"/>
                                        <w:left w:val="none" w:sz="0" w:space="0" w:color="auto"/>
                                        <w:bottom w:val="none" w:sz="0" w:space="0" w:color="auto"/>
                                        <w:right w:val="none" w:sz="0" w:space="0" w:color="auto"/>
                                      </w:divBdr>
                                    </w:div>
                                  </w:divsChild>
                                </w:div>
                                <w:div w:id="576593122">
                                  <w:marLeft w:val="0"/>
                                  <w:marRight w:val="0"/>
                                  <w:marTop w:val="0"/>
                                  <w:marBottom w:val="0"/>
                                  <w:divBdr>
                                    <w:top w:val="none" w:sz="0" w:space="0" w:color="auto"/>
                                    <w:left w:val="none" w:sz="0" w:space="0" w:color="auto"/>
                                    <w:bottom w:val="none" w:sz="0" w:space="0" w:color="auto"/>
                                    <w:right w:val="none" w:sz="0" w:space="0" w:color="auto"/>
                                  </w:divBdr>
                                  <w:divsChild>
                                    <w:div w:id="757139387">
                                      <w:marLeft w:val="0"/>
                                      <w:marRight w:val="0"/>
                                      <w:marTop w:val="0"/>
                                      <w:marBottom w:val="0"/>
                                      <w:divBdr>
                                        <w:top w:val="none" w:sz="0" w:space="0" w:color="auto"/>
                                        <w:left w:val="none" w:sz="0" w:space="0" w:color="auto"/>
                                        <w:bottom w:val="none" w:sz="0" w:space="0" w:color="auto"/>
                                        <w:right w:val="none" w:sz="0" w:space="0" w:color="auto"/>
                                      </w:divBdr>
                                    </w:div>
                                  </w:divsChild>
                                </w:div>
                                <w:div w:id="1418358979">
                                  <w:marLeft w:val="0"/>
                                  <w:marRight w:val="0"/>
                                  <w:marTop w:val="0"/>
                                  <w:marBottom w:val="0"/>
                                  <w:divBdr>
                                    <w:top w:val="none" w:sz="0" w:space="0" w:color="auto"/>
                                    <w:left w:val="none" w:sz="0" w:space="0" w:color="auto"/>
                                    <w:bottom w:val="none" w:sz="0" w:space="0" w:color="auto"/>
                                    <w:right w:val="none" w:sz="0" w:space="0" w:color="auto"/>
                                  </w:divBdr>
                                  <w:divsChild>
                                    <w:div w:id="280770309">
                                      <w:marLeft w:val="0"/>
                                      <w:marRight w:val="0"/>
                                      <w:marTop w:val="0"/>
                                      <w:marBottom w:val="0"/>
                                      <w:divBdr>
                                        <w:top w:val="none" w:sz="0" w:space="0" w:color="auto"/>
                                        <w:left w:val="none" w:sz="0" w:space="0" w:color="auto"/>
                                        <w:bottom w:val="none" w:sz="0" w:space="0" w:color="auto"/>
                                        <w:right w:val="none" w:sz="0" w:space="0" w:color="auto"/>
                                      </w:divBdr>
                                    </w:div>
                                  </w:divsChild>
                                </w:div>
                                <w:div w:id="156700127">
                                  <w:marLeft w:val="0"/>
                                  <w:marRight w:val="0"/>
                                  <w:marTop w:val="0"/>
                                  <w:marBottom w:val="0"/>
                                  <w:divBdr>
                                    <w:top w:val="none" w:sz="0" w:space="0" w:color="auto"/>
                                    <w:left w:val="none" w:sz="0" w:space="0" w:color="auto"/>
                                    <w:bottom w:val="none" w:sz="0" w:space="0" w:color="auto"/>
                                    <w:right w:val="none" w:sz="0" w:space="0" w:color="auto"/>
                                  </w:divBdr>
                                  <w:divsChild>
                                    <w:div w:id="451749794">
                                      <w:marLeft w:val="0"/>
                                      <w:marRight w:val="0"/>
                                      <w:marTop w:val="0"/>
                                      <w:marBottom w:val="0"/>
                                      <w:divBdr>
                                        <w:top w:val="none" w:sz="0" w:space="0" w:color="auto"/>
                                        <w:left w:val="none" w:sz="0" w:space="0" w:color="auto"/>
                                        <w:bottom w:val="none" w:sz="0" w:space="0" w:color="auto"/>
                                        <w:right w:val="none" w:sz="0" w:space="0" w:color="auto"/>
                                      </w:divBdr>
                                    </w:div>
                                  </w:divsChild>
                                </w:div>
                                <w:div w:id="1864636857">
                                  <w:marLeft w:val="0"/>
                                  <w:marRight w:val="0"/>
                                  <w:marTop w:val="0"/>
                                  <w:marBottom w:val="0"/>
                                  <w:divBdr>
                                    <w:top w:val="none" w:sz="0" w:space="0" w:color="auto"/>
                                    <w:left w:val="none" w:sz="0" w:space="0" w:color="auto"/>
                                    <w:bottom w:val="none" w:sz="0" w:space="0" w:color="auto"/>
                                    <w:right w:val="none" w:sz="0" w:space="0" w:color="auto"/>
                                  </w:divBdr>
                                  <w:divsChild>
                                    <w:div w:id="875391363">
                                      <w:marLeft w:val="0"/>
                                      <w:marRight w:val="0"/>
                                      <w:marTop w:val="0"/>
                                      <w:marBottom w:val="0"/>
                                      <w:divBdr>
                                        <w:top w:val="none" w:sz="0" w:space="0" w:color="auto"/>
                                        <w:left w:val="none" w:sz="0" w:space="0" w:color="auto"/>
                                        <w:bottom w:val="none" w:sz="0" w:space="0" w:color="auto"/>
                                        <w:right w:val="none" w:sz="0" w:space="0" w:color="auto"/>
                                      </w:divBdr>
                                    </w:div>
                                  </w:divsChild>
                                </w:div>
                                <w:div w:id="1017150622">
                                  <w:marLeft w:val="0"/>
                                  <w:marRight w:val="0"/>
                                  <w:marTop w:val="0"/>
                                  <w:marBottom w:val="0"/>
                                  <w:divBdr>
                                    <w:top w:val="none" w:sz="0" w:space="0" w:color="auto"/>
                                    <w:left w:val="none" w:sz="0" w:space="0" w:color="auto"/>
                                    <w:bottom w:val="none" w:sz="0" w:space="0" w:color="auto"/>
                                    <w:right w:val="none" w:sz="0" w:space="0" w:color="auto"/>
                                  </w:divBdr>
                                  <w:divsChild>
                                    <w:div w:id="1458260478">
                                      <w:marLeft w:val="0"/>
                                      <w:marRight w:val="0"/>
                                      <w:marTop w:val="0"/>
                                      <w:marBottom w:val="0"/>
                                      <w:divBdr>
                                        <w:top w:val="none" w:sz="0" w:space="0" w:color="auto"/>
                                        <w:left w:val="none" w:sz="0" w:space="0" w:color="auto"/>
                                        <w:bottom w:val="none" w:sz="0" w:space="0" w:color="auto"/>
                                        <w:right w:val="none" w:sz="0" w:space="0" w:color="auto"/>
                                      </w:divBdr>
                                    </w:div>
                                  </w:divsChild>
                                </w:div>
                                <w:div w:id="885407276">
                                  <w:marLeft w:val="0"/>
                                  <w:marRight w:val="0"/>
                                  <w:marTop w:val="0"/>
                                  <w:marBottom w:val="0"/>
                                  <w:divBdr>
                                    <w:top w:val="none" w:sz="0" w:space="0" w:color="auto"/>
                                    <w:left w:val="none" w:sz="0" w:space="0" w:color="auto"/>
                                    <w:bottom w:val="none" w:sz="0" w:space="0" w:color="auto"/>
                                    <w:right w:val="none" w:sz="0" w:space="0" w:color="auto"/>
                                  </w:divBdr>
                                  <w:divsChild>
                                    <w:div w:id="1879467563">
                                      <w:marLeft w:val="0"/>
                                      <w:marRight w:val="0"/>
                                      <w:marTop w:val="0"/>
                                      <w:marBottom w:val="0"/>
                                      <w:divBdr>
                                        <w:top w:val="none" w:sz="0" w:space="0" w:color="auto"/>
                                        <w:left w:val="none" w:sz="0" w:space="0" w:color="auto"/>
                                        <w:bottom w:val="none" w:sz="0" w:space="0" w:color="auto"/>
                                        <w:right w:val="none" w:sz="0" w:space="0" w:color="auto"/>
                                      </w:divBdr>
                                    </w:div>
                                  </w:divsChild>
                                </w:div>
                                <w:div w:id="559101144">
                                  <w:marLeft w:val="0"/>
                                  <w:marRight w:val="0"/>
                                  <w:marTop w:val="0"/>
                                  <w:marBottom w:val="0"/>
                                  <w:divBdr>
                                    <w:top w:val="none" w:sz="0" w:space="0" w:color="auto"/>
                                    <w:left w:val="none" w:sz="0" w:space="0" w:color="auto"/>
                                    <w:bottom w:val="none" w:sz="0" w:space="0" w:color="auto"/>
                                    <w:right w:val="none" w:sz="0" w:space="0" w:color="auto"/>
                                  </w:divBdr>
                                  <w:divsChild>
                                    <w:div w:id="891694688">
                                      <w:marLeft w:val="0"/>
                                      <w:marRight w:val="0"/>
                                      <w:marTop w:val="0"/>
                                      <w:marBottom w:val="0"/>
                                      <w:divBdr>
                                        <w:top w:val="none" w:sz="0" w:space="0" w:color="auto"/>
                                        <w:left w:val="none" w:sz="0" w:space="0" w:color="auto"/>
                                        <w:bottom w:val="none" w:sz="0" w:space="0" w:color="auto"/>
                                        <w:right w:val="none" w:sz="0" w:space="0" w:color="auto"/>
                                      </w:divBdr>
                                    </w:div>
                                  </w:divsChild>
                                </w:div>
                                <w:div w:id="1888755067">
                                  <w:marLeft w:val="0"/>
                                  <w:marRight w:val="0"/>
                                  <w:marTop w:val="0"/>
                                  <w:marBottom w:val="0"/>
                                  <w:divBdr>
                                    <w:top w:val="none" w:sz="0" w:space="0" w:color="auto"/>
                                    <w:left w:val="none" w:sz="0" w:space="0" w:color="auto"/>
                                    <w:bottom w:val="none" w:sz="0" w:space="0" w:color="auto"/>
                                    <w:right w:val="none" w:sz="0" w:space="0" w:color="auto"/>
                                  </w:divBdr>
                                  <w:divsChild>
                                    <w:div w:id="1275597865">
                                      <w:marLeft w:val="0"/>
                                      <w:marRight w:val="0"/>
                                      <w:marTop w:val="0"/>
                                      <w:marBottom w:val="0"/>
                                      <w:divBdr>
                                        <w:top w:val="none" w:sz="0" w:space="0" w:color="auto"/>
                                        <w:left w:val="none" w:sz="0" w:space="0" w:color="auto"/>
                                        <w:bottom w:val="none" w:sz="0" w:space="0" w:color="auto"/>
                                        <w:right w:val="none" w:sz="0" w:space="0" w:color="auto"/>
                                      </w:divBdr>
                                    </w:div>
                                  </w:divsChild>
                                </w:div>
                                <w:div w:id="1663661969">
                                  <w:marLeft w:val="0"/>
                                  <w:marRight w:val="0"/>
                                  <w:marTop w:val="0"/>
                                  <w:marBottom w:val="0"/>
                                  <w:divBdr>
                                    <w:top w:val="none" w:sz="0" w:space="0" w:color="auto"/>
                                    <w:left w:val="none" w:sz="0" w:space="0" w:color="auto"/>
                                    <w:bottom w:val="none" w:sz="0" w:space="0" w:color="auto"/>
                                    <w:right w:val="none" w:sz="0" w:space="0" w:color="auto"/>
                                  </w:divBdr>
                                  <w:divsChild>
                                    <w:div w:id="120003982">
                                      <w:marLeft w:val="0"/>
                                      <w:marRight w:val="0"/>
                                      <w:marTop w:val="0"/>
                                      <w:marBottom w:val="0"/>
                                      <w:divBdr>
                                        <w:top w:val="none" w:sz="0" w:space="0" w:color="auto"/>
                                        <w:left w:val="none" w:sz="0" w:space="0" w:color="auto"/>
                                        <w:bottom w:val="none" w:sz="0" w:space="0" w:color="auto"/>
                                        <w:right w:val="none" w:sz="0" w:space="0" w:color="auto"/>
                                      </w:divBdr>
                                    </w:div>
                                  </w:divsChild>
                                </w:div>
                                <w:div w:id="262884676">
                                  <w:marLeft w:val="0"/>
                                  <w:marRight w:val="0"/>
                                  <w:marTop w:val="0"/>
                                  <w:marBottom w:val="0"/>
                                  <w:divBdr>
                                    <w:top w:val="none" w:sz="0" w:space="0" w:color="auto"/>
                                    <w:left w:val="none" w:sz="0" w:space="0" w:color="auto"/>
                                    <w:bottom w:val="none" w:sz="0" w:space="0" w:color="auto"/>
                                    <w:right w:val="none" w:sz="0" w:space="0" w:color="auto"/>
                                  </w:divBdr>
                                  <w:divsChild>
                                    <w:div w:id="837430529">
                                      <w:marLeft w:val="0"/>
                                      <w:marRight w:val="0"/>
                                      <w:marTop w:val="0"/>
                                      <w:marBottom w:val="0"/>
                                      <w:divBdr>
                                        <w:top w:val="none" w:sz="0" w:space="0" w:color="auto"/>
                                        <w:left w:val="none" w:sz="0" w:space="0" w:color="auto"/>
                                        <w:bottom w:val="none" w:sz="0" w:space="0" w:color="auto"/>
                                        <w:right w:val="none" w:sz="0" w:space="0" w:color="auto"/>
                                      </w:divBdr>
                                    </w:div>
                                  </w:divsChild>
                                </w:div>
                                <w:div w:id="982122885">
                                  <w:marLeft w:val="0"/>
                                  <w:marRight w:val="0"/>
                                  <w:marTop w:val="0"/>
                                  <w:marBottom w:val="0"/>
                                  <w:divBdr>
                                    <w:top w:val="none" w:sz="0" w:space="0" w:color="auto"/>
                                    <w:left w:val="none" w:sz="0" w:space="0" w:color="auto"/>
                                    <w:bottom w:val="none" w:sz="0" w:space="0" w:color="auto"/>
                                    <w:right w:val="none" w:sz="0" w:space="0" w:color="auto"/>
                                  </w:divBdr>
                                  <w:divsChild>
                                    <w:div w:id="1186946109">
                                      <w:marLeft w:val="0"/>
                                      <w:marRight w:val="0"/>
                                      <w:marTop w:val="0"/>
                                      <w:marBottom w:val="0"/>
                                      <w:divBdr>
                                        <w:top w:val="none" w:sz="0" w:space="0" w:color="auto"/>
                                        <w:left w:val="none" w:sz="0" w:space="0" w:color="auto"/>
                                        <w:bottom w:val="none" w:sz="0" w:space="0" w:color="auto"/>
                                        <w:right w:val="none" w:sz="0" w:space="0" w:color="auto"/>
                                      </w:divBdr>
                                    </w:div>
                                  </w:divsChild>
                                </w:div>
                                <w:div w:id="1371493677">
                                  <w:marLeft w:val="0"/>
                                  <w:marRight w:val="0"/>
                                  <w:marTop w:val="0"/>
                                  <w:marBottom w:val="0"/>
                                  <w:divBdr>
                                    <w:top w:val="none" w:sz="0" w:space="0" w:color="auto"/>
                                    <w:left w:val="none" w:sz="0" w:space="0" w:color="auto"/>
                                    <w:bottom w:val="none" w:sz="0" w:space="0" w:color="auto"/>
                                    <w:right w:val="none" w:sz="0" w:space="0" w:color="auto"/>
                                  </w:divBdr>
                                  <w:divsChild>
                                    <w:div w:id="1207376930">
                                      <w:marLeft w:val="0"/>
                                      <w:marRight w:val="0"/>
                                      <w:marTop w:val="0"/>
                                      <w:marBottom w:val="0"/>
                                      <w:divBdr>
                                        <w:top w:val="none" w:sz="0" w:space="0" w:color="auto"/>
                                        <w:left w:val="none" w:sz="0" w:space="0" w:color="auto"/>
                                        <w:bottom w:val="none" w:sz="0" w:space="0" w:color="auto"/>
                                        <w:right w:val="none" w:sz="0" w:space="0" w:color="auto"/>
                                      </w:divBdr>
                                    </w:div>
                                  </w:divsChild>
                                </w:div>
                                <w:div w:id="507329632">
                                  <w:marLeft w:val="0"/>
                                  <w:marRight w:val="0"/>
                                  <w:marTop w:val="0"/>
                                  <w:marBottom w:val="0"/>
                                  <w:divBdr>
                                    <w:top w:val="none" w:sz="0" w:space="0" w:color="auto"/>
                                    <w:left w:val="none" w:sz="0" w:space="0" w:color="auto"/>
                                    <w:bottom w:val="none" w:sz="0" w:space="0" w:color="auto"/>
                                    <w:right w:val="none" w:sz="0" w:space="0" w:color="auto"/>
                                  </w:divBdr>
                                  <w:divsChild>
                                    <w:div w:id="1066414608">
                                      <w:marLeft w:val="0"/>
                                      <w:marRight w:val="0"/>
                                      <w:marTop w:val="0"/>
                                      <w:marBottom w:val="0"/>
                                      <w:divBdr>
                                        <w:top w:val="none" w:sz="0" w:space="0" w:color="auto"/>
                                        <w:left w:val="none" w:sz="0" w:space="0" w:color="auto"/>
                                        <w:bottom w:val="none" w:sz="0" w:space="0" w:color="auto"/>
                                        <w:right w:val="none" w:sz="0" w:space="0" w:color="auto"/>
                                      </w:divBdr>
                                    </w:div>
                                  </w:divsChild>
                                </w:div>
                                <w:div w:id="195046913">
                                  <w:marLeft w:val="0"/>
                                  <w:marRight w:val="0"/>
                                  <w:marTop w:val="0"/>
                                  <w:marBottom w:val="0"/>
                                  <w:divBdr>
                                    <w:top w:val="none" w:sz="0" w:space="0" w:color="auto"/>
                                    <w:left w:val="none" w:sz="0" w:space="0" w:color="auto"/>
                                    <w:bottom w:val="none" w:sz="0" w:space="0" w:color="auto"/>
                                    <w:right w:val="none" w:sz="0" w:space="0" w:color="auto"/>
                                  </w:divBdr>
                                  <w:divsChild>
                                    <w:div w:id="1232232432">
                                      <w:marLeft w:val="0"/>
                                      <w:marRight w:val="0"/>
                                      <w:marTop w:val="0"/>
                                      <w:marBottom w:val="0"/>
                                      <w:divBdr>
                                        <w:top w:val="none" w:sz="0" w:space="0" w:color="auto"/>
                                        <w:left w:val="none" w:sz="0" w:space="0" w:color="auto"/>
                                        <w:bottom w:val="none" w:sz="0" w:space="0" w:color="auto"/>
                                        <w:right w:val="none" w:sz="0" w:space="0" w:color="auto"/>
                                      </w:divBdr>
                                    </w:div>
                                  </w:divsChild>
                                </w:div>
                                <w:div w:id="670565504">
                                  <w:marLeft w:val="0"/>
                                  <w:marRight w:val="0"/>
                                  <w:marTop w:val="0"/>
                                  <w:marBottom w:val="0"/>
                                  <w:divBdr>
                                    <w:top w:val="none" w:sz="0" w:space="0" w:color="auto"/>
                                    <w:left w:val="none" w:sz="0" w:space="0" w:color="auto"/>
                                    <w:bottom w:val="none" w:sz="0" w:space="0" w:color="auto"/>
                                    <w:right w:val="none" w:sz="0" w:space="0" w:color="auto"/>
                                  </w:divBdr>
                                  <w:divsChild>
                                    <w:div w:id="1762290179">
                                      <w:marLeft w:val="0"/>
                                      <w:marRight w:val="0"/>
                                      <w:marTop w:val="0"/>
                                      <w:marBottom w:val="0"/>
                                      <w:divBdr>
                                        <w:top w:val="none" w:sz="0" w:space="0" w:color="auto"/>
                                        <w:left w:val="none" w:sz="0" w:space="0" w:color="auto"/>
                                        <w:bottom w:val="none" w:sz="0" w:space="0" w:color="auto"/>
                                        <w:right w:val="none" w:sz="0" w:space="0" w:color="auto"/>
                                      </w:divBdr>
                                    </w:div>
                                  </w:divsChild>
                                </w:div>
                                <w:div w:id="1111706268">
                                  <w:marLeft w:val="0"/>
                                  <w:marRight w:val="0"/>
                                  <w:marTop w:val="0"/>
                                  <w:marBottom w:val="0"/>
                                  <w:divBdr>
                                    <w:top w:val="none" w:sz="0" w:space="0" w:color="auto"/>
                                    <w:left w:val="none" w:sz="0" w:space="0" w:color="auto"/>
                                    <w:bottom w:val="none" w:sz="0" w:space="0" w:color="auto"/>
                                    <w:right w:val="none" w:sz="0" w:space="0" w:color="auto"/>
                                  </w:divBdr>
                                  <w:divsChild>
                                    <w:div w:id="469979287">
                                      <w:marLeft w:val="0"/>
                                      <w:marRight w:val="0"/>
                                      <w:marTop w:val="0"/>
                                      <w:marBottom w:val="0"/>
                                      <w:divBdr>
                                        <w:top w:val="none" w:sz="0" w:space="0" w:color="auto"/>
                                        <w:left w:val="none" w:sz="0" w:space="0" w:color="auto"/>
                                        <w:bottom w:val="none" w:sz="0" w:space="0" w:color="auto"/>
                                        <w:right w:val="none" w:sz="0" w:space="0" w:color="auto"/>
                                      </w:divBdr>
                                    </w:div>
                                  </w:divsChild>
                                </w:div>
                                <w:div w:id="2127968555">
                                  <w:marLeft w:val="0"/>
                                  <w:marRight w:val="0"/>
                                  <w:marTop w:val="0"/>
                                  <w:marBottom w:val="0"/>
                                  <w:divBdr>
                                    <w:top w:val="none" w:sz="0" w:space="0" w:color="auto"/>
                                    <w:left w:val="none" w:sz="0" w:space="0" w:color="auto"/>
                                    <w:bottom w:val="none" w:sz="0" w:space="0" w:color="auto"/>
                                    <w:right w:val="none" w:sz="0" w:space="0" w:color="auto"/>
                                  </w:divBdr>
                                  <w:divsChild>
                                    <w:div w:id="1347708204">
                                      <w:marLeft w:val="0"/>
                                      <w:marRight w:val="0"/>
                                      <w:marTop w:val="0"/>
                                      <w:marBottom w:val="0"/>
                                      <w:divBdr>
                                        <w:top w:val="none" w:sz="0" w:space="0" w:color="auto"/>
                                        <w:left w:val="none" w:sz="0" w:space="0" w:color="auto"/>
                                        <w:bottom w:val="none" w:sz="0" w:space="0" w:color="auto"/>
                                        <w:right w:val="none" w:sz="0" w:space="0" w:color="auto"/>
                                      </w:divBdr>
                                    </w:div>
                                  </w:divsChild>
                                </w:div>
                                <w:div w:id="2077386968">
                                  <w:marLeft w:val="0"/>
                                  <w:marRight w:val="0"/>
                                  <w:marTop w:val="0"/>
                                  <w:marBottom w:val="0"/>
                                  <w:divBdr>
                                    <w:top w:val="none" w:sz="0" w:space="0" w:color="auto"/>
                                    <w:left w:val="none" w:sz="0" w:space="0" w:color="auto"/>
                                    <w:bottom w:val="none" w:sz="0" w:space="0" w:color="auto"/>
                                    <w:right w:val="none" w:sz="0" w:space="0" w:color="auto"/>
                                  </w:divBdr>
                                  <w:divsChild>
                                    <w:div w:id="1354530514">
                                      <w:marLeft w:val="0"/>
                                      <w:marRight w:val="0"/>
                                      <w:marTop w:val="0"/>
                                      <w:marBottom w:val="0"/>
                                      <w:divBdr>
                                        <w:top w:val="none" w:sz="0" w:space="0" w:color="auto"/>
                                        <w:left w:val="none" w:sz="0" w:space="0" w:color="auto"/>
                                        <w:bottom w:val="none" w:sz="0" w:space="0" w:color="auto"/>
                                        <w:right w:val="none" w:sz="0" w:space="0" w:color="auto"/>
                                      </w:divBdr>
                                    </w:div>
                                  </w:divsChild>
                                </w:div>
                                <w:div w:id="32585793">
                                  <w:marLeft w:val="0"/>
                                  <w:marRight w:val="0"/>
                                  <w:marTop w:val="0"/>
                                  <w:marBottom w:val="0"/>
                                  <w:divBdr>
                                    <w:top w:val="none" w:sz="0" w:space="0" w:color="auto"/>
                                    <w:left w:val="none" w:sz="0" w:space="0" w:color="auto"/>
                                    <w:bottom w:val="none" w:sz="0" w:space="0" w:color="auto"/>
                                    <w:right w:val="none" w:sz="0" w:space="0" w:color="auto"/>
                                  </w:divBdr>
                                  <w:divsChild>
                                    <w:div w:id="1594851317">
                                      <w:marLeft w:val="0"/>
                                      <w:marRight w:val="0"/>
                                      <w:marTop w:val="0"/>
                                      <w:marBottom w:val="0"/>
                                      <w:divBdr>
                                        <w:top w:val="none" w:sz="0" w:space="0" w:color="auto"/>
                                        <w:left w:val="none" w:sz="0" w:space="0" w:color="auto"/>
                                        <w:bottom w:val="none" w:sz="0" w:space="0" w:color="auto"/>
                                        <w:right w:val="none" w:sz="0" w:space="0" w:color="auto"/>
                                      </w:divBdr>
                                    </w:div>
                                  </w:divsChild>
                                </w:div>
                                <w:div w:id="1995839736">
                                  <w:marLeft w:val="0"/>
                                  <w:marRight w:val="0"/>
                                  <w:marTop w:val="0"/>
                                  <w:marBottom w:val="0"/>
                                  <w:divBdr>
                                    <w:top w:val="none" w:sz="0" w:space="0" w:color="auto"/>
                                    <w:left w:val="none" w:sz="0" w:space="0" w:color="auto"/>
                                    <w:bottom w:val="none" w:sz="0" w:space="0" w:color="auto"/>
                                    <w:right w:val="none" w:sz="0" w:space="0" w:color="auto"/>
                                  </w:divBdr>
                                  <w:divsChild>
                                    <w:div w:id="813567010">
                                      <w:marLeft w:val="0"/>
                                      <w:marRight w:val="0"/>
                                      <w:marTop w:val="0"/>
                                      <w:marBottom w:val="0"/>
                                      <w:divBdr>
                                        <w:top w:val="none" w:sz="0" w:space="0" w:color="auto"/>
                                        <w:left w:val="none" w:sz="0" w:space="0" w:color="auto"/>
                                        <w:bottom w:val="none" w:sz="0" w:space="0" w:color="auto"/>
                                        <w:right w:val="none" w:sz="0" w:space="0" w:color="auto"/>
                                      </w:divBdr>
                                    </w:div>
                                  </w:divsChild>
                                </w:div>
                                <w:div w:id="1278836454">
                                  <w:marLeft w:val="0"/>
                                  <w:marRight w:val="0"/>
                                  <w:marTop w:val="0"/>
                                  <w:marBottom w:val="0"/>
                                  <w:divBdr>
                                    <w:top w:val="none" w:sz="0" w:space="0" w:color="auto"/>
                                    <w:left w:val="none" w:sz="0" w:space="0" w:color="auto"/>
                                    <w:bottom w:val="none" w:sz="0" w:space="0" w:color="auto"/>
                                    <w:right w:val="none" w:sz="0" w:space="0" w:color="auto"/>
                                  </w:divBdr>
                                  <w:divsChild>
                                    <w:div w:id="62409485">
                                      <w:marLeft w:val="0"/>
                                      <w:marRight w:val="0"/>
                                      <w:marTop w:val="0"/>
                                      <w:marBottom w:val="0"/>
                                      <w:divBdr>
                                        <w:top w:val="none" w:sz="0" w:space="0" w:color="auto"/>
                                        <w:left w:val="none" w:sz="0" w:space="0" w:color="auto"/>
                                        <w:bottom w:val="none" w:sz="0" w:space="0" w:color="auto"/>
                                        <w:right w:val="none" w:sz="0" w:space="0" w:color="auto"/>
                                      </w:divBdr>
                                    </w:div>
                                  </w:divsChild>
                                </w:div>
                                <w:div w:id="1225988404">
                                  <w:marLeft w:val="0"/>
                                  <w:marRight w:val="0"/>
                                  <w:marTop w:val="0"/>
                                  <w:marBottom w:val="0"/>
                                  <w:divBdr>
                                    <w:top w:val="none" w:sz="0" w:space="0" w:color="auto"/>
                                    <w:left w:val="none" w:sz="0" w:space="0" w:color="auto"/>
                                    <w:bottom w:val="none" w:sz="0" w:space="0" w:color="auto"/>
                                    <w:right w:val="none" w:sz="0" w:space="0" w:color="auto"/>
                                  </w:divBdr>
                                  <w:divsChild>
                                    <w:div w:id="1793745715">
                                      <w:marLeft w:val="0"/>
                                      <w:marRight w:val="0"/>
                                      <w:marTop w:val="0"/>
                                      <w:marBottom w:val="0"/>
                                      <w:divBdr>
                                        <w:top w:val="none" w:sz="0" w:space="0" w:color="auto"/>
                                        <w:left w:val="none" w:sz="0" w:space="0" w:color="auto"/>
                                        <w:bottom w:val="none" w:sz="0" w:space="0" w:color="auto"/>
                                        <w:right w:val="none" w:sz="0" w:space="0" w:color="auto"/>
                                      </w:divBdr>
                                    </w:div>
                                  </w:divsChild>
                                </w:div>
                                <w:div w:id="1545825665">
                                  <w:marLeft w:val="0"/>
                                  <w:marRight w:val="0"/>
                                  <w:marTop w:val="0"/>
                                  <w:marBottom w:val="0"/>
                                  <w:divBdr>
                                    <w:top w:val="none" w:sz="0" w:space="0" w:color="auto"/>
                                    <w:left w:val="none" w:sz="0" w:space="0" w:color="auto"/>
                                    <w:bottom w:val="none" w:sz="0" w:space="0" w:color="auto"/>
                                    <w:right w:val="none" w:sz="0" w:space="0" w:color="auto"/>
                                  </w:divBdr>
                                  <w:divsChild>
                                    <w:div w:id="1788501331">
                                      <w:marLeft w:val="0"/>
                                      <w:marRight w:val="0"/>
                                      <w:marTop w:val="0"/>
                                      <w:marBottom w:val="0"/>
                                      <w:divBdr>
                                        <w:top w:val="none" w:sz="0" w:space="0" w:color="auto"/>
                                        <w:left w:val="none" w:sz="0" w:space="0" w:color="auto"/>
                                        <w:bottom w:val="none" w:sz="0" w:space="0" w:color="auto"/>
                                        <w:right w:val="none" w:sz="0" w:space="0" w:color="auto"/>
                                      </w:divBdr>
                                    </w:div>
                                  </w:divsChild>
                                </w:div>
                                <w:div w:id="676158465">
                                  <w:marLeft w:val="0"/>
                                  <w:marRight w:val="0"/>
                                  <w:marTop w:val="0"/>
                                  <w:marBottom w:val="0"/>
                                  <w:divBdr>
                                    <w:top w:val="none" w:sz="0" w:space="0" w:color="auto"/>
                                    <w:left w:val="none" w:sz="0" w:space="0" w:color="auto"/>
                                    <w:bottom w:val="none" w:sz="0" w:space="0" w:color="auto"/>
                                    <w:right w:val="none" w:sz="0" w:space="0" w:color="auto"/>
                                  </w:divBdr>
                                  <w:divsChild>
                                    <w:div w:id="682706540">
                                      <w:marLeft w:val="0"/>
                                      <w:marRight w:val="0"/>
                                      <w:marTop w:val="0"/>
                                      <w:marBottom w:val="0"/>
                                      <w:divBdr>
                                        <w:top w:val="none" w:sz="0" w:space="0" w:color="auto"/>
                                        <w:left w:val="none" w:sz="0" w:space="0" w:color="auto"/>
                                        <w:bottom w:val="none" w:sz="0" w:space="0" w:color="auto"/>
                                        <w:right w:val="none" w:sz="0" w:space="0" w:color="auto"/>
                                      </w:divBdr>
                                    </w:div>
                                  </w:divsChild>
                                </w:div>
                                <w:div w:id="1223445293">
                                  <w:marLeft w:val="0"/>
                                  <w:marRight w:val="0"/>
                                  <w:marTop w:val="0"/>
                                  <w:marBottom w:val="0"/>
                                  <w:divBdr>
                                    <w:top w:val="none" w:sz="0" w:space="0" w:color="auto"/>
                                    <w:left w:val="none" w:sz="0" w:space="0" w:color="auto"/>
                                    <w:bottom w:val="none" w:sz="0" w:space="0" w:color="auto"/>
                                    <w:right w:val="none" w:sz="0" w:space="0" w:color="auto"/>
                                  </w:divBdr>
                                  <w:divsChild>
                                    <w:div w:id="1178235333">
                                      <w:marLeft w:val="0"/>
                                      <w:marRight w:val="0"/>
                                      <w:marTop w:val="0"/>
                                      <w:marBottom w:val="0"/>
                                      <w:divBdr>
                                        <w:top w:val="none" w:sz="0" w:space="0" w:color="auto"/>
                                        <w:left w:val="none" w:sz="0" w:space="0" w:color="auto"/>
                                        <w:bottom w:val="none" w:sz="0" w:space="0" w:color="auto"/>
                                        <w:right w:val="none" w:sz="0" w:space="0" w:color="auto"/>
                                      </w:divBdr>
                                    </w:div>
                                  </w:divsChild>
                                </w:div>
                                <w:div w:id="750734193">
                                  <w:marLeft w:val="0"/>
                                  <w:marRight w:val="0"/>
                                  <w:marTop w:val="0"/>
                                  <w:marBottom w:val="0"/>
                                  <w:divBdr>
                                    <w:top w:val="none" w:sz="0" w:space="0" w:color="auto"/>
                                    <w:left w:val="none" w:sz="0" w:space="0" w:color="auto"/>
                                    <w:bottom w:val="none" w:sz="0" w:space="0" w:color="auto"/>
                                    <w:right w:val="none" w:sz="0" w:space="0" w:color="auto"/>
                                  </w:divBdr>
                                  <w:divsChild>
                                    <w:div w:id="327902006">
                                      <w:marLeft w:val="0"/>
                                      <w:marRight w:val="0"/>
                                      <w:marTop w:val="0"/>
                                      <w:marBottom w:val="0"/>
                                      <w:divBdr>
                                        <w:top w:val="none" w:sz="0" w:space="0" w:color="auto"/>
                                        <w:left w:val="none" w:sz="0" w:space="0" w:color="auto"/>
                                        <w:bottom w:val="none" w:sz="0" w:space="0" w:color="auto"/>
                                        <w:right w:val="none" w:sz="0" w:space="0" w:color="auto"/>
                                      </w:divBdr>
                                    </w:div>
                                  </w:divsChild>
                                </w:div>
                                <w:div w:id="693578916">
                                  <w:marLeft w:val="0"/>
                                  <w:marRight w:val="0"/>
                                  <w:marTop w:val="0"/>
                                  <w:marBottom w:val="0"/>
                                  <w:divBdr>
                                    <w:top w:val="none" w:sz="0" w:space="0" w:color="auto"/>
                                    <w:left w:val="none" w:sz="0" w:space="0" w:color="auto"/>
                                    <w:bottom w:val="none" w:sz="0" w:space="0" w:color="auto"/>
                                    <w:right w:val="none" w:sz="0" w:space="0" w:color="auto"/>
                                  </w:divBdr>
                                  <w:divsChild>
                                    <w:div w:id="1199708957">
                                      <w:marLeft w:val="0"/>
                                      <w:marRight w:val="0"/>
                                      <w:marTop w:val="0"/>
                                      <w:marBottom w:val="0"/>
                                      <w:divBdr>
                                        <w:top w:val="none" w:sz="0" w:space="0" w:color="auto"/>
                                        <w:left w:val="none" w:sz="0" w:space="0" w:color="auto"/>
                                        <w:bottom w:val="none" w:sz="0" w:space="0" w:color="auto"/>
                                        <w:right w:val="none" w:sz="0" w:space="0" w:color="auto"/>
                                      </w:divBdr>
                                    </w:div>
                                  </w:divsChild>
                                </w:div>
                                <w:div w:id="964577566">
                                  <w:marLeft w:val="0"/>
                                  <w:marRight w:val="0"/>
                                  <w:marTop w:val="0"/>
                                  <w:marBottom w:val="0"/>
                                  <w:divBdr>
                                    <w:top w:val="none" w:sz="0" w:space="0" w:color="auto"/>
                                    <w:left w:val="none" w:sz="0" w:space="0" w:color="auto"/>
                                    <w:bottom w:val="none" w:sz="0" w:space="0" w:color="auto"/>
                                    <w:right w:val="none" w:sz="0" w:space="0" w:color="auto"/>
                                  </w:divBdr>
                                  <w:divsChild>
                                    <w:div w:id="729110552">
                                      <w:marLeft w:val="0"/>
                                      <w:marRight w:val="0"/>
                                      <w:marTop w:val="0"/>
                                      <w:marBottom w:val="0"/>
                                      <w:divBdr>
                                        <w:top w:val="none" w:sz="0" w:space="0" w:color="auto"/>
                                        <w:left w:val="none" w:sz="0" w:space="0" w:color="auto"/>
                                        <w:bottom w:val="none" w:sz="0" w:space="0" w:color="auto"/>
                                        <w:right w:val="none" w:sz="0" w:space="0" w:color="auto"/>
                                      </w:divBdr>
                                    </w:div>
                                  </w:divsChild>
                                </w:div>
                                <w:div w:id="1546671176">
                                  <w:marLeft w:val="0"/>
                                  <w:marRight w:val="0"/>
                                  <w:marTop w:val="0"/>
                                  <w:marBottom w:val="0"/>
                                  <w:divBdr>
                                    <w:top w:val="none" w:sz="0" w:space="0" w:color="auto"/>
                                    <w:left w:val="none" w:sz="0" w:space="0" w:color="auto"/>
                                    <w:bottom w:val="none" w:sz="0" w:space="0" w:color="auto"/>
                                    <w:right w:val="none" w:sz="0" w:space="0" w:color="auto"/>
                                  </w:divBdr>
                                  <w:divsChild>
                                    <w:div w:id="852767893">
                                      <w:marLeft w:val="0"/>
                                      <w:marRight w:val="0"/>
                                      <w:marTop w:val="0"/>
                                      <w:marBottom w:val="0"/>
                                      <w:divBdr>
                                        <w:top w:val="none" w:sz="0" w:space="0" w:color="auto"/>
                                        <w:left w:val="none" w:sz="0" w:space="0" w:color="auto"/>
                                        <w:bottom w:val="none" w:sz="0" w:space="0" w:color="auto"/>
                                        <w:right w:val="none" w:sz="0" w:space="0" w:color="auto"/>
                                      </w:divBdr>
                                    </w:div>
                                  </w:divsChild>
                                </w:div>
                                <w:div w:id="1437558606">
                                  <w:marLeft w:val="0"/>
                                  <w:marRight w:val="0"/>
                                  <w:marTop w:val="0"/>
                                  <w:marBottom w:val="0"/>
                                  <w:divBdr>
                                    <w:top w:val="none" w:sz="0" w:space="0" w:color="auto"/>
                                    <w:left w:val="none" w:sz="0" w:space="0" w:color="auto"/>
                                    <w:bottom w:val="none" w:sz="0" w:space="0" w:color="auto"/>
                                    <w:right w:val="none" w:sz="0" w:space="0" w:color="auto"/>
                                  </w:divBdr>
                                  <w:divsChild>
                                    <w:div w:id="1824421458">
                                      <w:marLeft w:val="0"/>
                                      <w:marRight w:val="0"/>
                                      <w:marTop w:val="0"/>
                                      <w:marBottom w:val="0"/>
                                      <w:divBdr>
                                        <w:top w:val="none" w:sz="0" w:space="0" w:color="auto"/>
                                        <w:left w:val="none" w:sz="0" w:space="0" w:color="auto"/>
                                        <w:bottom w:val="none" w:sz="0" w:space="0" w:color="auto"/>
                                        <w:right w:val="none" w:sz="0" w:space="0" w:color="auto"/>
                                      </w:divBdr>
                                    </w:div>
                                  </w:divsChild>
                                </w:div>
                                <w:div w:id="574970019">
                                  <w:marLeft w:val="0"/>
                                  <w:marRight w:val="0"/>
                                  <w:marTop w:val="0"/>
                                  <w:marBottom w:val="0"/>
                                  <w:divBdr>
                                    <w:top w:val="none" w:sz="0" w:space="0" w:color="auto"/>
                                    <w:left w:val="none" w:sz="0" w:space="0" w:color="auto"/>
                                    <w:bottom w:val="none" w:sz="0" w:space="0" w:color="auto"/>
                                    <w:right w:val="none" w:sz="0" w:space="0" w:color="auto"/>
                                  </w:divBdr>
                                  <w:divsChild>
                                    <w:div w:id="1186946776">
                                      <w:marLeft w:val="0"/>
                                      <w:marRight w:val="0"/>
                                      <w:marTop w:val="0"/>
                                      <w:marBottom w:val="0"/>
                                      <w:divBdr>
                                        <w:top w:val="none" w:sz="0" w:space="0" w:color="auto"/>
                                        <w:left w:val="none" w:sz="0" w:space="0" w:color="auto"/>
                                        <w:bottom w:val="none" w:sz="0" w:space="0" w:color="auto"/>
                                        <w:right w:val="none" w:sz="0" w:space="0" w:color="auto"/>
                                      </w:divBdr>
                                    </w:div>
                                  </w:divsChild>
                                </w:div>
                                <w:div w:id="1022439246">
                                  <w:marLeft w:val="0"/>
                                  <w:marRight w:val="0"/>
                                  <w:marTop w:val="0"/>
                                  <w:marBottom w:val="0"/>
                                  <w:divBdr>
                                    <w:top w:val="none" w:sz="0" w:space="0" w:color="auto"/>
                                    <w:left w:val="none" w:sz="0" w:space="0" w:color="auto"/>
                                    <w:bottom w:val="none" w:sz="0" w:space="0" w:color="auto"/>
                                    <w:right w:val="none" w:sz="0" w:space="0" w:color="auto"/>
                                  </w:divBdr>
                                  <w:divsChild>
                                    <w:div w:id="51975281">
                                      <w:marLeft w:val="0"/>
                                      <w:marRight w:val="0"/>
                                      <w:marTop w:val="0"/>
                                      <w:marBottom w:val="0"/>
                                      <w:divBdr>
                                        <w:top w:val="none" w:sz="0" w:space="0" w:color="auto"/>
                                        <w:left w:val="none" w:sz="0" w:space="0" w:color="auto"/>
                                        <w:bottom w:val="none" w:sz="0" w:space="0" w:color="auto"/>
                                        <w:right w:val="none" w:sz="0" w:space="0" w:color="auto"/>
                                      </w:divBdr>
                                    </w:div>
                                  </w:divsChild>
                                </w:div>
                                <w:div w:id="1224364677">
                                  <w:marLeft w:val="0"/>
                                  <w:marRight w:val="0"/>
                                  <w:marTop w:val="0"/>
                                  <w:marBottom w:val="0"/>
                                  <w:divBdr>
                                    <w:top w:val="none" w:sz="0" w:space="0" w:color="auto"/>
                                    <w:left w:val="none" w:sz="0" w:space="0" w:color="auto"/>
                                    <w:bottom w:val="none" w:sz="0" w:space="0" w:color="auto"/>
                                    <w:right w:val="none" w:sz="0" w:space="0" w:color="auto"/>
                                  </w:divBdr>
                                  <w:divsChild>
                                    <w:div w:id="1392996815">
                                      <w:marLeft w:val="0"/>
                                      <w:marRight w:val="0"/>
                                      <w:marTop w:val="0"/>
                                      <w:marBottom w:val="0"/>
                                      <w:divBdr>
                                        <w:top w:val="none" w:sz="0" w:space="0" w:color="auto"/>
                                        <w:left w:val="none" w:sz="0" w:space="0" w:color="auto"/>
                                        <w:bottom w:val="none" w:sz="0" w:space="0" w:color="auto"/>
                                        <w:right w:val="none" w:sz="0" w:space="0" w:color="auto"/>
                                      </w:divBdr>
                                    </w:div>
                                  </w:divsChild>
                                </w:div>
                                <w:div w:id="131606853">
                                  <w:marLeft w:val="0"/>
                                  <w:marRight w:val="0"/>
                                  <w:marTop w:val="0"/>
                                  <w:marBottom w:val="0"/>
                                  <w:divBdr>
                                    <w:top w:val="none" w:sz="0" w:space="0" w:color="auto"/>
                                    <w:left w:val="none" w:sz="0" w:space="0" w:color="auto"/>
                                    <w:bottom w:val="none" w:sz="0" w:space="0" w:color="auto"/>
                                    <w:right w:val="none" w:sz="0" w:space="0" w:color="auto"/>
                                  </w:divBdr>
                                  <w:divsChild>
                                    <w:div w:id="1810125830">
                                      <w:marLeft w:val="0"/>
                                      <w:marRight w:val="0"/>
                                      <w:marTop w:val="0"/>
                                      <w:marBottom w:val="0"/>
                                      <w:divBdr>
                                        <w:top w:val="none" w:sz="0" w:space="0" w:color="auto"/>
                                        <w:left w:val="none" w:sz="0" w:space="0" w:color="auto"/>
                                        <w:bottom w:val="none" w:sz="0" w:space="0" w:color="auto"/>
                                        <w:right w:val="none" w:sz="0" w:space="0" w:color="auto"/>
                                      </w:divBdr>
                                    </w:div>
                                  </w:divsChild>
                                </w:div>
                                <w:div w:id="927272753">
                                  <w:marLeft w:val="0"/>
                                  <w:marRight w:val="0"/>
                                  <w:marTop w:val="0"/>
                                  <w:marBottom w:val="0"/>
                                  <w:divBdr>
                                    <w:top w:val="none" w:sz="0" w:space="0" w:color="auto"/>
                                    <w:left w:val="none" w:sz="0" w:space="0" w:color="auto"/>
                                    <w:bottom w:val="none" w:sz="0" w:space="0" w:color="auto"/>
                                    <w:right w:val="none" w:sz="0" w:space="0" w:color="auto"/>
                                  </w:divBdr>
                                  <w:divsChild>
                                    <w:div w:id="1634367574">
                                      <w:marLeft w:val="0"/>
                                      <w:marRight w:val="0"/>
                                      <w:marTop w:val="0"/>
                                      <w:marBottom w:val="0"/>
                                      <w:divBdr>
                                        <w:top w:val="none" w:sz="0" w:space="0" w:color="auto"/>
                                        <w:left w:val="none" w:sz="0" w:space="0" w:color="auto"/>
                                        <w:bottom w:val="none" w:sz="0" w:space="0" w:color="auto"/>
                                        <w:right w:val="none" w:sz="0" w:space="0" w:color="auto"/>
                                      </w:divBdr>
                                    </w:div>
                                  </w:divsChild>
                                </w:div>
                                <w:div w:id="77095183">
                                  <w:marLeft w:val="0"/>
                                  <w:marRight w:val="0"/>
                                  <w:marTop w:val="0"/>
                                  <w:marBottom w:val="0"/>
                                  <w:divBdr>
                                    <w:top w:val="none" w:sz="0" w:space="0" w:color="auto"/>
                                    <w:left w:val="none" w:sz="0" w:space="0" w:color="auto"/>
                                    <w:bottom w:val="none" w:sz="0" w:space="0" w:color="auto"/>
                                    <w:right w:val="none" w:sz="0" w:space="0" w:color="auto"/>
                                  </w:divBdr>
                                  <w:divsChild>
                                    <w:div w:id="1533495421">
                                      <w:marLeft w:val="0"/>
                                      <w:marRight w:val="0"/>
                                      <w:marTop w:val="0"/>
                                      <w:marBottom w:val="0"/>
                                      <w:divBdr>
                                        <w:top w:val="none" w:sz="0" w:space="0" w:color="auto"/>
                                        <w:left w:val="none" w:sz="0" w:space="0" w:color="auto"/>
                                        <w:bottom w:val="none" w:sz="0" w:space="0" w:color="auto"/>
                                        <w:right w:val="none" w:sz="0" w:space="0" w:color="auto"/>
                                      </w:divBdr>
                                    </w:div>
                                  </w:divsChild>
                                </w:div>
                                <w:div w:id="407312093">
                                  <w:marLeft w:val="0"/>
                                  <w:marRight w:val="0"/>
                                  <w:marTop w:val="0"/>
                                  <w:marBottom w:val="0"/>
                                  <w:divBdr>
                                    <w:top w:val="none" w:sz="0" w:space="0" w:color="auto"/>
                                    <w:left w:val="none" w:sz="0" w:space="0" w:color="auto"/>
                                    <w:bottom w:val="none" w:sz="0" w:space="0" w:color="auto"/>
                                    <w:right w:val="none" w:sz="0" w:space="0" w:color="auto"/>
                                  </w:divBdr>
                                  <w:divsChild>
                                    <w:div w:id="838154958">
                                      <w:marLeft w:val="0"/>
                                      <w:marRight w:val="0"/>
                                      <w:marTop w:val="0"/>
                                      <w:marBottom w:val="0"/>
                                      <w:divBdr>
                                        <w:top w:val="none" w:sz="0" w:space="0" w:color="auto"/>
                                        <w:left w:val="none" w:sz="0" w:space="0" w:color="auto"/>
                                        <w:bottom w:val="none" w:sz="0" w:space="0" w:color="auto"/>
                                        <w:right w:val="none" w:sz="0" w:space="0" w:color="auto"/>
                                      </w:divBdr>
                                    </w:div>
                                  </w:divsChild>
                                </w:div>
                                <w:div w:id="252132613">
                                  <w:marLeft w:val="0"/>
                                  <w:marRight w:val="0"/>
                                  <w:marTop w:val="0"/>
                                  <w:marBottom w:val="0"/>
                                  <w:divBdr>
                                    <w:top w:val="none" w:sz="0" w:space="0" w:color="auto"/>
                                    <w:left w:val="none" w:sz="0" w:space="0" w:color="auto"/>
                                    <w:bottom w:val="none" w:sz="0" w:space="0" w:color="auto"/>
                                    <w:right w:val="none" w:sz="0" w:space="0" w:color="auto"/>
                                  </w:divBdr>
                                  <w:divsChild>
                                    <w:div w:id="407196034">
                                      <w:marLeft w:val="0"/>
                                      <w:marRight w:val="0"/>
                                      <w:marTop w:val="0"/>
                                      <w:marBottom w:val="0"/>
                                      <w:divBdr>
                                        <w:top w:val="none" w:sz="0" w:space="0" w:color="auto"/>
                                        <w:left w:val="none" w:sz="0" w:space="0" w:color="auto"/>
                                        <w:bottom w:val="none" w:sz="0" w:space="0" w:color="auto"/>
                                        <w:right w:val="none" w:sz="0" w:space="0" w:color="auto"/>
                                      </w:divBdr>
                                    </w:div>
                                  </w:divsChild>
                                </w:div>
                                <w:div w:id="394352833">
                                  <w:marLeft w:val="0"/>
                                  <w:marRight w:val="0"/>
                                  <w:marTop w:val="0"/>
                                  <w:marBottom w:val="0"/>
                                  <w:divBdr>
                                    <w:top w:val="none" w:sz="0" w:space="0" w:color="auto"/>
                                    <w:left w:val="none" w:sz="0" w:space="0" w:color="auto"/>
                                    <w:bottom w:val="none" w:sz="0" w:space="0" w:color="auto"/>
                                    <w:right w:val="none" w:sz="0" w:space="0" w:color="auto"/>
                                  </w:divBdr>
                                  <w:divsChild>
                                    <w:div w:id="1983924977">
                                      <w:marLeft w:val="0"/>
                                      <w:marRight w:val="0"/>
                                      <w:marTop w:val="0"/>
                                      <w:marBottom w:val="0"/>
                                      <w:divBdr>
                                        <w:top w:val="none" w:sz="0" w:space="0" w:color="auto"/>
                                        <w:left w:val="none" w:sz="0" w:space="0" w:color="auto"/>
                                        <w:bottom w:val="none" w:sz="0" w:space="0" w:color="auto"/>
                                        <w:right w:val="none" w:sz="0" w:space="0" w:color="auto"/>
                                      </w:divBdr>
                                    </w:div>
                                  </w:divsChild>
                                </w:div>
                                <w:div w:id="2134442629">
                                  <w:marLeft w:val="0"/>
                                  <w:marRight w:val="0"/>
                                  <w:marTop w:val="0"/>
                                  <w:marBottom w:val="0"/>
                                  <w:divBdr>
                                    <w:top w:val="none" w:sz="0" w:space="0" w:color="auto"/>
                                    <w:left w:val="none" w:sz="0" w:space="0" w:color="auto"/>
                                    <w:bottom w:val="none" w:sz="0" w:space="0" w:color="auto"/>
                                    <w:right w:val="none" w:sz="0" w:space="0" w:color="auto"/>
                                  </w:divBdr>
                                  <w:divsChild>
                                    <w:div w:id="278419639">
                                      <w:marLeft w:val="0"/>
                                      <w:marRight w:val="0"/>
                                      <w:marTop w:val="0"/>
                                      <w:marBottom w:val="0"/>
                                      <w:divBdr>
                                        <w:top w:val="none" w:sz="0" w:space="0" w:color="auto"/>
                                        <w:left w:val="none" w:sz="0" w:space="0" w:color="auto"/>
                                        <w:bottom w:val="none" w:sz="0" w:space="0" w:color="auto"/>
                                        <w:right w:val="none" w:sz="0" w:space="0" w:color="auto"/>
                                      </w:divBdr>
                                    </w:div>
                                  </w:divsChild>
                                </w:div>
                                <w:div w:id="462845082">
                                  <w:marLeft w:val="0"/>
                                  <w:marRight w:val="0"/>
                                  <w:marTop w:val="0"/>
                                  <w:marBottom w:val="0"/>
                                  <w:divBdr>
                                    <w:top w:val="none" w:sz="0" w:space="0" w:color="auto"/>
                                    <w:left w:val="none" w:sz="0" w:space="0" w:color="auto"/>
                                    <w:bottom w:val="none" w:sz="0" w:space="0" w:color="auto"/>
                                    <w:right w:val="none" w:sz="0" w:space="0" w:color="auto"/>
                                  </w:divBdr>
                                  <w:divsChild>
                                    <w:div w:id="884218172">
                                      <w:marLeft w:val="0"/>
                                      <w:marRight w:val="0"/>
                                      <w:marTop w:val="0"/>
                                      <w:marBottom w:val="0"/>
                                      <w:divBdr>
                                        <w:top w:val="none" w:sz="0" w:space="0" w:color="auto"/>
                                        <w:left w:val="none" w:sz="0" w:space="0" w:color="auto"/>
                                        <w:bottom w:val="none" w:sz="0" w:space="0" w:color="auto"/>
                                        <w:right w:val="none" w:sz="0" w:space="0" w:color="auto"/>
                                      </w:divBdr>
                                    </w:div>
                                  </w:divsChild>
                                </w:div>
                                <w:div w:id="865868162">
                                  <w:marLeft w:val="0"/>
                                  <w:marRight w:val="0"/>
                                  <w:marTop w:val="0"/>
                                  <w:marBottom w:val="0"/>
                                  <w:divBdr>
                                    <w:top w:val="none" w:sz="0" w:space="0" w:color="auto"/>
                                    <w:left w:val="none" w:sz="0" w:space="0" w:color="auto"/>
                                    <w:bottom w:val="none" w:sz="0" w:space="0" w:color="auto"/>
                                    <w:right w:val="none" w:sz="0" w:space="0" w:color="auto"/>
                                  </w:divBdr>
                                  <w:divsChild>
                                    <w:div w:id="1581252656">
                                      <w:marLeft w:val="0"/>
                                      <w:marRight w:val="0"/>
                                      <w:marTop w:val="0"/>
                                      <w:marBottom w:val="0"/>
                                      <w:divBdr>
                                        <w:top w:val="none" w:sz="0" w:space="0" w:color="auto"/>
                                        <w:left w:val="none" w:sz="0" w:space="0" w:color="auto"/>
                                        <w:bottom w:val="none" w:sz="0" w:space="0" w:color="auto"/>
                                        <w:right w:val="none" w:sz="0" w:space="0" w:color="auto"/>
                                      </w:divBdr>
                                    </w:div>
                                  </w:divsChild>
                                </w:div>
                                <w:div w:id="989745526">
                                  <w:marLeft w:val="0"/>
                                  <w:marRight w:val="0"/>
                                  <w:marTop w:val="0"/>
                                  <w:marBottom w:val="0"/>
                                  <w:divBdr>
                                    <w:top w:val="none" w:sz="0" w:space="0" w:color="auto"/>
                                    <w:left w:val="none" w:sz="0" w:space="0" w:color="auto"/>
                                    <w:bottom w:val="none" w:sz="0" w:space="0" w:color="auto"/>
                                    <w:right w:val="none" w:sz="0" w:space="0" w:color="auto"/>
                                  </w:divBdr>
                                  <w:divsChild>
                                    <w:div w:id="775559024">
                                      <w:marLeft w:val="0"/>
                                      <w:marRight w:val="0"/>
                                      <w:marTop w:val="0"/>
                                      <w:marBottom w:val="0"/>
                                      <w:divBdr>
                                        <w:top w:val="none" w:sz="0" w:space="0" w:color="auto"/>
                                        <w:left w:val="none" w:sz="0" w:space="0" w:color="auto"/>
                                        <w:bottom w:val="none" w:sz="0" w:space="0" w:color="auto"/>
                                        <w:right w:val="none" w:sz="0" w:space="0" w:color="auto"/>
                                      </w:divBdr>
                                    </w:div>
                                  </w:divsChild>
                                </w:div>
                                <w:div w:id="1928345544">
                                  <w:marLeft w:val="0"/>
                                  <w:marRight w:val="0"/>
                                  <w:marTop w:val="0"/>
                                  <w:marBottom w:val="0"/>
                                  <w:divBdr>
                                    <w:top w:val="none" w:sz="0" w:space="0" w:color="auto"/>
                                    <w:left w:val="none" w:sz="0" w:space="0" w:color="auto"/>
                                    <w:bottom w:val="none" w:sz="0" w:space="0" w:color="auto"/>
                                    <w:right w:val="none" w:sz="0" w:space="0" w:color="auto"/>
                                  </w:divBdr>
                                  <w:divsChild>
                                    <w:div w:id="960845596">
                                      <w:marLeft w:val="0"/>
                                      <w:marRight w:val="0"/>
                                      <w:marTop w:val="0"/>
                                      <w:marBottom w:val="0"/>
                                      <w:divBdr>
                                        <w:top w:val="none" w:sz="0" w:space="0" w:color="auto"/>
                                        <w:left w:val="none" w:sz="0" w:space="0" w:color="auto"/>
                                        <w:bottom w:val="none" w:sz="0" w:space="0" w:color="auto"/>
                                        <w:right w:val="none" w:sz="0" w:space="0" w:color="auto"/>
                                      </w:divBdr>
                                    </w:div>
                                  </w:divsChild>
                                </w:div>
                                <w:div w:id="1561358444">
                                  <w:marLeft w:val="0"/>
                                  <w:marRight w:val="0"/>
                                  <w:marTop w:val="0"/>
                                  <w:marBottom w:val="0"/>
                                  <w:divBdr>
                                    <w:top w:val="none" w:sz="0" w:space="0" w:color="auto"/>
                                    <w:left w:val="none" w:sz="0" w:space="0" w:color="auto"/>
                                    <w:bottom w:val="none" w:sz="0" w:space="0" w:color="auto"/>
                                    <w:right w:val="none" w:sz="0" w:space="0" w:color="auto"/>
                                  </w:divBdr>
                                  <w:divsChild>
                                    <w:div w:id="345716268">
                                      <w:marLeft w:val="0"/>
                                      <w:marRight w:val="0"/>
                                      <w:marTop w:val="0"/>
                                      <w:marBottom w:val="0"/>
                                      <w:divBdr>
                                        <w:top w:val="none" w:sz="0" w:space="0" w:color="auto"/>
                                        <w:left w:val="none" w:sz="0" w:space="0" w:color="auto"/>
                                        <w:bottom w:val="none" w:sz="0" w:space="0" w:color="auto"/>
                                        <w:right w:val="none" w:sz="0" w:space="0" w:color="auto"/>
                                      </w:divBdr>
                                    </w:div>
                                  </w:divsChild>
                                </w:div>
                                <w:div w:id="1932077784">
                                  <w:marLeft w:val="0"/>
                                  <w:marRight w:val="0"/>
                                  <w:marTop w:val="0"/>
                                  <w:marBottom w:val="0"/>
                                  <w:divBdr>
                                    <w:top w:val="none" w:sz="0" w:space="0" w:color="auto"/>
                                    <w:left w:val="none" w:sz="0" w:space="0" w:color="auto"/>
                                    <w:bottom w:val="none" w:sz="0" w:space="0" w:color="auto"/>
                                    <w:right w:val="none" w:sz="0" w:space="0" w:color="auto"/>
                                  </w:divBdr>
                                  <w:divsChild>
                                    <w:div w:id="250629872">
                                      <w:marLeft w:val="0"/>
                                      <w:marRight w:val="0"/>
                                      <w:marTop w:val="0"/>
                                      <w:marBottom w:val="0"/>
                                      <w:divBdr>
                                        <w:top w:val="none" w:sz="0" w:space="0" w:color="auto"/>
                                        <w:left w:val="none" w:sz="0" w:space="0" w:color="auto"/>
                                        <w:bottom w:val="none" w:sz="0" w:space="0" w:color="auto"/>
                                        <w:right w:val="none" w:sz="0" w:space="0" w:color="auto"/>
                                      </w:divBdr>
                                    </w:div>
                                  </w:divsChild>
                                </w:div>
                                <w:div w:id="1866209484">
                                  <w:marLeft w:val="0"/>
                                  <w:marRight w:val="0"/>
                                  <w:marTop w:val="0"/>
                                  <w:marBottom w:val="0"/>
                                  <w:divBdr>
                                    <w:top w:val="none" w:sz="0" w:space="0" w:color="auto"/>
                                    <w:left w:val="none" w:sz="0" w:space="0" w:color="auto"/>
                                    <w:bottom w:val="none" w:sz="0" w:space="0" w:color="auto"/>
                                    <w:right w:val="none" w:sz="0" w:space="0" w:color="auto"/>
                                  </w:divBdr>
                                  <w:divsChild>
                                    <w:div w:id="992024624">
                                      <w:marLeft w:val="0"/>
                                      <w:marRight w:val="0"/>
                                      <w:marTop w:val="0"/>
                                      <w:marBottom w:val="0"/>
                                      <w:divBdr>
                                        <w:top w:val="none" w:sz="0" w:space="0" w:color="auto"/>
                                        <w:left w:val="none" w:sz="0" w:space="0" w:color="auto"/>
                                        <w:bottom w:val="none" w:sz="0" w:space="0" w:color="auto"/>
                                        <w:right w:val="none" w:sz="0" w:space="0" w:color="auto"/>
                                      </w:divBdr>
                                    </w:div>
                                  </w:divsChild>
                                </w:div>
                                <w:div w:id="1476491671">
                                  <w:marLeft w:val="0"/>
                                  <w:marRight w:val="0"/>
                                  <w:marTop w:val="0"/>
                                  <w:marBottom w:val="0"/>
                                  <w:divBdr>
                                    <w:top w:val="none" w:sz="0" w:space="0" w:color="auto"/>
                                    <w:left w:val="none" w:sz="0" w:space="0" w:color="auto"/>
                                    <w:bottom w:val="none" w:sz="0" w:space="0" w:color="auto"/>
                                    <w:right w:val="none" w:sz="0" w:space="0" w:color="auto"/>
                                  </w:divBdr>
                                  <w:divsChild>
                                    <w:div w:id="1684939844">
                                      <w:marLeft w:val="0"/>
                                      <w:marRight w:val="0"/>
                                      <w:marTop w:val="0"/>
                                      <w:marBottom w:val="0"/>
                                      <w:divBdr>
                                        <w:top w:val="none" w:sz="0" w:space="0" w:color="auto"/>
                                        <w:left w:val="none" w:sz="0" w:space="0" w:color="auto"/>
                                        <w:bottom w:val="none" w:sz="0" w:space="0" w:color="auto"/>
                                        <w:right w:val="none" w:sz="0" w:space="0" w:color="auto"/>
                                      </w:divBdr>
                                    </w:div>
                                  </w:divsChild>
                                </w:div>
                                <w:div w:id="1231691799">
                                  <w:marLeft w:val="0"/>
                                  <w:marRight w:val="0"/>
                                  <w:marTop w:val="0"/>
                                  <w:marBottom w:val="0"/>
                                  <w:divBdr>
                                    <w:top w:val="none" w:sz="0" w:space="0" w:color="auto"/>
                                    <w:left w:val="none" w:sz="0" w:space="0" w:color="auto"/>
                                    <w:bottom w:val="none" w:sz="0" w:space="0" w:color="auto"/>
                                    <w:right w:val="none" w:sz="0" w:space="0" w:color="auto"/>
                                  </w:divBdr>
                                  <w:divsChild>
                                    <w:div w:id="1367636959">
                                      <w:marLeft w:val="0"/>
                                      <w:marRight w:val="0"/>
                                      <w:marTop w:val="0"/>
                                      <w:marBottom w:val="0"/>
                                      <w:divBdr>
                                        <w:top w:val="none" w:sz="0" w:space="0" w:color="auto"/>
                                        <w:left w:val="none" w:sz="0" w:space="0" w:color="auto"/>
                                        <w:bottom w:val="none" w:sz="0" w:space="0" w:color="auto"/>
                                        <w:right w:val="none" w:sz="0" w:space="0" w:color="auto"/>
                                      </w:divBdr>
                                    </w:div>
                                  </w:divsChild>
                                </w:div>
                                <w:div w:id="407465460">
                                  <w:marLeft w:val="0"/>
                                  <w:marRight w:val="0"/>
                                  <w:marTop w:val="0"/>
                                  <w:marBottom w:val="0"/>
                                  <w:divBdr>
                                    <w:top w:val="none" w:sz="0" w:space="0" w:color="auto"/>
                                    <w:left w:val="none" w:sz="0" w:space="0" w:color="auto"/>
                                    <w:bottom w:val="none" w:sz="0" w:space="0" w:color="auto"/>
                                    <w:right w:val="none" w:sz="0" w:space="0" w:color="auto"/>
                                  </w:divBdr>
                                  <w:divsChild>
                                    <w:div w:id="423454521">
                                      <w:marLeft w:val="0"/>
                                      <w:marRight w:val="0"/>
                                      <w:marTop w:val="0"/>
                                      <w:marBottom w:val="0"/>
                                      <w:divBdr>
                                        <w:top w:val="none" w:sz="0" w:space="0" w:color="auto"/>
                                        <w:left w:val="none" w:sz="0" w:space="0" w:color="auto"/>
                                        <w:bottom w:val="none" w:sz="0" w:space="0" w:color="auto"/>
                                        <w:right w:val="none" w:sz="0" w:space="0" w:color="auto"/>
                                      </w:divBdr>
                                    </w:div>
                                  </w:divsChild>
                                </w:div>
                                <w:div w:id="1299264936">
                                  <w:marLeft w:val="0"/>
                                  <w:marRight w:val="0"/>
                                  <w:marTop w:val="0"/>
                                  <w:marBottom w:val="0"/>
                                  <w:divBdr>
                                    <w:top w:val="none" w:sz="0" w:space="0" w:color="auto"/>
                                    <w:left w:val="none" w:sz="0" w:space="0" w:color="auto"/>
                                    <w:bottom w:val="none" w:sz="0" w:space="0" w:color="auto"/>
                                    <w:right w:val="none" w:sz="0" w:space="0" w:color="auto"/>
                                  </w:divBdr>
                                  <w:divsChild>
                                    <w:div w:id="1530802175">
                                      <w:marLeft w:val="0"/>
                                      <w:marRight w:val="0"/>
                                      <w:marTop w:val="0"/>
                                      <w:marBottom w:val="0"/>
                                      <w:divBdr>
                                        <w:top w:val="none" w:sz="0" w:space="0" w:color="auto"/>
                                        <w:left w:val="none" w:sz="0" w:space="0" w:color="auto"/>
                                        <w:bottom w:val="none" w:sz="0" w:space="0" w:color="auto"/>
                                        <w:right w:val="none" w:sz="0" w:space="0" w:color="auto"/>
                                      </w:divBdr>
                                    </w:div>
                                  </w:divsChild>
                                </w:div>
                                <w:div w:id="1454514544">
                                  <w:marLeft w:val="0"/>
                                  <w:marRight w:val="0"/>
                                  <w:marTop w:val="0"/>
                                  <w:marBottom w:val="0"/>
                                  <w:divBdr>
                                    <w:top w:val="none" w:sz="0" w:space="0" w:color="auto"/>
                                    <w:left w:val="none" w:sz="0" w:space="0" w:color="auto"/>
                                    <w:bottom w:val="none" w:sz="0" w:space="0" w:color="auto"/>
                                    <w:right w:val="none" w:sz="0" w:space="0" w:color="auto"/>
                                  </w:divBdr>
                                  <w:divsChild>
                                    <w:div w:id="63259134">
                                      <w:marLeft w:val="0"/>
                                      <w:marRight w:val="0"/>
                                      <w:marTop w:val="0"/>
                                      <w:marBottom w:val="0"/>
                                      <w:divBdr>
                                        <w:top w:val="none" w:sz="0" w:space="0" w:color="auto"/>
                                        <w:left w:val="none" w:sz="0" w:space="0" w:color="auto"/>
                                        <w:bottom w:val="none" w:sz="0" w:space="0" w:color="auto"/>
                                        <w:right w:val="none" w:sz="0" w:space="0" w:color="auto"/>
                                      </w:divBdr>
                                    </w:div>
                                  </w:divsChild>
                                </w:div>
                                <w:div w:id="704451677">
                                  <w:marLeft w:val="0"/>
                                  <w:marRight w:val="0"/>
                                  <w:marTop w:val="0"/>
                                  <w:marBottom w:val="0"/>
                                  <w:divBdr>
                                    <w:top w:val="none" w:sz="0" w:space="0" w:color="auto"/>
                                    <w:left w:val="none" w:sz="0" w:space="0" w:color="auto"/>
                                    <w:bottom w:val="none" w:sz="0" w:space="0" w:color="auto"/>
                                    <w:right w:val="none" w:sz="0" w:space="0" w:color="auto"/>
                                  </w:divBdr>
                                  <w:divsChild>
                                    <w:div w:id="1657605973">
                                      <w:marLeft w:val="0"/>
                                      <w:marRight w:val="0"/>
                                      <w:marTop w:val="0"/>
                                      <w:marBottom w:val="0"/>
                                      <w:divBdr>
                                        <w:top w:val="none" w:sz="0" w:space="0" w:color="auto"/>
                                        <w:left w:val="none" w:sz="0" w:space="0" w:color="auto"/>
                                        <w:bottom w:val="none" w:sz="0" w:space="0" w:color="auto"/>
                                        <w:right w:val="none" w:sz="0" w:space="0" w:color="auto"/>
                                      </w:divBdr>
                                    </w:div>
                                  </w:divsChild>
                                </w:div>
                                <w:div w:id="1817796276">
                                  <w:marLeft w:val="0"/>
                                  <w:marRight w:val="0"/>
                                  <w:marTop w:val="0"/>
                                  <w:marBottom w:val="0"/>
                                  <w:divBdr>
                                    <w:top w:val="none" w:sz="0" w:space="0" w:color="auto"/>
                                    <w:left w:val="none" w:sz="0" w:space="0" w:color="auto"/>
                                    <w:bottom w:val="none" w:sz="0" w:space="0" w:color="auto"/>
                                    <w:right w:val="none" w:sz="0" w:space="0" w:color="auto"/>
                                  </w:divBdr>
                                  <w:divsChild>
                                    <w:div w:id="1418283620">
                                      <w:marLeft w:val="0"/>
                                      <w:marRight w:val="0"/>
                                      <w:marTop w:val="0"/>
                                      <w:marBottom w:val="0"/>
                                      <w:divBdr>
                                        <w:top w:val="none" w:sz="0" w:space="0" w:color="auto"/>
                                        <w:left w:val="none" w:sz="0" w:space="0" w:color="auto"/>
                                        <w:bottom w:val="none" w:sz="0" w:space="0" w:color="auto"/>
                                        <w:right w:val="none" w:sz="0" w:space="0" w:color="auto"/>
                                      </w:divBdr>
                                    </w:div>
                                  </w:divsChild>
                                </w:div>
                                <w:div w:id="2055084514">
                                  <w:marLeft w:val="0"/>
                                  <w:marRight w:val="0"/>
                                  <w:marTop w:val="0"/>
                                  <w:marBottom w:val="0"/>
                                  <w:divBdr>
                                    <w:top w:val="none" w:sz="0" w:space="0" w:color="auto"/>
                                    <w:left w:val="none" w:sz="0" w:space="0" w:color="auto"/>
                                    <w:bottom w:val="none" w:sz="0" w:space="0" w:color="auto"/>
                                    <w:right w:val="none" w:sz="0" w:space="0" w:color="auto"/>
                                  </w:divBdr>
                                  <w:divsChild>
                                    <w:div w:id="941378955">
                                      <w:marLeft w:val="0"/>
                                      <w:marRight w:val="0"/>
                                      <w:marTop w:val="0"/>
                                      <w:marBottom w:val="0"/>
                                      <w:divBdr>
                                        <w:top w:val="none" w:sz="0" w:space="0" w:color="auto"/>
                                        <w:left w:val="none" w:sz="0" w:space="0" w:color="auto"/>
                                        <w:bottom w:val="none" w:sz="0" w:space="0" w:color="auto"/>
                                        <w:right w:val="none" w:sz="0" w:space="0" w:color="auto"/>
                                      </w:divBdr>
                                    </w:div>
                                  </w:divsChild>
                                </w:div>
                                <w:div w:id="1754158678">
                                  <w:marLeft w:val="0"/>
                                  <w:marRight w:val="0"/>
                                  <w:marTop w:val="0"/>
                                  <w:marBottom w:val="0"/>
                                  <w:divBdr>
                                    <w:top w:val="none" w:sz="0" w:space="0" w:color="auto"/>
                                    <w:left w:val="none" w:sz="0" w:space="0" w:color="auto"/>
                                    <w:bottom w:val="none" w:sz="0" w:space="0" w:color="auto"/>
                                    <w:right w:val="none" w:sz="0" w:space="0" w:color="auto"/>
                                  </w:divBdr>
                                  <w:divsChild>
                                    <w:div w:id="246110574">
                                      <w:marLeft w:val="0"/>
                                      <w:marRight w:val="0"/>
                                      <w:marTop w:val="0"/>
                                      <w:marBottom w:val="0"/>
                                      <w:divBdr>
                                        <w:top w:val="none" w:sz="0" w:space="0" w:color="auto"/>
                                        <w:left w:val="none" w:sz="0" w:space="0" w:color="auto"/>
                                        <w:bottom w:val="none" w:sz="0" w:space="0" w:color="auto"/>
                                        <w:right w:val="none" w:sz="0" w:space="0" w:color="auto"/>
                                      </w:divBdr>
                                    </w:div>
                                  </w:divsChild>
                                </w:div>
                                <w:div w:id="339282515">
                                  <w:marLeft w:val="0"/>
                                  <w:marRight w:val="0"/>
                                  <w:marTop w:val="0"/>
                                  <w:marBottom w:val="0"/>
                                  <w:divBdr>
                                    <w:top w:val="none" w:sz="0" w:space="0" w:color="auto"/>
                                    <w:left w:val="none" w:sz="0" w:space="0" w:color="auto"/>
                                    <w:bottom w:val="none" w:sz="0" w:space="0" w:color="auto"/>
                                    <w:right w:val="none" w:sz="0" w:space="0" w:color="auto"/>
                                  </w:divBdr>
                                  <w:divsChild>
                                    <w:div w:id="1270624233">
                                      <w:marLeft w:val="0"/>
                                      <w:marRight w:val="0"/>
                                      <w:marTop w:val="0"/>
                                      <w:marBottom w:val="0"/>
                                      <w:divBdr>
                                        <w:top w:val="none" w:sz="0" w:space="0" w:color="auto"/>
                                        <w:left w:val="none" w:sz="0" w:space="0" w:color="auto"/>
                                        <w:bottom w:val="none" w:sz="0" w:space="0" w:color="auto"/>
                                        <w:right w:val="none" w:sz="0" w:space="0" w:color="auto"/>
                                      </w:divBdr>
                                    </w:div>
                                  </w:divsChild>
                                </w:div>
                                <w:div w:id="1008100037">
                                  <w:marLeft w:val="0"/>
                                  <w:marRight w:val="0"/>
                                  <w:marTop w:val="0"/>
                                  <w:marBottom w:val="0"/>
                                  <w:divBdr>
                                    <w:top w:val="none" w:sz="0" w:space="0" w:color="auto"/>
                                    <w:left w:val="none" w:sz="0" w:space="0" w:color="auto"/>
                                    <w:bottom w:val="none" w:sz="0" w:space="0" w:color="auto"/>
                                    <w:right w:val="none" w:sz="0" w:space="0" w:color="auto"/>
                                  </w:divBdr>
                                  <w:divsChild>
                                    <w:div w:id="219293103">
                                      <w:marLeft w:val="0"/>
                                      <w:marRight w:val="0"/>
                                      <w:marTop w:val="0"/>
                                      <w:marBottom w:val="0"/>
                                      <w:divBdr>
                                        <w:top w:val="none" w:sz="0" w:space="0" w:color="auto"/>
                                        <w:left w:val="none" w:sz="0" w:space="0" w:color="auto"/>
                                        <w:bottom w:val="none" w:sz="0" w:space="0" w:color="auto"/>
                                        <w:right w:val="none" w:sz="0" w:space="0" w:color="auto"/>
                                      </w:divBdr>
                                    </w:div>
                                  </w:divsChild>
                                </w:div>
                                <w:div w:id="1153985109">
                                  <w:marLeft w:val="0"/>
                                  <w:marRight w:val="0"/>
                                  <w:marTop w:val="0"/>
                                  <w:marBottom w:val="0"/>
                                  <w:divBdr>
                                    <w:top w:val="none" w:sz="0" w:space="0" w:color="auto"/>
                                    <w:left w:val="none" w:sz="0" w:space="0" w:color="auto"/>
                                    <w:bottom w:val="none" w:sz="0" w:space="0" w:color="auto"/>
                                    <w:right w:val="none" w:sz="0" w:space="0" w:color="auto"/>
                                  </w:divBdr>
                                  <w:divsChild>
                                    <w:div w:id="1367025311">
                                      <w:marLeft w:val="0"/>
                                      <w:marRight w:val="0"/>
                                      <w:marTop w:val="0"/>
                                      <w:marBottom w:val="0"/>
                                      <w:divBdr>
                                        <w:top w:val="none" w:sz="0" w:space="0" w:color="auto"/>
                                        <w:left w:val="none" w:sz="0" w:space="0" w:color="auto"/>
                                        <w:bottom w:val="none" w:sz="0" w:space="0" w:color="auto"/>
                                        <w:right w:val="none" w:sz="0" w:space="0" w:color="auto"/>
                                      </w:divBdr>
                                    </w:div>
                                  </w:divsChild>
                                </w:div>
                                <w:div w:id="821316446">
                                  <w:marLeft w:val="0"/>
                                  <w:marRight w:val="0"/>
                                  <w:marTop w:val="0"/>
                                  <w:marBottom w:val="0"/>
                                  <w:divBdr>
                                    <w:top w:val="none" w:sz="0" w:space="0" w:color="auto"/>
                                    <w:left w:val="none" w:sz="0" w:space="0" w:color="auto"/>
                                    <w:bottom w:val="none" w:sz="0" w:space="0" w:color="auto"/>
                                    <w:right w:val="none" w:sz="0" w:space="0" w:color="auto"/>
                                  </w:divBdr>
                                  <w:divsChild>
                                    <w:div w:id="2007202322">
                                      <w:marLeft w:val="0"/>
                                      <w:marRight w:val="0"/>
                                      <w:marTop w:val="0"/>
                                      <w:marBottom w:val="0"/>
                                      <w:divBdr>
                                        <w:top w:val="none" w:sz="0" w:space="0" w:color="auto"/>
                                        <w:left w:val="none" w:sz="0" w:space="0" w:color="auto"/>
                                        <w:bottom w:val="none" w:sz="0" w:space="0" w:color="auto"/>
                                        <w:right w:val="none" w:sz="0" w:space="0" w:color="auto"/>
                                      </w:divBdr>
                                    </w:div>
                                  </w:divsChild>
                                </w:div>
                                <w:div w:id="2085713864">
                                  <w:marLeft w:val="0"/>
                                  <w:marRight w:val="0"/>
                                  <w:marTop w:val="0"/>
                                  <w:marBottom w:val="0"/>
                                  <w:divBdr>
                                    <w:top w:val="none" w:sz="0" w:space="0" w:color="auto"/>
                                    <w:left w:val="none" w:sz="0" w:space="0" w:color="auto"/>
                                    <w:bottom w:val="none" w:sz="0" w:space="0" w:color="auto"/>
                                    <w:right w:val="none" w:sz="0" w:space="0" w:color="auto"/>
                                  </w:divBdr>
                                  <w:divsChild>
                                    <w:div w:id="4524489">
                                      <w:marLeft w:val="0"/>
                                      <w:marRight w:val="0"/>
                                      <w:marTop w:val="0"/>
                                      <w:marBottom w:val="0"/>
                                      <w:divBdr>
                                        <w:top w:val="none" w:sz="0" w:space="0" w:color="auto"/>
                                        <w:left w:val="none" w:sz="0" w:space="0" w:color="auto"/>
                                        <w:bottom w:val="none" w:sz="0" w:space="0" w:color="auto"/>
                                        <w:right w:val="none" w:sz="0" w:space="0" w:color="auto"/>
                                      </w:divBdr>
                                    </w:div>
                                  </w:divsChild>
                                </w:div>
                                <w:div w:id="1788230297">
                                  <w:marLeft w:val="0"/>
                                  <w:marRight w:val="0"/>
                                  <w:marTop w:val="0"/>
                                  <w:marBottom w:val="0"/>
                                  <w:divBdr>
                                    <w:top w:val="none" w:sz="0" w:space="0" w:color="auto"/>
                                    <w:left w:val="none" w:sz="0" w:space="0" w:color="auto"/>
                                    <w:bottom w:val="none" w:sz="0" w:space="0" w:color="auto"/>
                                    <w:right w:val="none" w:sz="0" w:space="0" w:color="auto"/>
                                  </w:divBdr>
                                  <w:divsChild>
                                    <w:div w:id="1534347532">
                                      <w:marLeft w:val="0"/>
                                      <w:marRight w:val="0"/>
                                      <w:marTop w:val="0"/>
                                      <w:marBottom w:val="0"/>
                                      <w:divBdr>
                                        <w:top w:val="none" w:sz="0" w:space="0" w:color="auto"/>
                                        <w:left w:val="none" w:sz="0" w:space="0" w:color="auto"/>
                                        <w:bottom w:val="none" w:sz="0" w:space="0" w:color="auto"/>
                                        <w:right w:val="none" w:sz="0" w:space="0" w:color="auto"/>
                                      </w:divBdr>
                                    </w:div>
                                  </w:divsChild>
                                </w:div>
                                <w:div w:id="64493390">
                                  <w:marLeft w:val="0"/>
                                  <w:marRight w:val="0"/>
                                  <w:marTop w:val="0"/>
                                  <w:marBottom w:val="0"/>
                                  <w:divBdr>
                                    <w:top w:val="none" w:sz="0" w:space="0" w:color="auto"/>
                                    <w:left w:val="none" w:sz="0" w:space="0" w:color="auto"/>
                                    <w:bottom w:val="none" w:sz="0" w:space="0" w:color="auto"/>
                                    <w:right w:val="none" w:sz="0" w:space="0" w:color="auto"/>
                                  </w:divBdr>
                                  <w:divsChild>
                                    <w:div w:id="575895010">
                                      <w:marLeft w:val="0"/>
                                      <w:marRight w:val="0"/>
                                      <w:marTop w:val="0"/>
                                      <w:marBottom w:val="0"/>
                                      <w:divBdr>
                                        <w:top w:val="none" w:sz="0" w:space="0" w:color="auto"/>
                                        <w:left w:val="none" w:sz="0" w:space="0" w:color="auto"/>
                                        <w:bottom w:val="none" w:sz="0" w:space="0" w:color="auto"/>
                                        <w:right w:val="none" w:sz="0" w:space="0" w:color="auto"/>
                                      </w:divBdr>
                                    </w:div>
                                  </w:divsChild>
                                </w:div>
                                <w:div w:id="948731869">
                                  <w:marLeft w:val="0"/>
                                  <w:marRight w:val="0"/>
                                  <w:marTop w:val="0"/>
                                  <w:marBottom w:val="0"/>
                                  <w:divBdr>
                                    <w:top w:val="none" w:sz="0" w:space="0" w:color="auto"/>
                                    <w:left w:val="none" w:sz="0" w:space="0" w:color="auto"/>
                                    <w:bottom w:val="none" w:sz="0" w:space="0" w:color="auto"/>
                                    <w:right w:val="none" w:sz="0" w:space="0" w:color="auto"/>
                                  </w:divBdr>
                                  <w:divsChild>
                                    <w:div w:id="475951297">
                                      <w:marLeft w:val="0"/>
                                      <w:marRight w:val="0"/>
                                      <w:marTop w:val="0"/>
                                      <w:marBottom w:val="0"/>
                                      <w:divBdr>
                                        <w:top w:val="none" w:sz="0" w:space="0" w:color="auto"/>
                                        <w:left w:val="none" w:sz="0" w:space="0" w:color="auto"/>
                                        <w:bottom w:val="none" w:sz="0" w:space="0" w:color="auto"/>
                                        <w:right w:val="none" w:sz="0" w:space="0" w:color="auto"/>
                                      </w:divBdr>
                                    </w:div>
                                  </w:divsChild>
                                </w:div>
                                <w:div w:id="1522663576">
                                  <w:marLeft w:val="0"/>
                                  <w:marRight w:val="0"/>
                                  <w:marTop w:val="0"/>
                                  <w:marBottom w:val="0"/>
                                  <w:divBdr>
                                    <w:top w:val="none" w:sz="0" w:space="0" w:color="auto"/>
                                    <w:left w:val="none" w:sz="0" w:space="0" w:color="auto"/>
                                    <w:bottom w:val="none" w:sz="0" w:space="0" w:color="auto"/>
                                    <w:right w:val="none" w:sz="0" w:space="0" w:color="auto"/>
                                  </w:divBdr>
                                  <w:divsChild>
                                    <w:div w:id="1985237867">
                                      <w:marLeft w:val="0"/>
                                      <w:marRight w:val="0"/>
                                      <w:marTop w:val="0"/>
                                      <w:marBottom w:val="0"/>
                                      <w:divBdr>
                                        <w:top w:val="none" w:sz="0" w:space="0" w:color="auto"/>
                                        <w:left w:val="none" w:sz="0" w:space="0" w:color="auto"/>
                                        <w:bottom w:val="none" w:sz="0" w:space="0" w:color="auto"/>
                                        <w:right w:val="none" w:sz="0" w:space="0" w:color="auto"/>
                                      </w:divBdr>
                                    </w:div>
                                  </w:divsChild>
                                </w:div>
                                <w:div w:id="1359623161">
                                  <w:marLeft w:val="0"/>
                                  <w:marRight w:val="0"/>
                                  <w:marTop w:val="0"/>
                                  <w:marBottom w:val="0"/>
                                  <w:divBdr>
                                    <w:top w:val="none" w:sz="0" w:space="0" w:color="auto"/>
                                    <w:left w:val="none" w:sz="0" w:space="0" w:color="auto"/>
                                    <w:bottom w:val="none" w:sz="0" w:space="0" w:color="auto"/>
                                    <w:right w:val="none" w:sz="0" w:space="0" w:color="auto"/>
                                  </w:divBdr>
                                  <w:divsChild>
                                    <w:div w:id="1610157272">
                                      <w:marLeft w:val="0"/>
                                      <w:marRight w:val="0"/>
                                      <w:marTop w:val="0"/>
                                      <w:marBottom w:val="0"/>
                                      <w:divBdr>
                                        <w:top w:val="none" w:sz="0" w:space="0" w:color="auto"/>
                                        <w:left w:val="none" w:sz="0" w:space="0" w:color="auto"/>
                                        <w:bottom w:val="none" w:sz="0" w:space="0" w:color="auto"/>
                                        <w:right w:val="none" w:sz="0" w:space="0" w:color="auto"/>
                                      </w:divBdr>
                                    </w:div>
                                  </w:divsChild>
                                </w:div>
                                <w:div w:id="1714648485">
                                  <w:marLeft w:val="0"/>
                                  <w:marRight w:val="0"/>
                                  <w:marTop w:val="0"/>
                                  <w:marBottom w:val="0"/>
                                  <w:divBdr>
                                    <w:top w:val="none" w:sz="0" w:space="0" w:color="auto"/>
                                    <w:left w:val="none" w:sz="0" w:space="0" w:color="auto"/>
                                    <w:bottom w:val="none" w:sz="0" w:space="0" w:color="auto"/>
                                    <w:right w:val="none" w:sz="0" w:space="0" w:color="auto"/>
                                  </w:divBdr>
                                  <w:divsChild>
                                    <w:div w:id="1735661852">
                                      <w:marLeft w:val="0"/>
                                      <w:marRight w:val="0"/>
                                      <w:marTop w:val="0"/>
                                      <w:marBottom w:val="0"/>
                                      <w:divBdr>
                                        <w:top w:val="none" w:sz="0" w:space="0" w:color="auto"/>
                                        <w:left w:val="none" w:sz="0" w:space="0" w:color="auto"/>
                                        <w:bottom w:val="none" w:sz="0" w:space="0" w:color="auto"/>
                                        <w:right w:val="none" w:sz="0" w:space="0" w:color="auto"/>
                                      </w:divBdr>
                                    </w:div>
                                  </w:divsChild>
                                </w:div>
                                <w:div w:id="550002829">
                                  <w:marLeft w:val="0"/>
                                  <w:marRight w:val="0"/>
                                  <w:marTop w:val="0"/>
                                  <w:marBottom w:val="0"/>
                                  <w:divBdr>
                                    <w:top w:val="none" w:sz="0" w:space="0" w:color="auto"/>
                                    <w:left w:val="none" w:sz="0" w:space="0" w:color="auto"/>
                                    <w:bottom w:val="none" w:sz="0" w:space="0" w:color="auto"/>
                                    <w:right w:val="none" w:sz="0" w:space="0" w:color="auto"/>
                                  </w:divBdr>
                                  <w:divsChild>
                                    <w:div w:id="1842962293">
                                      <w:marLeft w:val="0"/>
                                      <w:marRight w:val="0"/>
                                      <w:marTop w:val="0"/>
                                      <w:marBottom w:val="0"/>
                                      <w:divBdr>
                                        <w:top w:val="none" w:sz="0" w:space="0" w:color="auto"/>
                                        <w:left w:val="none" w:sz="0" w:space="0" w:color="auto"/>
                                        <w:bottom w:val="none" w:sz="0" w:space="0" w:color="auto"/>
                                        <w:right w:val="none" w:sz="0" w:space="0" w:color="auto"/>
                                      </w:divBdr>
                                    </w:div>
                                  </w:divsChild>
                                </w:div>
                                <w:div w:id="556360046">
                                  <w:marLeft w:val="0"/>
                                  <w:marRight w:val="0"/>
                                  <w:marTop w:val="0"/>
                                  <w:marBottom w:val="0"/>
                                  <w:divBdr>
                                    <w:top w:val="none" w:sz="0" w:space="0" w:color="auto"/>
                                    <w:left w:val="none" w:sz="0" w:space="0" w:color="auto"/>
                                    <w:bottom w:val="none" w:sz="0" w:space="0" w:color="auto"/>
                                    <w:right w:val="none" w:sz="0" w:space="0" w:color="auto"/>
                                  </w:divBdr>
                                  <w:divsChild>
                                    <w:div w:id="870993856">
                                      <w:marLeft w:val="0"/>
                                      <w:marRight w:val="0"/>
                                      <w:marTop w:val="0"/>
                                      <w:marBottom w:val="0"/>
                                      <w:divBdr>
                                        <w:top w:val="none" w:sz="0" w:space="0" w:color="auto"/>
                                        <w:left w:val="none" w:sz="0" w:space="0" w:color="auto"/>
                                        <w:bottom w:val="none" w:sz="0" w:space="0" w:color="auto"/>
                                        <w:right w:val="none" w:sz="0" w:space="0" w:color="auto"/>
                                      </w:divBdr>
                                    </w:div>
                                  </w:divsChild>
                                </w:div>
                                <w:div w:id="2093089674">
                                  <w:marLeft w:val="0"/>
                                  <w:marRight w:val="0"/>
                                  <w:marTop w:val="0"/>
                                  <w:marBottom w:val="0"/>
                                  <w:divBdr>
                                    <w:top w:val="none" w:sz="0" w:space="0" w:color="auto"/>
                                    <w:left w:val="none" w:sz="0" w:space="0" w:color="auto"/>
                                    <w:bottom w:val="none" w:sz="0" w:space="0" w:color="auto"/>
                                    <w:right w:val="none" w:sz="0" w:space="0" w:color="auto"/>
                                  </w:divBdr>
                                  <w:divsChild>
                                    <w:div w:id="1774588135">
                                      <w:marLeft w:val="0"/>
                                      <w:marRight w:val="0"/>
                                      <w:marTop w:val="0"/>
                                      <w:marBottom w:val="0"/>
                                      <w:divBdr>
                                        <w:top w:val="none" w:sz="0" w:space="0" w:color="auto"/>
                                        <w:left w:val="none" w:sz="0" w:space="0" w:color="auto"/>
                                        <w:bottom w:val="none" w:sz="0" w:space="0" w:color="auto"/>
                                        <w:right w:val="none" w:sz="0" w:space="0" w:color="auto"/>
                                      </w:divBdr>
                                    </w:div>
                                  </w:divsChild>
                                </w:div>
                                <w:div w:id="1245795379">
                                  <w:marLeft w:val="0"/>
                                  <w:marRight w:val="0"/>
                                  <w:marTop w:val="0"/>
                                  <w:marBottom w:val="0"/>
                                  <w:divBdr>
                                    <w:top w:val="none" w:sz="0" w:space="0" w:color="auto"/>
                                    <w:left w:val="none" w:sz="0" w:space="0" w:color="auto"/>
                                    <w:bottom w:val="none" w:sz="0" w:space="0" w:color="auto"/>
                                    <w:right w:val="none" w:sz="0" w:space="0" w:color="auto"/>
                                  </w:divBdr>
                                  <w:divsChild>
                                    <w:div w:id="1449159613">
                                      <w:marLeft w:val="0"/>
                                      <w:marRight w:val="0"/>
                                      <w:marTop w:val="0"/>
                                      <w:marBottom w:val="0"/>
                                      <w:divBdr>
                                        <w:top w:val="none" w:sz="0" w:space="0" w:color="auto"/>
                                        <w:left w:val="none" w:sz="0" w:space="0" w:color="auto"/>
                                        <w:bottom w:val="none" w:sz="0" w:space="0" w:color="auto"/>
                                        <w:right w:val="none" w:sz="0" w:space="0" w:color="auto"/>
                                      </w:divBdr>
                                    </w:div>
                                  </w:divsChild>
                                </w:div>
                                <w:div w:id="1621954212">
                                  <w:marLeft w:val="0"/>
                                  <w:marRight w:val="0"/>
                                  <w:marTop w:val="0"/>
                                  <w:marBottom w:val="0"/>
                                  <w:divBdr>
                                    <w:top w:val="none" w:sz="0" w:space="0" w:color="auto"/>
                                    <w:left w:val="none" w:sz="0" w:space="0" w:color="auto"/>
                                    <w:bottom w:val="none" w:sz="0" w:space="0" w:color="auto"/>
                                    <w:right w:val="none" w:sz="0" w:space="0" w:color="auto"/>
                                  </w:divBdr>
                                  <w:divsChild>
                                    <w:div w:id="1368869752">
                                      <w:marLeft w:val="0"/>
                                      <w:marRight w:val="0"/>
                                      <w:marTop w:val="0"/>
                                      <w:marBottom w:val="0"/>
                                      <w:divBdr>
                                        <w:top w:val="none" w:sz="0" w:space="0" w:color="auto"/>
                                        <w:left w:val="none" w:sz="0" w:space="0" w:color="auto"/>
                                        <w:bottom w:val="none" w:sz="0" w:space="0" w:color="auto"/>
                                        <w:right w:val="none" w:sz="0" w:space="0" w:color="auto"/>
                                      </w:divBdr>
                                    </w:div>
                                  </w:divsChild>
                                </w:div>
                                <w:div w:id="651450888">
                                  <w:marLeft w:val="0"/>
                                  <w:marRight w:val="0"/>
                                  <w:marTop w:val="0"/>
                                  <w:marBottom w:val="0"/>
                                  <w:divBdr>
                                    <w:top w:val="none" w:sz="0" w:space="0" w:color="auto"/>
                                    <w:left w:val="none" w:sz="0" w:space="0" w:color="auto"/>
                                    <w:bottom w:val="none" w:sz="0" w:space="0" w:color="auto"/>
                                    <w:right w:val="none" w:sz="0" w:space="0" w:color="auto"/>
                                  </w:divBdr>
                                  <w:divsChild>
                                    <w:div w:id="1012414015">
                                      <w:marLeft w:val="0"/>
                                      <w:marRight w:val="0"/>
                                      <w:marTop w:val="0"/>
                                      <w:marBottom w:val="0"/>
                                      <w:divBdr>
                                        <w:top w:val="none" w:sz="0" w:space="0" w:color="auto"/>
                                        <w:left w:val="none" w:sz="0" w:space="0" w:color="auto"/>
                                        <w:bottom w:val="none" w:sz="0" w:space="0" w:color="auto"/>
                                        <w:right w:val="none" w:sz="0" w:space="0" w:color="auto"/>
                                      </w:divBdr>
                                    </w:div>
                                  </w:divsChild>
                                </w:div>
                                <w:div w:id="842159727">
                                  <w:marLeft w:val="0"/>
                                  <w:marRight w:val="0"/>
                                  <w:marTop w:val="0"/>
                                  <w:marBottom w:val="0"/>
                                  <w:divBdr>
                                    <w:top w:val="none" w:sz="0" w:space="0" w:color="auto"/>
                                    <w:left w:val="none" w:sz="0" w:space="0" w:color="auto"/>
                                    <w:bottom w:val="none" w:sz="0" w:space="0" w:color="auto"/>
                                    <w:right w:val="none" w:sz="0" w:space="0" w:color="auto"/>
                                  </w:divBdr>
                                  <w:divsChild>
                                    <w:div w:id="97147054">
                                      <w:marLeft w:val="0"/>
                                      <w:marRight w:val="0"/>
                                      <w:marTop w:val="0"/>
                                      <w:marBottom w:val="0"/>
                                      <w:divBdr>
                                        <w:top w:val="none" w:sz="0" w:space="0" w:color="auto"/>
                                        <w:left w:val="none" w:sz="0" w:space="0" w:color="auto"/>
                                        <w:bottom w:val="none" w:sz="0" w:space="0" w:color="auto"/>
                                        <w:right w:val="none" w:sz="0" w:space="0" w:color="auto"/>
                                      </w:divBdr>
                                    </w:div>
                                  </w:divsChild>
                                </w:div>
                                <w:div w:id="784273464">
                                  <w:marLeft w:val="0"/>
                                  <w:marRight w:val="0"/>
                                  <w:marTop w:val="0"/>
                                  <w:marBottom w:val="0"/>
                                  <w:divBdr>
                                    <w:top w:val="none" w:sz="0" w:space="0" w:color="auto"/>
                                    <w:left w:val="none" w:sz="0" w:space="0" w:color="auto"/>
                                    <w:bottom w:val="none" w:sz="0" w:space="0" w:color="auto"/>
                                    <w:right w:val="none" w:sz="0" w:space="0" w:color="auto"/>
                                  </w:divBdr>
                                  <w:divsChild>
                                    <w:div w:id="2042507505">
                                      <w:marLeft w:val="0"/>
                                      <w:marRight w:val="0"/>
                                      <w:marTop w:val="0"/>
                                      <w:marBottom w:val="0"/>
                                      <w:divBdr>
                                        <w:top w:val="none" w:sz="0" w:space="0" w:color="auto"/>
                                        <w:left w:val="none" w:sz="0" w:space="0" w:color="auto"/>
                                        <w:bottom w:val="none" w:sz="0" w:space="0" w:color="auto"/>
                                        <w:right w:val="none" w:sz="0" w:space="0" w:color="auto"/>
                                      </w:divBdr>
                                    </w:div>
                                  </w:divsChild>
                                </w:div>
                                <w:div w:id="1138649913">
                                  <w:marLeft w:val="0"/>
                                  <w:marRight w:val="0"/>
                                  <w:marTop w:val="0"/>
                                  <w:marBottom w:val="0"/>
                                  <w:divBdr>
                                    <w:top w:val="none" w:sz="0" w:space="0" w:color="auto"/>
                                    <w:left w:val="none" w:sz="0" w:space="0" w:color="auto"/>
                                    <w:bottom w:val="none" w:sz="0" w:space="0" w:color="auto"/>
                                    <w:right w:val="none" w:sz="0" w:space="0" w:color="auto"/>
                                  </w:divBdr>
                                  <w:divsChild>
                                    <w:div w:id="1134055211">
                                      <w:marLeft w:val="0"/>
                                      <w:marRight w:val="0"/>
                                      <w:marTop w:val="0"/>
                                      <w:marBottom w:val="0"/>
                                      <w:divBdr>
                                        <w:top w:val="none" w:sz="0" w:space="0" w:color="auto"/>
                                        <w:left w:val="none" w:sz="0" w:space="0" w:color="auto"/>
                                        <w:bottom w:val="none" w:sz="0" w:space="0" w:color="auto"/>
                                        <w:right w:val="none" w:sz="0" w:space="0" w:color="auto"/>
                                      </w:divBdr>
                                    </w:div>
                                  </w:divsChild>
                                </w:div>
                                <w:div w:id="1164978460">
                                  <w:marLeft w:val="0"/>
                                  <w:marRight w:val="0"/>
                                  <w:marTop w:val="0"/>
                                  <w:marBottom w:val="0"/>
                                  <w:divBdr>
                                    <w:top w:val="none" w:sz="0" w:space="0" w:color="auto"/>
                                    <w:left w:val="none" w:sz="0" w:space="0" w:color="auto"/>
                                    <w:bottom w:val="none" w:sz="0" w:space="0" w:color="auto"/>
                                    <w:right w:val="none" w:sz="0" w:space="0" w:color="auto"/>
                                  </w:divBdr>
                                  <w:divsChild>
                                    <w:div w:id="421414281">
                                      <w:marLeft w:val="0"/>
                                      <w:marRight w:val="0"/>
                                      <w:marTop w:val="0"/>
                                      <w:marBottom w:val="0"/>
                                      <w:divBdr>
                                        <w:top w:val="none" w:sz="0" w:space="0" w:color="auto"/>
                                        <w:left w:val="none" w:sz="0" w:space="0" w:color="auto"/>
                                        <w:bottom w:val="none" w:sz="0" w:space="0" w:color="auto"/>
                                        <w:right w:val="none" w:sz="0" w:space="0" w:color="auto"/>
                                      </w:divBdr>
                                    </w:div>
                                  </w:divsChild>
                                </w:div>
                                <w:div w:id="268465682">
                                  <w:marLeft w:val="0"/>
                                  <w:marRight w:val="0"/>
                                  <w:marTop w:val="0"/>
                                  <w:marBottom w:val="0"/>
                                  <w:divBdr>
                                    <w:top w:val="none" w:sz="0" w:space="0" w:color="auto"/>
                                    <w:left w:val="none" w:sz="0" w:space="0" w:color="auto"/>
                                    <w:bottom w:val="none" w:sz="0" w:space="0" w:color="auto"/>
                                    <w:right w:val="none" w:sz="0" w:space="0" w:color="auto"/>
                                  </w:divBdr>
                                  <w:divsChild>
                                    <w:div w:id="773591488">
                                      <w:marLeft w:val="0"/>
                                      <w:marRight w:val="0"/>
                                      <w:marTop w:val="0"/>
                                      <w:marBottom w:val="0"/>
                                      <w:divBdr>
                                        <w:top w:val="none" w:sz="0" w:space="0" w:color="auto"/>
                                        <w:left w:val="none" w:sz="0" w:space="0" w:color="auto"/>
                                        <w:bottom w:val="none" w:sz="0" w:space="0" w:color="auto"/>
                                        <w:right w:val="none" w:sz="0" w:space="0" w:color="auto"/>
                                      </w:divBdr>
                                    </w:div>
                                  </w:divsChild>
                                </w:div>
                                <w:div w:id="787352547">
                                  <w:marLeft w:val="0"/>
                                  <w:marRight w:val="0"/>
                                  <w:marTop w:val="0"/>
                                  <w:marBottom w:val="0"/>
                                  <w:divBdr>
                                    <w:top w:val="none" w:sz="0" w:space="0" w:color="auto"/>
                                    <w:left w:val="none" w:sz="0" w:space="0" w:color="auto"/>
                                    <w:bottom w:val="none" w:sz="0" w:space="0" w:color="auto"/>
                                    <w:right w:val="none" w:sz="0" w:space="0" w:color="auto"/>
                                  </w:divBdr>
                                  <w:divsChild>
                                    <w:div w:id="1218275273">
                                      <w:marLeft w:val="0"/>
                                      <w:marRight w:val="0"/>
                                      <w:marTop w:val="0"/>
                                      <w:marBottom w:val="0"/>
                                      <w:divBdr>
                                        <w:top w:val="none" w:sz="0" w:space="0" w:color="auto"/>
                                        <w:left w:val="none" w:sz="0" w:space="0" w:color="auto"/>
                                        <w:bottom w:val="none" w:sz="0" w:space="0" w:color="auto"/>
                                        <w:right w:val="none" w:sz="0" w:space="0" w:color="auto"/>
                                      </w:divBdr>
                                    </w:div>
                                  </w:divsChild>
                                </w:div>
                                <w:div w:id="1097405783">
                                  <w:marLeft w:val="0"/>
                                  <w:marRight w:val="0"/>
                                  <w:marTop w:val="0"/>
                                  <w:marBottom w:val="0"/>
                                  <w:divBdr>
                                    <w:top w:val="none" w:sz="0" w:space="0" w:color="auto"/>
                                    <w:left w:val="none" w:sz="0" w:space="0" w:color="auto"/>
                                    <w:bottom w:val="none" w:sz="0" w:space="0" w:color="auto"/>
                                    <w:right w:val="none" w:sz="0" w:space="0" w:color="auto"/>
                                  </w:divBdr>
                                  <w:divsChild>
                                    <w:div w:id="569195586">
                                      <w:marLeft w:val="0"/>
                                      <w:marRight w:val="0"/>
                                      <w:marTop w:val="0"/>
                                      <w:marBottom w:val="0"/>
                                      <w:divBdr>
                                        <w:top w:val="none" w:sz="0" w:space="0" w:color="auto"/>
                                        <w:left w:val="none" w:sz="0" w:space="0" w:color="auto"/>
                                        <w:bottom w:val="none" w:sz="0" w:space="0" w:color="auto"/>
                                        <w:right w:val="none" w:sz="0" w:space="0" w:color="auto"/>
                                      </w:divBdr>
                                    </w:div>
                                  </w:divsChild>
                                </w:div>
                                <w:div w:id="1084960769">
                                  <w:marLeft w:val="0"/>
                                  <w:marRight w:val="0"/>
                                  <w:marTop w:val="0"/>
                                  <w:marBottom w:val="0"/>
                                  <w:divBdr>
                                    <w:top w:val="none" w:sz="0" w:space="0" w:color="auto"/>
                                    <w:left w:val="none" w:sz="0" w:space="0" w:color="auto"/>
                                    <w:bottom w:val="none" w:sz="0" w:space="0" w:color="auto"/>
                                    <w:right w:val="none" w:sz="0" w:space="0" w:color="auto"/>
                                  </w:divBdr>
                                  <w:divsChild>
                                    <w:div w:id="941500344">
                                      <w:marLeft w:val="0"/>
                                      <w:marRight w:val="0"/>
                                      <w:marTop w:val="0"/>
                                      <w:marBottom w:val="0"/>
                                      <w:divBdr>
                                        <w:top w:val="none" w:sz="0" w:space="0" w:color="auto"/>
                                        <w:left w:val="none" w:sz="0" w:space="0" w:color="auto"/>
                                        <w:bottom w:val="none" w:sz="0" w:space="0" w:color="auto"/>
                                        <w:right w:val="none" w:sz="0" w:space="0" w:color="auto"/>
                                      </w:divBdr>
                                    </w:div>
                                  </w:divsChild>
                                </w:div>
                                <w:div w:id="1659842878">
                                  <w:marLeft w:val="0"/>
                                  <w:marRight w:val="0"/>
                                  <w:marTop w:val="0"/>
                                  <w:marBottom w:val="0"/>
                                  <w:divBdr>
                                    <w:top w:val="none" w:sz="0" w:space="0" w:color="auto"/>
                                    <w:left w:val="none" w:sz="0" w:space="0" w:color="auto"/>
                                    <w:bottom w:val="none" w:sz="0" w:space="0" w:color="auto"/>
                                    <w:right w:val="none" w:sz="0" w:space="0" w:color="auto"/>
                                  </w:divBdr>
                                  <w:divsChild>
                                    <w:div w:id="496850906">
                                      <w:marLeft w:val="0"/>
                                      <w:marRight w:val="0"/>
                                      <w:marTop w:val="0"/>
                                      <w:marBottom w:val="0"/>
                                      <w:divBdr>
                                        <w:top w:val="none" w:sz="0" w:space="0" w:color="auto"/>
                                        <w:left w:val="none" w:sz="0" w:space="0" w:color="auto"/>
                                        <w:bottom w:val="none" w:sz="0" w:space="0" w:color="auto"/>
                                        <w:right w:val="none" w:sz="0" w:space="0" w:color="auto"/>
                                      </w:divBdr>
                                    </w:div>
                                  </w:divsChild>
                                </w:div>
                                <w:div w:id="1171723038">
                                  <w:marLeft w:val="0"/>
                                  <w:marRight w:val="0"/>
                                  <w:marTop w:val="0"/>
                                  <w:marBottom w:val="0"/>
                                  <w:divBdr>
                                    <w:top w:val="none" w:sz="0" w:space="0" w:color="auto"/>
                                    <w:left w:val="none" w:sz="0" w:space="0" w:color="auto"/>
                                    <w:bottom w:val="none" w:sz="0" w:space="0" w:color="auto"/>
                                    <w:right w:val="none" w:sz="0" w:space="0" w:color="auto"/>
                                  </w:divBdr>
                                  <w:divsChild>
                                    <w:div w:id="949355589">
                                      <w:marLeft w:val="0"/>
                                      <w:marRight w:val="0"/>
                                      <w:marTop w:val="0"/>
                                      <w:marBottom w:val="0"/>
                                      <w:divBdr>
                                        <w:top w:val="none" w:sz="0" w:space="0" w:color="auto"/>
                                        <w:left w:val="none" w:sz="0" w:space="0" w:color="auto"/>
                                        <w:bottom w:val="none" w:sz="0" w:space="0" w:color="auto"/>
                                        <w:right w:val="none" w:sz="0" w:space="0" w:color="auto"/>
                                      </w:divBdr>
                                    </w:div>
                                  </w:divsChild>
                                </w:div>
                                <w:div w:id="1880824462">
                                  <w:marLeft w:val="0"/>
                                  <w:marRight w:val="0"/>
                                  <w:marTop w:val="0"/>
                                  <w:marBottom w:val="0"/>
                                  <w:divBdr>
                                    <w:top w:val="none" w:sz="0" w:space="0" w:color="auto"/>
                                    <w:left w:val="none" w:sz="0" w:space="0" w:color="auto"/>
                                    <w:bottom w:val="none" w:sz="0" w:space="0" w:color="auto"/>
                                    <w:right w:val="none" w:sz="0" w:space="0" w:color="auto"/>
                                  </w:divBdr>
                                  <w:divsChild>
                                    <w:div w:id="31614385">
                                      <w:marLeft w:val="0"/>
                                      <w:marRight w:val="0"/>
                                      <w:marTop w:val="0"/>
                                      <w:marBottom w:val="0"/>
                                      <w:divBdr>
                                        <w:top w:val="none" w:sz="0" w:space="0" w:color="auto"/>
                                        <w:left w:val="none" w:sz="0" w:space="0" w:color="auto"/>
                                        <w:bottom w:val="none" w:sz="0" w:space="0" w:color="auto"/>
                                        <w:right w:val="none" w:sz="0" w:space="0" w:color="auto"/>
                                      </w:divBdr>
                                    </w:div>
                                  </w:divsChild>
                                </w:div>
                                <w:div w:id="516386753">
                                  <w:marLeft w:val="0"/>
                                  <w:marRight w:val="0"/>
                                  <w:marTop w:val="0"/>
                                  <w:marBottom w:val="0"/>
                                  <w:divBdr>
                                    <w:top w:val="none" w:sz="0" w:space="0" w:color="auto"/>
                                    <w:left w:val="none" w:sz="0" w:space="0" w:color="auto"/>
                                    <w:bottom w:val="none" w:sz="0" w:space="0" w:color="auto"/>
                                    <w:right w:val="none" w:sz="0" w:space="0" w:color="auto"/>
                                  </w:divBdr>
                                  <w:divsChild>
                                    <w:div w:id="1339965662">
                                      <w:marLeft w:val="0"/>
                                      <w:marRight w:val="0"/>
                                      <w:marTop w:val="0"/>
                                      <w:marBottom w:val="0"/>
                                      <w:divBdr>
                                        <w:top w:val="none" w:sz="0" w:space="0" w:color="auto"/>
                                        <w:left w:val="none" w:sz="0" w:space="0" w:color="auto"/>
                                        <w:bottom w:val="none" w:sz="0" w:space="0" w:color="auto"/>
                                        <w:right w:val="none" w:sz="0" w:space="0" w:color="auto"/>
                                      </w:divBdr>
                                    </w:div>
                                  </w:divsChild>
                                </w:div>
                                <w:div w:id="14042923">
                                  <w:marLeft w:val="0"/>
                                  <w:marRight w:val="0"/>
                                  <w:marTop w:val="0"/>
                                  <w:marBottom w:val="0"/>
                                  <w:divBdr>
                                    <w:top w:val="none" w:sz="0" w:space="0" w:color="auto"/>
                                    <w:left w:val="none" w:sz="0" w:space="0" w:color="auto"/>
                                    <w:bottom w:val="none" w:sz="0" w:space="0" w:color="auto"/>
                                    <w:right w:val="none" w:sz="0" w:space="0" w:color="auto"/>
                                  </w:divBdr>
                                  <w:divsChild>
                                    <w:div w:id="1782645980">
                                      <w:marLeft w:val="0"/>
                                      <w:marRight w:val="0"/>
                                      <w:marTop w:val="0"/>
                                      <w:marBottom w:val="0"/>
                                      <w:divBdr>
                                        <w:top w:val="none" w:sz="0" w:space="0" w:color="auto"/>
                                        <w:left w:val="none" w:sz="0" w:space="0" w:color="auto"/>
                                        <w:bottom w:val="none" w:sz="0" w:space="0" w:color="auto"/>
                                        <w:right w:val="none" w:sz="0" w:space="0" w:color="auto"/>
                                      </w:divBdr>
                                    </w:div>
                                  </w:divsChild>
                                </w:div>
                                <w:div w:id="1568807412">
                                  <w:marLeft w:val="0"/>
                                  <w:marRight w:val="0"/>
                                  <w:marTop w:val="0"/>
                                  <w:marBottom w:val="0"/>
                                  <w:divBdr>
                                    <w:top w:val="none" w:sz="0" w:space="0" w:color="auto"/>
                                    <w:left w:val="none" w:sz="0" w:space="0" w:color="auto"/>
                                    <w:bottom w:val="none" w:sz="0" w:space="0" w:color="auto"/>
                                    <w:right w:val="none" w:sz="0" w:space="0" w:color="auto"/>
                                  </w:divBdr>
                                  <w:divsChild>
                                    <w:div w:id="1206913374">
                                      <w:marLeft w:val="0"/>
                                      <w:marRight w:val="0"/>
                                      <w:marTop w:val="0"/>
                                      <w:marBottom w:val="0"/>
                                      <w:divBdr>
                                        <w:top w:val="none" w:sz="0" w:space="0" w:color="auto"/>
                                        <w:left w:val="none" w:sz="0" w:space="0" w:color="auto"/>
                                        <w:bottom w:val="none" w:sz="0" w:space="0" w:color="auto"/>
                                        <w:right w:val="none" w:sz="0" w:space="0" w:color="auto"/>
                                      </w:divBdr>
                                    </w:div>
                                  </w:divsChild>
                                </w:div>
                                <w:div w:id="953485407">
                                  <w:marLeft w:val="0"/>
                                  <w:marRight w:val="0"/>
                                  <w:marTop w:val="0"/>
                                  <w:marBottom w:val="0"/>
                                  <w:divBdr>
                                    <w:top w:val="none" w:sz="0" w:space="0" w:color="auto"/>
                                    <w:left w:val="none" w:sz="0" w:space="0" w:color="auto"/>
                                    <w:bottom w:val="none" w:sz="0" w:space="0" w:color="auto"/>
                                    <w:right w:val="none" w:sz="0" w:space="0" w:color="auto"/>
                                  </w:divBdr>
                                  <w:divsChild>
                                    <w:div w:id="756748511">
                                      <w:marLeft w:val="0"/>
                                      <w:marRight w:val="0"/>
                                      <w:marTop w:val="0"/>
                                      <w:marBottom w:val="0"/>
                                      <w:divBdr>
                                        <w:top w:val="none" w:sz="0" w:space="0" w:color="auto"/>
                                        <w:left w:val="none" w:sz="0" w:space="0" w:color="auto"/>
                                        <w:bottom w:val="none" w:sz="0" w:space="0" w:color="auto"/>
                                        <w:right w:val="none" w:sz="0" w:space="0" w:color="auto"/>
                                      </w:divBdr>
                                    </w:div>
                                  </w:divsChild>
                                </w:div>
                                <w:div w:id="1175651054">
                                  <w:marLeft w:val="0"/>
                                  <w:marRight w:val="0"/>
                                  <w:marTop w:val="0"/>
                                  <w:marBottom w:val="0"/>
                                  <w:divBdr>
                                    <w:top w:val="none" w:sz="0" w:space="0" w:color="auto"/>
                                    <w:left w:val="none" w:sz="0" w:space="0" w:color="auto"/>
                                    <w:bottom w:val="none" w:sz="0" w:space="0" w:color="auto"/>
                                    <w:right w:val="none" w:sz="0" w:space="0" w:color="auto"/>
                                  </w:divBdr>
                                  <w:divsChild>
                                    <w:div w:id="647393526">
                                      <w:marLeft w:val="0"/>
                                      <w:marRight w:val="0"/>
                                      <w:marTop w:val="0"/>
                                      <w:marBottom w:val="0"/>
                                      <w:divBdr>
                                        <w:top w:val="none" w:sz="0" w:space="0" w:color="auto"/>
                                        <w:left w:val="none" w:sz="0" w:space="0" w:color="auto"/>
                                        <w:bottom w:val="none" w:sz="0" w:space="0" w:color="auto"/>
                                        <w:right w:val="none" w:sz="0" w:space="0" w:color="auto"/>
                                      </w:divBdr>
                                    </w:div>
                                  </w:divsChild>
                                </w:div>
                                <w:div w:id="783580625">
                                  <w:marLeft w:val="0"/>
                                  <w:marRight w:val="0"/>
                                  <w:marTop w:val="0"/>
                                  <w:marBottom w:val="0"/>
                                  <w:divBdr>
                                    <w:top w:val="none" w:sz="0" w:space="0" w:color="auto"/>
                                    <w:left w:val="none" w:sz="0" w:space="0" w:color="auto"/>
                                    <w:bottom w:val="none" w:sz="0" w:space="0" w:color="auto"/>
                                    <w:right w:val="none" w:sz="0" w:space="0" w:color="auto"/>
                                  </w:divBdr>
                                  <w:divsChild>
                                    <w:div w:id="2057578036">
                                      <w:marLeft w:val="0"/>
                                      <w:marRight w:val="0"/>
                                      <w:marTop w:val="0"/>
                                      <w:marBottom w:val="0"/>
                                      <w:divBdr>
                                        <w:top w:val="none" w:sz="0" w:space="0" w:color="auto"/>
                                        <w:left w:val="none" w:sz="0" w:space="0" w:color="auto"/>
                                        <w:bottom w:val="none" w:sz="0" w:space="0" w:color="auto"/>
                                        <w:right w:val="none" w:sz="0" w:space="0" w:color="auto"/>
                                      </w:divBdr>
                                    </w:div>
                                  </w:divsChild>
                                </w:div>
                                <w:div w:id="908079348">
                                  <w:marLeft w:val="0"/>
                                  <w:marRight w:val="0"/>
                                  <w:marTop w:val="0"/>
                                  <w:marBottom w:val="0"/>
                                  <w:divBdr>
                                    <w:top w:val="none" w:sz="0" w:space="0" w:color="auto"/>
                                    <w:left w:val="none" w:sz="0" w:space="0" w:color="auto"/>
                                    <w:bottom w:val="none" w:sz="0" w:space="0" w:color="auto"/>
                                    <w:right w:val="none" w:sz="0" w:space="0" w:color="auto"/>
                                  </w:divBdr>
                                  <w:divsChild>
                                    <w:div w:id="1996567674">
                                      <w:marLeft w:val="0"/>
                                      <w:marRight w:val="0"/>
                                      <w:marTop w:val="0"/>
                                      <w:marBottom w:val="0"/>
                                      <w:divBdr>
                                        <w:top w:val="none" w:sz="0" w:space="0" w:color="auto"/>
                                        <w:left w:val="none" w:sz="0" w:space="0" w:color="auto"/>
                                        <w:bottom w:val="none" w:sz="0" w:space="0" w:color="auto"/>
                                        <w:right w:val="none" w:sz="0" w:space="0" w:color="auto"/>
                                      </w:divBdr>
                                    </w:div>
                                  </w:divsChild>
                                </w:div>
                                <w:div w:id="295532326">
                                  <w:marLeft w:val="0"/>
                                  <w:marRight w:val="0"/>
                                  <w:marTop w:val="0"/>
                                  <w:marBottom w:val="0"/>
                                  <w:divBdr>
                                    <w:top w:val="none" w:sz="0" w:space="0" w:color="auto"/>
                                    <w:left w:val="none" w:sz="0" w:space="0" w:color="auto"/>
                                    <w:bottom w:val="none" w:sz="0" w:space="0" w:color="auto"/>
                                    <w:right w:val="none" w:sz="0" w:space="0" w:color="auto"/>
                                  </w:divBdr>
                                  <w:divsChild>
                                    <w:div w:id="233007579">
                                      <w:marLeft w:val="0"/>
                                      <w:marRight w:val="0"/>
                                      <w:marTop w:val="0"/>
                                      <w:marBottom w:val="0"/>
                                      <w:divBdr>
                                        <w:top w:val="none" w:sz="0" w:space="0" w:color="auto"/>
                                        <w:left w:val="none" w:sz="0" w:space="0" w:color="auto"/>
                                        <w:bottom w:val="none" w:sz="0" w:space="0" w:color="auto"/>
                                        <w:right w:val="none" w:sz="0" w:space="0" w:color="auto"/>
                                      </w:divBdr>
                                    </w:div>
                                  </w:divsChild>
                                </w:div>
                                <w:div w:id="200938898">
                                  <w:marLeft w:val="0"/>
                                  <w:marRight w:val="0"/>
                                  <w:marTop w:val="0"/>
                                  <w:marBottom w:val="0"/>
                                  <w:divBdr>
                                    <w:top w:val="none" w:sz="0" w:space="0" w:color="auto"/>
                                    <w:left w:val="none" w:sz="0" w:space="0" w:color="auto"/>
                                    <w:bottom w:val="none" w:sz="0" w:space="0" w:color="auto"/>
                                    <w:right w:val="none" w:sz="0" w:space="0" w:color="auto"/>
                                  </w:divBdr>
                                  <w:divsChild>
                                    <w:div w:id="346954898">
                                      <w:marLeft w:val="0"/>
                                      <w:marRight w:val="0"/>
                                      <w:marTop w:val="0"/>
                                      <w:marBottom w:val="0"/>
                                      <w:divBdr>
                                        <w:top w:val="none" w:sz="0" w:space="0" w:color="auto"/>
                                        <w:left w:val="none" w:sz="0" w:space="0" w:color="auto"/>
                                        <w:bottom w:val="none" w:sz="0" w:space="0" w:color="auto"/>
                                        <w:right w:val="none" w:sz="0" w:space="0" w:color="auto"/>
                                      </w:divBdr>
                                    </w:div>
                                  </w:divsChild>
                                </w:div>
                                <w:div w:id="1030691941">
                                  <w:marLeft w:val="0"/>
                                  <w:marRight w:val="0"/>
                                  <w:marTop w:val="0"/>
                                  <w:marBottom w:val="0"/>
                                  <w:divBdr>
                                    <w:top w:val="none" w:sz="0" w:space="0" w:color="auto"/>
                                    <w:left w:val="none" w:sz="0" w:space="0" w:color="auto"/>
                                    <w:bottom w:val="none" w:sz="0" w:space="0" w:color="auto"/>
                                    <w:right w:val="none" w:sz="0" w:space="0" w:color="auto"/>
                                  </w:divBdr>
                                  <w:divsChild>
                                    <w:div w:id="175772148">
                                      <w:marLeft w:val="0"/>
                                      <w:marRight w:val="0"/>
                                      <w:marTop w:val="0"/>
                                      <w:marBottom w:val="0"/>
                                      <w:divBdr>
                                        <w:top w:val="none" w:sz="0" w:space="0" w:color="auto"/>
                                        <w:left w:val="none" w:sz="0" w:space="0" w:color="auto"/>
                                        <w:bottom w:val="none" w:sz="0" w:space="0" w:color="auto"/>
                                        <w:right w:val="none" w:sz="0" w:space="0" w:color="auto"/>
                                      </w:divBdr>
                                    </w:div>
                                  </w:divsChild>
                                </w:div>
                                <w:div w:id="989869709">
                                  <w:marLeft w:val="0"/>
                                  <w:marRight w:val="0"/>
                                  <w:marTop w:val="0"/>
                                  <w:marBottom w:val="0"/>
                                  <w:divBdr>
                                    <w:top w:val="none" w:sz="0" w:space="0" w:color="auto"/>
                                    <w:left w:val="none" w:sz="0" w:space="0" w:color="auto"/>
                                    <w:bottom w:val="none" w:sz="0" w:space="0" w:color="auto"/>
                                    <w:right w:val="none" w:sz="0" w:space="0" w:color="auto"/>
                                  </w:divBdr>
                                  <w:divsChild>
                                    <w:div w:id="1647122038">
                                      <w:marLeft w:val="0"/>
                                      <w:marRight w:val="0"/>
                                      <w:marTop w:val="0"/>
                                      <w:marBottom w:val="0"/>
                                      <w:divBdr>
                                        <w:top w:val="none" w:sz="0" w:space="0" w:color="auto"/>
                                        <w:left w:val="none" w:sz="0" w:space="0" w:color="auto"/>
                                        <w:bottom w:val="none" w:sz="0" w:space="0" w:color="auto"/>
                                        <w:right w:val="none" w:sz="0" w:space="0" w:color="auto"/>
                                      </w:divBdr>
                                    </w:div>
                                  </w:divsChild>
                                </w:div>
                                <w:div w:id="1989505974">
                                  <w:marLeft w:val="0"/>
                                  <w:marRight w:val="0"/>
                                  <w:marTop w:val="0"/>
                                  <w:marBottom w:val="0"/>
                                  <w:divBdr>
                                    <w:top w:val="none" w:sz="0" w:space="0" w:color="auto"/>
                                    <w:left w:val="none" w:sz="0" w:space="0" w:color="auto"/>
                                    <w:bottom w:val="none" w:sz="0" w:space="0" w:color="auto"/>
                                    <w:right w:val="none" w:sz="0" w:space="0" w:color="auto"/>
                                  </w:divBdr>
                                  <w:divsChild>
                                    <w:div w:id="1258560070">
                                      <w:marLeft w:val="0"/>
                                      <w:marRight w:val="0"/>
                                      <w:marTop w:val="0"/>
                                      <w:marBottom w:val="0"/>
                                      <w:divBdr>
                                        <w:top w:val="none" w:sz="0" w:space="0" w:color="auto"/>
                                        <w:left w:val="none" w:sz="0" w:space="0" w:color="auto"/>
                                        <w:bottom w:val="none" w:sz="0" w:space="0" w:color="auto"/>
                                        <w:right w:val="none" w:sz="0" w:space="0" w:color="auto"/>
                                      </w:divBdr>
                                    </w:div>
                                  </w:divsChild>
                                </w:div>
                                <w:div w:id="1257976099">
                                  <w:marLeft w:val="0"/>
                                  <w:marRight w:val="0"/>
                                  <w:marTop w:val="0"/>
                                  <w:marBottom w:val="0"/>
                                  <w:divBdr>
                                    <w:top w:val="none" w:sz="0" w:space="0" w:color="auto"/>
                                    <w:left w:val="none" w:sz="0" w:space="0" w:color="auto"/>
                                    <w:bottom w:val="none" w:sz="0" w:space="0" w:color="auto"/>
                                    <w:right w:val="none" w:sz="0" w:space="0" w:color="auto"/>
                                  </w:divBdr>
                                  <w:divsChild>
                                    <w:div w:id="1140073737">
                                      <w:marLeft w:val="0"/>
                                      <w:marRight w:val="0"/>
                                      <w:marTop w:val="0"/>
                                      <w:marBottom w:val="0"/>
                                      <w:divBdr>
                                        <w:top w:val="none" w:sz="0" w:space="0" w:color="auto"/>
                                        <w:left w:val="none" w:sz="0" w:space="0" w:color="auto"/>
                                        <w:bottom w:val="none" w:sz="0" w:space="0" w:color="auto"/>
                                        <w:right w:val="none" w:sz="0" w:space="0" w:color="auto"/>
                                      </w:divBdr>
                                    </w:div>
                                  </w:divsChild>
                                </w:div>
                                <w:div w:id="337851970">
                                  <w:marLeft w:val="0"/>
                                  <w:marRight w:val="0"/>
                                  <w:marTop w:val="0"/>
                                  <w:marBottom w:val="0"/>
                                  <w:divBdr>
                                    <w:top w:val="none" w:sz="0" w:space="0" w:color="auto"/>
                                    <w:left w:val="none" w:sz="0" w:space="0" w:color="auto"/>
                                    <w:bottom w:val="none" w:sz="0" w:space="0" w:color="auto"/>
                                    <w:right w:val="none" w:sz="0" w:space="0" w:color="auto"/>
                                  </w:divBdr>
                                  <w:divsChild>
                                    <w:div w:id="871651685">
                                      <w:marLeft w:val="0"/>
                                      <w:marRight w:val="0"/>
                                      <w:marTop w:val="0"/>
                                      <w:marBottom w:val="0"/>
                                      <w:divBdr>
                                        <w:top w:val="none" w:sz="0" w:space="0" w:color="auto"/>
                                        <w:left w:val="none" w:sz="0" w:space="0" w:color="auto"/>
                                        <w:bottom w:val="none" w:sz="0" w:space="0" w:color="auto"/>
                                        <w:right w:val="none" w:sz="0" w:space="0" w:color="auto"/>
                                      </w:divBdr>
                                    </w:div>
                                  </w:divsChild>
                                </w:div>
                                <w:div w:id="539558652">
                                  <w:marLeft w:val="0"/>
                                  <w:marRight w:val="0"/>
                                  <w:marTop w:val="0"/>
                                  <w:marBottom w:val="0"/>
                                  <w:divBdr>
                                    <w:top w:val="none" w:sz="0" w:space="0" w:color="auto"/>
                                    <w:left w:val="none" w:sz="0" w:space="0" w:color="auto"/>
                                    <w:bottom w:val="none" w:sz="0" w:space="0" w:color="auto"/>
                                    <w:right w:val="none" w:sz="0" w:space="0" w:color="auto"/>
                                  </w:divBdr>
                                  <w:divsChild>
                                    <w:div w:id="619268689">
                                      <w:marLeft w:val="0"/>
                                      <w:marRight w:val="0"/>
                                      <w:marTop w:val="0"/>
                                      <w:marBottom w:val="0"/>
                                      <w:divBdr>
                                        <w:top w:val="none" w:sz="0" w:space="0" w:color="auto"/>
                                        <w:left w:val="none" w:sz="0" w:space="0" w:color="auto"/>
                                        <w:bottom w:val="none" w:sz="0" w:space="0" w:color="auto"/>
                                        <w:right w:val="none" w:sz="0" w:space="0" w:color="auto"/>
                                      </w:divBdr>
                                    </w:div>
                                  </w:divsChild>
                                </w:div>
                                <w:div w:id="208491171">
                                  <w:marLeft w:val="0"/>
                                  <w:marRight w:val="0"/>
                                  <w:marTop w:val="0"/>
                                  <w:marBottom w:val="0"/>
                                  <w:divBdr>
                                    <w:top w:val="none" w:sz="0" w:space="0" w:color="auto"/>
                                    <w:left w:val="none" w:sz="0" w:space="0" w:color="auto"/>
                                    <w:bottom w:val="none" w:sz="0" w:space="0" w:color="auto"/>
                                    <w:right w:val="none" w:sz="0" w:space="0" w:color="auto"/>
                                  </w:divBdr>
                                  <w:divsChild>
                                    <w:div w:id="2056270515">
                                      <w:marLeft w:val="0"/>
                                      <w:marRight w:val="0"/>
                                      <w:marTop w:val="0"/>
                                      <w:marBottom w:val="0"/>
                                      <w:divBdr>
                                        <w:top w:val="none" w:sz="0" w:space="0" w:color="auto"/>
                                        <w:left w:val="none" w:sz="0" w:space="0" w:color="auto"/>
                                        <w:bottom w:val="none" w:sz="0" w:space="0" w:color="auto"/>
                                        <w:right w:val="none" w:sz="0" w:space="0" w:color="auto"/>
                                      </w:divBdr>
                                    </w:div>
                                  </w:divsChild>
                                </w:div>
                                <w:div w:id="901604250">
                                  <w:marLeft w:val="0"/>
                                  <w:marRight w:val="0"/>
                                  <w:marTop w:val="0"/>
                                  <w:marBottom w:val="0"/>
                                  <w:divBdr>
                                    <w:top w:val="none" w:sz="0" w:space="0" w:color="auto"/>
                                    <w:left w:val="none" w:sz="0" w:space="0" w:color="auto"/>
                                    <w:bottom w:val="none" w:sz="0" w:space="0" w:color="auto"/>
                                    <w:right w:val="none" w:sz="0" w:space="0" w:color="auto"/>
                                  </w:divBdr>
                                  <w:divsChild>
                                    <w:div w:id="1693872307">
                                      <w:marLeft w:val="0"/>
                                      <w:marRight w:val="0"/>
                                      <w:marTop w:val="0"/>
                                      <w:marBottom w:val="0"/>
                                      <w:divBdr>
                                        <w:top w:val="none" w:sz="0" w:space="0" w:color="auto"/>
                                        <w:left w:val="none" w:sz="0" w:space="0" w:color="auto"/>
                                        <w:bottom w:val="none" w:sz="0" w:space="0" w:color="auto"/>
                                        <w:right w:val="none" w:sz="0" w:space="0" w:color="auto"/>
                                      </w:divBdr>
                                    </w:div>
                                  </w:divsChild>
                                </w:div>
                                <w:div w:id="1664696325">
                                  <w:marLeft w:val="0"/>
                                  <w:marRight w:val="0"/>
                                  <w:marTop w:val="0"/>
                                  <w:marBottom w:val="0"/>
                                  <w:divBdr>
                                    <w:top w:val="none" w:sz="0" w:space="0" w:color="auto"/>
                                    <w:left w:val="none" w:sz="0" w:space="0" w:color="auto"/>
                                    <w:bottom w:val="none" w:sz="0" w:space="0" w:color="auto"/>
                                    <w:right w:val="none" w:sz="0" w:space="0" w:color="auto"/>
                                  </w:divBdr>
                                  <w:divsChild>
                                    <w:div w:id="560210318">
                                      <w:marLeft w:val="0"/>
                                      <w:marRight w:val="0"/>
                                      <w:marTop w:val="0"/>
                                      <w:marBottom w:val="0"/>
                                      <w:divBdr>
                                        <w:top w:val="none" w:sz="0" w:space="0" w:color="auto"/>
                                        <w:left w:val="none" w:sz="0" w:space="0" w:color="auto"/>
                                        <w:bottom w:val="none" w:sz="0" w:space="0" w:color="auto"/>
                                        <w:right w:val="none" w:sz="0" w:space="0" w:color="auto"/>
                                      </w:divBdr>
                                    </w:div>
                                  </w:divsChild>
                                </w:div>
                                <w:div w:id="1763405106">
                                  <w:marLeft w:val="0"/>
                                  <w:marRight w:val="0"/>
                                  <w:marTop w:val="0"/>
                                  <w:marBottom w:val="0"/>
                                  <w:divBdr>
                                    <w:top w:val="none" w:sz="0" w:space="0" w:color="auto"/>
                                    <w:left w:val="none" w:sz="0" w:space="0" w:color="auto"/>
                                    <w:bottom w:val="none" w:sz="0" w:space="0" w:color="auto"/>
                                    <w:right w:val="none" w:sz="0" w:space="0" w:color="auto"/>
                                  </w:divBdr>
                                  <w:divsChild>
                                    <w:div w:id="732394113">
                                      <w:marLeft w:val="0"/>
                                      <w:marRight w:val="0"/>
                                      <w:marTop w:val="0"/>
                                      <w:marBottom w:val="0"/>
                                      <w:divBdr>
                                        <w:top w:val="none" w:sz="0" w:space="0" w:color="auto"/>
                                        <w:left w:val="none" w:sz="0" w:space="0" w:color="auto"/>
                                        <w:bottom w:val="none" w:sz="0" w:space="0" w:color="auto"/>
                                        <w:right w:val="none" w:sz="0" w:space="0" w:color="auto"/>
                                      </w:divBdr>
                                    </w:div>
                                  </w:divsChild>
                                </w:div>
                                <w:div w:id="805897025">
                                  <w:marLeft w:val="0"/>
                                  <w:marRight w:val="0"/>
                                  <w:marTop w:val="0"/>
                                  <w:marBottom w:val="0"/>
                                  <w:divBdr>
                                    <w:top w:val="none" w:sz="0" w:space="0" w:color="auto"/>
                                    <w:left w:val="none" w:sz="0" w:space="0" w:color="auto"/>
                                    <w:bottom w:val="none" w:sz="0" w:space="0" w:color="auto"/>
                                    <w:right w:val="none" w:sz="0" w:space="0" w:color="auto"/>
                                  </w:divBdr>
                                  <w:divsChild>
                                    <w:div w:id="901796874">
                                      <w:marLeft w:val="0"/>
                                      <w:marRight w:val="0"/>
                                      <w:marTop w:val="0"/>
                                      <w:marBottom w:val="0"/>
                                      <w:divBdr>
                                        <w:top w:val="none" w:sz="0" w:space="0" w:color="auto"/>
                                        <w:left w:val="none" w:sz="0" w:space="0" w:color="auto"/>
                                        <w:bottom w:val="none" w:sz="0" w:space="0" w:color="auto"/>
                                        <w:right w:val="none" w:sz="0" w:space="0" w:color="auto"/>
                                      </w:divBdr>
                                    </w:div>
                                  </w:divsChild>
                                </w:div>
                                <w:div w:id="1692877767">
                                  <w:marLeft w:val="0"/>
                                  <w:marRight w:val="0"/>
                                  <w:marTop w:val="0"/>
                                  <w:marBottom w:val="0"/>
                                  <w:divBdr>
                                    <w:top w:val="none" w:sz="0" w:space="0" w:color="auto"/>
                                    <w:left w:val="none" w:sz="0" w:space="0" w:color="auto"/>
                                    <w:bottom w:val="none" w:sz="0" w:space="0" w:color="auto"/>
                                    <w:right w:val="none" w:sz="0" w:space="0" w:color="auto"/>
                                  </w:divBdr>
                                  <w:divsChild>
                                    <w:div w:id="1857229824">
                                      <w:marLeft w:val="0"/>
                                      <w:marRight w:val="0"/>
                                      <w:marTop w:val="0"/>
                                      <w:marBottom w:val="0"/>
                                      <w:divBdr>
                                        <w:top w:val="none" w:sz="0" w:space="0" w:color="auto"/>
                                        <w:left w:val="none" w:sz="0" w:space="0" w:color="auto"/>
                                        <w:bottom w:val="none" w:sz="0" w:space="0" w:color="auto"/>
                                        <w:right w:val="none" w:sz="0" w:space="0" w:color="auto"/>
                                      </w:divBdr>
                                    </w:div>
                                  </w:divsChild>
                                </w:div>
                                <w:div w:id="1982272450">
                                  <w:marLeft w:val="0"/>
                                  <w:marRight w:val="0"/>
                                  <w:marTop w:val="0"/>
                                  <w:marBottom w:val="0"/>
                                  <w:divBdr>
                                    <w:top w:val="none" w:sz="0" w:space="0" w:color="auto"/>
                                    <w:left w:val="none" w:sz="0" w:space="0" w:color="auto"/>
                                    <w:bottom w:val="none" w:sz="0" w:space="0" w:color="auto"/>
                                    <w:right w:val="none" w:sz="0" w:space="0" w:color="auto"/>
                                  </w:divBdr>
                                  <w:divsChild>
                                    <w:div w:id="1375691389">
                                      <w:marLeft w:val="0"/>
                                      <w:marRight w:val="0"/>
                                      <w:marTop w:val="0"/>
                                      <w:marBottom w:val="0"/>
                                      <w:divBdr>
                                        <w:top w:val="none" w:sz="0" w:space="0" w:color="auto"/>
                                        <w:left w:val="none" w:sz="0" w:space="0" w:color="auto"/>
                                        <w:bottom w:val="none" w:sz="0" w:space="0" w:color="auto"/>
                                        <w:right w:val="none" w:sz="0" w:space="0" w:color="auto"/>
                                      </w:divBdr>
                                    </w:div>
                                  </w:divsChild>
                                </w:div>
                                <w:div w:id="158890717">
                                  <w:marLeft w:val="0"/>
                                  <w:marRight w:val="0"/>
                                  <w:marTop w:val="0"/>
                                  <w:marBottom w:val="0"/>
                                  <w:divBdr>
                                    <w:top w:val="none" w:sz="0" w:space="0" w:color="auto"/>
                                    <w:left w:val="none" w:sz="0" w:space="0" w:color="auto"/>
                                    <w:bottom w:val="none" w:sz="0" w:space="0" w:color="auto"/>
                                    <w:right w:val="none" w:sz="0" w:space="0" w:color="auto"/>
                                  </w:divBdr>
                                  <w:divsChild>
                                    <w:div w:id="404883220">
                                      <w:marLeft w:val="0"/>
                                      <w:marRight w:val="0"/>
                                      <w:marTop w:val="0"/>
                                      <w:marBottom w:val="0"/>
                                      <w:divBdr>
                                        <w:top w:val="none" w:sz="0" w:space="0" w:color="auto"/>
                                        <w:left w:val="none" w:sz="0" w:space="0" w:color="auto"/>
                                        <w:bottom w:val="none" w:sz="0" w:space="0" w:color="auto"/>
                                        <w:right w:val="none" w:sz="0" w:space="0" w:color="auto"/>
                                      </w:divBdr>
                                    </w:div>
                                  </w:divsChild>
                                </w:div>
                                <w:div w:id="1592663721">
                                  <w:marLeft w:val="0"/>
                                  <w:marRight w:val="0"/>
                                  <w:marTop w:val="0"/>
                                  <w:marBottom w:val="0"/>
                                  <w:divBdr>
                                    <w:top w:val="none" w:sz="0" w:space="0" w:color="auto"/>
                                    <w:left w:val="none" w:sz="0" w:space="0" w:color="auto"/>
                                    <w:bottom w:val="none" w:sz="0" w:space="0" w:color="auto"/>
                                    <w:right w:val="none" w:sz="0" w:space="0" w:color="auto"/>
                                  </w:divBdr>
                                  <w:divsChild>
                                    <w:div w:id="562718256">
                                      <w:marLeft w:val="0"/>
                                      <w:marRight w:val="0"/>
                                      <w:marTop w:val="0"/>
                                      <w:marBottom w:val="0"/>
                                      <w:divBdr>
                                        <w:top w:val="none" w:sz="0" w:space="0" w:color="auto"/>
                                        <w:left w:val="none" w:sz="0" w:space="0" w:color="auto"/>
                                        <w:bottom w:val="none" w:sz="0" w:space="0" w:color="auto"/>
                                        <w:right w:val="none" w:sz="0" w:space="0" w:color="auto"/>
                                      </w:divBdr>
                                    </w:div>
                                  </w:divsChild>
                                </w:div>
                                <w:div w:id="702680836">
                                  <w:marLeft w:val="0"/>
                                  <w:marRight w:val="0"/>
                                  <w:marTop w:val="0"/>
                                  <w:marBottom w:val="0"/>
                                  <w:divBdr>
                                    <w:top w:val="none" w:sz="0" w:space="0" w:color="auto"/>
                                    <w:left w:val="none" w:sz="0" w:space="0" w:color="auto"/>
                                    <w:bottom w:val="none" w:sz="0" w:space="0" w:color="auto"/>
                                    <w:right w:val="none" w:sz="0" w:space="0" w:color="auto"/>
                                  </w:divBdr>
                                  <w:divsChild>
                                    <w:div w:id="1082068103">
                                      <w:marLeft w:val="0"/>
                                      <w:marRight w:val="0"/>
                                      <w:marTop w:val="0"/>
                                      <w:marBottom w:val="0"/>
                                      <w:divBdr>
                                        <w:top w:val="none" w:sz="0" w:space="0" w:color="auto"/>
                                        <w:left w:val="none" w:sz="0" w:space="0" w:color="auto"/>
                                        <w:bottom w:val="none" w:sz="0" w:space="0" w:color="auto"/>
                                        <w:right w:val="none" w:sz="0" w:space="0" w:color="auto"/>
                                      </w:divBdr>
                                    </w:div>
                                  </w:divsChild>
                                </w:div>
                                <w:div w:id="892273214">
                                  <w:marLeft w:val="0"/>
                                  <w:marRight w:val="0"/>
                                  <w:marTop w:val="0"/>
                                  <w:marBottom w:val="0"/>
                                  <w:divBdr>
                                    <w:top w:val="none" w:sz="0" w:space="0" w:color="auto"/>
                                    <w:left w:val="none" w:sz="0" w:space="0" w:color="auto"/>
                                    <w:bottom w:val="none" w:sz="0" w:space="0" w:color="auto"/>
                                    <w:right w:val="none" w:sz="0" w:space="0" w:color="auto"/>
                                  </w:divBdr>
                                  <w:divsChild>
                                    <w:div w:id="393478849">
                                      <w:marLeft w:val="0"/>
                                      <w:marRight w:val="0"/>
                                      <w:marTop w:val="0"/>
                                      <w:marBottom w:val="0"/>
                                      <w:divBdr>
                                        <w:top w:val="none" w:sz="0" w:space="0" w:color="auto"/>
                                        <w:left w:val="none" w:sz="0" w:space="0" w:color="auto"/>
                                        <w:bottom w:val="none" w:sz="0" w:space="0" w:color="auto"/>
                                        <w:right w:val="none" w:sz="0" w:space="0" w:color="auto"/>
                                      </w:divBdr>
                                    </w:div>
                                  </w:divsChild>
                                </w:div>
                                <w:div w:id="1183785510">
                                  <w:marLeft w:val="0"/>
                                  <w:marRight w:val="0"/>
                                  <w:marTop w:val="0"/>
                                  <w:marBottom w:val="0"/>
                                  <w:divBdr>
                                    <w:top w:val="none" w:sz="0" w:space="0" w:color="auto"/>
                                    <w:left w:val="none" w:sz="0" w:space="0" w:color="auto"/>
                                    <w:bottom w:val="none" w:sz="0" w:space="0" w:color="auto"/>
                                    <w:right w:val="none" w:sz="0" w:space="0" w:color="auto"/>
                                  </w:divBdr>
                                  <w:divsChild>
                                    <w:div w:id="301614780">
                                      <w:marLeft w:val="0"/>
                                      <w:marRight w:val="0"/>
                                      <w:marTop w:val="0"/>
                                      <w:marBottom w:val="0"/>
                                      <w:divBdr>
                                        <w:top w:val="none" w:sz="0" w:space="0" w:color="auto"/>
                                        <w:left w:val="none" w:sz="0" w:space="0" w:color="auto"/>
                                        <w:bottom w:val="none" w:sz="0" w:space="0" w:color="auto"/>
                                        <w:right w:val="none" w:sz="0" w:space="0" w:color="auto"/>
                                      </w:divBdr>
                                    </w:div>
                                  </w:divsChild>
                                </w:div>
                                <w:div w:id="1431316925">
                                  <w:marLeft w:val="0"/>
                                  <w:marRight w:val="0"/>
                                  <w:marTop w:val="0"/>
                                  <w:marBottom w:val="0"/>
                                  <w:divBdr>
                                    <w:top w:val="none" w:sz="0" w:space="0" w:color="auto"/>
                                    <w:left w:val="none" w:sz="0" w:space="0" w:color="auto"/>
                                    <w:bottom w:val="none" w:sz="0" w:space="0" w:color="auto"/>
                                    <w:right w:val="none" w:sz="0" w:space="0" w:color="auto"/>
                                  </w:divBdr>
                                  <w:divsChild>
                                    <w:div w:id="208616985">
                                      <w:marLeft w:val="0"/>
                                      <w:marRight w:val="0"/>
                                      <w:marTop w:val="0"/>
                                      <w:marBottom w:val="0"/>
                                      <w:divBdr>
                                        <w:top w:val="none" w:sz="0" w:space="0" w:color="auto"/>
                                        <w:left w:val="none" w:sz="0" w:space="0" w:color="auto"/>
                                        <w:bottom w:val="none" w:sz="0" w:space="0" w:color="auto"/>
                                        <w:right w:val="none" w:sz="0" w:space="0" w:color="auto"/>
                                      </w:divBdr>
                                    </w:div>
                                  </w:divsChild>
                                </w:div>
                                <w:div w:id="1431241107">
                                  <w:marLeft w:val="0"/>
                                  <w:marRight w:val="0"/>
                                  <w:marTop w:val="0"/>
                                  <w:marBottom w:val="0"/>
                                  <w:divBdr>
                                    <w:top w:val="none" w:sz="0" w:space="0" w:color="auto"/>
                                    <w:left w:val="none" w:sz="0" w:space="0" w:color="auto"/>
                                    <w:bottom w:val="none" w:sz="0" w:space="0" w:color="auto"/>
                                    <w:right w:val="none" w:sz="0" w:space="0" w:color="auto"/>
                                  </w:divBdr>
                                  <w:divsChild>
                                    <w:div w:id="1585333525">
                                      <w:marLeft w:val="0"/>
                                      <w:marRight w:val="0"/>
                                      <w:marTop w:val="0"/>
                                      <w:marBottom w:val="0"/>
                                      <w:divBdr>
                                        <w:top w:val="none" w:sz="0" w:space="0" w:color="auto"/>
                                        <w:left w:val="none" w:sz="0" w:space="0" w:color="auto"/>
                                        <w:bottom w:val="none" w:sz="0" w:space="0" w:color="auto"/>
                                        <w:right w:val="none" w:sz="0" w:space="0" w:color="auto"/>
                                      </w:divBdr>
                                    </w:div>
                                  </w:divsChild>
                                </w:div>
                                <w:div w:id="746223356">
                                  <w:marLeft w:val="0"/>
                                  <w:marRight w:val="0"/>
                                  <w:marTop w:val="0"/>
                                  <w:marBottom w:val="0"/>
                                  <w:divBdr>
                                    <w:top w:val="none" w:sz="0" w:space="0" w:color="auto"/>
                                    <w:left w:val="none" w:sz="0" w:space="0" w:color="auto"/>
                                    <w:bottom w:val="none" w:sz="0" w:space="0" w:color="auto"/>
                                    <w:right w:val="none" w:sz="0" w:space="0" w:color="auto"/>
                                  </w:divBdr>
                                  <w:divsChild>
                                    <w:div w:id="1772435177">
                                      <w:marLeft w:val="0"/>
                                      <w:marRight w:val="0"/>
                                      <w:marTop w:val="0"/>
                                      <w:marBottom w:val="0"/>
                                      <w:divBdr>
                                        <w:top w:val="none" w:sz="0" w:space="0" w:color="auto"/>
                                        <w:left w:val="none" w:sz="0" w:space="0" w:color="auto"/>
                                        <w:bottom w:val="none" w:sz="0" w:space="0" w:color="auto"/>
                                        <w:right w:val="none" w:sz="0" w:space="0" w:color="auto"/>
                                      </w:divBdr>
                                    </w:div>
                                  </w:divsChild>
                                </w:div>
                                <w:div w:id="1118178637">
                                  <w:marLeft w:val="0"/>
                                  <w:marRight w:val="0"/>
                                  <w:marTop w:val="0"/>
                                  <w:marBottom w:val="0"/>
                                  <w:divBdr>
                                    <w:top w:val="none" w:sz="0" w:space="0" w:color="auto"/>
                                    <w:left w:val="none" w:sz="0" w:space="0" w:color="auto"/>
                                    <w:bottom w:val="none" w:sz="0" w:space="0" w:color="auto"/>
                                    <w:right w:val="none" w:sz="0" w:space="0" w:color="auto"/>
                                  </w:divBdr>
                                  <w:divsChild>
                                    <w:div w:id="1185899739">
                                      <w:marLeft w:val="0"/>
                                      <w:marRight w:val="0"/>
                                      <w:marTop w:val="0"/>
                                      <w:marBottom w:val="0"/>
                                      <w:divBdr>
                                        <w:top w:val="none" w:sz="0" w:space="0" w:color="auto"/>
                                        <w:left w:val="none" w:sz="0" w:space="0" w:color="auto"/>
                                        <w:bottom w:val="none" w:sz="0" w:space="0" w:color="auto"/>
                                        <w:right w:val="none" w:sz="0" w:space="0" w:color="auto"/>
                                      </w:divBdr>
                                    </w:div>
                                  </w:divsChild>
                                </w:div>
                                <w:div w:id="1326933047">
                                  <w:marLeft w:val="0"/>
                                  <w:marRight w:val="0"/>
                                  <w:marTop w:val="0"/>
                                  <w:marBottom w:val="0"/>
                                  <w:divBdr>
                                    <w:top w:val="none" w:sz="0" w:space="0" w:color="auto"/>
                                    <w:left w:val="none" w:sz="0" w:space="0" w:color="auto"/>
                                    <w:bottom w:val="none" w:sz="0" w:space="0" w:color="auto"/>
                                    <w:right w:val="none" w:sz="0" w:space="0" w:color="auto"/>
                                  </w:divBdr>
                                  <w:divsChild>
                                    <w:div w:id="1056784631">
                                      <w:marLeft w:val="0"/>
                                      <w:marRight w:val="0"/>
                                      <w:marTop w:val="0"/>
                                      <w:marBottom w:val="0"/>
                                      <w:divBdr>
                                        <w:top w:val="none" w:sz="0" w:space="0" w:color="auto"/>
                                        <w:left w:val="none" w:sz="0" w:space="0" w:color="auto"/>
                                        <w:bottom w:val="none" w:sz="0" w:space="0" w:color="auto"/>
                                        <w:right w:val="none" w:sz="0" w:space="0" w:color="auto"/>
                                      </w:divBdr>
                                    </w:div>
                                  </w:divsChild>
                                </w:div>
                                <w:div w:id="766315651">
                                  <w:marLeft w:val="0"/>
                                  <w:marRight w:val="0"/>
                                  <w:marTop w:val="0"/>
                                  <w:marBottom w:val="0"/>
                                  <w:divBdr>
                                    <w:top w:val="none" w:sz="0" w:space="0" w:color="auto"/>
                                    <w:left w:val="none" w:sz="0" w:space="0" w:color="auto"/>
                                    <w:bottom w:val="none" w:sz="0" w:space="0" w:color="auto"/>
                                    <w:right w:val="none" w:sz="0" w:space="0" w:color="auto"/>
                                  </w:divBdr>
                                  <w:divsChild>
                                    <w:div w:id="1045060088">
                                      <w:marLeft w:val="0"/>
                                      <w:marRight w:val="0"/>
                                      <w:marTop w:val="0"/>
                                      <w:marBottom w:val="0"/>
                                      <w:divBdr>
                                        <w:top w:val="none" w:sz="0" w:space="0" w:color="auto"/>
                                        <w:left w:val="none" w:sz="0" w:space="0" w:color="auto"/>
                                        <w:bottom w:val="none" w:sz="0" w:space="0" w:color="auto"/>
                                        <w:right w:val="none" w:sz="0" w:space="0" w:color="auto"/>
                                      </w:divBdr>
                                    </w:div>
                                  </w:divsChild>
                                </w:div>
                                <w:div w:id="203098178">
                                  <w:marLeft w:val="0"/>
                                  <w:marRight w:val="0"/>
                                  <w:marTop w:val="0"/>
                                  <w:marBottom w:val="0"/>
                                  <w:divBdr>
                                    <w:top w:val="none" w:sz="0" w:space="0" w:color="auto"/>
                                    <w:left w:val="none" w:sz="0" w:space="0" w:color="auto"/>
                                    <w:bottom w:val="none" w:sz="0" w:space="0" w:color="auto"/>
                                    <w:right w:val="none" w:sz="0" w:space="0" w:color="auto"/>
                                  </w:divBdr>
                                  <w:divsChild>
                                    <w:div w:id="2109739056">
                                      <w:marLeft w:val="0"/>
                                      <w:marRight w:val="0"/>
                                      <w:marTop w:val="0"/>
                                      <w:marBottom w:val="0"/>
                                      <w:divBdr>
                                        <w:top w:val="none" w:sz="0" w:space="0" w:color="auto"/>
                                        <w:left w:val="none" w:sz="0" w:space="0" w:color="auto"/>
                                        <w:bottom w:val="none" w:sz="0" w:space="0" w:color="auto"/>
                                        <w:right w:val="none" w:sz="0" w:space="0" w:color="auto"/>
                                      </w:divBdr>
                                    </w:div>
                                  </w:divsChild>
                                </w:div>
                                <w:div w:id="81151811">
                                  <w:marLeft w:val="0"/>
                                  <w:marRight w:val="0"/>
                                  <w:marTop w:val="0"/>
                                  <w:marBottom w:val="0"/>
                                  <w:divBdr>
                                    <w:top w:val="none" w:sz="0" w:space="0" w:color="auto"/>
                                    <w:left w:val="none" w:sz="0" w:space="0" w:color="auto"/>
                                    <w:bottom w:val="none" w:sz="0" w:space="0" w:color="auto"/>
                                    <w:right w:val="none" w:sz="0" w:space="0" w:color="auto"/>
                                  </w:divBdr>
                                  <w:divsChild>
                                    <w:div w:id="1209997897">
                                      <w:marLeft w:val="0"/>
                                      <w:marRight w:val="0"/>
                                      <w:marTop w:val="0"/>
                                      <w:marBottom w:val="0"/>
                                      <w:divBdr>
                                        <w:top w:val="none" w:sz="0" w:space="0" w:color="auto"/>
                                        <w:left w:val="none" w:sz="0" w:space="0" w:color="auto"/>
                                        <w:bottom w:val="none" w:sz="0" w:space="0" w:color="auto"/>
                                        <w:right w:val="none" w:sz="0" w:space="0" w:color="auto"/>
                                      </w:divBdr>
                                    </w:div>
                                  </w:divsChild>
                                </w:div>
                                <w:div w:id="1538355567">
                                  <w:marLeft w:val="0"/>
                                  <w:marRight w:val="0"/>
                                  <w:marTop w:val="0"/>
                                  <w:marBottom w:val="0"/>
                                  <w:divBdr>
                                    <w:top w:val="none" w:sz="0" w:space="0" w:color="auto"/>
                                    <w:left w:val="none" w:sz="0" w:space="0" w:color="auto"/>
                                    <w:bottom w:val="none" w:sz="0" w:space="0" w:color="auto"/>
                                    <w:right w:val="none" w:sz="0" w:space="0" w:color="auto"/>
                                  </w:divBdr>
                                  <w:divsChild>
                                    <w:div w:id="1905406625">
                                      <w:marLeft w:val="0"/>
                                      <w:marRight w:val="0"/>
                                      <w:marTop w:val="0"/>
                                      <w:marBottom w:val="0"/>
                                      <w:divBdr>
                                        <w:top w:val="none" w:sz="0" w:space="0" w:color="auto"/>
                                        <w:left w:val="none" w:sz="0" w:space="0" w:color="auto"/>
                                        <w:bottom w:val="none" w:sz="0" w:space="0" w:color="auto"/>
                                        <w:right w:val="none" w:sz="0" w:space="0" w:color="auto"/>
                                      </w:divBdr>
                                    </w:div>
                                  </w:divsChild>
                                </w:div>
                                <w:div w:id="36244272">
                                  <w:marLeft w:val="0"/>
                                  <w:marRight w:val="0"/>
                                  <w:marTop w:val="0"/>
                                  <w:marBottom w:val="0"/>
                                  <w:divBdr>
                                    <w:top w:val="none" w:sz="0" w:space="0" w:color="auto"/>
                                    <w:left w:val="none" w:sz="0" w:space="0" w:color="auto"/>
                                    <w:bottom w:val="none" w:sz="0" w:space="0" w:color="auto"/>
                                    <w:right w:val="none" w:sz="0" w:space="0" w:color="auto"/>
                                  </w:divBdr>
                                  <w:divsChild>
                                    <w:div w:id="1195650204">
                                      <w:marLeft w:val="0"/>
                                      <w:marRight w:val="0"/>
                                      <w:marTop w:val="0"/>
                                      <w:marBottom w:val="0"/>
                                      <w:divBdr>
                                        <w:top w:val="none" w:sz="0" w:space="0" w:color="auto"/>
                                        <w:left w:val="none" w:sz="0" w:space="0" w:color="auto"/>
                                        <w:bottom w:val="none" w:sz="0" w:space="0" w:color="auto"/>
                                        <w:right w:val="none" w:sz="0" w:space="0" w:color="auto"/>
                                      </w:divBdr>
                                    </w:div>
                                  </w:divsChild>
                                </w:div>
                                <w:div w:id="1173111372">
                                  <w:marLeft w:val="0"/>
                                  <w:marRight w:val="0"/>
                                  <w:marTop w:val="0"/>
                                  <w:marBottom w:val="0"/>
                                  <w:divBdr>
                                    <w:top w:val="none" w:sz="0" w:space="0" w:color="auto"/>
                                    <w:left w:val="none" w:sz="0" w:space="0" w:color="auto"/>
                                    <w:bottom w:val="none" w:sz="0" w:space="0" w:color="auto"/>
                                    <w:right w:val="none" w:sz="0" w:space="0" w:color="auto"/>
                                  </w:divBdr>
                                  <w:divsChild>
                                    <w:div w:id="1171606071">
                                      <w:marLeft w:val="0"/>
                                      <w:marRight w:val="0"/>
                                      <w:marTop w:val="0"/>
                                      <w:marBottom w:val="0"/>
                                      <w:divBdr>
                                        <w:top w:val="none" w:sz="0" w:space="0" w:color="auto"/>
                                        <w:left w:val="none" w:sz="0" w:space="0" w:color="auto"/>
                                        <w:bottom w:val="none" w:sz="0" w:space="0" w:color="auto"/>
                                        <w:right w:val="none" w:sz="0" w:space="0" w:color="auto"/>
                                      </w:divBdr>
                                    </w:div>
                                  </w:divsChild>
                                </w:div>
                                <w:div w:id="474447472">
                                  <w:marLeft w:val="0"/>
                                  <w:marRight w:val="0"/>
                                  <w:marTop w:val="0"/>
                                  <w:marBottom w:val="0"/>
                                  <w:divBdr>
                                    <w:top w:val="none" w:sz="0" w:space="0" w:color="auto"/>
                                    <w:left w:val="none" w:sz="0" w:space="0" w:color="auto"/>
                                    <w:bottom w:val="none" w:sz="0" w:space="0" w:color="auto"/>
                                    <w:right w:val="none" w:sz="0" w:space="0" w:color="auto"/>
                                  </w:divBdr>
                                  <w:divsChild>
                                    <w:div w:id="2021347971">
                                      <w:marLeft w:val="0"/>
                                      <w:marRight w:val="0"/>
                                      <w:marTop w:val="0"/>
                                      <w:marBottom w:val="0"/>
                                      <w:divBdr>
                                        <w:top w:val="none" w:sz="0" w:space="0" w:color="auto"/>
                                        <w:left w:val="none" w:sz="0" w:space="0" w:color="auto"/>
                                        <w:bottom w:val="none" w:sz="0" w:space="0" w:color="auto"/>
                                        <w:right w:val="none" w:sz="0" w:space="0" w:color="auto"/>
                                      </w:divBdr>
                                    </w:div>
                                  </w:divsChild>
                                </w:div>
                                <w:div w:id="976757630">
                                  <w:marLeft w:val="0"/>
                                  <w:marRight w:val="0"/>
                                  <w:marTop w:val="0"/>
                                  <w:marBottom w:val="0"/>
                                  <w:divBdr>
                                    <w:top w:val="none" w:sz="0" w:space="0" w:color="auto"/>
                                    <w:left w:val="none" w:sz="0" w:space="0" w:color="auto"/>
                                    <w:bottom w:val="none" w:sz="0" w:space="0" w:color="auto"/>
                                    <w:right w:val="none" w:sz="0" w:space="0" w:color="auto"/>
                                  </w:divBdr>
                                  <w:divsChild>
                                    <w:div w:id="1307205447">
                                      <w:marLeft w:val="0"/>
                                      <w:marRight w:val="0"/>
                                      <w:marTop w:val="0"/>
                                      <w:marBottom w:val="0"/>
                                      <w:divBdr>
                                        <w:top w:val="none" w:sz="0" w:space="0" w:color="auto"/>
                                        <w:left w:val="none" w:sz="0" w:space="0" w:color="auto"/>
                                        <w:bottom w:val="none" w:sz="0" w:space="0" w:color="auto"/>
                                        <w:right w:val="none" w:sz="0" w:space="0" w:color="auto"/>
                                      </w:divBdr>
                                    </w:div>
                                  </w:divsChild>
                                </w:div>
                                <w:div w:id="568078059">
                                  <w:marLeft w:val="0"/>
                                  <w:marRight w:val="0"/>
                                  <w:marTop w:val="0"/>
                                  <w:marBottom w:val="0"/>
                                  <w:divBdr>
                                    <w:top w:val="none" w:sz="0" w:space="0" w:color="auto"/>
                                    <w:left w:val="none" w:sz="0" w:space="0" w:color="auto"/>
                                    <w:bottom w:val="none" w:sz="0" w:space="0" w:color="auto"/>
                                    <w:right w:val="none" w:sz="0" w:space="0" w:color="auto"/>
                                  </w:divBdr>
                                  <w:divsChild>
                                    <w:div w:id="429590366">
                                      <w:marLeft w:val="0"/>
                                      <w:marRight w:val="0"/>
                                      <w:marTop w:val="0"/>
                                      <w:marBottom w:val="0"/>
                                      <w:divBdr>
                                        <w:top w:val="none" w:sz="0" w:space="0" w:color="auto"/>
                                        <w:left w:val="none" w:sz="0" w:space="0" w:color="auto"/>
                                        <w:bottom w:val="none" w:sz="0" w:space="0" w:color="auto"/>
                                        <w:right w:val="none" w:sz="0" w:space="0" w:color="auto"/>
                                      </w:divBdr>
                                    </w:div>
                                  </w:divsChild>
                                </w:div>
                                <w:div w:id="313417365">
                                  <w:marLeft w:val="0"/>
                                  <w:marRight w:val="0"/>
                                  <w:marTop w:val="0"/>
                                  <w:marBottom w:val="0"/>
                                  <w:divBdr>
                                    <w:top w:val="none" w:sz="0" w:space="0" w:color="auto"/>
                                    <w:left w:val="none" w:sz="0" w:space="0" w:color="auto"/>
                                    <w:bottom w:val="none" w:sz="0" w:space="0" w:color="auto"/>
                                    <w:right w:val="none" w:sz="0" w:space="0" w:color="auto"/>
                                  </w:divBdr>
                                  <w:divsChild>
                                    <w:div w:id="1955401019">
                                      <w:marLeft w:val="0"/>
                                      <w:marRight w:val="0"/>
                                      <w:marTop w:val="0"/>
                                      <w:marBottom w:val="0"/>
                                      <w:divBdr>
                                        <w:top w:val="none" w:sz="0" w:space="0" w:color="auto"/>
                                        <w:left w:val="none" w:sz="0" w:space="0" w:color="auto"/>
                                        <w:bottom w:val="none" w:sz="0" w:space="0" w:color="auto"/>
                                        <w:right w:val="none" w:sz="0" w:space="0" w:color="auto"/>
                                      </w:divBdr>
                                    </w:div>
                                  </w:divsChild>
                                </w:div>
                                <w:div w:id="1176312319">
                                  <w:marLeft w:val="0"/>
                                  <w:marRight w:val="0"/>
                                  <w:marTop w:val="0"/>
                                  <w:marBottom w:val="0"/>
                                  <w:divBdr>
                                    <w:top w:val="none" w:sz="0" w:space="0" w:color="auto"/>
                                    <w:left w:val="none" w:sz="0" w:space="0" w:color="auto"/>
                                    <w:bottom w:val="none" w:sz="0" w:space="0" w:color="auto"/>
                                    <w:right w:val="none" w:sz="0" w:space="0" w:color="auto"/>
                                  </w:divBdr>
                                  <w:divsChild>
                                    <w:div w:id="489835754">
                                      <w:marLeft w:val="0"/>
                                      <w:marRight w:val="0"/>
                                      <w:marTop w:val="0"/>
                                      <w:marBottom w:val="0"/>
                                      <w:divBdr>
                                        <w:top w:val="none" w:sz="0" w:space="0" w:color="auto"/>
                                        <w:left w:val="none" w:sz="0" w:space="0" w:color="auto"/>
                                        <w:bottom w:val="none" w:sz="0" w:space="0" w:color="auto"/>
                                        <w:right w:val="none" w:sz="0" w:space="0" w:color="auto"/>
                                      </w:divBdr>
                                    </w:div>
                                  </w:divsChild>
                                </w:div>
                                <w:div w:id="208495389">
                                  <w:marLeft w:val="0"/>
                                  <w:marRight w:val="0"/>
                                  <w:marTop w:val="0"/>
                                  <w:marBottom w:val="0"/>
                                  <w:divBdr>
                                    <w:top w:val="none" w:sz="0" w:space="0" w:color="auto"/>
                                    <w:left w:val="none" w:sz="0" w:space="0" w:color="auto"/>
                                    <w:bottom w:val="none" w:sz="0" w:space="0" w:color="auto"/>
                                    <w:right w:val="none" w:sz="0" w:space="0" w:color="auto"/>
                                  </w:divBdr>
                                  <w:divsChild>
                                    <w:div w:id="1317759737">
                                      <w:marLeft w:val="0"/>
                                      <w:marRight w:val="0"/>
                                      <w:marTop w:val="0"/>
                                      <w:marBottom w:val="0"/>
                                      <w:divBdr>
                                        <w:top w:val="none" w:sz="0" w:space="0" w:color="auto"/>
                                        <w:left w:val="none" w:sz="0" w:space="0" w:color="auto"/>
                                        <w:bottom w:val="none" w:sz="0" w:space="0" w:color="auto"/>
                                        <w:right w:val="none" w:sz="0" w:space="0" w:color="auto"/>
                                      </w:divBdr>
                                    </w:div>
                                  </w:divsChild>
                                </w:div>
                                <w:div w:id="1078094309">
                                  <w:marLeft w:val="0"/>
                                  <w:marRight w:val="0"/>
                                  <w:marTop w:val="0"/>
                                  <w:marBottom w:val="0"/>
                                  <w:divBdr>
                                    <w:top w:val="none" w:sz="0" w:space="0" w:color="auto"/>
                                    <w:left w:val="none" w:sz="0" w:space="0" w:color="auto"/>
                                    <w:bottom w:val="none" w:sz="0" w:space="0" w:color="auto"/>
                                    <w:right w:val="none" w:sz="0" w:space="0" w:color="auto"/>
                                  </w:divBdr>
                                  <w:divsChild>
                                    <w:div w:id="26562851">
                                      <w:marLeft w:val="0"/>
                                      <w:marRight w:val="0"/>
                                      <w:marTop w:val="0"/>
                                      <w:marBottom w:val="0"/>
                                      <w:divBdr>
                                        <w:top w:val="none" w:sz="0" w:space="0" w:color="auto"/>
                                        <w:left w:val="none" w:sz="0" w:space="0" w:color="auto"/>
                                        <w:bottom w:val="none" w:sz="0" w:space="0" w:color="auto"/>
                                        <w:right w:val="none" w:sz="0" w:space="0" w:color="auto"/>
                                      </w:divBdr>
                                    </w:div>
                                  </w:divsChild>
                                </w:div>
                                <w:div w:id="1104182968">
                                  <w:marLeft w:val="0"/>
                                  <w:marRight w:val="0"/>
                                  <w:marTop w:val="0"/>
                                  <w:marBottom w:val="0"/>
                                  <w:divBdr>
                                    <w:top w:val="none" w:sz="0" w:space="0" w:color="auto"/>
                                    <w:left w:val="none" w:sz="0" w:space="0" w:color="auto"/>
                                    <w:bottom w:val="none" w:sz="0" w:space="0" w:color="auto"/>
                                    <w:right w:val="none" w:sz="0" w:space="0" w:color="auto"/>
                                  </w:divBdr>
                                  <w:divsChild>
                                    <w:div w:id="522329679">
                                      <w:marLeft w:val="0"/>
                                      <w:marRight w:val="0"/>
                                      <w:marTop w:val="0"/>
                                      <w:marBottom w:val="0"/>
                                      <w:divBdr>
                                        <w:top w:val="none" w:sz="0" w:space="0" w:color="auto"/>
                                        <w:left w:val="none" w:sz="0" w:space="0" w:color="auto"/>
                                        <w:bottom w:val="none" w:sz="0" w:space="0" w:color="auto"/>
                                        <w:right w:val="none" w:sz="0" w:space="0" w:color="auto"/>
                                      </w:divBdr>
                                    </w:div>
                                  </w:divsChild>
                                </w:div>
                                <w:div w:id="1423839226">
                                  <w:marLeft w:val="0"/>
                                  <w:marRight w:val="0"/>
                                  <w:marTop w:val="0"/>
                                  <w:marBottom w:val="0"/>
                                  <w:divBdr>
                                    <w:top w:val="none" w:sz="0" w:space="0" w:color="auto"/>
                                    <w:left w:val="none" w:sz="0" w:space="0" w:color="auto"/>
                                    <w:bottom w:val="none" w:sz="0" w:space="0" w:color="auto"/>
                                    <w:right w:val="none" w:sz="0" w:space="0" w:color="auto"/>
                                  </w:divBdr>
                                  <w:divsChild>
                                    <w:div w:id="172111394">
                                      <w:marLeft w:val="0"/>
                                      <w:marRight w:val="0"/>
                                      <w:marTop w:val="0"/>
                                      <w:marBottom w:val="0"/>
                                      <w:divBdr>
                                        <w:top w:val="none" w:sz="0" w:space="0" w:color="auto"/>
                                        <w:left w:val="none" w:sz="0" w:space="0" w:color="auto"/>
                                        <w:bottom w:val="none" w:sz="0" w:space="0" w:color="auto"/>
                                        <w:right w:val="none" w:sz="0" w:space="0" w:color="auto"/>
                                      </w:divBdr>
                                    </w:div>
                                  </w:divsChild>
                                </w:div>
                                <w:div w:id="498232265">
                                  <w:marLeft w:val="0"/>
                                  <w:marRight w:val="0"/>
                                  <w:marTop w:val="0"/>
                                  <w:marBottom w:val="0"/>
                                  <w:divBdr>
                                    <w:top w:val="none" w:sz="0" w:space="0" w:color="auto"/>
                                    <w:left w:val="none" w:sz="0" w:space="0" w:color="auto"/>
                                    <w:bottom w:val="none" w:sz="0" w:space="0" w:color="auto"/>
                                    <w:right w:val="none" w:sz="0" w:space="0" w:color="auto"/>
                                  </w:divBdr>
                                  <w:divsChild>
                                    <w:div w:id="1931812243">
                                      <w:marLeft w:val="0"/>
                                      <w:marRight w:val="0"/>
                                      <w:marTop w:val="0"/>
                                      <w:marBottom w:val="0"/>
                                      <w:divBdr>
                                        <w:top w:val="none" w:sz="0" w:space="0" w:color="auto"/>
                                        <w:left w:val="none" w:sz="0" w:space="0" w:color="auto"/>
                                        <w:bottom w:val="none" w:sz="0" w:space="0" w:color="auto"/>
                                        <w:right w:val="none" w:sz="0" w:space="0" w:color="auto"/>
                                      </w:divBdr>
                                    </w:div>
                                  </w:divsChild>
                                </w:div>
                                <w:div w:id="1673099800">
                                  <w:marLeft w:val="0"/>
                                  <w:marRight w:val="0"/>
                                  <w:marTop w:val="0"/>
                                  <w:marBottom w:val="0"/>
                                  <w:divBdr>
                                    <w:top w:val="none" w:sz="0" w:space="0" w:color="auto"/>
                                    <w:left w:val="none" w:sz="0" w:space="0" w:color="auto"/>
                                    <w:bottom w:val="none" w:sz="0" w:space="0" w:color="auto"/>
                                    <w:right w:val="none" w:sz="0" w:space="0" w:color="auto"/>
                                  </w:divBdr>
                                  <w:divsChild>
                                    <w:div w:id="806976553">
                                      <w:marLeft w:val="0"/>
                                      <w:marRight w:val="0"/>
                                      <w:marTop w:val="0"/>
                                      <w:marBottom w:val="0"/>
                                      <w:divBdr>
                                        <w:top w:val="none" w:sz="0" w:space="0" w:color="auto"/>
                                        <w:left w:val="none" w:sz="0" w:space="0" w:color="auto"/>
                                        <w:bottom w:val="none" w:sz="0" w:space="0" w:color="auto"/>
                                        <w:right w:val="none" w:sz="0" w:space="0" w:color="auto"/>
                                      </w:divBdr>
                                    </w:div>
                                  </w:divsChild>
                                </w:div>
                                <w:div w:id="272249371">
                                  <w:marLeft w:val="0"/>
                                  <w:marRight w:val="0"/>
                                  <w:marTop w:val="0"/>
                                  <w:marBottom w:val="0"/>
                                  <w:divBdr>
                                    <w:top w:val="none" w:sz="0" w:space="0" w:color="auto"/>
                                    <w:left w:val="none" w:sz="0" w:space="0" w:color="auto"/>
                                    <w:bottom w:val="none" w:sz="0" w:space="0" w:color="auto"/>
                                    <w:right w:val="none" w:sz="0" w:space="0" w:color="auto"/>
                                  </w:divBdr>
                                  <w:divsChild>
                                    <w:div w:id="417100805">
                                      <w:marLeft w:val="0"/>
                                      <w:marRight w:val="0"/>
                                      <w:marTop w:val="0"/>
                                      <w:marBottom w:val="0"/>
                                      <w:divBdr>
                                        <w:top w:val="none" w:sz="0" w:space="0" w:color="auto"/>
                                        <w:left w:val="none" w:sz="0" w:space="0" w:color="auto"/>
                                        <w:bottom w:val="none" w:sz="0" w:space="0" w:color="auto"/>
                                        <w:right w:val="none" w:sz="0" w:space="0" w:color="auto"/>
                                      </w:divBdr>
                                    </w:div>
                                  </w:divsChild>
                                </w:div>
                                <w:div w:id="590702651">
                                  <w:marLeft w:val="0"/>
                                  <w:marRight w:val="0"/>
                                  <w:marTop w:val="0"/>
                                  <w:marBottom w:val="0"/>
                                  <w:divBdr>
                                    <w:top w:val="none" w:sz="0" w:space="0" w:color="auto"/>
                                    <w:left w:val="none" w:sz="0" w:space="0" w:color="auto"/>
                                    <w:bottom w:val="none" w:sz="0" w:space="0" w:color="auto"/>
                                    <w:right w:val="none" w:sz="0" w:space="0" w:color="auto"/>
                                  </w:divBdr>
                                  <w:divsChild>
                                    <w:div w:id="987319499">
                                      <w:marLeft w:val="0"/>
                                      <w:marRight w:val="0"/>
                                      <w:marTop w:val="0"/>
                                      <w:marBottom w:val="0"/>
                                      <w:divBdr>
                                        <w:top w:val="none" w:sz="0" w:space="0" w:color="auto"/>
                                        <w:left w:val="none" w:sz="0" w:space="0" w:color="auto"/>
                                        <w:bottom w:val="none" w:sz="0" w:space="0" w:color="auto"/>
                                        <w:right w:val="none" w:sz="0" w:space="0" w:color="auto"/>
                                      </w:divBdr>
                                    </w:div>
                                  </w:divsChild>
                                </w:div>
                                <w:div w:id="760105790">
                                  <w:marLeft w:val="0"/>
                                  <w:marRight w:val="0"/>
                                  <w:marTop w:val="0"/>
                                  <w:marBottom w:val="0"/>
                                  <w:divBdr>
                                    <w:top w:val="none" w:sz="0" w:space="0" w:color="auto"/>
                                    <w:left w:val="none" w:sz="0" w:space="0" w:color="auto"/>
                                    <w:bottom w:val="none" w:sz="0" w:space="0" w:color="auto"/>
                                    <w:right w:val="none" w:sz="0" w:space="0" w:color="auto"/>
                                  </w:divBdr>
                                  <w:divsChild>
                                    <w:div w:id="1043601047">
                                      <w:marLeft w:val="0"/>
                                      <w:marRight w:val="0"/>
                                      <w:marTop w:val="0"/>
                                      <w:marBottom w:val="0"/>
                                      <w:divBdr>
                                        <w:top w:val="none" w:sz="0" w:space="0" w:color="auto"/>
                                        <w:left w:val="none" w:sz="0" w:space="0" w:color="auto"/>
                                        <w:bottom w:val="none" w:sz="0" w:space="0" w:color="auto"/>
                                        <w:right w:val="none" w:sz="0" w:space="0" w:color="auto"/>
                                      </w:divBdr>
                                    </w:div>
                                  </w:divsChild>
                                </w:div>
                                <w:div w:id="875586080">
                                  <w:marLeft w:val="0"/>
                                  <w:marRight w:val="0"/>
                                  <w:marTop w:val="0"/>
                                  <w:marBottom w:val="0"/>
                                  <w:divBdr>
                                    <w:top w:val="none" w:sz="0" w:space="0" w:color="auto"/>
                                    <w:left w:val="none" w:sz="0" w:space="0" w:color="auto"/>
                                    <w:bottom w:val="none" w:sz="0" w:space="0" w:color="auto"/>
                                    <w:right w:val="none" w:sz="0" w:space="0" w:color="auto"/>
                                  </w:divBdr>
                                  <w:divsChild>
                                    <w:div w:id="485318047">
                                      <w:marLeft w:val="0"/>
                                      <w:marRight w:val="0"/>
                                      <w:marTop w:val="0"/>
                                      <w:marBottom w:val="0"/>
                                      <w:divBdr>
                                        <w:top w:val="none" w:sz="0" w:space="0" w:color="auto"/>
                                        <w:left w:val="none" w:sz="0" w:space="0" w:color="auto"/>
                                        <w:bottom w:val="none" w:sz="0" w:space="0" w:color="auto"/>
                                        <w:right w:val="none" w:sz="0" w:space="0" w:color="auto"/>
                                      </w:divBdr>
                                    </w:div>
                                  </w:divsChild>
                                </w:div>
                                <w:div w:id="1206259811">
                                  <w:marLeft w:val="0"/>
                                  <w:marRight w:val="0"/>
                                  <w:marTop w:val="0"/>
                                  <w:marBottom w:val="0"/>
                                  <w:divBdr>
                                    <w:top w:val="none" w:sz="0" w:space="0" w:color="auto"/>
                                    <w:left w:val="none" w:sz="0" w:space="0" w:color="auto"/>
                                    <w:bottom w:val="none" w:sz="0" w:space="0" w:color="auto"/>
                                    <w:right w:val="none" w:sz="0" w:space="0" w:color="auto"/>
                                  </w:divBdr>
                                  <w:divsChild>
                                    <w:div w:id="319122104">
                                      <w:marLeft w:val="0"/>
                                      <w:marRight w:val="0"/>
                                      <w:marTop w:val="0"/>
                                      <w:marBottom w:val="0"/>
                                      <w:divBdr>
                                        <w:top w:val="none" w:sz="0" w:space="0" w:color="auto"/>
                                        <w:left w:val="none" w:sz="0" w:space="0" w:color="auto"/>
                                        <w:bottom w:val="none" w:sz="0" w:space="0" w:color="auto"/>
                                        <w:right w:val="none" w:sz="0" w:space="0" w:color="auto"/>
                                      </w:divBdr>
                                    </w:div>
                                  </w:divsChild>
                                </w:div>
                                <w:div w:id="1201477210">
                                  <w:marLeft w:val="0"/>
                                  <w:marRight w:val="0"/>
                                  <w:marTop w:val="0"/>
                                  <w:marBottom w:val="0"/>
                                  <w:divBdr>
                                    <w:top w:val="none" w:sz="0" w:space="0" w:color="auto"/>
                                    <w:left w:val="none" w:sz="0" w:space="0" w:color="auto"/>
                                    <w:bottom w:val="none" w:sz="0" w:space="0" w:color="auto"/>
                                    <w:right w:val="none" w:sz="0" w:space="0" w:color="auto"/>
                                  </w:divBdr>
                                  <w:divsChild>
                                    <w:div w:id="1066295808">
                                      <w:marLeft w:val="0"/>
                                      <w:marRight w:val="0"/>
                                      <w:marTop w:val="0"/>
                                      <w:marBottom w:val="0"/>
                                      <w:divBdr>
                                        <w:top w:val="none" w:sz="0" w:space="0" w:color="auto"/>
                                        <w:left w:val="none" w:sz="0" w:space="0" w:color="auto"/>
                                        <w:bottom w:val="none" w:sz="0" w:space="0" w:color="auto"/>
                                        <w:right w:val="none" w:sz="0" w:space="0" w:color="auto"/>
                                      </w:divBdr>
                                    </w:div>
                                  </w:divsChild>
                                </w:div>
                                <w:div w:id="1854876070">
                                  <w:marLeft w:val="0"/>
                                  <w:marRight w:val="0"/>
                                  <w:marTop w:val="0"/>
                                  <w:marBottom w:val="0"/>
                                  <w:divBdr>
                                    <w:top w:val="none" w:sz="0" w:space="0" w:color="auto"/>
                                    <w:left w:val="none" w:sz="0" w:space="0" w:color="auto"/>
                                    <w:bottom w:val="none" w:sz="0" w:space="0" w:color="auto"/>
                                    <w:right w:val="none" w:sz="0" w:space="0" w:color="auto"/>
                                  </w:divBdr>
                                  <w:divsChild>
                                    <w:div w:id="1998487100">
                                      <w:marLeft w:val="0"/>
                                      <w:marRight w:val="0"/>
                                      <w:marTop w:val="0"/>
                                      <w:marBottom w:val="0"/>
                                      <w:divBdr>
                                        <w:top w:val="none" w:sz="0" w:space="0" w:color="auto"/>
                                        <w:left w:val="none" w:sz="0" w:space="0" w:color="auto"/>
                                        <w:bottom w:val="none" w:sz="0" w:space="0" w:color="auto"/>
                                        <w:right w:val="none" w:sz="0" w:space="0" w:color="auto"/>
                                      </w:divBdr>
                                    </w:div>
                                  </w:divsChild>
                                </w:div>
                                <w:div w:id="853345828">
                                  <w:marLeft w:val="0"/>
                                  <w:marRight w:val="0"/>
                                  <w:marTop w:val="0"/>
                                  <w:marBottom w:val="0"/>
                                  <w:divBdr>
                                    <w:top w:val="none" w:sz="0" w:space="0" w:color="auto"/>
                                    <w:left w:val="none" w:sz="0" w:space="0" w:color="auto"/>
                                    <w:bottom w:val="none" w:sz="0" w:space="0" w:color="auto"/>
                                    <w:right w:val="none" w:sz="0" w:space="0" w:color="auto"/>
                                  </w:divBdr>
                                  <w:divsChild>
                                    <w:div w:id="1289124760">
                                      <w:marLeft w:val="0"/>
                                      <w:marRight w:val="0"/>
                                      <w:marTop w:val="0"/>
                                      <w:marBottom w:val="0"/>
                                      <w:divBdr>
                                        <w:top w:val="none" w:sz="0" w:space="0" w:color="auto"/>
                                        <w:left w:val="none" w:sz="0" w:space="0" w:color="auto"/>
                                        <w:bottom w:val="none" w:sz="0" w:space="0" w:color="auto"/>
                                        <w:right w:val="none" w:sz="0" w:space="0" w:color="auto"/>
                                      </w:divBdr>
                                    </w:div>
                                  </w:divsChild>
                                </w:div>
                                <w:div w:id="619266383">
                                  <w:marLeft w:val="0"/>
                                  <w:marRight w:val="0"/>
                                  <w:marTop w:val="0"/>
                                  <w:marBottom w:val="0"/>
                                  <w:divBdr>
                                    <w:top w:val="none" w:sz="0" w:space="0" w:color="auto"/>
                                    <w:left w:val="none" w:sz="0" w:space="0" w:color="auto"/>
                                    <w:bottom w:val="none" w:sz="0" w:space="0" w:color="auto"/>
                                    <w:right w:val="none" w:sz="0" w:space="0" w:color="auto"/>
                                  </w:divBdr>
                                  <w:divsChild>
                                    <w:div w:id="765885269">
                                      <w:marLeft w:val="0"/>
                                      <w:marRight w:val="0"/>
                                      <w:marTop w:val="0"/>
                                      <w:marBottom w:val="0"/>
                                      <w:divBdr>
                                        <w:top w:val="none" w:sz="0" w:space="0" w:color="auto"/>
                                        <w:left w:val="none" w:sz="0" w:space="0" w:color="auto"/>
                                        <w:bottom w:val="none" w:sz="0" w:space="0" w:color="auto"/>
                                        <w:right w:val="none" w:sz="0" w:space="0" w:color="auto"/>
                                      </w:divBdr>
                                    </w:div>
                                  </w:divsChild>
                                </w:div>
                                <w:div w:id="718674104">
                                  <w:marLeft w:val="0"/>
                                  <w:marRight w:val="0"/>
                                  <w:marTop w:val="0"/>
                                  <w:marBottom w:val="0"/>
                                  <w:divBdr>
                                    <w:top w:val="none" w:sz="0" w:space="0" w:color="auto"/>
                                    <w:left w:val="none" w:sz="0" w:space="0" w:color="auto"/>
                                    <w:bottom w:val="none" w:sz="0" w:space="0" w:color="auto"/>
                                    <w:right w:val="none" w:sz="0" w:space="0" w:color="auto"/>
                                  </w:divBdr>
                                  <w:divsChild>
                                    <w:div w:id="370764268">
                                      <w:marLeft w:val="0"/>
                                      <w:marRight w:val="0"/>
                                      <w:marTop w:val="0"/>
                                      <w:marBottom w:val="0"/>
                                      <w:divBdr>
                                        <w:top w:val="none" w:sz="0" w:space="0" w:color="auto"/>
                                        <w:left w:val="none" w:sz="0" w:space="0" w:color="auto"/>
                                        <w:bottom w:val="none" w:sz="0" w:space="0" w:color="auto"/>
                                        <w:right w:val="none" w:sz="0" w:space="0" w:color="auto"/>
                                      </w:divBdr>
                                    </w:div>
                                  </w:divsChild>
                                </w:div>
                                <w:div w:id="406196468">
                                  <w:marLeft w:val="0"/>
                                  <w:marRight w:val="0"/>
                                  <w:marTop w:val="0"/>
                                  <w:marBottom w:val="0"/>
                                  <w:divBdr>
                                    <w:top w:val="none" w:sz="0" w:space="0" w:color="auto"/>
                                    <w:left w:val="none" w:sz="0" w:space="0" w:color="auto"/>
                                    <w:bottom w:val="none" w:sz="0" w:space="0" w:color="auto"/>
                                    <w:right w:val="none" w:sz="0" w:space="0" w:color="auto"/>
                                  </w:divBdr>
                                  <w:divsChild>
                                    <w:div w:id="1742409206">
                                      <w:marLeft w:val="0"/>
                                      <w:marRight w:val="0"/>
                                      <w:marTop w:val="0"/>
                                      <w:marBottom w:val="0"/>
                                      <w:divBdr>
                                        <w:top w:val="none" w:sz="0" w:space="0" w:color="auto"/>
                                        <w:left w:val="none" w:sz="0" w:space="0" w:color="auto"/>
                                        <w:bottom w:val="none" w:sz="0" w:space="0" w:color="auto"/>
                                        <w:right w:val="none" w:sz="0" w:space="0" w:color="auto"/>
                                      </w:divBdr>
                                    </w:div>
                                  </w:divsChild>
                                </w:div>
                                <w:div w:id="589460901">
                                  <w:marLeft w:val="0"/>
                                  <w:marRight w:val="0"/>
                                  <w:marTop w:val="0"/>
                                  <w:marBottom w:val="0"/>
                                  <w:divBdr>
                                    <w:top w:val="none" w:sz="0" w:space="0" w:color="auto"/>
                                    <w:left w:val="none" w:sz="0" w:space="0" w:color="auto"/>
                                    <w:bottom w:val="none" w:sz="0" w:space="0" w:color="auto"/>
                                    <w:right w:val="none" w:sz="0" w:space="0" w:color="auto"/>
                                  </w:divBdr>
                                  <w:divsChild>
                                    <w:div w:id="548541">
                                      <w:marLeft w:val="0"/>
                                      <w:marRight w:val="0"/>
                                      <w:marTop w:val="0"/>
                                      <w:marBottom w:val="0"/>
                                      <w:divBdr>
                                        <w:top w:val="none" w:sz="0" w:space="0" w:color="auto"/>
                                        <w:left w:val="none" w:sz="0" w:space="0" w:color="auto"/>
                                        <w:bottom w:val="none" w:sz="0" w:space="0" w:color="auto"/>
                                        <w:right w:val="none" w:sz="0" w:space="0" w:color="auto"/>
                                      </w:divBdr>
                                    </w:div>
                                  </w:divsChild>
                                </w:div>
                                <w:div w:id="424347550">
                                  <w:marLeft w:val="0"/>
                                  <w:marRight w:val="0"/>
                                  <w:marTop w:val="0"/>
                                  <w:marBottom w:val="0"/>
                                  <w:divBdr>
                                    <w:top w:val="none" w:sz="0" w:space="0" w:color="auto"/>
                                    <w:left w:val="none" w:sz="0" w:space="0" w:color="auto"/>
                                    <w:bottom w:val="none" w:sz="0" w:space="0" w:color="auto"/>
                                    <w:right w:val="none" w:sz="0" w:space="0" w:color="auto"/>
                                  </w:divBdr>
                                  <w:divsChild>
                                    <w:div w:id="1961254702">
                                      <w:marLeft w:val="0"/>
                                      <w:marRight w:val="0"/>
                                      <w:marTop w:val="0"/>
                                      <w:marBottom w:val="0"/>
                                      <w:divBdr>
                                        <w:top w:val="none" w:sz="0" w:space="0" w:color="auto"/>
                                        <w:left w:val="none" w:sz="0" w:space="0" w:color="auto"/>
                                        <w:bottom w:val="none" w:sz="0" w:space="0" w:color="auto"/>
                                        <w:right w:val="none" w:sz="0" w:space="0" w:color="auto"/>
                                      </w:divBdr>
                                    </w:div>
                                  </w:divsChild>
                                </w:div>
                                <w:div w:id="1152018905">
                                  <w:marLeft w:val="0"/>
                                  <w:marRight w:val="0"/>
                                  <w:marTop w:val="0"/>
                                  <w:marBottom w:val="0"/>
                                  <w:divBdr>
                                    <w:top w:val="none" w:sz="0" w:space="0" w:color="auto"/>
                                    <w:left w:val="none" w:sz="0" w:space="0" w:color="auto"/>
                                    <w:bottom w:val="none" w:sz="0" w:space="0" w:color="auto"/>
                                    <w:right w:val="none" w:sz="0" w:space="0" w:color="auto"/>
                                  </w:divBdr>
                                  <w:divsChild>
                                    <w:div w:id="1005981502">
                                      <w:marLeft w:val="0"/>
                                      <w:marRight w:val="0"/>
                                      <w:marTop w:val="0"/>
                                      <w:marBottom w:val="0"/>
                                      <w:divBdr>
                                        <w:top w:val="none" w:sz="0" w:space="0" w:color="auto"/>
                                        <w:left w:val="none" w:sz="0" w:space="0" w:color="auto"/>
                                        <w:bottom w:val="none" w:sz="0" w:space="0" w:color="auto"/>
                                        <w:right w:val="none" w:sz="0" w:space="0" w:color="auto"/>
                                      </w:divBdr>
                                    </w:div>
                                  </w:divsChild>
                                </w:div>
                                <w:div w:id="958337536">
                                  <w:marLeft w:val="0"/>
                                  <w:marRight w:val="0"/>
                                  <w:marTop w:val="0"/>
                                  <w:marBottom w:val="0"/>
                                  <w:divBdr>
                                    <w:top w:val="none" w:sz="0" w:space="0" w:color="auto"/>
                                    <w:left w:val="none" w:sz="0" w:space="0" w:color="auto"/>
                                    <w:bottom w:val="none" w:sz="0" w:space="0" w:color="auto"/>
                                    <w:right w:val="none" w:sz="0" w:space="0" w:color="auto"/>
                                  </w:divBdr>
                                  <w:divsChild>
                                    <w:div w:id="1493176629">
                                      <w:marLeft w:val="0"/>
                                      <w:marRight w:val="0"/>
                                      <w:marTop w:val="0"/>
                                      <w:marBottom w:val="0"/>
                                      <w:divBdr>
                                        <w:top w:val="none" w:sz="0" w:space="0" w:color="auto"/>
                                        <w:left w:val="none" w:sz="0" w:space="0" w:color="auto"/>
                                        <w:bottom w:val="none" w:sz="0" w:space="0" w:color="auto"/>
                                        <w:right w:val="none" w:sz="0" w:space="0" w:color="auto"/>
                                      </w:divBdr>
                                    </w:div>
                                  </w:divsChild>
                                </w:div>
                                <w:div w:id="751047796">
                                  <w:marLeft w:val="0"/>
                                  <w:marRight w:val="0"/>
                                  <w:marTop w:val="0"/>
                                  <w:marBottom w:val="0"/>
                                  <w:divBdr>
                                    <w:top w:val="none" w:sz="0" w:space="0" w:color="auto"/>
                                    <w:left w:val="none" w:sz="0" w:space="0" w:color="auto"/>
                                    <w:bottom w:val="none" w:sz="0" w:space="0" w:color="auto"/>
                                    <w:right w:val="none" w:sz="0" w:space="0" w:color="auto"/>
                                  </w:divBdr>
                                  <w:divsChild>
                                    <w:div w:id="585504707">
                                      <w:marLeft w:val="0"/>
                                      <w:marRight w:val="0"/>
                                      <w:marTop w:val="0"/>
                                      <w:marBottom w:val="0"/>
                                      <w:divBdr>
                                        <w:top w:val="none" w:sz="0" w:space="0" w:color="auto"/>
                                        <w:left w:val="none" w:sz="0" w:space="0" w:color="auto"/>
                                        <w:bottom w:val="none" w:sz="0" w:space="0" w:color="auto"/>
                                        <w:right w:val="none" w:sz="0" w:space="0" w:color="auto"/>
                                      </w:divBdr>
                                    </w:div>
                                  </w:divsChild>
                                </w:div>
                                <w:div w:id="82530685">
                                  <w:marLeft w:val="0"/>
                                  <w:marRight w:val="0"/>
                                  <w:marTop w:val="0"/>
                                  <w:marBottom w:val="0"/>
                                  <w:divBdr>
                                    <w:top w:val="none" w:sz="0" w:space="0" w:color="auto"/>
                                    <w:left w:val="none" w:sz="0" w:space="0" w:color="auto"/>
                                    <w:bottom w:val="none" w:sz="0" w:space="0" w:color="auto"/>
                                    <w:right w:val="none" w:sz="0" w:space="0" w:color="auto"/>
                                  </w:divBdr>
                                  <w:divsChild>
                                    <w:div w:id="576093433">
                                      <w:marLeft w:val="0"/>
                                      <w:marRight w:val="0"/>
                                      <w:marTop w:val="0"/>
                                      <w:marBottom w:val="0"/>
                                      <w:divBdr>
                                        <w:top w:val="none" w:sz="0" w:space="0" w:color="auto"/>
                                        <w:left w:val="none" w:sz="0" w:space="0" w:color="auto"/>
                                        <w:bottom w:val="none" w:sz="0" w:space="0" w:color="auto"/>
                                        <w:right w:val="none" w:sz="0" w:space="0" w:color="auto"/>
                                      </w:divBdr>
                                    </w:div>
                                  </w:divsChild>
                                </w:div>
                                <w:div w:id="492456628">
                                  <w:marLeft w:val="0"/>
                                  <w:marRight w:val="0"/>
                                  <w:marTop w:val="0"/>
                                  <w:marBottom w:val="0"/>
                                  <w:divBdr>
                                    <w:top w:val="none" w:sz="0" w:space="0" w:color="auto"/>
                                    <w:left w:val="none" w:sz="0" w:space="0" w:color="auto"/>
                                    <w:bottom w:val="none" w:sz="0" w:space="0" w:color="auto"/>
                                    <w:right w:val="none" w:sz="0" w:space="0" w:color="auto"/>
                                  </w:divBdr>
                                  <w:divsChild>
                                    <w:div w:id="1307666220">
                                      <w:marLeft w:val="0"/>
                                      <w:marRight w:val="0"/>
                                      <w:marTop w:val="0"/>
                                      <w:marBottom w:val="0"/>
                                      <w:divBdr>
                                        <w:top w:val="none" w:sz="0" w:space="0" w:color="auto"/>
                                        <w:left w:val="none" w:sz="0" w:space="0" w:color="auto"/>
                                        <w:bottom w:val="none" w:sz="0" w:space="0" w:color="auto"/>
                                        <w:right w:val="none" w:sz="0" w:space="0" w:color="auto"/>
                                      </w:divBdr>
                                    </w:div>
                                  </w:divsChild>
                                </w:div>
                                <w:div w:id="633758871">
                                  <w:marLeft w:val="0"/>
                                  <w:marRight w:val="0"/>
                                  <w:marTop w:val="0"/>
                                  <w:marBottom w:val="0"/>
                                  <w:divBdr>
                                    <w:top w:val="none" w:sz="0" w:space="0" w:color="auto"/>
                                    <w:left w:val="none" w:sz="0" w:space="0" w:color="auto"/>
                                    <w:bottom w:val="none" w:sz="0" w:space="0" w:color="auto"/>
                                    <w:right w:val="none" w:sz="0" w:space="0" w:color="auto"/>
                                  </w:divBdr>
                                  <w:divsChild>
                                    <w:div w:id="2083142838">
                                      <w:marLeft w:val="0"/>
                                      <w:marRight w:val="0"/>
                                      <w:marTop w:val="0"/>
                                      <w:marBottom w:val="0"/>
                                      <w:divBdr>
                                        <w:top w:val="none" w:sz="0" w:space="0" w:color="auto"/>
                                        <w:left w:val="none" w:sz="0" w:space="0" w:color="auto"/>
                                        <w:bottom w:val="none" w:sz="0" w:space="0" w:color="auto"/>
                                        <w:right w:val="none" w:sz="0" w:space="0" w:color="auto"/>
                                      </w:divBdr>
                                    </w:div>
                                  </w:divsChild>
                                </w:div>
                                <w:div w:id="150216884">
                                  <w:marLeft w:val="0"/>
                                  <w:marRight w:val="0"/>
                                  <w:marTop w:val="0"/>
                                  <w:marBottom w:val="0"/>
                                  <w:divBdr>
                                    <w:top w:val="none" w:sz="0" w:space="0" w:color="auto"/>
                                    <w:left w:val="none" w:sz="0" w:space="0" w:color="auto"/>
                                    <w:bottom w:val="none" w:sz="0" w:space="0" w:color="auto"/>
                                    <w:right w:val="none" w:sz="0" w:space="0" w:color="auto"/>
                                  </w:divBdr>
                                  <w:divsChild>
                                    <w:div w:id="694772109">
                                      <w:marLeft w:val="0"/>
                                      <w:marRight w:val="0"/>
                                      <w:marTop w:val="0"/>
                                      <w:marBottom w:val="0"/>
                                      <w:divBdr>
                                        <w:top w:val="none" w:sz="0" w:space="0" w:color="auto"/>
                                        <w:left w:val="none" w:sz="0" w:space="0" w:color="auto"/>
                                        <w:bottom w:val="none" w:sz="0" w:space="0" w:color="auto"/>
                                        <w:right w:val="none" w:sz="0" w:space="0" w:color="auto"/>
                                      </w:divBdr>
                                    </w:div>
                                  </w:divsChild>
                                </w:div>
                                <w:div w:id="675814031">
                                  <w:marLeft w:val="0"/>
                                  <w:marRight w:val="0"/>
                                  <w:marTop w:val="0"/>
                                  <w:marBottom w:val="0"/>
                                  <w:divBdr>
                                    <w:top w:val="none" w:sz="0" w:space="0" w:color="auto"/>
                                    <w:left w:val="none" w:sz="0" w:space="0" w:color="auto"/>
                                    <w:bottom w:val="none" w:sz="0" w:space="0" w:color="auto"/>
                                    <w:right w:val="none" w:sz="0" w:space="0" w:color="auto"/>
                                  </w:divBdr>
                                  <w:divsChild>
                                    <w:div w:id="964892371">
                                      <w:marLeft w:val="0"/>
                                      <w:marRight w:val="0"/>
                                      <w:marTop w:val="0"/>
                                      <w:marBottom w:val="0"/>
                                      <w:divBdr>
                                        <w:top w:val="none" w:sz="0" w:space="0" w:color="auto"/>
                                        <w:left w:val="none" w:sz="0" w:space="0" w:color="auto"/>
                                        <w:bottom w:val="none" w:sz="0" w:space="0" w:color="auto"/>
                                        <w:right w:val="none" w:sz="0" w:space="0" w:color="auto"/>
                                      </w:divBdr>
                                    </w:div>
                                  </w:divsChild>
                                </w:div>
                                <w:div w:id="364721371">
                                  <w:marLeft w:val="0"/>
                                  <w:marRight w:val="0"/>
                                  <w:marTop w:val="0"/>
                                  <w:marBottom w:val="0"/>
                                  <w:divBdr>
                                    <w:top w:val="none" w:sz="0" w:space="0" w:color="auto"/>
                                    <w:left w:val="none" w:sz="0" w:space="0" w:color="auto"/>
                                    <w:bottom w:val="none" w:sz="0" w:space="0" w:color="auto"/>
                                    <w:right w:val="none" w:sz="0" w:space="0" w:color="auto"/>
                                  </w:divBdr>
                                  <w:divsChild>
                                    <w:div w:id="1775243332">
                                      <w:marLeft w:val="0"/>
                                      <w:marRight w:val="0"/>
                                      <w:marTop w:val="0"/>
                                      <w:marBottom w:val="0"/>
                                      <w:divBdr>
                                        <w:top w:val="none" w:sz="0" w:space="0" w:color="auto"/>
                                        <w:left w:val="none" w:sz="0" w:space="0" w:color="auto"/>
                                        <w:bottom w:val="none" w:sz="0" w:space="0" w:color="auto"/>
                                        <w:right w:val="none" w:sz="0" w:space="0" w:color="auto"/>
                                      </w:divBdr>
                                    </w:div>
                                  </w:divsChild>
                                </w:div>
                                <w:div w:id="1081413196">
                                  <w:marLeft w:val="0"/>
                                  <w:marRight w:val="0"/>
                                  <w:marTop w:val="0"/>
                                  <w:marBottom w:val="0"/>
                                  <w:divBdr>
                                    <w:top w:val="none" w:sz="0" w:space="0" w:color="auto"/>
                                    <w:left w:val="none" w:sz="0" w:space="0" w:color="auto"/>
                                    <w:bottom w:val="none" w:sz="0" w:space="0" w:color="auto"/>
                                    <w:right w:val="none" w:sz="0" w:space="0" w:color="auto"/>
                                  </w:divBdr>
                                  <w:divsChild>
                                    <w:div w:id="1467889616">
                                      <w:marLeft w:val="0"/>
                                      <w:marRight w:val="0"/>
                                      <w:marTop w:val="0"/>
                                      <w:marBottom w:val="0"/>
                                      <w:divBdr>
                                        <w:top w:val="none" w:sz="0" w:space="0" w:color="auto"/>
                                        <w:left w:val="none" w:sz="0" w:space="0" w:color="auto"/>
                                        <w:bottom w:val="none" w:sz="0" w:space="0" w:color="auto"/>
                                        <w:right w:val="none" w:sz="0" w:space="0" w:color="auto"/>
                                      </w:divBdr>
                                    </w:div>
                                  </w:divsChild>
                                </w:div>
                                <w:div w:id="744649953">
                                  <w:marLeft w:val="0"/>
                                  <w:marRight w:val="0"/>
                                  <w:marTop w:val="0"/>
                                  <w:marBottom w:val="0"/>
                                  <w:divBdr>
                                    <w:top w:val="none" w:sz="0" w:space="0" w:color="auto"/>
                                    <w:left w:val="none" w:sz="0" w:space="0" w:color="auto"/>
                                    <w:bottom w:val="none" w:sz="0" w:space="0" w:color="auto"/>
                                    <w:right w:val="none" w:sz="0" w:space="0" w:color="auto"/>
                                  </w:divBdr>
                                  <w:divsChild>
                                    <w:div w:id="2065788350">
                                      <w:marLeft w:val="0"/>
                                      <w:marRight w:val="0"/>
                                      <w:marTop w:val="0"/>
                                      <w:marBottom w:val="0"/>
                                      <w:divBdr>
                                        <w:top w:val="none" w:sz="0" w:space="0" w:color="auto"/>
                                        <w:left w:val="none" w:sz="0" w:space="0" w:color="auto"/>
                                        <w:bottom w:val="none" w:sz="0" w:space="0" w:color="auto"/>
                                        <w:right w:val="none" w:sz="0" w:space="0" w:color="auto"/>
                                      </w:divBdr>
                                    </w:div>
                                  </w:divsChild>
                                </w:div>
                                <w:div w:id="1642926675">
                                  <w:marLeft w:val="0"/>
                                  <w:marRight w:val="0"/>
                                  <w:marTop w:val="0"/>
                                  <w:marBottom w:val="0"/>
                                  <w:divBdr>
                                    <w:top w:val="none" w:sz="0" w:space="0" w:color="auto"/>
                                    <w:left w:val="none" w:sz="0" w:space="0" w:color="auto"/>
                                    <w:bottom w:val="none" w:sz="0" w:space="0" w:color="auto"/>
                                    <w:right w:val="none" w:sz="0" w:space="0" w:color="auto"/>
                                  </w:divBdr>
                                  <w:divsChild>
                                    <w:div w:id="2015110029">
                                      <w:marLeft w:val="0"/>
                                      <w:marRight w:val="0"/>
                                      <w:marTop w:val="0"/>
                                      <w:marBottom w:val="0"/>
                                      <w:divBdr>
                                        <w:top w:val="none" w:sz="0" w:space="0" w:color="auto"/>
                                        <w:left w:val="none" w:sz="0" w:space="0" w:color="auto"/>
                                        <w:bottom w:val="none" w:sz="0" w:space="0" w:color="auto"/>
                                        <w:right w:val="none" w:sz="0" w:space="0" w:color="auto"/>
                                      </w:divBdr>
                                    </w:div>
                                  </w:divsChild>
                                </w:div>
                                <w:div w:id="745345956">
                                  <w:marLeft w:val="0"/>
                                  <w:marRight w:val="0"/>
                                  <w:marTop w:val="0"/>
                                  <w:marBottom w:val="0"/>
                                  <w:divBdr>
                                    <w:top w:val="none" w:sz="0" w:space="0" w:color="auto"/>
                                    <w:left w:val="none" w:sz="0" w:space="0" w:color="auto"/>
                                    <w:bottom w:val="none" w:sz="0" w:space="0" w:color="auto"/>
                                    <w:right w:val="none" w:sz="0" w:space="0" w:color="auto"/>
                                  </w:divBdr>
                                  <w:divsChild>
                                    <w:div w:id="240331156">
                                      <w:marLeft w:val="0"/>
                                      <w:marRight w:val="0"/>
                                      <w:marTop w:val="0"/>
                                      <w:marBottom w:val="0"/>
                                      <w:divBdr>
                                        <w:top w:val="none" w:sz="0" w:space="0" w:color="auto"/>
                                        <w:left w:val="none" w:sz="0" w:space="0" w:color="auto"/>
                                        <w:bottom w:val="none" w:sz="0" w:space="0" w:color="auto"/>
                                        <w:right w:val="none" w:sz="0" w:space="0" w:color="auto"/>
                                      </w:divBdr>
                                    </w:div>
                                  </w:divsChild>
                                </w:div>
                                <w:div w:id="349264947">
                                  <w:marLeft w:val="0"/>
                                  <w:marRight w:val="0"/>
                                  <w:marTop w:val="0"/>
                                  <w:marBottom w:val="0"/>
                                  <w:divBdr>
                                    <w:top w:val="none" w:sz="0" w:space="0" w:color="auto"/>
                                    <w:left w:val="none" w:sz="0" w:space="0" w:color="auto"/>
                                    <w:bottom w:val="none" w:sz="0" w:space="0" w:color="auto"/>
                                    <w:right w:val="none" w:sz="0" w:space="0" w:color="auto"/>
                                  </w:divBdr>
                                  <w:divsChild>
                                    <w:div w:id="2068143138">
                                      <w:marLeft w:val="0"/>
                                      <w:marRight w:val="0"/>
                                      <w:marTop w:val="0"/>
                                      <w:marBottom w:val="0"/>
                                      <w:divBdr>
                                        <w:top w:val="none" w:sz="0" w:space="0" w:color="auto"/>
                                        <w:left w:val="none" w:sz="0" w:space="0" w:color="auto"/>
                                        <w:bottom w:val="none" w:sz="0" w:space="0" w:color="auto"/>
                                        <w:right w:val="none" w:sz="0" w:space="0" w:color="auto"/>
                                      </w:divBdr>
                                    </w:div>
                                  </w:divsChild>
                                </w:div>
                                <w:div w:id="2140878768">
                                  <w:marLeft w:val="0"/>
                                  <w:marRight w:val="0"/>
                                  <w:marTop w:val="0"/>
                                  <w:marBottom w:val="0"/>
                                  <w:divBdr>
                                    <w:top w:val="none" w:sz="0" w:space="0" w:color="auto"/>
                                    <w:left w:val="none" w:sz="0" w:space="0" w:color="auto"/>
                                    <w:bottom w:val="none" w:sz="0" w:space="0" w:color="auto"/>
                                    <w:right w:val="none" w:sz="0" w:space="0" w:color="auto"/>
                                  </w:divBdr>
                                  <w:divsChild>
                                    <w:div w:id="1127233563">
                                      <w:marLeft w:val="0"/>
                                      <w:marRight w:val="0"/>
                                      <w:marTop w:val="0"/>
                                      <w:marBottom w:val="0"/>
                                      <w:divBdr>
                                        <w:top w:val="none" w:sz="0" w:space="0" w:color="auto"/>
                                        <w:left w:val="none" w:sz="0" w:space="0" w:color="auto"/>
                                        <w:bottom w:val="none" w:sz="0" w:space="0" w:color="auto"/>
                                        <w:right w:val="none" w:sz="0" w:space="0" w:color="auto"/>
                                      </w:divBdr>
                                    </w:div>
                                  </w:divsChild>
                                </w:div>
                                <w:div w:id="975064029">
                                  <w:marLeft w:val="0"/>
                                  <w:marRight w:val="0"/>
                                  <w:marTop w:val="0"/>
                                  <w:marBottom w:val="0"/>
                                  <w:divBdr>
                                    <w:top w:val="none" w:sz="0" w:space="0" w:color="auto"/>
                                    <w:left w:val="none" w:sz="0" w:space="0" w:color="auto"/>
                                    <w:bottom w:val="none" w:sz="0" w:space="0" w:color="auto"/>
                                    <w:right w:val="none" w:sz="0" w:space="0" w:color="auto"/>
                                  </w:divBdr>
                                  <w:divsChild>
                                    <w:div w:id="2042896007">
                                      <w:marLeft w:val="0"/>
                                      <w:marRight w:val="0"/>
                                      <w:marTop w:val="0"/>
                                      <w:marBottom w:val="0"/>
                                      <w:divBdr>
                                        <w:top w:val="none" w:sz="0" w:space="0" w:color="auto"/>
                                        <w:left w:val="none" w:sz="0" w:space="0" w:color="auto"/>
                                        <w:bottom w:val="none" w:sz="0" w:space="0" w:color="auto"/>
                                        <w:right w:val="none" w:sz="0" w:space="0" w:color="auto"/>
                                      </w:divBdr>
                                    </w:div>
                                  </w:divsChild>
                                </w:div>
                                <w:div w:id="998772181">
                                  <w:marLeft w:val="0"/>
                                  <w:marRight w:val="0"/>
                                  <w:marTop w:val="0"/>
                                  <w:marBottom w:val="0"/>
                                  <w:divBdr>
                                    <w:top w:val="none" w:sz="0" w:space="0" w:color="auto"/>
                                    <w:left w:val="none" w:sz="0" w:space="0" w:color="auto"/>
                                    <w:bottom w:val="none" w:sz="0" w:space="0" w:color="auto"/>
                                    <w:right w:val="none" w:sz="0" w:space="0" w:color="auto"/>
                                  </w:divBdr>
                                  <w:divsChild>
                                    <w:div w:id="212892432">
                                      <w:marLeft w:val="0"/>
                                      <w:marRight w:val="0"/>
                                      <w:marTop w:val="0"/>
                                      <w:marBottom w:val="0"/>
                                      <w:divBdr>
                                        <w:top w:val="none" w:sz="0" w:space="0" w:color="auto"/>
                                        <w:left w:val="none" w:sz="0" w:space="0" w:color="auto"/>
                                        <w:bottom w:val="none" w:sz="0" w:space="0" w:color="auto"/>
                                        <w:right w:val="none" w:sz="0" w:space="0" w:color="auto"/>
                                      </w:divBdr>
                                    </w:div>
                                  </w:divsChild>
                                </w:div>
                                <w:div w:id="198594534">
                                  <w:marLeft w:val="0"/>
                                  <w:marRight w:val="0"/>
                                  <w:marTop w:val="0"/>
                                  <w:marBottom w:val="0"/>
                                  <w:divBdr>
                                    <w:top w:val="none" w:sz="0" w:space="0" w:color="auto"/>
                                    <w:left w:val="none" w:sz="0" w:space="0" w:color="auto"/>
                                    <w:bottom w:val="none" w:sz="0" w:space="0" w:color="auto"/>
                                    <w:right w:val="none" w:sz="0" w:space="0" w:color="auto"/>
                                  </w:divBdr>
                                  <w:divsChild>
                                    <w:div w:id="1076125609">
                                      <w:marLeft w:val="0"/>
                                      <w:marRight w:val="0"/>
                                      <w:marTop w:val="0"/>
                                      <w:marBottom w:val="0"/>
                                      <w:divBdr>
                                        <w:top w:val="none" w:sz="0" w:space="0" w:color="auto"/>
                                        <w:left w:val="none" w:sz="0" w:space="0" w:color="auto"/>
                                        <w:bottom w:val="none" w:sz="0" w:space="0" w:color="auto"/>
                                        <w:right w:val="none" w:sz="0" w:space="0" w:color="auto"/>
                                      </w:divBdr>
                                    </w:div>
                                  </w:divsChild>
                                </w:div>
                                <w:div w:id="1344865895">
                                  <w:marLeft w:val="0"/>
                                  <w:marRight w:val="0"/>
                                  <w:marTop w:val="0"/>
                                  <w:marBottom w:val="0"/>
                                  <w:divBdr>
                                    <w:top w:val="none" w:sz="0" w:space="0" w:color="auto"/>
                                    <w:left w:val="none" w:sz="0" w:space="0" w:color="auto"/>
                                    <w:bottom w:val="none" w:sz="0" w:space="0" w:color="auto"/>
                                    <w:right w:val="none" w:sz="0" w:space="0" w:color="auto"/>
                                  </w:divBdr>
                                  <w:divsChild>
                                    <w:div w:id="1514681907">
                                      <w:marLeft w:val="0"/>
                                      <w:marRight w:val="0"/>
                                      <w:marTop w:val="0"/>
                                      <w:marBottom w:val="0"/>
                                      <w:divBdr>
                                        <w:top w:val="none" w:sz="0" w:space="0" w:color="auto"/>
                                        <w:left w:val="none" w:sz="0" w:space="0" w:color="auto"/>
                                        <w:bottom w:val="none" w:sz="0" w:space="0" w:color="auto"/>
                                        <w:right w:val="none" w:sz="0" w:space="0" w:color="auto"/>
                                      </w:divBdr>
                                    </w:div>
                                  </w:divsChild>
                                </w:div>
                                <w:div w:id="9333335">
                                  <w:marLeft w:val="0"/>
                                  <w:marRight w:val="0"/>
                                  <w:marTop w:val="0"/>
                                  <w:marBottom w:val="0"/>
                                  <w:divBdr>
                                    <w:top w:val="none" w:sz="0" w:space="0" w:color="auto"/>
                                    <w:left w:val="none" w:sz="0" w:space="0" w:color="auto"/>
                                    <w:bottom w:val="none" w:sz="0" w:space="0" w:color="auto"/>
                                    <w:right w:val="none" w:sz="0" w:space="0" w:color="auto"/>
                                  </w:divBdr>
                                  <w:divsChild>
                                    <w:div w:id="839079662">
                                      <w:marLeft w:val="0"/>
                                      <w:marRight w:val="0"/>
                                      <w:marTop w:val="0"/>
                                      <w:marBottom w:val="0"/>
                                      <w:divBdr>
                                        <w:top w:val="none" w:sz="0" w:space="0" w:color="auto"/>
                                        <w:left w:val="none" w:sz="0" w:space="0" w:color="auto"/>
                                        <w:bottom w:val="none" w:sz="0" w:space="0" w:color="auto"/>
                                        <w:right w:val="none" w:sz="0" w:space="0" w:color="auto"/>
                                      </w:divBdr>
                                    </w:div>
                                  </w:divsChild>
                                </w:div>
                                <w:div w:id="1584533604">
                                  <w:marLeft w:val="0"/>
                                  <w:marRight w:val="0"/>
                                  <w:marTop w:val="0"/>
                                  <w:marBottom w:val="0"/>
                                  <w:divBdr>
                                    <w:top w:val="none" w:sz="0" w:space="0" w:color="auto"/>
                                    <w:left w:val="none" w:sz="0" w:space="0" w:color="auto"/>
                                    <w:bottom w:val="none" w:sz="0" w:space="0" w:color="auto"/>
                                    <w:right w:val="none" w:sz="0" w:space="0" w:color="auto"/>
                                  </w:divBdr>
                                  <w:divsChild>
                                    <w:div w:id="789937346">
                                      <w:marLeft w:val="0"/>
                                      <w:marRight w:val="0"/>
                                      <w:marTop w:val="0"/>
                                      <w:marBottom w:val="0"/>
                                      <w:divBdr>
                                        <w:top w:val="none" w:sz="0" w:space="0" w:color="auto"/>
                                        <w:left w:val="none" w:sz="0" w:space="0" w:color="auto"/>
                                        <w:bottom w:val="none" w:sz="0" w:space="0" w:color="auto"/>
                                        <w:right w:val="none" w:sz="0" w:space="0" w:color="auto"/>
                                      </w:divBdr>
                                    </w:div>
                                  </w:divsChild>
                                </w:div>
                                <w:div w:id="1371152643">
                                  <w:marLeft w:val="0"/>
                                  <w:marRight w:val="0"/>
                                  <w:marTop w:val="0"/>
                                  <w:marBottom w:val="0"/>
                                  <w:divBdr>
                                    <w:top w:val="none" w:sz="0" w:space="0" w:color="auto"/>
                                    <w:left w:val="none" w:sz="0" w:space="0" w:color="auto"/>
                                    <w:bottom w:val="none" w:sz="0" w:space="0" w:color="auto"/>
                                    <w:right w:val="none" w:sz="0" w:space="0" w:color="auto"/>
                                  </w:divBdr>
                                  <w:divsChild>
                                    <w:div w:id="1654135478">
                                      <w:marLeft w:val="0"/>
                                      <w:marRight w:val="0"/>
                                      <w:marTop w:val="0"/>
                                      <w:marBottom w:val="0"/>
                                      <w:divBdr>
                                        <w:top w:val="none" w:sz="0" w:space="0" w:color="auto"/>
                                        <w:left w:val="none" w:sz="0" w:space="0" w:color="auto"/>
                                        <w:bottom w:val="none" w:sz="0" w:space="0" w:color="auto"/>
                                        <w:right w:val="none" w:sz="0" w:space="0" w:color="auto"/>
                                      </w:divBdr>
                                    </w:div>
                                  </w:divsChild>
                                </w:div>
                                <w:div w:id="924336356">
                                  <w:marLeft w:val="0"/>
                                  <w:marRight w:val="0"/>
                                  <w:marTop w:val="0"/>
                                  <w:marBottom w:val="0"/>
                                  <w:divBdr>
                                    <w:top w:val="none" w:sz="0" w:space="0" w:color="auto"/>
                                    <w:left w:val="none" w:sz="0" w:space="0" w:color="auto"/>
                                    <w:bottom w:val="none" w:sz="0" w:space="0" w:color="auto"/>
                                    <w:right w:val="none" w:sz="0" w:space="0" w:color="auto"/>
                                  </w:divBdr>
                                  <w:divsChild>
                                    <w:div w:id="217861150">
                                      <w:marLeft w:val="0"/>
                                      <w:marRight w:val="0"/>
                                      <w:marTop w:val="0"/>
                                      <w:marBottom w:val="0"/>
                                      <w:divBdr>
                                        <w:top w:val="none" w:sz="0" w:space="0" w:color="auto"/>
                                        <w:left w:val="none" w:sz="0" w:space="0" w:color="auto"/>
                                        <w:bottom w:val="none" w:sz="0" w:space="0" w:color="auto"/>
                                        <w:right w:val="none" w:sz="0" w:space="0" w:color="auto"/>
                                      </w:divBdr>
                                    </w:div>
                                  </w:divsChild>
                                </w:div>
                                <w:div w:id="1916469707">
                                  <w:marLeft w:val="0"/>
                                  <w:marRight w:val="0"/>
                                  <w:marTop w:val="0"/>
                                  <w:marBottom w:val="0"/>
                                  <w:divBdr>
                                    <w:top w:val="none" w:sz="0" w:space="0" w:color="auto"/>
                                    <w:left w:val="none" w:sz="0" w:space="0" w:color="auto"/>
                                    <w:bottom w:val="none" w:sz="0" w:space="0" w:color="auto"/>
                                    <w:right w:val="none" w:sz="0" w:space="0" w:color="auto"/>
                                  </w:divBdr>
                                  <w:divsChild>
                                    <w:div w:id="2056847399">
                                      <w:marLeft w:val="0"/>
                                      <w:marRight w:val="0"/>
                                      <w:marTop w:val="0"/>
                                      <w:marBottom w:val="0"/>
                                      <w:divBdr>
                                        <w:top w:val="none" w:sz="0" w:space="0" w:color="auto"/>
                                        <w:left w:val="none" w:sz="0" w:space="0" w:color="auto"/>
                                        <w:bottom w:val="none" w:sz="0" w:space="0" w:color="auto"/>
                                        <w:right w:val="none" w:sz="0" w:space="0" w:color="auto"/>
                                      </w:divBdr>
                                    </w:div>
                                  </w:divsChild>
                                </w:div>
                                <w:div w:id="296885947">
                                  <w:marLeft w:val="0"/>
                                  <w:marRight w:val="0"/>
                                  <w:marTop w:val="0"/>
                                  <w:marBottom w:val="0"/>
                                  <w:divBdr>
                                    <w:top w:val="none" w:sz="0" w:space="0" w:color="auto"/>
                                    <w:left w:val="none" w:sz="0" w:space="0" w:color="auto"/>
                                    <w:bottom w:val="none" w:sz="0" w:space="0" w:color="auto"/>
                                    <w:right w:val="none" w:sz="0" w:space="0" w:color="auto"/>
                                  </w:divBdr>
                                  <w:divsChild>
                                    <w:div w:id="1424063624">
                                      <w:marLeft w:val="0"/>
                                      <w:marRight w:val="0"/>
                                      <w:marTop w:val="0"/>
                                      <w:marBottom w:val="0"/>
                                      <w:divBdr>
                                        <w:top w:val="none" w:sz="0" w:space="0" w:color="auto"/>
                                        <w:left w:val="none" w:sz="0" w:space="0" w:color="auto"/>
                                        <w:bottom w:val="none" w:sz="0" w:space="0" w:color="auto"/>
                                        <w:right w:val="none" w:sz="0" w:space="0" w:color="auto"/>
                                      </w:divBdr>
                                    </w:div>
                                  </w:divsChild>
                                </w:div>
                                <w:div w:id="1973051347">
                                  <w:marLeft w:val="0"/>
                                  <w:marRight w:val="0"/>
                                  <w:marTop w:val="0"/>
                                  <w:marBottom w:val="0"/>
                                  <w:divBdr>
                                    <w:top w:val="none" w:sz="0" w:space="0" w:color="auto"/>
                                    <w:left w:val="none" w:sz="0" w:space="0" w:color="auto"/>
                                    <w:bottom w:val="none" w:sz="0" w:space="0" w:color="auto"/>
                                    <w:right w:val="none" w:sz="0" w:space="0" w:color="auto"/>
                                  </w:divBdr>
                                  <w:divsChild>
                                    <w:div w:id="33039209">
                                      <w:marLeft w:val="0"/>
                                      <w:marRight w:val="0"/>
                                      <w:marTop w:val="0"/>
                                      <w:marBottom w:val="0"/>
                                      <w:divBdr>
                                        <w:top w:val="none" w:sz="0" w:space="0" w:color="auto"/>
                                        <w:left w:val="none" w:sz="0" w:space="0" w:color="auto"/>
                                        <w:bottom w:val="none" w:sz="0" w:space="0" w:color="auto"/>
                                        <w:right w:val="none" w:sz="0" w:space="0" w:color="auto"/>
                                      </w:divBdr>
                                    </w:div>
                                  </w:divsChild>
                                </w:div>
                                <w:div w:id="1111165642">
                                  <w:marLeft w:val="0"/>
                                  <w:marRight w:val="0"/>
                                  <w:marTop w:val="0"/>
                                  <w:marBottom w:val="0"/>
                                  <w:divBdr>
                                    <w:top w:val="none" w:sz="0" w:space="0" w:color="auto"/>
                                    <w:left w:val="none" w:sz="0" w:space="0" w:color="auto"/>
                                    <w:bottom w:val="none" w:sz="0" w:space="0" w:color="auto"/>
                                    <w:right w:val="none" w:sz="0" w:space="0" w:color="auto"/>
                                  </w:divBdr>
                                  <w:divsChild>
                                    <w:div w:id="884832373">
                                      <w:marLeft w:val="0"/>
                                      <w:marRight w:val="0"/>
                                      <w:marTop w:val="0"/>
                                      <w:marBottom w:val="0"/>
                                      <w:divBdr>
                                        <w:top w:val="none" w:sz="0" w:space="0" w:color="auto"/>
                                        <w:left w:val="none" w:sz="0" w:space="0" w:color="auto"/>
                                        <w:bottom w:val="none" w:sz="0" w:space="0" w:color="auto"/>
                                        <w:right w:val="none" w:sz="0" w:space="0" w:color="auto"/>
                                      </w:divBdr>
                                    </w:div>
                                  </w:divsChild>
                                </w:div>
                                <w:div w:id="1336767631">
                                  <w:marLeft w:val="0"/>
                                  <w:marRight w:val="0"/>
                                  <w:marTop w:val="0"/>
                                  <w:marBottom w:val="0"/>
                                  <w:divBdr>
                                    <w:top w:val="none" w:sz="0" w:space="0" w:color="auto"/>
                                    <w:left w:val="none" w:sz="0" w:space="0" w:color="auto"/>
                                    <w:bottom w:val="none" w:sz="0" w:space="0" w:color="auto"/>
                                    <w:right w:val="none" w:sz="0" w:space="0" w:color="auto"/>
                                  </w:divBdr>
                                  <w:divsChild>
                                    <w:div w:id="1720930522">
                                      <w:marLeft w:val="0"/>
                                      <w:marRight w:val="0"/>
                                      <w:marTop w:val="0"/>
                                      <w:marBottom w:val="0"/>
                                      <w:divBdr>
                                        <w:top w:val="none" w:sz="0" w:space="0" w:color="auto"/>
                                        <w:left w:val="none" w:sz="0" w:space="0" w:color="auto"/>
                                        <w:bottom w:val="none" w:sz="0" w:space="0" w:color="auto"/>
                                        <w:right w:val="none" w:sz="0" w:space="0" w:color="auto"/>
                                      </w:divBdr>
                                    </w:div>
                                  </w:divsChild>
                                </w:div>
                                <w:div w:id="600724264">
                                  <w:marLeft w:val="0"/>
                                  <w:marRight w:val="0"/>
                                  <w:marTop w:val="0"/>
                                  <w:marBottom w:val="0"/>
                                  <w:divBdr>
                                    <w:top w:val="none" w:sz="0" w:space="0" w:color="auto"/>
                                    <w:left w:val="none" w:sz="0" w:space="0" w:color="auto"/>
                                    <w:bottom w:val="none" w:sz="0" w:space="0" w:color="auto"/>
                                    <w:right w:val="none" w:sz="0" w:space="0" w:color="auto"/>
                                  </w:divBdr>
                                  <w:divsChild>
                                    <w:div w:id="1249071271">
                                      <w:marLeft w:val="0"/>
                                      <w:marRight w:val="0"/>
                                      <w:marTop w:val="0"/>
                                      <w:marBottom w:val="0"/>
                                      <w:divBdr>
                                        <w:top w:val="none" w:sz="0" w:space="0" w:color="auto"/>
                                        <w:left w:val="none" w:sz="0" w:space="0" w:color="auto"/>
                                        <w:bottom w:val="none" w:sz="0" w:space="0" w:color="auto"/>
                                        <w:right w:val="none" w:sz="0" w:space="0" w:color="auto"/>
                                      </w:divBdr>
                                    </w:div>
                                  </w:divsChild>
                                </w:div>
                                <w:div w:id="2111312190">
                                  <w:marLeft w:val="0"/>
                                  <w:marRight w:val="0"/>
                                  <w:marTop w:val="0"/>
                                  <w:marBottom w:val="0"/>
                                  <w:divBdr>
                                    <w:top w:val="none" w:sz="0" w:space="0" w:color="auto"/>
                                    <w:left w:val="none" w:sz="0" w:space="0" w:color="auto"/>
                                    <w:bottom w:val="none" w:sz="0" w:space="0" w:color="auto"/>
                                    <w:right w:val="none" w:sz="0" w:space="0" w:color="auto"/>
                                  </w:divBdr>
                                  <w:divsChild>
                                    <w:div w:id="1206604339">
                                      <w:marLeft w:val="0"/>
                                      <w:marRight w:val="0"/>
                                      <w:marTop w:val="0"/>
                                      <w:marBottom w:val="0"/>
                                      <w:divBdr>
                                        <w:top w:val="none" w:sz="0" w:space="0" w:color="auto"/>
                                        <w:left w:val="none" w:sz="0" w:space="0" w:color="auto"/>
                                        <w:bottom w:val="none" w:sz="0" w:space="0" w:color="auto"/>
                                        <w:right w:val="none" w:sz="0" w:space="0" w:color="auto"/>
                                      </w:divBdr>
                                    </w:div>
                                  </w:divsChild>
                                </w:div>
                                <w:div w:id="134686437">
                                  <w:marLeft w:val="0"/>
                                  <w:marRight w:val="0"/>
                                  <w:marTop w:val="0"/>
                                  <w:marBottom w:val="0"/>
                                  <w:divBdr>
                                    <w:top w:val="none" w:sz="0" w:space="0" w:color="auto"/>
                                    <w:left w:val="none" w:sz="0" w:space="0" w:color="auto"/>
                                    <w:bottom w:val="none" w:sz="0" w:space="0" w:color="auto"/>
                                    <w:right w:val="none" w:sz="0" w:space="0" w:color="auto"/>
                                  </w:divBdr>
                                  <w:divsChild>
                                    <w:div w:id="328141421">
                                      <w:marLeft w:val="0"/>
                                      <w:marRight w:val="0"/>
                                      <w:marTop w:val="0"/>
                                      <w:marBottom w:val="0"/>
                                      <w:divBdr>
                                        <w:top w:val="none" w:sz="0" w:space="0" w:color="auto"/>
                                        <w:left w:val="none" w:sz="0" w:space="0" w:color="auto"/>
                                        <w:bottom w:val="none" w:sz="0" w:space="0" w:color="auto"/>
                                        <w:right w:val="none" w:sz="0" w:space="0" w:color="auto"/>
                                      </w:divBdr>
                                    </w:div>
                                  </w:divsChild>
                                </w:div>
                                <w:div w:id="1420365063">
                                  <w:marLeft w:val="0"/>
                                  <w:marRight w:val="0"/>
                                  <w:marTop w:val="0"/>
                                  <w:marBottom w:val="0"/>
                                  <w:divBdr>
                                    <w:top w:val="none" w:sz="0" w:space="0" w:color="auto"/>
                                    <w:left w:val="none" w:sz="0" w:space="0" w:color="auto"/>
                                    <w:bottom w:val="none" w:sz="0" w:space="0" w:color="auto"/>
                                    <w:right w:val="none" w:sz="0" w:space="0" w:color="auto"/>
                                  </w:divBdr>
                                  <w:divsChild>
                                    <w:div w:id="684862713">
                                      <w:marLeft w:val="0"/>
                                      <w:marRight w:val="0"/>
                                      <w:marTop w:val="0"/>
                                      <w:marBottom w:val="0"/>
                                      <w:divBdr>
                                        <w:top w:val="none" w:sz="0" w:space="0" w:color="auto"/>
                                        <w:left w:val="none" w:sz="0" w:space="0" w:color="auto"/>
                                        <w:bottom w:val="none" w:sz="0" w:space="0" w:color="auto"/>
                                        <w:right w:val="none" w:sz="0" w:space="0" w:color="auto"/>
                                      </w:divBdr>
                                    </w:div>
                                  </w:divsChild>
                                </w:div>
                                <w:div w:id="1171601988">
                                  <w:marLeft w:val="0"/>
                                  <w:marRight w:val="0"/>
                                  <w:marTop w:val="0"/>
                                  <w:marBottom w:val="0"/>
                                  <w:divBdr>
                                    <w:top w:val="none" w:sz="0" w:space="0" w:color="auto"/>
                                    <w:left w:val="none" w:sz="0" w:space="0" w:color="auto"/>
                                    <w:bottom w:val="none" w:sz="0" w:space="0" w:color="auto"/>
                                    <w:right w:val="none" w:sz="0" w:space="0" w:color="auto"/>
                                  </w:divBdr>
                                  <w:divsChild>
                                    <w:div w:id="1520318503">
                                      <w:marLeft w:val="0"/>
                                      <w:marRight w:val="0"/>
                                      <w:marTop w:val="0"/>
                                      <w:marBottom w:val="0"/>
                                      <w:divBdr>
                                        <w:top w:val="none" w:sz="0" w:space="0" w:color="auto"/>
                                        <w:left w:val="none" w:sz="0" w:space="0" w:color="auto"/>
                                        <w:bottom w:val="none" w:sz="0" w:space="0" w:color="auto"/>
                                        <w:right w:val="none" w:sz="0" w:space="0" w:color="auto"/>
                                      </w:divBdr>
                                    </w:div>
                                  </w:divsChild>
                                </w:div>
                                <w:div w:id="395596008">
                                  <w:marLeft w:val="0"/>
                                  <w:marRight w:val="0"/>
                                  <w:marTop w:val="0"/>
                                  <w:marBottom w:val="0"/>
                                  <w:divBdr>
                                    <w:top w:val="none" w:sz="0" w:space="0" w:color="auto"/>
                                    <w:left w:val="none" w:sz="0" w:space="0" w:color="auto"/>
                                    <w:bottom w:val="none" w:sz="0" w:space="0" w:color="auto"/>
                                    <w:right w:val="none" w:sz="0" w:space="0" w:color="auto"/>
                                  </w:divBdr>
                                  <w:divsChild>
                                    <w:div w:id="1697121101">
                                      <w:marLeft w:val="0"/>
                                      <w:marRight w:val="0"/>
                                      <w:marTop w:val="0"/>
                                      <w:marBottom w:val="0"/>
                                      <w:divBdr>
                                        <w:top w:val="none" w:sz="0" w:space="0" w:color="auto"/>
                                        <w:left w:val="none" w:sz="0" w:space="0" w:color="auto"/>
                                        <w:bottom w:val="none" w:sz="0" w:space="0" w:color="auto"/>
                                        <w:right w:val="none" w:sz="0" w:space="0" w:color="auto"/>
                                      </w:divBdr>
                                    </w:div>
                                  </w:divsChild>
                                </w:div>
                                <w:div w:id="753210806">
                                  <w:marLeft w:val="0"/>
                                  <w:marRight w:val="0"/>
                                  <w:marTop w:val="0"/>
                                  <w:marBottom w:val="0"/>
                                  <w:divBdr>
                                    <w:top w:val="none" w:sz="0" w:space="0" w:color="auto"/>
                                    <w:left w:val="none" w:sz="0" w:space="0" w:color="auto"/>
                                    <w:bottom w:val="none" w:sz="0" w:space="0" w:color="auto"/>
                                    <w:right w:val="none" w:sz="0" w:space="0" w:color="auto"/>
                                  </w:divBdr>
                                  <w:divsChild>
                                    <w:div w:id="119690534">
                                      <w:marLeft w:val="0"/>
                                      <w:marRight w:val="0"/>
                                      <w:marTop w:val="0"/>
                                      <w:marBottom w:val="0"/>
                                      <w:divBdr>
                                        <w:top w:val="none" w:sz="0" w:space="0" w:color="auto"/>
                                        <w:left w:val="none" w:sz="0" w:space="0" w:color="auto"/>
                                        <w:bottom w:val="none" w:sz="0" w:space="0" w:color="auto"/>
                                        <w:right w:val="none" w:sz="0" w:space="0" w:color="auto"/>
                                      </w:divBdr>
                                    </w:div>
                                  </w:divsChild>
                                </w:div>
                                <w:div w:id="1574005456">
                                  <w:marLeft w:val="0"/>
                                  <w:marRight w:val="0"/>
                                  <w:marTop w:val="0"/>
                                  <w:marBottom w:val="0"/>
                                  <w:divBdr>
                                    <w:top w:val="none" w:sz="0" w:space="0" w:color="auto"/>
                                    <w:left w:val="none" w:sz="0" w:space="0" w:color="auto"/>
                                    <w:bottom w:val="none" w:sz="0" w:space="0" w:color="auto"/>
                                    <w:right w:val="none" w:sz="0" w:space="0" w:color="auto"/>
                                  </w:divBdr>
                                  <w:divsChild>
                                    <w:div w:id="2046784155">
                                      <w:marLeft w:val="0"/>
                                      <w:marRight w:val="0"/>
                                      <w:marTop w:val="0"/>
                                      <w:marBottom w:val="0"/>
                                      <w:divBdr>
                                        <w:top w:val="none" w:sz="0" w:space="0" w:color="auto"/>
                                        <w:left w:val="none" w:sz="0" w:space="0" w:color="auto"/>
                                        <w:bottom w:val="none" w:sz="0" w:space="0" w:color="auto"/>
                                        <w:right w:val="none" w:sz="0" w:space="0" w:color="auto"/>
                                      </w:divBdr>
                                    </w:div>
                                  </w:divsChild>
                                </w:div>
                                <w:div w:id="1434589324">
                                  <w:marLeft w:val="0"/>
                                  <w:marRight w:val="0"/>
                                  <w:marTop w:val="0"/>
                                  <w:marBottom w:val="0"/>
                                  <w:divBdr>
                                    <w:top w:val="none" w:sz="0" w:space="0" w:color="auto"/>
                                    <w:left w:val="none" w:sz="0" w:space="0" w:color="auto"/>
                                    <w:bottom w:val="none" w:sz="0" w:space="0" w:color="auto"/>
                                    <w:right w:val="none" w:sz="0" w:space="0" w:color="auto"/>
                                  </w:divBdr>
                                  <w:divsChild>
                                    <w:div w:id="1636833674">
                                      <w:marLeft w:val="0"/>
                                      <w:marRight w:val="0"/>
                                      <w:marTop w:val="0"/>
                                      <w:marBottom w:val="0"/>
                                      <w:divBdr>
                                        <w:top w:val="none" w:sz="0" w:space="0" w:color="auto"/>
                                        <w:left w:val="none" w:sz="0" w:space="0" w:color="auto"/>
                                        <w:bottom w:val="none" w:sz="0" w:space="0" w:color="auto"/>
                                        <w:right w:val="none" w:sz="0" w:space="0" w:color="auto"/>
                                      </w:divBdr>
                                    </w:div>
                                  </w:divsChild>
                                </w:div>
                                <w:div w:id="248005346">
                                  <w:marLeft w:val="0"/>
                                  <w:marRight w:val="0"/>
                                  <w:marTop w:val="0"/>
                                  <w:marBottom w:val="0"/>
                                  <w:divBdr>
                                    <w:top w:val="none" w:sz="0" w:space="0" w:color="auto"/>
                                    <w:left w:val="none" w:sz="0" w:space="0" w:color="auto"/>
                                    <w:bottom w:val="none" w:sz="0" w:space="0" w:color="auto"/>
                                    <w:right w:val="none" w:sz="0" w:space="0" w:color="auto"/>
                                  </w:divBdr>
                                  <w:divsChild>
                                    <w:div w:id="142078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89786">
          <w:marLeft w:val="0"/>
          <w:marRight w:val="0"/>
          <w:marTop w:val="0"/>
          <w:marBottom w:val="0"/>
          <w:divBdr>
            <w:top w:val="single" w:sz="12" w:space="15" w:color="6B6B6B"/>
            <w:left w:val="none" w:sz="0" w:space="0" w:color="auto"/>
            <w:bottom w:val="none" w:sz="0" w:space="15" w:color="auto"/>
            <w:right w:val="none" w:sz="0" w:space="0" w:color="auto"/>
          </w:divBdr>
          <w:divsChild>
            <w:div w:id="4974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682247">
      <w:bodyDiv w:val="1"/>
      <w:marLeft w:val="0"/>
      <w:marRight w:val="0"/>
      <w:marTop w:val="0"/>
      <w:marBottom w:val="0"/>
      <w:divBdr>
        <w:top w:val="none" w:sz="0" w:space="0" w:color="auto"/>
        <w:left w:val="none" w:sz="0" w:space="0" w:color="auto"/>
        <w:bottom w:val="none" w:sz="0" w:space="0" w:color="auto"/>
        <w:right w:val="none" w:sz="0" w:space="0" w:color="auto"/>
      </w:divBdr>
    </w:div>
    <w:div w:id="2016110219">
      <w:bodyDiv w:val="1"/>
      <w:marLeft w:val="0"/>
      <w:marRight w:val="0"/>
      <w:marTop w:val="0"/>
      <w:marBottom w:val="0"/>
      <w:divBdr>
        <w:top w:val="none" w:sz="0" w:space="0" w:color="auto"/>
        <w:left w:val="none" w:sz="0" w:space="0" w:color="auto"/>
        <w:bottom w:val="none" w:sz="0" w:space="0" w:color="auto"/>
        <w:right w:val="none" w:sz="0" w:space="0" w:color="auto"/>
      </w:divBdr>
    </w:div>
    <w:div w:id="2016418222">
      <w:bodyDiv w:val="1"/>
      <w:marLeft w:val="0"/>
      <w:marRight w:val="0"/>
      <w:marTop w:val="0"/>
      <w:marBottom w:val="0"/>
      <w:divBdr>
        <w:top w:val="none" w:sz="0" w:space="0" w:color="auto"/>
        <w:left w:val="none" w:sz="0" w:space="0" w:color="auto"/>
        <w:bottom w:val="none" w:sz="0" w:space="0" w:color="auto"/>
        <w:right w:val="none" w:sz="0" w:space="0" w:color="auto"/>
      </w:divBdr>
    </w:div>
    <w:div w:id="2019966377">
      <w:bodyDiv w:val="1"/>
      <w:marLeft w:val="0"/>
      <w:marRight w:val="0"/>
      <w:marTop w:val="0"/>
      <w:marBottom w:val="0"/>
      <w:divBdr>
        <w:top w:val="none" w:sz="0" w:space="0" w:color="auto"/>
        <w:left w:val="none" w:sz="0" w:space="0" w:color="auto"/>
        <w:bottom w:val="none" w:sz="0" w:space="0" w:color="auto"/>
        <w:right w:val="none" w:sz="0" w:space="0" w:color="auto"/>
      </w:divBdr>
    </w:div>
    <w:div w:id="2020157861">
      <w:bodyDiv w:val="1"/>
      <w:marLeft w:val="0"/>
      <w:marRight w:val="0"/>
      <w:marTop w:val="0"/>
      <w:marBottom w:val="0"/>
      <w:divBdr>
        <w:top w:val="none" w:sz="0" w:space="0" w:color="auto"/>
        <w:left w:val="none" w:sz="0" w:space="0" w:color="auto"/>
        <w:bottom w:val="none" w:sz="0" w:space="0" w:color="auto"/>
        <w:right w:val="none" w:sz="0" w:space="0" w:color="auto"/>
      </w:divBdr>
    </w:div>
    <w:div w:id="2021465195">
      <w:bodyDiv w:val="1"/>
      <w:marLeft w:val="0"/>
      <w:marRight w:val="0"/>
      <w:marTop w:val="0"/>
      <w:marBottom w:val="0"/>
      <w:divBdr>
        <w:top w:val="none" w:sz="0" w:space="0" w:color="auto"/>
        <w:left w:val="none" w:sz="0" w:space="0" w:color="auto"/>
        <w:bottom w:val="none" w:sz="0" w:space="0" w:color="auto"/>
        <w:right w:val="none" w:sz="0" w:space="0" w:color="auto"/>
      </w:divBdr>
    </w:div>
    <w:div w:id="2021933047">
      <w:bodyDiv w:val="1"/>
      <w:marLeft w:val="0"/>
      <w:marRight w:val="0"/>
      <w:marTop w:val="0"/>
      <w:marBottom w:val="0"/>
      <w:divBdr>
        <w:top w:val="none" w:sz="0" w:space="0" w:color="auto"/>
        <w:left w:val="none" w:sz="0" w:space="0" w:color="auto"/>
        <w:bottom w:val="none" w:sz="0" w:space="0" w:color="auto"/>
        <w:right w:val="none" w:sz="0" w:space="0" w:color="auto"/>
      </w:divBdr>
    </w:div>
    <w:div w:id="2024210600">
      <w:bodyDiv w:val="1"/>
      <w:marLeft w:val="0"/>
      <w:marRight w:val="0"/>
      <w:marTop w:val="0"/>
      <w:marBottom w:val="0"/>
      <w:divBdr>
        <w:top w:val="none" w:sz="0" w:space="0" w:color="auto"/>
        <w:left w:val="none" w:sz="0" w:space="0" w:color="auto"/>
        <w:bottom w:val="none" w:sz="0" w:space="0" w:color="auto"/>
        <w:right w:val="none" w:sz="0" w:space="0" w:color="auto"/>
      </w:divBdr>
    </w:div>
    <w:div w:id="2024429053">
      <w:bodyDiv w:val="1"/>
      <w:marLeft w:val="0"/>
      <w:marRight w:val="0"/>
      <w:marTop w:val="0"/>
      <w:marBottom w:val="0"/>
      <w:divBdr>
        <w:top w:val="none" w:sz="0" w:space="0" w:color="auto"/>
        <w:left w:val="none" w:sz="0" w:space="0" w:color="auto"/>
        <w:bottom w:val="none" w:sz="0" w:space="0" w:color="auto"/>
        <w:right w:val="none" w:sz="0" w:space="0" w:color="auto"/>
      </w:divBdr>
    </w:div>
    <w:div w:id="2025281439">
      <w:bodyDiv w:val="1"/>
      <w:marLeft w:val="0"/>
      <w:marRight w:val="0"/>
      <w:marTop w:val="0"/>
      <w:marBottom w:val="0"/>
      <w:divBdr>
        <w:top w:val="none" w:sz="0" w:space="0" w:color="auto"/>
        <w:left w:val="none" w:sz="0" w:space="0" w:color="auto"/>
        <w:bottom w:val="none" w:sz="0" w:space="0" w:color="auto"/>
        <w:right w:val="none" w:sz="0" w:space="0" w:color="auto"/>
      </w:divBdr>
    </w:div>
    <w:div w:id="2028478130">
      <w:bodyDiv w:val="1"/>
      <w:marLeft w:val="0"/>
      <w:marRight w:val="0"/>
      <w:marTop w:val="0"/>
      <w:marBottom w:val="0"/>
      <w:divBdr>
        <w:top w:val="none" w:sz="0" w:space="0" w:color="auto"/>
        <w:left w:val="none" w:sz="0" w:space="0" w:color="auto"/>
        <w:bottom w:val="none" w:sz="0" w:space="0" w:color="auto"/>
        <w:right w:val="none" w:sz="0" w:space="0" w:color="auto"/>
      </w:divBdr>
    </w:div>
    <w:div w:id="2030638288">
      <w:bodyDiv w:val="1"/>
      <w:marLeft w:val="0"/>
      <w:marRight w:val="0"/>
      <w:marTop w:val="0"/>
      <w:marBottom w:val="0"/>
      <w:divBdr>
        <w:top w:val="none" w:sz="0" w:space="0" w:color="auto"/>
        <w:left w:val="none" w:sz="0" w:space="0" w:color="auto"/>
        <w:bottom w:val="none" w:sz="0" w:space="0" w:color="auto"/>
        <w:right w:val="none" w:sz="0" w:space="0" w:color="auto"/>
      </w:divBdr>
    </w:div>
    <w:div w:id="2032604364">
      <w:bodyDiv w:val="1"/>
      <w:marLeft w:val="0"/>
      <w:marRight w:val="0"/>
      <w:marTop w:val="0"/>
      <w:marBottom w:val="0"/>
      <w:divBdr>
        <w:top w:val="none" w:sz="0" w:space="0" w:color="auto"/>
        <w:left w:val="none" w:sz="0" w:space="0" w:color="auto"/>
        <w:bottom w:val="none" w:sz="0" w:space="0" w:color="auto"/>
        <w:right w:val="none" w:sz="0" w:space="0" w:color="auto"/>
      </w:divBdr>
      <w:divsChild>
        <w:div w:id="1783303948">
          <w:marLeft w:val="0"/>
          <w:marRight w:val="0"/>
          <w:marTop w:val="240"/>
          <w:marBottom w:val="0"/>
          <w:divBdr>
            <w:top w:val="none" w:sz="0" w:space="0" w:color="auto"/>
            <w:left w:val="none" w:sz="0" w:space="0" w:color="auto"/>
            <w:bottom w:val="none" w:sz="0" w:space="0" w:color="auto"/>
            <w:right w:val="none" w:sz="0" w:space="0" w:color="auto"/>
          </w:divBdr>
        </w:div>
        <w:div w:id="1017660284">
          <w:marLeft w:val="0"/>
          <w:marRight w:val="0"/>
          <w:marTop w:val="240"/>
          <w:marBottom w:val="0"/>
          <w:divBdr>
            <w:top w:val="none" w:sz="0" w:space="0" w:color="auto"/>
            <w:left w:val="none" w:sz="0" w:space="0" w:color="auto"/>
            <w:bottom w:val="none" w:sz="0" w:space="0" w:color="auto"/>
            <w:right w:val="none" w:sz="0" w:space="0" w:color="auto"/>
          </w:divBdr>
        </w:div>
      </w:divsChild>
    </w:div>
    <w:div w:id="2033916729">
      <w:bodyDiv w:val="1"/>
      <w:marLeft w:val="0"/>
      <w:marRight w:val="0"/>
      <w:marTop w:val="0"/>
      <w:marBottom w:val="0"/>
      <w:divBdr>
        <w:top w:val="none" w:sz="0" w:space="0" w:color="auto"/>
        <w:left w:val="none" w:sz="0" w:space="0" w:color="auto"/>
        <w:bottom w:val="none" w:sz="0" w:space="0" w:color="auto"/>
        <w:right w:val="none" w:sz="0" w:space="0" w:color="auto"/>
      </w:divBdr>
    </w:div>
    <w:div w:id="2034458920">
      <w:bodyDiv w:val="1"/>
      <w:marLeft w:val="0"/>
      <w:marRight w:val="0"/>
      <w:marTop w:val="0"/>
      <w:marBottom w:val="0"/>
      <w:divBdr>
        <w:top w:val="none" w:sz="0" w:space="0" w:color="auto"/>
        <w:left w:val="none" w:sz="0" w:space="0" w:color="auto"/>
        <w:bottom w:val="none" w:sz="0" w:space="0" w:color="auto"/>
        <w:right w:val="none" w:sz="0" w:space="0" w:color="auto"/>
      </w:divBdr>
    </w:div>
    <w:div w:id="2036418090">
      <w:bodyDiv w:val="1"/>
      <w:marLeft w:val="0"/>
      <w:marRight w:val="0"/>
      <w:marTop w:val="0"/>
      <w:marBottom w:val="0"/>
      <w:divBdr>
        <w:top w:val="none" w:sz="0" w:space="0" w:color="auto"/>
        <w:left w:val="none" w:sz="0" w:space="0" w:color="auto"/>
        <w:bottom w:val="none" w:sz="0" w:space="0" w:color="auto"/>
        <w:right w:val="none" w:sz="0" w:space="0" w:color="auto"/>
      </w:divBdr>
      <w:divsChild>
        <w:div w:id="1266889722">
          <w:marLeft w:val="0"/>
          <w:marRight w:val="0"/>
          <w:marTop w:val="0"/>
          <w:marBottom w:val="0"/>
          <w:divBdr>
            <w:top w:val="none" w:sz="0" w:space="0" w:color="auto"/>
            <w:left w:val="none" w:sz="0" w:space="0" w:color="auto"/>
            <w:bottom w:val="none" w:sz="0" w:space="0" w:color="auto"/>
            <w:right w:val="none" w:sz="0" w:space="0" w:color="auto"/>
          </w:divBdr>
          <w:divsChild>
            <w:div w:id="1391346491">
              <w:marLeft w:val="0"/>
              <w:marRight w:val="0"/>
              <w:marTop w:val="0"/>
              <w:marBottom w:val="0"/>
              <w:divBdr>
                <w:top w:val="none" w:sz="0" w:space="0" w:color="auto"/>
                <w:left w:val="none" w:sz="0" w:space="0" w:color="auto"/>
                <w:bottom w:val="none" w:sz="0" w:space="0" w:color="auto"/>
                <w:right w:val="none" w:sz="0" w:space="0" w:color="auto"/>
              </w:divBdr>
              <w:divsChild>
                <w:div w:id="167595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86017">
          <w:marLeft w:val="0"/>
          <w:marRight w:val="0"/>
          <w:marTop w:val="0"/>
          <w:marBottom w:val="0"/>
          <w:divBdr>
            <w:top w:val="none" w:sz="0" w:space="0" w:color="auto"/>
            <w:left w:val="none" w:sz="0" w:space="0" w:color="auto"/>
            <w:bottom w:val="none" w:sz="0" w:space="0" w:color="auto"/>
            <w:right w:val="none" w:sz="0" w:space="0" w:color="auto"/>
          </w:divBdr>
          <w:divsChild>
            <w:div w:id="539900511">
              <w:marLeft w:val="0"/>
              <w:marRight w:val="0"/>
              <w:marTop w:val="0"/>
              <w:marBottom w:val="0"/>
              <w:divBdr>
                <w:top w:val="none" w:sz="0" w:space="0" w:color="auto"/>
                <w:left w:val="none" w:sz="0" w:space="0" w:color="auto"/>
                <w:bottom w:val="none" w:sz="0" w:space="0" w:color="auto"/>
                <w:right w:val="none" w:sz="0" w:space="0" w:color="auto"/>
              </w:divBdr>
              <w:divsChild>
                <w:div w:id="2091005333">
                  <w:marLeft w:val="0"/>
                  <w:marRight w:val="0"/>
                  <w:marTop w:val="0"/>
                  <w:marBottom w:val="0"/>
                  <w:divBdr>
                    <w:top w:val="none" w:sz="0" w:space="0" w:color="auto"/>
                    <w:left w:val="none" w:sz="0" w:space="0" w:color="auto"/>
                    <w:bottom w:val="none" w:sz="0" w:space="0" w:color="auto"/>
                    <w:right w:val="none" w:sz="0" w:space="0" w:color="auto"/>
                  </w:divBdr>
                  <w:divsChild>
                    <w:div w:id="1190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074977">
      <w:bodyDiv w:val="1"/>
      <w:marLeft w:val="0"/>
      <w:marRight w:val="0"/>
      <w:marTop w:val="0"/>
      <w:marBottom w:val="0"/>
      <w:divBdr>
        <w:top w:val="none" w:sz="0" w:space="0" w:color="auto"/>
        <w:left w:val="none" w:sz="0" w:space="0" w:color="auto"/>
        <w:bottom w:val="none" w:sz="0" w:space="0" w:color="auto"/>
        <w:right w:val="none" w:sz="0" w:space="0" w:color="auto"/>
      </w:divBdr>
      <w:divsChild>
        <w:div w:id="1382486045">
          <w:marLeft w:val="0"/>
          <w:marRight w:val="0"/>
          <w:marTop w:val="0"/>
          <w:marBottom w:val="0"/>
          <w:divBdr>
            <w:top w:val="none" w:sz="0" w:space="0" w:color="auto"/>
            <w:left w:val="none" w:sz="0" w:space="0" w:color="auto"/>
            <w:bottom w:val="none" w:sz="0" w:space="0" w:color="auto"/>
            <w:right w:val="none" w:sz="0" w:space="0" w:color="auto"/>
          </w:divBdr>
          <w:divsChild>
            <w:div w:id="290093694">
              <w:marLeft w:val="0"/>
              <w:marRight w:val="0"/>
              <w:marTop w:val="0"/>
              <w:marBottom w:val="0"/>
              <w:divBdr>
                <w:top w:val="none" w:sz="0" w:space="0" w:color="auto"/>
                <w:left w:val="none" w:sz="0" w:space="0" w:color="auto"/>
                <w:bottom w:val="none" w:sz="0" w:space="0" w:color="auto"/>
                <w:right w:val="none" w:sz="0" w:space="0" w:color="auto"/>
              </w:divBdr>
              <w:divsChild>
                <w:div w:id="16002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6225">
          <w:marLeft w:val="0"/>
          <w:marRight w:val="0"/>
          <w:marTop w:val="0"/>
          <w:marBottom w:val="0"/>
          <w:divBdr>
            <w:top w:val="none" w:sz="0" w:space="0" w:color="auto"/>
            <w:left w:val="none" w:sz="0" w:space="0" w:color="auto"/>
            <w:bottom w:val="none" w:sz="0" w:space="0" w:color="auto"/>
            <w:right w:val="none" w:sz="0" w:space="0" w:color="auto"/>
          </w:divBdr>
          <w:divsChild>
            <w:div w:id="911886765">
              <w:marLeft w:val="0"/>
              <w:marRight w:val="0"/>
              <w:marTop w:val="0"/>
              <w:marBottom w:val="0"/>
              <w:divBdr>
                <w:top w:val="none" w:sz="0" w:space="0" w:color="auto"/>
                <w:left w:val="none" w:sz="0" w:space="0" w:color="auto"/>
                <w:bottom w:val="none" w:sz="0" w:space="0" w:color="auto"/>
                <w:right w:val="none" w:sz="0" w:space="0" w:color="auto"/>
              </w:divBdr>
              <w:divsChild>
                <w:div w:id="1355887517">
                  <w:marLeft w:val="0"/>
                  <w:marRight w:val="0"/>
                  <w:marTop w:val="0"/>
                  <w:marBottom w:val="0"/>
                  <w:divBdr>
                    <w:top w:val="none" w:sz="0" w:space="0" w:color="auto"/>
                    <w:left w:val="none" w:sz="0" w:space="0" w:color="auto"/>
                    <w:bottom w:val="none" w:sz="0" w:space="0" w:color="auto"/>
                    <w:right w:val="none" w:sz="0" w:space="0" w:color="auto"/>
                  </w:divBdr>
                  <w:divsChild>
                    <w:div w:id="8400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965198">
      <w:bodyDiv w:val="1"/>
      <w:marLeft w:val="0"/>
      <w:marRight w:val="0"/>
      <w:marTop w:val="0"/>
      <w:marBottom w:val="0"/>
      <w:divBdr>
        <w:top w:val="none" w:sz="0" w:space="0" w:color="auto"/>
        <w:left w:val="none" w:sz="0" w:space="0" w:color="auto"/>
        <w:bottom w:val="none" w:sz="0" w:space="0" w:color="auto"/>
        <w:right w:val="none" w:sz="0" w:space="0" w:color="auto"/>
      </w:divBdr>
    </w:div>
    <w:div w:id="2039694789">
      <w:bodyDiv w:val="1"/>
      <w:marLeft w:val="0"/>
      <w:marRight w:val="0"/>
      <w:marTop w:val="0"/>
      <w:marBottom w:val="0"/>
      <w:divBdr>
        <w:top w:val="none" w:sz="0" w:space="0" w:color="auto"/>
        <w:left w:val="none" w:sz="0" w:space="0" w:color="auto"/>
        <w:bottom w:val="none" w:sz="0" w:space="0" w:color="auto"/>
        <w:right w:val="none" w:sz="0" w:space="0" w:color="auto"/>
      </w:divBdr>
    </w:div>
    <w:div w:id="2041316806">
      <w:bodyDiv w:val="1"/>
      <w:marLeft w:val="0"/>
      <w:marRight w:val="0"/>
      <w:marTop w:val="0"/>
      <w:marBottom w:val="0"/>
      <w:divBdr>
        <w:top w:val="none" w:sz="0" w:space="0" w:color="auto"/>
        <w:left w:val="none" w:sz="0" w:space="0" w:color="auto"/>
        <w:bottom w:val="none" w:sz="0" w:space="0" w:color="auto"/>
        <w:right w:val="none" w:sz="0" w:space="0" w:color="auto"/>
      </w:divBdr>
    </w:div>
    <w:div w:id="2047097164">
      <w:bodyDiv w:val="1"/>
      <w:marLeft w:val="0"/>
      <w:marRight w:val="0"/>
      <w:marTop w:val="0"/>
      <w:marBottom w:val="0"/>
      <w:divBdr>
        <w:top w:val="none" w:sz="0" w:space="0" w:color="auto"/>
        <w:left w:val="none" w:sz="0" w:space="0" w:color="auto"/>
        <w:bottom w:val="none" w:sz="0" w:space="0" w:color="auto"/>
        <w:right w:val="none" w:sz="0" w:space="0" w:color="auto"/>
      </w:divBdr>
    </w:div>
    <w:div w:id="2048067293">
      <w:bodyDiv w:val="1"/>
      <w:marLeft w:val="0"/>
      <w:marRight w:val="0"/>
      <w:marTop w:val="0"/>
      <w:marBottom w:val="0"/>
      <w:divBdr>
        <w:top w:val="none" w:sz="0" w:space="0" w:color="auto"/>
        <w:left w:val="none" w:sz="0" w:space="0" w:color="auto"/>
        <w:bottom w:val="none" w:sz="0" w:space="0" w:color="auto"/>
        <w:right w:val="none" w:sz="0" w:space="0" w:color="auto"/>
      </w:divBdr>
      <w:divsChild>
        <w:div w:id="867837034">
          <w:marLeft w:val="0"/>
          <w:marRight w:val="0"/>
          <w:marTop w:val="0"/>
          <w:marBottom w:val="0"/>
          <w:divBdr>
            <w:top w:val="none" w:sz="0" w:space="0" w:color="auto"/>
            <w:left w:val="none" w:sz="0" w:space="0" w:color="auto"/>
            <w:bottom w:val="none" w:sz="0" w:space="0" w:color="auto"/>
            <w:right w:val="none" w:sz="0" w:space="0" w:color="auto"/>
          </w:divBdr>
          <w:divsChild>
            <w:div w:id="304354800">
              <w:marLeft w:val="0"/>
              <w:marRight w:val="0"/>
              <w:marTop w:val="0"/>
              <w:marBottom w:val="0"/>
              <w:divBdr>
                <w:top w:val="none" w:sz="0" w:space="0" w:color="auto"/>
                <w:left w:val="none" w:sz="0" w:space="0" w:color="auto"/>
                <w:bottom w:val="none" w:sz="0" w:space="0" w:color="auto"/>
                <w:right w:val="none" w:sz="0" w:space="0" w:color="auto"/>
              </w:divBdr>
              <w:divsChild>
                <w:div w:id="142661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9971">
          <w:marLeft w:val="0"/>
          <w:marRight w:val="0"/>
          <w:marTop w:val="0"/>
          <w:marBottom w:val="0"/>
          <w:divBdr>
            <w:top w:val="none" w:sz="0" w:space="0" w:color="auto"/>
            <w:left w:val="none" w:sz="0" w:space="0" w:color="auto"/>
            <w:bottom w:val="none" w:sz="0" w:space="0" w:color="auto"/>
            <w:right w:val="none" w:sz="0" w:space="0" w:color="auto"/>
          </w:divBdr>
          <w:divsChild>
            <w:div w:id="895048802">
              <w:marLeft w:val="0"/>
              <w:marRight w:val="0"/>
              <w:marTop w:val="0"/>
              <w:marBottom w:val="0"/>
              <w:divBdr>
                <w:top w:val="none" w:sz="0" w:space="0" w:color="auto"/>
                <w:left w:val="none" w:sz="0" w:space="0" w:color="auto"/>
                <w:bottom w:val="none" w:sz="0" w:space="0" w:color="auto"/>
                <w:right w:val="none" w:sz="0" w:space="0" w:color="auto"/>
              </w:divBdr>
              <w:divsChild>
                <w:div w:id="1631470528">
                  <w:marLeft w:val="0"/>
                  <w:marRight w:val="0"/>
                  <w:marTop w:val="0"/>
                  <w:marBottom w:val="0"/>
                  <w:divBdr>
                    <w:top w:val="none" w:sz="0" w:space="0" w:color="auto"/>
                    <w:left w:val="none" w:sz="0" w:space="0" w:color="auto"/>
                    <w:bottom w:val="none" w:sz="0" w:space="0" w:color="auto"/>
                    <w:right w:val="none" w:sz="0" w:space="0" w:color="auto"/>
                  </w:divBdr>
                  <w:divsChild>
                    <w:div w:id="24504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91885">
      <w:bodyDiv w:val="1"/>
      <w:marLeft w:val="0"/>
      <w:marRight w:val="0"/>
      <w:marTop w:val="0"/>
      <w:marBottom w:val="0"/>
      <w:divBdr>
        <w:top w:val="none" w:sz="0" w:space="0" w:color="auto"/>
        <w:left w:val="none" w:sz="0" w:space="0" w:color="auto"/>
        <w:bottom w:val="none" w:sz="0" w:space="0" w:color="auto"/>
        <w:right w:val="none" w:sz="0" w:space="0" w:color="auto"/>
      </w:divBdr>
    </w:div>
    <w:div w:id="2048676234">
      <w:bodyDiv w:val="1"/>
      <w:marLeft w:val="0"/>
      <w:marRight w:val="0"/>
      <w:marTop w:val="0"/>
      <w:marBottom w:val="0"/>
      <w:divBdr>
        <w:top w:val="none" w:sz="0" w:space="0" w:color="auto"/>
        <w:left w:val="none" w:sz="0" w:space="0" w:color="auto"/>
        <w:bottom w:val="none" w:sz="0" w:space="0" w:color="auto"/>
        <w:right w:val="none" w:sz="0" w:space="0" w:color="auto"/>
      </w:divBdr>
    </w:div>
    <w:div w:id="2051226408">
      <w:bodyDiv w:val="1"/>
      <w:marLeft w:val="0"/>
      <w:marRight w:val="0"/>
      <w:marTop w:val="0"/>
      <w:marBottom w:val="0"/>
      <w:divBdr>
        <w:top w:val="none" w:sz="0" w:space="0" w:color="auto"/>
        <w:left w:val="none" w:sz="0" w:space="0" w:color="auto"/>
        <w:bottom w:val="none" w:sz="0" w:space="0" w:color="auto"/>
        <w:right w:val="none" w:sz="0" w:space="0" w:color="auto"/>
      </w:divBdr>
    </w:div>
    <w:div w:id="2051416083">
      <w:bodyDiv w:val="1"/>
      <w:marLeft w:val="0"/>
      <w:marRight w:val="0"/>
      <w:marTop w:val="0"/>
      <w:marBottom w:val="0"/>
      <w:divBdr>
        <w:top w:val="none" w:sz="0" w:space="0" w:color="auto"/>
        <w:left w:val="none" w:sz="0" w:space="0" w:color="auto"/>
        <w:bottom w:val="none" w:sz="0" w:space="0" w:color="auto"/>
        <w:right w:val="none" w:sz="0" w:space="0" w:color="auto"/>
      </w:divBdr>
    </w:div>
    <w:div w:id="2051613004">
      <w:bodyDiv w:val="1"/>
      <w:marLeft w:val="0"/>
      <w:marRight w:val="0"/>
      <w:marTop w:val="0"/>
      <w:marBottom w:val="0"/>
      <w:divBdr>
        <w:top w:val="none" w:sz="0" w:space="0" w:color="auto"/>
        <w:left w:val="none" w:sz="0" w:space="0" w:color="auto"/>
        <w:bottom w:val="none" w:sz="0" w:space="0" w:color="auto"/>
        <w:right w:val="none" w:sz="0" w:space="0" w:color="auto"/>
      </w:divBdr>
    </w:div>
    <w:div w:id="2053000605">
      <w:bodyDiv w:val="1"/>
      <w:marLeft w:val="0"/>
      <w:marRight w:val="0"/>
      <w:marTop w:val="0"/>
      <w:marBottom w:val="0"/>
      <w:divBdr>
        <w:top w:val="none" w:sz="0" w:space="0" w:color="auto"/>
        <w:left w:val="none" w:sz="0" w:space="0" w:color="auto"/>
        <w:bottom w:val="none" w:sz="0" w:space="0" w:color="auto"/>
        <w:right w:val="none" w:sz="0" w:space="0" w:color="auto"/>
      </w:divBdr>
      <w:divsChild>
        <w:div w:id="552470436">
          <w:marLeft w:val="0"/>
          <w:marRight w:val="0"/>
          <w:marTop w:val="0"/>
          <w:marBottom w:val="0"/>
          <w:divBdr>
            <w:top w:val="none" w:sz="0" w:space="0" w:color="auto"/>
            <w:left w:val="none" w:sz="0" w:space="0" w:color="auto"/>
            <w:bottom w:val="none" w:sz="0" w:space="0" w:color="auto"/>
            <w:right w:val="none" w:sz="0" w:space="0" w:color="auto"/>
          </w:divBdr>
          <w:divsChild>
            <w:div w:id="1081635829">
              <w:marLeft w:val="0"/>
              <w:marRight w:val="0"/>
              <w:marTop w:val="0"/>
              <w:marBottom w:val="0"/>
              <w:divBdr>
                <w:top w:val="none" w:sz="0" w:space="0" w:color="auto"/>
                <w:left w:val="none" w:sz="0" w:space="0" w:color="auto"/>
                <w:bottom w:val="none" w:sz="0" w:space="0" w:color="auto"/>
                <w:right w:val="none" w:sz="0" w:space="0" w:color="auto"/>
              </w:divBdr>
              <w:divsChild>
                <w:div w:id="10577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42831">
          <w:marLeft w:val="0"/>
          <w:marRight w:val="0"/>
          <w:marTop w:val="0"/>
          <w:marBottom w:val="0"/>
          <w:divBdr>
            <w:top w:val="none" w:sz="0" w:space="0" w:color="auto"/>
            <w:left w:val="none" w:sz="0" w:space="0" w:color="auto"/>
            <w:bottom w:val="none" w:sz="0" w:space="0" w:color="auto"/>
            <w:right w:val="none" w:sz="0" w:space="0" w:color="auto"/>
          </w:divBdr>
          <w:divsChild>
            <w:div w:id="217471506">
              <w:marLeft w:val="0"/>
              <w:marRight w:val="0"/>
              <w:marTop w:val="0"/>
              <w:marBottom w:val="0"/>
              <w:divBdr>
                <w:top w:val="none" w:sz="0" w:space="0" w:color="auto"/>
                <w:left w:val="none" w:sz="0" w:space="0" w:color="auto"/>
                <w:bottom w:val="none" w:sz="0" w:space="0" w:color="auto"/>
                <w:right w:val="none" w:sz="0" w:space="0" w:color="auto"/>
              </w:divBdr>
              <w:divsChild>
                <w:div w:id="16740647">
                  <w:marLeft w:val="0"/>
                  <w:marRight w:val="0"/>
                  <w:marTop w:val="0"/>
                  <w:marBottom w:val="0"/>
                  <w:divBdr>
                    <w:top w:val="none" w:sz="0" w:space="0" w:color="auto"/>
                    <w:left w:val="none" w:sz="0" w:space="0" w:color="auto"/>
                    <w:bottom w:val="none" w:sz="0" w:space="0" w:color="auto"/>
                    <w:right w:val="none" w:sz="0" w:space="0" w:color="auto"/>
                  </w:divBdr>
                  <w:divsChild>
                    <w:div w:id="7070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729998">
      <w:bodyDiv w:val="1"/>
      <w:marLeft w:val="0"/>
      <w:marRight w:val="0"/>
      <w:marTop w:val="0"/>
      <w:marBottom w:val="0"/>
      <w:divBdr>
        <w:top w:val="none" w:sz="0" w:space="0" w:color="auto"/>
        <w:left w:val="none" w:sz="0" w:space="0" w:color="auto"/>
        <w:bottom w:val="none" w:sz="0" w:space="0" w:color="auto"/>
        <w:right w:val="none" w:sz="0" w:space="0" w:color="auto"/>
      </w:divBdr>
      <w:divsChild>
        <w:div w:id="636104163">
          <w:marLeft w:val="0"/>
          <w:marRight w:val="0"/>
          <w:marTop w:val="0"/>
          <w:marBottom w:val="0"/>
          <w:divBdr>
            <w:top w:val="none" w:sz="0" w:space="0" w:color="auto"/>
            <w:left w:val="none" w:sz="0" w:space="0" w:color="auto"/>
            <w:bottom w:val="none" w:sz="0" w:space="0" w:color="auto"/>
            <w:right w:val="none" w:sz="0" w:space="0" w:color="auto"/>
          </w:divBdr>
          <w:divsChild>
            <w:div w:id="325524726">
              <w:marLeft w:val="0"/>
              <w:marRight w:val="0"/>
              <w:marTop w:val="0"/>
              <w:marBottom w:val="0"/>
              <w:divBdr>
                <w:top w:val="none" w:sz="0" w:space="0" w:color="auto"/>
                <w:left w:val="none" w:sz="0" w:space="0" w:color="auto"/>
                <w:bottom w:val="none" w:sz="0" w:space="0" w:color="auto"/>
                <w:right w:val="none" w:sz="0" w:space="0" w:color="auto"/>
              </w:divBdr>
              <w:divsChild>
                <w:div w:id="911813585">
                  <w:marLeft w:val="0"/>
                  <w:marRight w:val="0"/>
                  <w:marTop w:val="0"/>
                  <w:marBottom w:val="0"/>
                  <w:divBdr>
                    <w:top w:val="none" w:sz="0" w:space="0" w:color="auto"/>
                    <w:left w:val="none" w:sz="0" w:space="0" w:color="auto"/>
                    <w:bottom w:val="none" w:sz="0" w:space="0" w:color="auto"/>
                    <w:right w:val="none" w:sz="0" w:space="0" w:color="auto"/>
                  </w:divBdr>
                  <w:divsChild>
                    <w:div w:id="1482238383">
                      <w:marLeft w:val="0"/>
                      <w:marRight w:val="0"/>
                      <w:marTop w:val="0"/>
                      <w:marBottom w:val="0"/>
                      <w:divBdr>
                        <w:top w:val="none" w:sz="0" w:space="0" w:color="auto"/>
                        <w:left w:val="none" w:sz="0" w:space="0" w:color="auto"/>
                        <w:bottom w:val="none" w:sz="0" w:space="0" w:color="auto"/>
                        <w:right w:val="none" w:sz="0" w:space="0" w:color="auto"/>
                      </w:divBdr>
                      <w:divsChild>
                        <w:div w:id="260375004">
                          <w:marLeft w:val="0"/>
                          <w:marRight w:val="0"/>
                          <w:marTop w:val="0"/>
                          <w:marBottom w:val="0"/>
                          <w:divBdr>
                            <w:top w:val="none" w:sz="0" w:space="0" w:color="auto"/>
                            <w:left w:val="none" w:sz="0" w:space="0" w:color="auto"/>
                            <w:bottom w:val="none" w:sz="0" w:space="0" w:color="auto"/>
                            <w:right w:val="none" w:sz="0" w:space="0" w:color="auto"/>
                          </w:divBdr>
                          <w:divsChild>
                            <w:div w:id="288128189">
                              <w:marLeft w:val="0"/>
                              <w:marRight w:val="0"/>
                              <w:marTop w:val="0"/>
                              <w:marBottom w:val="0"/>
                              <w:divBdr>
                                <w:top w:val="none" w:sz="0" w:space="0" w:color="auto"/>
                                <w:left w:val="none" w:sz="0" w:space="0" w:color="auto"/>
                                <w:bottom w:val="none" w:sz="0" w:space="0" w:color="auto"/>
                                <w:right w:val="none" w:sz="0" w:space="0" w:color="auto"/>
                              </w:divBdr>
                              <w:divsChild>
                                <w:div w:id="862475060">
                                  <w:marLeft w:val="0"/>
                                  <w:marRight w:val="0"/>
                                  <w:marTop w:val="0"/>
                                  <w:marBottom w:val="0"/>
                                  <w:divBdr>
                                    <w:top w:val="none" w:sz="0" w:space="0" w:color="auto"/>
                                    <w:left w:val="none" w:sz="0" w:space="0" w:color="auto"/>
                                    <w:bottom w:val="none" w:sz="0" w:space="0" w:color="auto"/>
                                    <w:right w:val="none" w:sz="0" w:space="0" w:color="auto"/>
                                  </w:divBdr>
                                  <w:divsChild>
                                    <w:div w:id="146650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798075">
      <w:bodyDiv w:val="1"/>
      <w:marLeft w:val="0"/>
      <w:marRight w:val="0"/>
      <w:marTop w:val="0"/>
      <w:marBottom w:val="0"/>
      <w:divBdr>
        <w:top w:val="none" w:sz="0" w:space="0" w:color="auto"/>
        <w:left w:val="none" w:sz="0" w:space="0" w:color="auto"/>
        <w:bottom w:val="none" w:sz="0" w:space="0" w:color="auto"/>
        <w:right w:val="none" w:sz="0" w:space="0" w:color="auto"/>
      </w:divBdr>
      <w:divsChild>
        <w:div w:id="1814062843">
          <w:marLeft w:val="0"/>
          <w:marRight w:val="0"/>
          <w:marTop w:val="240"/>
          <w:marBottom w:val="0"/>
          <w:divBdr>
            <w:top w:val="none" w:sz="0" w:space="0" w:color="auto"/>
            <w:left w:val="none" w:sz="0" w:space="0" w:color="auto"/>
            <w:bottom w:val="none" w:sz="0" w:space="0" w:color="auto"/>
            <w:right w:val="none" w:sz="0" w:space="0" w:color="auto"/>
          </w:divBdr>
        </w:div>
        <w:div w:id="1260794547">
          <w:marLeft w:val="0"/>
          <w:marRight w:val="0"/>
          <w:marTop w:val="240"/>
          <w:marBottom w:val="0"/>
          <w:divBdr>
            <w:top w:val="none" w:sz="0" w:space="0" w:color="auto"/>
            <w:left w:val="none" w:sz="0" w:space="0" w:color="auto"/>
            <w:bottom w:val="none" w:sz="0" w:space="0" w:color="auto"/>
            <w:right w:val="none" w:sz="0" w:space="0" w:color="auto"/>
          </w:divBdr>
        </w:div>
        <w:div w:id="444614724">
          <w:marLeft w:val="0"/>
          <w:marRight w:val="0"/>
          <w:marTop w:val="240"/>
          <w:marBottom w:val="0"/>
          <w:divBdr>
            <w:top w:val="none" w:sz="0" w:space="0" w:color="auto"/>
            <w:left w:val="none" w:sz="0" w:space="0" w:color="auto"/>
            <w:bottom w:val="none" w:sz="0" w:space="0" w:color="auto"/>
            <w:right w:val="none" w:sz="0" w:space="0" w:color="auto"/>
          </w:divBdr>
        </w:div>
      </w:divsChild>
    </w:div>
    <w:div w:id="2054696735">
      <w:bodyDiv w:val="1"/>
      <w:marLeft w:val="0"/>
      <w:marRight w:val="0"/>
      <w:marTop w:val="0"/>
      <w:marBottom w:val="0"/>
      <w:divBdr>
        <w:top w:val="none" w:sz="0" w:space="0" w:color="auto"/>
        <w:left w:val="none" w:sz="0" w:space="0" w:color="auto"/>
        <w:bottom w:val="none" w:sz="0" w:space="0" w:color="auto"/>
        <w:right w:val="none" w:sz="0" w:space="0" w:color="auto"/>
      </w:divBdr>
    </w:div>
    <w:div w:id="2055079797">
      <w:bodyDiv w:val="1"/>
      <w:marLeft w:val="0"/>
      <w:marRight w:val="0"/>
      <w:marTop w:val="0"/>
      <w:marBottom w:val="0"/>
      <w:divBdr>
        <w:top w:val="none" w:sz="0" w:space="0" w:color="auto"/>
        <w:left w:val="none" w:sz="0" w:space="0" w:color="auto"/>
        <w:bottom w:val="none" w:sz="0" w:space="0" w:color="auto"/>
        <w:right w:val="none" w:sz="0" w:space="0" w:color="auto"/>
      </w:divBdr>
    </w:div>
    <w:div w:id="2055234296">
      <w:bodyDiv w:val="1"/>
      <w:marLeft w:val="0"/>
      <w:marRight w:val="0"/>
      <w:marTop w:val="0"/>
      <w:marBottom w:val="0"/>
      <w:divBdr>
        <w:top w:val="none" w:sz="0" w:space="0" w:color="auto"/>
        <w:left w:val="none" w:sz="0" w:space="0" w:color="auto"/>
        <w:bottom w:val="none" w:sz="0" w:space="0" w:color="auto"/>
        <w:right w:val="none" w:sz="0" w:space="0" w:color="auto"/>
      </w:divBdr>
      <w:divsChild>
        <w:div w:id="1188635462">
          <w:marLeft w:val="0"/>
          <w:marRight w:val="0"/>
          <w:marTop w:val="240"/>
          <w:marBottom w:val="0"/>
          <w:divBdr>
            <w:top w:val="none" w:sz="0" w:space="0" w:color="auto"/>
            <w:left w:val="none" w:sz="0" w:space="0" w:color="auto"/>
            <w:bottom w:val="none" w:sz="0" w:space="0" w:color="auto"/>
            <w:right w:val="none" w:sz="0" w:space="0" w:color="auto"/>
          </w:divBdr>
        </w:div>
        <w:div w:id="1144152854">
          <w:marLeft w:val="0"/>
          <w:marRight w:val="0"/>
          <w:marTop w:val="240"/>
          <w:marBottom w:val="0"/>
          <w:divBdr>
            <w:top w:val="none" w:sz="0" w:space="0" w:color="auto"/>
            <w:left w:val="none" w:sz="0" w:space="0" w:color="auto"/>
            <w:bottom w:val="none" w:sz="0" w:space="0" w:color="auto"/>
            <w:right w:val="none" w:sz="0" w:space="0" w:color="auto"/>
          </w:divBdr>
        </w:div>
        <w:div w:id="1998801391">
          <w:marLeft w:val="0"/>
          <w:marRight w:val="0"/>
          <w:marTop w:val="240"/>
          <w:marBottom w:val="0"/>
          <w:divBdr>
            <w:top w:val="none" w:sz="0" w:space="0" w:color="auto"/>
            <w:left w:val="none" w:sz="0" w:space="0" w:color="auto"/>
            <w:bottom w:val="none" w:sz="0" w:space="0" w:color="auto"/>
            <w:right w:val="none" w:sz="0" w:space="0" w:color="auto"/>
          </w:divBdr>
        </w:div>
        <w:div w:id="1766220100">
          <w:marLeft w:val="0"/>
          <w:marRight w:val="0"/>
          <w:marTop w:val="240"/>
          <w:marBottom w:val="0"/>
          <w:divBdr>
            <w:top w:val="none" w:sz="0" w:space="0" w:color="auto"/>
            <w:left w:val="none" w:sz="0" w:space="0" w:color="auto"/>
            <w:bottom w:val="none" w:sz="0" w:space="0" w:color="auto"/>
            <w:right w:val="none" w:sz="0" w:space="0" w:color="auto"/>
          </w:divBdr>
        </w:div>
        <w:div w:id="11540494">
          <w:marLeft w:val="0"/>
          <w:marRight w:val="0"/>
          <w:marTop w:val="240"/>
          <w:marBottom w:val="0"/>
          <w:divBdr>
            <w:top w:val="none" w:sz="0" w:space="0" w:color="auto"/>
            <w:left w:val="none" w:sz="0" w:space="0" w:color="auto"/>
            <w:bottom w:val="none" w:sz="0" w:space="0" w:color="auto"/>
            <w:right w:val="none" w:sz="0" w:space="0" w:color="auto"/>
          </w:divBdr>
        </w:div>
        <w:div w:id="1322197854">
          <w:marLeft w:val="0"/>
          <w:marRight w:val="0"/>
          <w:marTop w:val="240"/>
          <w:marBottom w:val="0"/>
          <w:divBdr>
            <w:top w:val="none" w:sz="0" w:space="0" w:color="auto"/>
            <w:left w:val="none" w:sz="0" w:space="0" w:color="auto"/>
            <w:bottom w:val="none" w:sz="0" w:space="0" w:color="auto"/>
            <w:right w:val="none" w:sz="0" w:space="0" w:color="auto"/>
          </w:divBdr>
        </w:div>
        <w:div w:id="1684279502">
          <w:marLeft w:val="0"/>
          <w:marRight w:val="0"/>
          <w:marTop w:val="240"/>
          <w:marBottom w:val="0"/>
          <w:divBdr>
            <w:top w:val="none" w:sz="0" w:space="0" w:color="auto"/>
            <w:left w:val="none" w:sz="0" w:space="0" w:color="auto"/>
            <w:bottom w:val="none" w:sz="0" w:space="0" w:color="auto"/>
            <w:right w:val="none" w:sz="0" w:space="0" w:color="auto"/>
          </w:divBdr>
        </w:div>
        <w:div w:id="1013999518">
          <w:marLeft w:val="0"/>
          <w:marRight w:val="0"/>
          <w:marTop w:val="240"/>
          <w:marBottom w:val="0"/>
          <w:divBdr>
            <w:top w:val="none" w:sz="0" w:space="0" w:color="auto"/>
            <w:left w:val="none" w:sz="0" w:space="0" w:color="auto"/>
            <w:bottom w:val="none" w:sz="0" w:space="0" w:color="auto"/>
            <w:right w:val="none" w:sz="0" w:space="0" w:color="auto"/>
          </w:divBdr>
        </w:div>
        <w:div w:id="1072704614">
          <w:marLeft w:val="0"/>
          <w:marRight w:val="0"/>
          <w:marTop w:val="240"/>
          <w:marBottom w:val="0"/>
          <w:divBdr>
            <w:top w:val="none" w:sz="0" w:space="0" w:color="auto"/>
            <w:left w:val="none" w:sz="0" w:space="0" w:color="auto"/>
            <w:bottom w:val="none" w:sz="0" w:space="0" w:color="auto"/>
            <w:right w:val="none" w:sz="0" w:space="0" w:color="auto"/>
          </w:divBdr>
        </w:div>
        <w:div w:id="1290014672">
          <w:marLeft w:val="0"/>
          <w:marRight w:val="0"/>
          <w:marTop w:val="240"/>
          <w:marBottom w:val="0"/>
          <w:divBdr>
            <w:top w:val="none" w:sz="0" w:space="0" w:color="auto"/>
            <w:left w:val="none" w:sz="0" w:space="0" w:color="auto"/>
            <w:bottom w:val="none" w:sz="0" w:space="0" w:color="auto"/>
            <w:right w:val="none" w:sz="0" w:space="0" w:color="auto"/>
          </w:divBdr>
        </w:div>
        <w:div w:id="865025115">
          <w:marLeft w:val="0"/>
          <w:marRight w:val="0"/>
          <w:marTop w:val="240"/>
          <w:marBottom w:val="0"/>
          <w:divBdr>
            <w:top w:val="none" w:sz="0" w:space="0" w:color="auto"/>
            <w:left w:val="none" w:sz="0" w:space="0" w:color="auto"/>
            <w:bottom w:val="none" w:sz="0" w:space="0" w:color="auto"/>
            <w:right w:val="none" w:sz="0" w:space="0" w:color="auto"/>
          </w:divBdr>
        </w:div>
        <w:div w:id="31269406">
          <w:marLeft w:val="0"/>
          <w:marRight w:val="0"/>
          <w:marTop w:val="240"/>
          <w:marBottom w:val="0"/>
          <w:divBdr>
            <w:top w:val="none" w:sz="0" w:space="0" w:color="auto"/>
            <w:left w:val="none" w:sz="0" w:space="0" w:color="auto"/>
            <w:bottom w:val="none" w:sz="0" w:space="0" w:color="auto"/>
            <w:right w:val="none" w:sz="0" w:space="0" w:color="auto"/>
          </w:divBdr>
        </w:div>
        <w:div w:id="1484466169">
          <w:marLeft w:val="0"/>
          <w:marRight w:val="0"/>
          <w:marTop w:val="240"/>
          <w:marBottom w:val="0"/>
          <w:divBdr>
            <w:top w:val="none" w:sz="0" w:space="0" w:color="auto"/>
            <w:left w:val="none" w:sz="0" w:space="0" w:color="auto"/>
            <w:bottom w:val="none" w:sz="0" w:space="0" w:color="auto"/>
            <w:right w:val="none" w:sz="0" w:space="0" w:color="auto"/>
          </w:divBdr>
        </w:div>
        <w:div w:id="92170759">
          <w:marLeft w:val="0"/>
          <w:marRight w:val="0"/>
          <w:marTop w:val="240"/>
          <w:marBottom w:val="0"/>
          <w:divBdr>
            <w:top w:val="none" w:sz="0" w:space="0" w:color="auto"/>
            <w:left w:val="none" w:sz="0" w:space="0" w:color="auto"/>
            <w:bottom w:val="none" w:sz="0" w:space="0" w:color="auto"/>
            <w:right w:val="none" w:sz="0" w:space="0" w:color="auto"/>
          </w:divBdr>
        </w:div>
        <w:div w:id="716855659">
          <w:marLeft w:val="0"/>
          <w:marRight w:val="0"/>
          <w:marTop w:val="240"/>
          <w:marBottom w:val="0"/>
          <w:divBdr>
            <w:top w:val="none" w:sz="0" w:space="0" w:color="auto"/>
            <w:left w:val="none" w:sz="0" w:space="0" w:color="auto"/>
            <w:bottom w:val="none" w:sz="0" w:space="0" w:color="auto"/>
            <w:right w:val="none" w:sz="0" w:space="0" w:color="auto"/>
          </w:divBdr>
        </w:div>
        <w:div w:id="1886215514">
          <w:marLeft w:val="0"/>
          <w:marRight w:val="0"/>
          <w:marTop w:val="240"/>
          <w:marBottom w:val="0"/>
          <w:divBdr>
            <w:top w:val="none" w:sz="0" w:space="0" w:color="auto"/>
            <w:left w:val="none" w:sz="0" w:space="0" w:color="auto"/>
            <w:bottom w:val="none" w:sz="0" w:space="0" w:color="auto"/>
            <w:right w:val="none" w:sz="0" w:space="0" w:color="auto"/>
          </w:divBdr>
        </w:div>
      </w:divsChild>
    </w:div>
    <w:div w:id="2055423116">
      <w:bodyDiv w:val="1"/>
      <w:marLeft w:val="0"/>
      <w:marRight w:val="0"/>
      <w:marTop w:val="0"/>
      <w:marBottom w:val="0"/>
      <w:divBdr>
        <w:top w:val="none" w:sz="0" w:space="0" w:color="auto"/>
        <w:left w:val="none" w:sz="0" w:space="0" w:color="auto"/>
        <w:bottom w:val="none" w:sz="0" w:space="0" w:color="auto"/>
        <w:right w:val="none" w:sz="0" w:space="0" w:color="auto"/>
      </w:divBdr>
    </w:div>
    <w:div w:id="2056344273">
      <w:bodyDiv w:val="1"/>
      <w:marLeft w:val="0"/>
      <w:marRight w:val="0"/>
      <w:marTop w:val="0"/>
      <w:marBottom w:val="0"/>
      <w:divBdr>
        <w:top w:val="none" w:sz="0" w:space="0" w:color="auto"/>
        <w:left w:val="none" w:sz="0" w:space="0" w:color="auto"/>
        <w:bottom w:val="none" w:sz="0" w:space="0" w:color="auto"/>
        <w:right w:val="none" w:sz="0" w:space="0" w:color="auto"/>
      </w:divBdr>
    </w:div>
    <w:div w:id="2056539325">
      <w:bodyDiv w:val="1"/>
      <w:marLeft w:val="0"/>
      <w:marRight w:val="0"/>
      <w:marTop w:val="0"/>
      <w:marBottom w:val="0"/>
      <w:divBdr>
        <w:top w:val="none" w:sz="0" w:space="0" w:color="auto"/>
        <w:left w:val="none" w:sz="0" w:space="0" w:color="auto"/>
        <w:bottom w:val="none" w:sz="0" w:space="0" w:color="auto"/>
        <w:right w:val="none" w:sz="0" w:space="0" w:color="auto"/>
      </w:divBdr>
      <w:divsChild>
        <w:div w:id="1593584489">
          <w:marLeft w:val="0"/>
          <w:marRight w:val="0"/>
          <w:marTop w:val="0"/>
          <w:marBottom w:val="0"/>
          <w:divBdr>
            <w:top w:val="none" w:sz="0" w:space="0" w:color="auto"/>
            <w:left w:val="none" w:sz="0" w:space="0" w:color="auto"/>
            <w:bottom w:val="none" w:sz="0" w:space="0" w:color="auto"/>
            <w:right w:val="none" w:sz="0" w:space="0" w:color="auto"/>
          </w:divBdr>
          <w:divsChild>
            <w:div w:id="1027755950">
              <w:marLeft w:val="0"/>
              <w:marRight w:val="0"/>
              <w:marTop w:val="0"/>
              <w:marBottom w:val="0"/>
              <w:divBdr>
                <w:top w:val="none" w:sz="0" w:space="0" w:color="auto"/>
                <w:left w:val="none" w:sz="0" w:space="0" w:color="auto"/>
                <w:bottom w:val="none" w:sz="0" w:space="0" w:color="auto"/>
                <w:right w:val="none" w:sz="0" w:space="0" w:color="auto"/>
              </w:divBdr>
              <w:divsChild>
                <w:div w:id="215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6543">
          <w:marLeft w:val="0"/>
          <w:marRight w:val="0"/>
          <w:marTop w:val="0"/>
          <w:marBottom w:val="0"/>
          <w:divBdr>
            <w:top w:val="none" w:sz="0" w:space="0" w:color="auto"/>
            <w:left w:val="none" w:sz="0" w:space="0" w:color="auto"/>
            <w:bottom w:val="none" w:sz="0" w:space="0" w:color="auto"/>
            <w:right w:val="none" w:sz="0" w:space="0" w:color="auto"/>
          </w:divBdr>
          <w:divsChild>
            <w:div w:id="1992829415">
              <w:marLeft w:val="0"/>
              <w:marRight w:val="0"/>
              <w:marTop w:val="0"/>
              <w:marBottom w:val="0"/>
              <w:divBdr>
                <w:top w:val="none" w:sz="0" w:space="0" w:color="auto"/>
                <w:left w:val="none" w:sz="0" w:space="0" w:color="auto"/>
                <w:bottom w:val="none" w:sz="0" w:space="0" w:color="auto"/>
                <w:right w:val="none" w:sz="0" w:space="0" w:color="auto"/>
              </w:divBdr>
              <w:divsChild>
                <w:div w:id="974946096">
                  <w:marLeft w:val="0"/>
                  <w:marRight w:val="0"/>
                  <w:marTop w:val="0"/>
                  <w:marBottom w:val="0"/>
                  <w:divBdr>
                    <w:top w:val="none" w:sz="0" w:space="0" w:color="auto"/>
                    <w:left w:val="none" w:sz="0" w:space="0" w:color="auto"/>
                    <w:bottom w:val="none" w:sz="0" w:space="0" w:color="auto"/>
                    <w:right w:val="none" w:sz="0" w:space="0" w:color="auto"/>
                  </w:divBdr>
                  <w:divsChild>
                    <w:div w:id="20613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33041">
      <w:bodyDiv w:val="1"/>
      <w:marLeft w:val="0"/>
      <w:marRight w:val="0"/>
      <w:marTop w:val="0"/>
      <w:marBottom w:val="0"/>
      <w:divBdr>
        <w:top w:val="none" w:sz="0" w:space="0" w:color="auto"/>
        <w:left w:val="none" w:sz="0" w:space="0" w:color="auto"/>
        <w:bottom w:val="none" w:sz="0" w:space="0" w:color="auto"/>
        <w:right w:val="none" w:sz="0" w:space="0" w:color="auto"/>
      </w:divBdr>
    </w:div>
    <w:div w:id="2061854728">
      <w:bodyDiv w:val="1"/>
      <w:marLeft w:val="0"/>
      <w:marRight w:val="0"/>
      <w:marTop w:val="0"/>
      <w:marBottom w:val="0"/>
      <w:divBdr>
        <w:top w:val="none" w:sz="0" w:space="0" w:color="auto"/>
        <w:left w:val="none" w:sz="0" w:space="0" w:color="auto"/>
        <w:bottom w:val="none" w:sz="0" w:space="0" w:color="auto"/>
        <w:right w:val="none" w:sz="0" w:space="0" w:color="auto"/>
      </w:divBdr>
      <w:divsChild>
        <w:div w:id="1565219095">
          <w:marLeft w:val="0"/>
          <w:marRight w:val="0"/>
          <w:marTop w:val="0"/>
          <w:marBottom w:val="0"/>
          <w:divBdr>
            <w:top w:val="none" w:sz="0" w:space="0" w:color="auto"/>
            <w:left w:val="none" w:sz="0" w:space="0" w:color="auto"/>
            <w:bottom w:val="none" w:sz="0" w:space="0" w:color="auto"/>
            <w:right w:val="none" w:sz="0" w:space="0" w:color="auto"/>
          </w:divBdr>
          <w:divsChild>
            <w:div w:id="697239034">
              <w:marLeft w:val="0"/>
              <w:marRight w:val="0"/>
              <w:marTop w:val="0"/>
              <w:marBottom w:val="0"/>
              <w:divBdr>
                <w:top w:val="none" w:sz="0" w:space="0" w:color="auto"/>
                <w:left w:val="none" w:sz="0" w:space="0" w:color="auto"/>
                <w:bottom w:val="none" w:sz="0" w:space="0" w:color="auto"/>
                <w:right w:val="none" w:sz="0" w:space="0" w:color="auto"/>
              </w:divBdr>
            </w:div>
          </w:divsChild>
        </w:div>
        <w:div w:id="1258516831">
          <w:marLeft w:val="0"/>
          <w:marRight w:val="0"/>
          <w:marTop w:val="0"/>
          <w:marBottom w:val="0"/>
          <w:divBdr>
            <w:top w:val="none" w:sz="0" w:space="0" w:color="auto"/>
            <w:left w:val="none" w:sz="0" w:space="0" w:color="auto"/>
            <w:bottom w:val="none" w:sz="0" w:space="0" w:color="auto"/>
            <w:right w:val="none" w:sz="0" w:space="0" w:color="auto"/>
          </w:divBdr>
          <w:divsChild>
            <w:div w:id="1778985779">
              <w:marLeft w:val="0"/>
              <w:marRight w:val="0"/>
              <w:marTop w:val="0"/>
              <w:marBottom w:val="0"/>
              <w:divBdr>
                <w:top w:val="none" w:sz="0" w:space="0" w:color="auto"/>
                <w:left w:val="none" w:sz="0" w:space="0" w:color="auto"/>
                <w:bottom w:val="none" w:sz="0" w:space="0" w:color="auto"/>
                <w:right w:val="none" w:sz="0" w:space="0" w:color="auto"/>
              </w:divBdr>
            </w:div>
          </w:divsChild>
        </w:div>
        <w:div w:id="76748928">
          <w:marLeft w:val="0"/>
          <w:marRight w:val="0"/>
          <w:marTop w:val="0"/>
          <w:marBottom w:val="0"/>
          <w:divBdr>
            <w:top w:val="none" w:sz="0" w:space="0" w:color="auto"/>
            <w:left w:val="none" w:sz="0" w:space="0" w:color="auto"/>
            <w:bottom w:val="none" w:sz="0" w:space="0" w:color="auto"/>
            <w:right w:val="none" w:sz="0" w:space="0" w:color="auto"/>
          </w:divBdr>
          <w:divsChild>
            <w:div w:id="1924143506">
              <w:marLeft w:val="0"/>
              <w:marRight w:val="0"/>
              <w:marTop w:val="0"/>
              <w:marBottom w:val="0"/>
              <w:divBdr>
                <w:top w:val="none" w:sz="0" w:space="0" w:color="auto"/>
                <w:left w:val="none" w:sz="0" w:space="0" w:color="auto"/>
                <w:bottom w:val="none" w:sz="0" w:space="0" w:color="auto"/>
                <w:right w:val="none" w:sz="0" w:space="0" w:color="auto"/>
              </w:divBdr>
            </w:div>
          </w:divsChild>
        </w:div>
        <w:div w:id="1258320630">
          <w:marLeft w:val="0"/>
          <w:marRight w:val="0"/>
          <w:marTop w:val="0"/>
          <w:marBottom w:val="0"/>
          <w:divBdr>
            <w:top w:val="none" w:sz="0" w:space="0" w:color="auto"/>
            <w:left w:val="none" w:sz="0" w:space="0" w:color="auto"/>
            <w:bottom w:val="none" w:sz="0" w:space="0" w:color="auto"/>
            <w:right w:val="none" w:sz="0" w:space="0" w:color="auto"/>
          </w:divBdr>
          <w:divsChild>
            <w:div w:id="1096824144">
              <w:marLeft w:val="0"/>
              <w:marRight w:val="0"/>
              <w:marTop w:val="0"/>
              <w:marBottom w:val="0"/>
              <w:divBdr>
                <w:top w:val="none" w:sz="0" w:space="0" w:color="auto"/>
                <w:left w:val="none" w:sz="0" w:space="0" w:color="auto"/>
                <w:bottom w:val="none" w:sz="0" w:space="0" w:color="auto"/>
                <w:right w:val="none" w:sz="0" w:space="0" w:color="auto"/>
              </w:divBdr>
              <w:divsChild>
                <w:div w:id="1568153550">
                  <w:marLeft w:val="0"/>
                  <w:marRight w:val="0"/>
                  <w:marTop w:val="0"/>
                  <w:marBottom w:val="0"/>
                  <w:divBdr>
                    <w:top w:val="none" w:sz="0" w:space="0" w:color="auto"/>
                    <w:left w:val="none" w:sz="0" w:space="0" w:color="auto"/>
                    <w:bottom w:val="none" w:sz="0" w:space="0" w:color="auto"/>
                    <w:right w:val="none" w:sz="0" w:space="0" w:color="auto"/>
                  </w:divBdr>
                  <w:divsChild>
                    <w:div w:id="1922329591">
                      <w:marLeft w:val="0"/>
                      <w:marRight w:val="0"/>
                      <w:marTop w:val="0"/>
                      <w:marBottom w:val="0"/>
                      <w:divBdr>
                        <w:top w:val="none" w:sz="0" w:space="0" w:color="auto"/>
                        <w:left w:val="none" w:sz="0" w:space="0" w:color="auto"/>
                        <w:bottom w:val="none" w:sz="0" w:space="0" w:color="auto"/>
                        <w:right w:val="none" w:sz="0" w:space="0" w:color="auto"/>
                      </w:divBdr>
                    </w:div>
                    <w:div w:id="3547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11053">
      <w:bodyDiv w:val="1"/>
      <w:marLeft w:val="0"/>
      <w:marRight w:val="0"/>
      <w:marTop w:val="0"/>
      <w:marBottom w:val="0"/>
      <w:divBdr>
        <w:top w:val="none" w:sz="0" w:space="0" w:color="auto"/>
        <w:left w:val="none" w:sz="0" w:space="0" w:color="auto"/>
        <w:bottom w:val="none" w:sz="0" w:space="0" w:color="auto"/>
        <w:right w:val="none" w:sz="0" w:space="0" w:color="auto"/>
      </w:divBdr>
    </w:div>
    <w:div w:id="2063796261">
      <w:bodyDiv w:val="1"/>
      <w:marLeft w:val="0"/>
      <w:marRight w:val="0"/>
      <w:marTop w:val="0"/>
      <w:marBottom w:val="0"/>
      <w:divBdr>
        <w:top w:val="none" w:sz="0" w:space="0" w:color="auto"/>
        <w:left w:val="none" w:sz="0" w:space="0" w:color="auto"/>
        <w:bottom w:val="none" w:sz="0" w:space="0" w:color="auto"/>
        <w:right w:val="none" w:sz="0" w:space="0" w:color="auto"/>
      </w:divBdr>
    </w:div>
    <w:div w:id="2064407994">
      <w:bodyDiv w:val="1"/>
      <w:marLeft w:val="0"/>
      <w:marRight w:val="0"/>
      <w:marTop w:val="0"/>
      <w:marBottom w:val="0"/>
      <w:divBdr>
        <w:top w:val="none" w:sz="0" w:space="0" w:color="auto"/>
        <w:left w:val="none" w:sz="0" w:space="0" w:color="auto"/>
        <w:bottom w:val="none" w:sz="0" w:space="0" w:color="auto"/>
        <w:right w:val="none" w:sz="0" w:space="0" w:color="auto"/>
      </w:divBdr>
    </w:div>
    <w:div w:id="2067989291">
      <w:bodyDiv w:val="1"/>
      <w:marLeft w:val="0"/>
      <w:marRight w:val="0"/>
      <w:marTop w:val="0"/>
      <w:marBottom w:val="0"/>
      <w:divBdr>
        <w:top w:val="none" w:sz="0" w:space="0" w:color="auto"/>
        <w:left w:val="none" w:sz="0" w:space="0" w:color="auto"/>
        <w:bottom w:val="none" w:sz="0" w:space="0" w:color="auto"/>
        <w:right w:val="none" w:sz="0" w:space="0" w:color="auto"/>
      </w:divBdr>
    </w:div>
    <w:div w:id="2070030670">
      <w:bodyDiv w:val="1"/>
      <w:marLeft w:val="0"/>
      <w:marRight w:val="0"/>
      <w:marTop w:val="0"/>
      <w:marBottom w:val="0"/>
      <w:divBdr>
        <w:top w:val="none" w:sz="0" w:space="0" w:color="auto"/>
        <w:left w:val="none" w:sz="0" w:space="0" w:color="auto"/>
        <w:bottom w:val="none" w:sz="0" w:space="0" w:color="auto"/>
        <w:right w:val="none" w:sz="0" w:space="0" w:color="auto"/>
      </w:divBdr>
      <w:divsChild>
        <w:div w:id="1553732334">
          <w:marLeft w:val="0"/>
          <w:marRight w:val="0"/>
          <w:marTop w:val="0"/>
          <w:marBottom w:val="0"/>
          <w:divBdr>
            <w:top w:val="none" w:sz="0" w:space="0" w:color="auto"/>
            <w:left w:val="none" w:sz="0" w:space="0" w:color="auto"/>
            <w:bottom w:val="none" w:sz="0" w:space="0" w:color="auto"/>
            <w:right w:val="none" w:sz="0" w:space="0" w:color="auto"/>
          </w:divBdr>
          <w:divsChild>
            <w:div w:id="568266852">
              <w:marLeft w:val="0"/>
              <w:marRight w:val="0"/>
              <w:marTop w:val="0"/>
              <w:marBottom w:val="0"/>
              <w:divBdr>
                <w:top w:val="none" w:sz="0" w:space="0" w:color="auto"/>
                <w:left w:val="none" w:sz="0" w:space="0" w:color="auto"/>
                <w:bottom w:val="none" w:sz="0" w:space="0" w:color="auto"/>
                <w:right w:val="none" w:sz="0" w:space="0" w:color="auto"/>
              </w:divBdr>
              <w:divsChild>
                <w:div w:id="16713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06601">
          <w:marLeft w:val="0"/>
          <w:marRight w:val="0"/>
          <w:marTop w:val="0"/>
          <w:marBottom w:val="0"/>
          <w:divBdr>
            <w:top w:val="none" w:sz="0" w:space="0" w:color="auto"/>
            <w:left w:val="none" w:sz="0" w:space="0" w:color="auto"/>
            <w:bottom w:val="none" w:sz="0" w:space="0" w:color="auto"/>
            <w:right w:val="none" w:sz="0" w:space="0" w:color="auto"/>
          </w:divBdr>
          <w:divsChild>
            <w:div w:id="652296499">
              <w:marLeft w:val="0"/>
              <w:marRight w:val="0"/>
              <w:marTop w:val="0"/>
              <w:marBottom w:val="0"/>
              <w:divBdr>
                <w:top w:val="none" w:sz="0" w:space="0" w:color="auto"/>
                <w:left w:val="none" w:sz="0" w:space="0" w:color="auto"/>
                <w:bottom w:val="none" w:sz="0" w:space="0" w:color="auto"/>
                <w:right w:val="none" w:sz="0" w:space="0" w:color="auto"/>
              </w:divBdr>
              <w:divsChild>
                <w:div w:id="423571534">
                  <w:marLeft w:val="0"/>
                  <w:marRight w:val="0"/>
                  <w:marTop w:val="0"/>
                  <w:marBottom w:val="0"/>
                  <w:divBdr>
                    <w:top w:val="none" w:sz="0" w:space="0" w:color="auto"/>
                    <w:left w:val="none" w:sz="0" w:space="0" w:color="auto"/>
                    <w:bottom w:val="none" w:sz="0" w:space="0" w:color="auto"/>
                    <w:right w:val="none" w:sz="0" w:space="0" w:color="auto"/>
                  </w:divBdr>
                  <w:divsChild>
                    <w:div w:id="10044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765563">
      <w:bodyDiv w:val="1"/>
      <w:marLeft w:val="0"/>
      <w:marRight w:val="0"/>
      <w:marTop w:val="0"/>
      <w:marBottom w:val="0"/>
      <w:divBdr>
        <w:top w:val="none" w:sz="0" w:space="0" w:color="auto"/>
        <w:left w:val="none" w:sz="0" w:space="0" w:color="auto"/>
        <w:bottom w:val="none" w:sz="0" w:space="0" w:color="auto"/>
        <w:right w:val="none" w:sz="0" w:space="0" w:color="auto"/>
      </w:divBdr>
    </w:div>
    <w:div w:id="2071151280">
      <w:bodyDiv w:val="1"/>
      <w:marLeft w:val="0"/>
      <w:marRight w:val="0"/>
      <w:marTop w:val="0"/>
      <w:marBottom w:val="0"/>
      <w:divBdr>
        <w:top w:val="none" w:sz="0" w:space="0" w:color="auto"/>
        <w:left w:val="none" w:sz="0" w:space="0" w:color="auto"/>
        <w:bottom w:val="none" w:sz="0" w:space="0" w:color="auto"/>
        <w:right w:val="none" w:sz="0" w:space="0" w:color="auto"/>
      </w:divBdr>
    </w:div>
    <w:div w:id="2071613926">
      <w:bodyDiv w:val="1"/>
      <w:marLeft w:val="0"/>
      <w:marRight w:val="0"/>
      <w:marTop w:val="0"/>
      <w:marBottom w:val="0"/>
      <w:divBdr>
        <w:top w:val="none" w:sz="0" w:space="0" w:color="auto"/>
        <w:left w:val="none" w:sz="0" w:space="0" w:color="auto"/>
        <w:bottom w:val="none" w:sz="0" w:space="0" w:color="auto"/>
        <w:right w:val="none" w:sz="0" w:space="0" w:color="auto"/>
      </w:divBdr>
    </w:div>
    <w:div w:id="2073385523">
      <w:bodyDiv w:val="1"/>
      <w:marLeft w:val="0"/>
      <w:marRight w:val="0"/>
      <w:marTop w:val="0"/>
      <w:marBottom w:val="0"/>
      <w:divBdr>
        <w:top w:val="none" w:sz="0" w:space="0" w:color="auto"/>
        <w:left w:val="none" w:sz="0" w:space="0" w:color="auto"/>
        <w:bottom w:val="none" w:sz="0" w:space="0" w:color="auto"/>
        <w:right w:val="none" w:sz="0" w:space="0" w:color="auto"/>
      </w:divBdr>
    </w:div>
    <w:div w:id="2075658029">
      <w:bodyDiv w:val="1"/>
      <w:marLeft w:val="0"/>
      <w:marRight w:val="0"/>
      <w:marTop w:val="0"/>
      <w:marBottom w:val="0"/>
      <w:divBdr>
        <w:top w:val="none" w:sz="0" w:space="0" w:color="auto"/>
        <w:left w:val="none" w:sz="0" w:space="0" w:color="auto"/>
        <w:bottom w:val="none" w:sz="0" w:space="0" w:color="auto"/>
        <w:right w:val="none" w:sz="0" w:space="0" w:color="auto"/>
      </w:divBdr>
      <w:divsChild>
        <w:div w:id="2088073526">
          <w:marLeft w:val="0"/>
          <w:marRight w:val="0"/>
          <w:marTop w:val="0"/>
          <w:marBottom w:val="0"/>
          <w:divBdr>
            <w:top w:val="none" w:sz="0" w:space="0" w:color="auto"/>
            <w:left w:val="none" w:sz="0" w:space="0" w:color="auto"/>
            <w:bottom w:val="none" w:sz="0" w:space="0" w:color="auto"/>
            <w:right w:val="none" w:sz="0" w:space="0" w:color="auto"/>
          </w:divBdr>
          <w:divsChild>
            <w:div w:id="2029210249">
              <w:marLeft w:val="0"/>
              <w:marRight w:val="0"/>
              <w:marTop w:val="0"/>
              <w:marBottom w:val="0"/>
              <w:divBdr>
                <w:top w:val="none" w:sz="0" w:space="0" w:color="auto"/>
                <w:left w:val="none" w:sz="0" w:space="0" w:color="auto"/>
                <w:bottom w:val="none" w:sz="0" w:space="0" w:color="auto"/>
                <w:right w:val="none" w:sz="0" w:space="0" w:color="auto"/>
              </w:divBdr>
              <w:divsChild>
                <w:div w:id="647904750">
                  <w:marLeft w:val="0"/>
                  <w:marRight w:val="0"/>
                  <w:marTop w:val="0"/>
                  <w:marBottom w:val="0"/>
                  <w:divBdr>
                    <w:top w:val="none" w:sz="0" w:space="0" w:color="auto"/>
                    <w:left w:val="none" w:sz="0" w:space="0" w:color="auto"/>
                    <w:bottom w:val="none" w:sz="0" w:space="0" w:color="auto"/>
                    <w:right w:val="none" w:sz="0" w:space="0" w:color="auto"/>
                  </w:divBdr>
                  <w:divsChild>
                    <w:div w:id="252983080">
                      <w:marLeft w:val="0"/>
                      <w:marRight w:val="0"/>
                      <w:marTop w:val="1290"/>
                      <w:marBottom w:val="900"/>
                      <w:divBdr>
                        <w:top w:val="none" w:sz="0" w:space="0" w:color="auto"/>
                        <w:left w:val="none" w:sz="0" w:space="0" w:color="auto"/>
                        <w:bottom w:val="none" w:sz="0" w:space="0" w:color="auto"/>
                        <w:right w:val="none" w:sz="0" w:space="0" w:color="auto"/>
                      </w:divBdr>
                      <w:divsChild>
                        <w:div w:id="1766342090">
                          <w:marLeft w:val="0"/>
                          <w:marRight w:val="0"/>
                          <w:marTop w:val="0"/>
                          <w:marBottom w:val="0"/>
                          <w:divBdr>
                            <w:top w:val="none" w:sz="0" w:space="0" w:color="auto"/>
                            <w:left w:val="none" w:sz="0" w:space="0" w:color="auto"/>
                            <w:bottom w:val="none" w:sz="0" w:space="0" w:color="auto"/>
                            <w:right w:val="none" w:sz="0" w:space="0" w:color="auto"/>
                          </w:divBdr>
                          <w:divsChild>
                            <w:div w:id="995188752">
                              <w:marLeft w:val="0"/>
                              <w:marRight w:val="0"/>
                              <w:marTop w:val="0"/>
                              <w:marBottom w:val="0"/>
                              <w:divBdr>
                                <w:top w:val="none" w:sz="0" w:space="0" w:color="auto"/>
                                <w:left w:val="none" w:sz="0" w:space="0" w:color="auto"/>
                                <w:bottom w:val="none" w:sz="0" w:space="0" w:color="auto"/>
                                <w:right w:val="none" w:sz="0" w:space="0" w:color="auto"/>
                              </w:divBdr>
                              <w:divsChild>
                                <w:div w:id="4014673">
                                  <w:marLeft w:val="0"/>
                                  <w:marRight w:val="0"/>
                                  <w:marTop w:val="0"/>
                                  <w:marBottom w:val="0"/>
                                  <w:divBdr>
                                    <w:top w:val="none" w:sz="0" w:space="0" w:color="auto"/>
                                    <w:left w:val="none" w:sz="0" w:space="0" w:color="auto"/>
                                    <w:bottom w:val="none" w:sz="0" w:space="0" w:color="auto"/>
                                    <w:right w:val="none" w:sz="0" w:space="0" w:color="auto"/>
                                  </w:divBdr>
                                  <w:divsChild>
                                    <w:div w:id="1594776716">
                                      <w:marLeft w:val="0"/>
                                      <w:marRight w:val="0"/>
                                      <w:marTop w:val="0"/>
                                      <w:marBottom w:val="0"/>
                                      <w:divBdr>
                                        <w:top w:val="none" w:sz="0" w:space="0" w:color="auto"/>
                                        <w:left w:val="none" w:sz="0" w:space="0" w:color="auto"/>
                                        <w:bottom w:val="none" w:sz="0" w:space="0" w:color="auto"/>
                                        <w:right w:val="none" w:sz="0" w:space="0" w:color="auto"/>
                                      </w:divBdr>
                                      <w:divsChild>
                                        <w:div w:id="1012299176">
                                          <w:marLeft w:val="0"/>
                                          <w:marRight w:val="0"/>
                                          <w:marTop w:val="0"/>
                                          <w:marBottom w:val="0"/>
                                          <w:divBdr>
                                            <w:top w:val="none" w:sz="0" w:space="0" w:color="auto"/>
                                            <w:left w:val="none" w:sz="0" w:space="0" w:color="auto"/>
                                            <w:bottom w:val="none" w:sz="0" w:space="0" w:color="auto"/>
                                            <w:right w:val="none" w:sz="0" w:space="0" w:color="auto"/>
                                          </w:divBdr>
                                          <w:divsChild>
                                            <w:div w:id="1992437878">
                                              <w:marLeft w:val="0"/>
                                              <w:marRight w:val="0"/>
                                              <w:marTop w:val="0"/>
                                              <w:marBottom w:val="0"/>
                                              <w:divBdr>
                                                <w:top w:val="none" w:sz="0" w:space="0" w:color="auto"/>
                                                <w:left w:val="none" w:sz="0" w:space="0" w:color="auto"/>
                                                <w:bottom w:val="none" w:sz="0" w:space="0" w:color="auto"/>
                                                <w:right w:val="none" w:sz="0" w:space="0" w:color="auto"/>
                                              </w:divBdr>
                                              <w:divsChild>
                                                <w:div w:id="53703377">
                                                  <w:marLeft w:val="0"/>
                                                  <w:marRight w:val="0"/>
                                                  <w:marTop w:val="0"/>
                                                  <w:marBottom w:val="0"/>
                                                  <w:divBdr>
                                                    <w:top w:val="none" w:sz="0" w:space="0" w:color="auto"/>
                                                    <w:left w:val="none" w:sz="0" w:space="0" w:color="auto"/>
                                                    <w:bottom w:val="none" w:sz="0" w:space="0" w:color="auto"/>
                                                    <w:right w:val="none" w:sz="0" w:space="0" w:color="auto"/>
                                                  </w:divBdr>
                                                </w:div>
                                              </w:divsChild>
                                            </w:div>
                                            <w:div w:id="1824276822">
                                              <w:marLeft w:val="0"/>
                                              <w:marRight w:val="0"/>
                                              <w:marTop w:val="0"/>
                                              <w:marBottom w:val="0"/>
                                              <w:divBdr>
                                                <w:top w:val="none" w:sz="0" w:space="0" w:color="auto"/>
                                                <w:left w:val="none" w:sz="0" w:space="0" w:color="auto"/>
                                                <w:bottom w:val="none" w:sz="0" w:space="0" w:color="auto"/>
                                                <w:right w:val="none" w:sz="0" w:space="0" w:color="auto"/>
                                              </w:divBdr>
                                              <w:divsChild>
                                                <w:div w:id="951397131">
                                                  <w:marLeft w:val="0"/>
                                                  <w:marRight w:val="0"/>
                                                  <w:marTop w:val="0"/>
                                                  <w:marBottom w:val="0"/>
                                                  <w:divBdr>
                                                    <w:top w:val="none" w:sz="0" w:space="0" w:color="auto"/>
                                                    <w:left w:val="none" w:sz="0" w:space="0" w:color="auto"/>
                                                    <w:bottom w:val="none" w:sz="0" w:space="0" w:color="auto"/>
                                                    <w:right w:val="none" w:sz="0" w:space="0" w:color="auto"/>
                                                  </w:divBdr>
                                                </w:div>
                                              </w:divsChild>
                                            </w:div>
                                            <w:div w:id="1426339813">
                                              <w:marLeft w:val="0"/>
                                              <w:marRight w:val="0"/>
                                              <w:marTop w:val="0"/>
                                              <w:marBottom w:val="0"/>
                                              <w:divBdr>
                                                <w:top w:val="none" w:sz="0" w:space="0" w:color="auto"/>
                                                <w:left w:val="none" w:sz="0" w:space="0" w:color="auto"/>
                                                <w:bottom w:val="none" w:sz="0" w:space="0" w:color="auto"/>
                                                <w:right w:val="none" w:sz="0" w:space="0" w:color="auto"/>
                                              </w:divBdr>
                                              <w:divsChild>
                                                <w:div w:id="645277667">
                                                  <w:marLeft w:val="0"/>
                                                  <w:marRight w:val="0"/>
                                                  <w:marTop w:val="0"/>
                                                  <w:marBottom w:val="0"/>
                                                  <w:divBdr>
                                                    <w:top w:val="none" w:sz="0" w:space="0" w:color="auto"/>
                                                    <w:left w:val="none" w:sz="0" w:space="0" w:color="auto"/>
                                                    <w:bottom w:val="none" w:sz="0" w:space="0" w:color="auto"/>
                                                    <w:right w:val="none" w:sz="0" w:space="0" w:color="auto"/>
                                                  </w:divBdr>
                                                </w:div>
                                              </w:divsChild>
                                            </w:div>
                                            <w:div w:id="1988051550">
                                              <w:marLeft w:val="0"/>
                                              <w:marRight w:val="0"/>
                                              <w:marTop w:val="0"/>
                                              <w:marBottom w:val="0"/>
                                              <w:divBdr>
                                                <w:top w:val="none" w:sz="0" w:space="0" w:color="auto"/>
                                                <w:left w:val="none" w:sz="0" w:space="0" w:color="auto"/>
                                                <w:bottom w:val="none" w:sz="0" w:space="0" w:color="auto"/>
                                                <w:right w:val="none" w:sz="0" w:space="0" w:color="auto"/>
                                              </w:divBdr>
                                              <w:divsChild>
                                                <w:div w:id="1950970431">
                                                  <w:marLeft w:val="0"/>
                                                  <w:marRight w:val="0"/>
                                                  <w:marTop w:val="0"/>
                                                  <w:marBottom w:val="0"/>
                                                  <w:divBdr>
                                                    <w:top w:val="none" w:sz="0" w:space="0" w:color="auto"/>
                                                    <w:left w:val="none" w:sz="0" w:space="0" w:color="auto"/>
                                                    <w:bottom w:val="none" w:sz="0" w:space="0" w:color="auto"/>
                                                    <w:right w:val="none" w:sz="0" w:space="0" w:color="auto"/>
                                                  </w:divBdr>
                                                </w:div>
                                              </w:divsChild>
                                            </w:div>
                                            <w:div w:id="756177054">
                                              <w:marLeft w:val="0"/>
                                              <w:marRight w:val="0"/>
                                              <w:marTop w:val="0"/>
                                              <w:marBottom w:val="0"/>
                                              <w:divBdr>
                                                <w:top w:val="none" w:sz="0" w:space="0" w:color="auto"/>
                                                <w:left w:val="none" w:sz="0" w:space="0" w:color="auto"/>
                                                <w:bottom w:val="none" w:sz="0" w:space="0" w:color="auto"/>
                                                <w:right w:val="none" w:sz="0" w:space="0" w:color="auto"/>
                                              </w:divBdr>
                                              <w:divsChild>
                                                <w:div w:id="636834319">
                                                  <w:marLeft w:val="0"/>
                                                  <w:marRight w:val="0"/>
                                                  <w:marTop w:val="0"/>
                                                  <w:marBottom w:val="0"/>
                                                  <w:divBdr>
                                                    <w:top w:val="none" w:sz="0" w:space="0" w:color="auto"/>
                                                    <w:left w:val="none" w:sz="0" w:space="0" w:color="auto"/>
                                                    <w:bottom w:val="none" w:sz="0" w:space="0" w:color="auto"/>
                                                    <w:right w:val="none" w:sz="0" w:space="0" w:color="auto"/>
                                                  </w:divBdr>
                                                </w:div>
                                              </w:divsChild>
                                            </w:div>
                                            <w:div w:id="1040057338">
                                              <w:marLeft w:val="0"/>
                                              <w:marRight w:val="0"/>
                                              <w:marTop w:val="0"/>
                                              <w:marBottom w:val="0"/>
                                              <w:divBdr>
                                                <w:top w:val="none" w:sz="0" w:space="0" w:color="auto"/>
                                                <w:left w:val="none" w:sz="0" w:space="0" w:color="auto"/>
                                                <w:bottom w:val="none" w:sz="0" w:space="0" w:color="auto"/>
                                                <w:right w:val="none" w:sz="0" w:space="0" w:color="auto"/>
                                              </w:divBdr>
                                              <w:divsChild>
                                                <w:div w:id="887380389">
                                                  <w:marLeft w:val="0"/>
                                                  <w:marRight w:val="0"/>
                                                  <w:marTop w:val="0"/>
                                                  <w:marBottom w:val="0"/>
                                                  <w:divBdr>
                                                    <w:top w:val="none" w:sz="0" w:space="0" w:color="auto"/>
                                                    <w:left w:val="none" w:sz="0" w:space="0" w:color="auto"/>
                                                    <w:bottom w:val="none" w:sz="0" w:space="0" w:color="auto"/>
                                                    <w:right w:val="none" w:sz="0" w:space="0" w:color="auto"/>
                                                  </w:divBdr>
                                                  <w:divsChild>
                                                    <w:div w:id="558132837">
                                                      <w:marLeft w:val="0"/>
                                                      <w:marRight w:val="0"/>
                                                      <w:marTop w:val="0"/>
                                                      <w:marBottom w:val="0"/>
                                                      <w:divBdr>
                                                        <w:top w:val="none" w:sz="0" w:space="0" w:color="auto"/>
                                                        <w:left w:val="none" w:sz="0" w:space="0" w:color="auto"/>
                                                        <w:bottom w:val="none" w:sz="0" w:space="0" w:color="auto"/>
                                                        <w:right w:val="none" w:sz="0" w:space="0" w:color="auto"/>
                                                      </w:divBdr>
                                                      <w:divsChild>
                                                        <w:div w:id="12604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4130">
                                              <w:marLeft w:val="0"/>
                                              <w:marRight w:val="0"/>
                                              <w:marTop w:val="0"/>
                                              <w:marBottom w:val="0"/>
                                              <w:divBdr>
                                                <w:top w:val="none" w:sz="0" w:space="0" w:color="auto"/>
                                                <w:left w:val="none" w:sz="0" w:space="0" w:color="auto"/>
                                                <w:bottom w:val="none" w:sz="0" w:space="0" w:color="auto"/>
                                                <w:right w:val="none" w:sz="0" w:space="0" w:color="auto"/>
                                              </w:divBdr>
                                              <w:divsChild>
                                                <w:div w:id="684330205">
                                                  <w:marLeft w:val="0"/>
                                                  <w:marRight w:val="0"/>
                                                  <w:marTop w:val="0"/>
                                                  <w:marBottom w:val="0"/>
                                                  <w:divBdr>
                                                    <w:top w:val="none" w:sz="0" w:space="0" w:color="auto"/>
                                                    <w:left w:val="none" w:sz="0" w:space="0" w:color="auto"/>
                                                    <w:bottom w:val="none" w:sz="0" w:space="0" w:color="auto"/>
                                                    <w:right w:val="none" w:sz="0" w:space="0" w:color="auto"/>
                                                  </w:divBdr>
                                                </w:div>
                                              </w:divsChild>
                                            </w:div>
                                            <w:div w:id="986589046">
                                              <w:marLeft w:val="0"/>
                                              <w:marRight w:val="0"/>
                                              <w:marTop w:val="0"/>
                                              <w:marBottom w:val="0"/>
                                              <w:divBdr>
                                                <w:top w:val="none" w:sz="0" w:space="0" w:color="auto"/>
                                                <w:left w:val="none" w:sz="0" w:space="0" w:color="auto"/>
                                                <w:bottom w:val="none" w:sz="0" w:space="0" w:color="auto"/>
                                                <w:right w:val="none" w:sz="0" w:space="0" w:color="auto"/>
                                              </w:divBdr>
                                              <w:divsChild>
                                                <w:div w:id="1945457051">
                                                  <w:marLeft w:val="0"/>
                                                  <w:marRight w:val="0"/>
                                                  <w:marTop w:val="0"/>
                                                  <w:marBottom w:val="0"/>
                                                  <w:divBdr>
                                                    <w:top w:val="none" w:sz="0" w:space="0" w:color="auto"/>
                                                    <w:left w:val="none" w:sz="0" w:space="0" w:color="auto"/>
                                                    <w:bottom w:val="none" w:sz="0" w:space="0" w:color="auto"/>
                                                    <w:right w:val="none" w:sz="0" w:space="0" w:color="auto"/>
                                                  </w:divBdr>
                                                </w:div>
                                              </w:divsChild>
                                            </w:div>
                                            <w:div w:id="1423988878">
                                              <w:marLeft w:val="0"/>
                                              <w:marRight w:val="0"/>
                                              <w:marTop w:val="0"/>
                                              <w:marBottom w:val="0"/>
                                              <w:divBdr>
                                                <w:top w:val="none" w:sz="0" w:space="0" w:color="auto"/>
                                                <w:left w:val="none" w:sz="0" w:space="0" w:color="auto"/>
                                                <w:bottom w:val="none" w:sz="0" w:space="0" w:color="auto"/>
                                                <w:right w:val="none" w:sz="0" w:space="0" w:color="auto"/>
                                              </w:divBdr>
                                              <w:divsChild>
                                                <w:div w:id="1927567185">
                                                  <w:marLeft w:val="0"/>
                                                  <w:marRight w:val="0"/>
                                                  <w:marTop w:val="0"/>
                                                  <w:marBottom w:val="0"/>
                                                  <w:divBdr>
                                                    <w:top w:val="none" w:sz="0" w:space="0" w:color="auto"/>
                                                    <w:left w:val="none" w:sz="0" w:space="0" w:color="auto"/>
                                                    <w:bottom w:val="none" w:sz="0" w:space="0" w:color="auto"/>
                                                    <w:right w:val="none" w:sz="0" w:space="0" w:color="auto"/>
                                                  </w:divBdr>
                                                </w:div>
                                              </w:divsChild>
                                            </w:div>
                                            <w:div w:id="1288702727">
                                              <w:marLeft w:val="0"/>
                                              <w:marRight w:val="0"/>
                                              <w:marTop w:val="0"/>
                                              <w:marBottom w:val="0"/>
                                              <w:divBdr>
                                                <w:top w:val="none" w:sz="0" w:space="0" w:color="auto"/>
                                                <w:left w:val="none" w:sz="0" w:space="0" w:color="auto"/>
                                                <w:bottom w:val="none" w:sz="0" w:space="0" w:color="auto"/>
                                                <w:right w:val="none" w:sz="0" w:space="0" w:color="auto"/>
                                              </w:divBdr>
                                              <w:divsChild>
                                                <w:div w:id="1539852919">
                                                  <w:marLeft w:val="0"/>
                                                  <w:marRight w:val="0"/>
                                                  <w:marTop w:val="0"/>
                                                  <w:marBottom w:val="0"/>
                                                  <w:divBdr>
                                                    <w:top w:val="none" w:sz="0" w:space="0" w:color="auto"/>
                                                    <w:left w:val="none" w:sz="0" w:space="0" w:color="auto"/>
                                                    <w:bottom w:val="none" w:sz="0" w:space="0" w:color="auto"/>
                                                    <w:right w:val="none" w:sz="0" w:space="0" w:color="auto"/>
                                                  </w:divBdr>
                                                </w:div>
                                              </w:divsChild>
                                            </w:div>
                                            <w:div w:id="1962757251">
                                              <w:marLeft w:val="0"/>
                                              <w:marRight w:val="0"/>
                                              <w:marTop w:val="0"/>
                                              <w:marBottom w:val="0"/>
                                              <w:divBdr>
                                                <w:top w:val="none" w:sz="0" w:space="0" w:color="auto"/>
                                                <w:left w:val="none" w:sz="0" w:space="0" w:color="auto"/>
                                                <w:bottom w:val="none" w:sz="0" w:space="0" w:color="auto"/>
                                                <w:right w:val="none" w:sz="0" w:space="0" w:color="auto"/>
                                              </w:divBdr>
                                              <w:divsChild>
                                                <w:div w:id="446706297">
                                                  <w:marLeft w:val="0"/>
                                                  <w:marRight w:val="0"/>
                                                  <w:marTop w:val="0"/>
                                                  <w:marBottom w:val="0"/>
                                                  <w:divBdr>
                                                    <w:top w:val="none" w:sz="0" w:space="0" w:color="auto"/>
                                                    <w:left w:val="none" w:sz="0" w:space="0" w:color="auto"/>
                                                    <w:bottom w:val="none" w:sz="0" w:space="0" w:color="auto"/>
                                                    <w:right w:val="none" w:sz="0" w:space="0" w:color="auto"/>
                                                  </w:divBdr>
                                                </w:div>
                                              </w:divsChild>
                                            </w:div>
                                            <w:div w:id="1544169071">
                                              <w:marLeft w:val="0"/>
                                              <w:marRight w:val="0"/>
                                              <w:marTop w:val="0"/>
                                              <w:marBottom w:val="0"/>
                                              <w:divBdr>
                                                <w:top w:val="none" w:sz="0" w:space="0" w:color="auto"/>
                                                <w:left w:val="none" w:sz="0" w:space="0" w:color="auto"/>
                                                <w:bottom w:val="none" w:sz="0" w:space="0" w:color="auto"/>
                                                <w:right w:val="none" w:sz="0" w:space="0" w:color="auto"/>
                                              </w:divBdr>
                                              <w:divsChild>
                                                <w:div w:id="1278684956">
                                                  <w:marLeft w:val="0"/>
                                                  <w:marRight w:val="0"/>
                                                  <w:marTop w:val="0"/>
                                                  <w:marBottom w:val="0"/>
                                                  <w:divBdr>
                                                    <w:top w:val="none" w:sz="0" w:space="0" w:color="auto"/>
                                                    <w:left w:val="none" w:sz="0" w:space="0" w:color="auto"/>
                                                    <w:bottom w:val="none" w:sz="0" w:space="0" w:color="auto"/>
                                                    <w:right w:val="none" w:sz="0" w:space="0" w:color="auto"/>
                                                  </w:divBdr>
                                                </w:div>
                                              </w:divsChild>
                                            </w:div>
                                            <w:div w:id="1030571075">
                                              <w:marLeft w:val="0"/>
                                              <w:marRight w:val="0"/>
                                              <w:marTop w:val="0"/>
                                              <w:marBottom w:val="0"/>
                                              <w:divBdr>
                                                <w:top w:val="none" w:sz="0" w:space="0" w:color="auto"/>
                                                <w:left w:val="none" w:sz="0" w:space="0" w:color="auto"/>
                                                <w:bottom w:val="none" w:sz="0" w:space="0" w:color="auto"/>
                                                <w:right w:val="none" w:sz="0" w:space="0" w:color="auto"/>
                                              </w:divBdr>
                                              <w:divsChild>
                                                <w:div w:id="175002004">
                                                  <w:marLeft w:val="0"/>
                                                  <w:marRight w:val="0"/>
                                                  <w:marTop w:val="0"/>
                                                  <w:marBottom w:val="0"/>
                                                  <w:divBdr>
                                                    <w:top w:val="none" w:sz="0" w:space="0" w:color="auto"/>
                                                    <w:left w:val="none" w:sz="0" w:space="0" w:color="auto"/>
                                                    <w:bottom w:val="none" w:sz="0" w:space="0" w:color="auto"/>
                                                    <w:right w:val="none" w:sz="0" w:space="0" w:color="auto"/>
                                                  </w:divBdr>
                                                </w:div>
                                              </w:divsChild>
                                            </w:div>
                                            <w:div w:id="1361391801">
                                              <w:marLeft w:val="0"/>
                                              <w:marRight w:val="0"/>
                                              <w:marTop w:val="0"/>
                                              <w:marBottom w:val="0"/>
                                              <w:divBdr>
                                                <w:top w:val="none" w:sz="0" w:space="0" w:color="auto"/>
                                                <w:left w:val="none" w:sz="0" w:space="0" w:color="auto"/>
                                                <w:bottom w:val="none" w:sz="0" w:space="0" w:color="auto"/>
                                                <w:right w:val="none" w:sz="0" w:space="0" w:color="auto"/>
                                              </w:divBdr>
                                              <w:divsChild>
                                                <w:div w:id="1632714378">
                                                  <w:marLeft w:val="0"/>
                                                  <w:marRight w:val="0"/>
                                                  <w:marTop w:val="0"/>
                                                  <w:marBottom w:val="0"/>
                                                  <w:divBdr>
                                                    <w:top w:val="none" w:sz="0" w:space="0" w:color="auto"/>
                                                    <w:left w:val="none" w:sz="0" w:space="0" w:color="auto"/>
                                                    <w:bottom w:val="none" w:sz="0" w:space="0" w:color="auto"/>
                                                    <w:right w:val="none" w:sz="0" w:space="0" w:color="auto"/>
                                                  </w:divBdr>
                                                </w:div>
                                              </w:divsChild>
                                            </w:div>
                                            <w:div w:id="1341590185">
                                              <w:marLeft w:val="0"/>
                                              <w:marRight w:val="0"/>
                                              <w:marTop w:val="0"/>
                                              <w:marBottom w:val="0"/>
                                              <w:divBdr>
                                                <w:top w:val="none" w:sz="0" w:space="0" w:color="auto"/>
                                                <w:left w:val="none" w:sz="0" w:space="0" w:color="auto"/>
                                                <w:bottom w:val="none" w:sz="0" w:space="0" w:color="auto"/>
                                                <w:right w:val="none" w:sz="0" w:space="0" w:color="auto"/>
                                              </w:divBdr>
                                              <w:divsChild>
                                                <w:div w:id="1208294798">
                                                  <w:marLeft w:val="0"/>
                                                  <w:marRight w:val="0"/>
                                                  <w:marTop w:val="0"/>
                                                  <w:marBottom w:val="0"/>
                                                  <w:divBdr>
                                                    <w:top w:val="none" w:sz="0" w:space="0" w:color="auto"/>
                                                    <w:left w:val="none" w:sz="0" w:space="0" w:color="auto"/>
                                                    <w:bottom w:val="none" w:sz="0" w:space="0" w:color="auto"/>
                                                    <w:right w:val="none" w:sz="0" w:space="0" w:color="auto"/>
                                                  </w:divBdr>
                                                </w:div>
                                              </w:divsChild>
                                            </w:div>
                                            <w:div w:id="916552343">
                                              <w:marLeft w:val="0"/>
                                              <w:marRight w:val="0"/>
                                              <w:marTop w:val="0"/>
                                              <w:marBottom w:val="0"/>
                                              <w:divBdr>
                                                <w:top w:val="none" w:sz="0" w:space="0" w:color="auto"/>
                                                <w:left w:val="none" w:sz="0" w:space="0" w:color="auto"/>
                                                <w:bottom w:val="none" w:sz="0" w:space="0" w:color="auto"/>
                                                <w:right w:val="none" w:sz="0" w:space="0" w:color="auto"/>
                                              </w:divBdr>
                                              <w:divsChild>
                                                <w:div w:id="118032062">
                                                  <w:marLeft w:val="0"/>
                                                  <w:marRight w:val="0"/>
                                                  <w:marTop w:val="0"/>
                                                  <w:marBottom w:val="0"/>
                                                  <w:divBdr>
                                                    <w:top w:val="none" w:sz="0" w:space="0" w:color="auto"/>
                                                    <w:left w:val="none" w:sz="0" w:space="0" w:color="auto"/>
                                                    <w:bottom w:val="none" w:sz="0" w:space="0" w:color="auto"/>
                                                    <w:right w:val="none" w:sz="0" w:space="0" w:color="auto"/>
                                                  </w:divBdr>
                                                </w:div>
                                              </w:divsChild>
                                            </w:div>
                                            <w:div w:id="2016302995">
                                              <w:marLeft w:val="0"/>
                                              <w:marRight w:val="0"/>
                                              <w:marTop w:val="0"/>
                                              <w:marBottom w:val="0"/>
                                              <w:divBdr>
                                                <w:top w:val="none" w:sz="0" w:space="0" w:color="auto"/>
                                                <w:left w:val="none" w:sz="0" w:space="0" w:color="auto"/>
                                                <w:bottom w:val="none" w:sz="0" w:space="0" w:color="auto"/>
                                                <w:right w:val="none" w:sz="0" w:space="0" w:color="auto"/>
                                              </w:divBdr>
                                              <w:divsChild>
                                                <w:div w:id="582183636">
                                                  <w:marLeft w:val="0"/>
                                                  <w:marRight w:val="0"/>
                                                  <w:marTop w:val="0"/>
                                                  <w:marBottom w:val="0"/>
                                                  <w:divBdr>
                                                    <w:top w:val="none" w:sz="0" w:space="0" w:color="auto"/>
                                                    <w:left w:val="none" w:sz="0" w:space="0" w:color="auto"/>
                                                    <w:bottom w:val="none" w:sz="0" w:space="0" w:color="auto"/>
                                                    <w:right w:val="none" w:sz="0" w:space="0" w:color="auto"/>
                                                  </w:divBdr>
                                                </w:div>
                                              </w:divsChild>
                                            </w:div>
                                            <w:div w:id="2007898880">
                                              <w:marLeft w:val="0"/>
                                              <w:marRight w:val="0"/>
                                              <w:marTop w:val="0"/>
                                              <w:marBottom w:val="0"/>
                                              <w:divBdr>
                                                <w:top w:val="none" w:sz="0" w:space="0" w:color="auto"/>
                                                <w:left w:val="none" w:sz="0" w:space="0" w:color="auto"/>
                                                <w:bottom w:val="none" w:sz="0" w:space="0" w:color="auto"/>
                                                <w:right w:val="none" w:sz="0" w:space="0" w:color="auto"/>
                                              </w:divBdr>
                                              <w:divsChild>
                                                <w:div w:id="1036153577">
                                                  <w:marLeft w:val="0"/>
                                                  <w:marRight w:val="0"/>
                                                  <w:marTop w:val="0"/>
                                                  <w:marBottom w:val="0"/>
                                                  <w:divBdr>
                                                    <w:top w:val="none" w:sz="0" w:space="0" w:color="auto"/>
                                                    <w:left w:val="none" w:sz="0" w:space="0" w:color="auto"/>
                                                    <w:bottom w:val="none" w:sz="0" w:space="0" w:color="auto"/>
                                                    <w:right w:val="none" w:sz="0" w:space="0" w:color="auto"/>
                                                  </w:divBdr>
                                                </w:div>
                                              </w:divsChild>
                                            </w:div>
                                            <w:div w:id="1256092971">
                                              <w:marLeft w:val="0"/>
                                              <w:marRight w:val="0"/>
                                              <w:marTop w:val="0"/>
                                              <w:marBottom w:val="0"/>
                                              <w:divBdr>
                                                <w:top w:val="none" w:sz="0" w:space="0" w:color="auto"/>
                                                <w:left w:val="none" w:sz="0" w:space="0" w:color="auto"/>
                                                <w:bottom w:val="none" w:sz="0" w:space="0" w:color="auto"/>
                                                <w:right w:val="none" w:sz="0" w:space="0" w:color="auto"/>
                                              </w:divBdr>
                                              <w:divsChild>
                                                <w:div w:id="1580359125">
                                                  <w:marLeft w:val="0"/>
                                                  <w:marRight w:val="0"/>
                                                  <w:marTop w:val="0"/>
                                                  <w:marBottom w:val="0"/>
                                                  <w:divBdr>
                                                    <w:top w:val="none" w:sz="0" w:space="0" w:color="auto"/>
                                                    <w:left w:val="none" w:sz="0" w:space="0" w:color="auto"/>
                                                    <w:bottom w:val="none" w:sz="0" w:space="0" w:color="auto"/>
                                                    <w:right w:val="none" w:sz="0" w:space="0" w:color="auto"/>
                                                  </w:divBdr>
                                                </w:div>
                                              </w:divsChild>
                                            </w:div>
                                            <w:div w:id="161513354">
                                              <w:marLeft w:val="0"/>
                                              <w:marRight w:val="0"/>
                                              <w:marTop w:val="0"/>
                                              <w:marBottom w:val="0"/>
                                              <w:divBdr>
                                                <w:top w:val="none" w:sz="0" w:space="0" w:color="auto"/>
                                                <w:left w:val="none" w:sz="0" w:space="0" w:color="auto"/>
                                                <w:bottom w:val="none" w:sz="0" w:space="0" w:color="auto"/>
                                                <w:right w:val="none" w:sz="0" w:space="0" w:color="auto"/>
                                              </w:divBdr>
                                              <w:divsChild>
                                                <w:div w:id="396518951">
                                                  <w:marLeft w:val="0"/>
                                                  <w:marRight w:val="0"/>
                                                  <w:marTop w:val="0"/>
                                                  <w:marBottom w:val="0"/>
                                                  <w:divBdr>
                                                    <w:top w:val="none" w:sz="0" w:space="0" w:color="auto"/>
                                                    <w:left w:val="none" w:sz="0" w:space="0" w:color="auto"/>
                                                    <w:bottom w:val="none" w:sz="0" w:space="0" w:color="auto"/>
                                                    <w:right w:val="none" w:sz="0" w:space="0" w:color="auto"/>
                                                  </w:divBdr>
                                                </w:div>
                                              </w:divsChild>
                                            </w:div>
                                            <w:div w:id="1754549763">
                                              <w:marLeft w:val="0"/>
                                              <w:marRight w:val="0"/>
                                              <w:marTop w:val="0"/>
                                              <w:marBottom w:val="0"/>
                                              <w:divBdr>
                                                <w:top w:val="none" w:sz="0" w:space="0" w:color="auto"/>
                                                <w:left w:val="none" w:sz="0" w:space="0" w:color="auto"/>
                                                <w:bottom w:val="none" w:sz="0" w:space="0" w:color="auto"/>
                                                <w:right w:val="none" w:sz="0" w:space="0" w:color="auto"/>
                                              </w:divBdr>
                                              <w:divsChild>
                                                <w:div w:id="2114130951">
                                                  <w:marLeft w:val="0"/>
                                                  <w:marRight w:val="0"/>
                                                  <w:marTop w:val="0"/>
                                                  <w:marBottom w:val="0"/>
                                                  <w:divBdr>
                                                    <w:top w:val="none" w:sz="0" w:space="0" w:color="auto"/>
                                                    <w:left w:val="none" w:sz="0" w:space="0" w:color="auto"/>
                                                    <w:bottom w:val="none" w:sz="0" w:space="0" w:color="auto"/>
                                                    <w:right w:val="none" w:sz="0" w:space="0" w:color="auto"/>
                                                  </w:divBdr>
                                                </w:div>
                                              </w:divsChild>
                                            </w:div>
                                            <w:div w:id="889028332">
                                              <w:marLeft w:val="0"/>
                                              <w:marRight w:val="0"/>
                                              <w:marTop w:val="0"/>
                                              <w:marBottom w:val="0"/>
                                              <w:divBdr>
                                                <w:top w:val="none" w:sz="0" w:space="0" w:color="auto"/>
                                                <w:left w:val="none" w:sz="0" w:space="0" w:color="auto"/>
                                                <w:bottom w:val="none" w:sz="0" w:space="0" w:color="auto"/>
                                                <w:right w:val="none" w:sz="0" w:space="0" w:color="auto"/>
                                              </w:divBdr>
                                              <w:divsChild>
                                                <w:div w:id="1891110157">
                                                  <w:marLeft w:val="0"/>
                                                  <w:marRight w:val="0"/>
                                                  <w:marTop w:val="0"/>
                                                  <w:marBottom w:val="0"/>
                                                  <w:divBdr>
                                                    <w:top w:val="none" w:sz="0" w:space="0" w:color="auto"/>
                                                    <w:left w:val="none" w:sz="0" w:space="0" w:color="auto"/>
                                                    <w:bottom w:val="none" w:sz="0" w:space="0" w:color="auto"/>
                                                    <w:right w:val="none" w:sz="0" w:space="0" w:color="auto"/>
                                                  </w:divBdr>
                                                </w:div>
                                              </w:divsChild>
                                            </w:div>
                                            <w:div w:id="1509784834">
                                              <w:marLeft w:val="0"/>
                                              <w:marRight w:val="0"/>
                                              <w:marTop w:val="0"/>
                                              <w:marBottom w:val="0"/>
                                              <w:divBdr>
                                                <w:top w:val="none" w:sz="0" w:space="0" w:color="auto"/>
                                                <w:left w:val="none" w:sz="0" w:space="0" w:color="auto"/>
                                                <w:bottom w:val="none" w:sz="0" w:space="0" w:color="auto"/>
                                                <w:right w:val="none" w:sz="0" w:space="0" w:color="auto"/>
                                              </w:divBdr>
                                              <w:divsChild>
                                                <w:div w:id="1427535269">
                                                  <w:marLeft w:val="0"/>
                                                  <w:marRight w:val="0"/>
                                                  <w:marTop w:val="0"/>
                                                  <w:marBottom w:val="0"/>
                                                  <w:divBdr>
                                                    <w:top w:val="none" w:sz="0" w:space="0" w:color="auto"/>
                                                    <w:left w:val="none" w:sz="0" w:space="0" w:color="auto"/>
                                                    <w:bottom w:val="none" w:sz="0" w:space="0" w:color="auto"/>
                                                    <w:right w:val="none" w:sz="0" w:space="0" w:color="auto"/>
                                                  </w:divBdr>
                                                </w:div>
                                              </w:divsChild>
                                            </w:div>
                                            <w:div w:id="600379219">
                                              <w:marLeft w:val="0"/>
                                              <w:marRight w:val="0"/>
                                              <w:marTop w:val="0"/>
                                              <w:marBottom w:val="0"/>
                                              <w:divBdr>
                                                <w:top w:val="none" w:sz="0" w:space="0" w:color="auto"/>
                                                <w:left w:val="none" w:sz="0" w:space="0" w:color="auto"/>
                                                <w:bottom w:val="none" w:sz="0" w:space="0" w:color="auto"/>
                                                <w:right w:val="none" w:sz="0" w:space="0" w:color="auto"/>
                                              </w:divBdr>
                                              <w:divsChild>
                                                <w:div w:id="1817140602">
                                                  <w:marLeft w:val="0"/>
                                                  <w:marRight w:val="0"/>
                                                  <w:marTop w:val="0"/>
                                                  <w:marBottom w:val="0"/>
                                                  <w:divBdr>
                                                    <w:top w:val="none" w:sz="0" w:space="0" w:color="auto"/>
                                                    <w:left w:val="none" w:sz="0" w:space="0" w:color="auto"/>
                                                    <w:bottom w:val="none" w:sz="0" w:space="0" w:color="auto"/>
                                                    <w:right w:val="none" w:sz="0" w:space="0" w:color="auto"/>
                                                  </w:divBdr>
                                                </w:div>
                                              </w:divsChild>
                                            </w:div>
                                            <w:div w:id="1559437340">
                                              <w:marLeft w:val="0"/>
                                              <w:marRight w:val="0"/>
                                              <w:marTop w:val="0"/>
                                              <w:marBottom w:val="0"/>
                                              <w:divBdr>
                                                <w:top w:val="none" w:sz="0" w:space="0" w:color="auto"/>
                                                <w:left w:val="none" w:sz="0" w:space="0" w:color="auto"/>
                                                <w:bottom w:val="none" w:sz="0" w:space="0" w:color="auto"/>
                                                <w:right w:val="none" w:sz="0" w:space="0" w:color="auto"/>
                                              </w:divBdr>
                                              <w:divsChild>
                                                <w:div w:id="1788700818">
                                                  <w:marLeft w:val="0"/>
                                                  <w:marRight w:val="0"/>
                                                  <w:marTop w:val="0"/>
                                                  <w:marBottom w:val="0"/>
                                                  <w:divBdr>
                                                    <w:top w:val="none" w:sz="0" w:space="0" w:color="auto"/>
                                                    <w:left w:val="none" w:sz="0" w:space="0" w:color="auto"/>
                                                    <w:bottom w:val="none" w:sz="0" w:space="0" w:color="auto"/>
                                                    <w:right w:val="none" w:sz="0" w:space="0" w:color="auto"/>
                                                  </w:divBdr>
                                                </w:div>
                                              </w:divsChild>
                                            </w:div>
                                            <w:div w:id="1183544113">
                                              <w:marLeft w:val="0"/>
                                              <w:marRight w:val="0"/>
                                              <w:marTop w:val="0"/>
                                              <w:marBottom w:val="0"/>
                                              <w:divBdr>
                                                <w:top w:val="none" w:sz="0" w:space="0" w:color="auto"/>
                                                <w:left w:val="none" w:sz="0" w:space="0" w:color="auto"/>
                                                <w:bottom w:val="none" w:sz="0" w:space="0" w:color="auto"/>
                                                <w:right w:val="none" w:sz="0" w:space="0" w:color="auto"/>
                                              </w:divBdr>
                                              <w:divsChild>
                                                <w:div w:id="1365207503">
                                                  <w:marLeft w:val="0"/>
                                                  <w:marRight w:val="0"/>
                                                  <w:marTop w:val="0"/>
                                                  <w:marBottom w:val="0"/>
                                                  <w:divBdr>
                                                    <w:top w:val="none" w:sz="0" w:space="0" w:color="auto"/>
                                                    <w:left w:val="none" w:sz="0" w:space="0" w:color="auto"/>
                                                    <w:bottom w:val="none" w:sz="0" w:space="0" w:color="auto"/>
                                                    <w:right w:val="none" w:sz="0" w:space="0" w:color="auto"/>
                                                  </w:divBdr>
                                                </w:div>
                                              </w:divsChild>
                                            </w:div>
                                            <w:div w:id="426508763">
                                              <w:marLeft w:val="0"/>
                                              <w:marRight w:val="0"/>
                                              <w:marTop w:val="0"/>
                                              <w:marBottom w:val="0"/>
                                              <w:divBdr>
                                                <w:top w:val="none" w:sz="0" w:space="0" w:color="auto"/>
                                                <w:left w:val="none" w:sz="0" w:space="0" w:color="auto"/>
                                                <w:bottom w:val="none" w:sz="0" w:space="0" w:color="auto"/>
                                                <w:right w:val="none" w:sz="0" w:space="0" w:color="auto"/>
                                              </w:divBdr>
                                              <w:divsChild>
                                                <w:div w:id="1507599290">
                                                  <w:marLeft w:val="0"/>
                                                  <w:marRight w:val="0"/>
                                                  <w:marTop w:val="0"/>
                                                  <w:marBottom w:val="0"/>
                                                  <w:divBdr>
                                                    <w:top w:val="none" w:sz="0" w:space="0" w:color="auto"/>
                                                    <w:left w:val="none" w:sz="0" w:space="0" w:color="auto"/>
                                                    <w:bottom w:val="none" w:sz="0" w:space="0" w:color="auto"/>
                                                    <w:right w:val="none" w:sz="0" w:space="0" w:color="auto"/>
                                                  </w:divBdr>
                                                </w:div>
                                              </w:divsChild>
                                            </w:div>
                                            <w:div w:id="1229539536">
                                              <w:marLeft w:val="0"/>
                                              <w:marRight w:val="0"/>
                                              <w:marTop w:val="0"/>
                                              <w:marBottom w:val="0"/>
                                              <w:divBdr>
                                                <w:top w:val="none" w:sz="0" w:space="0" w:color="auto"/>
                                                <w:left w:val="none" w:sz="0" w:space="0" w:color="auto"/>
                                                <w:bottom w:val="none" w:sz="0" w:space="0" w:color="auto"/>
                                                <w:right w:val="none" w:sz="0" w:space="0" w:color="auto"/>
                                              </w:divBdr>
                                              <w:divsChild>
                                                <w:div w:id="1217859100">
                                                  <w:marLeft w:val="0"/>
                                                  <w:marRight w:val="0"/>
                                                  <w:marTop w:val="0"/>
                                                  <w:marBottom w:val="0"/>
                                                  <w:divBdr>
                                                    <w:top w:val="none" w:sz="0" w:space="0" w:color="auto"/>
                                                    <w:left w:val="none" w:sz="0" w:space="0" w:color="auto"/>
                                                    <w:bottom w:val="none" w:sz="0" w:space="0" w:color="auto"/>
                                                    <w:right w:val="none" w:sz="0" w:space="0" w:color="auto"/>
                                                  </w:divBdr>
                                                </w:div>
                                              </w:divsChild>
                                            </w:div>
                                            <w:div w:id="1045717124">
                                              <w:marLeft w:val="0"/>
                                              <w:marRight w:val="0"/>
                                              <w:marTop w:val="0"/>
                                              <w:marBottom w:val="0"/>
                                              <w:divBdr>
                                                <w:top w:val="none" w:sz="0" w:space="0" w:color="auto"/>
                                                <w:left w:val="none" w:sz="0" w:space="0" w:color="auto"/>
                                                <w:bottom w:val="none" w:sz="0" w:space="0" w:color="auto"/>
                                                <w:right w:val="none" w:sz="0" w:space="0" w:color="auto"/>
                                              </w:divBdr>
                                              <w:divsChild>
                                                <w:div w:id="1978876137">
                                                  <w:marLeft w:val="0"/>
                                                  <w:marRight w:val="0"/>
                                                  <w:marTop w:val="0"/>
                                                  <w:marBottom w:val="0"/>
                                                  <w:divBdr>
                                                    <w:top w:val="none" w:sz="0" w:space="0" w:color="auto"/>
                                                    <w:left w:val="none" w:sz="0" w:space="0" w:color="auto"/>
                                                    <w:bottom w:val="none" w:sz="0" w:space="0" w:color="auto"/>
                                                    <w:right w:val="none" w:sz="0" w:space="0" w:color="auto"/>
                                                  </w:divBdr>
                                                </w:div>
                                              </w:divsChild>
                                            </w:div>
                                            <w:div w:id="695236840">
                                              <w:marLeft w:val="0"/>
                                              <w:marRight w:val="0"/>
                                              <w:marTop w:val="0"/>
                                              <w:marBottom w:val="0"/>
                                              <w:divBdr>
                                                <w:top w:val="none" w:sz="0" w:space="0" w:color="auto"/>
                                                <w:left w:val="none" w:sz="0" w:space="0" w:color="auto"/>
                                                <w:bottom w:val="none" w:sz="0" w:space="0" w:color="auto"/>
                                                <w:right w:val="none" w:sz="0" w:space="0" w:color="auto"/>
                                              </w:divBdr>
                                              <w:divsChild>
                                                <w:div w:id="1122647639">
                                                  <w:marLeft w:val="0"/>
                                                  <w:marRight w:val="0"/>
                                                  <w:marTop w:val="0"/>
                                                  <w:marBottom w:val="0"/>
                                                  <w:divBdr>
                                                    <w:top w:val="none" w:sz="0" w:space="0" w:color="auto"/>
                                                    <w:left w:val="none" w:sz="0" w:space="0" w:color="auto"/>
                                                    <w:bottom w:val="none" w:sz="0" w:space="0" w:color="auto"/>
                                                    <w:right w:val="none" w:sz="0" w:space="0" w:color="auto"/>
                                                  </w:divBdr>
                                                </w:div>
                                              </w:divsChild>
                                            </w:div>
                                            <w:div w:id="2106686172">
                                              <w:marLeft w:val="0"/>
                                              <w:marRight w:val="0"/>
                                              <w:marTop w:val="0"/>
                                              <w:marBottom w:val="0"/>
                                              <w:divBdr>
                                                <w:top w:val="none" w:sz="0" w:space="0" w:color="auto"/>
                                                <w:left w:val="none" w:sz="0" w:space="0" w:color="auto"/>
                                                <w:bottom w:val="none" w:sz="0" w:space="0" w:color="auto"/>
                                                <w:right w:val="none" w:sz="0" w:space="0" w:color="auto"/>
                                              </w:divBdr>
                                              <w:divsChild>
                                                <w:div w:id="148179295">
                                                  <w:marLeft w:val="0"/>
                                                  <w:marRight w:val="0"/>
                                                  <w:marTop w:val="0"/>
                                                  <w:marBottom w:val="0"/>
                                                  <w:divBdr>
                                                    <w:top w:val="none" w:sz="0" w:space="0" w:color="auto"/>
                                                    <w:left w:val="none" w:sz="0" w:space="0" w:color="auto"/>
                                                    <w:bottom w:val="none" w:sz="0" w:space="0" w:color="auto"/>
                                                    <w:right w:val="none" w:sz="0" w:space="0" w:color="auto"/>
                                                  </w:divBdr>
                                                </w:div>
                                              </w:divsChild>
                                            </w:div>
                                            <w:div w:id="38826829">
                                              <w:marLeft w:val="0"/>
                                              <w:marRight w:val="0"/>
                                              <w:marTop w:val="0"/>
                                              <w:marBottom w:val="0"/>
                                              <w:divBdr>
                                                <w:top w:val="none" w:sz="0" w:space="0" w:color="auto"/>
                                                <w:left w:val="none" w:sz="0" w:space="0" w:color="auto"/>
                                                <w:bottom w:val="none" w:sz="0" w:space="0" w:color="auto"/>
                                                <w:right w:val="none" w:sz="0" w:space="0" w:color="auto"/>
                                              </w:divBdr>
                                              <w:divsChild>
                                                <w:div w:id="1729568904">
                                                  <w:marLeft w:val="0"/>
                                                  <w:marRight w:val="0"/>
                                                  <w:marTop w:val="0"/>
                                                  <w:marBottom w:val="0"/>
                                                  <w:divBdr>
                                                    <w:top w:val="none" w:sz="0" w:space="0" w:color="auto"/>
                                                    <w:left w:val="none" w:sz="0" w:space="0" w:color="auto"/>
                                                    <w:bottom w:val="none" w:sz="0" w:space="0" w:color="auto"/>
                                                    <w:right w:val="none" w:sz="0" w:space="0" w:color="auto"/>
                                                  </w:divBdr>
                                                </w:div>
                                              </w:divsChild>
                                            </w:div>
                                            <w:div w:id="2110926790">
                                              <w:marLeft w:val="0"/>
                                              <w:marRight w:val="0"/>
                                              <w:marTop w:val="0"/>
                                              <w:marBottom w:val="0"/>
                                              <w:divBdr>
                                                <w:top w:val="none" w:sz="0" w:space="0" w:color="auto"/>
                                                <w:left w:val="none" w:sz="0" w:space="0" w:color="auto"/>
                                                <w:bottom w:val="none" w:sz="0" w:space="0" w:color="auto"/>
                                                <w:right w:val="none" w:sz="0" w:space="0" w:color="auto"/>
                                              </w:divBdr>
                                              <w:divsChild>
                                                <w:div w:id="2025547866">
                                                  <w:marLeft w:val="0"/>
                                                  <w:marRight w:val="0"/>
                                                  <w:marTop w:val="0"/>
                                                  <w:marBottom w:val="0"/>
                                                  <w:divBdr>
                                                    <w:top w:val="none" w:sz="0" w:space="0" w:color="auto"/>
                                                    <w:left w:val="none" w:sz="0" w:space="0" w:color="auto"/>
                                                    <w:bottom w:val="none" w:sz="0" w:space="0" w:color="auto"/>
                                                    <w:right w:val="none" w:sz="0" w:space="0" w:color="auto"/>
                                                  </w:divBdr>
                                                </w:div>
                                              </w:divsChild>
                                            </w:div>
                                            <w:div w:id="1993409594">
                                              <w:marLeft w:val="0"/>
                                              <w:marRight w:val="0"/>
                                              <w:marTop w:val="0"/>
                                              <w:marBottom w:val="0"/>
                                              <w:divBdr>
                                                <w:top w:val="none" w:sz="0" w:space="0" w:color="auto"/>
                                                <w:left w:val="none" w:sz="0" w:space="0" w:color="auto"/>
                                                <w:bottom w:val="none" w:sz="0" w:space="0" w:color="auto"/>
                                                <w:right w:val="none" w:sz="0" w:space="0" w:color="auto"/>
                                              </w:divBdr>
                                              <w:divsChild>
                                                <w:div w:id="1420059758">
                                                  <w:marLeft w:val="0"/>
                                                  <w:marRight w:val="0"/>
                                                  <w:marTop w:val="0"/>
                                                  <w:marBottom w:val="0"/>
                                                  <w:divBdr>
                                                    <w:top w:val="none" w:sz="0" w:space="0" w:color="auto"/>
                                                    <w:left w:val="none" w:sz="0" w:space="0" w:color="auto"/>
                                                    <w:bottom w:val="none" w:sz="0" w:space="0" w:color="auto"/>
                                                    <w:right w:val="none" w:sz="0" w:space="0" w:color="auto"/>
                                                  </w:divBdr>
                                                </w:div>
                                              </w:divsChild>
                                            </w:div>
                                            <w:div w:id="58476745">
                                              <w:marLeft w:val="0"/>
                                              <w:marRight w:val="0"/>
                                              <w:marTop w:val="0"/>
                                              <w:marBottom w:val="0"/>
                                              <w:divBdr>
                                                <w:top w:val="none" w:sz="0" w:space="0" w:color="auto"/>
                                                <w:left w:val="none" w:sz="0" w:space="0" w:color="auto"/>
                                                <w:bottom w:val="none" w:sz="0" w:space="0" w:color="auto"/>
                                                <w:right w:val="none" w:sz="0" w:space="0" w:color="auto"/>
                                              </w:divBdr>
                                              <w:divsChild>
                                                <w:div w:id="644160847">
                                                  <w:marLeft w:val="0"/>
                                                  <w:marRight w:val="0"/>
                                                  <w:marTop w:val="0"/>
                                                  <w:marBottom w:val="0"/>
                                                  <w:divBdr>
                                                    <w:top w:val="none" w:sz="0" w:space="0" w:color="auto"/>
                                                    <w:left w:val="none" w:sz="0" w:space="0" w:color="auto"/>
                                                    <w:bottom w:val="none" w:sz="0" w:space="0" w:color="auto"/>
                                                    <w:right w:val="none" w:sz="0" w:space="0" w:color="auto"/>
                                                  </w:divBdr>
                                                </w:div>
                                              </w:divsChild>
                                            </w:div>
                                            <w:div w:id="1558854002">
                                              <w:marLeft w:val="0"/>
                                              <w:marRight w:val="0"/>
                                              <w:marTop w:val="0"/>
                                              <w:marBottom w:val="0"/>
                                              <w:divBdr>
                                                <w:top w:val="none" w:sz="0" w:space="0" w:color="auto"/>
                                                <w:left w:val="none" w:sz="0" w:space="0" w:color="auto"/>
                                                <w:bottom w:val="none" w:sz="0" w:space="0" w:color="auto"/>
                                                <w:right w:val="none" w:sz="0" w:space="0" w:color="auto"/>
                                              </w:divBdr>
                                              <w:divsChild>
                                                <w:div w:id="1620454449">
                                                  <w:marLeft w:val="0"/>
                                                  <w:marRight w:val="0"/>
                                                  <w:marTop w:val="0"/>
                                                  <w:marBottom w:val="0"/>
                                                  <w:divBdr>
                                                    <w:top w:val="none" w:sz="0" w:space="0" w:color="auto"/>
                                                    <w:left w:val="none" w:sz="0" w:space="0" w:color="auto"/>
                                                    <w:bottom w:val="none" w:sz="0" w:space="0" w:color="auto"/>
                                                    <w:right w:val="none" w:sz="0" w:space="0" w:color="auto"/>
                                                  </w:divBdr>
                                                </w:div>
                                              </w:divsChild>
                                            </w:div>
                                            <w:div w:id="1946309853">
                                              <w:marLeft w:val="0"/>
                                              <w:marRight w:val="0"/>
                                              <w:marTop w:val="0"/>
                                              <w:marBottom w:val="0"/>
                                              <w:divBdr>
                                                <w:top w:val="none" w:sz="0" w:space="0" w:color="auto"/>
                                                <w:left w:val="none" w:sz="0" w:space="0" w:color="auto"/>
                                                <w:bottom w:val="none" w:sz="0" w:space="0" w:color="auto"/>
                                                <w:right w:val="none" w:sz="0" w:space="0" w:color="auto"/>
                                              </w:divBdr>
                                              <w:divsChild>
                                                <w:div w:id="1786729070">
                                                  <w:marLeft w:val="0"/>
                                                  <w:marRight w:val="0"/>
                                                  <w:marTop w:val="0"/>
                                                  <w:marBottom w:val="0"/>
                                                  <w:divBdr>
                                                    <w:top w:val="none" w:sz="0" w:space="0" w:color="auto"/>
                                                    <w:left w:val="none" w:sz="0" w:space="0" w:color="auto"/>
                                                    <w:bottom w:val="none" w:sz="0" w:space="0" w:color="auto"/>
                                                    <w:right w:val="none" w:sz="0" w:space="0" w:color="auto"/>
                                                  </w:divBdr>
                                                </w:div>
                                              </w:divsChild>
                                            </w:div>
                                            <w:div w:id="1881168959">
                                              <w:marLeft w:val="0"/>
                                              <w:marRight w:val="0"/>
                                              <w:marTop w:val="0"/>
                                              <w:marBottom w:val="0"/>
                                              <w:divBdr>
                                                <w:top w:val="none" w:sz="0" w:space="0" w:color="auto"/>
                                                <w:left w:val="none" w:sz="0" w:space="0" w:color="auto"/>
                                                <w:bottom w:val="none" w:sz="0" w:space="0" w:color="auto"/>
                                                <w:right w:val="none" w:sz="0" w:space="0" w:color="auto"/>
                                              </w:divBdr>
                                              <w:divsChild>
                                                <w:div w:id="1389062588">
                                                  <w:marLeft w:val="0"/>
                                                  <w:marRight w:val="0"/>
                                                  <w:marTop w:val="0"/>
                                                  <w:marBottom w:val="0"/>
                                                  <w:divBdr>
                                                    <w:top w:val="none" w:sz="0" w:space="0" w:color="auto"/>
                                                    <w:left w:val="none" w:sz="0" w:space="0" w:color="auto"/>
                                                    <w:bottom w:val="none" w:sz="0" w:space="0" w:color="auto"/>
                                                    <w:right w:val="none" w:sz="0" w:space="0" w:color="auto"/>
                                                  </w:divBdr>
                                                </w:div>
                                              </w:divsChild>
                                            </w:div>
                                            <w:div w:id="1090928887">
                                              <w:marLeft w:val="0"/>
                                              <w:marRight w:val="0"/>
                                              <w:marTop w:val="0"/>
                                              <w:marBottom w:val="0"/>
                                              <w:divBdr>
                                                <w:top w:val="none" w:sz="0" w:space="0" w:color="auto"/>
                                                <w:left w:val="none" w:sz="0" w:space="0" w:color="auto"/>
                                                <w:bottom w:val="none" w:sz="0" w:space="0" w:color="auto"/>
                                                <w:right w:val="none" w:sz="0" w:space="0" w:color="auto"/>
                                              </w:divBdr>
                                              <w:divsChild>
                                                <w:div w:id="312218026">
                                                  <w:marLeft w:val="0"/>
                                                  <w:marRight w:val="0"/>
                                                  <w:marTop w:val="0"/>
                                                  <w:marBottom w:val="0"/>
                                                  <w:divBdr>
                                                    <w:top w:val="none" w:sz="0" w:space="0" w:color="auto"/>
                                                    <w:left w:val="none" w:sz="0" w:space="0" w:color="auto"/>
                                                    <w:bottom w:val="none" w:sz="0" w:space="0" w:color="auto"/>
                                                    <w:right w:val="none" w:sz="0" w:space="0" w:color="auto"/>
                                                  </w:divBdr>
                                                </w:div>
                                              </w:divsChild>
                                            </w:div>
                                            <w:div w:id="1518499160">
                                              <w:marLeft w:val="0"/>
                                              <w:marRight w:val="0"/>
                                              <w:marTop w:val="0"/>
                                              <w:marBottom w:val="0"/>
                                              <w:divBdr>
                                                <w:top w:val="none" w:sz="0" w:space="0" w:color="auto"/>
                                                <w:left w:val="none" w:sz="0" w:space="0" w:color="auto"/>
                                                <w:bottom w:val="none" w:sz="0" w:space="0" w:color="auto"/>
                                                <w:right w:val="none" w:sz="0" w:space="0" w:color="auto"/>
                                              </w:divBdr>
                                              <w:divsChild>
                                                <w:div w:id="1413310000">
                                                  <w:marLeft w:val="0"/>
                                                  <w:marRight w:val="0"/>
                                                  <w:marTop w:val="0"/>
                                                  <w:marBottom w:val="0"/>
                                                  <w:divBdr>
                                                    <w:top w:val="none" w:sz="0" w:space="0" w:color="auto"/>
                                                    <w:left w:val="none" w:sz="0" w:space="0" w:color="auto"/>
                                                    <w:bottom w:val="none" w:sz="0" w:space="0" w:color="auto"/>
                                                    <w:right w:val="none" w:sz="0" w:space="0" w:color="auto"/>
                                                  </w:divBdr>
                                                </w:div>
                                              </w:divsChild>
                                            </w:div>
                                            <w:div w:id="1963609863">
                                              <w:marLeft w:val="0"/>
                                              <w:marRight w:val="0"/>
                                              <w:marTop w:val="0"/>
                                              <w:marBottom w:val="0"/>
                                              <w:divBdr>
                                                <w:top w:val="none" w:sz="0" w:space="0" w:color="auto"/>
                                                <w:left w:val="none" w:sz="0" w:space="0" w:color="auto"/>
                                                <w:bottom w:val="none" w:sz="0" w:space="0" w:color="auto"/>
                                                <w:right w:val="none" w:sz="0" w:space="0" w:color="auto"/>
                                              </w:divBdr>
                                              <w:divsChild>
                                                <w:div w:id="1407459260">
                                                  <w:marLeft w:val="0"/>
                                                  <w:marRight w:val="0"/>
                                                  <w:marTop w:val="0"/>
                                                  <w:marBottom w:val="0"/>
                                                  <w:divBdr>
                                                    <w:top w:val="none" w:sz="0" w:space="0" w:color="auto"/>
                                                    <w:left w:val="none" w:sz="0" w:space="0" w:color="auto"/>
                                                    <w:bottom w:val="none" w:sz="0" w:space="0" w:color="auto"/>
                                                    <w:right w:val="none" w:sz="0" w:space="0" w:color="auto"/>
                                                  </w:divBdr>
                                                </w:div>
                                              </w:divsChild>
                                            </w:div>
                                            <w:div w:id="1513226742">
                                              <w:marLeft w:val="0"/>
                                              <w:marRight w:val="0"/>
                                              <w:marTop w:val="0"/>
                                              <w:marBottom w:val="0"/>
                                              <w:divBdr>
                                                <w:top w:val="none" w:sz="0" w:space="0" w:color="auto"/>
                                                <w:left w:val="none" w:sz="0" w:space="0" w:color="auto"/>
                                                <w:bottom w:val="none" w:sz="0" w:space="0" w:color="auto"/>
                                                <w:right w:val="none" w:sz="0" w:space="0" w:color="auto"/>
                                              </w:divBdr>
                                              <w:divsChild>
                                                <w:div w:id="1347632008">
                                                  <w:marLeft w:val="0"/>
                                                  <w:marRight w:val="0"/>
                                                  <w:marTop w:val="0"/>
                                                  <w:marBottom w:val="0"/>
                                                  <w:divBdr>
                                                    <w:top w:val="none" w:sz="0" w:space="0" w:color="auto"/>
                                                    <w:left w:val="none" w:sz="0" w:space="0" w:color="auto"/>
                                                    <w:bottom w:val="none" w:sz="0" w:space="0" w:color="auto"/>
                                                    <w:right w:val="none" w:sz="0" w:space="0" w:color="auto"/>
                                                  </w:divBdr>
                                                </w:div>
                                              </w:divsChild>
                                            </w:div>
                                            <w:div w:id="754596931">
                                              <w:marLeft w:val="0"/>
                                              <w:marRight w:val="0"/>
                                              <w:marTop w:val="0"/>
                                              <w:marBottom w:val="0"/>
                                              <w:divBdr>
                                                <w:top w:val="none" w:sz="0" w:space="0" w:color="auto"/>
                                                <w:left w:val="none" w:sz="0" w:space="0" w:color="auto"/>
                                                <w:bottom w:val="none" w:sz="0" w:space="0" w:color="auto"/>
                                                <w:right w:val="none" w:sz="0" w:space="0" w:color="auto"/>
                                              </w:divBdr>
                                              <w:divsChild>
                                                <w:div w:id="1319190604">
                                                  <w:marLeft w:val="0"/>
                                                  <w:marRight w:val="0"/>
                                                  <w:marTop w:val="0"/>
                                                  <w:marBottom w:val="0"/>
                                                  <w:divBdr>
                                                    <w:top w:val="none" w:sz="0" w:space="0" w:color="auto"/>
                                                    <w:left w:val="none" w:sz="0" w:space="0" w:color="auto"/>
                                                    <w:bottom w:val="none" w:sz="0" w:space="0" w:color="auto"/>
                                                    <w:right w:val="none" w:sz="0" w:space="0" w:color="auto"/>
                                                  </w:divBdr>
                                                </w:div>
                                              </w:divsChild>
                                            </w:div>
                                            <w:div w:id="1673558374">
                                              <w:marLeft w:val="0"/>
                                              <w:marRight w:val="0"/>
                                              <w:marTop w:val="0"/>
                                              <w:marBottom w:val="0"/>
                                              <w:divBdr>
                                                <w:top w:val="none" w:sz="0" w:space="0" w:color="auto"/>
                                                <w:left w:val="none" w:sz="0" w:space="0" w:color="auto"/>
                                                <w:bottom w:val="none" w:sz="0" w:space="0" w:color="auto"/>
                                                <w:right w:val="none" w:sz="0" w:space="0" w:color="auto"/>
                                              </w:divBdr>
                                              <w:divsChild>
                                                <w:div w:id="1729567528">
                                                  <w:marLeft w:val="0"/>
                                                  <w:marRight w:val="0"/>
                                                  <w:marTop w:val="0"/>
                                                  <w:marBottom w:val="0"/>
                                                  <w:divBdr>
                                                    <w:top w:val="none" w:sz="0" w:space="0" w:color="auto"/>
                                                    <w:left w:val="none" w:sz="0" w:space="0" w:color="auto"/>
                                                    <w:bottom w:val="none" w:sz="0" w:space="0" w:color="auto"/>
                                                    <w:right w:val="none" w:sz="0" w:space="0" w:color="auto"/>
                                                  </w:divBdr>
                                                </w:div>
                                              </w:divsChild>
                                            </w:div>
                                            <w:div w:id="836771868">
                                              <w:marLeft w:val="0"/>
                                              <w:marRight w:val="0"/>
                                              <w:marTop w:val="0"/>
                                              <w:marBottom w:val="0"/>
                                              <w:divBdr>
                                                <w:top w:val="none" w:sz="0" w:space="0" w:color="auto"/>
                                                <w:left w:val="none" w:sz="0" w:space="0" w:color="auto"/>
                                                <w:bottom w:val="none" w:sz="0" w:space="0" w:color="auto"/>
                                                <w:right w:val="none" w:sz="0" w:space="0" w:color="auto"/>
                                              </w:divBdr>
                                              <w:divsChild>
                                                <w:div w:id="1676686091">
                                                  <w:marLeft w:val="0"/>
                                                  <w:marRight w:val="0"/>
                                                  <w:marTop w:val="0"/>
                                                  <w:marBottom w:val="0"/>
                                                  <w:divBdr>
                                                    <w:top w:val="none" w:sz="0" w:space="0" w:color="auto"/>
                                                    <w:left w:val="none" w:sz="0" w:space="0" w:color="auto"/>
                                                    <w:bottom w:val="none" w:sz="0" w:space="0" w:color="auto"/>
                                                    <w:right w:val="none" w:sz="0" w:space="0" w:color="auto"/>
                                                  </w:divBdr>
                                                </w:div>
                                              </w:divsChild>
                                            </w:div>
                                            <w:div w:id="343899273">
                                              <w:marLeft w:val="0"/>
                                              <w:marRight w:val="0"/>
                                              <w:marTop w:val="0"/>
                                              <w:marBottom w:val="0"/>
                                              <w:divBdr>
                                                <w:top w:val="none" w:sz="0" w:space="0" w:color="auto"/>
                                                <w:left w:val="none" w:sz="0" w:space="0" w:color="auto"/>
                                                <w:bottom w:val="none" w:sz="0" w:space="0" w:color="auto"/>
                                                <w:right w:val="none" w:sz="0" w:space="0" w:color="auto"/>
                                              </w:divBdr>
                                              <w:divsChild>
                                                <w:div w:id="1991249638">
                                                  <w:marLeft w:val="0"/>
                                                  <w:marRight w:val="0"/>
                                                  <w:marTop w:val="0"/>
                                                  <w:marBottom w:val="0"/>
                                                  <w:divBdr>
                                                    <w:top w:val="none" w:sz="0" w:space="0" w:color="auto"/>
                                                    <w:left w:val="none" w:sz="0" w:space="0" w:color="auto"/>
                                                    <w:bottom w:val="none" w:sz="0" w:space="0" w:color="auto"/>
                                                    <w:right w:val="none" w:sz="0" w:space="0" w:color="auto"/>
                                                  </w:divBdr>
                                                </w:div>
                                              </w:divsChild>
                                            </w:div>
                                            <w:div w:id="1151218538">
                                              <w:marLeft w:val="0"/>
                                              <w:marRight w:val="0"/>
                                              <w:marTop w:val="0"/>
                                              <w:marBottom w:val="0"/>
                                              <w:divBdr>
                                                <w:top w:val="none" w:sz="0" w:space="0" w:color="auto"/>
                                                <w:left w:val="none" w:sz="0" w:space="0" w:color="auto"/>
                                                <w:bottom w:val="none" w:sz="0" w:space="0" w:color="auto"/>
                                                <w:right w:val="none" w:sz="0" w:space="0" w:color="auto"/>
                                              </w:divBdr>
                                              <w:divsChild>
                                                <w:div w:id="834608185">
                                                  <w:marLeft w:val="0"/>
                                                  <w:marRight w:val="0"/>
                                                  <w:marTop w:val="0"/>
                                                  <w:marBottom w:val="0"/>
                                                  <w:divBdr>
                                                    <w:top w:val="none" w:sz="0" w:space="0" w:color="auto"/>
                                                    <w:left w:val="none" w:sz="0" w:space="0" w:color="auto"/>
                                                    <w:bottom w:val="none" w:sz="0" w:space="0" w:color="auto"/>
                                                    <w:right w:val="none" w:sz="0" w:space="0" w:color="auto"/>
                                                  </w:divBdr>
                                                </w:div>
                                              </w:divsChild>
                                            </w:div>
                                            <w:div w:id="1366251296">
                                              <w:marLeft w:val="0"/>
                                              <w:marRight w:val="0"/>
                                              <w:marTop w:val="0"/>
                                              <w:marBottom w:val="0"/>
                                              <w:divBdr>
                                                <w:top w:val="none" w:sz="0" w:space="0" w:color="auto"/>
                                                <w:left w:val="none" w:sz="0" w:space="0" w:color="auto"/>
                                                <w:bottom w:val="none" w:sz="0" w:space="0" w:color="auto"/>
                                                <w:right w:val="none" w:sz="0" w:space="0" w:color="auto"/>
                                              </w:divBdr>
                                              <w:divsChild>
                                                <w:div w:id="245846464">
                                                  <w:marLeft w:val="0"/>
                                                  <w:marRight w:val="0"/>
                                                  <w:marTop w:val="0"/>
                                                  <w:marBottom w:val="0"/>
                                                  <w:divBdr>
                                                    <w:top w:val="none" w:sz="0" w:space="0" w:color="auto"/>
                                                    <w:left w:val="none" w:sz="0" w:space="0" w:color="auto"/>
                                                    <w:bottom w:val="none" w:sz="0" w:space="0" w:color="auto"/>
                                                    <w:right w:val="none" w:sz="0" w:space="0" w:color="auto"/>
                                                  </w:divBdr>
                                                </w:div>
                                              </w:divsChild>
                                            </w:div>
                                            <w:div w:id="694693127">
                                              <w:marLeft w:val="0"/>
                                              <w:marRight w:val="0"/>
                                              <w:marTop w:val="0"/>
                                              <w:marBottom w:val="0"/>
                                              <w:divBdr>
                                                <w:top w:val="none" w:sz="0" w:space="0" w:color="auto"/>
                                                <w:left w:val="none" w:sz="0" w:space="0" w:color="auto"/>
                                                <w:bottom w:val="none" w:sz="0" w:space="0" w:color="auto"/>
                                                <w:right w:val="none" w:sz="0" w:space="0" w:color="auto"/>
                                              </w:divBdr>
                                              <w:divsChild>
                                                <w:div w:id="2046131960">
                                                  <w:marLeft w:val="0"/>
                                                  <w:marRight w:val="0"/>
                                                  <w:marTop w:val="0"/>
                                                  <w:marBottom w:val="0"/>
                                                  <w:divBdr>
                                                    <w:top w:val="none" w:sz="0" w:space="0" w:color="auto"/>
                                                    <w:left w:val="none" w:sz="0" w:space="0" w:color="auto"/>
                                                    <w:bottom w:val="none" w:sz="0" w:space="0" w:color="auto"/>
                                                    <w:right w:val="none" w:sz="0" w:space="0" w:color="auto"/>
                                                  </w:divBdr>
                                                </w:div>
                                              </w:divsChild>
                                            </w:div>
                                            <w:div w:id="583295751">
                                              <w:marLeft w:val="0"/>
                                              <w:marRight w:val="0"/>
                                              <w:marTop w:val="0"/>
                                              <w:marBottom w:val="0"/>
                                              <w:divBdr>
                                                <w:top w:val="none" w:sz="0" w:space="0" w:color="auto"/>
                                                <w:left w:val="none" w:sz="0" w:space="0" w:color="auto"/>
                                                <w:bottom w:val="none" w:sz="0" w:space="0" w:color="auto"/>
                                                <w:right w:val="none" w:sz="0" w:space="0" w:color="auto"/>
                                              </w:divBdr>
                                              <w:divsChild>
                                                <w:div w:id="31736644">
                                                  <w:marLeft w:val="0"/>
                                                  <w:marRight w:val="0"/>
                                                  <w:marTop w:val="0"/>
                                                  <w:marBottom w:val="0"/>
                                                  <w:divBdr>
                                                    <w:top w:val="none" w:sz="0" w:space="0" w:color="auto"/>
                                                    <w:left w:val="none" w:sz="0" w:space="0" w:color="auto"/>
                                                    <w:bottom w:val="none" w:sz="0" w:space="0" w:color="auto"/>
                                                    <w:right w:val="none" w:sz="0" w:space="0" w:color="auto"/>
                                                  </w:divBdr>
                                                </w:div>
                                              </w:divsChild>
                                            </w:div>
                                            <w:div w:id="2128425818">
                                              <w:marLeft w:val="0"/>
                                              <w:marRight w:val="0"/>
                                              <w:marTop w:val="0"/>
                                              <w:marBottom w:val="0"/>
                                              <w:divBdr>
                                                <w:top w:val="none" w:sz="0" w:space="0" w:color="auto"/>
                                                <w:left w:val="none" w:sz="0" w:space="0" w:color="auto"/>
                                                <w:bottom w:val="none" w:sz="0" w:space="0" w:color="auto"/>
                                                <w:right w:val="none" w:sz="0" w:space="0" w:color="auto"/>
                                              </w:divBdr>
                                              <w:divsChild>
                                                <w:div w:id="825433427">
                                                  <w:marLeft w:val="0"/>
                                                  <w:marRight w:val="0"/>
                                                  <w:marTop w:val="0"/>
                                                  <w:marBottom w:val="0"/>
                                                  <w:divBdr>
                                                    <w:top w:val="none" w:sz="0" w:space="0" w:color="auto"/>
                                                    <w:left w:val="none" w:sz="0" w:space="0" w:color="auto"/>
                                                    <w:bottom w:val="none" w:sz="0" w:space="0" w:color="auto"/>
                                                    <w:right w:val="none" w:sz="0" w:space="0" w:color="auto"/>
                                                  </w:divBdr>
                                                </w:div>
                                              </w:divsChild>
                                            </w:div>
                                            <w:div w:id="1870027770">
                                              <w:marLeft w:val="0"/>
                                              <w:marRight w:val="0"/>
                                              <w:marTop w:val="0"/>
                                              <w:marBottom w:val="0"/>
                                              <w:divBdr>
                                                <w:top w:val="none" w:sz="0" w:space="0" w:color="auto"/>
                                                <w:left w:val="none" w:sz="0" w:space="0" w:color="auto"/>
                                                <w:bottom w:val="none" w:sz="0" w:space="0" w:color="auto"/>
                                                <w:right w:val="none" w:sz="0" w:space="0" w:color="auto"/>
                                              </w:divBdr>
                                              <w:divsChild>
                                                <w:div w:id="280963007">
                                                  <w:marLeft w:val="0"/>
                                                  <w:marRight w:val="0"/>
                                                  <w:marTop w:val="0"/>
                                                  <w:marBottom w:val="0"/>
                                                  <w:divBdr>
                                                    <w:top w:val="none" w:sz="0" w:space="0" w:color="auto"/>
                                                    <w:left w:val="none" w:sz="0" w:space="0" w:color="auto"/>
                                                    <w:bottom w:val="none" w:sz="0" w:space="0" w:color="auto"/>
                                                    <w:right w:val="none" w:sz="0" w:space="0" w:color="auto"/>
                                                  </w:divBdr>
                                                </w:div>
                                              </w:divsChild>
                                            </w:div>
                                            <w:div w:id="734204517">
                                              <w:marLeft w:val="0"/>
                                              <w:marRight w:val="0"/>
                                              <w:marTop w:val="0"/>
                                              <w:marBottom w:val="0"/>
                                              <w:divBdr>
                                                <w:top w:val="none" w:sz="0" w:space="0" w:color="auto"/>
                                                <w:left w:val="none" w:sz="0" w:space="0" w:color="auto"/>
                                                <w:bottom w:val="none" w:sz="0" w:space="0" w:color="auto"/>
                                                <w:right w:val="none" w:sz="0" w:space="0" w:color="auto"/>
                                              </w:divBdr>
                                              <w:divsChild>
                                                <w:div w:id="951595743">
                                                  <w:marLeft w:val="0"/>
                                                  <w:marRight w:val="0"/>
                                                  <w:marTop w:val="0"/>
                                                  <w:marBottom w:val="0"/>
                                                  <w:divBdr>
                                                    <w:top w:val="none" w:sz="0" w:space="0" w:color="auto"/>
                                                    <w:left w:val="none" w:sz="0" w:space="0" w:color="auto"/>
                                                    <w:bottom w:val="none" w:sz="0" w:space="0" w:color="auto"/>
                                                    <w:right w:val="none" w:sz="0" w:space="0" w:color="auto"/>
                                                  </w:divBdr>
                                                </w:div>
                                              </w:divsChild>
                                            </w:div>
                                            <w:div w:id="17586644">
                                              <w:marLeft w:val="0"/>
                                              <w:marRight w:val="0"/>
                                              <w:marTop w:val="0"/>
                                              <w:marBottom w:val="0"/>
                                              <w:divBdr>
                                                <w:top w:val="none" w:sz="0" w:space="0" w:color="auto"/>
                                                <w:left w:val="none" w:sz="0" w:space="0" w:color="auto"/>
                                                <w:bottom w:val="none" w:sz="0" w:space="0" w:color="auto"/>
                                                <w:right w:val="none" w:sz="0" w:space="0" w:color="auto"/>
                                              </w:divBdr>
                                              <w:divsChild>
                                                <w:div w:id="1053233073">
                                                  <w:marLeft w:val="0"/>
                                                  <w:marRight w:val="0"/>
                                                  <w:marTop w:val="0"/>
                                                  <w:marBottom w:val="0"/>
                                                  <w:divBdr>
                                                    <w:top w:val="none" w:sz="0" w:space="0" w:color="auto"/>
                                                    <w:left w:val="none" w:sz="0" w:space="0" w:color="auto"/>
                                                    <w:bottom w:val="none" w:sz="0" w:space="0" w:color="auto"/>
                                                    <w:right w:val="none" w:sz="0" w:space="0" w:color="auto"/>
                                                  </w:divBdr>
                                                </w:div>
                                              </w:divsChild>
                                            </w:div>
                                            <w:div w:id="1584954947">
                                              <w:marLeft w:val="0"/>
                                              <w:marRight w:val="0"/>
                                              <w:marTop w:val="0"/>
                                              <w:marBottom w:val="0"/>
                                              <w:divBdr>
                                                <w:top w:val="none" w:sz="0" w:space="0" w:color="auto"/>
                                                <w:left w:val="none" w:sz="0" w:space="0" w:color="auto"/>
                                                <w:bottom w:val="none" w:sz="0" w:space="0" w:color="auto"/>
                                                <w:right w:val="none" w:sz="0" w:space="0" w:color="auto"/>
                                              </w:divBdr>
                                              <w:divsChild>
                                                <w:div w:id="1062827682">
                                                  <w:marLeft w:val="0"/>
                                                  <w:marRight w:val="0"/>
                                                  <w:marTop w:val="0"/>
                                                  <w:marBottom w:val="0"/>
                                                  <w:divBdr>
                                                    <w:top w:val="none" w:sz="0" w:space="0" w:color="auto"/>
                                                    <w:left w:val="none" w:sz="0" w:space="0" w:color="auto"/>
                                                    <w:bottom w:val="none" w:sz="0" w:space="0" w:color="auto"/>
                                                    <w:right w:val="none" w:sz="0" w:space="0" w:color="auto"/>
                                                  </w:divBdr>
                                                </w:div>
                                              </w:divsChild>
                                            </w:div>
                                            <w:div w:id="491264165">
                                              <w:marLeft w:val="0"/>
                                              <w:marRight w:val="0"/>
                                              <w:marTop w:val="0"/>
                                              <w:marBottom w:val="0"/>
                                              <w:divBdr>
                                                <w:top w:val="none" w:sz="0" w:space="0" w:color="auto"/>
                                                <w:left w:val="none" w:sz="0" w:space="0" w:color="auto"/>
                                                <w:bottom w:val="none" w:sz="0" w:space="0" w:color="auto"/>
                                                <w:right w:val="none" w:sz="0" w:space="0" w:color="auto"/>
                                              </w:divBdr>
                                              <w:divsChild>
                                                <w:div w:id="2041660515">
                                                  <w:marLeft w:val="0"/>
                                                  <w:marRight w:val="0"/>
                                                  <w:marTop w:val="0"/>
                                                  <w:marBottom w:val="0"/>
                                                  <w:divBdr>
                                                    <w:top w:val="none" w:sz="0" w:space="0" w:color="auto"/>
                                                    <w:left w:val="none" w:sz="0" w:space="0" w:color="auto"/>
                                                    <w:bottom w:val="none" w:sz="0" w:space="0" w:color="auto"/>
                                                    <w:right w:val="none" w:sz="0" w:space="0" w:color="auto"/>
                                                  </w:divBdr>
                                                </w:div>
                                              </w:divsChild>
                                            </w:div>
                                            <w:div w:id="2145804925">
                                              <w:marLeft w:val="0"/>
                                              <w:marRight w:val="0"/>
                                              <w:marTop w:val="0"/>
                                              <w:marBottom w:val="0"/>
                                              <w:divBdr>
                                                <w:top w:val="none" w:sz="0" w:space="0" w:color="auto"/>
                                                <w:left w:val="none" w:sz="0" w:space="0" w:color="auto"/>
                                                <w:bottom w:val="none" w:sz="0" w:space="0" w:color="auto"/>
                                                <w:right w:val="none" w:sz="0" w:space="0" w:color="auto"/>
                                              </w:divBdr>
                                              <w:divsChild>
                                                <w:div w:id="8408289">
                                                  <w:marLeft w:val="0"/>
                                                  <w:marRight w:val="0"/>
                                                  <w:marTop w:val="0"/>
                                                  <w:marBottom w:val="0"/>
                                                  <w:divBdr>
                                                    <w:top w:val="none" w:sz="0" w:space="0" w:color="auto"/>
                                                    <w:left w:val="none" w:sz="0" w:space="0" w:color="auto"/>
                                                    <w:bottom w:val="none" w:sz="0" w:space="0" w:color="auto"/>
                                                    <w:right w:val="none" w:sz="0" w:space="0" w:color="auto"/>
                                                  </w:divBdr>
                                                </w:div>
                                              </w:divsChild>
                                            </w:div>
                                            <w:div w:id="401147394">
                                              <w:marLeft w:val="0"/>
                                              <w:marRight w:val="0"/>
                                              <w:marTop w:val="0"/>
                                              <w:marBottom w:val="0"/>
                                              <w:divBdr>
                                                <w:top w:val="none" w:sz="0" w:space="0" w:color="auto"/>
                                                <w:left w:val="none" w:sz="0" w:space="0" w:color="auto"/>
                                                <w:bottom w:val="none" w:sz="0" w:space="0" w:color="auto"/>
                                                <w:right w:val="none" w:sz="0" w:space="0" w:color="auto"/>
                                              </w:divBdr>
                                              <w:divsChild>
                                                <w:div w:id="1744378852">
                                                  <w:marLeft w:val="0"/>
                                                  <w:marRight w:val="0"/>
                                                  <w:marTop w:val="0"/>
                                                  <w:marBottom w:val="0"/>
                                                  <w:divBdr>
                                                    <w:top w:val="none" w:sz="0" w:space="0" w:color="auto"/>
                                                    <w:left w:val="none" w:sz="0" w:space="0" w:color="auto"/>
                                                    <w:bottom w:val="none" w:sz="0" w:space="0" w:color="auto"/>
                                                    <w:right w:val="none" w:sz="0" w:space="0" w:color="auto"/>
                                                  </w:divBdr>
                                                </w:div>
                                              </w:divsChild>
                                            </w:div>
                                            <w:div w:id="2039892038">
                                              <w:marLeft w:val="0"/>
                                              <w:marRight w:val="0"/>
                                              <w:marTop w:val="0"/>
                                              <w:marBottom w:val="0"/>
                                              <w:divBdr>
                                                <w:top w:val="none" w:sz="0" w:space="0" w:color="auto"/>
                                                <w:left w:val="none" w:sz="0" w:space="0" w:color="auto"/>
                                                <w:bottom w:val="none" w:sz="0" w:space="0" w:color="auto"/>
                                                <w:right w:val="none" w:sz="0" w:space="0" w:color="auto"/>
                                              </w:divBdr>
                                              <w:divsChild>
                                                <w:div w:id="2069914944">
                                                  <w:marLeft w:val="0"/>
                                                  <w:marRight w:val="0"/>
                                                  <w:marTop w:val="0"/>
                                                  <w:marBottom w:val="0"/>
                                                  <w:divBdr>
                                                    <w:top w:val="none" w:sz="0" w:space="0" w:color="auto"/>
                                                    <w:left w:val="none" w:sz="0" w:space="0" w:color="auto"/>
                                                    <w:bottom w:val="none" w:sz="0" w:space="0" w:color="auto"/>
                                                    <w:right w:val="none" w:sz="0" w:space="0" w:color="auto"/>
                                                  </w:divBdr>
                                                </w:div>
                                              </w:divsChild>
                                            </w:div>
                                            <w:div w:id="157505093">
                                              <w:marLeft w:val="0"/>
                                              <w:marRight w:val="0"/>
                                              <w:marTop w:val="0"/>
                                              <w:marBottom w:val="0"/>
                                              <w:divBdr>
                                                <w:top w:val="none" w:sz="0" w:space="0" w:color="auto"/>
                                                <w:left w:val="none" w:sz="0" w:space="0" w:color="auto"/>
                                                <w:bottom w:val="none" w:sz="0" w:space="0" w:color="auto"/>
                                                <w:right w:val="none" w:sz="0" w:space="0" w:color="auto"/>
                                              </w:divBdr>
                                              <w:divsChild>
                                                <w:div w:id="1102534038">
                                                  <w:marLeft w:val="0"/>
                                                  <w:marRight w:val="0"/>
                                                  <w:marTop w:val="0"/>
                                                  <w:marBottom w:val="0"/>
                                                  <w:divBdr>
                                                    <w:top w:val="none" w:sz="0" w:space="0" w:color="auto"/>
                                                    <w:left w:val="none" w:sz="0" w:space="0" w:color="auto"/>
                                                    <w:bottom w:val="none" w:sz="0" w:space="0" w:color="auto"/>
                                                    <w:right w:val="none" w:sz="0" w:space="0" w:color="auto"/>
                                                  </w:divBdr>
                                                </w:div>
                                              </w:divsChild>
                                            </w:div>
                                            <w:div w:id="299070384">
                                              <w:marLeft w:val="0"/>
                                              <w:marRight w:val="0"/>
                                              <w:marTop w:val="0"/>
                                              <w:marBottom w:val="0"/>
                                              <w:divBdr>
                                                <w:top w:val="none" w:sz="0" w:space="0" w:color="auto"/>
                                                <w:left w:val="none" w:sz="0" w:space="0" w:color="auto"/>
                                                <w:bottom w:val="none" w:sz="0" w:space="0" w:color="auto"/>
                                                <w:right w:val="none" w:sz="0" w:space="0" w:color="auto"/>
                                              </w:divBdr>
                                              <w:divsChild>
                                                <w:div w:id="942609520">
                                                  <w:marLeft w:val="0"/>
                                                  <w:marRight w:val="0"/>
                                                  <w:marTop w:val="0"/>
                                                  <w:marBottom w:val="0"/>
                                                  <w:divBdr>
                                                    <w:top w:val="none" w:sz="0" w:space="0" w:color="auto"/>
                                                    <w:left w:val="none" w:sz="0" w:space="0" w:color="auto"/>
                                                    <w:bottom w:val="none" w:sz="0" w:space="0" w:color="auto"/>
                                                    <w:right w:val="none" w:sz="0" w:space="0" w:color="auto"/>
                                                  </w:divBdr>
                                                </w:div>
                                              </w:divsChild>
                                            </w:div>
                                            <w:div w:id="585580436">
                                              <w:marLeft w:val="0"/>
                                              <w:marRight w:val="0"/>
                                              <w:marTop w:val="0"/>
                                              <w:marBottom w:val="0"/>
                                              <w:divBdr>
                                                <w:top w:val="none" w:sz="0" w:space="0" w:color="auto"/>
                                                <w:left w:val="none" w:sz="0" w:space="0" w:color="auto"/>
                                                <w:bottom w:val="none" w:sz="0" w:space="0" w:color="auto"/>
                                                <w:right w:val="none" w:sz="0" w:space="0" w:color="auto"/>
                                              </w:divBdr>
                                              <w:divsChild>
                                                <w:div w:id="1501189143">
                                                  <w:marLeft w:val="0"/>
                                                  <w:marRight w:val="0"/>
                                                  <w:marTop w:val="0"/>
                                                  <w:marBottom w:val="0"/>
                                                  <w:divBdr>
                                                    <w:top w:val="none" w:sz="0" w:space="0" w:color="auto"/>
                                                    <w:left w:val="none" w:sz="0" w:space="0" w:color="auto"/>
                                                    <w:bottom w:val="none" w:sz="0" w:space="0" w:color="auto"/>
                                                    <w:right w:val="none" w:sz="0" w:space="0" w:color="auto"/>
                                                  </w:divBdr>
                                                </w:div>
                                              </w:divsChild>
                                            </w:div>
                                            <w:div w:id="442530118">
                                              <w:marLeft w:val="0"/>
                                              <w:marRight w:val="0"/>
                                              <w:marTop w:val="0"/>
                                              <w:marBottom w:val="0"/>
                                              <w:divBdr>
                                                <w:top w:val="none" w:sz="0" w:space="0" w:color="auto"/>
                                                <w:left w:val="none" w:sz="0" w:space="0" w:color="auto"/>
                                                <w:bottom w:val="none" w:sz="0" w:space="0" w:color="auto"/>
                                                <w:right w:val="none" w:sz="0" w:space="0" w:color="auto"/>
                                              </w:divBdr>
                                              <w:divsChild>
                                                <w:div w:id="411969679">
                                                  <w:marLeft w:val="0"/>
                                                  <w:marRight w:val="0"/>
                                                  <w:marTop w:val="0"/>
                                                  <w:marBottom w:val="0"/>
                                                  <w:divBdr>
                                                    <w:top w:val="none" w:sz="0" w:space="0" w:color="auto"/>
                                                    <w:left w:val="none" w:sz="0" w:space="0" w:color="auto"/>
                                                    <w:bottom w:val="none" w:sz="0" w:space="0" w:color="auto"/>
                                                    <w:right w:val="none" w:sz="0" w:space="0" w:color="auto"/>
                                                  </w:divBdr>
                                                </w:div>
                                              </w:divsChild>
                                            </w:div>
                                            <w:div w:id="753360092">
                                              <w:marLeft w:val="0"/>
                                              <w:marRight w:val="0"/>
                                              <w:marTop w:val="0"/>
                                              <w:marBottom w:val="0"/>
                                              <w:divBdr>
                                                <w:top w:val="none" w:sz="0" w:space="0" w:color="auto"/>
                                                <w:left w:val="none" w:sz="0" w:space="0" w:color="auto"/>
                                                <w:bottom w:val="none" w:sz="0" w:space="0" w:color="auto"/>
                                                <w:right w:val="none" w:sz="0" w:space="0" w:color="auto"/>
                                              </w:divBdr>
                                              <w:divsChild>
                                                <w:div w:id="823666011">
                                                  <w:marLeft w:val="0"/>
                                                  <w:marRight w:val="0"/>
                                                  <w:marTop w:val="0"/>
                                                  <w:marBottom w:val="0"/>
                                                  <w:divBdr>
                                                    <w:top w:val="none" w:sz="0" w:space="0" w:color="auto"/>
                                                    <w:left w:val="none" w:sz="0" w:space="0" w:color="auto"/>
                                                    <w:bottom w:val="none" w:sz="0" w:space="0" w:color="auto"/>
                                                    <w:right w:val="none" w:sz="0" w:space="0" w:color="auto"/>
                                                  </w:divBdr>
                                                </w:div>
                                              </w:divsChild>
                                            </w:div>
                                            <w:div w:id="1687167417">
                                              <w:marLeft w:val="0"/>
                                              <w:marRight w:val="0"/>
                                              <w:marTop w:val="0"/>
                                              <w:marBottom w:val="0"/>
                                              <w:divBdr>
                                                <w:top w:val="none" w:sz="0" w:space="0" w:color="auto"/>
                                                <w:left w:val="none" w:sz="0" w:space="0" w:color="auto"/>
                                                <w:bottom w:val="none" w:sz="0" w:space="0" w:color="auto"/>
                                                <w:right w:val="none" w:sz="0" w:space="0" w:color="auto"/>
                                              </w:divBdr>
                                              <w:divsChild>
                                                <w:div w:id="388498518">
                                                  <w:marLeft w:val="0"/>
                                                  <w:marRight w:val="0"/>
                                                  <w:marTop w:val="0"/>
                                                  <w:marBottom w:val="0"/>
                                                  <w:divBdr>
                                                    <w:top w:val="none" w:sz="0" w:space="0" w:color="auto"/>
                                                    <w:left w:val="none" w:sz="0" w:space="0" w:color="auto"/>
                                                    <w:bottom w:val="none" w:sz="0" w:space="0" w:color="auto"/>
                                                    <w:right w:val="none" w:sz="0" w:space="0" w:color="auto"/>
                                                  </w:divBdr>
                                                </w:div>
                                              </w:divsChild>
                                            </w:div>
                                            <w:div w:id="174855003">
                                              <w:marLeft w:val="0"/>
                                              <w:marRight w:val="0"/>
                                              <w:marTop w:val="0"/>
                                              <w:marBottom w:val="0"/>
                                              <w:divBdr>
                                                <w:top w:val="none" w:sz="0" w:space="0" w:color="auto"/>
                                                <w:left w:val="none" w:sz="0" w:space="0" w:color="auto"/>
                                                <w:bottom w:val="none" w:sz="0" w:space="0" w:color="auto"/>
                                                <w:right w:val="none" w:sz="0" w:space="0" w:color="auto"/>
                                              </w:divBdr>
                                              <w:divsChild>
                                                <w:div w:id="1521236489">
                                                  <w:marLeft w:val="0"/>
                                                  <w:marRight w:val="0"/>
                                                  <w:marTop w:val="0"/>
                                                  <w:marBottom w:val="0"/>
                                                  <w:divBdr>
                                                    <w:top w:val="none" w:sz="0" w:space="0" w:color="auto"/>
                                                    <w:left w:val="none" w:sz="0" w:space="0" w:color="auto"/>
                                                    <w:bottom w:val="none" w:sz="0" w:space="0" w:color="auto"/>
                                                    <w:right w:val="none" w:sz="0" w:space="0" w:color="auto"/>
                                                  </w:divBdr>
                                                </w:div>
                                              </w:divsChild>
                                            </w:div>
                                            <w:div w:id="527110342">
                                              <w:marLeft w:val="0"/>
                                              <w:marRight w:val="0"/>
                                              <w:marTop w:val="0"/>
                                              <w:marBottom w:val="0"/>
                                              <w:divBdr>
                                                <w:top w:val="none" w:sz="0" w:space="0" w:color="auto"/>
                                                <w:left w:val="none" w:sz="0" w:space="0" w:color="auto"/>
                                                <w:bottom w:val="none" w:sz="0" w:space="0" w:color="auto"/>
                                                <w:right w:val="none" w:sz="0" w:space="0" w:color="auto"/>
                                              </w:divBdr>
                                              <w:divsChild>
                                                <w:div w:id="98139866">
                                                  <w:marLeft w:val="0"/>
                                                  <w:marRight w:val="0"/>
                                                  <w:marTop w:val="0"/>
                                                  <w:marBottom w:val="0"/>
                                                  <w:divBdr>
                                                    <w:top w:val="none" w:sz="0" w:space="0" w:color="auto"/>
                                                    <w:left w:val="none" w:sz="0" w:space="0" w:color="auto"/>
                                                    <w:bottom w:val="none" w:sz="0" w:space="0" w:color="auto"/>
                                                    <w:right w:val="none" w:sz="0" w:space="0" w:color="auto"/>
                                                  </w:divBdr>
                                                </w:div>
                                              </w:divsChild>
                                            </w:div>
                                            <w:div w:id="636647498">
                                              <w:marLeft w:val="0"/>
                                              <w:marRight w:val="0"/>
                                              <w:marTop w:val="0"/>
                                              <w:marBottom w:val="0"/>
                                              <w:divBdr>
                                                <w:top w:val="none" w:sz="0" w:space="0" w:color="auto"/>
                                                <w:left w:val="none" w:sz="0" w:space="0" w:color="auto"/>
                                                <w:bottom w:val="none" w:sz="0" w:space="0" w:color="auto"/>
                                                <w:right w:val="none" w:sz="0" w:space="0" w:color="auto"/>
                                              </w:divBdr>
                                              <w:divsChild>
                                                <w:div w:id="173500401">
                                                  <w:marLeft w:val="0"/>
                                                  <w:marRight w:val="0"/>
                                                  <w:marTop w:val="0"/>
                                                  <w:marBottom w:val="0"/>
                                                  <w:divBdr>
                                                    <w:top w:val="none" w:sz="0" w:space="0" w:color="auto"/>
                                                    <w:left w:val="none" w:sz="0" w:space="0" w:color="auto"/>
                                                    <w:bottom w:val="none" w:sz="0" w:space="0" w:color="auto"/>
                                                    <w:right w:val="none" w:sz="0" w:space="0" w:color="auto"/>
                                                  </w:divBdr>
                                                </w:div>
                                              </w:divsChild>
                                            </w:div>
                                            <w:div w:id="508369509">
                                              <w:marLeft w:val="0"/>
                                              <w:marRight w:val="0"/>
                                              <w:marTop w:val="0"/>
                                              <w:marBottom w:val="0"/>
                                              <w:divBdr>
                                                <w:top w:val="none" w:sz="0" w:space="0" w:color="auto"/>
                                                <w:left w:val="none" w:sz="0" w:space="0" w:color="auto"/>
                                                <w:bottom w:val="none" w:sz="0" w:space="0" w:color="auto"/>
                                                <w:right w:val="none" w:sz="0" w:space="0" w:color="auto"/>
                                              </w:divBdr>
                                              <w:divsChild>
                                                <w:div w:id="1611283120">
                                                  <w:marLeft w:val="0"/>
                                                  <w:marRight w:val="0"/>
                                                  <w:marTop w:val="0"/>
                                                  <w:marBottom w:val="0"/>
                                                  <w:divBdr>
                                                    <w:top w:val="none" w:sz="0" w:space="0" w:color="auto"/>
                                                    <w:left w:val="none" w:sz="0" w:space="0" w:color="auto"/>
                                                    <w:bottom w:val="none" w:sz="0" w:space="0" w:color="auto"/>
                                                    <w:right w:val="none" w:sz="0" w:space="0" w:color="auto"/>
                                                  </w:divBdr>
                                                </w:div>
                                              </w:divsChild>
                                            </w:div>
                                            <w:div w:id="1405103359">
                                              <w:marLeft w:val="0"/>
                                              <w:marRight w:val="0"/>
                                              <w:marTop w:val="0"/>
                                              <w:marBottom w:val="0"/>
                                              <w:divBdr>
                                                <w:top w:val="none" w:sz="0" w:space="0" w:color="auto"/>
                                                <w:left w:val="none" w:sz="0" w:space="0" w:color="auto"/>
                                                <w:bottom w:val="none" w:sz="0" w:space="0" w:color="auto"/>
                                                <w:right w:val="none" w:sz="0" w:space="0" w:color="auto"/>
                                              </w:divBdr>
                                              <w:divsChild>
                                                <w:div w:id="759178628">
                                                  <w:marLeft w:val="0"/>
                                                  <w:marRight w:val="0"/>
                                                  <w:marTop w:val="0"/>
                                                  <w:marBottom w:val="0"/>
                                                  <w:divBdr>
                                                    <w:top w:val="none" w:sz="0" w:space="0" w:color="auto"/>
                                                    <w:left w:val="none" w:sz="0" w:space="0" w:color="auto"/>
                                                    <w:bottom w:val="none" w:sz="0" w:space="0" w:color="auto"/>
                                                    <w:right w:val="none" w:sz="0" w:space="0" w:color="auto"/>
                                                  </w:divBdr>
                                                </w:div>
                                              </w:divsChild>
                                            </w:div>
                                            <w:div w:id="1294602410">
                                              <w:marLeft w:val="0"/>
                                              <w:marRight w:val="0"/>
                                              <w:marTop w:val="0"/>
                                              <w:marBottom w:val="0"/>
                                              <w:divBdr>
                                                <w:top w:val="none" w:sz="0" w:space="0" w:color="auto"/>
                                                <w:left w:val="none" w:sz="0" w:space="0" w:color="auto"/>
                                                <w:bottom w:val="none" w:sz="0" w:space="0" w:color="auto"/>
                                                <w:right w:val="none" w:sz="0" w:space="0" w:color="auto"/>
                                              </w:divBdr>
                                              <w:divsChild>
                                                <w:div w:id="1466854256">
                                                  <w:marLeft w:val="0"/>
                                                  <w:marRight w:val="0"/>
                                                  <w:marTop w:val="0"/>
                                                  <w:marBottom w:val="0"/>
                                                  <w:divBdr>
                                                    <w:top w:val="none" w:sz="0" w:space="0" w:color="auto"/>
                                                    <w:left w:val="none" w:sz="0" w:space="0" w:color="auto"/>
                                                    <w:bottom w:val="none" w:sz="0" w:space="0" w:color="auto"/>
                                                    <w:right w:val="none" w:sz="0" w:space="0" w:color="auto"/>
                                                  </w:divBdr>
                                                </w:div>
                                              </w:divsChild>
                                            </w:div>
                                            <w:div w:id="1280182684">
                                              <w:marLeft w:val="0"/>
                                              <w:marRight w:val="0"/>
                                              <w:marTop w:val="0"/>
                                              <w:marBottom w:val="0"/>
                                              <w:divBdr>
                                                <w:top w:val="none" w:sz="0" w:space="0" w:color="auto"/>
                                                <w:left w:val="none" w:sz="0" w:space="0" w:color="auto"/>
                                                <w:bottom w:val="none" w:sz="0" w:space="0" w:color="auto"/>
                                                <w:right w:val="none" w:sz="0" w:space="0" w:color="auto"/>
                                              </w:divBdr>
                                              <w:divsChild>
                                                <w:div w:id="1264191717">
                                                  <w:marLeft w:val="0"/>
                                                  <w:marRight w:val="0"/>
                                                  <w:marTop w:val="0"/>
                                                  <w:marBottom w:val="0"/>
                                                  <w:divBdr>
                                                    <w:top w:val="none" w:sz="0" w:space="0" w:color="auto"/>
                                                    <w:left w:val="none" w:sz="0" w:space="0" w:color="auto"/>
                                                    <w:bottom w:val="none" w:sz="0" w:space="0" w:color="auto"/>
                                                    <w:right w:val="none" w:sz="0" w:space="0" w:color="auto"/>
                                                  </w:divBdr>
                                                </w:div>
                                              </w:divsChild>
                                            </w:div>
                                            <w:div w:id="1864318413">
                                              <w:marLeft w:val="0"/>
                                              <w:marRight w:val="0"/>
                                              <w:marTop w:val="0"/>
                                              <w:marBottom w:val="0"/>
                                              <w:divBdr>
                                                <w:top w:val="none" w:sz="0" w:space="0" w:color="auto"/>
                                                <w:left w:val="none" w:sz="0" w:space="0" w:color="auto"/>
                                                <w:bottom w:val="none" w:sz="0" w:space="0" w:color="auto"/>
                                                <w:right w:val="none" w:sz="0" w:space="0" w:color="auto"/>
                                              </w:divBdr>
                                              <w:divsChild>
                                                <w:div w:id="552156334">
                                                  <w:marLeft w:val="0"/>
                                                  <w:marRight w:val="0"/>
                                                  <w:marTop w:val="0"/>
                                                  <w:marBottom w:val="0"/>
                                                  <w:divBdr>
                                                    <w:top w:val="none" w:sz="0" w:space="0" w:color="auto"/>
                                                    <w:left w:val="none" w:sz="0" w:space="0" w:color="auto"/>
                                                    <w:bottom w:val="none" w:sz="0" w:space="0" w:color="auto"/>
                                                    <w:right w:val="none" w:sz="0" w:space="0" w:color="auto"/>
                                                  </w:divBdr>
                                                </w:div>
                                              </w:divsChild>
                                            </w:div>
                                            <w:div w:id="1519078981">
                                              <w:marLeft w:val="0"/>
                                              <w:marRight w:val="0"/>
                                              <w:marTop w:val="0"/>
                                              <w:marBottom w:val="0"/>
                                              <w:divBdr>
                                                <w:top w:val="none" w:sz="0" w:space="0" w:color="auto"/>
                                                <w:left w:val="none" w:sz="0" w:space="0" w:color="auto"/>
                                                <w:bottom w:val="none" w:sz="0" w:space="0" w:color="auto"/>
                                                <w:right w:val="none" w:sz="0" w:space="0" w:color="auto"/>
                                              </w:divBdr>
                                              <w:divsChild>
                                                <w:div w:id="1841308934">
                                                  <w:marLeft w:val="0"/>
                                                  <w:marRight w:val="0"/>
                                                  <w:marTop w:val="0"/>
                                                  <w:marBottom w:val="0"/>
                                                  <w:divBdr>
                                                    <w:top w:val="none" w:sz="0" w:space="0" w:color="auto"/>
                                                    <w:left w:val="none" w:sz="0" w:space="0" w:color="auto"/>
                                                    <w:bottom w:val="none" w:sz="0" w:space="0" w:color="auto"/>
                                                    <w:right w:val="none" w:sz="0" w:space="0" w:color="auto"/>
                                                  </w:divBdr>
                                                </w:div>
                                              </w:divsChild>
                                            </w:div>
                                            <w:div w:id="869804671">
                                              <w:marLeft w:val="0"/>
                                              <w:marRight w:val="0"/>
                                              <w:marTop w:val="0"/>
                                              <w:marBottom w:val="0"/>
                                              <w:divBdr>
                                                <w:top w:val="none" w:sz="0" w:space="0" w:color="auto"/>
                                                <w:left w:val="none" w:sz="0" w:space="0" w:color="auto"/>
                                                <w:bottom w:val="none" w:sz="0" w:space="0" w:color="auto"/>
                                                <w:right w:val="none" w:sz="0" w:space="0" w:color="auto"/>
                                              </w:divBdr>
                                              <w:divsChild>
                                                <w:div w:id="1555040565">
                                                  <w:marLeft w:val="0"/>
                                                  <w:marRight w:val="0"/>
                                                  <w:marTop w:val="0"/>
                                                  <w:marBottom w:val="0"/>
                                                  <w:divBdr>
                                                    <w:top w:val="none" w:sz="0" w:space="0" w:color="auto"/>
                                                    <w:left w:val="none" w:sz="0" w:space="0" w:color="auto"/>
                                                    <w:bottom w:val="none" w:sz="0" w:space="0" w:color="auto"/>
                                                    <w:right w:val="none" w:sz="0" w:space="0" w:color="auto"/>
                                                  </w:divBdr>
                                                </w:div>
                                              </w:divsChild>
                                            </w:div>
                                            <w:div w:id="776100377">
                                              <w:marLeft w:val="0"/>
                                              <w:marRight w:val="0"/>
                                              <w:marTop w:val="0"/>
                                              <w:marBottom w:val="0"/>
                                              <w:divBdr>
                                                <w:top w:val="none" w:sz="0" w:space="0" w:color="auto"/>
                                                <w:left w:val="none" w:sz="0" w:space="0" w:color="auto"/>
                                                <w:bottom w:val="none" w:sz="0" w:space="0" w:color="auto"/>
                                                <w:right w:val="none" w:sz="0" w:space="0" w:color="auto"/>
                                              </w:divBdr>
                                              <w:divsChild>
                                                <w:div w:id="1814058908">
                                                  <w:marLeft w:val="0"/>
                                                  <w:marRight w:val="0"/>
                                                  <w:marTop w:val="0"/>
                                                  <w:marBottom w:val="0"/>
                                                  <w:divBdr>
                                                    <w:top w:val="none" w:sz="0" w:space="0" w:color="auto"/>
                                                    <w:left w:val="none" w:sz="0" w:space="0" w:color="auto"/>
                                                    <w:bottom w:val="none" w:sz="0" w:space="0" w:color="auto"/>
                                                    <w:right w:val="none" w:sz="0" w:space="0" w:color="auto"/>
                                                  </w:divBdr>
                                                </w:div>
                                              </w:divsChild>
                                            </w:div>
                                            <w:div w:id="20326944">
                                              <w:marLeft w:val="0"/>
                                              <w:marRight w:val="0"/>
                                              <w:marTop w:val="0"/>
                                              <w:marBottom w:val="0"/>
                                              <w:divBdr>
                                                <w:top w:val="none" w:sz="0" w:space="0" w:color="auto"/>
                                                <w:left w:val="none" w:sz="0" w:space="0" w:color="auto"/>
                                                <w:bottom w:val="none" w:sz="0" w:space="0" w:color="auto"/>
                                                <w:right w:val="none" w:sz="0" w:space="0" w:color="auto"/>
                                              </w:divBdr>
                                              <w:divsChild>
                                                <w:div w:id="411584267">
                                                  <w:marLeft w:val="0"/>
                                                  <w:marRight w:val="0"/>
                                                  <w:marTop w:val="0"/>
                                                  <w:marBottom w:val="0"/>
                                                  <w:divBdr>
                                                    <w:top w:val="none" w:sz="0" w:space="0" w:color="auto"/>
                                                    <w:left w:val="none" w:sz="0" w:space="0" w:color="auto"/>
                                                    <w:bottom w:val="none" w:sz="0" w:space="0" w:color="auto"/>
                                                    <w:right w:val="none" w:sz="0" w:space="0" w:color="auto"/>
                                                  </w:divBdr>
                                                </w:div>
                                              </w:divsChild>
                                            </w:div>
                                            <w:div w:id="1577857151">
                                              <w:marLeft w:val="0"/>
                                              <w:marRight w:val="0"/>
                                              <w:marTop w:val="0"/>
                                              <w:marBottom w:val="0"/>
                                              <w:divBdr>
                                                <w:top w:val="none" w:sz="0" w:space="0" w:color="auto"/>
                                                <w:left w:val="none" w:sz="0" w:space="0" w:color="auto"/>
                                                <w:bottom w:val="none" w:sz="0" w:space="0" w:color="auto"/>
                                                <w:right w:val="none" w:sz="0" w:space="0" w:color="auto"/>
                                              </w:divBdr>
                                              <w:divsChild>
                                                <w:div w:id="253587223">
                                                  <w:marLeft w:val="0"/>
                                                  <w:marRight w:val="0"/>
                                                  <w:marTop w:val="0"/>
                                                  <w:marBottom w:val="0"/>
                                                  <w:divBdr>
                                                    <w:top w:val="none" w:sz="0" w:space="0" w:color="auto"/>
                                                    <w:left w:val="none" w:sz="0" w:space="0" w:color="auto"/>
                                                    <w:bottom w:val="none" w:sz="0" w:space="0" w:color="auto"/>
                                                    <w:right w:val="none" w:sz="0" w:space="0" w:color="auto"/>
                                                  </w:divBdr>
                                                </w:div>
                                              </w:divsChild>
                                            </w:div>
                                            <w:div w:id="1695763769">
                                              <w:marLeft w:val="0"/>
                                              <w:marRight w:val="0"/>
                                              <w:marTop w:val="0"/>
                                              <w:marBottom w:val="0"/>
                                              <w:divBdr>
                                                <w:top w:val="none" w:sz="0" w:space="0" w:color="auto"/>
                                                <w:left w:val="none" w:sz="0" w:space="0" w:color="auto"/>
                                                <w:bottom w:val="none" w:sz="0" w:space="0" w:color="auto"/>
                                                <w:right w:val="none" w:sz="0" w:space="0" w:color="auto"/>
                                              </w:divBdr>
                                              <w:divsChild>
                                                <w:div w:id="385226042">
                                                  <w:marLeft w:val="0"/>
                                                  <w:marRight w:val="0"/>
                                                  <w:marTop w:val="0"/>
                                                  <w:marBottom w:val="0"/>
                                                  <w:divBdr>
                                                    <w:top w:val="none" w:sz="0" w:space="0" w:color="auto"/>
                                                    <w:left w:val="none" w:sz="0" w:space="0" w:color="auto"/>
                                                    <w:bottom w:val="none" w:sz="0" w:space="0" w:color="auto"/>
                                                    <w:right w:val="none" w:sz="0" w:space="0" w:color="auto"/>
                                                  </w:divBdr>
                                                </w:div>
                                              </w:divsChild>
                                            </w:div>
                                            <w:div w:id="1265918776">
                                              <w:marLeft w:val="0"/>
                                              <w:marRight w:val="0"/>
                                              <w:marTop w:val="0"/>
                                              <w:marBottom w:val="0"/>
                                              <w:divBdr>
                                                <w:top w:val="none" w:sz="0" w:space="0" w:color="auto"/>
                                                <w:left w:val="none" w:sz="0" w:space="0" w:color="auto"/>
                                                <w:bottom w:val="none" w:sz="0" w:space="0" w:color="auto"/>
                                                <w:right w:val="none" w:sz="0" w:space="0" w:color="auto"/>
                                              </w:divBdr>
                                              <w:divsChild>
                                                <w:div w:id="500857376">
                                                  <w:marLeft w:val="0"/>
                                                  <w:marRight w:val="0"/>
                                                  <w:marTop w:val="0"/>
                                                  <w:marBottom w:val="0"/>
                                                  <w:divBdr>
                                                    <w:top w:val="none" w:sz="0" w:space="0" w:color="auto"/>
                                                    <w:left w:val="none" w:sz="0" w:space="0" w:color="auto"/>
                                                    <w:bottom w:val="none" w:sz="0" w:space="0" w:color="auto"/>
                                                    <w:right w:val="none" w:sz="0" w:space="0" w:color="auto"/>
                                                  </w:divBdr>
                                                </w:div>
                                              </w:divsChild>
                                            </w:div>
                                            <w:div w:id="149490167">
                                              <w:marLeft w:val="0"/>
                                              <w:marRight w:val="0"/>
                                              <w:marTop w:val="0"/>
                                              <w:marBottom w:val="0"/>
                                              <w:divBdr>
                                                <w:top w:val="none" w:sz="0" w:space="0" w:color="auto"/>
                                                <w:left w:val="none" w:sz="0" w:space="0" w:color="auto"/>
                                                <w:bottom w:val="none" w:sz="0" w:space="0" w:color="auto"/>
                                                <w:right w:val="none" w:sz="0" w:space="0" w:color="auto"/>
                                              </w:divBdr>
                                              <w:divsChild>
                                                <w:div w:id="2065516602">
                                                  <w:marLeft w:val="0"/>
                                                  <w:marRight w:val="0"/>
                                                  <w:marTop w:val="0"/>
                                                  <w:marBottom w:val="0"/>
                                                  <w:divBdr>
                                                    <w:top w:val="none" w:sz="0" w:space="0" w:color="auto"/>
                                                    <w:left w:val="none" w:sz="0" w:space="0" w:color="auto"/>
                                                    <w:bottom w:val="none" w:sz="0" w:space="0" w:color="auto"/>
                                                    <w:right w:val="none" w:sz="0" w:space="0" w:color="auto"/>
                                                  </w:divBdr>
                                                </w:div>
                                              </w:divsChild>
                                            </w:div>
                                            <w:div w:id="1693845812">
                                              <w:marLeft w:val="0"/>
                                              <w:marRight w:val="0"/>
                                              <w:marTop w:val="0"/>
                                              <w:marBottom w:val="0"/>
                                              <w:divBdr>
                                                <w:top w:val="none" w:sz="0" w:space="0" w:color="auto"/>
                                                <w:left w:val="none" w:sz="0" w:space="0" w:color="auto"/>
                                                <w:bottom w:val="none" w:sz="0" w:space="0" w:color="auto"/>
                                                <w:right w:val="none" w:sz="0" w:space="0" w:color="auto"/>
                                              </w:divBdr>
                                              <w:divsChild>
                                                <w:div w:id="1573546948">
                                                  <w:marLeft w:val="0"/>
                                                  <w:marRight w:val="0"/>
                                                  <w:marTop w:val="0"/>
                                                  <w:marBottom w:val="0"/>
                                                  <w:divBdr>
                                                    <w:top w:val="none" w:sz="0" w:space="0" w:color="auto"/>
                                                    <w:left w:val="none" w:sz="0" w:space="0" w:color="auto"/>
                                                    <w:bottom w:val="none" w:sz="0" w:space="0" w:color="auto"/>
                                                    <w:right w:val="none" w:sz="0" w:space="0" w:color="auto"/>
                                                  </w:divBdr>
                                                </w:div>
                                              </w:divsChild>
                                            </w:div>
                                            <w:div w:id="373046503">
                                              <w:marLeft w:val="0"/>
                                              <w:marRight w:val="0"/>
                                              <w:marTop w:val="0"/>
                                              <w:marBottom w:val="0"/>
                                              <w:divBdr>
                                                <w:top w:val="none" w:sz="0" w:space="0" w:color="auto"/>
                                                <w:left w:val="none" w:sz="0" w:space="0" w:color="auto"/>
                                                <w:bottom w:val="none" w:sz="0" w:space="0" w:color="auto"/>
                                                <w:right w:val="none" w:sz="0" w:space="0" w:color="auto"/>
                                              </w:divBdr>
                                              <w:divsChild>
                                                <w:div w:id="604849814">
                                                  <w:marLeft w:val="0"/>
                                                  <w:marRight w:val="0"/>
                                                  <w:marTop w:val="0"/>
                                                  <w:marBottom w:val="0"/>
                                                  <w:divBdr>
                                                    <w:top w:val="none" w:sz="0" w:space="0" w:color="auto"/>
                                                    <w:left w:val="none" w:sz="0" w:space="0" w:color="auto"/>
                                                    <w:bottom w:val="none" w:sz="0" w:space="0" w:color="auto"/>
                                                    <w:right w:val="none" w:sz="0" w:space="0" w:color="auto"/>
                                                  </w:divBdr>
                                                </w:div>
                                              </w:divsChild>
                                            </w:div>
                                            <w:div w:id="197281840">
                                              <w:marLeft w:val="0"/>
                                              <w:marRight w:val="0"/>
                                              <w:marTop w:val="0"/>
                                              <w:marBottom w:val="0"/>
                                              <w:divBdr>
                                                <w:top w:val="none" w:sz="0" w:space="0" w:color="auto"/>
                                                <w:left w:val="none" w:sz="0" w:space="0" w:color="auto"/>
                                                <w:bottom w:val="none" w:sz="0" w:space="0" w:color="auto"/>
                                                <w:right w:val="none" w:sz="0" w:space="0" w:color="auto"/>
                                              </w:divBdr>
                                              <w:divsChild>
                                                <w:div w:id="1997952380">
                                                  <w:marLeft w:val="0"/>
                                                  <w:marRight w:val="0"/>
                                                  <w:marTop w:val="0"/>
                                                  <w:marBottom w:val="0"/>
                                                  <w:divBdr>
                                                    <w:top w:val="none" w:sz="0" w:space="0" w:color="auto"/>
                                                    <w:left w:val="none" w:sz="0" w:space="0" w:color="auto"/>
                                                    <w:bottom w:val="none" w:sz="0" w:space="0" w:color="auto"/>
                                                    <w:right w:val="none" w:sz="0" w:space="0" w:color="auto"/>
                                                  </w:divBdr>
                                                </w:div>
                                              </w:divsChild>
                                            </w:div>
                                            <w:div w:id="686323801">
                                              <w:marLeft w:val="0"/>
                                              <w:marRight w:val="0"/>
                                              <w:marTop w:val="0"/>
                                              <w:marBottom w:val="0"/>
                                              <w:divBdr>
                                                <w:top w:val="none" w:sz="0" w:space="0" w:color="auto"/>
                                                <w:left w:val="none" w:sz="0" w:space="0" w:color="auto"/>
                                                <w:bottom w:val="none" w:sz="0" w:space="0" w:color="auto"/>
                                                <w:right w:val="none" w:sz="0" w:space="0" w:color="auto"/>
                                              </w:divBdr>
                                              <w:divsChild>
                                                <w:div w:id="1828134902">
                                                  <w:marLeft w:val="0"/>
                                                  <w:marRight w:val="0"/>
                                                  <w:marTop w:val="0"/>
                                                  <w:marBottom w:val="0"/>
                                                  <w:divBdr>
                                                    <w:top w:val="none" w:sz="0" w:space="0" w:color="auto"/>
                                                    <w:left w:val="none" w:sz="0" w:space="0" w:color="auto"/>
                                                    <w:bottom w:val="none" w:sz="0" w:space="0" w:color="auto"/>
                                                    <w:right w:val="none" w:sz="0" w:space="0" w:color="auto"/>
                                                  </w:divBdr>
                                                </w:div>
                                              </w:divsChild>
                                            </w:div>
                                            <w:div w:id="786242298">
                                              <w:marLeft w:val="0"/>
                                              <w:marRight w:val="0"/>
                                              <w:marTop w:val="0"/>
                                              <w:marBottom w:val="0"/>
                                              <w:divBdr>
                                                <w:top w:val="none" w:sz="0" w:space="0" w:color="auto"/>
                                                <w:left w:val="none" w:sz="0" w:space="0" w:color="auto"/>
                                                <w:bottom w:val="none" w:sz="0" w:space="0" w:color="auto"/>
                                                <w:right w:val="none" w:sz="0" w:space="0" w:color="auto"/>
                                              </w:divBdr>
                                              <w:divsChild>
                                                <w:div w:id="697391999">
                                                  <w:marLeft w:val="0"/>
                                                  <w:marRight w:val="0"/>
                                                  <w:marTop w:val="0"/>
                                                  <w:marBottom w:val="0"/>
                                                  <w:divBdr>
                                                    <w:top w:val="none" w:sz="0" w:space="0" w:color="auto"/>
                                                    <w:left w:val="none" w:sz="0" w:space="0" w:color="auto"/>
                                                    <w:bottom w:val="none" w:sz="0" w:space="0" w:color="auto"/>
                                                    <w:right w:val="none" w:sz="0" w:space="0" w:color="auto"/>
                                                  </w:divBdr>
                                                </w:div>
                                              </w:divsChild>
                                            </w:div>
                                            <w:div w:id="152110767">
                                              <w:marLeft w:val="0"/>
                                              <w:marRight w:val="0"/>
                                              <w:marTop w:val="0"/>
                                              <w:marBottom w:val="0"/>
                                              <w:divBdr>
                                                <w:top w:val="none" w:sz="0" w:space="0" w:color="auto"/>
                                                <w:left w:val="none" w:sz="0" w:space="0" w:color="auto"/>
                                                <w:bottom w:val="none" w:sz="0" w:space="0" w:color="auto"/>
                                                <w:right w:val="none" w:sz="0" w:space="0" w:color="auto"/>
                                              </w:divBdr>
                                              <w:divsChild>
                                                <w:div w:id="2113549990">
                                                  <w:marLeft w:val="0"/>
                                                  <w:marRight w:val="0"/>
                                                  <w:marTop w:val="0"/>
                                                  <w:marBottom w:val="0"/>
                                                  <w:divBdr>
                                                    <w:top w:val="none" w:sz="0" w:space="0" w:color="auto"/>
                                                    <w:left w:val="none" w:sz="0" w:space="0" w:color="auto"/>
                                                    <w:bottom w:val="none" w:sz="0" w:space="0" w:color="auto"/>
                                                    <w:right w:val="none" w:sz="0" w:space="0" w:color="auto"/>
                                                  </w:divBdr>
                                                </w:div>
                                              </w:divsChild>
                                            </w:div>
                                            <w:div w:id="1828083963">
                                              <w:marLeft w:val="0"/>
                                              <w:marRight w:val="0"/>
                                              <w:marTop w:val="0"/>
                                              <w:marBottom w:val="0"/>
                                              <w:divBdr>
                                                <w:top w:val="none" w:sz="0" w:space="0" w:color="auto"/>
                                                <w:left w:val="none" w:sz="0" w:space="0" w:color="auto"/>
                                                <w:bottom w:val="none" w:sz="0" w:space="0" w:color="auto"/>
                                                <w:right w:val="none" w:sz="0" w:space="0" w:color="auto"/>
                                              </w:divBdr>
                                              <w:divsChild>
                                                <w:div w:id="1916668765">
                                                  <w:marLeft w:val="0"/>
                                                  <w:marRight w:val="0"/>
                                                  <w:marTop w:val="0"/>
                                                  <w:marBottom w:val="0"/>
                                                  <w:divBdr>
                                                    <w:top w:val="none" w:sz="0" w:space="0" w:color="auto"/>
                                                    <w:left w:val="none" w:sz="0" w:space="0" w:color="auto"/>
                                                    <w:bottom w:val="none" w:sz="0" w:space="0" w:color="auto"/>
                                                    <w:right w:val="none" w:sz="0" w:space="0" w:color="auto"/>
                                                  </w:divBdr>
                                                </w:div>
                                              </w:divsChild>
                                            </w:div>
                                            <w:div w:id="829441153">
                                              <w:marLeft w:val="0"/>
                                              <w:marRight w:val="0"/>
                                              <w:marTop w:val="0"/>
                                              <w:marBottom w:val="0"/>
                                              <w:divBdr>
                                                <w:top w:val="none" w:sz="0" w:space="0" w:color="auto"/>
                                                <w:left w:val="none" w:sz="0" w:space="0" w:color="auto"/>
                                                <w:bottom w:val="none" w:sz="0" w:space="0" w:color="auto"/>
                                                <w:right w:val="none" w:sz="0" w:space="0" w:color="auto"/>
                                              </w:divBdr>
                                              <w:divsChild>
                                                <w:div w:id="1147240258">
                                                  <w:marLeft w:val="0"/>
                                                  <w:marRight w:val="0"/>
                                                  <w:marTop w:val="0"/>
                                                  <w:marBottom w:val="0"/>
                                                  <w:divBdr>
                                                    <w:top w:val="none" w:sz="0" w:space="0" w:color="auto"/>
                                                    <w:left w:val="none" w:sz="0" w:space="0" w:color="auto"/>
                                                    <w:bottom w:val="none" w:sz="0" w:space="0" w:color="auto"/>
                                                    <w:right w:val="none" w:sz="0" w:space="0" w:color="auto"/>
                                                  </w:divBdr>
                                                </w:div>
                                              </w:divsChild>
                                            </w:div>
                                            <w:div w:id="1315335580">
                                              <w:marLeft w:val="0"/>
                                              <w:marRight w:val="0"/>
                                              <w:marTop w:val="0"/>
                                              <w:marBottom w:val="0"/>
                                              <w:divBdr>
                                                <w:top w:val="none" w:sz="0" w:space="0" w:color="auto"/>
                                                <w:left w:val="none" w:sz="0" w:space="0" w:color="auto"/>
                                                <w:bottom w:val="none" w:sz="0" w:space="0" w:color="auto"/>
                                                <w:right w:val="none" w:sz="0" w:space="0" w:color="auto"/>
                                              </w:divBdr>
                                              <w:divsChild>
                                                <w:div w:id="552546489">
                                                  <w:marLeft w:val="0"/>
                                                  <w:marRight w:val="0"/>
                                                  <w:marTop w:val="0"/>
                                                  <w:marBottom w:val="0"/>
                                                  <w:divBdr>
                                                    <w:top w:val="none" w:sz="0" w:space="0" w:color="auto"/>
                                                    <w:left w:val="none" w:sz="0" w:space="0" w:color="auto"/>
                                                    <w:bottom w:val="none" w:sz="0" w:space="0" w:color="auto"/>
                                                    <w:right w:val="none" w:sz="0" w:space="0" w:color="auto"/>
                                                  </w:divBdr>
                                                </w:div>
                                              </w:divsChild>
                                            </w:div>
                                            <w:div w:id="1221136244">
                                              <w:marLeft w:val="0"/>
                                              <w:marRight w:val="0"/>
                                              <w:marTop w:val="0"/>
                                              <w:marBottom w:val="0"/>
                                              <w:divBdr>
                                                <w:top w:val="none" w:sz="0" w:space="0" w:color="auto"/>
                                                <w:left w:val="none" w:sz="0" w:space="0" w:color="auto"/>
                                                <w:bottom w:val="none" w:sz="0" w:space="0" w:color="auto"/>
                                                <w:right w:val="none" w:sz="0" w:space="0" w:color="auto"/>
                                              </w:divBdr>
                                              <w:divsChild>
                                                <w:div w:id="821779394">
                                                  <w:marLeft w:val="0"/>
                                                  <w:marRight w:val="0"/>
                                                  <w:marTop w:val="0"/>
                                                  <w:marBottom w:val="0"/>
                                                  <w:divBdr>
                                                    <w:top w:val="none" w:sz="0" w:space="0" w:color="auto"/>
                                                    <w:left w:val="none" w:sz="0" w:space="0" w:color="auto"/>
                                                    <w:bottom w:val="none" w:sz="0" w:space="0" w:color="auto"/>
                                                    <w:right w:val="none" w:sz="0" w:space="0" w:color="auto"/>
                                                  </w:divBdr>
                                                </w:div>
                                              </w:divsChild>
                                            </w:div>
                                            <w:div w:id="1616207238">
                                              <w:marLeft w:val="0"/>
                                              <w:marRight w:val="0"/>
                                              <w:marTop w:val="0"/>
                                              <w:marBottom w:val="0"/>
                                              <w:divBdr>
                                                <w:top w:val="none" w:sz="0" w:space="0" w:color="auto"/>
                                                <w:left w:val="none" w:sz="0" w:space="0" w:color="auto"/>
                                                <w:bottom w:val="none" w:sz="0" w:space="0" w:color="auto"/>
                                                <w:right w:val="none" w:sz="0" w:space="0" w:color="auto"/>
                                              </w:divBdr>
                                              <w:divsChild>
                                                <w:div w:id="1896818970">
                                                  <w:marLeft w:val="0"/>
                                                  <w:marRight w:val="0"/>
                                                  <w:marTop w:val="0"/>
                                                  <w:marBottom w:val="0"/>
                                                  <w:divBdr>
                                                    <w:top w:val="none" w:sz="0" w:space="0" w:color="auto"/>
                                                    <w:left w:val="none" w:sz="0" w:space="0" w:color="auto"/>
                                                    <w:bottom w:val="none" w:sz="0" w:space="0" w:color="auto"/>
                                                    <w:right w:val="none" w:sz="0" w:space="0" w:color="auto"/>
                                                  </w:divBdr>
                                                </w:div>
                                              </w:divsChild>
                                            </w:div>
                                            <w:div w:id="1263995862">
                                              <w:marLeft w:val="0"/>
                                              <w:marRight w:val="0"/>
                                              <w:marTop w:val="0"/>
                                              <w:marBottom w:val="0"/>
                                              <w:divBdr>
                                                <w:top w:val="none" w:sz="0" w:space="0" w:color="auto"/>
                                                <w:left w:val="none" w:sz="0" w:space="0" w:color="auto"/>
                                                <w:bottom w:val="none" w:sz="0" w:space="0" w:color="auto"/>
                                                <w:right w:val="none" w:sz="0" w:space="0" w:color="auto"/>
                                              </w:divBdr>
                                              <w:divsChild>
                                                <w:div w:id="320282001">
                                                  <w:marLeft w:val="0"/>
                                                  <w:marRight w:val="0"/>
                                                  <w:marTop w:val="0"/>
                                                  <w:marBottom w:val="0"/>
                                                  <w:divBdr>
                                                    <w:top w:val="none" w:sz="0" w:space="0" w:color="auto"/>
                                                    <w:left w:val="none" w:sz="0" w:space="0" w:color="auto"/>
                                                    <w:bottom w:val="none" w:sz="0" w:space="0" w:color="auto"/>
                                                    <w:right w:val="none" w:sz="0" w:space="0" w:color="auto"/>
                                                  </w:divBdr>
                                                </w:div>
                                              </w:divsChild>
                                            </w:div>
                                            <w:div w:id="1142237135">
                                              <w:marLeft w:val="0"/>
                                              <w:marRight w:val="0"/>
                                              <w:marTop w:val="0"/>
                                              <w:marBottom w:val="0"/>
                                              <w:divBdr>
                                                <w:top w:val="none" w:sz="0" w:space="0" w:color="auto"/>
                                                <w:left w:val="none" w:sz="0" w:space="0" w:color="auto"/>
                                                <w:bottom w:val="none" w:sz="0" w:space="0" w:color="auto"/>
                                                <w:right w:val="none" w:sz="0" w:space="0" w:color="auto"/>
                                              </w:divBdr>
                                              <w:divsChild>
                                                <w:div w:id="361371224">
                                                  <w:marLeft w:val="0"/>
                                                  <w:marRight w:val="0"/>
                                                  <w:marTop w:val="0"/>
                                                  <w:marBottom w:val="0"/>
                                                  <w:divBdr>
                                                    <w:top w:val="none" w:sz="0" w:space="0" w:color="auto"/>
                                                    <w:left w:val="none" w:sz="0" w:space="0" w:color="auto"/>
                                                    <w:bottom w:val="none" w:sz="0" w:space="0" w:color="auto"/>
                                                    <w:right w:val="none" w:sz="0" w:space="0" w:color="auto"/>
                                                  </w:divBdr>
                                                </w:div>
                                              </w:divsChild>
                                            </w:div>
                                            <w:div w:id="1911189021">
                                              <w:marLeft w:val="0"/>
                                              <w:marRight w:val="0"/>
                                              <w:marTop w:val="0"/>
                                              <w:marBottom w:val="0"/>
                                              <w:divBdr>
                                                <w:top w:val="none" w:sz="0" w:space="0" w:color="auto"/>
                                                <w:left w:val="none" w:sz="0" w:space="0" w:color="auto"/>
                                                <w:bottom w:val="none" w:sz="0" w:space="0" w:color="auto"/>
                                                <w:right w:val="none" w:sz="0" w:space="0" w:color="auto"/>
                                              </w:divBdr>
                                              <w:divsChild>
                                                <w:div w:id="1243561611">
                                                  <w:marLeft w:val="0"/>
                                                  <w:marRight w:val="0"/>
                                                  <w:marTop w:val="0"/>
                                                  <w:marBottom w:val="0"/>
                                                  <w:divBdr>
                                                    <w:top w:val="none" w:sz="0" w:space="0" w:color="auto"/>
                                                    <w:left w:val="none" w:sz="0" w:space="0" w:color="auto"/>
                                                    <w:bottom w:val="none" w:sz="0" w:space="0" w:color="auto"/>
                                                    <w:right w:val="none" w:sz="0" w:space="0" w:color="auto"/>
                                                  </w:divBdr>
                                                </w:div>
                                              </w:divsChild>
                                            </w:div>
                                            <w:div w:id="584991806">
                                              <w:marLeft w:val="0"/>
                                              <w:marRight w:val="0"/>
                                              <w:marTop w:val="0"/>
                                              <w:marBottom w:val="0"/>
                                              <w:divBdr>
                                                <w:top w:val="none" w:sz="0" w:space="0" w:color="auto"/>
                                                <w:left w:val="none" w:sz="0" w:space="0" w:color="auto"/>
                                                <w:bottom w:val="none" w:sz="0" w:space="0" w:color="auto"/>
                                                <w:right w:val="none" w:sz="0" w:space="0" w:color="auto"/>
                                              </w:divBdr>
                                              <w:divsChild>
                                                <w:div w:id="1708024353">
                                                  <w:marLeft w:val="0"/>
                                                  <w:marRight w:val="0"/>
                                                  <w:marTop w:val="0"/>
                                                  <w:marBottom w:val="0"/>
                                                  <w:divBdr>
                                                    <w:top w:val="none" w:sz="0" w:space="0" w:color="auto"/>
                                                    <w:left w:val="none" w:sz="0" w:space="0" w:color="auto"/>
                                                    <w:bottom w:val="none" w:sz="0" w:space="0" w:color="auto"/>
                                                    <w:right w:val="none" w:sz="0" w:space="0" w:color="auto"/>
                                                  </w:divBdr>
                                                </w:div>
                                              </w:divsChild>
                                            </w:div>
                                            <w:div w:id="539517855">
                                              <w:marLeft w:val="0"/>
                                              <w:marRight w:val="0"/>
                                              <w:marTop w:val="0"/>
                                              <w:marBottom w:val="0"/>
                                              <w:divBdr>
                                                <w:top w:val="none" w:sz="0" w:space="0" w:color="auto"/>
                                                <w:left w:val="none" w:sz="0" w:space="0" w:color="auto"/>
                                                <w:bottom w:val="none" w:sz="0" w:space="0" w:color="auto"/>
                                                <w:right w:val="none" w:sz="0" w:space="0" w:color="auto"/>
                                              </w:divBdr>
                                              <w:divsChild>
                                                <w:div w:id="188691217">
                                                  <w:marLeft w:val="0"/>
                                                  <w:marRight w:val="0"/>
                                                  <w:marTop w:val="0"/>
                                                  <w:marBottom w:val="0"/>
                                                  <w:divBdr>
                                                    <w:top w:val="none" w:sz="0" w:space="0" w:color="auto"/>
                                                    <w:left w:val="none" w:sz="0" w:space="0" w:color="auto"/>
                                                    <w:bottom w:val="none" w:sz="0" w:space="0" w:color="auto"/>
                                                    <w:right w:val="none" w:sz="0" w:space="0" w:color="auto"/>
                                                  </w:divBdr>
                                                </w:div>
                                              </w:divsChild>
                                            </w:div>
                                            <w:div w:id="1688404595">
                                              <w:marLeft w:val="0"/>
                                              <w:marRight w:val="0"/>
                                              <w:marTop w:val="0"/>
                                              <w:marBottom w:val="0"/>
                                              <w:divBdr>
                                                <w:top w:val="none" w:sz="0" w:space="0" w:color="auto"/>
                                                <w:left w:val="none" w:sz="0" w:space="0" w:color="auto"/>
                                                <w:bottom w:val="none" w:sz="0" w:space="0" w:color="auto"/>
                                                <w:right w:val="none" w:sz="0" w:space="0" w:color="auto"/>
                                              </w:divBdr>
                                              <w:divsChild>
                                                <w:div w:id="1953632166">
                                                  <w:marLeft w:val="0"/>
                                                  <w:marRight w:val="0"/>
                                                  <w:marTop w:val="0"/>
                                                  <w:marBottom w:val="0"/>
                                                  <w:divBdr>
                                                    <w:top w:val="none" w:sz="0" w:space="0" w:color="auto"/>
                                                    <w:left w:val="none" w:sz="0" w:space="0" w:color="auto"/>
                                                    <w:bottom w:val="none" w:sz="0" w:space="0" w:color="auto"/>
                                                    <w:right w:val="none" w:sz="0" w:space="0" w:color="auto"/>
                                                  </w:divBdr>
                                                </w:div>
                                              </w:divsChild>
                                            </w:div>
                                            <w:div w:id="7173860">
                                              <w:marLeft w:val="0"/>
                                              <w:marRight w:val="0"/>
                                              <w:marTop w:val="0"/>
                                              <w:marBottom w:val="0"/>
                                              <w:divBdr>
                                                <w:top w:val="none" w:sz="0" w:space="0" w:color="auto"/>
                                                <w:left w:val="none" w:sz="0" w:space="0" w:color="auto"/>
                                                <w:bottom w:val="none" w:sz="0" w:space="0" w:color="auto"/>
                                                <w:right w:val="none" w:sz="0" w:space="0" w:color="auto"/>
                                              </w:divBdr>
                                              <w:divsChild>
                                                <w:div w:id="1896501374">
                                                  <w:marLeft w:val="0"/>
                                                  <w:marRight w:val="0"/>
                                                  <w:marTop w:val="0"/>
                                                  <w:marBottom w:val="0"/>
                                                  <w:divBdr>
                                                    <w:top w:val="none" w:sz="0" w:space="0" w:color="auto"/>
                                                    <w:left w:val="none" w:sz="0" w:space="0" w:color="auto"/>
                                                    <w:bottom w:val="none" w:sz="0" w:space="0" w:color="auto"/>
                                                    <w:right w:val="none" w:sz="0" w:space="0" w:color="auto"/>
                                                  </w:divBdr>
                                                </w:div>
                                              </w:divsChild>
                                            </w:div>
                                            <w:div w:id="1165436742">
                                              <w:marLeft w:val="0"/>
                                              <w:marRight w:val="0"/>
                                              <w:marTop w:val="0"/>
                                              <w:marBottom w:val="0"/>
                                              <w:divBdr>
                                                <w:top w:val="none" w:sz="0" w:space="0" w:color="auto"/>
                                                <w:left w:val="none" w:sz="0" w:space="0" w:color="auto"/>
                                                <w:bottom w:val="none" w:sz="0" w:space="0" w:color="auto"/>
                                                <w:right w:val="none" w:sz="0" w:space="0" w:color="auto"/>
                                              </w:divBdr>
                                              <w:divsChild>
                                                <w:div w:id="1014499497">
                                                  <w:marLeft w:val="0"/>
                                                  <w:marRight w:val="0"/>
                                                  <w:marTop w:val="0"/>
                                                  <w:marBottom w:val="0"/>
                                                  <w:divBdr>
                                                    <w:top w:val="none" w:sz="0" w:space="0" w:color="auto"/>
                                                    <w:left w:val="none" w:sz="0" w:space="0" w:color="auto"/>
                                                    <w:bottom w:val="none" w:sz="0" w:space="0" w:color="auto"/>
                                                    <w:right w:val="none" w:sz="0" w:space="0" w:color="auto"/>
                                                  </w:divBdr>
                                                </w:div>
                                              </w:divsChild>
                                            </w:div>
                                            <w:div w:id="1818758609">
                                              <w:marLeft w:val="0"/>
                                              <w:marRight w:val="0"/>
                                              <w:marTop w:val="0"/>
                                              <w:marBottom w:val="0"/>
                                              <w:divBdr>
                                                <w:top w:val="none" w:sz="0" w:space="0" w:color="auto"/>
                                                <w:left w:val="none" w:sz="0" w:space="0" w:color="auto"/>
                                                <w:bottom w:val="none" w:sz="0" w:space="0" w:color="auto"/>
                                                <w:right w:val="none" w:sz="0" w:space="0" w:color="auto"/>
                                              </w:divBdr>
                                              <w:divsChild>
                                                <w:div w:id="765426249">
                                                  <w:marLeft w:val="0"/>
                                                  <w:marRight w:val="0"/>
                                                  <w:marTop w:val="0"/>
                                                  <w:marBottom w:val="0"/>
                                                  <w:divBdr>
                                                    <w:top w:val="none" w:sz="0" w:space="0" w:color="auto"/>
                                                    <w:left w:val="none" w:sz="0" w:space="0" w:color="auto"/>
                                                    <w:bottom w:val="none" w:sz="0" w:space="0" w:color="auto"/>
                                                    <w:right w:val="none" w:sz="0" w:space="0" w:color="auto"/>
                                                  </w:divBdr>
                                                </w:div>
                                              </w:divsChild>
                                            </w:div>
                                            <w:div w:id="1685281124">
                                              <w:marLeft w:val="0"/>
                                              <w:marRight w:val="0"/>
                                              <w:marTop w:val="0"/>
                                              <w:marBottom w:val="0"/>
                                              <w:divBdr>
                                                <w:top w:val="none" w:sz="0" w:space="0" w:color="auto"/>
                                                <w:left w:val="none" w:sz="0" w:space="0" w:color="auto"/>
                                                <w:bottom w:val="none" w:sz="0" w:space="0" w:color="auto"/>
                                                <w:right w:val="none" w:sz="0" w:space="0" w:color="auto"/>
                                              </w:divBdr>
                                              <w:divsChild>
                                                <w:div w:id="588387699">
                                                  <w:marLeft w:val="0"/>
                                                  <w:marRight w:val="0"/>
                                                  <w:marTop w:val="0"/>
                                                  <w:marBottom w:val="0"/>
                                                  <w:divBdr>
                                                    <w:top w:val="none" w:sz="0" w:space="0" w:color="auto"/>
                                                    <w:left w:val="none" w:sz="0" w:space="0" w:color="auto"/>
                                                    <w:bottom w:val="none" w:sz="0" w:space="0" w:color="auto"/>
                                                    <w:right w:val="none" w:sz="0" w:space="0" w:color="auto"/>
                                                  </w:divBdr>
                                                </w:div>
                                              </w:divsChild>
                                            </w:div>
                                            <w:div w:id="1591892401">
                                              <w:marLeft w:val="0"/>
                                              <w:marRight w:val="0"/>
                                              <w:marTop w:val="0"/>
                                              <w:marBottom w:val="0"/>
                                              <w:divBdr>
                                                <w:top w:val="none" w:sz="0" w:space="0" w:color="auto"/>
                                                <w:left w:val="none" w:sz="0" w:space="0" w:color="auto"/>
                                                <w:bottom w:val="none" w:sz="0" w:space="0" w:color="auto"/>
                                                <w:right w:val="none" w:sz="0" w:space="0" w:color="auto"/>
                                              </w:divBdr>
                                              <w:divsChild>
                                                <w:div w:id="2095399009">
                                                  <w:marLeft w:val="0"/>
                                                  <w:marRight w:val="0"/>
                                                  <w:marTop w:val="0"/>
                                                  <w:marBottom w:val="0"/>
                                                  <w:divBdr>
                                                    <w:top w:val="none" w:sz="0" w:space="0" w:color="auto"/>
                                                    <w:left w:val="none" w:sz="0" w:space="0" w:color="auto"/>
                                                    <w:bottom w:val="none" w:sz="0" w:space="0" w:color="auto"/>
                                                    <w:right w:val="none" w:sz="0" w:space="0" w:color="auto"/>
                                                  </w:divBdr>
                                                </w:div>
                                              </w:divsChild>
                                            </w:div>
                                            <w:div w:id="647168482">
                                              <w:marLeft w:val="0"/>
                                              <w:marRight w:val="0"/>
                                              <w:marTop w:val="0"/>
                                              <w:marBottom w:val="0"/>
                                              <w:divBdr>
                                                <w:top w:val="none" w:sz="0" w:space="0" w:color="auto"/>
                                                <w:left w:val="none" w:sz="0" w:space="0" w:color="auto"/>
                                                <w:bottom w:val="none" w:sz="0" w:space="0" w:color="auto"/>
                                                <w:right w:val="none" w:sz="0" w:space="0" w:color="auto"/>
                                              </w:divBdr>
                                              <w:divsChild>
                                                <w:div w:id="3288452">
                                                  <w:marLeft w:val="0"/>
                                                  <w:marRight w:val="0"/>
                                                  <w:marTop w:val="0"/>
                                                  <w:marBottom w:val="0"/>
                                                  <w:divBdr>
                                                    <w:top w:val="none" w:sz="0" w:space="0" w:color="auto"/>
                                                    <w:left w:val="none" w:sz="0" w:space="0" w:color="auto"/>
                                                    <w:bottom w:val="none" w:sz="0" w:space="0" w:color="auto"/>
                                                    <w:right w:val="none" w:sz="0" w:space="0" w:color="auto"/>
                                                  </w:divBdr>
                                                </w:div>
                                              </w:divsChild>
                                            </w:div>
                                            <w:div w:id="49504325">
                                              <w:marLeft w:val="0"/>
                                              <w:marRight w:val="0"/>
                                              <w:marTop w:val="0"/>
                                              <w:marBottom w:val="0"/>
                                              <w:divBdr>
                                                <w:top w:val="none" w:sz="0" w:space="0" w:color="auto"/>
                                                <w:left w:val="none" w:sz="0" w:space="0" w:color="auto"/>
                                                <w:bottom w:val="none" w:sz="0" w:space="0" w:color="auto"/>
                                                <w:right w:val="none" w:sz="0" w:space="0" w:color="auto"/>
                                              </w:divBdr>
                                              <w:divsChild>
                                                <w:div w:id="1249196600">
                                                  <w:marLeft w:val="0"/>
                                                  <w:marRight w:val="0"/>
                                                  <w:marTop w:val="0"/>
                                                  <w:marBottom w:val="0"/>
                                                  <w:divBdr>
                                                    <w:top w:val="none" w:sz="0" w:space="0" w:color="auto"/>
                                                    <w:left w:val="none" w:sz="0" w:space="0" w:color="auto"/>
                                                    <w:bottom w:val="none" w:sz="0" w:space="0" w:color="auto"/>
                                                    <w:right w:val="none" w:sz="0" w:space="0" w:color="auto"/>
                                                  </w:divBdr>
                                                </w:div>
                                              </w:divsChild>
                                            </w:div>
                                            <w:div w:id="1546023977">
                                              <w:marLeft w:val="0"/>
                                              <w:marRight w:val="0"/>
                                              <w:marTop w:val="0"/>
                                              <w:marBottom w:val="0"/>
                                              <w:divBdr>
                                                <w:top w:val="none" w:sz="0" w:space="0" w:color="auto"/>
                                                <w:left w:val="none" w:sz="0" w:space="0" w:color="auto"/>
                                                <w:bottom w:val="none" w:sz="0" w:space="0" w:color="auto"/>
                                                <w:right w:val="none" w:sz="0" w:space="0" w:color="auto"/>
                                              </w:divBdr>
                                              <w:divsChild>
                                                <w:div w:id="1368918890">
                                                  <w:marLeft w:val="0"/>
                                                  <w:marRight w:val="0"/>
                                                  <w:marTop w:val="0"/>
                                                  <w:marBottom w:val="0"/>
                                                  <w:divBdr>
                                                    <w:top w:val="none" w:sz="0" w:space="0" w:color="auto"/>
                                                    <w:left w:val="none" w:sz="0" w:space="0" w:color="auto"/>
                                                    <w:bottom w:val="none" w:sz="0" w:space="0" w:color="auto"/>
                                                    <w:right w:val="none" w:sz="0" w:space="0" w:color="auto"/>
                                                  </w:divBdr>
                                                </w:div>
                                              </w:divsChild>
                                            </w:div>
                                            <w:div w:id="2107455430">
                                              <w:marLeft w:val="0"/>
                                              <w:marRight w:val="0"/>
                                              <w:marTop w:val="0"/>
                                              <w:marBottom w:val="0"/>
                                              <w:divBdr>
                                                <w:top w:val="none" w:sz="0" w:space="0" w:color="auto"/>
                                                <w:left w:val="none" w:sz="0" w:space="0" w:color="auto"/>
                                                <w:bottom w:val="none" w:sz="0" w:space="0" w:color="auto"/>
                                                <w:right w:val="none" w:sz="0" w:space="0" w:color="auto"/>
                                              </w:divBdr>
                                              <w:divsChild>
                                                <w:div w:id="1855534634">
                                                  <w:marLeft w:val="0"/>
                                                  <w:marRight w:val="0"/>
                                                  <w:marTop w:val="0"/>
                                                  <w:marBottom w:val="0"/>
                                                  <w:divBdr>
                                                    <w:top w:val="none" w:sz="0" w:space="0" w:color="auto"/>
                                                    <w:left w:val="none" w:sz="0" w:space="0" w:color="auto"/>
                                                    <w:bottom w:val="none" w:sz="0" w:space="0" w:color="auto"/>
                                                    <w:right w:val="none" w:sz="0" w:space="0" w:color="auto"/>
                                                  </w:divBdr>
                                                </w:div>
                                              </w:divsChild>
                                            </w:div>
                                            <w:div w:id="1475567514">
                                              <w:marLeft w:val="0"/>
                                              <w:marRight w:val="0"/>
                                              <w:marTop w:val="0"/>
                                              <w:marBottom w:val="0"/>
                                              <w:divBdr>
                                                <w:top w:val="none" w:sz="0" w:space="0" w:color="auto"/>
                                                <w:left w:val="none" w:sz="0" w:space="0" w:color="auto"/>
                                                <w:bottom w:val="none" w:sz="0" w:space="0" w:color="auto"/>
                                                <w:right w:val="none" w:sz="0" w:space="0" w:color="auto"/>
                                              </w:divBdr>
                                              <w:divsChild>
                                                <w:div w:id="758335986">
                                                  <w:marLeft w:val="0"/>
                                                  <w:marRight w:val="0"/>
                                                  <w:marTop w:val="0"/>
                                                  <w:marBottom w:val="0"/>
                                                  <w:divBdr>
                                                    <w:top w:val="none" w:sz="0" w:space="0" w:color="auto"/>
                                                    <w:left w:val="none" w:sz="0" w:space="0" w:color="auto"/>
                                                    <w:bottom w:val="none" w:sz="0" w:space="0" w:color="auto"/>
                                                    <w:right w:val="none" w:sz="0" w:space="0" w:color="auto"/>
                                                  </w:divBdr>
                                                </w:div>
                                              </w:divsChild>
                                            </w:div>
                                            <w:div w:id="644116806">
                                              <w:marLeft w:val="0"/>
                                              <w:marRight w:val="0"/>
                                              <w:marTop w:val="0"/>
                                              <w:marBottom w:val="0"/>
                                              <w:divBdr>
                                                <w:top w:val="none" w:sz="0" w:space="0" w:color="auto"/>
                                                <w:left w:val="none" w:sz="0" w:space="0" w:color="auto"/>
                                                <w:bottom w:val="none" w:sz="0" w:space="0" w:color="auto"/>
                                                <w:right w:val="none" w:sz="0" w:space="0" w:color="auto"/>
                                              </w:divBdr>
                                              <w:divsChild>
                                                <w:div w:id="1274900462">
                                                  <w:marLeft w:val="0"/>
                                                  <w:marRight w:val="0"/>
                                                  <w:marTop w:val="0"/>
                                                  <w:marBottom w:val="0"/>
                                                  <w:divBdr>
                                                    <w:top w:val="none" w:sz="0" w:space="0" w:color="auto"/>
                                                    <w:left w:val="none" w:sz="0" w:space="0" w:color="auto"/>
                                                    <w:bottom w:val="none" w:sz="0" w:space="0" w:color="auto"/>
                                                    <w:right w:val="none" w:sz="0" w:space="0" w:color="auto"/>
                                                  </w:divBdr>
                                                </w:div>
                                              </w:divsChild>
                                            </w:div>
                                            <w:div w:id="1224802546">
                                              <w:marLeft w:val="0"/>
                                              <w:marRight w:val="0"/>
                                              <w:marTop w:val="0"/>
                                              <w:marBottom w:val="0"/>
                                              <w:divBdr>
                                                <w:top w:val="none" w:sz="0" w:space="0" w:color="auto"/>
                                                <w:left w:val="none" w:sz="0" w:space="0" w:color="auto"/>
                                                <w:bottom w:val="none" w:sz="0" w:space="0" w:color="auto"/>
                                                <w:right w:val="none" w:sz="0" w:space="0" w:color="auto"/>
                                              </w:divBdr>
                                              <w:divsChild>
                                                <w:div w:id="1186482783">
                                                  <w:marLeft w:val="0"/>
                                                  <w:marRight w:val="0"/>
                                                  <w:marTop w:val="0"/>
                                                  <w:marBottom w:val="0"/>
                                                  <w:divBdr>
                                                    <w:top w:val="none" w:sz="0" w:space="0" w:color="auto"/>
                                                    <w:left w:val="none" w:sz="0" w:space="0" w:color="auto"/>
                                                    <w:bottom w:val="none" w:sz="0" w:space="0" w:color="auto"/>
                                                    <w:right w:val="none" w:sz="0" w:space="0" w:color="auto"/>
                                                  </w:divBdr>
                                                </w:div>
                                              </w:divsChild>
                                            </w:div>
                                            <w:div w:id="884875229">
                                              <w:marLeft w:val="0"/>
                                              <w:marRight w:val="0"/>
                                              <w:marTop w:val="0"/>
                                              <w:marBottom w:val="0"/>
                                              <w:divBdr>
                                                <w:top w:val="none" w:sz="0" w:space="0" w:color="auto"/>
                                                <w:left w:val="none" w:sz="0" w:space="0" w:color="auto"/>
                                                <w:bottom w:val="none" w:sz="0" w:space="0" w:color="auto"/>
                                                <w:right w:val="none" w:sz="0" w:space="0" w:color="auto"/>
                                              </w:divBdr>
                                              <w:divsChild>
                                                <w:div w:id="1107385368">
                                                  <w:marLeft w:val="0"/>
                                                  <w:marRight w:val="0"/>
                                                  <w:marTop w:val="0"/>
                                                  <w:marBottom w:val="0"/>
                                                  <w:divBdr>
                                                    <w:top w:val="none" w:sz="0" w:space="0" w:color="auto"/>
                                                    <w:left w:val="none" w:sz="0" w:space="0" w:color="auto"/>
                                                    <w:bottom w:val="none" w:sz="0" w:space="0" w:color="auto"/>
                                                    <w:right w:val="none" w:sz="0" w:space="0" w:color="auto"/>
                                                  </w:divBdr>
                                                </w:div>
                                              </w:divsChild>
                                            </w:div>
                                            <w:div w:id="340931778">
                                              <w:marLeft w:val="0"/>
                                              <w:marRight w:val="0"/>
                                              <w:marTop w:val="0"/>
                                              <w:marBottom w:val="0"/>
                                              <w:divBdr>
                                                <w:top w:val="none" w:sz="0" w:space="0" w:color="auto"/>
                                                <w:left w:val="none" w:sz="0" w:space="0" w:color="auto"/>
                                                <w:bottom w:val="none" w:sz="0" w:space="0" w:color="auto"/>
                                                <w:right w:val="none" w:sz="0" w:space="0" w:color="auto"/>
                                              </w:divBdr>
                                              <w:divsChild>
                                                <w:div w:id="1734506128">
                                                  <w:marLeft w:val="0"/>
                                                  <w:marRight w:val="0"/>
                                                  <w:marTop w:val="0"/>
                                                  <w:marBottom w:val="0"/>
                                                  <w:divBdr>
                                                    <w:top w:val="none" w:sz="0" w:space="0" w:color="auto"/>
                                                    <w:left w:val="none" w:sz="0" w:space="0" w:color="auto"/>
                                                    <w:bottom w:val="none" w:sz="0" w:space="0" w:color="auto"/>
                                                    <w:right w:val="none" w:sz="0" w:space="0" w:color="auto"/>
                                                  </w:divBdr>
                                                </w:div>
                                              </w:divsChild>
                                            </w:div>
                                            <w:div w:id="1030959119">
                                              <w:marLeft w:val="0"/>
                                              <w:marRight w:val="0"/>
                                              <w:marTop w:val="0"/>
                                              <w:marBottom w:val="0"/>
                                              <w:divBdr>
                                                <w:top w:val="none" w:sz="0" w:space="0" w:color="auto"/>
                                                <w:left w:val="none" w:sz="0" w:space="0" w:color="auto"/>
                                                <w:bottom w:val="none" w:sz="0" w:space="0" w:color="auto"/>
                                                <w:right w:val="none" w:sz="0" w:space="0" w:color="auto"/>
                                              </w:divBdr>
                                              <w:divsChild>
                                                <w:div w:id="345063096">
                                                  <w:marLeft w:val="0"/>
                                                  <w:marRight w:val="0"/>
                                                  <w:marTop w:val="0"/>
                                                  <w:marBottom w:val="0"/>
                                                  <w:divBdr>
                                                    <w:top w:val="none" w:sz="0" w:space="0" w:color="auto"/>
                                                    <w:left w:val="none" w:sz="0" w:space="0" w:color="auto"/>
                                                    <w:bottom w:val="none" w:sz="0" w:space="0" w:color="auto"/>
                                                    <w:right w:val="none" w:sz="0" w:space="0" w:color="auto"/>
                                                  </w:divBdr>
                                                </w:div>
                                              </w:divsChild>
                                            </w:div>
                                            <w:div w:id="804784710">
                                              <w:marLeft w:val="0"/>
                                              <w:marRight w:val="0"/>
                                              <w:marTop w:val="0"/>
                                              <w:marBottom w:val="0"/>
                                              <w:divBdr>
                                                <w:top w:val="none" w:sz="0" w:space="0" w:color="auto"/>
                                                <w:left w:val="none" w:sz="0" w:space="0" w:color="auto"/>
                                                <w:bottom w:val="none" w:sz="0" w:space="0" w:color="auto"/>
                                                <w:right w:val="none" w:sz="0" w:space="0" w:color="auto"/>
                                              </w:divBdr>
                                              <w:divsChild>
                                                <w:div w:id="949623871">
                                                  <w:marLeft w:val="0"/>
                                                  <w:marRight w:val="0"/>
                                                  <w:marTop w:val="0"/>
                                                  <w:marBottom w:val="0"/>
                                                  <w:divBdr>
                                                    <w:top w:val="none" w:sz="0" w:space="0" w:color="auto"/>
                                                    <w:left w:val="none" w:sz="0" w:space="0" w:color="auto"/>
                                                    <w:bottom w:val="none" w:sz="0" w:space="0" w:color="auto"/>
                                                    <w:right w:val="none" w:sz="0" w:space="0" w:color="auto"/>
                                                  </w:divBdr>
                                                </w:div>
                                              </w:divsChild>
                                            </w:div>
                                            <w:div w:id="1858498873">
                                              <w:marLeft w:val="0"/>
                                              <w:marRight w:val="0"/>
                                              <w:marTop w:val="0"/>
                                              <w:marBottom w:val="0"/>
                                              <w:divBdr>
                                                <w:top w:val="none" w:sz="0" w:space="0" w:color="auto"/>
                                                <w:left w:val="none" w:sz="0" w:space="0" w:color="auto"/>
                                                <w:bottom w:val="none" w:sz="0" w:space="0" w:color="auto"/>
                                                <w:right w:val="none" w:sz="0" w:space="0" w:color="auto"/>
                                              </w:divBdr>
                                              <w:divsChild>
                                                <w:div w:id="828595616">
                                                  <w:marLeft w:val="0"/>
                                                  <w:marRight w:val="0"/>
                                                  <w:marTop w:val="0"/>
                                                  <w:marBottom w:val="0"/>
                                                  <w:divBdr>
                                                    <w:top w:val="none" w:sz="0" w:space="0" w:color="auto"/>
                                                    <w:left w:val="none" w:sz="0" w:space="0" w:color="auto"/>
                                                    <w:bottom w:val="none" w:sz="0" w:space="0" w:color="auto"/>
                                                    <w:right w:val="none" w:sz="0" w:space="0" w:color="auto"/>
                                                  </w:divBdr>
                                                </w:div>
                                              </w:divsChild>
                                            </w:div>
                                            <w:div w:id="1628470080">
                                              <w:marLeft w:val="0"/>
                                              <w:marRight w:val="0"/>
                                              <w:marTop w:val="0"/>
                                              <w:marBottom w:val="0"/>
                                              <w:divBdr>
                                                <w:top w:val="none" w:sz="0" w:space="0" w:color="auto"/>
                                                <w:left w:val="none" w:sz="0" w:space="0" w:color="auto"/>
                                                <w:bottom w:val="none" w:sz="0" w:space="0" w:color="auto"/>
                                                <w:right w:val="none" w:sz="0" w:space="0" w:color="auto"/>
                                              </w:divBdr>
                                              <w:divsChild>
                                                <w:div w:id="1098217913">
                                                  <w:marLeft w:val="0"/>
                                                  <w:marRight w:val="0"/>
                                                  <w:marTop w:val="0"/>
                                                  <w:marBottom w:val="0"/>
                                                  <w:divBdr>
                                                    <w:top w:val="none" w:sz="0" w:space="0" w:color="auto"/>
                                                    <w:left w:val="none" w:sz="0" w:space="0" w:color="auto"/>
                                                    <w:bottom w:val="none" w:sz="0" w:space="0" w:color="auto"/>
                                                    <w:right w:val="none" w:sz="0" w:space="0" w:color="auto"/>
                                                  </w:divBdr>
                                                </w:div>
                                              </w:divsChild>
                                            </w:div>
                                            <w:div w:id="1457794131">
                                              <w:marLeft w:val="0"/>
                                              <w:marRight w:val="0"/>
                                              <w:marTop w:val="0"/>
                                              <w:marBottom w:val="0"/>
                                              <w:divBdr>
                                                <w:top w:val="none" w:sz="0" w:space="0" w:color="auto"/>
                                                <w:left w:val="none" w:sz="0" w:space="0" w:color="auto"/>
                                                <w:bottom w:val="none" w:sz="0" w:space="0" w:color="auto"/>
                                                <w:right w:val="none" w:sz="0" w:space="0" w:color="auto"/>
                                              </w:divBdr>
                                              <w:divsChild>
                                                <w:div w:id="1800418880">
                                                  <w:marLeft w:val="0"/>
                                                  <w:marRight w:val="0"/>
                                                  <w:marTop w:val="0"/>
                                                  <w:marBottom w:val="0"/>
                                                  <w:divBdr>
                                                    <w:top w:val="none" w:sz="0" w:space="0" w:color="auto"/>
                                                    <w:left w:val="none" w:sz="0" w:space="0" w:color="auto"/>
                                                    <w:bottom w:val="none" w:sz="0" w:space="0" w:color="auto"/>
                                                    <w:right w:val="none" w:sz="0" w:space="0" w:color="auto"/>
                                                  </w:divBdr>
                                                </w:div>
                                              </w:divsChild>
                                            </w:div>
                                            <w:div w:id="1334138413">
                                              <w:marLeft w:val="0"/>
                                              <w:marRight w:val="0"/>
                                              <w:marTop w:val="0"/>
                                              <w:marBottom w:val="0"/>
                                              <w:divBdr>
                                                <w:top w:val="none" w:sz="0" w:space="0" w:color="auto"/>
                                                <w:left w:val="none" w:sz="0" w:space="0" w:color="auto"/>
                                                <w:bottom w:val="none" w:sz="0" w:space="0" w:color="auto"/>
                                                <w:right w:val="none" w:sz="0" w:space="0" w:color="auto"/>
                                              </w:divBdr>
                                              <w:divsChild>
                                                <w:div w:id="1971668709">
                                                  <w:marLeft w:val="0"/>
                                                  <w:marRight w:val="0"/>
                                                  <w:marTop w:val="0"/>
                                                  <w:marBottom w:val="0"/>
                                                  <w:divBdr>
                                                    <w:top w:val="none" w:sz="0" w:space="0" w:color="auto"/>
                                                    <w:left w:val="none" w:sz="0" w:space="0" w:color="auto"/>
                                                    <w:bottom w:val="none" w:sz="0" w:space="0" w:color="auto"/>
                                                    <w:right w:val="none" w:sz="0" w:space="0" w:color="auto"/>
                                                  </w:divBdr>
                                                </w:div>
                                              </w:divsChild>
                                            </w:div>
                                            <w:div w:id="948973961">
                                              <w:marLeft w:val="0"/>
                                              <w:marRight w:val="0"/>
                                              <w:marTop w:val="0"/>
                                              <w:marBottom w:val="0"/>
                                              <w:divBdr>
                                                <w:top w:val="none" w:sz="0" w:space="0" w:color="auto"/>
                                                <w:left w:val="none" w:sz="0" w:space="0" w:color="auto"/>
                                                <w:bottom w:val="none" w:sz="0" w:space="0" w:color="auto"/>
                                                <w:right w:val="none" w:sz="0" w:space="0" w:color="auto"/>
                                              </w:divBdr>
                                              <w:divsChild>
                                                <w:div w:id="591283456">
                                                  <w:marLeft w:val="0"/>
                                                  <w:marRight w:val="0"/>
                                                  <w:marTop w:val="0"/>
                                                  <w:marBottom w:val="0"/>
                                                  <w:divBdr>
                                                    <w:top w:val="none" w:sz="0" w:space="0" w:color="auto"/>
                                                    <w:left w:val="none" w:sz="0" w:space="0" w:color="auto"/>
                                                    <w:bottom w:val="none" w:sz="0" w:space="0" w:color="auto"/>
                                                    <w:right w:val="none" w:sz="0" w:space="0" w:color="auto"/>
                                                  </w:divBdr>
                                                </w:div>
                                              </w:divsChild>
                                            </w:div>
                                            <w:div w:id="1916428710">
                                              <w:marLeft w:val="0"/>
                                              <w:marRight w:val="0"/>
                                              <w:marTop w:val="0"/>
                                              <w:marBottom w:val="0"/>
                                              <w:divBdr>
                                                <w:top w:val="none" w:sz="0" w:space="0" w:color="auto"/>
                                                <w:left w:val="none" w:sz="0" w:space="0" w:color="auto"/>
                                                <w:bottom w:val="none" w:sz="0" w:space="0" w:color="auto"/>
                                                <w:right w:val="none" w:sz="0" w:space="0" w:color="auto"/>
                                              </w:divBdr>
                                              <w:divsChild>
                                                <w:div w:id="1781100017">
                                                  <w:marLeft w:val="0"/>
                                                  <w:marRight w:val="0"/>
                                                  <w:marTop w:val="0"/>
                                                  <w:marBottom w:val="0"/>
                                                  <w:divBdr>
                                                    <w:top w:val="none" w:sz="0" w:space="0" w:color="auto"/>
                                                    <w:left w:val="none" w:sz="0" w:space="0" w:color="auto"/>
                                                    <w:bottom w:val="none" w:sz="0" w:space="0" w:color="auto"/>
                                                    <w:right w:val="none" w:sz="0" w:space="0" w:color="auto"/>
                                                  </w:divBdr>
                                                </w:div>
                                              </w:divsChild>
                                            </w:div>
                                            <w:div w:id="1713336774">
                                              <w:marLeft w:val="0"/>
                                              <w:marRight w:val="0"/>
                                              <w:marTop w:val="0"/>
                                              <w:marBottom w:val="0"/>
                                              <w:divBdr>
                                                <w:top w:val="none" w:sz="0" w:space="0" w:color="auto"/>
                                                <w:left w:val="none" w:sz="0" w:space="0" w:color="auto"/>
                                                <w:bottom w:val="none" w:sz="0" w:space="0" w:color="auto"/>
                                                <w:right w:val="none" w:sz="0" w:space="0" w:color="auto"/>
                                              </w:divBdr>
                                              <w:divsChild>
                                                <w:div w:id="1036779636">
                                                  <w:marLeft w:val="0"/>
                                                  <w:marRight w:val="0"/>
                                                  <w:marTop w:val="0"/>
                                                  <w:marBottom w:val="0"/>
                                                  <w:divBdr>
                                                    <w:top w:val="none" w:sz="0" w:space="0" w:color="auto"/>
                                                    <w:left w:val="none" w:sz="0" w:space="0" w:color="auto"/>
                                                    <w:bottom w:val="none" w:sz="0" w:space="0" w:color="auto"/>
                                                    <w:right w:val="none" w:sz="0" w:space="0" w:color="auto"/>
                                                  </w:divBdr>
                                                </w:div>
                                              </w:divsChild>
                                            </w:div>
                                            <w:div w:id="567225378">
                                              <w:marLeft w:val="0"/>
                                              <w:marRight w:val="0"/>
                                              <w:marTop w:val="0"/>
                                              <w:marBottom w:val="0"/>
                                              <w:divBdr>
                                                <w:top w:val="none" w:sz="0" w:space="0" w:color="auto"/>
                                                <w:left w:val="none" w:sz="0" w:space="0" w:color="auto"/>
                                                <w:bottom w:val="none" w:sz="0" w:space="0" w:color="auto"/>
                                                <w:right w:val="none" w:sz="0" w:space="0" w:color="auto"/>
                                              </w:divBdr>
                                              <w:divsChild>
                                                <w:div w:id="1727952481">
                                                  <w:marLeft w:val="0"/>
                                                  <w:marRight w:val="0"/>
                                                  <w:marTop w:val="0"/>
                                                  <w:marBottom w:val="0"/>
                                                  <w:divBdr>
                                                    <w:top w:val="none" w:sz="0" w:space="0" w:color="auto"/>
                                                    <w:left w:val="none" w:sz="0" w:space="0" w:color="auto"/>
                                                    <w:bottom w:val="none" w:sz="0" w:space="0" w:color="auto"/>
                                                    <w:right w:val="none" w:sz="0" w:space="0" w:color="auto"/>
                                                  </w:divBdr>
                                                </w:div>
                                              </w:divsChild>
                                            </w:div>
                                            <w:div w:id="1364593021">
                                              <w:marLeft w:val="0"/>
                                              <w:marRight w:val="0"/>
                                              <w:marTop w:val="0"/>
                                              <w:marBottom w:val="0"/>
                                              <w:divBdr>
                                                <w:top w:val="none" w:sz="0" w:space="0" w:color="auto"/>
                                                <w:left w:val="none" w:sz="0" w:space="0" w:color="auto"/>
                                                <w:bottom w:val="none" w:sz="0" w:space="0" w:color="auto"/>
                                                <w:right w:val="none" w:sz="0" w:space="0" w:color="auto"/>
                                              </w:divBdr>
                                              <w:divsChild>
                                                <w:div w:id="803424146">
                                                  <w:marLeft w:val="0"/>
                                                  <w:marRight w:val="0"/>
                                                  <w:marTop w:val="0"/>
                                                  <w:marBottom w:val="0"/>
                                                  <w:divBdr>
                                                    <w:top w:val="none" w:sz="0" w:space="0" w:color="auto"/>
                                                    <w:left w:val="none" w:sz="0" w:space="0" w:color="auto"/>
                                                    <w:bottom w:val="none" w:sz="0" w:space="0" w:color="auto"/>
                                                    <w:right w:val="none" w:sz="0" w:space="0" w:color="auto"/>
                                                  </w:divBdr>
                                                </w:div>
                                              </w:divsChild>
                                            </w:div>
                                            <w:div w:id="492373431">
                                              <w:marLeft w:val="0"/>
                                              <w:marRight w:val="0"/>
                                              <w:marTop w:val="0"/>
                                              <w:marBottom w:val="0"/>
                                              <w:divBdr>
                                                <w:top w:val="none" w:sz="0" w:space="0" w:color="auto"/>
                                                <w:left w:val="none" w:sz="0" w:space="0" w:color="auto"/>
                                                <w:bottom w:val="none" w:sz="0" w:space="0" w:color="auto"/>
                                                <w:right w:val="none" w:sz="0" w:space="0" w:color="auto"/>
                                              </w:divBdr>
                                              <w:divsChild>
                                                <w:div w:id="38359333">
                                                  <w:marLeft w:val="0"/>
                                                  <w:marRight w:val="0"/>
                                                  <w:marTop w:val="0"/>
                                                  <w:marBottom w:val="0"/>
                                                  <w:divBdr>
                                                    <w:top w:val="none" w:sz="0" w:space="0" w:color="auto"/>
                                                    <w:left w:val="none" w:sz="0" w:space="0" w:color="auto"/>
                                                    <w:bottom w:val="none" w:sz="0" w:space="0" w:color="auto"/>
                                                    <w:right w:val="none" w:sz="0" w:space="0" w:color="auto"/>
                                                  </w:divBdr>
                                                </w:div>
                                              </w:divsChild>
                                            </w:div>
                                            <w:div w:id="925186535">
                                              <w:marLeft w:val="0"/>
                                              <w:marRight w:val="0"/>
                                              <w:marTop w:val="0"/>
                                              <w:marBottom w:val="0"/>
                                              <w:divBdr>
                                                <w:top w:val="none" w:sz="0" w:space="0" w:color="auto"/>
                                                <w:left w:val="none" w:sz="0" w:space="0" w:color="auto"/>
                                                <w:bottom w:val="none" w:sz="0" w:space="0" w:color="auto"/>
                                                <w:right w:val="none" w:sz="0" w:space="0" w:color="auto"/>
                                              </w:divBdr>
                                              <w:divsChild>
                                                <w:div w:id="1087386716">
                                                  <w:marLeft w:val="0"/>
                                                  <w:marRight w:val="0"/>
                                                  <w:marTop w:val="0"/>
                                                  <w:marBottom w:val="0"/>
                                                  <w:divBdr>
                                                    <w:top w:val="none" w:sz="0" w:space="0" w:color="auto"/>
                                                    <w:left w:val="none" w:sz="0" w:space="0" w:color="auto"/>
                                                    <w:bottom w:val="none" w:sz="0" w:space="0" w:color="auto"/>
                                                    <w:right w:val="none" w:sz="0" w:space="0" w:color="auto"/>
                                                  </w:divBdr>
                                                </w:div>
                                              </w:divsChild>
                                            </w:div>
                                            <w:div w:id="1803381974">
                                              <w:marLeft w:val="0"/>
                                              <w:marRight w:val="0"/>
                                              <w:marTop w:val="0"/>
                                              <w:marBottom w:val="0"/>
                                              <w:divBdr>
                                                <w:top w:val="none" w:sz="0" w:space="0" w:color="auto"/>
                                                <w:left w:val="none" w:sz="0" w:space="0" w:color="auto"/>
                                                <w:bottom w:val="none" w:sz="0" w:space="0" w:color="auto"/>
                                                <w:right w:val="none" w:sz="0" w:space="0" w:color="auto"/>
                                              </w:divBdr>
                                              <w:divsChild>
                                                <w:div w:id="1542396349">
                                                  <w:marLeft w:val="0"/>
                                                  <w:marRight w:val="0"/>
                                                  <w:marTop w:val="0"/>
                                                  <w:marBottom w:val="0"/>
                                                  <w:divBdr>
                                                    <w:top w:val="none" w:sz="0" w:space="0" w:color="auto"/>
                                                    <w:left w:val="none" w:sz="0" w:space="0" w:color="auto"/>
                                                    <w:bottom w:val="none" w:sz="0" w:space="0" w:color="auto"/>
                                                    <w:right w:val="none" w:sz="0" w:space="0" w:color="auto"/>
                                                  </w:divBdr>
                                                </w:div>
                                              </w:divsChild>
                                            </w:div>
                                            <w:div w:id="59718180">
                                              <w:marLeft w:val="0"/>
                                              <w:marRight w:val="0"/>
                                              <w:marTop w:val="0"/>
                                              <w:marBottom w:val="0"/>
                                              <w:divBdr>
                                                <w:top w:val="none" w:sz="0" w:space="0" w:color="auto"/>
                                                <w:left w:val="none" w:sz="0" w:space="0" w:color="auto"/>
                                                <w:bottom w:val="none" w:sz="0" w:space="0" w:color="auto"/>
                                                <w:right w:val="none" w:sz="0" w:space="0" w:color="auto"/>
                                              </w:divBdr>
                                              <w:divsChild>
                                                <w:div w:id="1863395851">
                                                  <w:marLeft w:val="0"/>
                                                  <w:marRight w:val="0"/>
                                                  <w:marTop w:val="0"/>
                                                  <w:marBottom w:val="0"/>
                                                  <w:divBdr>
                                                    <w:top w:val="none" w:sz="0" w:space="0" w:color="auto"/>
                                                    <w:left w:val="none" w:sz="0" w:space="0" w:color="auto"/>
                                                    <w:bottom w:val="none" w:sz="0" w:space="0" w:color="auto"/>
                                                    <w:right w:val="none" w:sz="0" w:space="0" w:color="auto"/>
                                                  </w:divBdr>
                                                </w:div>
                                              </w:divsChild>
                                            </w:div>
                                            <w:div w:id="598948685">
                                              <w:marLeft w:val="0"/>
                                              <w:marRight w:val="0"/>
                                              <w:marTop w:val="0"/>
                                              <w:marBottom w:val="0"/>
                                              <w:divBdr>
                                                <w:top w:val="none" w:sz="0" w:space="0" w:color="auto"/>
                                                <w:left w:val="none" w:sz="0" w:space="0" w:color="auto"/>
                                                <w:bottom w:val="none" w:sz="0" w:space="0" w:color="auto"/>
                                                <w:right w:val="none" w:sz="0" w:space="0" w:color="auto"/>
                                              </w:divBdr>
                                              <w:divsChild>
                                                <w:div w:id="195626772">
                                                  <w:marLeft w:val="0"/>
                                                  <w:marRight w:val="0"/>
                                                  <w:marTop w:val="0"/>
                                                  <w:marBottom w:val="0"/>
                                                  <w:divBdr>
                                                    <w:top w:val="none" w:sz="0" w:space="0" w:color="auto"/>
                                                    <w:left w:val="none" w:sz="0" w:space="0" w:color="auto"/>
                                                    <w:bottom w:val="none" w:sz="0" w:space="0" w:color="auto"/>
                                                    <w:right w:val="none" w:sz="0" w:space="0" w:color="auto"/>
                                                  </w:divBdr>
                                                </w:div>
                                              </w:divsChild>
                                            </w:div>
                                            <w:div w:id="858927983">
                                              <w:marLeft w:val="0"/>
                                              <w:marRight w:val="0"/>
                                              <w:marTop w:val="0"/>
                                              <w:marBottom w:val="0"/>
                                              <w:divBdr>
                                                <w:top w:val="none" w:sz="0" w:space="0" w:color="auto"/>
                                                <w:left w:val="none" w:sz="0" w:space="0" w:color="auto"/>
                                                <w:bottom w:val="none" w:sz="0" w:space="0" w:color="auto"/>
                                                <w:right w:val="none" w:sz="0" w:space="0" w:color="auto"/>
                                              </w:divBdr>
                                              <w:divsChild>
                                                <w:div w:id="448625771">
                                                  <w:marLeft w:val="0"/>
                                                  <w:marRight w:val="0"/>
                                                  <w:marTop w:val="0"/>
                                                  <w:marBottom w:val="0"/>
                                                  <w:divBdr>
                                                    <w:top w:val="none" w:sz="0" w:space="0" w:color="auto"/>
                                                    <w:left w:val="none" w:sz="0" w:space="0" w:color="auto"/>
                                                    <w:bottom w:val="none" w:sz="0" w:space="0" w:color="auto"/>
                                                    <w:right w:val="none" w:sz="0" w:space="0" w:color="auto"/>
                                                  </w:divBdr>
                                                </w:div>
                                              </w:divsChild>
                                            </w:div>
                                            <w:div w:id="1727218025">
                                              <w:marLeft w:val="0"/>
                                              <w:marRight w:val="0"/>
                                              <w:marTop w:val="0"/>
                                              <w:marBottom w:val="0"/>
                                              <w:divBdr>
                                                <w:top w:val="none" w:sz="0" w:space="0" w:color="auto"/>
                                                <w:left w:val="none" w:sz="0" w:space="0" w:color="auto"/>
                                                <w:bottom w:val="none" w:sz="0" w:space="0" w:color="auto"/>
                                                <w:right w:val="none" w:sz="0" w:space="0" w:color="auto"/>
                                              </w:divBdr>
                                              <w:divsChild>
                                                <w:div w:id="1059863162">
                                                  <w:marLeft w:val="0"/>
                                                  <w:marRight w:val="0"/>
                                                  <w:marTop w:val="0"/>
                                                  <w:marBottom w:val="0"/>
                                                  <w:divBdr>
                                                    <w:top w:val="none" w:sz="0" w:space="0" w:color="auto"/>
                                                    <w:left w:val="none" w:sz="0" w:space="0" w:color="auto"/>
                                                    <w:bottom w:val="none" w:sz="0" w:space="0" w:color="auto"/>
                                                    <w:right w:val="none" w:sz="0" w:space="0" w:color="auto"/>
                                                  </w:divBdr>
                                                </w:div>
                                              </w:divsChild>
                                            </w:div>
                                            <w:div w:id="549805168">
                                              <w:marLeft w:val="0"/>
                                              <w:marRight w:val="0"/>
                                              <w:marTop w:val="0"/>
                                              <w:marBottom w:val="0"/>
                                              <w:divBdr>
                                                <w:top w:val="none" w:sz="0" w:space="0" w:color="auto"/>
                                                <w:left w:val="none" w:sz="0" w:space="0" w:color="auto"/>
                                                <w:bottom w:val="none" w:sz="0" w:space="0" w:color="auto"/>
                                                <w:right w:val="none" w:sz="0" w:space="0" w:color="auto"/>
                                              </w:divBdr>
                                              <w:divsChild>
                                                <w:div w:id="2135588120">
                                                  <w:marLeft w:val="0"/>
                                                  <w:marRight w:val="0"/>
                                                  <w:marTop w:val="0"/>
                                                  <w:marBottom w:val="0"/>
                                                  <w:divBdr>
                                                    <w:top w:val="none" w:sz="0" w:space="0" w:color="auto"/>
                                                    <w:left w:val="none" w:sz="0" w:space="0" w:color="auto"/>
                                                    <w:bottom w:val="none" w:sz="0" w:space="0" w:color="auto"/>
                                                    <w:right w:val="none" w:sz="0" w:space="0" w:color="auto"/>
                                                  </w:divBdr>
                                                </w:div>
                                              </w:divsChild>
                                            </w:div>
                                            <w:div w:id="1287855954">
                                              <w:marLeft w:val="0"/>
                                              <w:marRight w:val="0"/>
                                              <w:marTop w:val="0"/>
                                              <w:marBottom w:val="0"/>
                                              <w:divBdr>
                                                <w:top w:val="none" w:sz="0" w:space="0" w:color="auto"/>
                                                <w:left w:val="none" w:sz="0" w:space="0" w:color="auto"/>
                                                <w:bottom w:val="none" w:sz="0" w:space="0" w:color="auto"/>
                                                <w:right w:val="none" w:sz="0" w:space="0" w:color="auto"/>
                                              </w:divBdr>
                                              <w:divsChild>
                                                <w:div w:id="1783258948">
                                                  <w:marLeft w:val="0"/>
                                                  <w:marRight w:val="0"/>
                                                  <w:marTop w:val="0"/>
                                                  <w:marBottom w:val="0"/>
                                                  <w:divBdr>
                                                    <w:top w:val="none" w:sz="0" w:space="0" w:color="auto"/>
                                                    <w:left w:val="none" w:sz="0" w:space="0" w:color="auto"/>
                                                    <w:bottom w:val="none" w:sz="0" w:space="0" w:color="auto"/>
                                                    <w:right w:val="none" w:sz="0" w:space="0" w:color="auto"/>
                                                  </w:divBdr>
                                                </w:div>
                                              </w:divsChild>
                                            </w:div>
                                            <w:div w:id="1644240114">
                                              <w:marLeft w:val="0"/>
                                              <w:marRight w:val="0"/>
                                              <w:marTop w:val="0"/>
                                              <w:marBottom w:val="0"/>
                                              <w:divBdr>
                                                <w:top w:val="none" w:sz="0" w:space="0" w:color="auto"/>
                                                <w:left w:val="none" w:sz="0" w:space="0" w:color="auto"/>
                                                <w:bottom w:val="none" w:sz="0" w:space="0" w:color="auto"/>
                                                <w:right w:val="none" w:sz="0" w:space="0" w:color="auto"/>
                                              </w:divBdr>
                                              <w:divsChild>
                                                <w:div w:id="257563449">
                                                  <w:marLeft w:val="0"/>
                                                  <w:marRight w:val="0"/>
                                                  <w:marTop w:val="0"/>
                                                  <w:marBottom w:val="0"/>
                                                  <w:divBdr>
                                                    <w:top w:val="none" w:sz="0" w:space="0" w:color="auto"/>
                                                    <w:left w:val="none" w:sz="0" w:space="0" w:color="auto"/>
                                                    <w:bottom w:val="none" w:sz="0" w:space="0" w:color="auto"/>
                                                    <w:right w:val="none" w:sz="0" w:space="0" w:color="auto"/>
                                                  </w:divBdr>
                                                </w:div>
                                              </w:divsChild>
                                            </w:div>
                                            <w:div w:id="986936074">
                                              <w:marLeft w:val="0"/>
                                              <w:marRight w:val="0"/>
                                              <w:marTop w:val="0"/>
                                              <w:marBottom w:val="0"/>
                                              <w:divBdr>
                                                <w:top w:val="none" w:sz="0" w:space="0" w:color="auto"/>
                                                <w:left w:val="none" w:sz="0" w:space="0" w:color="auto"/>
                                                <w:bottom w:val="none" w:sz="0" w:space="0" w:color="auto"/>
                                                <w:right w:val="none" w:sz="0" w:space="0" w:color="auto"/>
                                              </w:divBdr>
                                              <w:divsChild>
                                                <w:div w:id="1876431107">
                                                  <w:marLeft w:val="0"/>
                                                  <w:marRight w:val="0"/>
                                                  <w:marTop w:val="0"/>
                                                  <w:marBottom w:val="0"/>
                                                  <w:divBdr>
                                                    <w:top w:val="none" w:sz="0" w:space="0" w:color="auto"/>
                                                    <w:left w:val="none" w:sz="0" w:space="0" w:color="auto"/>
                                                    <w:bottom w:val="none" w:sz="0" w:space="0" w:color="auto"/>
                                                    <w:right w:val="none" w:sz="0" w:space="0" w:color="auto"/>
                                                  </w:divBdr>
                                                </w:div>
                                              </w:divsChild>
                                            </w:div>
                                            <w:div w:id="568006104">
                                              <w:marLeft w:val="0"/>
                                              <w:marRight w:val="0"/>
                                              <w:marTop w:val="0"/>
                                              <w:marBottom w:val="0"/>
                                              <w:divBdr>
                                                <w:top w:val="none" w:sz="0" w:space="0" w:color="auto"/>
                                                <w:left w:val="none" w:sz="0" w:space="0" w:color="auto"/>
                                                <w:bottom w:val="none" w:sz="0" w:space="0" w:color="auto"/>
                                                <w:right w:val="none" w:sz="0" w:space="0" w:color="auto"/>
                                              </w:divBdr>
                                              <w:divsChild>
                                                <w:div w:id="1734506288">
                                                  <w:marLeft w:val="0"/>
                                                  <w:marRight w:val="0"/>
                                                  <w:marTop w:val="0"/>
                                                  <w:marBottom w:val="0"/>
                                                  <w:divBdr>
                                                    <w:top w:val="none" w:sz="0" w:space="0" w:color="auto"/>
                                                    <w:left w:val="none" w:sz="0" w:space="0" w:color="auto"/>
                                                    <w:bottom w:val="none" w:sz="0" w:space="0" w:color="auto"/>
                                                    <w:right w:val="none" w:sz="0" w:space="0" w:color="auto"/>
                                                  </w:divBdr>
                                                </w:div>
                                              </w:divsChild>
                                            </w:div>
                                            <w:div w:id="858203878">
                                              <w:marLeft w:val="0"/>
                                              <w:marRight w:val="0"/>
                                              <w:marTop w:val="0"/>
                                              <w:marBottom w:val="0"/>
                                              <w:divBdr>
                                                <w:top w:val="none" w:sz="0" w:space="0" w:color="auto"/>
                                                <w:left w:val="none" w:sz="0" w:space="0" w:color="auto"/>
                                                <w:bottom w:val="none" w:sz="0" w:space="0" w:color="auto"/>
                                                <w:right w:val="none" w:sz="0" w:space="0" w:color="auto"/>
                                              </w:divBdr>
                                              <w:divsChild>
                                                <w:div w:id="142046518">
                                                  <w:marLeft w:val="0"/>
                                                  <w:marRight w:val="0"/>
                                                  <w:marTop w:val="0"/>
                                                  <w:marBottom w:val="0"/>
                                                  <w:divBdr>
                                                    <w:top w:val="none" w:sz="0" w:space="0" w:color="auto"/>
                                                    <w:left w:val="none" w:sz="0" w:space="0" w:color="auto"/>
                                                    <w:bottom w:val="none" w:sz="0" w:space="0" w:color="auto"/>
                                                    <w:right w:val="none" w:sz="0" w:space="0" w:color="auto"/>
                                                  </w:divBdr>
                                                </w:div>
                                              </w:divsChild>
                                            </w:div>
                                            <w:div w:id="488710723">
                                              <w:marLeft w:val="0"/>
                                              <w:marRight w:val="0"/>
                                              <w:marTop w:val="0"/>
                                              <w:marBottom w:val="0"/>
                                              <w:divBdr>
                                                <w:top w:val="none" w:sz="0" w:space="0" w:color="auto"/>
                                                <w:left w:val="none" w:sz="0" w:space="0" w:color="auto"/>
                                                <w:bottom w:val="none" w:sz="0" w:space="0" w:color="auto"/>
                                                <w:right w:val="none" w:sz="0" w:space="0" w:color="auto"/>
                                              </w:divBdr>
                                              <w:divsChild>
                                                <w:div w:id="1176113127">
                                                  <w:marLeft w:val="0"/>
                                                  <w:marRight w:val="0"/>
                                                  <w:marTop w:val="0"/>
                                                  <w:marBottom w:val="0"/>
                                                  <w:divBdr>
                                                    <w:top w:val="none" w:sz="0" w:space="0" w:color="auto"/>
                                                    <w:left w:val="none" w:sz="0" w:space="0" w:color="auto"/>
                                                    <w:bottom w:val="none" w:sz="0" w:space="0" w:color="auto"/>
                                                    <w:right w:val="none" w:sz="0" w:space="0" w:color="auto"/>
                                                  </w:divBdr>
                                                </w:div>
                                              </w:divsChild>
                                            </w:div>
                                            <w:div w:id="1164123881">
                                              <w:marLeft w:val="0"/>
                                              <w:marRight w:val="0"/>
                                              <w:marTop w:val="0"/>
                                              <w:marBottom w:val="0"/>
                                              <w:divBdr>
                                                <w:top w:val="none" w:sz="0" w:space="0" w:color="auto"/>
                                                <w:left w:val="none" w:sz="0" w:space="0" w:color="auto"/>
                                                <w:bottom w:val="none" w:sz="0" w:space="0" w:color="auto"/>
                                                <w:right w:val="none" w:sz="0" w:space="0" w:color="auto"/>
                                              </w:divBdr>
                                              <w:divsChild>
                                                <w:div w:id="1811706176">
                                                  <w:marLeft w:val="0"/>
                                                  <w:marRight w:val="0"/>
                                                  <w:marTop w:val="0"/>
                                                  <w:marBottom w:val="0"/>
                                                  <w:divBdr>
                                                    <w:top w:val="none" w:sz="0" w:space="0" w:color="auto"/>
                                                    <w:left w:val="none" w:sz="0" w:space="0" w:color="auto"/>
                                                    <w:bottom w:val="none" w:sz="0" w:space="0" w:color="auto"/>
                                                    <w:right w:val="none" w:sz="0" w:space="0" w:color="auto"/>
                                                  </w:divBdr>
                                                </w:div>
                                              </w:divsChild>
                                            </w:div>
                                            <w:div w:id="1070234384">
                                              <w:marLeft w:val="0"/>
                                              <w:marRight w:val="0"/>
                                              <w:marTop w:val="0"/>
                                              <w:marBottom w:val="0"/>
                                              <w:divBdr>
                                                <w:top w:val="none" w:sz="0" w:space="0" w:color="auto"/>
                                                <w:left w:val="none" w:sz="0" w:space="0" w:color="auto"/>
                                                <w:bottom w:val="none" w:sz="0" w:space="0" w:color="auto"/>
                                                <w:right w:val="none" w:sz="0" w:space="0" w:color="auto"/>
                                              </w:divBdr>
                                              <w:divsChild>
                                                <w:div w:id="1782609680">
                                                  <w:marLeft w:val="0"/>
                                                  <w:marRight w:val="0"/>
                                                  <w:marTop w:val="0"/>
                                                  <w:marBottom w:val="0"/>
                                                  <w:divBdr>
                                                    <w:top w:val="none" w:sz="0" w:space="0" w:color="auto"/>
                                                    <w:left w:val="none" w:sz="0" w:space="0" w:color="auto"/>
                                                    <w:bottom w:val="none" w:sz="0" w:space="0" w:color="auto"/>
                                                    <w:right w:val="none" w:sz="0" w:space="0" w:color="auto"/>
                                                  </w:divBdr>
                                                </w:div>
                                              </w:divsChild>
                                            </w:div>
                                            <w:div w:id="857474543">
                                              <w:marLeft w:val="0"/>
                                              <w:marRight w:val="0"/>
                                              <w:marTop w:val="0"/>
                                              <w:marBottom w:val="0"/>
                                              <w:divBdr>
                                                <w:top w:val="none" w:sz="0" w:space="0" w:color="auto"/>
                                                <w:left w:val="none" w:sz="0" w:space="0" w:color="auto"/>
                                                <w:bottom w:val="none" w:sz="0" w:space="0" w:color="auto"/>
                                                <w:right w:val="none" w:sz="0" w:space="0" w:color="auto"/>
                                              </w:divBdr>
                                              <w:divsChild>
                                                <w:div w:id="874004229">
                                                  <w:marLeft w:val="0"/>
                                                  <w:marRight w:val="0"/>
                                                  <w:marTop w:val="0"/>
                                                  <w:marBottom w:val="0"/>
                                                  <w:divBdr>
                                                    <w:top w:val="none" w:sz="0" w:space="0" w:color="auto"/>
                                                    <w:left w:val="none" w:sz="0" w:space="0" w:color="auto"/>
                                                    <w:bottom w:val="none" w:sz="0" w:space="0" w:color="auto"/>
                                                    <w:right w:val="none" w:sz="0" w:space="0" w:color="auto"/>
                                                  </w:divBdr>
                                                </w:div>
                                              </w:divsChild>
                                            </w:div>
                                            <w:div w:id="1644239811">
                                              <w:marLeft w:val="0"/>
                                              <w:marRight w:val="0"/>
                                              <w:marTop w:val="0"/>
                                              <w:marBottom w:val="0"/>
                                              <w:divBdr>
                                                <w:top w:val="none" w:sz="0" w:space="0" w:color="auto"/>
                                                <w:left w:val="none" w:sz="0" w:space="0" w:color="auto"/>
                                                <w:bottom w:val="none" w:sz="0" w:space="0" w:color="auto"/>
                                                <w:right w:val="none" w:sz="0" w:space="0" w:color="auto"/>
                                              </w:divBdr>
                                              <w:divsChild>
                                                <w:div w:id="630357053">
                                                  <w:marLeft w:val="0"/>
                                                  <w:marRight w:val="0"/>
                                                  <w:marTop w:val="0"/>
                                                  <w:marBottom w:val="0"/>
                                                  <w:divBdr>
                                                    <w:top w:val="none" w:sz="0" w:space="0" w:color="auto"/>
                                                    <w:left w:val="none" w:sz="0" w:space="0" w:color="auto"/>
                                                    <w:bottom w:val="none" w:sz="0" w:space="0" w:color="auto"/>
                                                    <w:right w:val="none" w:sz="0" w:space="0" w:color="auto"/>
                                                  </w:divBdr>
                                                </w:div>
                                              </w:divsChild>
                                            </w:div>
                                            <w:div w:id="1449856861">
                                              <w:marLeft w:val="0"/>
                                              <w:marRight w:val="0"/>
                                              <w:marTop w:val="0"/>
                                              <w:marBottom w:val="0"/>
                                              <w:divBdr>
                                                <w:top w:val="none" w:sz="0" w:space="0" w:color="auto"/>
                                                <w:left w:val="none" w:sz="0" w:space="0" w:color="auto"/>
                                                <w:bottom w:val="none" w:sz="0" w:space="0" w:color="auto"/>
                                                <w:right w:val="none" w:sz="0" w:space="0" w:color="auto"/>
                                              </w:divBdr>
                                              <w:divsChild>
                                                <w:div w:id="367030038">
                                                  <w:marLeft w:val="0"/>
                                                  <w:marRight w:val="0"/>
                                                  <w:marTop w:val="0"/>
                                                  <w:marBottom w:val="0"/>
                                                  <w:divBdr>
                                                    <w:top w:val="none" w:sz="0" w:space="0" w:color="auto"/>
                                                    <w:left w:val="none" w:sz="0" w:space="0" w:color="auto"/>
                                                    <w:bottom w:val="none" w:sz="0" w:space="0" w:color="auto"/>
                                                    <w:right w:val="none" w:sz="0" w:space="0" w:color="auto"/>
                                                  </w:divBdr>
                                                </w:div>
                                              </w:divsChild>
                                            </w:div>
                                            <w:div w:id="948970803">
                                              <w:marLeft w:val="0"/>
                                              <w:marRight w:val="0"/>
                                              <w:marTop w:val="0"/>
                                              <w:marBottom w:val="0"/>
                                              <w:divBdr>
                                                <w:top w:val="none" w:sz="0" w:space="0" w:color="auto"/>
                                                <w:left w:val="none" w:sz="0" w:space="0" w:color="auto"/>
                                                <w:bottom w:val="none" w:sz="0" w:space="0" w:color="auto"/>
                                                <w:right w:val="none" w:sz="0" w:space="0" w:color="auto"/>
                                              </w:divBdr>
                                              <w:divsChild>
                                                <w:div w:id="1669357316">
                                                  <w:marLeft w:val="0"/>
                                                  <w:marRight w:val="0"/>
                                                  <w:marTop w:val="0"/>
                                                  <w:marBottom w:val="0"/>
                                                  <w:divBdr>
                                                    <w:top w:val="none" w:sz="0" w:space="0" w:color="auto"/>
                                                    <w:left w:val="none" w:sz="0" w:space="0" w:color="auto"/>
                                                    <w:bottom w:val="none" w:sz="0" w:space="0" w:color="auto"/>
                                                    <w:right w:val="none" w:sz="0" w:space="0" w:color="auto"/>
                                                  </w:divBdr>
                                                </w:div>
                                              </w:divsChild>
                                            </w:div>
                                            <w:div w:id="861094294">
                                              <w:marLeft w:val="0"/>
                                              <w:marRight w:val="0"/>
                                              <w:marTop w:val="0"/>
                                              <w:marBottom w:val="0"/>
                                              <w:divBdr>
                                                <w:top w:val="none" w:sz="0" w:space="0" w:color="auto"/>
                                                <w:left w:val="none" w:sz="0" w:space="0" w:color="auto"/>
                                                <w:bottom w:val="none" w:sz="0" w:space="0" w:color="auto"/>
                                                <w:right w:val="none" w:sz="0" w:space="0" w:color="auto"/>
                                              </w:divBdr>
                                              <w:divsChild>
                                                <w:div w:id="429394496">
                                                  <w:marLeft w:val="0"/>
                                                  <w:marRight w:val="0"/>
                                                  <w:marTop w:val="0"/>
                                                  <w:marBottom w:val="0"/>
                                                  <w:divBdr>
                                                    <w:top w:val="none" w:sz="0" w:space="0" w:color="auto"/>
                                                    <w:left w:val="none" w:sz="0" w:space="0" w:color="auto"/>
                                                    <w:bottom w:val="none" w:sz="0" w:space="0" w:color="auto"/>
                                                    <w:right w:val="none" w:sz="0" w:space="0" w:color="auto"/>
                                                  </w:divBdr>
                                                </w:div>
                                              </w:divsChild>
                                            </w:div>
                                            <w:div w:id="521237930">
                                              <w:marLeft w:val="0"/>
                                              <w:marRight w:val="0"/>
                                              <w:marTop w:val="0"/>
                                              <w:marBottom w:val="0"/>
                                              <w:divBdr>
                                                <w:top w:val="none" w:sz="0" w:space="0" w:color="auto"/>
                                                <w:left w:val="none" w:sz="0" w:space="0" w:color="auto"/>
                                                <w:bottom w:val="none" w:sz="0" w:space="0" w:color="auto"/>
                                                <w:right w:val="none" w:sz="0" w:space="0" w:color="auto"/>
                                              </w:divBdr>
                                              <w:divsChild>
                                                <w:div w:id="660357392">
                                                  <w:marLeft w:val="0"/>
                                                  <w:marRight w:val="0"/>
                                                  <w:marTop w:val="0"/>
                                                  <w:marBottom w:val="0"/>
                                                  <w:divBdr>
                                                    <w:top w:val="none" w:sz="0" w:space="0" w:color="auto"/>
                                                    <w:left w:val="none" w:sz="0" w:space="0" w:color="auto"/>
                                                    <w:bottom w:val="none" w:sz="0" w:space="0" w:color="auto"/>
                                                    <w:right w:val="none" w:sz="0" w:space="0" w:color="auto"/>
                                                  </w:divBdr>
                                                </w:div>
                                              </w:divsChild>
                                            </w:div>
                                            <w:div w:id="1937859617">
                                              <w:marLeft w:val="0"/>
                                              <w:marRight w:val="0"/>
                                              <w:marTop w:val="0"/>
                                              <w:marBottom w:val="0"/>
                                              <w:divBdr>
                                                <w:top w:val="none" w:sz="0" w:space="0" w:color="auto"/>
                                                <w:left w:val="none" w:sz="0" w:space="0" w:color="auto"/>
                                                <w:bottom w:val="none" w:sz="0" w:space="0" w:color="auto"/>
                                                <w:right w:val="none" w:sz="0" w:space="0" w:color="auto"/>
                                              </w:divBdr>
                                              <w:divsChild>
                                                <w:div w:id="601845150">
                                                  <w:marLeft w:val="0"/>
                                                  <w:marRight w:val="0"/>
                                                  <w:marTop w:val="0"/>
                                                  <w:marBottom w:val="0"/>
                                                  <w:divBdr>
                                                    <w:top w:val="none" w:sz="0" w:space="0" w:color="auto"/>
                                                    <w:left w:val="none" w:sz="0" w:space="0" w:color="auto"/>
                                                    <w:bottom w:val="none" w:sz="0" w:space="0" w:color="auto"/>
                                                    <w:right w:val="none" w:sz="0" w:space="0" w:color="auto"/>
                                                  </w:divBdr>
                                                </w:div>
                                              </w:divsChild>
                                            </w:div>
                                            <w:div w:id="1132284564">
                                              <w:marLeft w:val="0"/>
                                              <w:marRight w:val="0"/>
                                              <w:marTop w:val="0"/>
                                              <w:marBottom w:val="0"/>
                                              <w:divBdr>
                                                <w:top w:val="none" w:sz="0" w:space="0" w:color="auto"/>
                                                <w:left w:val="none" w:sz="0" w:space="0" w:color="auto"/>
                                                <w:bottom w:val="none" w:sz="0" w:space="0" w:color="auto"/>
                                                <w:right w:val="none" w:sz="0" w:space="0" w:color="auto"/>
                                              </w:divBdr>
                                              <w:divsChild>
                                                <w:div w:id="172702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793258">
                      <w:marLeft w:val="0"/>
                      <w:marRight w:val="0"/>
                      <w:marTop w:val="0"/>
                      <w:marBottom w:val="0"/>
                      <w:divBdr>
                        <w:top w:val="single" w:sz="12" w:space="15" w:color="6B6B6B"/>
                        <w:left w:val="none" w:sz="0" w:space="0" w:color="auto"/>
                        <w:bottom w:val="none" w:sz="0" w:space="15" w:color="auto"/>
                        <w:right w:val="none" w:sz="0" w:space="0" w:color="auto"/>
                      </w:divBdr>
                      <w:divsChild>
                        <w:div w:id="211550559">
                          <w:marLeft w:val="0"/>
                          <w:marRight w:val="0"/>
                          <w:marTop w:val="0"/>
                          <w:marBottom w:val="0"/>
                          <w:divBdr>
                            <w:top w:val="none" w:sz="0" w:space="0" w:color="auto"/>
                            <w:left w:val="none" w:sz="0" w:space="0" w:color="auto"/>
                            <w:bottom w:val="none" w:sz="0" w:space="0" w:color="auto"/>
                            <w:right w:val="none" w:sz="0" w:space="0" w:color="auto"/>
                          </w:divBdr>
                        </w:div>
                        <w:div w:id="4767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46242">
          <w:marLeft w:val="0"/>
          <w:marRight w:val="0"/>
          <w:marTop w:val="0"/>
          <w:marBottom w:val="0"/>
          <w:divBdr>
            <w:top w:val="none" w:sz="0" w:space="0" w:color="auto"/>
            <w:left w:val="none" w:sz="0" w:space="0" w:color="auto"/>
            <w:bottom w:val="none" w:sz="0" w:space="0" w:color="auto"/>
            <w:right w:val="none" w:sz="0" w:space="0" w:color="auto"/>
          </w:divBdr>
          <w:divsChild>
            <w:div w:id="366178504">
              <w:marLeft w:val="0"/>
              <w:marRight w:val="0"/>
              <w:marTop w:val="0"/>
              <w:marBottom w:val="0"/>
              <w:divBdr>
                <w:top w:val="none" w:sz="0" w:space="0" w:color="auto"/>
                <w:left w:val="none" w:sz="0" w:space="0" w:color="auto"/>
                <w:bottom w:val="none" w:sz="0" w:space="0" w:color="auto"/>
                <w:right w:val="none" w:sz="0" w:space="0" w:color="auto"/>
              </w:divBdr>
              <w:divsChild>
                <w:div w:id="5983805">
                  <w:marLeft w:val="0"/>
                  <w:marRight w:val="0"/>
                  <w:marTop w:val="0"/>
                  <w:marBottom w:val="0"/>
                  <w:divBdr>
                    <w:top w:val="none" w:sz="0" w:space="0" w:color="auto"/>
                    <w:left w:val="none" w:sz="0" w:space="0" w:color="auto"/>
                    <w:bottom w:val="none" w:sz="0" w:space="0" w:color="auto"/>
                    <w:right w:val="none" w:sz="0" w:space="0" w:color="auto"/>
                  </w:divBdr>
                  <w:divsChild>
                    <w:div w:id="1865749014">
                      <w:marLeft w:val="0"/>
                      <w:marRight w:val="0"/>
                      <w:marTop w:val="0"/>
                      <w:marBottom w:val="0"/>
                      <w:divBdr>
                        <w:top w:val="none" w:sz="0" w:space="0" w:color="auto"/>
                        <w:left w:val="none" w:sz="0" w:space="0" w:color="auto"/>
                        <w:bottom w:val="none" w:sz="0" w:space="0" w:color="auto"/>
                        <w:right w:val="none" w:sz="0" w:space="0" w:color="auto"/>
                      </w:divBdr>
                      <w:divsChild>
                        <w:div w:id="785076182">
                          <w:marLeft w:val="0"/>
                          <w:marRight w:val="0"/>
                          <w:marTop w:val="0"/>
                          <w:marBottom w:val="0"/>
                          <w:divBdr>
                            <w:top w:val="none" w:sz="0" w:space="0" w:color="auto"/>
                            <w:left w:val="none" w:sz="0" w:space="0" w:color="auto"/>
                            <w:bottom w:val="none" w:sz="0" w:space="0" w:color="auto"/>
                            <w:right w:val="none" w:sz="0" w:space="0" w:color="auto"/>
                          </w:divBdr>
                          <w:divsChild>
                            <w:div w:id="1086995671">
                              <w:marLeft w:val="0"/>
                              <w:marRight w:val="0"/>
                              <w:marTop w:val="0"/>
                              <w:marBottom w:val="0"/>
                              <w:divBdr>
                                <w:top w:val="none" w:sz="0" w:space="0" w:color="auto"/>
                                <w:left w:val="none" w:sz="0" w:space="0" w:color="auto"/>
                                <w:bottom w:val="none" w:sz="0" w:space="0" w:color="auto"/>
                                <w:right w:val="none" w:sz="0" w:space="0" w:color="auto"/>
                              </w:divBdr>
                            </w:div>
                            <w:div w:id="369694359">
                              <w:marLeft w:val="0"/>
                              <w:marRight w:val="0"/>
                              <w:marTop w:val="0"/>
                              <w:marBottom w:val="0"/>
                              <w:divBdr>
                                <w:top w:val="none" w:sz="0" w:space="0" w:color="auto"/>
                                <w:left w:val="none" w:sz="0" w:space="0" w:color="auto"/>
                                <w:bottom w:val="none" w:sz="0" w:space="0" w:color="auto"/>
                                <w:right w:val="none" w:sz="0" w:space="0" w:color="auto"/>
                              </w:divBdr>
                              <w:divsChild>
                                <w:div w:id="496530605">
                                  <w:marLeft w:val="0"/>
                                  <w:marRight w:val="0"/>
                                  <w:marTop w:val="0"/>
                                  <w:marBottom w:val="0"/>
                                  <w:divBdr>
                                    <w:top w:val="none" w:sz="0" w:space="0" w:color="auto"/>
                                    <w:left w:val="none" w:sz="0" w:space="0" w:color="auto"/>
                                    <w:bottom w:val="none" w:sz="0" w:space="0" w:color="auto"/>
                                    <w:right w:val="none" w:sz="0" w:space="0" w:color="auto"/>
                                  </w:divBdr>
                                </w:div>
                                <w:div w:id="87342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7443">
                          <w:marLeft w:val="0"/>
                          <w:marRight w:val="0"/>
                          <w:marTop w:val="0"/>
                          <w:marBottom w:val="0"/>
                          <w:divBdr>
                            <w:top w:val="none" w:sz="0" w:space="0" w:color="auto"/>
                            <w:left w:val="none" w:sz="0" w:space="0" w:color="auto"/>
                            <w:bottom w:val="none" w:sz="0" w:space="0" w:color="auto"/>
                            <w:right w:val="none" w:sz="0" w:space="0" w:color="auto"/>
                          </w:divBdr>
                        </w:div>
                      </w:divsChild>
                    </w:div>
                    <w:div w:id="2041663487">
                      <w:marLeft w:val="0"/>
                      <w:marRight w:val="0"/>
                      <w:marTop w:val="0"/>
                      <w:marBottom w:val="0"/>
                      <w:divBdr>
                        <w:top w:val="none" w:sz="0" w:space="0" w:color="auto"/>
                        <w:left w:val="none" w:sz="0" w:space="0" w:color="auto"/>
                        <w:bottom w:val="none" w:sz="0" w:space="0" w:color="auto"/>
                        <w:right w:val="none" w:sz="0" w:space="0" w:color="auto"/>
                      </w:divBdr>
                      <w:divsChild>
                        <w:div w:id="144172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924700">
      <w:bodyDiv w:val="1"/>
      <w:marLeft w:val="0"/>
      <w:marRight w:val="0"/>
      <w:marTop w:val="0"/>
      <w:marBottom w:val="0"/>
      <w:divBdr>
        <w:top w:val="none" w:sz="0" w:space="0" w:color="auto"/>
        <w:left w:val="none" w:sz="0" w:space="0" w:color="auto"/>
        <w:bottom w:val="none" w:sz="0" w:space="0" w:color="auto"/>
        <w:right w:val="none" w:sz="0" w:space="0" w:color="auto"/>
      </w:divBdr>
      <w:divsChild>
        <w:div w:id="234126817">
          <w:marLeft w:val="0"/>
          <w:marRight w:val="0"/>
          <w:marTop w:val="0"/>
          <w:marBottom w:val="0"/>
          <w:divBdr>
            <w:top w:val="none" w:sz="0" w:space="0" w:color="auto"/>
            <w:left w:val="none" w:sz="0" w:space="0" w:color="auto"/>
            <w:bottom w:val="none" w:sz="0" w:space="0" w:color="auto"/>
            <w:right w:val="none" w:sz="0" w:space="0" w:color="auto"/>
          </w:divBdr>
          <w:divsChild>
            <w:div w:id="1954558536">
              <w:marLeft w:val="0"/>
              <w:marRight w:val="0"/>
              <w:marTop w:val="0"/>
              <w:marBottom w:val="0"/>
              <w:divBdr>
                <w:top w:val="none" w:sz="0" w:space="0" w:color="auto"/>
                <w:left w:val="none" w:sz="0" w:space="0" w:color="auto"/>
                <w:bottom w:val="none" w:sz="0" w:space="0" w:color="auto"/>
                <w:right w:val="none" w:sz="0" w:space="0" w:color="auto"/>
              </w:divBdr>
              <w:divsChild>
                <w:div w:id="113799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68272">
          <w:marLeft w:val="0"/>
          <w:marRight w:val="0"/>
          <w:marTop w:val="0"/>
          <w:marBottom w:val="0"/>
          <w:divBdr>
            <w:top w:val="none" w:sz="0" w:space="0" w:color="auto"/>
            <w:left w:val="none" w:sz="0" w:space="0" w:color="auto"/>
            <w:bottom w:val="none" w:sz="0" w:space="0" w:color="auto"/>
            <w:right w:val="none" w:sz="0" w:space="0" w:color="auto"/>
          </w:divBdr>
          <w:divsChild>
            <w:div w:id="1921210088">
              <w:marLeft w:val="0"/>
              <w:marRight w:val="0"/>
              <w:marTop w:val="0"/>
              <w:marBottom w:val="0"/>
              <w:divBdr>
                <w:top w:val="none" w:sz="0" w:space="0" w:color="auto"/>
                <w:left w:val="none" w:sz="0" w:space="0" w:color="auto"/>
                <w:bottom w:val="none" w:sz="0" w:space="0" w:color="auto"/>
                <w:right w:val="none" w:sz="0" w:space="0" w:color="auto"/>
              </w:divBdr>
              <w:divsChild>
                <w:div w:id="711463106">
                  <w:marLeft w:val="0"/>
                  <w:marRight w:val="0"/>
                  <w:marTop w:val="0"/>
                  <w:marBottom w:val="0"/>
                  <w:divBdr>
                    <w:top w:val="none" w:sz="0" w:space="0" w:color="auto"/>
                    <w:left w:val="none" w:sz="0" w:space="0" w:color="auto"/>
                    <w:bottom w:val="none" w:sz="0" w:space="0" w:color="auto"/>
                    <w:right w:val="none" w:sz="0" w:space="0" w:color="auto"/>
                  </w:divBdr>
                  <w:divsChild>
                    <w:div w:id="13403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504370">
      <w:bodyDiv w:val="1"/>
      <w:marLeft w:val="0"/>
      <w:marRight w:val="0"/>
      <w:marTop w:val="0"/>
      <w:marBottom w:val="0"/>
      <w:divBdr>
        <w:top w:val="none" w:sz="0" w:space="0" w:color="auto"/>
        <w:left w:val="none" w:sz="0" w:space="0" w:color="auto"/>
        <w:bottom w:val="none" w:sz="0" w:space="0" w:color="auto"/>
        <w:right w:val="none" w:sz="0" w:space="0" w:color="auto"/>
      </w:divBdr>
    </w:div>
    <w:div w:id="2080009523">
      <w:bodyDiv w:val="1"/>
      <w:marLeft w:val="0"/>
      <w:marRight w:val="0"/>
      <w:marTop w:val="0"/>
      <w:marBottom w:val="0"/>
      <w:divBdr>
        <w:top w:val="none" w:sz="0" w:space="0" w:color="auto"/>
        <w:left w:val="none" w:sz="0" w:space="0" w:color="auto"/>
        <w:bottom w:val="none" w:sz="0" w:space="0" w:color="auto"/>
        <w:right w:val="none" w:sz="0" w:space="0" w:color="auto"/>
      </w:divBdr>
    </w:div>
    <w:div w:id="2080520348">
      <w:bodyDiv w:val="1"/>
      <w:marLeft w:val="0"/>
      <w:marRight w:val="0"/>
      <w:marTop w:val="0"/>
      <w:marBottom w:val="0"/>
      <w:divBdr>
        <w:top w:val="none" w:sz="0" w:space="0" w:color="auto"/>
        <w:left w:val="none" w:sz="0" w:space="0" w:color="auto"/>
        <w:bottom w:val="none" w:sz="0" w:space="0" w:color="auto"/>
        <w:right w:val="none" w:sz="0" w:space="0" w:color="auto"/>
      </w:divBdr>
    </w:div>
    <w:div w:id="2081251661">
      <w:bodyDiv w:val="1"/>
      <w:marLeft w:val="0"/>
      <w:marRight w:val="0"/>
      <w:marTop w:val="0"/>
      <w:marBottom w:val="0"/>
      <w:divBdr>
        <w:top w:val="none" w:sz="0" w:space="0" w:color="auto"/>
        <w:left w:val="none" w:sz="0" w:space="0" w:color="auto"/>
        <w:bottom w:val="none" w:sz="0" w:space="0" w:color="auto"/>
        <w:right w:val="none" w:sz="0" w:space="0" w:color="auto"/>
      </w:divBdr>
    </w:div>
    <w:div w:id="2082024492">
      <w:bodyDiv w:val="1"/>
      <w:marLeft w:val="0"/>
      <w:marRight w:val="0"/>
      <w:marTop w:val="0"/>
      <w:marBottom w:val="0"/>
      <w:divBdr>
        <w:top w:val="none" w:sz="0" w:space="0" w:color="auto"/>
        <w:left w:val="none" w:sz="0" w:space="0" w:color="auto"/>
        <w:bottom w:val="none" w:sz="0" w:space="0" w:color="auto"/>
        <w:right w:val="none" w:sz="0" w:space="0" w:color="auto"/>
      </w:divBdr>
      <w:divsChild>
        <w:div w:id="1447190222">
          <w:marLeft w:val="0"/>
          <w:marRight w:val="0"/>
          <w:marTop w:val="0"/>
          <w:marBottom w:val="0"/>
          <w:divBdr>
            <w:top w:val="none" w:sz="0" w:space="0" w:color="auto"/>
            <w:left w:val="none" w:sz="0" w:space="0" w:color="auto"/>
            <w:bottom w:val="none" w:sz="0" w:space="0" w:color="auto"/>
            <w:right w:val="none" w:sz="0" w:space="0" w:color="auto"/>
          </w:divBdr>
          <w:divsChild>
            <w:div w:id="132142258">
              <w:marLeft w:val="0"/>
              <w:marRight w:val="0"/>
              <w:marTop w:val="0"/>
              <w:marBottom w:val="0"/>
              <w:divBdr>
                <w:top w:val="none" w:sz="0" w:space="0" w:color="auto"/>
                <w:left w:val="none" w:sz="0" w:space="0" w:color="auto"/>
                <w:bottom w:val="none" w:sz="0" w:space="0" w:color="auto"/>
                <w:right w:val="none" w:sz="0" w:space="0" w:color="auto"/>
              </w:divBdr>
              <w:divsChild>
                <w:div w:id="62023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71658">
          <w:marLeft w:val="0"/>
          <w:marRight w:val="0"/>
          <w:marTop w:val="0"/>
          <w:marBottom w:val="0"/>
          <w:divBdr>
            <w:top w:val="none" w:sz="0" w:space="0" w:color="auto"/>
            <w:left w:val="none" w:sz="0" w:space="0" w:color="auto"/>
            <w:bottom w:val="none" w:sz="0" w:space="0" w:color="auto"/>
            <w:right w:val="none" w:sz="0" w:space="0" w:color="auto"/>
          </w:divBdr>
          <w:divsChild>
            <w:div w:id="1095251274">
              <w:marLeft w:val="0"/>
              <w:marRight w:val="0"/>
              <w:marTop w:val="0"/>
              <w:marBottom w:val="0"/>
              <w:divBdr>
                <w:top w:val="none" w:sz="0" w:space="0" w:color="auto"/>
                <w:left w:val="none" w:sz="0" w:space="0" w:color="auto"/>
                <w:bottom w:val="none" w:sz="0" w:space="0" w:color="auto"/>
                <w:right w:val="none" w:sz="0" w:space="0" w:color="auto"/>
              </w:divBdr>
              <w:divsChild>
                <w:div w:id="544678255">
                  <w:marLeft w:val="0"/>
                  <w:marRight w:val="0"/>
                  <w:marTop w:val="0"/>
                  <w:marBottom w:val="0"/>
                  <w:divBdr>
                    <w:top w:val="none" w:sz="0" w:space="0" w:color="auto"/>
                    <w:left w:val="none" w:sz="0" w:space="0" w:color="auto"/>
                    <w:bottom w:val="none" w:sz="0" w:space="0" w:color="auto"/>
                    <w:right w:val="none" w:sz="0" w:space="0" w:color="auto"/>
                  </w:divBdr>
                  <w:divsChild>
                    <w:div w:id="78068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866476">
      <w:bodyDiv w:val="1"/>
      <w:marLeft w:val="0"/>
      <w:marRight w:val="0"/>
      <w:marTop w:val="0"/>
      <w:marBottom w:val="0"/>
      <w:divBdr>
        <w:top w:val="none" w:sz="0" w:space="0" w:color="auto"/>
        <w:left w:val="none" w:sz="0" w:space="0" w:color="auto"/>
        <w:bottom w:val="none" w:sz="0" w:space="0" w:color="auto"/>
        <w:right w:val="none" w:sz="0" w:space="0" w:color="auto"/>
      </w:divBdr>
    </w:div>
    <w:div w:id="2086292557">
      <w:bodyDiv w:val="1"/>
      <w:marLeft w:val="0"/>
      <w:marRight w:val="0"/>
      <w:marTop w:val="0"/>
      <w:marBottom w:val="0"/>
      <w:divBdr>
        <w:top w:val="none" w:sz="0" w:space="0" w:color="auto"/>
        <w:left w:val="none" w:sz="0" w:space="0" w:color="auto"/>
        <w:bottom w:val="none" w:sz="0" w:space="0" w:color="auto"/>
        <w:right w:val="none" w:sz="0" w:space="0" w:color="auto"/>
      </w:divBdr>
      <w:divsChild>
        <w:div w:id="814836928">
          <w:marLeft w:val="0"/>
          <w:marRight w:val="0"/>
          <w:marTop w:val="0"/>
          <w:marBottom w:val="0"/>
          <w:divBdr>
            <w:top w:val="none" w:sz="0" w:space="0" w:color="auto"/>
            <w:left w:val="none" w:sz="0" w:space="0" w:color="auto"/>
            <w:bottom w:val="none" w:sz="0" w:space="0" w:color="auto"/>
            <w:right w:val="none" w:sz="0" w:space="0" w:color="auto"/>
          </w:divBdr>
          <w:divsChild>
            <w:div w:id="1242328777">
              <w:marLeft w:val="0"/>
              <w:marRight w:val="0"/>
              <w:marTop w:val="0"/>
              <w:marBottom w:val="0"/>
              <w:divBdr>
                <w:top w:val="none" w:sz="0" w:space="0" w:color="auto"/>
                <w:left w:val="none" w:sz="0" w:space="0" w:color="auto"/>
                <w:bottom w:val="none" w:sz="0" w:space="0" w:color="auto"/>
                <w:right w:val="none" w:sz="0" w:space="0" w:color="auto"/>
              </w:divBdr>
              <w:divsChild>
                <w:div w:id="7124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9882">
          <w:marLeft w:val="0"/>
          <w:marRight w:val="0"/>
          <w:marTop w:val="0"/>
          <w:marBottom w:val="0"/>
          <w:divBdr>
            <w:top w:val="none" w:sz="0" w:space="0" w:color="auto"/>
            <w:left w:val="none" w:sz="0" w:space="0" w:color="auto"/>
            <w:bottom w:val="none" w:sz="0" w:space="0" w:color="auto"/>
            <w:right w:val="none" w:sz="0" w:space="0" w:color="auto"/>
          </w:divBdr>
          <w:divsChild>
            <w:div w:id="1828666602">
              <w:marLeft w:val="0"/>
              <w:marRight w:val="0"/>
              <w:marTop w:val="0"/>
              <w:marBottom w:val="0"/>
              <w:divBdr>
                <w:top w:val="none" w:sz="0" w:space="0" w:color="auto"/>
                <w:left w:val="none" w:sz="0" w:space="0" w:color="auto"/>
                <w:bottom w:val="none" w:sz="0" w:space="0" w:color="auto"/>
                <w:right w:val="none" w:sz="0" w:space="0" w:color="auto"/>
              </w:divBdr>
              <w:divsChild>
                <w:div w:id="1037706205">
                  <w:marLeft w:val="0"/>
                  <w:marRight w:val="0"/>
                  <w:marTop w:val="0"/>
                  <w:marBottom w:val="0"/>
                  <w:divBdr>
                    <w:top w:val="none" w:sz="0" w:space="0" w:color="auto"/>
                    <w:left w:val="none" w:sz="0" w:space="0" w:color="auto"/>
                    <w:bottom w:val="none" w:sz="0" w:space="0" w:color="auto"/>
                    <w:right w:val="none" w:sz="0" w:space="0" w:color="auto"/>
                  </w:divBdr>
                  <w:divsChild>
                    <w:div w:id="5030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876297">
      <w:bodyDiv w:val="1"/>
      <w:marLeft w:val="0"/>
      <w:marRight w:val="0"/>
      <w:marTop w:val="0"/>
      <w:marBottom w:val="0"/>
      <w:divBdr>
        <w:top w:val="none" w:sz="0" w:space="0" w:color="auto"/>
        <w:left w:val="none" w:sz="0" w:space="0" w:color="auto"/>
        <w:bottom w:val="none" w:sz="0" w:space="0" w:color="auto"/>
        <w:right w:val="none" w:sz="0" w:space="0" w:color="auto"/>
      </w:divBdr>
      <w:divsChild>
        <w:div w:id="1437752186">
          <w:marLeft w:val="0"/>
          <w:marRight w:val="0"/>
          <w:marTop w:val="240"/>
          <w:marBottom w:val="0"/>
          <w:divBdr>
            <w:top w:val="none" w:sz="0" w:space="0" w:color="auto"/>
            <w:left w:val="none" w:sz="0" w:space="0" w:color="auto"/>
            <w:bottom w:val="none" w:sz="0" w:space="0" w:color="auto"/>
            <w:right w:val="none" w:sz="0" w:space="0" w:color="auto"/>
          </w:divBdr>
        </w:div>
        <w:div w:id="53165437">
          <w:marLeft w:val="0"/>
          <w:marRight w:val="0"/>
          <w:marTop w:val="240"/>
          <w:marBottom w:val="0"/>
          <w:divBdr>
            <w:top w:val="none" w:sz="0" w:space="0" w:color="auto"/>
            <w:left w:val="none" w:sz="0" w:space="0" w:color="auto"/>
            <w:bottom w:val="none" w:sz="0" w:space="0" w:color="auto"/>
            <w:right w:val="none" w:sz="0" w:space="0" w:color="auto"/>
          </w:divBdr>
        </w:div>
      </w:divsChild>
    </w:div>
    <w:div w:id="2091731552">
      <w:bodyDiv w:val="1"/>
      <w:marLeft w:val="0"/>
      <w:marRight w:val="0"/>
      <w:marTop w:val="0"/>
      <w:marBottom w:val="0"/>
      <w:divBdr>
        <w:top w:val="none" w:sz="0" w:space="0" w:color="auto"/>
        <w:left w:val="none" w:sz="0" w:space="0" w:color="auto"/>
        <w:bottom w:val="none" w:sz="0" w:space="0" w:color="auto"/>
        <w:right w:val="none" w:sz="0" w:space="0" w:color="auto"/>
      </w:divBdr>
      <w:divsChild>
        <w:div w:id="854732508">
          <w:marLeft w:val="0"/>
          <w:marRight w:val="0"/>
          <w:marTop w:val="0"/>
          <w:marBottom w:val="0"/>
          <w:divBdr>
            <w:top w:val="none" w:sz="0" w:space="0" w:color="auto"/>
            <w:left w:val="none" w:sz="0" w:space="0" w:color="auto"/>
            <w:bottom w:val="none" w:sz="0" w:space="0" w:color="auto"/>
            <w:right w:val="none" w:sz="0" w:space="0" w:color="auto"/>
          </w:divBdr>
          <w:divsChild>
            <w:div w:id="2037072418">
              <w:marLeft w:val="0"/>
              <w:marRight w:val="0"/>
              <w:marTop w:val="0"/>
              <w:marBottom w:val="0"/>
              <w:divBdr>
                <w:top w:val="none" w:sz="0" w:space="0" w:color="auto"/>
                <w:left w:val="none" w:sz="0" w:space="0" w:color="auto"/>
                <w:bottom w:val="none" w:sz="0" w:space="0" w:color="auto"/>
                <w:right w:val="none" w:sz="0" w:space="0" w:color="auto"/>
              </w:divBdr>
              <w:divsChild>
                <w:div w:id="63282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6748">
          <w:marLeft w:val="0"/>
          <w:marRight w:val="0"/>
          <w:marTop w:val="0"/>
          <w:marBottom w:val="0"/>
          <w:divBdr>
            <w:top w:val="none" w:sz="0" w:space="0" w:color="auto"/>
            <w:left w:val="none" w:sz="0" w:space="0" w:color="auto"/>
            <w:bottom w:val="none" w:sz="0" w:space="0" w:color="auto"/>
            <w:right w:val="none" w:sz="0" w:space="0" w:color="auto"/>
          </w:divBdr>
          <w:divsChild>
            <w:div w:id="278413100">
              <w:marLeft w:val="0"/>
              <w:marRight w:val="0"/>
              <w:marTop w:val="0"/>
              <w:marBottom w:val="0"/>
              <w:divBdr>
                <w:top w:val="none" w:sz="0" w:space="0" w:color="auto"/>
                <w:left w:val="none" w:sz="0" w:space="0" w:color="auto"/>
                <w:bottom w:val="none" w:sz="0" w:space="0" w:color="auto"/>
                <w:right w:val="none" w:sz="0" w:space="0" w:color="auto"/>
              </w:divBdr>
              <w:divsChild>
                <w:div w:id="661545184">
                  <w:marLeft w:val="0"/>
                  <w:marRight w:val="0"/>
                  <w:marTop w:val="0"/>
                  <w:marBottom w:val="0"/>
                  <w:divBdr>
                    <w:top w:val="none" w:sz="0" w:space="0" w:color="auto"/>
                    <w:left w:val="none" w:sz="0" w:space="0" w:color="auto"/>
                    <w:bottom w:val="none" w:sz="0" w:space="0" w:color="auto"/>
                    <w:right w:val="none" w:sz="0" w:space="0" w:color="auto"/>
                  </w:divBdr>
                  <w:divsChild>
                    <w:div w:id="104447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997999">
      <w:bodyDiv w:val="1"/>
      <w:marLeft w:val="0"/>
      <w:marRight w:val="0"/>
      <w:marTop w:val="0"/>
      <w:marBottom w:val="0"/>
      <w:divBdr>
        <w:top w:val="none" w:sz="0" w:space="0" w:color="auto"/>
        <w:left w:val="none" w:sz="0" w:space="0" w:color="auto"/>
        <w:bottom w:val="none" w:sz="0" w:space="0" w:color="auto"/>
        <w:right w:val="none" w:sz="0" w:space="0" w:color="auto"/>
      </w:divBdr>
    </w:div>
    <w:div w:id="2095661835">
      <w:bodyDiv w:val="1"/>
      <w:marLeft w:val="0"/>
      <w:marRight w:val="0"/>
      <w:marTop w:val="0"/>
      <w:marBottom w:val="0"/>
      <w:divBdr>
        <w:top w:val="none" w:sz="0" w:space="0" w:color="auto"/>
        <w:left w:val="none" w:sz="0" w:space="0" w:color="auto"/>
        <w:bottom w:val="none" w:sz="0" w:space="0" w:color="auto"/>
        <w:right w:val="none" w:sz="0" w:space="0" w:color="auto"/>
      </w:divBdr>
    </w:div>
    <w:div w:id="2095852728">
      <w:bodyDiv w:val="1"/>
      <w:marLeft w:val="0"/>
      <w:marRight w:val="0"/>
      <w:marTop w:val="0"/>
      <w:marBottom w:val="0"/>
      <w:divBdr>
        <w:top w:val="none" w:sz="0" w:space="0" w:color="auto"/>
        <w:left w:val="none" w:sz="0" w:space="0" w:color="auto"/>
        <w:bottom w:val="none" w:sz="0" w:space="0" w:color="auto"/>
        <w:right w:val="none" w:sz="0" w:space="0" w:color="auto"/>
      </w:divBdr>
    </w:div>
    <w:div w:id="2099324260">
      <w:bodyDiv w:val="1"/>
      <w:marLeft w:val="0"/>
      <w:marRight w:val="0"/>
      <w:marTop w:val="0"/>
      <w:marBottom w:val="0"/>
      <w:divBdr>
        <w:top w:val="none" w:sz="0" w:space="0" w:color="auto"/>
        <w:left w:val="none" w:sz="0" w:space="0" w:color="auto"/>
        <w:bottom w:val="none" w:sz="0" w:space="0" w:color="auto"/>
        <w:right w:val="none" w:sz="0" w:space="0" w:color="auto"/>
      </w:divBdr>
    </w:div>
    <w:div w:id="2099789776">
      <w:bodyDiv w:val="1"/>
      <w:marLeft w:val="0"/>
      <w:marRight w:val="0"/>
      <w:marTop w:val="0"/>
      <w:marBottom w:val="0"/>
      <w:divBdr>
        <w:top w:val="none" w:sz="0" w:space="0" w:color="auto"/>
        <w:left w:val="none" w:sz="0" w:space="0" w:color="auto"/>
        <w:bottom w:val="none" w:sz="0" w:space="0" w:color="auto"/>
        <w:right w:val="none" w:sz="0" w:space="0" w:color="auto"/>
      </w:divBdr>
    </w:div>
    <w:div w:id="2099977717">
      <w:bodyDiv w:val="1"/>
      <w:marLeft w:val="0"/>
      <w:marRight w:val="0"/>
      <w:marTop w:val="0"/>
      <w:marBottom w:val="0"/>
      <w:divBdr>
        <w:top w:val="none" w:sz="0" w:space="0" w:color="auto"/>
        <w:left w:val="none" w:sz="0" w:space="0" w:color="auto"/>
        <w:bottom w:val="none" w:sz="0" w:space="0" w:color="auto"/>
        <w:right w:val="none" w:sz="0" w:space="0" w:color="auto"/>
      </w:divBdr>
    </w:div>
    <w:div w:id="2099984951">
      <w:bodyDiv w:val="1"/>
      <w:marLeft w:val="0"/>
      <w:marRight w:val="0"/>
      <w:marTop w:val="0"/>
      <w:marBottom w:val="0"/>
      <w:divBdr>
        <w:top w:val="none" w:sz="0" w:space="0" w:color="auto"/>
        <w:left w:val="none" w:sz="0" w:space="0" w:color="auto"/>
        <w:bottom w:val="none" w:sz="0" w:space="0" w:color="auto"/>
        <w:right w:val="none" w:sz="0" w:space="0" w:color="auto"/>
      </w:divBdr>
    </w:div>
    <w:div w:id="2105110654">
      <w:bodyDiv w:val="1"/>
      <w:marLeft w:val="0"/>
      <w:marRight w:val="0"/>
      <w:marTop w:val="0"/>
      <w:marBottom w:val="0"/>
      <w:divBdr>
        <w:top w:val="none" w:sz="0" w:space="0" w:color="auto"/>
        <w:left w:val="none" w:sz="0" w:space="0" w:color="auto"/>
        <w:bottom w:val="none" w:sz="0" w:space="0" w:color="auto"/>
        <w:right w:val="none" w:sz="0" w:space="0" w:color="auto"/>
      </w:divBdr>
    </w:div>
    <w:div w:id="2109691120">
      <w:bodyDiv w:val="1"/>
      <w:marLeft w:val="0"/>
      <w:marRight w:val="0"/>
      <w:marTop w:val="0"/>
      <w:marBottom w:val="0"/>
      <w:divBdr>
        <w:top w:val="none" w:sz="0" w:space="0" w:color="auto"/>
        <w:left w:val="none" w:sz="0" w:space="0" w:color="auto"/>
        <w:bottom w:val="none" w:sz="0" w:space="0" w:color="auto"/>
        <w:right w:val="none" w:sz="0" w:space="0" w:color="auto"/>
      </w:divBdr>
    </w:div>
    <w:div w:id="2113162429">
      <w:bodyDiv w:val="1"/>
      <w:marLeft w:val="0"/>
      <w:marRight w:val="0"/>
      <w:marTop w:val="0"/>
      <w:marBottom w:val="0"/>
      <w:divBdr>
        <w:top w:val="none" w:sz="0" w:space="0" w:color="auto"/>
        <w:left w:val="none" w:sz="0" w:space="0" w:color="auto"/>
        <w:bottom w:val="none" w:sz="0" w:space="0" w:color="auto"/>
        <w:right w:val="none" w:sz="0" w:space="0" w:color="auto"/>
      </w:divBdr>
      <w:divsChild>
        <w:div w:id="662205240">
          <w:marLeft w:val="0"/>
          <w:marRight w:val="0"/>
          <w:marTop w:val="240"/>
          <w:marBottom w:val="0"/>
          <w:divBdr>
            <w:top w:val="none" w:sz="0" w:space="0" w:color="auto"/>
            <w:left w:val="none" w:sz="0" w:space="0" w:color="auto"/>
            <w:bottom w:val="none" w:sz="0" w:space="0" w:color="auto"/>
            <w:right w:val="none" w:sz="0" w:space="0" w:color="auto"/>
          </w:divBdr>
        </w:div>
        <w:div w:id="1481189834">
          <w:marLeft w:val="0"/>
          <w:marRight w:val="0"/>
          <w:marTop w:val="240"/>
          <w:marBottom w:val="0"/>
          <w:divBdr>
            <w:top w:val="none" w:sz="0" w:space="0" w:color="auto"/>
            <w:left w:val="none" w:sz="0" w:space="0" w:color="auto"/>
            <w:bottom w:val="none" w:sz="0" w:space="0" w:color="auto"/>
            <w:right w:val="none" w:sz="0" w:space="0" w:color="auto"/>
          </w:divBdr>
        </w:div>
        <w:div w:id="857549929">
          <w:marLeft w:val="0"/>
          <w:marRight w:val="0"/>
          <w:marTop w:val="240"/>
          <w:marBottom w:val="0"/>
          <w:divBdr>
            <w:top w:val="none" w:sz="0" w:space="0" w:color="auto"/>
            <w:left w:val="none" w:sz="0" w:space="0" w:color="auto"/>
            <w:bottom w:val="none" w:sz="0" w:space="0" w:color="auto"/>
            <w:right w:val="none" w:sz="0" w:space="0" w:color="auto"/>
          </w:divBdr>
        </w:div>
        <w:div w:id="1340547900">
          <w:marLeft w:val="0"/>
          <w:marRight w:val="0"/>
          <w:marTop w:val="240"/>
          <w:marBottom w:val="0"/>
          <w:divBdr>
            <w:top w:val="none" w:sz="0" w:space="0" w:color="auto"/>
            <w:left w:val="none" w:sz="0" w:space="0" w:color="auto"/>
            <w:bottom w:val="none" w:sz="0" w:space="0" w:color="auto"/>
            <w:right w:val="none" w:sz="0" w:space="0" w:color="auto"/>
          </w:divBdr>
        </w:div>
        <w:div w:id="1027826727">
          <w:marLeft w:val="0"/>
          <w:marRight w:val="0"/>
          <w:marTop w:val="240"/>
          <w:marBottom w:val="0"/>
          <w:divBdr>
            <w:top w:val="none" w:sz="0" w:space="0" w:color="auto"/>
            <w:left w:val="none" w:sz="0" w:space="0" w:color="auto"/>
            <w:bottom w:val="none" w:sz="0" w:space="0" w:color="auto"/>
            <w:right w:val="none" w:sz="0" w:space="0" w:color="auto"/>
          </w:divBdr>
        </w:div>
        <w:div w:id="1223446876">
          <w:marLeft w:val="0"/>
          <w:marRight w:val="0"/>
          <w:marTop w:val="240"/>
          <w:marBottom w:val="0"/>
          <w:divBdr>
            <w:top w:val="none" w:sz="0" w:space="0" w:color="auto"/>
            <w:left w:val="none" w:sz="0" w:space="0" w:color="auto"/>
            <w:bottom w:val="none" w:sz="0" w:space="0" w:color="auto"/>
            <w:right w:val="none" w:sz="0" w:space="0" w:color="auto"/>
          </w:divBdr>
        </w:div>
        <w:div w:id="1217860676">
          <w:marLeft w:val="0"/>
          <w:marRight w:val="0"/>
          <w:marTop w:val="240"/>
          <w:marBottom w:val="0"/>
          <w:divBdr>
            <w:top w:val="none" w:sz="0" w:space="0" w:color="auto"/>
            <w:left w:val="none" w:sz="0" w:space="0" w:color="auto"/>
            <w:bottom w:val="none" w:sz="0" w:space="0" w:color="auto"/>
            <w:right w:val="none" w:sz="0" w:space="0" w:color="auto"/>
          </w:divBdr>
        </w:div>
        <w:div w:id="248541948">
          <w:marLeft w:val="0"/>
          <w:marRight w:val="0"/>
          <w:marTop w:val="240"/>
          <w:marBottom w:val="0"/>
          <w:divBdr>
            <w:top w:val="none" w:sz="0" w:space="0" w:color="auto"/>
            <w:left w:val="none" w:sz="0" w:space="0" w:color="auto"/>
            <w:bottom w:val="none" w:sz="0" w:space="0" w:color="auto"/>
            <w:right w:val="none" w:sz="0" w:space="0" w:color="auto"/>
          </w:divBdr>
        </w:div>
        <w:div w:id="1183326550">
          <w:marLeft w:val="0"/>
          <w:marRight w:val="0"/>
          <w:marTop w:val="240"/>
          <w:marBottom w:val="0"/>
          <w:divBdr>
            <w:top w:val="none" w:sz="0" w:space="0" w:color="auto"/>
            <w:left w:val="none" w:sz="0" w:space="0" w:color="auto"/>
            <w:bottom w:val="none" w:sz="0" w:space="0" w:color="auto"/>
            <w:right w:val="none" w:sz="0" w:space="0" w:color="auto"/>
          </w:divBdr>
        </w:div>
        <w:div w:id="1631474572">
          <w:marLeft w:val="0"/>
          <w:marRight w:val="0"/>
          <w:marTop w:val="240"/>
          <w:marBottom w:val="0"/>
          <w:divBdr>
            <w:top w:val="none" w:sz="0" w:space="0" w:color="auto"/>
            <w:left w:val="none" w:sz="0" w:space="0" w:color="auto"/>
            <w:bottom w:val="none" w:sz="0" w:space="0" w:color="auto"/>
            <w:right w:val="none" w:sz="0" w:space="0" w:color="auto"/>
          </w:divBdr>
        </w:div>
        <w:div w:id="827094314">
          <w:marLeft w:val="0"/>
          <w:marRight w:val="0"/>
          <w:marTop w:val="240"/>
          <w:marBottom w:val="0"/>
          <w:divBdr>
            <w:top w:val="none" w:sz="0" w:space="0" w:color="auto"/>
            <w:left w:val="none" w:sz="0" w:space="0" w:color="auto"/>
            <w:bottom w:val="none" w:sz="0" w:space="0" w:color="auto"/>
            <w:right w:val="none" w:sz="0" w:space="0" w:color="auto"/>
          </w:divBdr>
        </w:div>
        <w:div w:id="2057927575">
          <w:marLeft w:val="0"/>
          <w:marRight w:val="0"/>
          <w:marTop w:val="240"/>
          <w:marBottom w:val="0"/>
          <w:divBdr>
            <w:top w:val="none" w:sz="0" w:space="0" w:color="auto"/>
            <w:left w:val="none" w:sz="0" w:space="0" w:color="auto"/>
            <w:bottom w:val="none" w:sz="0" w:space="0" w:color="auto"/>
            <w:right w:val="none" w:sz="0" w:space="0" w:color="auto"/>
          </w:divBdr>
        </w:div>
      </w:divsChild>
    </w:div>
    <w:div w:id="2118596142">
      <w:bodyDiv w:val="1"/>
      <w:marLeft w:val="0"/>
      <w:marRight w:val="0"/>
      <w:marTop w:val="0"/>
      <w:marBottom w:val="0"/>
      <w:divBdr>
        <w:top w:val="none" w:sz="0" w:space="0" w:color="auto"/>
        <w:left w:val="none" w:sz="0" w:space="0" w:color="auto"/>
        <w:bottom w:val="none" w:sz="0" w:space="0" w:color="auto"/>
        <w:right w:val="none" w:sz="0" w:space="0" w:color="auto"/>
      </w:divBdr>
      <w:divsChild>
        <w:div w:id="1787575861">
          <w:marLeft w:val="0"/>
          <w:marRight w:val="0"/>
          <w:marTop w:val="240"/>
          <w:marBottom w:val="0"/>
          <w:divBdr>
            <w:top w:val="none" w:sz="0" w:space="0" w:color="auto"/>
            <w:left w:val="none" w:sz="0" w:space="0" w:color="auto"/>
            <w:bottom w:val="none" w:sz="0" w:space="0" w:color="auto"/>
            <w:right w:val="none" w:sz="0" w:space="0" w:color="auto"/>
          </w:divBdr>
        </w:div>
        <w:div w:id="557208202">
          <w:marLeft w:val="0"/>
          <w:marRight w:val="0"/>
          <w:marTop w:val="240"/>
          <w:marBottom w:val="0"/>
          <w:divBdr>
            <w:top w:val="none" w:sz="0" w:space="0" w:color="auto"/>
            <w:left w:val="none" w:sz="0" w:space="0" w:color="auto"/>
            <w:bottom w:val="none" w:sz="0" w:space="0" w:color="auto"/>
            <w:right w:val="none" w:sz="0" w:space="0" w:color="auto"/>
          </w:divBdr>
        </w:div>
        <w:div w:id="576591979">
          <w:marLeft w:val="0"/>
          <w:marRight w:val="0"/>
          <w:marTop w:val="240"/>
          <w:marBottom w:val="0"/>
          <w:divBdr>
            <w:top w:val="none" w:sz="0" w:space="0" w:color="auto"/>
            <w:left w:val="none" w:sz="0" w:space="0" w:color="auto"/>
            <w:bottom w:val="none" w:sz="0" w:space="0" w:color="auto"/>
            <w:right w:val="none" w:sz="0" w:space="0" w:color="auto"/>
          </w:divBdr>
        </w:div>
        <w:div w:id="1268268105">
          <w:marLeft w:val="0"/>
          <w:marRight w:val="0"/>
          <w:marTop w:val="240"/>
          <w:marBottom w:val="0"/>
          <w:divBdr>
            <w:top w:val="none" w:sz="0" w:space="0" w:color="auto"/>
            <w:left w:val="none" w:sz="0" w:space="0" w:color="auto"/>
            <w:bottom w:val="none" w:sz="0" w:space="0" w:color="auto"/>
            <w:right w:val="none" w:sz="0" w:space="0" w:color="auto"/>
          </w:divBdr>
        </w:div>
        <w:div w:id="1667242561">
          <w:marLeft w:val="0"/>
          <w:marRight w:val="0"/>
          <w:marTop w:val="240"/>
          <w:marBottom w:val="0"/>
          <w:divBdr>
            <w:top w:val="none" w:sz="0" w:space="0" w:color="auto"/>
            <w:left w:val="none" w:sz="0" w:space="0" w:color="auto"/>
            <w:bottom w:val="none" w:sz="0" w:space="0" w:color="auto"/>
            <w:right w:val="none" w:sz="0" w:space="0" w:color="auto"/>
          </w:divBdr>
        </w:div>
        <w:div w:id="1236932935">
          <w:marLeft w:val="0"/>
          <w:marRight w:val="0"/>
          <w:marTop w:val="240"/>
          <w:marBottom w:val="0"/>
          <w:divBdr>
            <w:top w:val="none" w:sz="0" w:space="0" w:color="auto"/>
            <w:left w:val="none" w:sz="0" w:space="0" w:color="auto"/>
            <w:bottom w:val="none" w:sz="0" w:space="0" w:color="auto"/>
            <w:right w:val="none" w:sz="0" w:space="0" w:color="auto"/>
          </w:divBdr>
        </w:div>
        <w:div w:id="1051072649">
          <w:marLeft w:val="0"/>
          <w:marRight w:val="0"/>
          <w:marTop w:val="240"/>
          <w:marBottom w:val="0"/>
          <w:divBdr>
            <w:top w:val="none" w:sz="0" w:space="0" w:color="auto"/>
            <w:left w:val="none" w:sz="0" w:space="0" w:color="auto"/>
            <w:bottom w:val="none" w:sz="0" w:space="0" w:color="auto"/>
            <w:right w:val="none" w:sz="0" w:space="0" w:color="auto"/>
          </w:divBdr>
        </w:div>
        <w:div w:id="1086459468">
          <w:marLeft w:val="0"/>
          <w:marRight w:val="0"/>
          <w:marTop w:val="240"/>
          <w:marBottom w:val="0"/>
          <w:divBdr>
            <w:top w:val="none" w:sz="0" w:space="0" w:color="auto"/>
            <w:left w:val="none" w:sz="0" w:space="0" w:color="auto"/>
            <w:bottom w:val="none" w:sz="0" w:space="0" w:color="auto"/>
            <w:right w:val="none" w:sz="0" w:space="0" w:color="auto"/>
          </w:divBdr>
        </w:div>
        <w:div w:id="1998071330">
          <w:marLeft w:val="0"/>
          <w:marRight w:val="0"/>
          <w:marTop w:val="240"/>
          <w:marBottom w:val="0"/>
          <w:divBdr>
            <w:top w:val="none" w:sz="0" w:space="0" w:color="auto"/>
            <w:left w:val="none" w:sz="0" w:space="0" w:color="auto"/>
            <w:bottom w:val="none" w:sz="0" w:space="0" w:color="auto"/>
            <w:right w:val="none" w:sz="0" w:space="0" w:color="auto"/>
          </w:divBdr>
        </w:div>
        <w:div w:id="139733178">
          <w:marLeft w:val="0"/>
          <w:marRight w:val="0"/>
          <w:marTop w:val="240"/>
          <w:marBottom w:val="0"/>
          <w:divBdr>
            <w:top w:val="none" w:sz="0" w:space="0" w:color="auto"/>
            <w:left w:val="none" w:sz="0" w:space="0" w:color="auto"/>
            <w:bottom w:val="none" w:sz="0" w:space="0" w:color="auto"/>
            <w:right w:val="none" w:sz="0" w:space="0" w:color="auto"/>
          </w:divBdr>
        </w:div>
        <w:div w:id="199129819">
          <w:marLeft w:val="0"/>
          <w:marRight w:val="0"/>
          <w:marTop w:val="240"/>
          <w:marBottom w:val="0"/>
          <w:divBdr>
            <w:top w:val="none" w:sz="0" w:space="0" w:color="auto"/>
            <w:left w:val="none" w:sz="0" w:space="0" w:color="auto"/>
            <w:bottom w:val="none" w:sz="0" w:space="0" w:color="auto"/>
            <w:right w:val="none" w:sz="0" w:space="0" w:color="auto"/>
          </w:divBdr>
        </w:div>
        <w:div w:id="1156651964">
          <w:marLeft w:val="0"/>
          <w:marRight w:val="0"/>
          <w:marTop w:val="240"/>
          <w:marBottom w:val="0"/>
          <w:divBdr>
            <w:top w:val="none" w:sz="0" w:space="0" w:color="auto"/>
            <w:left w:val="none" w:sz="0" w:space="0" w:color="auto"/>
            <w:bottom w:val="none" w:sz="0" w:space="0" w:color="auto"/>
            <w:right w:val="none" w:sz="0" w:space="0" w:color="auto"/>
          </w:divBdr>
        </w:div>
        <w:div w:id="152381003">
          <w:marLeft w:val="0"/>
          <w:marRight w:val="0"/>
          <w:marTop w:val="240"/>
          <w:marBottom w:val="0"/>
          <w:divBdr>
            <w:top w:val="none" w:sz="0" w:space="0" w:color="auto"/>
            <w:left w:val="none" w:sz="0" w:space="0" w:color="auto"/>
            <w:bottom w:val="none" w:sz="0" w:space="0" w:color="auto"/>
            <w:right w:val="none" w:sz="0" w:space="0" w:color="auto"/>
          </w:divBdr>
        </w:div>
        <w:div w:id="482046398">
          <w:marLeft w:val="0"/>
          <w:marRight w:val="0"/>
          <w:marTop w:val="240"/>
          <w:marBottom w:val="0"/>
          <w:divBdr>
            <w:top w:val="none" w:sz="0" w:space="0" w:color="auto"/>
            <w:left w:val="none" w:sz="0" w:space="0" w:color="auto"/>
            <w:bottom w:val="none" w:sz="0" w:space="0" w:color="auto"/>
            <w:right w:val="none" w:sz="0" w:space="0" w:color="auto"/>
          </w:divBdr>
        </w:div>
        <w:div w:id="1067529833">
          <w:marLeft w:val="0"/>
          <w:marRight w:val="0"/>
          <w:marTop w:val="240"/>
          <w:marBottom w:val="0"/>
          <w:divBdr>
            <w:top w:val="none" w:sz="0" w:space="0" w:color="auto"/>
            <w:left w:val="none" w:sz="0" w:space="0" w:color="auto"/>
            <w:bottom w:val="none" w:sz="0" w:space="0" w:color="auto"/>
            <w:right w:val="none" w:sz="0" w:space="0" w:color="auto"/>
          </w:divBdr>
        </w:div>
        <w:div w:id="1598756455">
          <w:marLeft w:val="0"/>
          <w:marRight w:val="0"/>
          <w:marTop w:val="240"/>
          <w:marBottom w:val="0"/>
          <w:divBdr>
            <w:top w:val="none" w:sz="0" w:space="0" w:color="auto"/>
            <w:left w:val="none" w:sz="0" w:space="0" w:color="auto"/>
            <w:bottom w:val="none" w:sz="0" w:space="0" w:color="auto"/>
            <w:right w:val="none" w:sz="0" w:space="0" w:color="auto"/>
          </w:divBdr>
        </w:div>
      </w:divsChild>
    </w:div>
    <w:div w:id="2122988037">
      <w:bodyDiv w:val="1"/>
      <w:marLeft w:val="0"/>
      <w:marRight w:val="0"/>
      <w:marTop w:val="0"/>
      <w:marBottom w:val="0"/>
      <w:divBdr>
        <w:top w:val="none" w:sz="0" w:space="0" w:color="auto"/>
        <w:left w:val="none" w:sz="0" w:space="0" w:color="auto"/>
        <w:bottom w:val="none" w:sz="0" w:space="0" w:color="auto"/>
        <w:right w:val="none" w:sz="0" w:space="0" w:color="auto"/>
      </w:divBdr>
    </w:div>
    <w:div w:id="2124957909">
      <w:bodyDiv w:val="1"/>
      <w:marLeft w:val="0"/>
      <w:marRight w:val="0"/>
      <w:marTop w:val="0"/>
      <w:marBottom w:val="0"/>
      <w:divBdr>
        <w:top w:val="none" w:sz="0" w:space="0" w:color="auto"/>
        <w:left w:val="none" w:sz="0" w:space="0" w:color="auto"/>
        <w:bottom w:val="none" w:sz="0" w:space="0" w:color="auto"/>
        <w:right w:val="none" w:sz="0" w:space="0" w:color="auto"/>
      </w:divBdr>
    </w:div>
    <w:div w:id="2126338860">
      <w:bodyDiv w:val="1"/>
      <w:marLeft w:val="0"/>
      <w:marRight w:val="0"/>
      <w:marTop w:val="0"/>
      <w:marBottom w:val="0"/>
      <w:divBdr>
        <w:top w:val="none" w:sz="0" w:space="0" w:color="auto"/>
        <w:left w:val="none" w:sz="0" w:space="0" w:color="auto"/>
        <w:bottom w:val="none" w:sz="0" w:space="0" w:color="auto"/>
        <w:right w:val="none" w:sz="0" w:space="0" w:color="auto"/>
      </w:divBdr>
    </w:div>
    <w:div w:id="2127114197">
      <w:bodyDiv w:val="1"/>
      <w:marLeft w:val="0"/>
      <w:marRight w:val="0"/>
      <w:marTop w:val="0"/>
      <w:marBottom w:val="0"/>
      <w:divBdr>
        <w:top w:val="none" w:sz="0" w:space="0" w:color="auto"/>
        <w:left w:val="none" w:sz="0" w:space="0" w:color="auto"/>
        <w:bottom w:val="none" w:sz="0" w:space="0" w:color="auto"/>
        <w:right w:val="none" w:sz="0" w:space="0" w:color="auto"/>
      </w:divBdr>
    </w:div>
    <w:div w:id="2128428249">
      <w:bodyDiv w:val="1"/>
      <w:marLeft w:val="0"/>
      <w:marRight w:val="0"/>
      <w:marTop w:val="0"/>
      <w:marBottom w:val="0"/>
      <w:divBdr>
        <w:top w:val="none" w:sz="0" w:space="0" w:color="auto"/>
        <w:left w:val="none" w:sz="0" w:space="0" w:color="auto"/>
        <w:bottom w:val="none" w:sz="0" w:space="0" w:color="auto"/>
        <w:right w:val="none" w:sz="0" w:space="0" w:color="auto"/>
      </w:divBdr>
    </w:div>
    <w:div w:id="2131312576">
      <w:bodyDiv w:val="1"/>
      <w:marLeft w:val="0"/>
      <w:marRight w:val="0"/>
      <w:marTop w:val="0"/>
      <w:marBottom w:val="0"/>
      <w:divBdr>
        <w:top w:val="none" w:sz="0" w:space="0" w:color="auto"/>
        <w:left w:val="none" w:sz="0" w:space="0" w:color="auto"/>
        <w:bottom w:val="none" w:sz="0" w:space="0" w:color="auto"/>
        <w:right w:val="none" w:sz="0" w:space="0" w:color="auto"/>
      </w:divBdr>
    </w:div>
    <w:div w:id="2131630458">
      <w:bodyDiv w:val="1"/>
      <w:marLeft w:val="0"/>
      <w:marRight w:val="0"/>
      <w:marTop w:val="0"/>
      <w:marBottom w:val="0"/>
      <w:divBdr>
        <w:top w:val="none" w:sz="0" w:space="0" w:color="auto"/>
        <w:left w:val="none" w:sz="0" w:space="0" w:color="auto"/>
        <w:bottom w:val="none" w:sz="0" w:space="0" w:color="auto"/>
        <w:right w:val="none" w:sz="0" w:space="0" w:color="auto"/>
      </w:divBdr>
    </w:div>
    <w:div w:id="2133162713">
      <w:bodyDiv w:val="1"/>
      <w:marLeft w:val="0"/>
      <w:marRight w:val="0"/>
      <w:marTop w:val="0"/>
      <w:marBottom w:val="0"/>
      <w:divBdr>
        <w:top w:val="none" w:sz="0" w:space="0" w:color="auto"/>
        <w:left w:val="none" w:sz="0" w:space="0" w:color="auto"/>
        <w:bottom w:val="none" w:sz="0" w:space="0" w:color="auto"/>
        <w:right w:val="none" w:sz="0" w:space="0" w:color="auto"/>
      </w:divBdr>
      <w:divsChild>
        <w:div w:id="2093961849">
          <w:marLeft w:val="0"/>
          <w:marRight w:val="0"/>
          <w:marTop w:val="240"/>
          <w:marBottom w:val="0"/>
          <w:divBdr>
            <w:top w:val="none" w:sz="0" w:space="0" w:color="auto"/>
            <w:left w:val="none" w:sz="0" w:space="0" w:color="auto"/>
            <w:bottom w:val="none" w:sz="0" w:space="0" w:color="auto"/>
            <w:right w:val="none" w:sz="0" w:space="0" w:color="auto"/>
          </w:divBdr>
        </w:div>
        <w:div w:id="2118479236">
          <w:marLeft w:val="0"/>
          <w:marRight w:val="0"/>
          <w:marTop w:val="240"/>
          <w:marBottom w:val="0"/>
          <w:divBdr>
            <w:top w:val="none" w:sz="0" w:space="0" w:color="auto"/>
            <w:left w:val="none" w:sz="0" w:space="0" w:color="auto"/>
            <w:bottom w:val="none" w:sz="0" w:space="0" w:color="auto"/>
            <w:right w:val="none" w:sz="0" w:space="0" w:color="auto"/>
          </w:divBdr>
        </w:div>
        <w:div w:id="2088070494">
          <w:marLeft w:val="0"/>
          <w:marRight w:val="0"/>
          <w:marTop w:val="240"/>
          <w:marBottom w:val="0"/>
          <w:divBdr>
            <w:top w:val="none" w:sz="0" w:space="0" w:color="auto"/>
            <w:left w:val="none" w:sz="0" w:space="0" w:color="auto"/>
            <w:bottom w:val="none" w:sz="0" w:space="0" w:color="auto"/>
            <w:right w:val="none" w:sz="0" w:space="0" w:color="auto"/>
          </w:divBdr>
        </w:div>
        <w:div w:id="1319921649">
          <w:marLeft w:val="0"/>
          <w:marRight w:val="0"/>
          <w:marTop w:val="240"/>
          <w:marBottom w:val="0"/>
          <w:divBdr>
            <w:top w:val="none" w:sz="0" w:space="0" w:color="auto"/>
            <w:left w:val="none" w:sz="0" w:space="0" w:color="auto"/>
            <w:bottom w:val="none" w:sz="0" w:space="0" w:color="auto"/>
            <w:right w:val="none" w:sz="0" w:space="0" w:color="auto"/>
          </w:divBdr>
        </w:div>
        <w:div w:id="1028872078">
          <w:marLeft w:val="0"/>
          <w:marRight w:val="0"/>
          <w:marTop w:val="240"/>
          <w:marBottom w:val="0"/>
          <w:divBdr>
            <w:top w:val="none" w:sz="0" w:space="0" w:color="auto"/>
            <w:left w:val="none" w:sz="0" w:space="0" w:color="auto"/>
            <w:bottom w:val="none" w:sz="0" w:space="0" w:color="auto"/>
            <w:right w:val="none" w:sz="0" w:space="0" w:color="auto"/>
          </w:divBdr>
        </w:div>
        <w:div w:id="2087335440">
          <w:marLeft w:val="0"/>
          <w:marRight w:val="0"/>
          <w:marTop w:val="240"/>
          <w:marBottom w:val="0"/>
          <w:divBdr>
            <w:top w:val="none" w:sz="0" w:space="0" w:color="auto"/>
            <w:left w:val="none" w:sz="0" w:space="0" w:color="auto"/>
            <w:bottom w:val="none" w:sz="0" w:space="0" w:color="auto"/>
            <w:right w:val="none" w:sz="0" w:space="0" w:color="auto"/>
          </w:divBdr>
        </w:div>
        <w:div w:id="660735872">
          <w:marLeft w:val="0"/>
          <w:marRight w:val="0"/>
          <w:marTop w:val="240"/>
          <w:marBottom w:val="0"/>
          <w:divBdr>
            <w:top w:val="none" w:sz="0" w:space="0" w:color="auto"/>
            <w:left w:val="none" w:sz="0" w:space="0" w:color="auto"/>
            <w:bottom w:val="none" w:sz="0" w:space="0" w:color="auto"/>
            <w:right w:val="none" w:sz="0" w:space="0" w:color="auto"/>
          </w:divBdr>
        </w:div>
        <w:div w:id="1041442581">
          <w:marLeft w:val="0"/>
          <w:marRight w:val="0"/>
          <w:marTop w:val="240"/>
          <w:marBottom w:val="0"/>
          <w:divBdr>
            <w:top w:val="none" w:sz="0" w:space="0" w:color="auto"/>
            <w:left w:val="none" w:sz="0" w:space="0" w:color="auto"/>
            <w:bottom w:val="none" w:sz="0" w:space="0" w:color="auto"/>
            <w:right w:val="none" w:sz="0" w:space="0" w:color="auto"/>
          </w:divBdr>
        </w:div>
        <w:div w:id="1619602352">
          <w:marLeft w:val="0"/>
          <w:marRight w:val="0"/>
          <w:marTop w:val="240"/>
          <w:marBottom w:val="0"/>
          <w:divBdr>
            <w:top w:val="none" w:sz="0" w:space="0" w:color="auto"/>
            <w:left w:val="none" w:sz="0" w:space="0" w:color="auto"/>
            <w:bottom w:val="none" w:sz="0" w:space="0" w:color="auto"/>
            <w:right w:val="none" w:sz="0" w:space="0" w:color="auto"/>
          </w:divBdr>
        </w:div>
        <w:div w:id="139269010">
          <w:marLeft w:val="0"/>
          <w:marRight w:val="0"/>
          <w:marTop w:val="240"/>
          <w:marBottom w:val="0"/>
          <w:divBdr>
            <w:top w:val="none" w:sz="0" w:space="0" w:color="auto"/>
            <w:left w:val="none" w:sz="0" w:space="0" w:color="auto"/>
            <w:bottom w:val="none" w:sz="0" w:space="0" w:color="auto"/>
            <w:right w:val="none" w:sz="0" w:space="0" w:color="auto"/>
          </w:divBdr>
        </w:div>
        <w:div w:id="1582057610">
          <w:marLeft w:val="0"/>
          <w:marRight w:val="0"/>
          <w:marTop w:val="240"/>
          <w:marBottom w:val="0"/>
          <w:divBdr>
            <w:top w:val="none" w:sz="0" w:space="0" w:color="auto"/>
            <w:left w:val="none" w:sz="0" w:space="0" w:color="auto"/>
            <w:bottom w:val="none" w:sz="0" w:space="0" w:color="auto"/>
            <w:right w:val="none" w:sz="0" w:space="0" w:color="auto"/>
          </w:divBdr>
        </w:div>
        <w:div w:id="1766879216">
          <w:marLeft w:val="0"/>
          <w:marRight w:val="0"/>
          <w:marTop w:val="240"/>
          <w:marBottom w:val="0"/>
          <w:divBdr>
            <w:top w:val="none" w:sz="0" w:space="0" w:color="auto"/>
            <w:left w:val="none" w:sz="0" w:space="0" w:color="auto"/>
            <w:bottom w:val="none" w:sz="0" w:space="0" w:color="auto"/>
            <w:right w:val="none" w:sz="0" w:space="0" w:color="auto"/>
          </w:divBdr>
        </w:div>
        <w:div w:id="1670671218">
          <w:marLeft w:val="0"/>
          <w:marRight w:val="0"/>
          <w:marTop w:val="240"/>
          <w:marBottom w:val="0"/>
          <w:divBdr>
            <w:top w:val="none" w:sz="0" w:space="0" w:color="auto"/>
            <w:left w:val="none" w:sz="0" w:space="0" w:color="auto"/>
            <w:bottom w:val="none" w:sz="0" w:space="0" w:color="auto"/>
            <w:right w:val="none" w:sz="0" w:space="0" w:color="auto"/>
          </w:divBdr>
        </w:div>
        <w:div w:id="708799316">
          <w:marLeft w:val="0"/>
          <w:marRight w:val="0"/>
          <w:marTop w:val="240"/>
          <w:marBottom w:val="0"/>
          <w:divBdr>
            <w:top w:val="none" w:sz="0" w:space="0" w:color="auto"/>
            <w:left w:val="none" w:sz="0" w:space="0" w:color="auto"/>
            <w:bottom w:val="none" w:sz="0" w:space="0" w:color="auto"/>
            <w:right w:val="none" w:sz="0" w:space="0" w:color="auto"/>
          </w:divBdr>
        </w:div>
        <w:div w:id="594675973">
          <w:marLeft w:val="0"/>
          <w:marRight w:val="0"/>
          <w:marTop w:val="240"/>
          <w:marBottom w:val="0"/>
          <w:divBdr>
            <w:top w:val="none" w:sz="0" w:space="0" w:color="auto"/>
            <w:left w:val="none" w:sz="0" w:space="0" w:color="auto"/>
            <w:bottom w:val="none" w:sz="0" w:space="0" w:color="auto"/>
            <w:right w:val="none" w:sz="0" w:space="0" w:color="auto"/>
          </w:divBdr>
        </w:div>
        <w:div w:id="208684780">
          <w:marLeft w:val="0"/>
          <w:marRight w:val="0"/>
          <w:marTop w:val="240"/>
          <w:marBottom w:val="0"/>
          <w:divBdr>
            <w:top w:val="none" w:sz="0" w:space="0" w:color="auto"/>
            <w:left w:val="none" w:sz="0" w:space="0" w:color="auto"/>
            <w:bottom w:val="none" w:sz="0" w:space="0" w:color="auto"/>
            <w:right w:val="none" w:sz="0" w:space="0" w:color="auto"/>
          </w:divBdr>
        </w:div>
        <w:div w:id="1734308297">
          <w:marLeft w:val="0"/>
          <w:marRight w:val="0"/>
          <w:marTop w:val="240"/>
          <w:marBottom w:val="0"/>
          <w:divBdr>
            <w:top w:val="none" w:sz="0" w:space="0" w:color="auto"/>
            <w:left w:val="none" w:sz="0" w:space="0" w:color="auto"/>
            <w:bottom w:val="none" w:sz="0" w:space="0" w:color="auto"/>
            <w:right w:val="none" w:sz="0" w:space="0" w:color="auto"/>
          </w:divBdr>
        </w:div>
        <w:div w:id="1169171375">
          <w:marLeft w:val="0"/>
          <w:marRight w:val="0"/>
          <w:marTop w:val="240"/>
          <w:marBottom w:val="0"/>
          <w:divBdr>
            <w:top w:val="none" w:sz="0" w:space="0" w:color="auto"/>
            <w:left w:val="none" w:sz="0" w:space="0" w:color="auto"/>
            <w:bottom w:val="none" w:sz="0" w:space="0" w:color="auto"/>
            <w:right w:val="none" w:sz="0" w:space="0" w:color="auto"/>
          </w:divBdr>
        </w:div>
      </w:divsChild>
    </w:div>
    <w:div w:id="2133400660">
      <w:bodyDiv w:val="1"/>
      <w:marLeft w:val="0"/>
      <w:marRight w:val="0"/>
      <w:marTop w:val="0"/>
      <w:marBottom w:val="0"/>
      <w:divBdr>
        <w:top w:val="none" w:sz="0" w:space="0" w:color="auto"/>
        <w:left w:val="none" w:sz="0" w:space="0" w:color="auto"/>
        <w:bottom w:val="none" w:sz="0" w:space="0" w:color="auto"/>
        <w:right w:val="none" w:sz="0" w:space="0" w:color="auto"/>
      </w:divBdr>
    </w:div>
    <w:div w:id="2133934676">
      <w:bodyDiv w:val="1"/>
      <w:marLeft w:val="0"/>
      <w:marRight w:val="0"/>
      <w:marTop w:val="0"/>
      <w:marBottom w:val="0"/>
      <w:divBdr>
        <w:top w:val="none" w:sz="0" w:space="0" w:color="auto"/>
        <w:left w:val="none" w:sz="0" w:space="0" w:color="auto"/>
        <w:bottom w:val="none" w:sz="0" w:space="0" w:color="auto"/>
        <w:right w:val="none" w:sz="0" w:space="0" w:color="auto"/>
      </w:divBdr>
      <w:divsChild>
        <w:div w:id="1890334845">
          <w:marLeft w:val="0"/>
          <w:marRight w:val="0"/>
          <w:marTop w:val="0"/>
          <w:marBottom w:val="0"/>
          <w:divBdr>
            <w:top w:val="none" w:sz="0" w:space="0" w:color="auto"/>
            <w:left w:val="none" w:sz="0" w:space="0" w:color="auto"/>
            <w:bottom w:val="none" w:sz="0" w:space="0" w:color="auto"/>
            <w:right w:val="none" w:sz="0" w:space="0" w:color="auto"/>
          </w:divBdr>
          <w:divsChild>
            <w:div w:id="204685953">
              <w:marLeft w:val="0"/>
              <w:marRight w:val="0"/>
              <w:marTop w:val="0"/>
              <w:marBottom w:val="0"/>
              <w:divBdr>
                <w:top w:val="none" w:sz="0" w:space="0" w:color="auto"/>
                <w:left w:val="none" w:sz="0" w:space="0" w:color="auto"/>
                <w:bottom w:val="none" w:sz="0" w:space="0" w:color="auto"/>
                <w:right w:val="none" w:sz="0" w:space="0" w:color="auto"/>
              </w:divBdr>
              <w:divsChild>
                <w:div w:id="16598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12552">
          <w:marLeft w:val="0"/>
          <w:marRight w:val="0"/>
          <w:marTop w:val="0"/>
          <w:marBottom w:val="0"/>
          <w:divBdr>
            <w:top w:val="none" w:sz="0" w:space="0" w:color="auto"/>
            <w:left w:val="none" w:sz="0" w:space="0" w:color="auto"/>
            <w:bottom w:val="none" w:sz="0" w:space="0" w:color="auto"/>
            <w:right w:val="none" w:sz="0" w:space="0" w:color="auto"/>
          </w:divBdr>
          <w:divsChild>
            <w:div w:id="1658413900">
              <w:marLeft w:val="0"/>
              <w:marRight w:val="0"/>
              <w:marTop w:val="0"/>
              <w:marBottom w:val="0"/>
              <w:divBdr>
                <w:top w:val="none" w:sz="0" w:space="0" w:color="auto"/>
                <w:left w:val="none" w:sz="0" w:space="0" w:color="auto"/>
                <w:bottom w:val="none" w:sz="0" w:space="0" w:color="auto"/>
                <w:right w:val="none" w:sz="0" w:space="0" w:color="auto"/>
              </w:divBdr>
              <w:divsChild>
                <w:div w:id="1014303931">
                  <w:marLeft w:val="0"/>
                  <w:marRight w:val="0"/>
                  <w:marTop w:val="0"/>
                  <w:marBottom w:val="0"/>
                  <w:divBdr>
                    <w:top w:val="none" w:sz="0" w:space="0" w:color="auto"/>
                    <w:left w:val="none" w:sz="0" w:space="0" w:color="auto"/>
                    <w:bottom w:val="none" w:sz="0" w:space="0" w:color="auto"/>
                    <w:right w:val="none" w:sz="0" w:space="0" w:color="auto"/>
                  </w:divBdr>
                  <w:divsChild>
                    <w:div w:id="6272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984426">
      <w:bodyDiv w:val="1"/>
      <w:marLeft w:val="0"/>
      <w:marRight w:val="0"/>
      <w:marTop w:val="0"/>
      <w:marBottom w:val="0"/>
      <w:divBdr>
        <w:top w:val="none" w:sz="0" w:space="0" w:color="auto"/>
        <w:left w:val="none" w:sz="0" w:space="0" w:color="auto"/>
        <w:bottom w:val="none" w:sz="0" w:space="0" w:color="auto"/>
        <w:right w:val="none" w:sz="0" w:space="0" w:color="auto"/>
      </w:divBdr>
      <w:divsChild>
        <w:div w:id="1128740081">
          <w:marLeft w:val="0"/>
          <w:marRight w:val="0"/>
          <w:marTop w:val="0"/>
          <w:marBottom w:val="0"/>
          <w:divBdr>
            <w:top w:val="none" w:sz="0" w:space="0" w:color="auto"/>
            <w:left w:val="none" w:sz="0" w:space="0" w:color="auto"/>
            <w:bottom w:val="none" w:sz="0" w:space="0" w:color="auto"/>
            <w:right w:val="none" w:sz="0" w:space="0" w:color="auto"/>
          </w:divBdr>
          <w:divsChild>
            <w:div w:id="1184781603">
              <w:marLeft w:val="0"/>
              <w:marRight w:val="0"/>
              <w:marTop w:val="0"/>
              <w:marBottom w:val="0"/>
              <w:divBdr>
                <w:top w:val="none" w:sz="0" w:space="0" w:color="auto"/>
                <w:left w:val="none" w:sz="0" w:space="0" w:color="auto"/>
                <w:bottom w:val="none" w:sz="0" w:space="0" w:color="auto"/>
                <w:right w:val="none" w:sz="0" w:space="0" w:color="auto"/>
              </w:divBdr>
              <w:divsChild>
                <w:div w:id="116971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040955">
          <w:marLeft w:val="0"/>
          <w:marRight w:val="0"/>
          <w:marTop w:val="0"/>
          <w:marBottom w:val="0"/>
          <w:divBdr>
            <w:top w:val="none" w:sz="0" w:space="0" w:color="auto"/>
            <w:left w:val="none" w:sz="0" w:space="0" w:color="auto"/>
            <w:bottom w:val="none" w:sz="0" w:space="0" w:color="auto"/>
            <w:right w:val="none" w:sz="0" w:space="0" w:color="auto"/>
          </w:divBdr>
          <w:divsChild>
            <w:div w:id="279192928">
              <w:marLeft w:val="0"/>
              <w:marRight w:val="0"/>
              <w:marTop w:val="0"/>
              <w:marBottom w:val="0"/>
              <w:divBdr>
                <w:top w:val="none" w:sz="0" w:space="0" w:color="auto"/>
                <w:left w:val="none" w:sz="0" w:space="0" w:color="auto"/>
                <w:bottom w:val="none" w:sz="0" w:space="0" w:color="auto"/>
                <w:right w:val="none" w:sz="0" w:space="0" w:color="auto"/>
              </w:divBdr>
              <w:divsChild>
                <w:div w:id="996960871">
                  <w:marLeft w:val="0"/>
                  <w:marRight w:val="0"/>
                  <w:marTop w:val="0"/>
                  <w:marBottom w:val="0"/>
                  <w:divBdr>
                    <w:top w:val="none" w:sz="0" w:space="0" w:color="auto"/>
                    <w:left w:val="none" w:sz="0" w:space="0" w:color="auto"/>
                    <w:bottom w:val="none" w:sz="0" w:space="0" w:color="auto"/>
                    <w:right w:val="none" w:sz="0" w:space="0" w:color="auto"/>
                  </w:divBdr>
                  <w:divsChild>
                    <w:div w:id="4122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671303">
      <w:bodyDiv w:val="1"/>
      <w:marLeft w:val="0"/>
      <w:marRight w:val="0"/>
      <w:marTop w:val="0"/>
      <w:marBottom w:val="0"/>
      <w:divBdr>
        <w:top w:val="none" w:sz="0" w:space="0" w:color="auto"/>
        <w:left w:val="none" w:sz="0" w:space="0" w:color="auto"/>
        <w:bottom w:val="none" w:sz="0" w:space="0" w:color="auto"/>
        <w:right w:val="none" w:sz="0" w:space="0" w:color="auto"/>
      </w:divBdr>
    </w:div>
    <w:div w:id="2136826398">
      <w:bodyDiv w:val="1"/>
      <w:marLeft w:val="0"/>
      <w:marRight w:val="0"/>
      <w:marTop w:val="0"/>
      <w:marBottom w:val="0"/>
      <w:divBdr>
        <w:top w:val="none" w:sz="0" w:space="0" w:color="auto"/>
        <w:left w:val="none" w:sz="0" w:space="0" w:color="auto"/>
        <w:bottom w:val="none" w:sz="0" w:space="0" w:color="auto"/>
        <w:right w:val="none" w:sz="0" w:space="0" w:color="auto"/>
      </w:divBdr>
      <w:divsChild>
        <w:div w:id="1178424889">
          <w:marLeft w:val="0"/>
          <w:marRight w:val="0"/>
          <w:marTop w:val="240"/>
          <w:marBottom w:val="0"/>
          <w:divBdr>
            <w:top w:val="none" w:sz="0" w:space="0" w:color="auto"/>
            <w:left w:val="none" w:sz="0" w:space="0" w:color="auto"/>
            <w:bottom w:val="none" w:sz="0" w:space="0" w:color="auto"/>
            <w:right w:val="none" w:sz="0" w:space="0" w:color="auto"/>
          </w:divBdr>
        </w:div>
        <w:div w:id="1986010161">
          <w:marLeft w:val="0"/>
          <w:marRight w:val="0"/>
          <w:marTop w:val="240"/>
          <w:marBottom w:val="0"/>
          <w:divBdr>
            <w:top w:val="none" w:sz="0" w:space="0" w:color="auto"/>
            <w:left w:val="none" w:sz="0" w:space="0" w:color="auto"/>
            <w:bottom w:val="none" w:sz="0" w:space="0" w:color="auto"/>
            <w:right w:val="none" w:sz="0" w:space="0" w:color="auto"/>
          </w:divBdr>
        </w:div>
        <w:div w:id="438988860">
          <w:marLeft w:val="0"/>
          <w:marRight w:val="0"/>
          <w:marTop w:val="240"/>
          <w:marBottom w:val="0"/>
          <w:divBdr>
            <w:top w:val="none" w:sz="0" w:space="0" w:color="auto"/>
            <w:left w:val="none" w:sz="0" w:space="0" w:color="auto"/>
            <w:bottom w:val="none" w:sz="0" w:space="0" w:color="auto"/>
            <w:right w:val="none" w:sz="0" w:space="0" w:color="auto"/>
          </w:divBdr>
        </w:div>
        <w:div w:id="1692414102">
          <w:marLeft w:val="0"/>
          <w:marRight w:val="0"/>
          <w:marTop w:val="240"/>
          <w:marBottom w:val="0"/>
          <w:divBdr>
            <w:top w:val="none" w:sz="0" w:space="0" w:color="auto"/>
            <w:left w:val="none" w:sz="0" w:space="0" w:color="auto"/>
            <w:bottom w:val="none" w:sz="0" w:space="0" w:color="auto"/>
            <w:right w:val="none" w:sz="0" w:space="0" w:color="auto"/>
          </w:divBdr>
        </w:div>
        <w:div w:id="208808312">
          <w:marLeft w:val="0"/>
          <w:marRight w:val="0"/>
          <w:marTop w:val="240"/>
          <w:marBottom w:val="0"/>
          <w:divBdr>
            <w:top w:val="none" w:sz="0" w:space="0" w:color="auto"/>
            <w:left w:val="none" w:sz="0" w:space="0" w:color="auto"/>
            <w:bottom w:val="none" w:sz="0" w:space="0" w:color="auto"/>
            <w:right w:val="none" w:sz="0" w:space="0" w:color="auto"/>
          </w:divBdr>
        </w:div>
        <w:div w:id="1655600919">
          <w:marLeft w:val="0"/>
          <w:marRight w:val="0"/>
          <w:marTop w:val="240"/>
          <w:marBottom w:val="0"/>
          <w:divBdr>
            <w:top w:val="none" w:sz="0" w:space="0" w:color="auto"/>
            <w:left w:val="none" w:sz="0" w:space="0" w:color="auto"/>
            <w:bottom w:val="none" w:sz="0" w:space="0" w:color="auto"/>
            <w:right w:val="none" w:sz="0" w:space="0" w:color="auto"/>
          </w:divBdr>
        </w:div>
        <w:div w:id="1193572530">
          <w:marLeft w:val="0"/>
          <w:marRight w:val="0"/>
          <w:marTop w:val="240"/>
          <w:marBottom w:val="0"/>
          <w:divBdr>
            <w:top w:val="none" w:sz="0" w:space="0" w:color="auto"/>
            <w:left w:val="none" w:sz="0" w:space="0" w:color="auto"/>
            <w:bottom w:val="none" w:sz="0" w:space="0" w:color="auto"/>
            <w:right w:val="none" w:sz="0" w:space="0" w:color="auto"/>
          </w:divBdr>
        </w:div>
        <w:div w:id="1708944948">
          <w:marLeft w:val="0"/>
          <w:marRight w:val="0"/>
          <w:marTop w:val="240"/>
          <w:marBottom w:val="0"/>
          <w:divBdr>
            <w:top w:val="none" w:sz="0" w:space="0" w:color="auto"/>
            <w:left w:val="none" w:sz="0" w:space="0" w:color="auto"/>
            <w:bottom w:val="none" w:sz="0" w:space="0" w:color="auto"/>
            <w:right w:val="none" w:sz="0" w:space="0" w:color="auto"/>
          </w:divBdr>
        </w:div>
        <w:div w:id="2088068560">
          <w:marLeft w:val="0"/>
          <w:marRight w:val="0"/>
          <w:marTop w:val="240"/>
          <w:marBottom w:val="0"/>
          <w:divBdr>
            <w:top w:val="none" w:sz="0" w:space="0" w:color="auto"/>
            <w:left w:val="none" w:sz="0" w:space="0" w:color="auto"/>
            <w:bottom w:val="none" w:sz="0" w:space="0" w:color="auto"/>
            <w:right w:val="none" w:sz="0" w:space="0" w:color="auto"/>
          </w:divBdr>
        </w:div>
        <w:div w:id="253326025">
          <w:marLeft w:val="0"/>
          <w:marRight w:val="0"/>
          <w:marTop w:val="240"/>
          <w:marBottom w:val="0"/>
          <w:divBdr>
            <w:top w:val="none" w:sz="0" w:space="0" w:color="auto"/>
            <w:left w:val="none" w:sz="0" w:space="0" w:color="auto"/>
            <w:bottom w:val="none" w:sz="0" w:space="0" w:color="auto"/>
            <w:right w:val="none" w:sz="0" w:space="0" w:color="auto"/>
          </w:divBdr>
        </w:div>
        <w:div w:id="756367012">
          <w:marLeft w:val="0"/>
          <w:marRight w:val="0"/>
          <w:marTop w:val="240"/>
          <w:marBottom w:val="0"/>
          <w:divBdr>
            <w:top w:val="none" w:sz="0" w:space="0" w:color="auto"/>
            <w:left w:val="none" w:sz="0" w:space="0" w:color="auto"/>
            <w:bottom w:val="none" w:sz="0" w:space="0" w:color="auto"/>
            <w:right w:val="none" w:sz="0" w:space="0" w:color="auto"/>
          </w:divBdr>
        </w:div>
        <w:div w:id="772940263">
          <w:marLeft w:val="0"/>
          <w:marRight w:val="0"/>
          <w:marTop w:val="240"/>
          <w:marBottom w:val="0"/>
          <w:divBdr>
            <w:top w:val="none" w:sz="0" w:space="0" w:color="auto"/>
            <w:left w:val="none" w:sz="0" w:space="0" w:color="auto"/>
            <w:bottom w:val="none" w:sz="0" w:space="0" w:color="auto"/>
            <w:right w:val="none" w:sz="0" w:space="0" w:color="auto"/>
          </w:divBdr>
        </w:div>
        <w:div w:id="950625256">
          <w:marLeft w:val="0"/>
          <w:marRight w:val="0"/>
          <w:marTop w:val="240"/>
          <w:marBottom w:val="0"/>
          <w:divBdr>
            <w:top w:val="none" w:sz="0" w:space="0" w:color="auto"/>
            <w:left w:val="none" w:sz="0" w:space="0" w:color="auto"/>
            <w:bottom w:val="none" w:sz="0" w:space="0" w:color="auto"/>
            <w:right w:val="none" w:sz="0" w:space="0" w:color="auto"/>
          </w:divBdr>
        </w:div>
        <w:div w:id="1899826497">
          <w:marLeft w:val="0"/>
          <w:marRight w:val="0"/>
          <w:marTop w:val="240"/>
          <w:marBottom w:val="0"/>
          <w:divBdr>
            <w:top w:val="none" w:sz="0" w:space="0" w:color="auto"/>
            <w:left w:val="none" w:sz="0" w:space="0" w:color="auto"/>
            <w:bottom w:val="none" w:sz="0" w:space="0" w:color="auto"/>
            <w:right w:val="none" w:sz="0" w:space="0" w:color="auto"/>
          </w:divBdr>
        </w:div>
        <w:div w:id="2061397687">
          <w:marLeft w:val="0"/>
          <w:marRight w:val="0"/>
          <w:marTop w:val="240"/>
          <w:marBottom w:val="0"/>
          <w:divBdr>
            <w:top w:val="none" w:sz="0" w:space="0" w:color="auto"/>
            <w:left w:val="none" w:sz="0" w:space="0" w:color="auto"/>
            <w:bottom w:val="none" w:sz="0" w:space="0" w:color="auto"/>
            <w:right w:val="none" w:sz="0" w:space="0" w:color="auto"/>
          </w:divBdr>
        </w:div>
        <w:div w:id="458187117">
          <w:marLeft w:val="0"/>
          <w:marRight w:val="0"/>
          <w:marTop w:val="240"/>
          <w:marBottom w:val="0"/>
          <w:divBdr>
            <w:top w:val="none" w:sz="0" w:space="0" w:color="auto"/>
            <w:left w:val="none" w:sz="0" w:space="0" w:color="auto"/>
            <w:bottom w:val="none" w:sz="0" w:space="0" w:color="auto"/>
            <w:right w:val="none" w:sz="0" w:space="0" w:color="auto"/>
          </w:divBdr>
        </w:div>
        <w:div w:id="1010836699">
          <w:marLeft w:val="0"/>
          <w:marRight w:val="0"/>
          <w:marTop w:val="240"/>
          <w:marBottom w:val="0"/>
          <w:divBdr>
            <w:top w:val="none" w:sz="0" w:space="0" w:color="auto"/>
            <w:left w:val="none" w:sz="0" w:space="0" w:color="auto"/>
            <w:bottom w:val="none" w:sz="0" w:space="0" w:color="auto"/>
            <w:right w:val="none" w:sz="0" w:space="0" w:color="auto"/>
          </w:divBdr>
        </w:div>
        <w:div w:id="1985694738">
          <w:marLeft w:val="0"/>
          <w:marRight w:val="0"/>
          <w:marTop w:val="240"/>
          <w:marBottom w:val="0"/>
          <w:divBdr>
            <w:top w:val="none" w:sz="0" w:space="0" w:color="auto"/>
            <w:left w:val="none" w:sz="0" w:space="0" w:color="auto"/>
            <w:bottom w:val="none" w:sz="0" w:space="0" w:color="auto"/>
            <w:right w:val="none" w:sz="0" w:space="0" w:color="auto"/>
          </w:divBdr>
        </w:div>
      </w:divsChild>
    </w:div>
    <w:div w:id="2137211147">
      <w:bodyDiv w:val="1"/>
      <w:marLeft w:val="0"/>
      <w:marRight w:val="0"/>
      <w:marTop w:val="0"/>
      <w:marBottom w:val="0"/>
      <w:divBdr>
        <w:top w:val="none" w:sz="0" w:space="0" w:color="auto"/>
        <w:left w:val="none" w:sz="0" w:space="0" w:color="auto"/>
        <w:bottom w:val="none" w:sz="0" w:space="0" w:color="auto"/>
        <w:right w:val="none" w:sz="0" w:space="0" w:color="auto"/>
      </w:divBdr>
    </w:div>
    <w:div w:id="2142720832">
      <w:bodyDiv w:val="1"/>
      <w:marLeft w:val="0"/>
      <w:marRight w:val="0"/>
      <w:marTop w:val="0"/>
      <w:marBottom w:val="0"/>
      <w:divBdr>
        <w:top w:val="none" w:sz="0" w:space="0" w:color="auto"/>
        <w:left w:val="none" w:sz="0" w:space="0" w:color="auto"/>
        <w:bottom w:val="none" w:sz="0" w:space="0" w:color="auto"/>
        <w:right w:val="none" w:sz="0" w:space="0" w:color="auto"/>
      </w:divBdr>
      <w:divsChild>
        <w:div w:id="690641319">
          <w:marLeft w:val="0"/>
          <w:marRight w:val="0"/>
          <w:marTop w:val="0"/>
          <w:marBottom w:val="0"/>
          <w:divBdr>
            <w:top w:val="none" w:sz="0" w:space="0" w:color="auto"/>
            <w:left w:val="none" w:sz="0" w:space="0" w:color="auto"/>
            <w:bottom w:val="none" w:sz="0" w:space="0" w:color="auto"/>
            <w:right w:val="none" w:sz="0" w:space="0" w:color="auto"/>
          </w:divBdr>
        </w:div>
      </w:divsChild>
    </w:div>
    <w:div w:id="2142838780">
      <w:bodyDiv w:val="1"/>
      <w:marLeft w:val="0"/>
      <w:marRight w:val="0"/>
      <w:marTop w:val="0"/>
      <w:marBottom w:val="0"/>
      <w:divBdr>
        <w:top w:val="none" w:sz="0" w:space="0" w:color="auto"/>
        <w:left w:val="none" w:sz="0" w:space="0" w:color="auto"/>
        <w:bottom w:val="none" w:sz="0" w:space="0" w:color="auto"/>
        <w:right w:val="none" w:sz="0" w:space="0" w:color="auto"/>
      </w:divBdr>
    </w:div>
    <w:div w:id="2143110216">
      <w:bodyDiv w:val="1"/>
      <w:marLeft w:val="0"/>
      <w:marRight w:val="0"/>
      <w:marTop w:val="0"/>
      <w:marBottom w:val="0"/>
      <w:divBdr>
        <w:top w:val="none" w:sz="0" w:space="0" w:color="auto"/>
        <w:left w:val="none" w:sz="0" w:space="0" w:color="auto"/>
        <w:bottom w:val="none" w:sz="0" w:space="0" w:color="auto"/>
        <w:right w:val="none" w:sz="0" w:space="0" w:color="auto"/>
      </w:divBdr>
      <w:divsChild>
        <w:div w:id="1379091740">
          <w:marLeft w:val="0"/>
          <w:marRight w:val="0"/>
          <w:marTop w:val="0"/>
          <w:marBottom w:val="0"/>
          <w:divBdr>
            <w:top w:val="none" w:sz="0" w:space="0" w:color="auto"/>
            <w:left w:val="none" w:sz="0" w:space="0" w:color="auto"/>
            <w:bottom w:val="none" w:sz="0" w:space="0" w:color="auto"/>
            <w:right w:val="none" w:sz="0" w:space="0" w:color="auto"/>
          </w:divBdr>
          <w:divsChild>
            <w:div w:id="484854795">
              <w:marLeft w:val="0"/>
              <w:marRight w:val="0"/>
              <w:marTop w:val="0"/>
              <w:marBottom w:val="0"/>
              <w:divBdr>
                <w:top w:val="none" w:sz="0" w:space="0" w:color="auto"/>
                <w:left w:val="none" w:sz="0" w:space="0" w:color="auto"/>
                <w:bottom w:val="none" w:sz="0" w:space="0" w:color="auto"/>
                <w:right w:val="none" w:sz="0" w:space="0" w:color="auto"/>
              </w:divBdr>
              <w:divsChild>
                <w:div w:id="10260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50613">
          <w:marLeft w:val="0"/>
          <w:marRight w:val="0"/>
          <w:marTop w:val="0"/>
          <w:marBottom w:val="0"/>
          <w:divBdr>
            <w:top w:val="none" w:sz="0" w:space="0" w:color="auto"/>
            <w:left w:val="none" w:sz="0" w:space="0" w:color="auto"/>
            <w:bottom w:val="none" w:sz="0" w:space="0" w:color="auto"/>
            <w:right w:val="none" w:sz="0" w:space="0" w:color="auto"/>
          </w:divBdr>
          <w:divsChild>
            <w:div w:id="497578599">
              <w:marLeft w:val="0"/>
              <w:marRight w:val="0"/>
              <w:marTop w:val="0"/>
              <w:marBottom w:val="0"/>
              <w:divBdr>
                <w:top w:val="none" w:sz="0" w:space="0" w:color="auto"/>
                <w:left w:val="none" w:sz="0" w:space="0" w:color="auto"/>
                <w:bottom w:val="none" w:sz="0" w:space="0" w:color="auto"/>
                <w:right w:val="none" w:sz="0" w:space="0" w:color="auto"/>
              </w:divBdr>
              <w:divsChild>
                <w:div w:id="1616013473">
                  <w:marLeft w:val="0"/>
                  <w:marRight w:val="0"/>
                  <w:marTop w:val="0"/>
                  <w:marBottom w:val="0"/>
                  <w:divBdr>
                    <w:top w:val="none" w:sz="0" w:space="0" w:color="auto"/>
                    <w:left w:val="none" w:sz="0" w:space="0" w:color="auto"/>
                    <w:bottom w:val="none" w:sz="0" w:space="0" w:color="auto"/>
                    <w:right w:val="none" w:sz="0" w:space="0" w:color="auto"/>
                  </w:divBdr>
                  <w:divsChild>
                    <w:div w:id="159589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7b%7bchtr3('https://www.studentlibrary.ru/cgi-bin/mb4x?AJAX=1&amp;SSr=07E70A10188FA&amp;usr_data=htmswap(bmark,0,0,bmark-tb-ISBN9785970471852-0004-0079,shell,,,guide:doc,id:ISBN9785970471852-0004,tab:0079,tbnm:2.6.%20%D0%9A%D0%B8%D0%BD%D0%B5%D0%B7%D0%B8%D0%BE%D1%82%D0%B5%D0%B9%D0%BF%D0%B8%D1%80%D0%BE%D0%B2%D0%B0%D0%BD%D0%B8%D0%B5)%27,%27bmark-tb-ISBN9785970471852-0004-0079%27)%7d%7d" TargetMode="External"/><Relationship Id="rId299" Type="http://schemas.openxmlformats.org/officeDocument/2006/relationships/image" Target="media/image125.png"/><Relationship Id="rId21" Type="http://schemas.openxmlformats.org/officeDocument/2006/relationships/hyperlink" Target="javascript:%7b%7bchtr3('https://www.studentlibrary.ru/cgi-bin/mb4x?AJAX=1&amp;SSr=07E70A091AEAA&amp;usr_data=htmswap(bmark,0,0,bmark-tb-ISBN9785970471852-0004-0011,shell,,,guide:doc,id:ISBN9785970471852-0004,tab:0011,tbnm:1.4.1.%20%D0%9C%D0%B5%D0%B4%D0%B8%D1%86%D0%B8%D0%BD%D1%81%D0%BA%D0%B0%D1%8F%20%D1%80%D0%B5%D0%B0%D0%B1%D0%B8%D0%BB%D0%B8%D1%82%D0%B0%D1%86%D0%B8%D1%8F)%27,%27bmark-tb-ISBN9785970471852-0004-0011%27)%7d%7d" TargetMode="External"/><Relationship Id="rId63" Type="http://schemas.openxmlformats.org/officeDocument/2006/relationships/image" Target="media/image18.png"/><Relationship Id="rId159" Type="http://schemas.openxmlformats.org/officeDocument/2006/relationships/hyperlink" Target="javascript:%7b%7bchtr3('https://www.studentlibrary.ru/cgi-bin/mb4x?AJAX=1&amp;SSr=07E70A131CA3F&amp;usr_data=htmswap(bmark,0,0,bmark-tb-ISBN9785970463291-0005-032,shell,,,guide:doc,id:ISBN9785970463291-0005,tab:032,tbnm:%D0%A2%D1%80%D0%B5%D0%BD%D0%B8%D1%80%D1%83%D1%8E%D1%89%D0%B8%D0%B9%20%D1%80%D0%B5%D0%B6%D0%B8%D0%BC%20%D0%B4%D0%BB%D1%8F%20%D0%BF%D0%B0%D1%86%D0%B8%D0%B5%D0%BD%D1%82%D0%BE%D0%B2%20%D1%81%20%D0%90%D0%93%20-%20%D1%80%D0%B0%D0%B1%D0%BE%D1%82%D0%B0%20%D0%B2%20%D0%B7%D0%BE%D0%BD%D0%B5%20%D1%82%D1%80%D0%B5%D0%BD%D0%B8%D1%80%D1%83%D1%8E%D1%89%D0%B5%D0%B3%D0%BE)%27,%27bmark-tb-ISBN9785970463291-0005-032%27)%7d%7d" TargetMode="External"/><Relationship Id="rId324" Type="http://schemas.openxmlformats.org/officeDocument/2006/relationships/hyperlink" Target="javascript:%7b%7bchtr3('https://www.studentlibrary.ru/cgi-bin/mb4x?AJAX=1&amp;SSr=07E70A181BA57&amp;usr_data=htmswap(bmark,0,0,bmark-tb-ISBN9785970471852-0005-0141,shell,,,guide:doc,id:ISBN9785970471852-0005,tab:0141,tbnm:%D0%BA%D0%BB%D0%B8%D0%BD%D0%B8%D1%87%D0%B5%D1%81%D0%BA%D0%B8%D0%B5%20%D0%B8%D1%81%D1%81%D0%BB%D0%B5%D0%B4%D0%BE%D0%B2%D0%B0%D0%BD%D0%B8%D1%8F%20(%D0%B0%D0%BD%D0%B0%D0%BC%D0%BD%D0%B5%D0%B7,%20%D1%81%D0%BE%D1%81%D1%82%D0%BE%D1%8F%D0%BD%D0%B8%D0%B5%20%D0%B2%D0%BD%D1%83%D1%82%D1%80%D0%B5%D0%BD%D0%BD%D0%B8%D1%85%20%D0%BE%D1%80%D0%B3%D0%B0%D0%BD%D0%BE%D0%B2);)%27,%27bmark-tb-ISBN9785970471852-0005-0141%27)%7d%7d" TargetMode="External"/><Relationship Id="rId366" Type="http://schemas.openxmlformats.org/officeDocument/2006/relationships/image" Target="media/image157.png"/><Relationship Id="rId170" Type="http://schemas.openxmlformats.org/officeDocument/2006/relationships/image" Target="media/image67.png"/><Relationship Id="rId226" Type="http://schemas.openxmlformats.org/officeDocument/2006/relationships/hyperlink" Target="javascript:%7b%7bchtr3('https://www.studentlibrary.ru/cgi-bin/mb4x?AJAX=1&amp;SSr=07E70A1239893&amp;usr_data=htmswap(bmark,0,0,bmark-tb-ISBN9785970471852-0005-0075,shell,,,guide:doc,id:ISBN9785970471852-0005,tab:0075,tbnm:6.2.%20%D0%A0%D0%B5%D0%B0%D0%B1%D0%B8%D0%BB%D0%B8%D1%82%D0%B0%D1%86%D0%B8%D1%8F%20%D0%BE%D0%BD%D0%BA%D0%BE%D0%BB%D0%BE%D0%B3%D0%B8%D1%87%D0%B5%D1%81%D0%BA%D0%B8%D1%85%20%D0%B1%D0%BE%D0%BB%D1%8C%D0%BD%D1%8B%D1%85)%27,%27bmark-tb-ISBN9785970471852-0005-0075%27)%7d%7d" TargetMode="External"/><Relationship Id="rId268" Type="http://schemas.openxmlformats.org/officeDocument/2006/relationships/image" Target="media/image108.jpeg"/><Relationship Id="rId32" Type="http://schemas.openxmlformats.org/officeDocument/2006/relationships/hyperlink" Target="javascript:%7b%7bchtr3('https://www.studentlibrary.ru/cgi-bin/mb4x?AJAX=1&amp;SSr=07E70A091AEAA&amp;usr_data=htmswap(bmark,0,0,bmark-tb-ISBN9785970471852-0004-0024,shell,,,guide:doc,id:ISBN9785970471852-0004,tab:0024,tbnm:%D0%90%D0%BA%D1%82%D0%B8%D0%B2%D0%BD%D0%BE%D1%81%D1%82%D1%8C%20%E2%80%94%20%D1%8D%D1%82%D0%BE%20%D0%B2%D1%8B%D0%BF%D0%BE%D0%BB%D0%BD%D0%B5%D0%BD%D0%B8%D0%B5%20%D0%B7%D0%B0%D0%B4%D0%B0%D1%87%D0%B8%20%D0%B8%D0%BB%D0%B8%20%D0%B4%D0%B5%D0%B9%D1%81%D1%82%D0%B2%D0%B8%D0%B9%20%D0%B8%D0%BD%D0%B4%D0%B8%D0%B2%D0%B8%D0%B4%D0%BE%D0%BC.)%27,%27bmark-tb-ISBN9785970471852-0004-0024%27)%7d%7d" TargetMode="External"/><Relationship Id="rId74" Type="http://schemas.openxmlformats.org/officeDocument/2006/relationships/hyperlink" Target="javascript:%7b%7bchtr3('https://www.studentlibrary.ru/cgi-bin/mb4x?AJAX=1&amp;SSr=07E70A091AEAA&amp;usr_data=htmswap(bmark,0,0,bmark-tb-ISBN9785970471852-0004-0054,shell,,,guide:doc,id:ISBN9785970471852-0004,tab:0054,tbnm:2.2.6.%20%D0%94%D1%80%D1%83%D0%B3%D0%B8%D0%B5%20%D1%84%D0%BE%D1%80%D0%BC%D1%8B%20%D0%BB%D0%B5%D1%87%D0%B5%D0%B1%D0%BD%D0%BE%D0%B9%20%D1%84%D0%B8%D0%B7%D0%BA%D1%83%D0%BB%D1%8C%D1%82%D1%83%D1%80%D1%8B)%27,%27bmark-tb-ISBN9785970471852-0004-0054%27)%7d%7d" TargetMode="External"/><Relationship Id="rId128" Type="http://schemas.openxmlformats.org/officeDocument/2006/relationships/hyperlink" Target="javascript:%7b%7bchtr3('https://www.studentlibrary.ru/cgi-bin/mb4x?AJAX=1&amp;SSr=07E70A10188FA&amp;usr_data=htmswap(bmark,0,0,bmark-tb-ISBN9785970471852-0004-0088,shell,,,guide:doc,id:ISBN9785970471852-0004,tab:0088,tbnm:2.8.3.%20%D0%9C%D0%B5%D1%82%D0%BE%D0%B4%D1%8B%20%D0%BA%D0%BE%D1%80%D1%80%D0%B5%D0%BA%D1%86%D0%B8%D0%B8%20%D0%BF%D0%B8%D1%82%D0%B0%D0%BD%D0%B8%D1%8F)%27,%27bmark-tb-ISBN9785970471852-0004-0088%27)%7d%7d" TargetMode="External"/><Relationship Id="rId335" Type="http://schemas.openxmlformats.org/officeDocument/2006/relationships/image" Target="media/image142.png"/><Relationship Id="rId377" Type="http://schemas.openxmlformats.org/officeDocument/2006/relationships/hyperlink" Target="javascript:%7b%7bchtr3('https://www.studentlibrary.ru/cgi-bin/mb4x?AJAX=1&amp;SSr=07E70A181BA57&amp;usr_data=htmswap(bmark,0,0,bmark-tb-ISBN9785970471852-0005-0176,shell,,,guide:doc,id:ISBN9785970471852-0005,tab:0176,tbnm:9.3.6.%20%D0%9E%D0%B7%D0%B4%D0%BE%D1%80%D0%BE%D0%B2%D0%B8%D1%82%D0%B5%D0%BB%D1%8C%D0%BD%D1%8B%D0%B5%20%D1%82%D1%80%D0%B5%D0%BD%D0%B8%D1%80%D0%BE%D0%B2%D0%BA%D0%B8)%27,%27bmark-tb-ISBN9785970471852-0005-0176%27)%7d%7d" TargetMode="External"/><Relationship Id="rId5" Type="http://schemas.openxmlformats.org/officeDocument/2006/relationships/webSettings" Target="webSettings.xml"/><Relationship Id="rId95" Type="http://schemas.openxmlformats.org/officeDocument/2006/relationships/image" Target="media/image33.png"/><Relationship Id="rId160" Type="http://schemas.openxmlformats.org/officeDocument/2006/relationships/hyperlink" Target="javascript:%7b%7bchtr3('https://www.studentlibrary.ru/cgi-bin/mb4x?AJAX=1&amp;SSr=07E70A131CA3F&amp;usr_data=htmswap(bmark,0,0,bmark-tb-ISBN9785970463291-0005-033,shell,,,guide:doc,id:ISBN9785970463291-0005,tab:033,tbnm:%D0%9F%D0%BE%D0%BA%D0%B0%D0%B7%D0%B0%D1%82%D0%B5%D0%BB%D1%8F%D0%BC%D0%B8%20%D1%8D%D1%84%D1%84%D0%B5%D0%BA%D1%82%D0%B8%D0%B2%D0%BD%D0%BE%D1%81%D1%82%D0%B8%20%D1%82%D1%80%D0%B5%D0%BD%D0%B8%D1%80%D1%83%D1%8E%D1%89%D0%B8%D1%85%20%D0%B2%D0%BE%D0%B7%D0%B4%D0%B5%D0%B9%D1%81%D1%82%D0%B2%D0%B8%D0%B9%20%D0%B8%20%D1%83%D0%BB%D1%83%D1%87%D1%88%D0%B5%D0%BD%D0%B8%D1%8F)%27,%27bmark-tb-ISBN9785970463291-0005-033%27)%7d%7d" TargetMode="External"/><Relationship Id="rId181" Type="http://schemas.openxmlformats.org/officeDocument/2006/relationships/hyperlink" Target="javascript:%7b%7bchtr3('https://www.studentlibrary.ru/cgi-bin/mb4x?AJAX=1&amp;SSr=07E70A1038839&amp;usr_data=htmswap(bmark,0,0,bmark-tb-ISBN9785970471852-0005-0033,shell,,,guide:doc,id:ISBN9785970471852-0005,tab:0033,tbnm:2)%20%D1%87%D0%B0%D1%81%D1%82%D0%BD%D1%8B%D0%B5%20%D0%BF%D1%80%D0%BE%D1%82%D0%B8%D0%B2%D0%BE%D0%BF%D0%BE%D0%BA%D0%B0%D0%B7%D0%B0%D0%BD%D0%B8%D1%8F:%20%D0%BE%D0%B1%D0%BE%D1%81%D1%82%D1%80%D0%B5%D0%BD%D0%B8%D0%B5%20%D1%85%D1%80%D0%BE%D0%BD%D0%B8%D1%87%D0%B5%D1%81%D0%BA%D0%BE%D0%B3%D0%BE%20%D0%BF%D1%80%D0%BE%D1%86%D0%B5%D1%81%D1%81%D0%B0)%27,%27bmark-tb-ISBN9785970471852-0005-0033%27)%7d%7d" TargetMode="External"/><Relationship Id="rId216" Type="http://schemas.openxmlformats.org/officeDocument/2006/relationships/hyperlink" Target="javascript:%7b%7bchtr3('https://www.studentlibrary.ru/cgi-bin/mb4x?AJAX=1&amp;SSr=07E70A103A769&amp;usr_data=htmswap(bmark,0,0,bmark-tb-ISBN9785970471852-0005-0061,shell,,,guide:doc,id:ISBN9785970471852-0005,tab:0061,tbnm:5.2.4.%20%D0%A5%D1%80%D0%BE%D0%BD%D0%B8%D1%87%D0%B5%D1%81%D0%BA%D0%B8%D0%B9%20%D0%B3%D0%B0%D1%81%D1%82%D1%80%D0%B8%D1%82)%27,%27bmark-tb-ISBN9785970471852-0005-0061%27)%7d%7d" TargetMode="External"/><Relationship Id="rId237" Type="http://schemas.openxmlformats.org/officeDocument/2006/relationships/image" Target="media/image101.png"/><Relationship Id="rId402" Type="http://schemas.openxmlformats.org/officeDocument/2006/relationships/hyperlink" Target="javascript:%7b%7bchtr3('https://www.studentlibrary.ru/cgi-bin/mb4x?AJAX=1&amp;SSr=07E70A181BA57&amp;usr_data=htmswap(bmark,0,0,bmark-tb-ISBN9785970471852-0005-0193,shell,,,guide:doc,id:ISBN9785970471852-0005,tab:0193,tbnm:10.5.3.%20%D0%94%D1%8B%D1%85%D0%B0%D0%BD%D0%B8%D0%B5%20%D1%81%20%D0%BF%D0%BE%D0%BC%D0%BE%D1%89%D1%8C%D1%8E%20%D0%B0%D0%BF%D0%BF%D0%B0%D1%80%D0%B0%D1%82%D0%BE%D0%B2)%27,%27bmark-tb-ISBN9785970471852-0005-0193%27)%7d%7d" TargetMode="External"/><Relationship Id="rId258" Type="http://schemas.openxmlformats.org/officeDocument/2006/relationships/hyperlink" Target="javascript:%7b%7bchtr3('https://www.studentlibrary.ru/cgi-bin/mb4x?AJAX=1&amp;SSr=07E70A1715BB6&amp;usr_data=htmswap(bmark,0,0,bmark-tb-ISBN9785970463291-0005-176,shell,,,guide:doc,id:ISBN9785970463291-0005,tab:176,tbnm:%D0%A2%D0%B0%D0%B1%D0%BB%D0%B8%D1%86%D0%B0%207.8.%20%D0%9F%D0%B5%D1%80%D0%B8%D0%BE%D0%B4%D1%8B%20%D1%82%D0%B5%D1%87%D0%B5%D0%BD%D0%B8%D1%8F%20%D0%B8%D0%BD%D1%81%D1%83%D0%BB%D1%8C%D1%82%D0%B0%20(%D0%A1%D0%BA%D0%B2%D0%BE%D1%80%D1%86%D0%BE%D0%B2%D0%B0%20%D0%92.%D0%98.%20%D0%B8%20%D0%B4%D1%80.).)%27,%27bmark-tb-ISBN9785970463291-0005-176%27)%7d%7d" TargetMode="External"/><Relationship Id="rId279" Type="http://schemas.openxmlformats.org/officeDocument/2006/relationships/hyperlink" Target="javascript:%7b%7bchtr3('https://www.studentlibrary.ru/cgi-bin/mb4x?AJAX=1&amp;SSr=07E70A1715BB6&amp;usr_data=htmswap(bmark,0,0,bmark-tb-ISBN9785970463291-0005-210,shell,,,guide:doc,id:ISBN9785970463291-0005,tab:210,tbnm:%D0%A4%D0%B8%D0%B7%D0%B8%D1%87%D0%B5%D1%81%D0%BA%D0%B8%D0%B5%20%D1%83%D0%BF%D1%80%D0%B0%D0%B6%D0%BD%D0%B5%D0%BD%D0%B8%D1%8F.%20%D0%9F%D1%80%D0%B8%D0%BD%D1%86%D0%B8%D0%BF%20%D0%B8%D1%85%20%D0%BF%D1%80%D0%B8%D0%BC%D0%B5%D0%BD%D0%B5%D0%BD%D0%B8%D1%8F%20%D1%83%20%D0%B1%D0%BE%D0%BB%D1%8C%D0%BD%D1%8B%D1%85%20%D1%81%20%D0%BF%D0%BE%D0%B2%D1%80%D0%B5%D0%B6%D0%B4%D0%B5%D0%BD%D0%B8%D0%B5%D0%BC)%27,%27bmark-tb-ISBN9785970463291-0005-210%27)%7d%7d" TargetMode="External"/><Relationship Id="rId22" Type="http://schemas.openxmlformats.org/officeDocument/2006/relationships/image" Target="media/image2.png"/><Relationship Id="rId43" Type="http://schemas.openxmlformats.org/officeDocument/2006/relationships/hyperlink" Target="javascript:%7b%7bchtr3('https://www.studentlibrary.ru/cgi-bin/mb4x?AJAX=1&amp;SSr=07E70A131CA3F&amp;usr_data=htmswap(bmark,0,0,bmark-tb-ISBN9785970463291-0004-060,shell,,,guide:doc,id:ISBN9785970463291-0004,tab:060,tbnm:%D0%BA%D0%BE%D0%BB%D0%BB%D0%B5%D0%BA%D1%82%D0%B8%D0%B2%D0%B0,%20%D0%BE%D0%B1%D1%89%D0%B5%D1%81%D1%82%D0%B2%D0%B0,%20%D0%B2%D0%BE%D0%B7%D0%B2%D1%80%D0%B0%D1%89%D0%B0%D1%8E%D1%82%20%D0%BB%D1%8E%D0%B4%D1%8F%D0%BC%20%D1%87%D1%83%D0%B2%D1%81%D1%82%D0%B2%D0%BE%20%D1%81%D0%BE%D1%86%D0%B8%D0%B0%D0%BB%D1%8C%D0%BD%D0%BE%D0%B9)%27,%27bmark-tb-ISBN9785970463291-0004-060%27)%7d%7d" TargetMode="External"/><Relationship Id="rId64" Type="http://schemas.openxmlformats.org/officeDocument/2006/relationships/image" Target="media/image19.png"/><Relationship Id="rId118" Type="http://schemas.openxmlformats.org/officeDocument/2006/relationships/image" Target="media/image48.png"/><Relationship Id="rId139" Type="http://schemas.openxmlformats.org/officeDocument/2006/relationships/hyperlink" Target="javascript:%7b%7bchtr3('https://www.studentlibrary.ru/cgi-bin/mb4x?AJAX=1&amp;SSr=07E70A10188FA&amp;usr_data=htmswap(bmark,0,0,bmark-tb-ISBN9785970471852-0005-0008,shell,,,guide:doc,id:ISBN9785970471852-0005,tab:0008,tbnm:%D0%A0%D0%B5%D0%B6%D0%B8%D0%BC%20%D0%B8%20%D1%85%D0%B0%D1%80%D0%B0%D0%BA%D1%82%D0%B5%D1%80%20%D0%B2%D1%8B%D0%BF%D0%BE%D0%BB%D0%BD%D1%8F%D0%B5%D0%BC%D1%8B%D1%85%20%D1%83%D0%BF%D1%80%D0%B0%D0%B6%D0%BD%D0%B5%D0%BD%D0%B8%D0%B9%20%D0%BF%D0%BE%D0%B4%D0%B1%D0%B8%D1%80%D0%B0%D1%8E%D1%82%D1%81%D1%8F%20%D0%BF%D0%BE%20%D0%B8%D0%BD%D0%B4%D0%B8%D0%B2%D0%B8%D0%B4%D1%83%D0%B0%D0%BB%D1%8C%D0%BD%D0%BE%D0%BC%D1%83)%27,%27bmark-tb-ISBN9785970471852-0005-0008%27)%7d%7d" TargetMode="External"/><Relationship Id="rId290" Type="http://schemas.openxmlformats.org/officeDocument/2006/relationships/hyperlink" Target="javascript:%7b%7bchtr3('https://www.studentlibrary.ru/cgi-bin/mb4x?AJAX=1&amp;SSr=07E70A181AA8D&amp;usr_data=htmswap(bmark,0,0,bmark-tb-ISBN9785970471852-0005-0120,shell,,,guide:doc,id:ISBN9785970471852-0005,tab:0120,tbnm:%D0%A1%D0%B0%D0%BD%D0%B0%D1%82%D0%BE%D1%80%D0%BD%D0%BE-%D0%BA%D1%83%D1%80%D0%BE%D1%80%D1%82%D0%BD%D0%BE%D0%B5%20%D0%BB%D0%B5%D1%87%D0%B5%D0%BD%D0%B8%D0%B5%20%D0%BE%D0%BA%D0%B0%D0%B7%D1%8B%D0%B2%D0%B0%D0%B5%D1%82%D1%81%D1%8F%20%D0%B2%20%D1%81%D0%BE%D0%BE%D1%82%D0%B2%D0%B5%D1%82%D1%81%D1%82%D0%B2%D0%B8%D0%B8%20%D1%81%D0%BE)%27,%27bmark-tb-ISBN9785970471852-0005-0120%27)%7d%7d" TargetMode="External"/><Relationship Id="rId304" Type="http://schemas.openxmlformats.org/officeDocument/2006/relationships/image" Target="media/image126.png"/><Relationship Id="rId325" Type="http://schemas.openxmlformats.org/officeDocument/2006/relationships/hyperlink" Target="javascript:%7b%7bchtr3('https://www.studentlibrary.ru/cgi-bin/mb4x?AJAX=1&amp;SSr=07E70A181BA57&amp;usr_data=htmswap(bmark,0,0,bmark-tb-ISBN9785970471852-0005-0142,shell,,,guide:doc,id:ISBN9785970471852-0005,tab:0142,tbnm:8.4.3.%20%D0%9A%D0%BB%D0%B8%D0%BD%D0%B8%D0%BA%D0%BE-%D1%80%D0%B5%D0%BD%D1%82%D0%B3%D0%B5%D0%BD%D0%BE%D0%BB%D0%BE%D0%B3%D0%B8%D1%87%D0%B5%D1%81%D0%BA%D0%B8%D0%B5%20%D0%B8%D1%81%D1%81%D0%BB%D0%B5%D0%B4%D0%BE%D0%B2%D0%B0%D0%BD%D0%B8%D1%8F%20%D0%BF%D0%BE%D0%B7%D0%B2%D0%BE%D0%BD%D0%BE%D1%87%D0%BD%D0%B8%D0%BA%D0%B0)%27,%27bmark-tb-ISBN9785970471852-0005-0142%27)%7d%7d" TargetMode="External"/><Relationship Id="rId346" Type="http://schemas.openxmlformats.org/officeDocument/2006/relationships/hyperlink" Target="javascript:%7b%7bchtr3('https://www.studentlibrary.ru/cgi-bin/mb4x?AJAX=1&amp;SSr=07E70A181BA57&amp;usr_data=htmswap(bmark,0,0,bmark-tb-ISBN9785970471852-0005-0157,shell,,,guide:doc,id:ISBN9785970471852-0005,tab:0157,tbnm:9.2.2.%20%D0%9C%D0%B5%D0%B4%D0%B8%D1%86%D0%B8%D0%BD%D1%81%D0%BA%D0%B0%D1%8F%20%D1%80%D0%B5%D0%B0%D0%B1%D0%B8%D0%BB%D0%B8%D1%82%D0%B0%D1%86%D0%B8%D1%8F%20%D0%BF%D1%80%D0%B8%20%D1%82%D1%80%D1%83%D0%B1%D0%BD%D0%BE-%D0%BF%D0%B5%D1%80%D0%B8%D1%82%D0%BE%D0%BD%D0%B5%D0%B0%D0%BB%D1%8C%D0%BD%D0%BE%D0%BC)%27,%27bmark-tb-ISBN9785970471852-0005-0157%27)%7d%7d" TargetMode="External"/><Relationship Id="rId367" Type="http://schemas.openxmlformats.org/officeDocument/2006/relationships/image" Target="media/image158.png"/><Relationship Id="rId388" Type="http://schemas.openxmlformats.org/officeDocument/2006/relationships/hyperlink" Target="javascript:%7b%7bchtr3('https://www.studentlibrary.ru/cgi-bin/mb4x?AJAX=1&amp;SSr=07E70A181BA57&amp;usr_data=htmswap(bmark,0,0,bmark-tb-ISBN9785970471852-0005-0186,shell,,,guide:doc,id:ISBN9785970471852-0005,tab:0186,tbnm:10.2.2.%20%D0%A0%D0%B5%D0%B0%D0%B1%D0%B8%D0%BB%D0%B8%D1%82%D0%B0%D1%86%D0%B8%D0%BE%D0%BD%D0%BD%D1%8B%D0%B9%20%D0%BF%D1%80%D0%BE%D1%86%D0%B5%D1%81%D1%81)%27,%27bmark-tb-ISBN9785970471852-0005-0186%27)%7d%7d" TargetMode="External"/><Relationship Id="rId85" Type="http://schemas.openxmlformats.org/officeDocument/2006/relationships/hyperlink" Target="javascript:%7b%7bchtr3('https://www.studentlibrary.ru/cgi-bin/mb4x?AJAX=1&amp;SSr=07E70A131CA3F&amp;usr_data=htmswap(bmark,0,0,bmark-tb-ISBN9785970463291-0004-128,shell,,,guide:doc,id:ISBN9785970463291-0004,tab:128,tbnm:%D0%9E%D0%B1%D1%89%D0%B8%D0%B5%20%D0%BF%D1%80%D0%B8%D0%BD%D1%86%D0%B8%D0%BF%D1%8B%20%D0%BF%D1%80%D0%B8%D0%BC%D0%B5%D0%BD%D0%B5%D0%BD%D0%B8%D1%8F%20%D1%84%D0%B8%D0%B7%D0%B8%D1%87%D0%B5%D1%81%D0%BA%D0%B8%D1%85%20%D1%84%D0%B0%D0%BA%D1%82%D0%BE%D1%80%D0%BE%D0%B2)%27,%27bmark-tb-ISBN9785970463291-0004-128%27)%7d%7d" TargetMode="External"/><Relationship Id="rId150" Type="http://schemas.openxmlformats.org/officeDocument/2006/relationships/hyperlink" Target="javascript:%7b%7bchtr3('https://www.studentlibrary.ru/cgi-bin/mb4x?AJAX=1&amp;SSr=07E70A131CA3F&amp;usr_data=htmswap(bmark,0,0,bmark-tb-ISBN9785970463291-0005-024,shell,,,guide:doc,id:ISBN9785970463291-0005,tab:024,tbnm:-%201-3-%D0%B8%20%D1%81%D1%83%D1%82%D0%BA%D0%B8%20-%20%D1%89%D0%B0%D0%B4%D1%8F%D1%89%D0%B8%D0%B9%20%D1%80%D0%B5%D0%B6%D0%B8%D0%BC%20%D0%B2%20%D0%B1%D0%BB%D0%BE%D0%BA%D0%B5%20%D0%B8%D0%BD%D1%82%D0%B5%D0%BD%D1%81%D0%B8%D0%B2%D0%BD%D0%BE%D0%B9%20%D1%82%D0%B5%D1%80%D0%B0%D0%BF%D0%B8%D0%B8,)%27,%27bmark-tb-ISBN9785970463291-0005-024%27)%7d%7d" TargetMode="External"/><Relationship Id="rId171" Type="http://schemas.openxmlformats.org/officeDocument/2006/relationships/image" Target="media/image68.png"/><Relationship Id="rId192" Type="http://schemas.openxmlformats.org/officeDocument/2006/relationships/image" Target="media/image81.png"/><Relationship Id="rId206" Type="http://schemas.openxmlformats.org/officeDocument/2006/relationships/image" Target="media/image90.png"/><Relationship Id="rId227" Type="http://schemas.openxmlformats.org/officeDocument/2006/relationships/hyperlink" Target="javascript:%7b%7bchtr3('https://www.studentlibrary.ru/cgi-bin/mb4x?AJAX=1&amp;SSr=07E70A1239893&amp;usr_data=htmswap(bmark,0,0,bmark-tb-ISBN9785970471852-0005-0076,shell,,,guide:doc,id:ISBN9785970471852-0005,tab:0076,tbnm:%D0%AD%D1%82%D0%B0%D0%BF%D1%8B%20%D1%80%D0%B5%D0%B0%D0%B1%D0%B8%D0%BB%D0%B8%D1%82%D0%B0%D1%86%D0%B8%D0%B8.)%27,%27bmark-tb-ISBN9785970471852-0005-0076%27)%7d%7d" TargetMode="External"/><Relationship Id="rId248" Type="http://schemas.openxmlformats.org/officeDocument/2006/relationships/image" Target="media/image104.jpeg"/><Relationship Id="rId269" Type="http://schemas.openxmlformats.org/officeDocument/2006/relationships/hyperlink" Target="javascript:%7b%7bchtr3('https://www.studentlibrary.ru/cgi-bin/mb4x?AJAX=1&amp;SSr=07E70A1715BB6&amp;usr_data=htmswap(bmark,0,0,bmark-tb-ISBN9785970463291-0005-196,shell,,,guide:doc,id:ISBN9785970463291-0005,tab:196,tbnm:%20%20)%27,%27bmark-tb-ISBN9785970463291-0005-196%27)%7d%7d" TargetMode="External"/><Relationship Id="rId12" Type="http://schemas.openxmlformats.org/officeDocument/2006/relationships/hyperlink" Target="javascript:%7b%7bchtr3('https://www.studentlibrary.ru/cgi-bin/mb4x?AJAX=1&amp;SSr=07E70A131CA3F&amp;usr_data=htmswap(bmark,0,0,bmark-tb-ISBN9785970463291-0003-002,shell,,,guide:doc,id:ISBN9785970463291-0003,tab:002,tbnm:%E2%96%A0%C2%A0%D0%BF%D0%BE%D0%BA%D0%B0%D0%B7%D0%B0%D0%BD%D0%B8%D1%8F%20%D0%B8%20%D0%BF%D1%80%D0%BE%D1%82%D0%B8%D0%B2%D0%BE%D0%BF%D0%BE%D0%BA%D0%B0%D0%B7%D0%B0%D0%BD%D0%B8%D1%8F%20%D0%BA%20%D1%81%D0%B0%D0%BD%D0%B0%D1%82%D0%BE%D1%80%D0%BD%D0%BE-%D0%BA%D1%83%D1%80%D0%BE%D1%80%D1%82%D0%BD%D0%BE%D0%BC%D1%83)%27,%27bmark-tb-ISBN9785970463291-0003-002%27)%7d%7d" TargetMode="External"/><Relationship Id="rId33" Type="http://schemas.openxmlformats.org/officeDocument/2006/relationships/image" Target="media/image4.png"/><Relationship Id="rId108" Type="http://schemas.openxmlformats.org/officeDocument/2006/relationships/image" Target="media/image42.png"/><Relationship Id="rId129" Type="http://schemas.openxmlformats.org/officeDocument/2006/relationships/hyperlink" Target="javascript:%7b%7bchtr3('https://www.studentlibrary.ru/cgi-bin/mb4x?AJAX=1&amp;SSr=07E70A10188FA&amp;usr_data=htmswap(bmark,0,0,bmark-tb-ISBN9785970471852-0004-0091,shell,,,guide:doc,id:ISBN9785970471852-0004,tab:0091,tbnm:2.10.%20%D0%AD%D1%80%D0%B3%D0%BE%D1%82%D0%B5%D1%80%D0%B0%D0%BF%D0%B8%D1%8F%20(%D1%82%D1%80%D1%83%D0%B4%D0%BE%D1%82%D0%B5%D1%80%D0%B0%D0%BF%D0%B8%D1%8F))%27,%27bmark-tb-ISBN9785970471852-0004-0091%27)%7d%7d" TargetMode="External"/><Relationship Id="rId280" Type="http://schemas.openxmlformats.org/officeDocument/2006/relationships/image" Target="media/image113.png"/><Relationship Id="rId315" Type="http://schemas.openxmlformats.org/officeDocument/2006/relationships/image" Target="media/image130.png"/><Relationship Id="rId336" Type="http://schemas.openxmlformats.org/officeDocument/2006/relationships/image" Target="media/image143.png"/><Relationship Id="rId357" Type="http://schemas.openxmlformats.org/officeDocument/2006/relationships/image" Target="media/image151.png"/><Relationship Id="rId54" Type="http://schemas.openxmlformats.org/officeDocument/2006/relationships/hyperlink" Target="javascript:%7b%7bchtr3('https://www.studentlibrary.ru/cgi-bin/mb4x?AJAX=1&amp;SSr=07E70A131CA3F&amp;usr_data=htmswap(bmark,0,0,bmark-tb-ISBN9785970463291-0004-079,shell,,,guide:doc,id:ISBN9785970463291-0004,tab:079,tbnm:%D0%92%20%D0%BF%D1%80%D0%BE%D1%86%D0%B5%D1%81%D1%81%D0%B5%20%D0%B7%D0%B0%D0%BD%D1%8F%D1%82%D0%B8%D0%B9%20%D0%9B%D0%A4%D0%9A%20%D1%84%D0%BE%D1%80%D0%BC%D0%B8%D1%80%D1%83%D0%B5%D1%82%D1%81%D1%8F%20%D0%BD%D0%BE%D0%B2%D1%8B%D0%B9%20%D0%B4%D0%B8%D0%BD%D0%B0%D0%BC%D0%B8%D1%87%D0%B5%D1%81%D0%BA%D0%B8%D0%B9%20%D1%81%D1%82%D0%B5%D1%80%D0%B5%D0%BE%D1%82%D0%B8%D0%BF,)%27,%27bmark-tb-ISBN9785970463291-0004-079%27)%7d%7d" TargetMode="External"/><Relationship Id="rId75" Type="http://schemas.openxmlformats.org/officeDocument/2006/relationships/hyperlink" Target="javascript:%7b%7bchtr3('https://www.studentlibrary.ru/cgi-bin/mb4x?AJAX=1&amp;SSr=07E70A091AEAA&amp;usr_data=htmswap(bmark,0,0,bmark-tb-ISBN9785970471852-0004-0055,shell,,,guide:doc,id:ISBN9785970471852-0004,tab:0055,tbnm:%D0%98%D1%81%D0%BF%D0%BE%D0%BB%D1%8C%D0%B7%D1%83%D1%8E%D1%82%D1%81%D1%8F%20%D0%BE%D0%B1%D0%B5%20%D1%8D%D1%82%D0%B8%20%D1%82%D0%B5%D1%85%D0%BD%D0%B8%D0%BA%D0%B8%20%D1%87%D0%B5%D1%80%D0%B5%D0%B4%D0%BE%D0%B2%D0%B0%D0%BD%D0%B8%D1%8F%20%D0%B4%D0%BB%D1%8F%20%D0%BF%D0%BE%D0%B2%D1%8B%D1%88%D0%B5%D0%BD%D0%B8%D1%8F%20%D1%81%D0%B8%D0%BB%D1%8B)%27,%27bmark-tb-ISBN9785970471852-0004-0055%27)%7d%7d" TargetMode="External"/><Relationship Id="rId96" Type="http://schemas.openxmlformats.org/officeDocument/2006/relationships/hyperlink" Target="javascript:%7b%7bchtr3('https://www.studentlibrary.ru/cgi-bin/mb4x?AJAX=1&amp;SSr=07E70A091AEAA&amp;usr_data=htmswap(bmark,0,0,bmark-tb-ISBN9785970471852-0004-0070,shell,,,guide:doc,id:ISBN9785970471852-0004,tab:0070,tbnm:2.4.1.%20%D0%92%D0%B8%D0%B4%D1%8B%20%D0%BC%D0%B0%D1%81%D1%81%D0%B0%D0%B6%D0%B0)%27,%27bmark-tb-ISBN9785970471852-0004-0070%27)%7d%7d" TargetMode="External"/><Relationship Id="rId140" Type="http://schemas.openxmlformats.org/officeDocument/2006/relationships/hyperlink" Target="javascript:%7b%7bchtr3('https://www.studentlibrary.ru/cgi-bin/mb4x?AJAX=1&amp;SSr=07E70A10188FA&amp;usr_data=htmswap(bmark,0,0,bmark-tb-ISBN9785970471852-0005-0009,shell,,,guide:doc,id:ISBN9785970471852-0005,tab:0009,tbnm:%D0%9C%D0%B5%D1%82%D0%BE%D0%B4%D0%B8%D0%BA%D0%B0%20%D1%82%D1%80%D0%B5%D0%BD%D0%B8%D1%80%D0%BE%D0%B2%D0%BE%D0%BA,%20%D0%BF%D0%BE%D0%BA%D0%B0%D0%B7%D0%B0%D0%BD%D0%B8%D1%8F%20%D0%B8%20%D0%BF%D1%80%D0%BE%D1%82%D0%B8%D0%B2%D0%BE%D0%BF%D0%BE%D0%BA%D0%B0%D0%B7%D0%B0%D0%BD%D0%B8%D1%8F%20%D0%BA%20%D0%BF%D1%80%D0%BE%D0%B2%D0%B5%D0%B4%D0%B5%D0%BD%D0%B8%D1%8E)%27,%27bmark-tb-ISBN9785970471852-0005-0009%27)%7d%7d" TargetMode="External"/><Relationship Id="rId161" Type="http://schemas.openxmlformats.org/officeDocument/2006/relationships/hyperlink" Target="javascript:%7b%7bchtr3('https://www.studentlibrary.ru/cgi-bin/mb4x?AJAX=1&amp;SSr=07E70A131CA3F&amp;usr_data=htmswap(bmark,0,0,bmark-tb-ISBN9785970463291-0005-034,shell,,,guide:doc,id:ISBN9785970463291-0005,tab:034,tbnm:%D0%9F%D0%B8%D1%82%D0%B0%D0%BD%D0%B8%D0%B5.%20%D0%9F%D1%80%D0%B8%20%D1%80%D0%B5%D0%B6%D0%B8%D0%BC%D0%B5%20%D0%BF%D0%B8%D1%82%D0%B0%D0%BD%D0%B8%D1%8F%20%D0%BD%D0%B5%D0%BE%D0%B1%D1%85%D0%BE%D0%B4%D0%B8%D0%BC%D0%BE%20%D1%81%D0%BE%D0%B1%D0%BB%D1%8E%D0%B4%D0%B0%D1%82%D1%8C%20%D0%B4%D0%B2%D0%B0%20%D0%BE%D1%81%D0%BD%D0%BE%D0%B2%D0%BD%D1%8B%D1%85)%27,%27bmark-tb-ISBN9785970463291-0005-034%27)%7d%7d" TargetMode="External"/><Relationship Id="rId182" Type="http://schemas.openxmlformats.org/officeDocument/2006/relationships/hyperlink" Target="javascript:%7b%7bchtr3('https://www.studentlibrary.ru/cgi-bin/mb4x?AJAX=1&amp;SSr=07E70A10389A0&amp;usr_data=htmswap(bmark,0,0,bmark-tb-ISBN9785970471852-0005-0034,shell,,,guide:doc,id:ISBN9785970471852-0005,tab:0034,tbnm:4.3.1.%20%D0%94%D0%BE%D0%BF%D0%BE%D0%BB%D0%BD%D0%B8%D1%82%D0%B5%D0%BB%D1%8C%D0%BD%D1%8B%D0%B5%20%D0%BC%D0%B5%D1%82%D0%BE%D0%B4%D1%8B,%20%D0%B8%D1%81%D0%BF%D0%BE%D0%BB%D1%8C%D0%B7%D1%83%D0%B5%D0%BC%D1%8B%D0%B5%20%D0%B2%20%D0%BF%D1%80%D0%BE%D0%B3%D1%80%D0%B0%D0%BC%D0%BC%D0%B0%D1%85%20%D1%80%D0%B5%D0%B0%D0%B1%D0%B8%D0%BB%D0%B8%D1%82%D0%B0%D1%86%D0%B8%D0%B8)%27,%27bmark-tb-ISBN9785970471852-0005-0034%27)%7d%7d" TargetMode="External"/><Relationship Id="rId217" Type="http://schemas.openxmlformats.org/officeDocument/2006/relationships/hyperlink" Target="javascript:%7b%7bchtr3('https://www.studentlibrary.ru/cgi-bin/mb4x?AJAX=1&amp;SSr=07E70A103A769&amp;usr_data=htmswap(bmark,0,0,bmark-tb-ISBN9785970471852-0005-0062,shell,,,guide:doc,id:ISBN9785970471852-0005,tab:0062,tbnm:%D0%A4%D0%B8%D0%B7%D0%B8%D1%87%D0%B5%D1%81%D0%BA%D0%B8%D0%B5%20%D1%83%D0%BF%D1%80%D0%B0%D0%B6%D0%BD%D0%B5%D0%BD%D0%B8%D1%8F%20%D0%BF%D1%80%D0%B8%20%D0%B3%D0%B0%D1%81%D1%82%D1%80%D0%B8%D1%82%D0%B5%20%D1%81%20%D0%BF%D0%BE%D0%BD%D0%B8%D0%B6%D0%B5%D0%BD%D0%BD%D0%BE%D0%B9%20%D0%BA%D0%B8%D1%81%D0%BB%D0%BE%D1%82%D0%BD%D0%BE%D1%81%D1%82%D1%8C%D1%8E)%27,%27bmark-tb-ISBN9785970471852-0005-0062%27)%7d%7d" TargetMode="External"/><Relationship Id="rId378" Type="http://schemas.openxmlformats.org/officeDocument/2006/relationships/image" Target="media/image164.png"/><Relationship Id="rId399" Type="http://schemas.openxmlformats.org/officeDocument/2006/relationships/hyperlink" Target="javascript:%7b%7bchtr3('https://www.studentlibrary.ru/cgi-bin/mb4x?AJAX=1&amp;SSr=07E70A181BA57&amp;usr_data=htmswap(bmark,0,0,bmark-tb-ISBN9785970471852-0005-0192,shell,,,guide:doc,id:ISBN9785970471852-0005,tab:0192,tbnm:10.5.2.%20%D0%9C%D0%B0%D1%81%D1%81%D0%B0%D0%B6)%27,%27bmark-tb-ISBN9785970471852-0005-0192%27)%7d%7d" TargetMode="External"/><Relationship Id="rId403" Type="http://schemas.openxmlformats.org/officeDocument/2006/relationships/hyperlink" Target="javascript:%7b%7bchtr3('https://www.studentlibrary.ru/cgi-bin/mb4x?AJAX=1&amp;SSr=07E70A181BA57&amp;usr_data=htmswap(bmark,0,0,bmark-tb-ISBN9785970471852-0005-0194,shell,,,guide:doc,id:ISBN9785970471852-0005,tab:0194,tbnm:10.5.4.%20%D0%A4%D0%B8%D0%B7%D0%B8%D0%BE%D1%82%D0%B5%D1%80%D0%B0%D0%BF%D0%B8%D1%8F)%27,%27bmark-tb-ISBN9785970471852-0005-0194%27)%7d%7d" TargetMode="External"/><Relationship Id="rId6" Type="http://schemas.openxmlformats.org/officeDocument/2006/relationships/footnotes" Target="footnotes.xml"/><Relationship Id="rId238" Type="http://schemas.openxmlformats.org/officeDocument/2006/relationships/image" Target="media/image102.png"/><Relationship Id="rId259" Type="http://schemas.openxmlformats.org/officeDocument/2006/relationships/hyperlink" Target="javascript:%7b%7bchtr3('https://www.studentlibrary.ru/cgi-bin/mb4x?AJAX=1&amp;SSr=07E70A1715BB6&amp;usr_data=htmswap(bmark,0,0,bmark-tb-ISBN9785970463291-0005-177,shell,,,guide:doc,id:ISBN9785970463291-0005,tab:177,tbnm:%D0%B3%D0%B8%D1%87%D0%B5%D1%81%D0%BA%D0%B8%D0%BC%20%D0%B8%20%D0%BD%D0%B5%D0%BC%D0%B5%D0%B4%D0%B8%D0%BA%D0%B0%D0%BC%D0%B5%D0%BD%D1%82%D0%BE%D0%B7%D0%BD%D1%8B%D0%BC%20%D0%B2%D0%BE%D0%B7%D0%B4%D0%B5%D0%B9%D1%81%D1%82%D0%B2%D0%B8%D0%B5%D0%BC.%20%D0%90%D0%BD%D1%82%D0%B8%D1%81%D0%B8%D1%81%D1%82%D0%B5%D0%BC%D0%B0%20%D0%B0%D0%BA%D1%82%D0%B8%D0%B2%D0%B8%D1%80%D1%83%D0%B5%D1%82%D1%81%D1%8F)%27,%27bmark-tb-ISBN9785970463291-0005-177%27)%7d%7d" TargetMode="External"/><Relationship Id="rId23" Type="http://schemas.openxmlformats.org/officeDocument/2006/relationships/hyperlink" Target="javascript:%7b%7bchtr3('https://www.studentlibrary.ru/cgi-bin/mb4x?AJAX=1&amp;SSr=07E70A091AEAA&amp;usr_data=htmswap(bmark,0,0,bmark-tb-ISBN9785970471852-0004-0012,shell,,,guide:doc,id:ISBN9785970471852-0004,tab:0012,tbnm:1.4.2.%20%D0%A4%D0%B8%D0%B7%D0%B8%D1%87%D0%B5%D1%81%D0%BA%D0%B0%D1%8F%20%D1%80%D0%B5%D0%B0%D0%B1%D0%B8%D0%BB%D0%B8%D1%82%D0%B0%D1%86%D0%B8%D1%8F)%27,%27bmark-tb-ISBN9785970471852-0004-0012%27)%7d%7d" TargetMode="External"/><Relationship Id="rId119" Type="http://schemas.openxmlformats.org/officeDocument/2006/relationships/hyperlink" Target="javascript:%7b%7bchtr3('https://www.studentlibrary.ru/cgi-bin/mb4x?AJAX=1&amp;SSr=07E70A10188FA&amp;usr_data=htmswap(bmark,0,0,bmark-tb-ISBN9785970471852-0004-0080,shell,,,guide:doc,id:ISBN9785970471852-0004,tab:0080,tbnm:%D0%9D%D0%BE%D1%86%D0%B8%D1%86%D0%B5%D0%BF%D1%82%D0%B8%D0%B2%D0%BD%D0%B0%D1%8F%20%D1%81%D1%82%D0%B8%D0%BC%D1%83%D0%BB%D1%8F%D1%86%D0%B8%D1%8F%20%D0%B2%D0%BD%D1%83%D1%82%D1%80%D0%B5%D0%BD%D0%BD%D0%B5%D0%B3%D0%BE%20%D0%BE%D1%80%D0%B3%D0%B0%D0%BD%D0%B0%20%D0%BC%D0%BE%D0%B6%D0%B5%D1%82%20%D0%B2%D1%8B%D0%B7%D1%8B%D0%B2%D0%B0%D1%82%D1%8C)%27,%27bmark-tb-ISBN9785970471852-0004-0080%27)%7d%7d" TargetMode="External"/><Relationship Id="rId270" Type="http://schemas.openxmlformats.org/officeDocument/2006/relationships/image" Target="media/image109.jpeg"/><Relationship Id="rId291" Type="http://schemas.openxmlformats.org/officeDocument/2006/relationships/hyperlink" Target="javascript:%7b%7bchtr3('https://www.studentlibrary.ru/cgi-bin/mb4x?AJAX=1&amp;SSr=07E70A181ABA2&amp;usr_data=htmswap(bmark,0,0,bmark-tb-ISBN9785970471852-0005-0121,shell,,,guide:doc,id:ISBN9785970471852-0005,tab:0121,tbnm:7.8.2.%20%D0%9D%D0%B5%D0%B2%D1%80%D0%B0%D0%BB%D0%B3%D0%B8%D1%8F%20%D1%82%D1%80%D0%BE%D0%B9%D0%BD%D0%B8%D1%87%D0%BD%D0%BE%D0%B3%D0%BE%20%D0%BD%D0%B5%D1%80%D0%B2%D0%B0)%27,%27bmark-tb-ISBN9785970471852-0005-0121%27)%7d%7d" TargetMode="External"/><Relationship Id="rId305" Type="http://schemas.openxmlformats.org/officeDocument/2006/relationships/hyperlink" Target="javascript:%7b%7bchtr3('https://www.studentlibrary.ru/cgi-bin/mb4x?AJAX=1&amp;SSr=07E70A181BA57&amp;usr_data=htmswap(bmark,0,0,bmark-tb-ISBN9785970471852-0005-0129,shell,,,guide:doc,id:ISBN9785970471852-0005,tab:0129,tbnm:8.1.3.%20%D0%9F%D0%B5%D1%80%D0%B8%D0%BE%D0%B4%D1%8B%20%D0%B2%D0%BE%D1%81%D1%81%D1%82%D0%B0%D0%BD%D0%BE%D0%B2%D0%B8%D1%82%D0%B5%D0%BB%D1%8C%D0%BD%D0%BE%D0%B3%D0%BE%20%D0%BB%D0%B5%D1%87%D0%B5%D0%BD%D0%B8%D1%8F%20(%D0%B4%D0%B2%D0%B8%D0%B3%D0%B0%D1%82%D0%B5%D0%BB%D1%8C%D0%BD%D1%8B%D0%B9%20%D1%80%D0%B5%D0%B6%D0%B8%D0%BC))%27,%27bmark-tb-ISBN9785970471852-0005-0129%27)%7d%7d" TargetMode="External"/><Relationship Id="rId326" Type="http://schemas.openxmlformats.org/officeDocument/2006/relationships/image" Target="media/image136.png"/><Relationship Id="rId347" Type="http://schemas.openxmlformats.org/officeDocument/2006/relationships/image" Target="media/image148.png"/><Relationship Id="rId44" Type="http://schemas.openxmlformats.org/officeDocument/2006/relationships/image" Target="media/image10.png"/><Relationship Id="rId65" Type="http://schemas.openxmlformats.org/officeDocument/2006/relationships/image" Target="media/image20.png"/><Relationship Id="rId86" Type="http://schemas.openxmlformats.org/officeDocument/2006/relationships/hyperlink" Target="javascript:%7b%7bchtr3('https://www.studentlibrary.ru/cgi-bin/mb4x?AJAX=1&amp;SSr=07E70A131CA3F&amp;usr_data=htmswap(bmark,0,0,bmark-tb-ISBN9785970463291-0004-129,shell,,,guide:doc,id:ISBN9785970463291-0004,tab:129,tbnm:-%20%D0%92%20%D0%BE%D1%81%D1%82%D1%80%D1%8B%D0%B9%20%D0%BF%D0%B5%D1%80%D0%B8%D0%BE%D0%B4%20%D0%B7%D0%B0%D0%B1%D0%BE%D0%BB%D0%B5%D0%B2%D0%B0%D0%BD%D0%B8%D1%8F%20%D0%BF%D1%80%D0%B8%D0%BC%D0%B5%D0%BD%D1%8F%D1%8E%D1%82%20%D0%BD%D0%B8%D0%B7%D0%BA%D0%BE%D0%B8%D0%BD%D1%82%D0%B5%D0%BD%D1%81%D0%B8%D0%B2%D0%BD%D1%8B%D0%B5%20%D1%84%D0%B8%D0%B7%D0%B8%D1%87%D0%B5%D1%81%D0%BA%D0%B8%D0%B5)%27,%27bmark-tb-ISBN9785970463291-0004-129%27)%7d%7d" TargetMode="External"/><Relationship Id="rId130" Type="http://schemas.openxmlformats.org/officeDocument/2006/relationships/hyperlink" Target="javascript:%7b%7bchtr3('https://www.studentlibrary.ru/cgi-bin/mb4x?AJAX=1&amp;SSr=07E70A10188FA&amp;usr_data=htmswap(bmark,0,0,bmark-tb-ISBN9785970471852-0004-0092,shell,,,guide:doc,id:ISBN9785970471852-0004,tab:0092,tbnm:2.10.1.%20%D0%97%D0%B0%D0%B4%D0%B0%D1%87%D0%B8%20%D0%B8%20%D1%84%D0%BE%D1%80%D0%BC%D1%8B%20%D0%BB%D0%B5%D1%87%D0%B5%D0%B1%D0%BD%D0%BE%D0%B3%D0%BE%20%D1%82%D1%80%D1%83%D0%B4%D0%B0)%27,%27bmark-tb-ISBN9785970471852-0004-0092%27)%7d%7d" TargetMode="External"/><Relationship Id="rId151" Type="http://schemas.openxmlformats.org/officeDocument/2006/relationships/hyperlink" Target="javascript:%7b%7bchtr3('https://www.studentlibrary.ru/cgi-bin/mb4x?AJAX=1&amp;SSr=07E70A131CA3F&amp;usr_data=htmswap(bmark,0,0,bmark-tb-ISBN9785970463291-0005-025,shell,,,guide:doc,id:ISBN9785970463291-0005,tab:025,tbnm:%D0%9F%D1%80%D0%B8%20%D0%BE%D1%86%D0%B5%D0%BD%D0%BA%D0%B5%20%D1%80%D0%B5%D0%B0%D0%BA%D1%86%D0%B8%D0%B8%20%D0%B1%D0%BE%D0%BB%D1%8C%D0%BD%D0%BE%D0%B3%D0%BE%20%D0%BD%D0%B0%20%D1%84%D0%B8%D0%B7%D0%B8%D1%87%D0%B5%D1%81%D0%BA%D1%83%D1%8E%20%D0%BD%D0%B0%D0%B3%D1%80%D1%83%D0%B7%D0%BA%D1%83,%20%D0%BE%D1%81%D0%BE%D0%B1%D0%B5%D0%BD%D0%BD%D0%BE)%27,%27bmark-tb-ISBN9785970463291-0005-025%27)%7d%7d" TargetMode="External"/><Relationship Id="rId368" Type="http://schemas.openxmlformats.org/officeDocument/2006/relationships/image" Target="media/image159.png"/><Relationship Id="rId389" Type="http://schemas.openxmlformats.org/officeDocument/2006/relationships/hyperlink" Target="javascript:%7b%7bchtr3('https://www.studentlibrary.ru/cgi-bin/mb4x?AJAX=1&amp;SSr=07E70A181BA57&amp;usr_data=htmswap(bmark,0,0,bmark-tb-ISBN9785970471852-0005-0187,shell,,,guide:doc,id:ISBN9785970471852-0005,tab:0187,tbnm:10.3.%20%D0%A0%D0%B5%D0%B0%D0%B1%D0%B8%D0%BB%D0%B8%D1%82%D0%B0%D1%86%D0%B8%D1%8F%20%D0%B1%D0%BE%D0%BB%D1%8C%D0%BD%D1%8B%D1%85%20%D1%81%20%D0%B2%D1%80%D0%BE%D0%B6%D0%B4%D0%B5%D0%BD%D0%BD%D1%8B%D0%BC%D0%B8%20%D0%BF%D0%BE%D1%80%D0%BE%D0%BA%D0%B0%D0%BC%D0%B8%20%D1%81%D0%B5%D1%80%D0%B4%D1%86%D0%B0)%27,%27bmark-tb-ISBN9785970471852-0005-0187%27)%7d%7d" TargetMode="External"/><Relationship Id="rId172" Type="http://schemas.openxmlformats.org/officeDocument/2006/relationships/image" Target="media/image69.png"/><Relationship Id="rId193" Type="http://schemas.openxmlformats.org/officeDocument/2006/relationships/hyperlink" Target="javascript:%7b%7bchtr3('https://www.studentlibrary.ru/cgi-bin/mb4x?AJAX=1&amp;SSr=07E70A103A769&amp;usr_data=htmswap(bmark,0,0,bmark-tb-ISBN9785970471852-0005-0043,shell,,,guide:doc,id:ISBN9785970471852-0005,tab:0043,tbnm:4.5.3.%20%D0%A5%D1%80%D0%BE%D0%BD%D0%B8%D1%87%D0%B5%D1%81%D0%BA%D0%B0%D1%8F%20%D0%BE%D0%B1%D1%81%D1%82%D1%80%D1%83%D0%BA%D1%82%D0%B8%D0%B2%D0%BD%D0%B0%D1%8F%20%D0%B1%D0%BE%D0%BB%D0%B5%D0%B7%D0%BD%D1%8C%20%D0%BB%D0%B5%D0%B3%D0%BA%D0%B8%D1%85)%27,%27bmark-tb-ISBN9785970471852-0005-0043%27)%7d%7d" TargetMode="External"/><Relationship Id="rId207" Type="http://schemas.openxmlformats.org/officeDocument/2006/relationships/hyperlink" Target="javascript:%7b%7bchtr3('https://www.studentlibrary.ru/cgi-bin/mb4x?AJAX=1&amp;SSr=07E70A103A769&amp;usr_data=htmswap(bmark,0,0,bmark-tb-ISBN9785970471852-0005-0056,shell,,,guide:doc,id:ISBN9785970471852-0005,tab:0056,tbnm:5.2.1.%20%D0%93%D0%B0%D1%81%D1%82%D1%80%D0%BE%D1%8D%D0%B7%D0%BE%D1%84%D0%B0%D0%B3%D0%B5%D0%B0%D0%BB%D1%8C%D0%BD%D0%B0%D1%8F%20%D1%80%D0%B5%D1%84%D0%BB%D1%8E%D0%BA%D1%81%D0%BD%D0%B0%D1%8F%20%D0%B1%D0%BE%D0%BB%D0%B5%D0%B7%D0%BD%D1%8C)%27,%27bmark-tb-ISBN9785970471852-0005-0056%27)%7d%7d" TargetMode="External"/><Relationship Id="rId228" Type="http://schemas.openxmlformats.org/officeDocument/2006/relationships/hyperlink" Target="javascript:%7b%7bchtr3('https://www.studentlibrary.ru/cgi-bin/mb4x?AJAX=1&amp;SSr=07E70A1239893&amp;usr_data=htmswap(bmark,0,0,bmark-tb-ISBN9785970471852-0005-0077,shell,,,guide:doc,id:ISBN9785970471852-0005,tab:0077,tbnm:%D0%9D%D0%B5%D0%BF%D1%80%D0%B5%D0%BC%D0%B5%D0%BD%D0%BD%D1%8B%D0%BC%20%D1%83%D1%81%D0%BB%D0%BE%D0%B2%D0%B8%D0%B5%D0%BC%20%D0%BF%D1%80%D0%B8%20%D0%BD%D0%B0%D0%B7%D0%BD%D0%B0%D1%87%D0%B5%D0%BD%D0%B8%D0%B8%20%D0%B8%20%D0%B4%D0%BE%D0%B7%D0%B8%D1%80%D0%BE%D0%B2%D0%B0%D0%BD%D0%B8%D0%B8%20%D1%84%D0%B8%D0%B7%D0%B8%D1%87%D0%B5%D1%81%D0%BA%D0%BE%D0%B9)%27,%27bmark-tb-ISBN9785970471852-0005-0077%27)%7d%7d" TargetMode="External"/><Relationship Id="rId249" Type="http://schemas.openxmlformats.org/officeDocument/2006/relationships/hyperlink" Target="javascript:%7b%7bchtr3('https://www.studentlibrary.ru/cgi-bin/mb4x?AJAX=1&amp;SSr=07E70A1240A98&amp;usr_data=htmswap(bmark,0,0,bmark-tb-ISBN9785970463291-0005-164,shell,,,guide:doc,id:ISBN9785970463291-0005,tab:164,tbnm:%D0%9A%D0%BB%D0%B8%D0%BD%D0%B8%D1%87%D0%B5%D1%81%D0%BA%D0%B8%20%D0%BF%D1%80%D0%B8%20%D1%81%D0%BF%D0%B0%D1%81%D1%82%D0%B8%D1%87%D0%B5%D1%81%D0%BA%D0%BE%D0%BC%20%D0%B3%D0%B5%D0%BC%D0%B8%D0%BF%D0%B0%D1%80%D0%B5%D0%B7%D0%B5%20%D1%82%D0%BE%D0%B9%20%D0%B8%D0%BB%D0%B8%20%D0%B8%D0%BD%D0%BE%D0%B9%20%D1%81%D1%82%D0%B5%D0%BF%D0%B5%D0%BD%D0%B8)%27,%27bmark-tb-ISBN9785970463291-0005-164%27)%7d%7d" TargetMode="External"/><Relationship Id="rId13" Type="http://schemas.openxmlformats.org/officeDocument/2006/relationships/hyperlink" Target="javascript:%7b%7bchtr3('https://www.studentlibrary.ru/cgi-bin/mb4x?AJAX=1&amp;SSr=07E70A131CA3F&amp;usr_data=htmswap(bmark,0,0,bmark-tb-ISBN9785970463291-0003-003,shell,,,guide:doc,id:ISBN9785970463291-0003,tab:003,tbnm:%D0%A1%D1%82%D1%80%D1%83%D0%BA%D1%82%D1%83%D1%80%D0%B0%20%D0%BF%D1%80%D0%B0%D0%BA%D1%82%D0%B8%D1%87%D0%B5%D1%81%D0%BA%D0%BE%D0%B3%D0%BE%20%D0%B7%D0%B0%D0%BD%D1%8F%D1%82%D0%B8%D1%8F%20(%D1%81%D1%82%D0%B0%D0%BD%D0%B4%D0%B0%D1%80%D1%82%D0%BD%D1%8B%D0%B9%20%D0%B2%D0%B0%D1%80%D0%B8%D0%B0%D0%BD%D1%82))%27,%27bmark-tb-ISBN9785970463291-0003-003%27)%7d%7d" TargetMode="External"/><Relationship Id="rId109" Type="http://schemas.openxmlformats.org/officeDocument/2006/relationships/hyperlink" Target="javascript:%7b%7bchtr3('https://www.studentlibrary.ru/cgi-bin/mb4x?AJAX=1&amp;SSr=07E70A091AEAA&amp;usr_data=htmswap(bmark,0,0,bmark-tb-ISBN9785970471852-0004-0076,shell,,,guide:doc,id:ISBN9785970471852-0004,tab:0076,tbnm:%D0%92%20%D0%BE%D1%81%D0%BD%D0%BE%D0%B2%D0%B5%20%D0%BC%D0%B0%D0%BD%D1%83%D0%B0%D0%BB%D1%8C%D0%BD%D0%BE%D0%B9%20%D0%B4%D0%B8%D0%B0%D0%B3%D0%BD%D0%BE%D1%81%D1%82%D0%B8%D0%BA%D0%B8%20%D0%BB%D0%B5%D0%B6%D0%B8%D1%82%20%D0%BF%D1%80%D0%B5%D0%B4%D1%81%D1%82%D0%B0%D0%B2%D0%BB%D0%B5%D0%BD%D0%B8%D0%B5%20%D0%BE%20%D1%82%D0%BE%D0%BC,)%27,%27bmark-tb-ISBN9785970471852-0004-0076%27)%7d%7d" TargetMode="External"/><Relationship Id="rId260" Type="http://schemas.openxmlformats.org/officeDocument/2006/relationships/image" Target="media/image106.jpeg"/><Relationship Id="rId281" Type="http://schemas.openxmlformats.org/officeDocument/2006/relationships/image" Target="media/image114.png"/><Relationship Id="rId316" Type="http://schemas.openxmlformats.org/officeDocument/2006/relationships/image" Target="media/image131.png"/><Relationship Id="rId337" Type="http://schemas.openxmlformats.org/officeDocument/2006/relationships/image" Target="media/image144.png"/><Relationship Id="rId34" Type="http://schemas.openxmlformats.org/officeDocument/2006/relationships/image" Target="media/image5.png"/><Relationship Id="rId55" Type="http://schemas.openxmlformats.org/officeDocument/2006/relationships/hyperlink" Target="javascript:%7b%7bchtr3('https://www.studentlibrary.ru/cgi-bin/mb4x?AJAX=1&amp;SSr=07E70A091AEAA&amp;usr_data=htmswap(bmark,0,0,bmark-tb-ISBN9785970471852-0004-0046,shell,,,guide:doc,id:ISBN9785970471852-0004,tab:0046,tbnm:%D0%9A%D0%BE%D1%80%D1%80%D0%B5%D0%BA%D1%86%D0%B8%D1%8F%20%D0%BF%D0%BE%D0%BB%D0%BE%D0%B6%D0%B5%D0%BD%D0%B8%D0%B5%D0%BC%20%D0%B2%20%D0%B2%D0%BE%D0%B4%D0%BD%D0%BE%D0%B9%20%D1%81%D1%80%D0%B5%D0%B4%D0%B5%20%D0%BF%D0%BE%D0%B7%D0%B2%D0%BE%D0%BB%D1%8F%D0%B5%D1%82%20%D1%83%D0%B2%D0%B5%D0%BB%D0%B8%D1%87%D0%B8%D1%82%D1%8C%20%D0%B0%D0%BC%D0%BF%D0%BB%D0%B8%D1%82%D1%83%D0%B4%D1%83)%27,%27bmark-tb-ISBN9785970471852-0004-0046%27)%7d%7d" TargetMode="External"/><Relationship Id="rId76" Type="http://schemas.openxmlformats.org/officeDocument/2006/relationships/image" Target="media/image27.png"/><Relationship Id="rId97" Type="http://schemas.openxmlformats.org/officeDocument/2006/relationships/hyperlink" Target="javascript:%7b%7bchtr3('https://www.studentlibrary.ru/cgi-bin/mb4x?AJAX=1&amp;SSr=07E70A091AEAA&amp;usr_data=htmswap(bmark,0,0,bmark-tb-ISBN9785970471852-0004-0071,shell,,,guide:doc,id:ISBN9785970471852-0004,tab:0071,tbnm:2.4.2.%20%D0%9B%D0%B5%D1%87%D0%B5%D0%B1%D0%BD%D1%8B%D0%B9%20%D0%BC%D0%B0%D1%81%D1%81%D0%B0%D0%B6)%27,%27bmark-tb-ISBN9785970471852-0004-0071%27)%7d%7d" TargetMode="External"/><Relationship Id="rId120" Type="http://schemas.openxmlformats.org/officeDocument/2006/relationships/image" Target="media/image49.png"/><Relationship Id="rId141" Type="http://schemas.openxmlformats.org/officeDocument/2006/relationships/hyperlink" Target="javascript:%7b%7bchtr3('https://www.studentlibrary.ru/cgi-bin/mb4x?AJAX=1&amp;SSr=07E70A10188FA&amp;usr_data=htmswap(bmark,0,0,bmark-tb-ISBN9785970471852-0005-0010,shell,,,guide:doc,id:ISBN9785970471852-0005,tab:0010,tbnm:3.2.2.%20%D0%A0%D0%B5%D0%B0%D0%B1%D0%B8%D0%BB%D0%B8%D1%82%D0%B0%D1%86%D0%B8%D1%8F%20%D0%B1%D0%BE%D0%BB%D1%8C%D0%BD%D1%8B%D1%85%20%D0%B8%D1%88%D0%B5%D0%BC%D0%B8%D1%87%D0%B5%D1%81%D0%BA%D0%BE%D0%B9%20%D0%B1%D0%BE%D0%BB%D0%B5%D0%B7%D0%BD%D1%8C%D1%8E%20%D1%81%D0%B5%D1%80%D0%B4%D1%86%D0%B0,%20%D0%BF%D0%B5%D1%80%D0%B5%D0%BD%D0%B5%D1%81%D1%88%D0%B8%D1%85)%27,%27bmark-tb-ISBN9785970471852-0005-0010%27)%7d%7d" TargetMode="External"/><Relationship Id="rId358" Type="http://schemas.openxmlformats.org/officeDocument/2006/relationships/image" Target="media/image152.png"/><Relationship Id="rId379" Type="http://schemas.openxmlformats.org/officeDocument/2006/relationships/hyperlink" Target="javascript:%7b%7bchtr3('https://www.studentlibrary.ru/cgi-bin/mb4x?AJAX=1&amp;SSr=07E70A181BA57&amp;usr_data=htmswap(bmark,0,0,bmark-tb-ISBN9785970471852-0005-0177,shell,,,guide:doc,id:ISBN9785970471852-0005,tab:0177,tbnm:%D0%9E%D1%81%D0%BD%D0%BE%D0%B2%D0%BD%D1%8B%D0%B5%20%D1%85%D0%B0%D1%80%D0%B0%D0%BA%D1%82%D0%B5%D1%80%D0%B8%D1%81%D1%82%D0%B8%D0%BA%D0%B8%20%D0%BC%D1%8B%D1%88%D0%B5%D1%87%D0%BD%D0%BE%D0%B9%20%D1%80%D0%B0%D0%B1%D0%BE%D1%82%D1%8B%20%E2%80%94%20%D0%B5%D0%B5%20%D0%BE%D0%B1%D1%8A%D0%B5%D0%BC%20%D0%B8)%27,%27bmark-tb-ISBN9785970471852-0005-0177%27)%7d%7d" TargetMode="External"/><Relationship Id="rId7" Type="http://schemas.openxmlformats.org/officeDocument/2006/relationships/endnotes" Target="endnotes.xml"/><Relationship Id="rId162" Type="http://schemas.openxmlformats.org/officeDocument/2006/relationships/image" Target="media/image63.jpeg"/><Relationship Id="rId183" Type="http://schemas.openxmlformats.org/officeDocument/2006/relationships/hyperlink" Target="javascript:%7b%7bchtr3('https://www.studentlibrary.ru/cgi-bin/mb4x?AJAX=1&amp;SSr=07E70A1038C4F&amp;usr_data=htmswap(bmark,0,0,bmark-tb-ISBN9785970471852-0005-0035,shell,,,guide:doc,id:ISBN9785970471852-0005,tab:0035,tbnm:4.3.2.%20%D0%9C%D0%B0%D0%BD%D1%83%D0%B0%D0%BB%D1%8C%D0%BD%D0%B0%D1%8F%20%D1%82%D0%B5%D1%80%D0%B0%D0%BF%D0%B8%D1%8F%20%D0%B4%D0%B8%D1%81%D1%84%D1%83%D0%BD%D0%BA%D1%86%D0%B8%D0%B8%20%D0%B2%D0%BD%D1%83%D1%82%D1%80%D0%B5%D0%BD%D0%BD%D0%B8%D1%85%20%D0%BE%D1%80%D0%B3%D0%B0%D0%BD%D0%BE%D0%B2%20(%D0%BB%D0%B5%D0%B3%D0%BA%D0%BE%D0%B5))%27,%27bmark-tb-ISBN9785970471852-0005-0035%27)%7d%7d" TargetMode="External"/><Relationship Id="rId218" Type="http://schemas.openxmlformats.org/officeDocument/2006/relationships/hyperlink" Target="javascript:%7b%7bchtr3('https://www.studentlibrary.ru/cgi-bin/mb4x?AJAX=1&amp;SSr=07E70A103A769&amp;usr_data=htmswap(bmark,0,0,bmark-tb-ISBN9785970471852-0005-0063,shell,,,guide:doc,id:ISBN9785970471852-0005,tab:0063,tbnm:5.2.5.%20%D0%97%D0%B0%D0%B1%D0%BE%D0%BB%D0%B5%D0%B2%D0%B0%D0%BD%D0%B8%D1%8F%20%D0%BF%D0%BE%D0%B4%D0%B6%D0%B5%D0%BB%D1%83%D0%B4%D0%BE%D1%87%D0%BD%D0%BE%D0%B9%20%D0%B6%D0%B5%D0%BB%D0%B5%D0%B7%D1%8B%20%D0%B8%20%D0%B6%D0%B5%D0%BB%D1%87%D0%BD%D0%BE%D0%B3%D0%BE%20%D0%BF%D1%83%D0%B7%D1%8B%D1%80%D1%8F)%27,%27bmark-tb-ISBN9785970471852-0005-0063%27)%7d%7d" TargetMode="External"/><Relationship Id="rId239" Type="http://schemas.openxmlformats.org/officeDocument/2006/relationships/hyperlink" Target="javascript:%7b%7bchtr3('https://www.studentlibrary.ru/cgi-bin/mb4x?AJAX=1&amp;SSr=07E70A1239893&amp;usr_data=htmswap(bmark,0,0,bmark-tb-ISBN9785970471852-0005-0081,shell,,,guide:doc,id:ISBN9785970471852-0005,tab:0081,tbnm:6.3.%20%D0%A1%D0%BF%D0%BE%D1%80%D1%82%20%D0%BA%D0%B0%D0%BA%20%D0%BB%D0%B5%D0%BA%D0%B0%D1%80%D1%81%D1%82%D0%B2%D0%BE)%27,%27bmark-tb-ISBN9785970471852-0005-0081%27)%7d%7d" TargetMode="External"/><Relationship Id="rId390" Type="http://schemas.openxmlformats.org/officeDocument/2006/relationships/hyperlink" Target="javascript:%7b%7bchtr3('https://www.studentlibrary.ru/cgi-bin/mb4x?AJAX=1&amp;SSr=07E70A181BA57&amp;usr_data=htmswap(bmark,0,0,bmark-tb-ISBN9785970471852-0005-0188,shell,,,guide:doc,id:ISBN9785970471852-0005,tab:0188,tbnm:%D0%B0%D0%BD%D1%82%D0%B8%D0%B3%D0%B8%D0%BF%D0%BE%D0%BA%D1%81%D0%B8%D1%87%D0%B5%D1%81%D0%BA%D0%B8%D0%B5%20%D0%BC%D0%B5%D1%82%D0%BE%D0%B4%D1%8B%20%E2%80%94%20%D0%BA%D0%B8%D1%81%D0%BB%D0%BE%D1%80%D0%BE%D0%B4%D0%BD%D1%8B%D0%B5,%20%D1%85%D0%BB%D0%BE%D1%80%D0%B8%D0%B4%D0%BD%D0%BE-%D0%BD%D0%B0%D1%82%D1%80%D0%B8%D0%B5%D0%B2%D1%8B%D0%B5,)%27,%27bmark-tb-ISBN9785970471852-0005-0188%27)%7d%7d" TargetMode="External"/><Relationship Id="rId404" Type="http://schemas.openxmlformats.org/officeDocument/2006/relationships/hyperlink" Target="javascript:%7b%7bchtr3('https://www.studentlibrary.ru/cgi-bin/mb4x?AJAX=1&amp;SSr=07E70A1240A98&amp;usr_data=htmswap(bmark,0,0,bmark-tb-ISBN9785970463291-0006-000,shell,,,guide:doc,id:ISBN9785970463291-0006,tab:000,tbnm:%D0%A3%D0%A7%D0%95%D0%91%D0%9D%D0%98%D0%9A%D0%98)%27,%27bmark-tb-ISBN9785970463291-0006-000%27)%7d%7d" TargetMode="External"/><Relationship Id="rId250" Type="http://schemas.openxmlformats.org/officeDocument/2006/relationships/hyperlink" Target="javascript:%7b%7bchtr3('https://www.studentlibrary.ru/cgi-bin/mb4x?AJAX=1&amp;SSr=07E70A1240A98&amp;usr_data=htmswap(bmark,0,0,bmark-tb-ISBN9785970463291-0005-165,shell,,,guide:doc,id:ISBN9785970463291-0005,tab:165,tbnm:%E2%96%A0%C2%A0%D0%BE%D1%82%D0%B4%D0%B5%D0%BB%D1%8C%D0%BD%D0%B0%D1%8F%20%D0%BF%D1%80%D0%BE%D1%86%D0%B5%D0%B4%D1%83%D1%80%D0%B0%20%D0%BC%D0%B0%D1%81%D1%81%D0%B0%D0%B6%D0%B0;)%27,%27bmark-tb-ISBN9785970463291-0005-165%27)%7d%7d" TargetMode="External"/><Relationship Id="rId271" Type="http://schemas.openxmlformats.org/officeDocument/2006/relationships/image" Target="media/image110.jpeg"/><Relationship Id="rId292" Type="http://schemas.openxmlformats.org/officeDocument/2006/relationships/image" Target="media/image120.png"/><Relationship Id="rId306" Type="http://schemas.openxmlformats.org/officeDocument/2006/relationships/hyperlink" Target="javascript:%7b%7bchtr3('https://www.studentlibrary.ru/cgi-bin/mb4x?AJAX=1&amp;SSr=07E70A181BA57&amp;usr_data=htmswap(bmark,0,0,bmark-tb-ISBN9785970471852-0005-0131,shell,,,guide:doc,id:ISBN9785970471852-0005,tab:0131,tbnm:%D0%B0%D0%BA%D1%82%D0%B8%D0%B2%D0%BD%D1%8B%D0%B5%20%D0%B4%D0%B2%D0%B8%D0%B6%D0%B5%D0%BD%D0%B8%D1%8F%20%D0%B2%D0%BE%20%D0%B2%D1%81%D0%B5%D1%85%20%D1%81%D1%83%D1%81%D1%82%D0%B0%D0%B2%D0%B0%D1%85%20%D0%BA%D0%BE%D0%BD%D0%B5%D1%87%D0%BD%D0%BE%D1%81%D1%82%D0%B8%20(%D0%BE%D0%B4%D0%BD%D0%BE%D0%B2%D1%80%D0%B5%D0%BC%D0%B5%D0%BD%D0%BD%D0%BE)%27,%27bmark-tb-ISBN9785970471852-0005-0131%27)%7d%7d" TargetMode="External"/><Relationship Id="rId24" Type="http://schemas.openxmlformats.org/officeDocument/2006/relationships/hyperlink" Target="javascript:%7b%7bchtr3('https://www.studentlibrary.ru/cgi-bin/mb4x?AJAX=1&amp;SSr=07E70A091AEAA&amp;usr_data=htmswap(bmark,0,0,bmark-tb-ISBN9785970471852-0004-0015,shell,,,guide:doc,id:ISBN9785970471852-0004,tab:0015,tbnm:1.5.%20%D0%A0%D0%B5%D0%B0%D0%B1%D0%B8%D0%BB%D0%B8%D1%82%D0%B0%D1%86%D0%B8%D0%BE%D0%BD%D0%BD%D0%B0%D1%8F%20%D0%BD%D0%B5%D0%BE%D0%B1%D1%85%D0%BE%D0%B4%D0%B8%D0%BC%D0%BE%D1%81%D1%82%D1%8C,%20%D1%81%D0%BF%D0%BE%D1%81%D0%BE%D0%B1%D0%BD%D0%BE%D1%81%D1%82%D1%8C%20%D0%B8%20%D0%BF%D1%80%D0%BE%D0%B3%D0%BD%D0%BE%D0%B7)%27,%27bmark-tb-ISBN9785970471852-0004-0015%27)%7d%7d" TargetMode="External"/><Relationship Id="rId45" Type="http://schemas.openxmlformats.org/officeDocument/2006/relationships/hyperlink" Target="javascript:%7b%7bchtr3('https://www.studentlibrary.ru/cgi-bin/mb4x?AJAX=1&amp;SSr=07E70A091AEAA&amp;usr_data=htmswap(bmark,0,0,bmark-tb-ISBN9785970471852-0004-0036,shell,,,guide:doc,id:ISBN9785970471852-0004,tab:0036,tbnm:3.%20%D0%98%D1%81%D1%81%D0%BB%D0%B5%D0%B4%D0%BE%D0%B2%D0%B0%D0%BD%D0%B8%D0%B5%20%D1%84%D0%B8%D0%B7%D0%B8%D1%87%D0%B5%D1%81%D0%BA%D0%BE%D0%B9%20%D1%80%D0%B0%D0%B1%D0%BE%D1%82%D0%BE%D1%81%D0%BF%D0%BE%D1%81%D0%BE%D0%B1%D0%BD%D0%BE%D1%81%D1%82%D0%B8.%20%D0%A4%D0%B8%D0%B7%D0%B8%D1%87%D0%B5%D1%81%D0%BA%D0%B8%D0%B5%20%D1%83%D0%BF%D1%80%D0%B0%D0%B6%D0%BD%D0%B5%D0%BD%D0%B8%D1%8F)%27,%27bmark-tb-ISBN9785970471852-0004-0036%27)%7d%7d" TargetMode="External"/><Relationship Id="rId66" Type="http://schemas.openxmlformats.org/officeDocument/2006/relationships/hyperlink" Target="javascript:%7b%7bchtr3('https://www.studentlibrary.ru/cgi-bin/mb4x?AJAX=1&amp;SSr=07E70A091AEAA&amp;usr_data=htmswap(bmark,0,0,bmark-tb-ISBN9785970471852-0004-0049,shell,,,guide:doc,id:ISBN9785970471852-0004,tab:0049,tbnm:%D0%94%D0%B0%D0%BD%D0%BD%D1%8B%D0%B5%20%D1%83%D0%BF%D1%80%D0%B0%D0%B6%D0%BD%D0%B5%D0%BD%D0%B8%D1%8F%20%D1%81%D0%BE%D0%B4%D0%B5%D0%B9%D1%81%D1%82%D0%B2%D1%83%D1%8E%D1%82%20%D1%83%D0%BB%D1%83%D1%87%D1%88%D0%B5%D0%BD%D0%B8%D1%8E%20%D0%BF%D0%BE%D0%B4%D0%B2%D0%B8%D0%B6%D0%BD%D0%BE%D1%81%D1%82%D0%B8%20%D0%B2%20%D1%81%D1%83%D1%81%D1%82%D0%B0%D0%B2%D0%B0%D1%85,)%27,%27bmark-tb-ISBN9785970471852-0004-0049%27)%7d%7d" TargetMode="External"/><Relationship Id="rId87" Type="http://schemas.openxmlformats.org/officeDocument/2006/relationships/hyperlink" Target="javascript:%7b%7bchtr3('https://www.studentlibrary.ru/cgi-bin/mb4x?AJAX=1&amp;SSr=07E70A131CA3F&amp;usr_data=htmswap(bmark,0,0,bmark-tb-ISBN9785970463291-0004-130,shell,,,guide:doc,id:ISBN9785970463291-0004,tab:130,tbnm:-%C2%A0%D0%A4%D0%B8%D0%B7%D0%B8%D1%87%D0%B5%D1%81%D0%BA%D0%B8%D0%B5%20%D0%BC%D0%B5%D1%82%D0%BE%D0%B4%D1%8B%20%D0%BB%D0%B5%D1%87%D0%B5%D0%BD%D0%B8%D1%8F%20%D0%BF%D1%80%D0%B8%D0%BC%D0%B5%D0%BD%D1%8F%D1%8E%D1%82%20%D0%BD%D0%B0%20%D1%84%D0%BE%D0%BD%D0%B5%20%D0%B1%D0%B0%D0%B7%D0%B8%D1%81%D0%BD%D0%BE%D0%B9)%27,%27bmark-tb-ISBN9785970463291-0004-130%27)%7d%7d" TargetMode="External"/><Relationship Id="rId110" Type="http://schemas.openxmlformats.org/officeDocument/2006/relationships/image" Target="media/image43.png"/><Relationship Id="rId131" Type="http://schemas.openxmlformats.org/officeDocument/2006/relationships/hyperlink" Target="javascript:%7b%7bchtr3('https://www.studentlibrary.ru/cgi-bin/mb4x?AJAX=1&amp;SSr=07E70A10188FA&amp;usr_data=htmswap(bmark,0,0,bmark-tb-ISBN9785970471852-0004-0093,shell,,,guide:doc,id:ISBN9785970471852-0004,tab:0093,tbnm:2.10.2.%20%D0%9A%D0%B0%D1%82%D0%B5%D0%B3%D0%BE%D1%80%D0%B8%D0%B8%20%D0%B8%20%D1%80%D0%B5%D0%B6%D0%B8%D0%BC%D1%8B%20%D1%82%D1%80%D1%83%D0%B4%D0%B0)%27,%27bmark-tb-ISBN9785970471852-0004-0093%27)%7d%7d" TargetMode="External"/><Relationship Id="rId327" Type="http://schemas.openxmlformats.org/officeDocument/2006/relationships/image" Target="media/image137.png"/><Relationship Id="rId348" Type="http://schemas.openxmlformats.org/officeDocument/2006/relationships/hyperlink" Target="javascript:%7b%7bchtr3('https://www.studentlibrary.ru/cgi-bin/mb4x?AJAX=1&amp;SSr=07E70A181BA57&amp;usr_data=htmswap(bmark,0,0,bmark-tb-ISBN9785970471852-0005-0158,shell,,,guide:doc,id:ISBN9785970471852-0005,tab:0158,tbnm:%D0%A2%D1%80%D0%B5%D1%82%D0%B8%D0%B9%20%D0%BA%D0%BE%D0%BC%D0%BF%D0%BE%D0%BD%D0%B5%D0%BD%D1%82%20%D0%BB%D0%B5%D1%87%D0%B5%D0%B1%D0%BD%D0%BE-%D0%B2%D0%BE%D1%81%D1%81%D1%82%D0%B0%D0%BD%D0%BE%D0%B2%D0%B8%D1%82%D0%B5%D0%BB%D1%8C%D0%BD%D0%BE%D0%B3%D0%BE%20%D0%BA%D0%BE%D0%BC%D0%BF%D0%BB%D0%B5%D0%BA%D1%81%D0%B0%20%E2%80%94)%27,%27bmark-tb-ISBN9785970471852-0005-0158%27)%7d%7d" TargetMode="External"/><Relationship Id="rId369" Type="http://schemas.openxmlformats.org/officeDocument/2006/relationships/image" Target="media/image160.png"/><Relationship Id="rId152" Type="http://schemas.openxmlformats.org/officeDocument/2006/relationships/hyperlink" Target="javascript:%7b%7bchtr3('https://www.studentlibrary.ru/cgi-bin/mb4x?AJAX=1&amp;SSr=07E70A131CA3F&amp;usr_data=htmswap(bmark,0,0,bmark-tb-ISBN9785970463291-0005-026,shell,,,guide:doc,id:ISBN9785970463291-0005,tab:026,tbnm:-%C2%A0%D0%BF%D1%81%D0%B8%D1%85%D0%BE%D0%BB%D0%BE%D0%B3%D0%B8%D1%87%D0%B5%D1%81%D0%BA%D0%B0%D1%8F%20%D1%80%D0%B5%D0%B0%D0%B4%D0%B0%D0%BF%D1%82%D0%B0%D1%86%D0%B8%D1%8F%20%D0%B1%D0%BE%D0%BB%D1%8C%D0%BD%D1%8B%D1%85;)%27,%27bmark-tb-ISBN9785970463291-0005-026%27)%7d%7d" TargetMode="External"/><Relationship Id="rId173" Type="http://schemas.openxmlformats.org/officeDocument/2006/relationships/image" Target="media/image70.png"/><Relationship Id="rId194" Type="http://schemas.openxmlformats.org/officeDocument/2006/relationships/image" Target="media/image82.png"/><Relationship Id="rId208" Type="http://schemas.openxmlformats.org/officeDocument/2006/relationships/image" Target="media/image91.png"/><Relationship Id="rId229" Type="http://schemas.openxmlformats.org/officeDocument/2006/relationships/hyperlink" Target="javascript:%7b%7bchtr3('https://www.studentlibrary.ru/cgi-bin/mb4x?AJAX=1&amp;SSr=07E70A1239893&amp;usr_data=htmswap(bmark,0,0,bmark-tb-ISBN9785970471852-0005-0078,shell,,,guide:doc,id:ISBN9785970471852-0005,tab:0078,tbnm:%D0%9B%D0%B5%D1%87%D0%B5%D0%B1%D0%BD%D0%B0%D1%8F%20%D1%85%D0%BE%D0%B4%D1%8C%D0%B1%D0%B0%20%D0%BC%D0%BE%D0%B6%D0%B5%D1%82%20%D0%B1%D1%8B%D1%82%D1%8C%20%D0%BF%D0%BE%20%D1%80%D0%BE%D0%B2%D0%BD%D0%BE%D0%B9%20%D0%BF%D0%BE%D0%B2%D0%B5%D1%80%D1%85%D0%BD%D0%BE%D1%81%D1%82%D0%B8%20%D0%B8%D0%BB%D0%B8%20%D0%BF%D0%B5%D1%80%D0%B5%D1%81%D0%B5%D1%87%D0%B5%D0%BD%D0%BD%D0%BE%D0%B9)%27,%27bmark-tb-ISBN9785970471852-0005-0078%27)%7d%7d" TargetMode="External"/><Relationship Id="rId380" Type="http://schemas.openxmlformats.org/officeDocument/2006/relationships/image" Target="media/image165.png"/><Relationship Id="rId240" Type="http://schemas.openxmlformats.org/officeDocument/2006/relationships/hyperlink" Target="javascript:%7b%7bchtr3('https://www.studentlibrary.ru/cgi-bin/mb4x?AJAX=1&amp;SSr=07E70A1239893&amp;usr_data=htmswap(bmark,0,0,bmark-tb-ISBN9785970471852-0005-0082,shell,,,guide:doc,id:ISBN9785970471852-0005,tab:0082,tbnm:10.%20%D0%9A%D0%B0%D0%BA%D0%B8%D0%B5%20%D0%BF%D1%80%D0%BE%D1%82%D0%B8%D0%B2%D0%BE%D0%BF%D0%BE%D0%BA%D0%B0%D0%B7%D0%B0%D0%BD%D0%B8%D1%8F%20%D0%BA%20%D1%81%D0%B0%D0%BD%D0%B0%D1%82%D0%BE%D1%80%D0%BD%D0%BE-%D0%BA%D1%83%D1%80%D0%BE%D1%80%D1%82%D0%BD%D0%BE%D0%BC%D1%83%20%D0%BB%D0%B5%D1%87%D0%B5%D0%BD%D0%B8%D1%8E)%27,%27bmark-tb-ISBN9785970471852-0005-0082%27)%7d%7d" TargetMode="External"/><Relationship Id="rId261" Type="http://schemas.openxmlformats.org/officeDocument/2006/relationships/hyperlink" Target="javascript:%7b%7bchtr3('https://www.studentlibrary.ru/cgi-bin/mb4x?AJAX=1&amp;SSr=07E70A1715BB6&amp;usr_data=htmswap(bmark,0,0,bmark-tb-ISBN9785970463291-0005-182,shell,,,guide:doc,id:ISBN9785970463291-0005,tab:182,tbnm:%D0%A0%D0%B0%D0%B7%D0%B2%D0%B8%D1%82%D0%B8%D0%B5%20%D0%BF%D0%BE%D0%B4%D0%B2%D0%B8%D0%B6%D0%BD%D0%BE%D1%81%D1%82%D0%B8%20%D0%B2%D0%B0%D0%B6%D0%BD%D0%BE%20%D0%BF%D0%BE%20%D1%81%D0%BB%D0%B5%D0%B4%D1%83%D1%8E%D1%89%D0%B8%D0%BC%20%D0%BF%D1%80%D0%B8%D1%87%D0%B8%D0%BD%D0%B0%D0%BC%20(%D0%9A%D0%B0%D1%80%D1%80%D0%B5%D1%80%D0%BE)%27,%27bmark-tb-ISBN9785970463291-0005-182%27)%7d%7d" TargetMode="External"/><Relationship Id="rId14" Type="http://schemas.openxmlformats.org/officeDocument/2006/relationships/hyperlink" Target="javascript:%7b%7bchtr3('https://www.studentlibrary.ru/cgi-bin/mb4x?AJAX=1&amp;SSr=07E70A091AEAA&amp;usr_data=htmswap(bmark,0,0,bmark-tb-ISBN9785970471852-0004-0001,shell,,,guide:doc,id:ISBN9785970471852-0004,tab:0001,tbnm:%D0%9F%D0%B5%D1%80%D0%B5%D1%87%D0%B5%D0%BD%D1%8C%20%D0%BF%D0%BB%D0%B0%D0%BD%D0%B8%D1%80%D1%83%D0%B5%D0%BC%D1%8B%D1%85%20%D1%80%D0%B5%D0%B7%D1%83%D0%BB%D1%8C%D1%82%D0%B0%D1%82%D0%BE%D0%B2%20%D0%BE%D0%B1%D1%83%D1%87%D0%B5%D0%BD%D0%B8%D1%8F%20%D0%BF%D0%BE%20%D0%B4%D0%B8%D1%81%D1%86%D0%B8%D0%BF%D0%BB%D0%B8%D0%BD%D0%B5%20(%D0%BC%D0%BE%D0%B4%D1%83%D0%BB%D1%8E))%27,%27bmark-tb-ISBN9785970471852-0004-0001%27)%7d%7d" TargetMode="External"/><Relationship Id="rId35" Type="http://schemas.openxmlformats.org/officeDocument/2006/relationships/image" Target="media/image6.png"/><Relationship Id="rId56" Type="http://schemas.openxmlformats.org/officeDocument/2006/relationships/image" Target="media/image12.png"/><Relationship Id="rId77" Type="http://schemas.openxmlformats.org/officeDocument/2006/relationships/hyperlink" Target="javascript:%7b%7bchtr3('https://www.studentlibrary.ru/cgi-bin/mb4x?AJAX=1&amp;SSr=07E70A091AEAA&amp;usr_data=htmswap(bmark,0,0,bmark-tb-ISBN9785970471852-0004-0056,shell,,,guide:doc,id:ISBN9785970471852-0004,tab:0056,tbnm:%D0%9D%D0%B0%D1%80%D1%83%D1%88%D0%B5%D0%BD%D0%B8%D0%B5%20%D0%BC%D0%B5%D1%85%D0%B0%D0%BD%D0%B8%D0%B7%D0%BC%D0%B0%20%D0%BF%D0%BE%D1%81%D1%82%D1%83%D1%80%D0%B0%D0%BB%D1%8C%D0%BD%D0%BE%D0%B3%D0%BE%20%D1%80%D0%B5%D1%84%D0%BB%D0%B5%D0%BA%D1%81%D0%B0%20%D0%BF%D1%80%D0%B5%D0%BF%D1%8F%D1%82%D1%81%D1%82%D0%B2%D1%83%D0%B5%D1%82%20%D0%BF%D1%80%D0%B8%D0%BE%D0%B1%D1%80%D0%B5%D1%82%D0%B5%D0%BD%D0%B8%D1%8E)%27,%27bmark-tb-ISBN9785970471852-0004-0056%27)%7d%7d" TargetMode="External"/><Relationship Id="rId100" Type="http://schemas.openxmlformats.org/officeDocument/2006/relationships/image" Target="media/image35.png"/><Relationship Id="rId282" Type="http://schemas.openxmlformats.org/officeDocument/2006/relationships/hyperlink" Target="javascript:%7b%7bchtr3('https://www.studentlibrary.ru/cgi-bin/mb4x?AJAX=1&amp;SSr=07E70A1749C49&amp;usr_data=htmswap(bmark,0,0,bmark-tb-ISBN9785970471852-0005-0111,shell,,,guide:doc,id:ISBN9785970471852-0005,tab:0111,tbnm:%D0%90%D0%BD%D0%B0%D0%BB%D1%8C%D0%B3%D0%B5%D1%82%D0%B8%D1%87%D0%B5%D1%81%D0%BA%D0%B8%D0%B5%20%D0%BC%D0%B5%D1%82%D0%BE%D0%B4%D1%8B:%20%D1%82%D1%80%D0%B0%D0%BD%D1%81%D0%BA%D1%80%D0%B0%D0%BD%D0%B8%D0%B0%D0%BB%D1%8C%D0%BD%D0%B0%D1%8F%20%D1%8D%D0%BB%D0%B5%D0%BA%D1%82%D1%80%D0%BE%D0%B0%D0%BD%D0%B0%D0%BB%D0%B3%D0%B5%D0%B7%D0%B8%D1%8F,)%27,%27bmark-tb-ISBN9785970471852-0005-0111%27)%7d%7d" TargetMode="External"/><Relationship Id="rId317" Type="http://schemas.openxmlformats.org/officeDocument/2006/relationships/image" Target="media/image132.png"/><Relationship Id="rId338" Type="http://schemas.openxmlformats.org/officeDocument/2006/relationships/hyperlink" Target="javascript:%7b%7bchtr3('https://www.studentlibrary.ru/cgi-bin/mb4x?AJAX=1&amp;SSr=07E70A181BA57&amp;usr_data=htmswap(bmark,0,0,bmark-tb-ISBN9785970471852-0005-0148,shell,,,guide:doc,id:ISBN9785970471852-0005,tab:0148,tbnm:1.%20%D0%9D%D0%B0%D0%B7%D0%BE%D0%B2%D0%B8%D1%82%D0%B5%20%D0%BE%D1%80%D0%B8%D0%B5%D0%BD%D1%82%D0%B8%D1%80%D0%BE%D0%B2%D0%BE%D1%87%D0%BD%D1%8B%D0%B5%20%D1%81%D1%80%D0%BE%D0%BA%D0%B8%20%D0%BF%D0%B5%D1%80%D0%B5%D0%B2%D0%BE%D0%B4%D0%B0%20%D0%B1%D0%BE%D0%BB%D1%8C%D0%BD%D0%BE%D0%B3%D0%BE%20%D0%B2%20%D0%B2%D0%B5%D1%80%D1%82%D0%B8%D0%BA%D0%B0%D0%BB%D1%8C%D0%BD%D0%BE%D0%B5)%27,%27bmark-tb-ISBN9785970471852-0005-0148%27)%7d%7d" TargetMode="External"/><Relationship Id="rId359" Type="http://schemas.openxmlformats.org/officeDocument/2006/relationships/image" Target="media/image153.png"/><Relationship Id="rId8" Type="http://schemas.openxmlformats.org/officeDocument/2006/relationships/image" Target="media/image1.jpeg"/><Relationship Id="rId98" Type="http://schemas.openxmlformats.org/officeDocument/2006/relationships/image" Target="media/image34.png"/><Relationship Id="rId121" Type="http://schemas.openxmlformats.org/officeDocument/2006/relationships/hyperlink" Target="javascript:%7b%7bchtr3('https://www.studentlibrary.ru/cgi-bin/mb4x?AJAX=1&amp;SSr=07E70A10188FA&amp;usr_data=htmswap(bmark,0,0,bmark-tb-ISBN9785970471852-0004-0081,shell,,,guide:doc,id:ISBN9785970471852-0004,tab:0081,tbnm:2.7.%20%D0%9F%D1%81%D0%B8%D1%85%D0%BE%D0%BA%D0%BE%D1%80%D1%80%D0%B5%D0%BA%D1%86%D0%B8%D1%8F)%27,%27bmark-tb-ISBN9785970471852-0004-0081%27)%7d%7d" TargetMode="External"/><Relationship Id="rId142" Type="http://schemas.openxmlformats.org/officeDocument/2006/relationships/hyperlink" Target="javascript:%7b%7bchtr3('https://www.studentlibrary.ru/cgi-bin/mb4x?AJAX=1&amp;SSr=07E70A10188FA&amp;usr_data=htmswap(bmark,0,0,bmark-tb-ISBN9785970471852-0005-0012,shell,,,guide:doc,id:ISBN9785970471852-0005,tab:0012,tbnm:3.3.%20%D0%A5%D1%80%D0%BE%D0%BD%D0%B8%D1%87%D0%B5%D1%81%D0%BA%D0%B0%D1%8F%20%D1%81%D0%B5%D1%80%D0%B4%D0%B5%D1%87%D0%BD%D0%B0%D1%8F%20%D0%BD%D0%B5%D0%B4%D0%BE%D1%81%D1%82%D0%B0%D1%82%D0%BE%D1%87%D0%BD%D0%BE%D1%81%D1%82%D1%8C)%27,%27bmark-tb-ISBN9785970471852-0005-0012%27)%7d%7d" TargetMode="External"/><Relationship Id="rId163" Type="http://schemas.openxmlformats.org/officeDocument/2006/relationships/image" Target="media/image64.jpeg"/><Relationship Id="rId184" Type="http://schemas.openxmlformats.org/officeDocument/2006/relationships/hyperlink" Target="javascript:%7b%7bchtr3('https://www.studentlibrary.ru/cgi-bin/mb4x?AJAX=1&amp;SSr=07E70A10391E5&amp;usr_data=htmswap(bmark,0,0,bmark-tb-ISBN9785970471852-0005-0036,shell,,,guide:doc,id:ISBN9785970471852-0005,tab:0036,tbnm:4.4.%20%D0%A4%D0%B8%D0%B7%D0%B8%D1%87%D0%B5%D1%81%D0%BA%D0%B8%D0%B5%20%D1%82%D1%80%D0%B5%D0%BD%D0%B8%D1%80%D0%BE%D0%B2%D0%BA%D0%B8%20%D0%B2%20%D1%80%D0%B5%D0%B0%D0%B1%D0%B8%D0%BB%D0%B8%D1%82%D0%B0%D1%86%D0%B8%D0%B8%20%D0%B1%D0%BE%D0%BB%D1%8C%D0%BD%D1%8B%D1%85%20%D1%81%20%D0%B7%D0%B0%D0%B1%D0%BE%D0%BB%D0%B5%D0%B2%D0%B0%D0%BD%D0%B8%D1%8F%D0%BC%D0%B8)%27,%27bmark-tb-ISBN9785970471852-0005-0036%27)%7d%7d" TargetMode="External"/><Relationship Id="rId219" Type="http://schemas.openxmlformats.org/officeDocument/2006/relationships/hyperlink" Target="javascript:%7b%7bchtr3('https://www.studentlibrary.ru/cgi-bin/mb4x?AJAX=1&amp;SSr=07E70A103A769&amp;usr_data=htmswap(bmark,0,0,bmark-tb-ISBN9785970471852-0005-0064,shell,,,guide:doc,id:ISBN9785970471852-0005,tab:0064,tbnm:%D0%A2%D0%B0%D0%B1%D0%BB%D0%B8%D1%86%D0%B0%205.4.%20%D0%9B%D0%B5%D1%87%D0%B5%D0%B1%D0%BD%D0%B0%D1%8F%20%D0%B3%D0%B8%D0%BC%D0%BD%D0%B0%D1%81%D1%82%D0%B8%D0%BA%D0%B0%20%D0%BF%D1%80%D0%B8%20%D0%B6%D0%B5%D0%BB%D1%87%D0%B5%D0%BA%D0%B0%D0%BC%D0%B5%D0%BD%D0%BD%D0%BE%D0%B9%20%D0%B1%D0%BE%D0%BB%D0%B5%D0%B7%D0%BD%D0%B8)%27,%27bmark-tb-ISBN9785970471852-0005-0064%27)%7d%7d" TargetMode="External"/><Relationship Id="rId370" Type="http://schemas.openxmlformats.org/officeDocument/2006/relationships/hyperlink" Target="javascript:%7b%7bchtr3('https://www.studentlibrary.ru/cgi-bin/mb4x?AJAX=1&amp;SSr=07E70A181BA57&amp;usr_data=htmswap(bmark,0,0,bmark-tb-ISBN9785970471852-0005-0170,shell,,,guide:doc,id:ISBN9785970471852-0005,tab:0170,tbnm:%D0%9F%D1%80%D0%B8%20%D0%BD%D0%BE%D1%80%D0%BC%D0%B0%D0%BB%D1%8C%D0%BD%D0%BE%D0%BC%20%D1%82%D0%B5%D1%87%D0%B5%D0%BD%D0%B8%D0%B8%20%D0%B1%D0%B5%D1%80%D0%B5%D0%BC%D0%B5%D0%BD%D0%BD%D0%BE%D1%81%D1%82%D0%B8%20%D0%B2%D0%BE%D0%B7%D0%BC%D0%BE%D0%B6%D0%BD%D0%BE%20%D0%BF%D1%80%D0%BE%D0%B2%D0%B5%D0%B4%D0%B5%D0%BD%D0%B8%D0%B5%20%D0%BE%D0%B1%D1%89%D0%B5%D0%B3%D0%BE)%27,%27bmark-tb-ISBN9785970471852-0005-0170%27)%7d%7d" TargetMode="External"/><Relationship Id="rId391" Type="http://schemas.openxmlformats.org/officeDocument/2006/relationships/hyperlink" Target="javascript:%7b%7bchtr3('https://www.studentlibrary.ru/cgi-bin/mb4x?AJAX=1&amp;SSr=07E70A181BA57&amp;usr_data=htmswap(bmark,0,0,bmark-tb-ISBN9785970471852-0005-0189,shell,,,guide:doc,id:ISBN9785970471852-0005,tab:0189,tbnm:10.4.%20%D0%A0%D0%B5%D0%B0%D0%B1%D0%B8%D0%BB%D0%B8%D1%82%D0%B0%D1%86%D0%B8%D1%8F%20%D0%B1%D0%BE%D0%BB%D1%8C%D0%BD%D1%8B%D1%85%20%D1%80%D0%B5%D0%B2%D0%BC%D0%B0%D1%82%D0%B8%D0%B7%D0%BC%D0%BE%D0%BC)%27,%27bmark-tb-ISBN9785970471852-0005-0189%27)%7d%7d" TargetMode="External"/><Relationship Id="rId405" Type="http://schemas.openxmlformats.org/officeDocument/2006/relationships/hyperlink" Target="javascript:%7b%7bchtr3('https://www.studentlibrary.ru/cgi-bin/mb4x?AJAX=1&amp;SSr=07E70A1240A98&amp;usr_data=htmswap(bmark,0,0,bmark-tb-ISBN9785970463291-0006-001,shell,,,guide:doc,id:ISBN9785970463291-0006,tab:001,tbnm:%D0%9C%D0%B5%D0%B4%D0%B8%D0%B0,%202013.)%27,%27bmark-tb-ISBN9785970463291-0006-001%27)%7d%7d" TargetMode="External"/><Relationship Id="rId230" Type="http://schemas.openxmlformats.org/officeDocument/2006/relationships/image" Target="media/image96.png"/><Relationship Id="rId251" Type="http://schemas.openxmlformats.org/officeDocument/2006/relationships/hyperlink" Target="javascript:%7b%7bchtr3('https://www.studentlibrary.ru/cgi-bin/mb4x?AJAX=1&amp;SSr=07E70A1715BB6&amp;usr_data=htmswap(bmark,0,0,bmark-tb-ISBN9785970463291-0005-166,shell,,,guide:doc,id:ISBN9785970463291-0005,tab:166,tbnm:%D0%92%D1%81%D0%B5%20%D1%8D%D1%82%D0%B8%20%D0%BF%D0%B0%D1%81%D1%81%D0%B8%D0%B2%D0%BD%D1%8B%D0%B5%20%D0%B4%D0%B2%D0%B8%D0%B6%D0%B5%D0%BD%D0%B8%D1%8F%20%D1%87%D0%B5%D1%80%D0%B5%D0%B4%D1%83%D1%8E%D1%82%20%D1%81%D0%BE%20%D1%81%D0%BF%D0%B5%D1%86%D0%B8%D0%B0%D0%BB%D1%8C%D0%BD%D1%8B%D0%BC%20%D0%B8%D0%B7%D0%B1%D0%B8%D1%80%D0%B0%D1%82%D0%B5%D0%BB%D1%8C%D0%BD%D1%8B%D0%BC)%27,%27bmark-tb-ISBN9785970463291-0005-166%27)%7d%7d" TargetMode="External"/><Relationship Id="rId25" Type="http://schemas.openxmlformats.org/officeDocument/2006/relationships/hyperlink" Target="javascript:%7b%7bchtr3('https://www.studentlibrary.ru/cgi-bin/mb4x?AJAX=1&amp;SSr=07E70A091AEAA&amp;usr_data=htmswap(bmark,0,0,bmark-tb-ISBN9785970471852-0004-0016,shell,,,guide:doc,id:ISBN9785970471852-0004,tab:0016,tbnm:%D0%A0%D0%B5%D0%B0%D0%B1%D0%B8%D0%BB%D0%B8%D1%82%D0%B0%D1%86%D0%B8%D0%BE%D0%BD%D0%BD%D1%8B%D0%B9%20%D0%BF%D0%BE%D0%B4%D1%85%D0%BE%D0%B4%20%D0%BF%D1%80%D0%B5%D0%B4%D1%83%D1%81%D0%BC%D0%B0%D1%82%D1%80%D0%B8%D0%B2%D0%B0%D0%B5%D1%82%20%D0%BF%D1%80%D0%B8%D0%BC%D0%B5%D0%BD%D0%B5%D0%BD%D0%B8%D0%B5%20%D0%BA%D0%BE%D0%BC%D0%BF%D0%BB%D0%B5%D0%BA%D1%81%D0%B0)%27,%27bmark-tb-ISBN9785970471852-0004-0016%27)%7d%7d" TargetMode="External"/><Relationship Id="rId46" Type="http://schemas.openxmlformats.org/officeDocument/2006/relationships/hyperlink" Target="javascript:%7b%7bchtr3('https://www.studentlibrary.ru/cgi-bin/mb4x?AJAX=1&amp;SSr=07E70A091AEAA&amp;usr_data=htmswap(bmark,0,0,bmark-tb-ISBN9785970471852-0004-0037,shell,,,guide:doc,id:ISBN9785970471852-0004,tab:0037,tbnm:%D0%94%D0%BB%D1%8F%20%D0%BA%D0%B0%D0%B6%D0%B4%D0%BE%D0%B9%20%D0%BD%D0%B8%D0%B6%D0%BD%D0%B5%D0%B9%20%D0%BA%D0%BE%D0%BD%D0%B5%D1%87%D0%BD%D0%BE%D1%81%D1%82%D0%B8%20%D1%82%D0%B5%D1%81%D1%82%D0%B8%D1%80%D1%83%D0%B5%D1%82%D1%81%D1%8F%208%20%D1%84%D1%83%D0%BD%D0%BA%D1%86%D0%B8%D0%B9.%20%D0%92%20%D0%BD%D0%BE%D1%80%D0%BC%D0%B5)%27,%27bmark-tb-ISBN9785970471852-0004-0037%27)%7d%7d" TargetMode="External"/><Relationship Id="rId67" Type="http://schemas.openxmlformats.org/officeDocument/2006/relationships/image" Target="media/image21.png"/><Relationship Id="rId272" Type="http://schemas.openxmlformats.org/officeDocument/2006/relationships/image" Target="media/image111.jpeg"/><Relationship Id="rId293" Type="http://schemas.openxmlformats.org/officeDocument/2006/relationships/image" Target="media/image121.png"/><Relationship Id="rId307" Type="http://schemas.openxmlformats.org/officeDocument/2006/relationships/hyperlink" Target="javascript:%7b%7bchtr3('https://www.studentlibrary.ru/cgi-bin/mb4x?AJAX=1&amp;SSr=07E70A181BA57&amp;usr_data=htmswap(bmark,0,0,bmark-tb-ISBN9785970471852-0005-0132,shell,,,guide:doc,id:ISBN9785970471852-0005,tab:0132,tbnm:8.2.%20%D0%A0%D1%83%D0%B1%D1%86%D1%8B%20%D0%B8%20%D0%BA%D0%BE%D0%BD%D1%82%D1%80%D0%B0%D0%BA%D1%82%D1%83%D1%80%D1%8B)%27,%27bmark-tb-ISBN9785970471852-0005-0132%27)%7d%7d" TargetMode="External"/><Relationship Id="rId328" Type="http://schemas.openxmlformats.org/officeDocument/2006/relationships/image" Target="media/image138.png"/><Relationship Id="rId349" Type="http://schemas.openxmlformats.org/officeDocument/2006/relationships/hyperlink" Target="javascript:%7b%7bchtr3('https://www.studentlibrary.ru/cgi-bin/mb4x?AJAX=1&amp;SSr=07E70A181BA57&amp;usr_data=htmswap(bmark,0,0,bmark-tb-ISBN9785970471852-0005-0159,shell,,,guide:doc,id:ISBN9785970471852-0005,tab:0159,tbnm:9.2.3.%20%D0%9C%D0%B5%D0%B4%D0%B8%D1%86%D0%B8%D0%BD%D1%81%D0%BA%D0%B0%D1%8F%20%D1%80%D0%B5%D0%B0%D0%B1%D0%B8%D0%BB%D0%B8%D1%82%D0%B0%D1%86%D0%B8%D1%8F%20%D0%BF%D1%80%D0%B8%20%D0%B0%D0%BD%D0%BE%D0%BC%D0%B0%D0%BB%D1%8C%D0%BD%D1%8B%D1%85%20%D0%BF%D0%BE%D0%BB%D0%BE%D0%B6%D0%B5%D0%BD%D0%B8%D1%8F%D1%85)%27,%27bmark-tb-ISBN9785970471852-0005-0159%27)%7d%7d" TargetMode="External"/><Relationship Id="rId88" Type="http://schemas.openxmlformats.org/officeDocument/2006/relationships/hyperlink" Target="javascript:%7b%7bchtr3('https://www.studentlibrary.ru/cgi-bin/mb4x?AJAX=1&amp;SSr=07E70A131CA3F&amp;usr_data=htmswap(bmark,0,0,bmark-tb-ISBN9785970463291-0004-131,shell,,,guide:doc,id:ISBN9785970463291-0004,tab:131,tbnm:%D0%9D%D0%B5%D0%BE%D0%B1%D1%85%D0%BE%D0%B4%D0%B8%D0%BC%D0%BE%20%D0%BF%D0%BE%D0%BC%D0%BD%D0%B8%D1%82%D1%8C%20%D0%BE%20%D1%81%D0%BE%D0%B2%D0%BC%D0%B5%D1%81%D1%82%D0%B8%D0%BC%D0%BE%D1%81%D1%82%D0%B8%20%D1%80%D0%B0%D0%B7%D0%BB%D0%B8%D1%87%D0%BD%D1%8B%D1%85%20%D0%BF%D1%80%D0%BE%D1%86%D0%B5%D0%B4%D1%83%D1%80.%20%D0%9D%D0%B5)%27,%27bmark-tb-ISBN9785970463291-0004-131%27)%7d%7d" TargetMode="External"/><Relationship Id="rId111" Type="http://schemas.openxmlformats.org/officeDocument/2006/relationships/image" Target="media/image44.png"/><Relationship Id="rId132" Type="http://schemas.openxmlformats.org/officeDocument/2006/relationships/hyperlink" Target="javascript:%7b%7bchtr3('https://www.studentlibrary.ru/cgi-bin/mb4x?AJAX=1&amp;SSr=07E70A10188FA&amp;usr_data=htmswap(bmark,0,0,bmark-tb-ISBN9785970471852-0005-0001,shell,,,guide:doc,id:ISBN9785970471852-0005,tab:0001,tbnm:%D0%93%D0%BB%D0%B0%D0%B2%D0%B0%203.%20%D0%A0%D0%B5%D0%B0%D0%B1%D0%B8%D0%BB%D0%B8%D1%82%D0%B0%D1%86%D0%B8%D1%8F%20%D0%B1%D0%BE%D0%BB%D1%8C%D0%BD%D1%8B%D1%85%20%D1%81%20%D0%B7%D0%B0%D0%B1%D0%BE%D0%BB%D0%B5%D0%B2%D0%B0%D0%BD%D0%B8%D1%8F%D0%BC%D0%B8%20%D1%81%D0%B5%D1%80%D0%B4%D0%B5%D1%87%D0%BD%D0%BE-%D1%81%D0%BE%D1%81%D1%83%D0%B4%D0%B8%D1%81%D1%82%D0%BE%D0%B9)%27,%27bmark-tb-ISBN9785970471852-0005-0001%27)%7d%7d" TargetMode="External"/><Relationship Id="rId153" Type="http://schemas.openxmlformats.org/officeDocument/2006/relationships/hyperlink" Target="javascript:%7b%7bchtr3('https://www.studentlibrary.ru/cgi-bin/mb4x?AJAX=1&amp;SSr=07E70A131CA3F&amp;usr_data=htmswap(bmark,0,0,bmark-tb-ISBN9785970463291-0005-027,shell,,,guide:doc,id:ISBN9785970463291-0005,tab:027,tbnm:%D0%A2%D0%B0%D0%B1%D0%BB%D0%B8%D1%86%D0%B0%203.12.%20%D0%A8%D0%BA%D0%B0%D0%BB%D0%B0%20%D0%B8%D0%BD%D0%B4%D0%B8%D0%B2%D0%B8%D0%B4%D1%83%D0%B0%D0%BB%D1%8C%D0%BD%D0%BE%D0%B3%D0%BE%20%D0%B2%D0%BE%D1%81%D0%BF%D1%80%D0%B8%D1%8F%D1%82%D0%B8%D1%8F%20%D0%BD%D0%B0%D0%B3%D1%80%D1%83%D0%B7%D0%BA%D0%B8%20%D0%91%D0%BE%D1%80%D0%B3%D0%B0)%27,%27bmark-tb-ISBN9785970463291-0005-027%27)%7d%7d" TargetMode="External"/><Relationship Id="rId174" Type="http://schemas.openxmlformats.org/officeDocument/2006/relationships/image" Target="media/image71.png"/><Relationship Id="rId195" Type="http://schemas.openxmlformats.org/officeDocument/2006/relationships/hyperlink" Target="javascript:%7b%7bchtr3('https://www.studentlibrary.ru/cgi-bin/mb4x?AJAX=1&amp;SSr=07E70A103A769&amp;usr_data=htmswap(bmark,0,0,bmark-tb-ISBN9785970471852-0005-0044,shell,,,guide:doc,id:ISBN9785970471852-0005,tab:0044,tbnm:4.5.4.%20%D0%91%D1%80%D0%BE%D0%BD%D1%85%D0%B8%D0%B0%D0%BB%D1%8C%D0%BD%D0%B0%D1%8F%20%D0%B0%D1%81%D1%82%D0%BC%D0%B0)%27,%27bmark-tb-ISBN9785970471852-0005-0044%27)%7d%7d" TargetMode="External"/><Relationship Id="rId209" Type="http://schemas.openxmlformats.org/officeDocument/2006/relationships/image" Target="media/image92.png"/><Relationship Id="rId360" Type="http://schemas.openxmlformats.org/officeDocument/2006/relationships/hyperlink" Target="javascript:%7b%7bchtr3('https://www.studentlibrary.ru/cgi-bin/mb4x?AJAX=1&amp;SSr=07E70A181BA57&amp;usr_data=htmswap(bmark,0,0,bmark-tb-ISBN9785970471852-0005-0167,shell,,,guide:doc,id:ISBN9785970471852-0005,tab:0167,tbnm:%D0%9F%D1%80%D0%B5%D0%B1%D1%8B%D0%B2%D0%B0%D0%BD%D0%B8%D0%B5%20%D0%BD%D0%B0%20%D1%81%D0%B2%D0%B5%D0%B6%D0%B5%D0%BC%20%D0%B2%D0%BE%D0%B7%D0%B4%D1%83%D1%85%D0%B5.%20%D0%9F%D1%80%D0%B8%20%D0%B1%D0%B5%D1%80%D0%B5%D0%BC%D0%B5%D0%BD%D0%BD%D0%BE%D1%81%D1%82%D0%B8%20%D0%BF%D0%BE%D1%82%D1%80%D0%B5%D0%B1%D0%BD%D0%BE%D1%81%D1%82%D1%8C)%27,%27bmark-tb-ISBN9785970471852-0005-0167%27)%7d%7d" TargetMode="External"/><Relationship Id="rId381" Type="http://schemas.openxmlformats.org/officeDocument/2006/relationships/hyperlink" Target="javascript:%7b%7bchtr3('https://www.studentlibrary.ru/cgi-bin/mb4x?AJAX=1&amp;SSr=07E70A181BA57&amp;usr_data=htmswap(bmark,0,0,bmark-tb-ISBN9785970471852-0005-0179,shell,,,guide:doc,id:ISBN9785970471852-0005,tab:0179,tbnm:%D0%93%D0%BB%D0%B0%D0%B2%D0%B0%2010.%20%D0%9E%D1%81%D0%BD%D0%BE%D0%B2%D1%8B%20%D1%80%D0%B5%D0%B0%D0%B1%D0%B8%D0%BB%D0%B8%D1%82%D0%B0%D1%86%D0%B8%D0%B8%20%D0%B2%20%D0%BF%D0%B5%D0%B4%D0%B8%D0%B0%D1%82%D1%80%D0%B8%D0%B8)%27,%27bmark-tb-ISBN9785970471852-0005-0179%27)%7d%7d" TargetMode="External"/><Relationship Id="rId220" Type="http://schemas.openxmlformats.org/officeDocument/2006/relationships/hyperlink" Target="javascript:%7b%7bchtr3('https://www.studentlibrary.ru/cgi-bin/mb4x?AJAX=1&amp;SSr=07E70A103A769&amp;usr_data=htmswap(bmark,0,0,bmark-tb-ISBN9785970471852-0005-0065,shell,,,guide:doc,id:ISBN9785970471852-0005,tab:0065,tbnm:5.2.6.%20%D0%A1%D0%B8%D0%BD%D0%B4%D1%80%D0%BE%D0%BC%20%D1%80%D0%B0%D0%B7%D0%B4%D1%80%D0%B0%D0%B6%D0%B5%D0%BD%D0%BD%D0%BE%D0%B3%D0%BE%20%D0%BA%D0%B8%D1%88%D0%B5%D1%87%D0%BD%D0%B8%D0%BA%D0%B0)%27,%27bmark-tb-ISBN9785970471852-0005-0065%27)%7d%7d" TargetMode="External"/><Relationship Id="rId241" Type="http://schemas.openxmlformats.org/officeDocument/2006/relationships/hyperlink" Target="javascript:%7b%7bchtr3('https://www.studentlibrary.ru/cgi-bin/mb4x?AJAX=1&amp;SSr=07E70A1239893&amp;usr_data=htmswap(bmark,0,0,bmark-tb-ISBN9785970471852-0005-0083,shell,,,guide:doc,id:ISBN9785970471852-0005,tab:0083,tbnm:%D0%93%D0%BB%D0%B0%D0%B2%D0%B0%207.%20%D0%A0%D0%B5%D0%B0%D0%B1%D0%B8%D0%BB%D0%B8%D1%82%D0%B0%D1%86%D0%B8%D1%8F%20%D0%B1%D0%BE%D0%BB%D1%8C%D0%BD%D1%8B%D1%85%20%D1%81%20%D0%B7%D0%B0%D0%B1%D0%BE%D0%BB%D0%B5%D0%B2%D0%B0%D0%BD%D0%B8%D1%8F%D0%BC%D0%B8%20%D1%86%D0%B5%D0%BD%D1%82%D1%80%D0%B0%D0%BB%D1%8C%D0%BD%D0%BE%D0%B9)%27,%27bmark-tb-ISBN9785970471852-0005-0083%27)%7d%7d" TargetMode="External"/><Relationship Id="rId15" Type="http://schemas.openxmlformats.org/officeDocument/2006/relationships/hyperlink" Target="javascript:%7b%7bchtr3('https://www.studentlibrary.ru/cgi-bin/mb4x?AJAX=1&amp;SSr=07E70A131CA3F&amp;usr_data=htmswap(bmark,0,0,bmark-tb-ISBN9785970463291-0004-001,shell,,,guide:doc,id:ISBN9785970463291-0004,tab:001,tbnm:%D0%92%20%D0%BA%D0%BE%D0%BD%D1%86%D0%B5%20%D0%A5%D0%A5%20%D0%B2.%20%D0%BC%D0%B8%D1%80%D0%BE%D0%B2%D0%BE%D0%B5%20%D0%BC%D0%B5%D0%B4%D0%B8%D1%86%D0%B8%D0%BD%D1%81%D0%BA%D0%BE%D0%B5%20%D1%81%D0%BE%D0%BE%D0%B1%D1%89%D0%B5%D1%81%D1%82%D0%B2%D0%BE%20%D0%BE%D1%81%D0%BE%D0%B7%D0%BD%D0%B0%D0%BB%D0%BE,%20%D1%87%D1%82%D0%BE%D0%B1%D1%8B)%27,%27bmark-tb-ISBN9785970463291-0004-001%27)%7d%7d" TargetMode="External"/><Relationship Id="rId36" Type="http://schemas.openxmlformats.org/officeDocument/2006/relationships/hyperlink" Target="javascript:%7b%7bchtr3('https://www.studentlibrary.ru/cgi-bin/mb4x?AJAX=1&amp;SSr=07E70A091AEAA&amp;usr_data=htmswap(bmark,0,0,bmark-tb-ISBN9785970471852-0004-0032,shell,,,guide:doc,id:ISBN9785970471852-0004,tab:0032,tbnm:1.10.2.%20%D0%A0%D0%B5%D0%B0%D0%B1%D0%B8%D0%BB%D0%B8%D1%82%D0%B0%D1%86%D0%B8%D0%BE%D0%BD%D0%BD%D1%8B%D0%B5%20%D0%BF%D1%80%D0%BE%D0%B3%D1%80%D0%B0%D0%BC%D0%BC%D1%8B)%27,%27bmark-tb-ISBN9785970471852-0004-0032%27)%7d%7d" TargetMode="External"/><Relationship Id="rId57" Type="http://schemas.openxmlformats.org/officeDocument/2006/relationships/image" Target="media/image13.png"/><Relationship Id="rId262" Type="http://schemas.openxmlformats.org/officeDocument/2006/relationships/hyperlink" Target="javascript:%7b%7bchtr3('https://www.studentlibrary.ru/cgi-bin/mb4x?AJAX=1&amp;SSr=07E70A1715BB6&amp;usr_data=htmswap(bmark,0,0,bmark-tb-ISBN9785970463291-0005-185,shell,,,guide:doc,id:ISBN9785970463291-0005,tab:185,tbnm:%D0%91%D0%BE%D0%BB%D1%8C%D0%BD%D0%BE%D0%B9%20%D0%B4%D0%BE%D0%BB%D0%B6%D0%B5%D0%BD%20%D0%BD%D0%B0%D1%83%D1%87%D0%B8%D1%82%D1%8C%D1%81%D1%8F%20%D1%85%D0%BE%D0%B4%D0%B8%D1%82%D1%8C%20%D0%BF%D0%BE%20%D1%80%D0%B0%D0%B7%D0%BD%D1%8B%D0%BC%20%D1%82%D0%B8%D0%BF%D0%B0%D0%BC%20%D0%BC%D0%B5%D1%81%D1%82%D0%BD%D0%BE%D1%81%D1%82%D0%B8,)%27,%27bmark-tb-ISBN9785970463291-0005-185%27)%7d%7d" TargetMode="External"/><Relationship Id="rId283" Type="http://schemas.openxmlformats.org/officeDocument/2006/relationships/hyperlink" Target="javascript:%7b%7bchtr3('https://www.studentlibrary.ru/cgi-bin/mb4x?AJAX=1&amp;SSr=07E70A1749C49&amp;usr_data=htmswap(bmark,0,0,bmark-tb-ISBN9785970471852-0005-0112,shell,,,guide:doc,id:ISBN9785970471852-0005,tab:0112,tbnm:7.6.%20%D0%A0%D0%B0%D1%81%D1%81%D0%B5%D1%8F%D0%BD%D0%BD%D1%8B%D0%B9%20%D1%81%D0%BA%D0%BB%D0%B5%D1%80%D0%BE%D0%B7)%27,%27bmark-tb-ISBN9785970471852-0005-0112%27)%7d%7d" TargetMode="External"/><Relationship Id="rId318" Type="http://schemas.openxmlformats.org/officeDocument/2006/relationships/hyperlink" Target="javascript:%7b%7bchtr3('https://www.studentlibrary.ru/cgi-bin/mb4x?AJAX=1&amp;SSr=07E70A181BA57&amp;usr_data=htmswap(bmark,0,0,bmark-tb-ISBN9785970471852-0005-0138,shell,,,guide:doc,id:ISBN9785970471852-0005,tab:0138,tbnm:8.4.%20%D0%A1%D0%BA%D0%BE%D0%BB%D0%B8%D0%BE%D1%82%D0%B8%D1%87%D0%B5%D1%81%D0%BA%D0%B0%D1%8F%20%D0%B1%D0%BE%D0%BB%D0%B5%D0%B7%D0%BD%D1%8C%20(%D1%81%D0%BA%D0%BE%D0%BB%D0%B8%D0%BE%D0%B7))%27,%27bmark-tb-ISBN9785970471852-0005-0138%27)%7d%7d" TargetMode="External"/><Relationship Id="rId339" Type="http://schemas.openxmlformats.org/officeDocument/2006/relationships/hyperlink" Target="javascript:%7b%7bchtr3('https://www.studentlibrary.ru/cgi-bin/mb4x?AJAX=1&amp;SSr=07E70A181BA57&amp;usr_data=htmswap(bmark,0,0,bmark-tb-ISBN9785970471852-0005-0153,shell,,,guide:doc,id:ISBN9785970471852-0005,tab:0153,tbnm:%D0%92%D0%B8%D0%B1%D1%80%D0%B0%D1%86%D0%B8%D0%BE%D0%BD%D0%BD%D1%8B%D0%B9%20%D0%BC%D0%B0%D1%81%D1%81%D0%B0%D0%B6.%20%D0%9C%D0%B5%D1%85%D0%B0%D0%BD%D0%B8%D1%87%D0%B5%D1%81%D0%BA%D0%B8%D0%B5%20%D0%BA%D0%BE%D0%BB%D0%B5%D0%B1%D0%B0%D0%BD%D0%B8%D1%8F%20%D0%B2%D1%8B%D0%B7%D1%8B%D0%B2%D0%B0%D1%8E%D1%82%20%D0%B2%D0%BE%D0%B7%D0%B1%D1%83%D0%B6%D0%B4%D0%B5%D0%BD%D0%B8%D0%B5)%27,%27bmark-tb-ISBN9785970471852-0005-0153%27)%7d%7d" TargetMode="External"/><Relationship Id="rId78" Type="http://schemas.openxmlformats.org/officeDocument/2006/relationships/hyperlink" Target="javascript:%7b%7bchtr3('https://www.studentlibrary.ru/cgi-bin/mb4x?AJAX=1&amp;SSr=07E70A091AEAA&amp;usr_data=htmswap(bmark,0,0,bmark-tb-ISBN9785970471852-0004-0059,shell,,,guide:doc,id:ISBN9785970471852-0004,tab:0059,tbnm:%D0%9C%D0%B5%D1%82%D0%BE%D0%B4%20%D1%81%D0%B5%D1%81%D1%82%D1%80%D1%8B%20%D0%AD.%20%D0%9A%D0%B5%D0%BD%D0%BD%D0%B8%20(Kenny%20E)%20%D0%BF%D1%80%D0%B5%D0%B4%D1%83%D1%81%D0%BC%D0%B0%D1%82%D1%80%D0%B8%D0%B2%D0%B0%D0%B5%D1%82%20%D1%81%D0%BB%D0%B5%D0%B4%D1%83%D1%8E%D1%89%D0%B5%D0%B5:)%27,%27bmark-tb-ISBN9785970471852-0004-0059%27)%7d%7d" TargetMode="External"/><Relationship Id="rId99" Type="http://schemas.openxmlformats.org/officeDocument/2006/relationships/hyperlink" Target="javascript:%7b%7bchtr3('https://www.studentlibrary.ru/cgi-bin/mb4x?AJAX=1&amp;SSr=07E70A091AEAA&amp;usr_data=htmswap(bmark,0,0,bmark-tb-ISBN9785970471852-0004-0072,shell,,,guide:doc,id:ISBN9785970471852-0004,tab:0072,tbnm:%D0%A0%D0%B8%D1%81.%202.24.%20%D0%92%D0%BB%D0%B8%D1%8F%D0%BD%D0%B8%D0%B5%20%D0%BC%D0%B0%D1%81%D1%81%D0%B0%D0%B6%D0%B0%20%D0%BD%D0%B0%20%D0%BA%D1%80%D0%BE%D0%B2%D0%B5%D0%BD%D0%BE%D1%81%D0%BD%D1%83%D1%8E%20%D0%B8%20%D0%BB%D0%B8%D0%BC%D1%84%D0%B0%D1%82%D0%B8%D1%87%D0%B5%D1%81%D0%BA%D1%83%D1%8E)%27,%27bmark-tb-ISBN9785970471852-0004-0072%27)%7d%7d" TargetMode="External"/><Relationship Id="rId101" Type="http://schemas.openxmlformats.org/officeDocument/2006/relationships/image" Target="media/image36.png"/><Relationship Id="rId122" Type="http://schemas.openxmlformats.org/officeDocument/2006/relationships/image" Target="media/image50.png"/><Relationship Id="rId143" Type="http://schemas.openxmlformats.org/officeDocument/2006/relationships/image" Target="media/image56.png"/><Relationship Id="rId164" Type="http://schemas.openxmlformats.org/officeDocument/2006/relationships/hyperlink" Target="javascript:%7b%7bchtr3('https://www.studentlibrary.ru/cgi-bin/mb4x?AJAX=1&amp;SSr=07E70A142D517&amp;usr_data=htmswap(bmark,0,0,bmark-tb-ISBN9785970463291-0005-040,shell,,,guide:doc,id:ISBN9785970463291-0005,tab:040,tbnm:%E2%96%A0%C2%A0%D0%A1%D0%B8%D0%BC%D0%BF%D1%82%D0%BE%D0%BC%20%D0%93%D0%B0%D0%BA%D0%BA%D0%B5%D0%BD%D0%B1%D1%80%D1%83%D1%85%D0%B0:%20%D0%BF%D0%BE%D0%BB%D0%BE%D0%B6%D0%B5%D0%BD%D0%B8%D0%B5%20%D0%BF%D0%B0%D1%86%D0%B8%D0%B5%D0%BD%D1%82%D0%B0%20-%20%D1%81%D1%82%D0%BE%D1%8F,)%27,%27bmark-tb-ISBN9785970463291-0005-040%27)%7d%7d" TargetMode="External"/><Relationship Id="rId185" Type="http://schemas.openxmlformats.org/officeDocument/2006/relationships/hyperlink" Target="javascript:%7b%7bchtr3('https://www.studentlibrary.ru/cgi-bin/mb4x?AJAX=1&amp;SSr=07E70A1039A97&amp;usr_data=htmswap(bmark,0,0,bmark-tb-ISBN9785970471852-0005-0037,shell,,,guide:doc,id:ISBN9785970471852-0005,tab:0037,tbnm:3.%20%D0%94%D0%B2%D0%B8%D0%B3%D0%B0%D1%82%D0%B5%D0%BB%D1%8C%D0%BD%D1%8B%D0%B5%20%D0%B2%D0%BE%D0%B7%D0%BC%D0%BE%D0%B6%D0%BD%D0%BE%D1%81%D1%82%D0%B8%20IV%20%D1%81%D1%82%D0%B5%D0%BF%D0%B5%D0%BD%D0%B8%20%E2%80%94%2050%E2%80%9360)%27,%27bmark-tb-ISBN9785970471852-0005-0037%27)%7d%7d" TargetMode="External"/><Relationship Id="rId350" Type="http://schemas.openxmlformats.org/officeDocument/2006/relationships/image" Target="media/image149.png"/><Relationship Id="rId371" Type="http://schemas.openxmlformats.org/officeDocument/2006/relationships/hyperlink" Target="javascript:%7b%7bchtr3('https://www.studentlibrary.ru/cgi-bin/mb4x?AJAX=1&amp;SSr=07E70A181BA57&amp;usr_data=htmswap(bmark,0,0,bmark-tb-ISBN9785970471852-0005-0171,shell,,,guide:doc,id:ISBN9785970471852-0005,tab:0171,tbnm:9.3.3.%20%D0%9D%D0%B5%D0%BC%D0%B5%D0%B4%D0%B8%D0%BA%D0%B0%D0%BC%D0%B5%D0%BD%D1%82%D0%BE%D0%B7%D0%BD%D0%BE%D0%B5%20%D0%BE%D0%B1%D0%B5%D0%B7%D0%B1%D0%BE%D0%BB%D0%B8%D0%B2%D0%B0%D0%BD%D0%B8%D0%B5%20%D0%BF%D1%80%D0%B8%20%D0%B2%D0%B5%D0%B4%D0%B5%D0%BD%D0%B8%D0%B8%20%D1%80%D0%BE%D0%B4%D0%BE%D0%B2)%27,%27bmark-tb-ISBN9785970471852-0005-0171%27)%7d%7d" TargetMode="External"/><Relationship Id="rId406" Type="http://schemas.openxmlformats.org/officeDocument/2006/relationships/hyperlink" Target="javascript:%7b%7bchtr3('https://www.studentlibrary.ru/cgi-bin/mb4x?AJAX=1&amp;SSr=07E70A1240A98&amp;usr_data=htmswap(bmark,0,0,bmark-tb-ISBN9785970463291-0006-002,shell,,,guide:doc,id:ISBN9785970463291-0006,tab:002,tbnm:21.%C2%A0%D0%A2%D1%80%D0%B0%D0%B2%D0%BC%D0%B0%D1%82%D0%BE%D0%BB%D0%BE%D0%B3%D0%B8%D1%8F%20(%D0%BF%D0%BE%D0%B4%20%D1%80%D0%B5%D0%B4.%20%D0%B0%D0%BA%D0%B0%D0%B4.%20%D0%A0%D0%90%D0%9D%20%D0%93.%D0%9F.%20%D0%9A%D0%BE%D1%82%D0%B5%D0%BB%D1%8C%D0%BD%D0%B8%D0%BA%D0%BE%D0%B2%D0%B0,)%27,%27bmark-tb-ISBN9785970463291-0006-002%27)%7d%7d" TargetMode="External"/><Relationship Id="rId9" Type="http://schemas.openxmlformats.org/officeDocument/2006/relationships/hyperlink" Target="javascript:%7b%7bchtr3('https://www.studentlibrary.ru/cgi-bin/mb4x?AJAX=1&amp;SSr=07E70A091AEAA&amp;usr_data=htmswap(bmark,0,0,bmark-tb-ISBN9785970471852-0002-0001,shell,,,guide:doc,id:ISBN9785970471852-0002,tab:0001,tbnm:%D0%A1%D0%BE%D0%B2%D1%80%D0%B5%D0%BC%D0%B5%D0%BD%D0%BD%D1%8B%D0%B5%20%D1%82%D1%80%D0%B5%D0%B1%D0%BE%D0%B2%D0%B0%D0%BD%D0%B8%D1%8F%20%D0%B7%D0%B4%D1%80%D0%B0%D0%B2%D0%BE%D0%BE%D1%85%D1%80%D0%B0%D0%BD%D0%B5%D0%BD%D0%B8%D1%8F%20%D0%BF%D0%BE%D1%81%D1%82%D0%B0%D0%B2%D0%B8%D0%BB%D0%B8%20%D1%81%D0%B5%D1%80%D1%8C%D0%B5%D0%B7%D0%BD%D1%8B%D0%B5)%27,%27bmark-tb-ISBN9785970471852-0002-0001%27)%7d%7d" TargetMode="External"/><Relationship Id="rId210" Type="http://schemas.openxmlformats.org/officeDocument/2006/relationships/image" Target="media/image93.png"/><Relationship Id="rId392" Type="http://schemas.openxmlformats.org/officeDocument/2006/relationships/hyperlink" Target="javascript:%7b%7bchtr3('https://www.studentlibrary.ru/cgi-bin/mb4x?AJAX=1&amp;SSr=07E70A181BA57&amp;usr_data=htmswap(bmark,0,0,bmark-tb-ISBN9785970471852-0005-0190,shell,,,guide:doc,id:ISBN9785970471852-0005,tab:0190,tbnm:10.5.%20%D0%A0%D0%B5%D0%B0%D0%B1%D0%B8%D0%BB%D0%B8%D1%82%D0%B0%D1%86%D0%B8%D1%8F%20%D0%B1%D0%BE%D0%BB%D1%8C%D0%BD%D1%8B%D1%85%20%D1%81%20%D0%B7%D0%B0%D0%B1%D0%BE%D0%BB%D0%B5%D0%B2%D0%B0%D0%BD%D0%B8%D1%8F%D0%BC%D0%B8%20%D0%BE%D1%80%D0%B3%D0%B0%D0%BD%D0%BE%D0%B2%20%D0%B4%D1%8B%D1%85%D0%B0%D0%BD%D0%B8%D1%8F)%27,%27bmark-tb-ISBN9785970471852-0005-0190%27)%7d%7d" TargetMode="External"/><Relationship Id="rId26" Type="http://schemas.openxmlformats.org/officeDocument/2006/relationships/hyperlink" Target="javascript:%7b%7bchtr3('https://www.studentlibrary.ru/cgi-bin/mb4x?AJAX=1&amp;SSr=07E70A091AEAA&amp;usr_data=htmswap(bmark,0,0,bmark-tb-ISBN9785970471852-0004-0019,shell,,,guide:doc,id:ISBN9785970471852-0004,tab:0019,tbnm:%D0%9E%D1%82%D0%BB%D0%B8%D1%87%D0%B8%D0%B5%20%D0%BC%D0%B5%D0%B4%D0%B8%D1%86%D0%B8%D0%BD%D1%81%D0%BA%D0%BE%D0%B9%20%D1%80%D0%B5%D0%B0%D0%B1%D0%B8%D0%BB%D0%B8%D1%82%D0%B0%D1%86%D0%B8%D0%B8%20%D0%BE%D1%82%20%D1%81%D1%82%D0%B0%D1%86%D0%B8%D0%BE%D0%BD%D0%B0%D1%80%D0%BD%D0%BE%D0%B3%D0%BE%20%D0%BB%D0%B5%D1%87%D0%B5%D0%BD%D0%B8%D1%8F.)%27,%27bmark-tb-ISBN9785970471852-0004-0019%27)%7d%7d" TargetMode="External"/><Relationship Id="rId231" Type="http://schemas.openxmlformats.org/officeDocument/2006/relationships/image" Target="media/image97.png"/><Relationship Id="rId252" Type="http://schemas.openxmlformats.org/officeDocument/2006/relationships/hyperlink" Target="javascript:%7b%7bchtr3('https://www.studentlibrary.ru/cgi-bin/mb4x?AJAX=1&amp;SSr=07E70A1715BB6&amp;usr_data=htmswap(bmark,0,0,bmark-tb-ISBN9785970463291-0005-167,shell,,,guide:doc,id:ISBN9785970463291-0005,tab:167,tbnm:-%20%D0%9F%D1%80%D0%B5%D0%B4%D1%83%D0%BF%D1%80%D0%B5%D0%B6%D0%B4%D0%B5%D0%BD%D0%B8%D0%B5%20%D0%B8%20%D1%83%D1%81%D1%82%D1%80%D0%B0%D0%BD%D0%B5%D0%BD%D0%B8%D0%B5%20%D0%BF%D0%BE%D1%80%D0%BE%D1%87%D0%BD%D1%8B%D1%85%20%D1%81%D0%B8%D0%BD%D0%B5%D1%80%D0%B3%D0%B8%D0%B9%20%D0%B8%20%D1%81%D0%B8%D0%BD%D0%BA%D0%B8%D0%BD%D0%B5%D0%B7%D0%B8%D0%B9.)%27,%27bmark-tb-ISBN9785970463291-0005-167%27)%7d%7d" TargetMode="External"/><Relationship Id="rId273" Type="http://schemas.openxmlformats.org/officeDocument/2006/relationships/hyperlink" Target="javascript:%7b%7bchtr3('https://www.studentlibrary.ru/cgi-bin/mb4x?AJAX=1&amp;SSr=07E70A1715BB6&amp;usr_data=htmswap(bmark,0,0,bmark-tb-ISBN9785970463291-0005-197,shell,,,guide:doc,id:ISBN9785970463291-0005,tab:197,tbnm:%E2%80%A2%C2%A0%D0%A2%D0%B5%D1%82%D1%80%D0%B0%D0%BF%D0%BB%D0%B5%D0%B3%D0%B8%D1%8F%20-%20%D0%BF%D0%BE%D1%82%D0%B5%D1%80%D1%8F%20%D1%84%D1%83%D0%BD%D0%BA%D1%86%D0%B8%D0%B8%20%D0%B2%D0%B5%D1%80%D1%85%D0%BD%D0%B8%D1%85%20%D0%B8%20%D0%BD%D0%B8%D0%B6%D0%BD%D0%B8%D1%85)%27,%27bmark-tb-ISBN9785970463291-0005-197%27)%7d%7d" TargetMode="External"/><Relationship Id="rId294" Type="http://schemas.openxmlformats.org/officeDocument/2006/relationships/hyperlink" Target="javascript:%7b%7bchtr3('https://www.studentlibrary.ru/cgi-bin/mb4x?AJAX=1&amp;SSr=07E70A181B09D&amp;usr_data=htmswap(bmark,0,0,bmark-tb-ISBN9785970471852-0005-0122,shell,,,guide:doc,id:ISBN9785970471852-0005,tab:0122,tbnm:%D0%9A%D0%BB%D0%B8%D0%BD%D0%B8%D1%87%D0%B5%D1%81%D0%BA%D0%B0%D1%8F%20%D0%BA%D0%B0%D1%80%D1%82%D0%B8%D0%BD%D0%B0.%20%D0%9D%D0%B0%D0%B8%D0%B1%D0%BE%D0%BB%D0%B5%D0%B5%20%D1%85%D0%B0%D1%80%D0%B0%D0%BA%D1%82%D0%B5%D1%80%D0%BD%D1%8B%D0%B5%20%D0%BE%D1%81%D0%BE%D0%B1%D0%B5%D0%BD%D0%BD%D0%BE%D1%81%D1%82%D0%B8%20%D0%B1%D0%BE%D0%BB%D0%B5%D0%B2%D0%BE%D0%B3%D0%BE)%27,%27bmark-tb-ISBN9785970471852-0005-0122%27)%7d%7d" TargetMode="External"/><Relationship Id="rId308" Type="http://schemas.openxmlformats.org/officeDocument/2006/relationships/hyperlink" Target="javascript:%7b%7bchtr3('https://www.studentlibrary.ru/cgi-bin/mb4x?AJAX=1&amp;SSr=07E70A181BA57&amp;usr_data=htmswap(bmark,0,0,bmark-tb-ISBN9785970471852-0005-0133,shell,,,guide:doc,id:ISBN9785970471852-0005,tab:0133,tbnm:%D0%A1%D1%80%D0%B5%D0%B4%D0%BD%D0%B5%D0%B3%D0%BE%20%D1%84%D0%B8%D0%B7%D0%B8%D0%BE%D0%BB%D0%BE%D0%B3%D0%B8%D1%87%D0%B5%D1%81%D0%BA%D0%BE%D0%B3%D0%BE%20%D0%BF%D0%BE%D0%BB%D0%BE%D0%B6%D0%B5%D0%BD%D0%B8%D1%8F%20%D0%B4%D0%BE%D1%81%D1%82%D0%B8%D0%B3%D0%B0%D1%8E%D1%82%20%D0%BF%D1%80%D0%B8%20%D1%81%D0%BB%D0%B5%D0%B4%D1%83%D1%8E%D1%89%D0%B5%D0%B9)%27,%27bmark-tb-ISBN9785970471852-0005-0133%27)%7d%7d" TargetMode="External"/><Relationship Id="rId329" Type="http://schemas.openxmlformats.org/officeDocument/2006/relationships/image" Target="media/image139.png"/><Relationship Id="rId47" Type="http://schemas.openxmlformats.org/officeDocument/2006/relationships/image" Target="media/image11.png"/><Relationship Id="rId68" Type="http://schemas.openxmlformats.org/officeDocument/2006/relationships/image" Target="media/image22.png"/><Relationship Id="rId89" Type="http://schemas.openxmlformats.org/officeDocument/2006/relationships/hyperlink" Target="javascript:%7b%7bchtr3('https://www.studentlibrary.ru/cgi-bin/mb4x?AJAX=1&amp;SSr=07E70A131CA3F&amp;usr_data=htmswap(bmark,0,0,bmark-tb-ISBN9785970463291-0004-132,shell,,,guide:doc,id:ISBN9785970463291-0004,tab:132,tbnm:%D0%91%D0%B0%D0%BB%D1%8C%D0%BD%D0%B5%D0%BE%D1%82%D0%B5%D1%80%D0%B0%D0%BF%D0%B8%D1%8F%20-%20%D1%8D%D1%82%D0%BE%20%D0%BB%D0%B5%D1%87%D0%B5%D0%BD%D0%B8%D0%B5%20%D0%BC%D0%B8%D0%BD%D0%B5%D1%80%D0%B0%D0%BB%D1%8C%D0%BD%D1%8B%D0%BC%D0%B8%20%D0%B2%D0%BE%D0%B4%D0%B0%D0%BC%D0%B8,%20%D0%BA%D0%BE%D1%82%D0%BE%D1%80%D0%BE%D0%B5)%27,%27bmark-tb-ISBN9785970463291-0004-132%27)%7d%7d" TargetMode="External"/><Relationship Id="rId112" Type="http://schemas.openxmlformats.org/officeDocument/2006/relationships/image" Target="media/image45.png"/><Relationship Id="rId133" Type="http://schemas.openxmlformats.org/officeDocument/2006/relationships/image" Target="media/image54.png"/><Relationship Id="rId154" Type="http://schemas.openxmlformats.org/officeDocument/2006/relationships/image" Target="media/image61.png"/><Relationship Id="rId175" Type="http://schemas.openxmlformats.org/officeDocument/2006/relationships/image" Target="media/image72.png"/><Relationship Id="rId340" Type="http://schemas.openxmlformats.org/officeDocument/2006/relationships/image" Target="media/image145.png"/><Relationship Id="rId361" Type="http://schemas.openxmlformats.org/officeDocument/2006/relationships/image" Target="media/image154.png"/><Relationship Id="rId196" Type="http://schemas.openxmlformats.org/officeDocument/2006/relationships/image" Target="media/image83.png"/><Relationship Id="rId200" Type="http://schemas.openxmlformats.org/officeDocument/2006/relationships/image" Target="media/image85.png"/><Relationship Id="rId382" Type="http://schemas.openxmlformats.org/officeDocument/2006/relationships/hyperlink" Target="javascript:%7b%7bchtr3('https://www.studentlibrary.ru/cgi-bin/mb4x?AJAX=1&amp;SSr=07E70A181BA57&amp;usr_data=htmswap(bmark,0,0,bmark-tb-ISBN9785970471852-0005-0180,shell,,,guide:doc,id:ISBN9785970471852-0005,tab:0180,tbnm:10.1.%20%D0%9C%D0%B5%D0%B4%D0%B8%D0%BA%D0%BE-%D0%BF%D1%81%D0%B8%D1%85%D0%BE%D0%BB%D0%BE%D0%B3%D0%B8%D1%87%D0%B5%D1%81%D0%BA%D0%B0%D1%8F%20%D1%80%D0%B5%D0%B0%D0%B1%D0%B8%D0%BB%D0%B8%D1%82%D0%B0%D1%86%D0%B8%D1%8F%20%D0%B2%20%D0%BF%D0%B5%D0%B4%D0%B8%D0%B0%D1%82%D1%80%D0%B8%D0%B8)%27,%27bmark-tb-ISBN9785970471852-0005-0180%27)%7d%7d" TargetMode="External"/><Relationship Id="rId16" Type="http://schemas.openxmlformats.org/officeDocument/2006/relationships/hyperlink" Target="javascript:%7b%7bchtr3('https://www.studentlibrary.ru/cgi-bin/mb4x?AJAX=1&amp;SSr=07E70A091AEAA&amp;usr_data=htmswap(bmark,0,0,bmark-tb-ISBN9785970471852-0004-0004,shell,,,guide:doc,id:ISBN9785970471852-0004,tab:0004,tbnm:1.1.%20%D0%A6%D0%B5%D0%BB%D0%B8,%20%D0%B7%D0%B0%D0%B4%D0%B0%D1%87%D0%B8,%20%D0%BF%D1%80%D0%B5%D0%B4%D0%BC%D0%B5%D1%82%20%D1%80%D0%B5%D0%B0%D0%B1%D0%B8%D0%BB%D0%B8%D1%82%D0%B0%D1%86%D0%B8%D0%B8)%27,%27bmark-tb-ISBN9785970471852-0004-0004%27)%7d%7d" TargetMode="External"/><Relationship Id="rId221" Type="http://schemas.openxmlformats.org/officeDocument/2006/relationships/hyperlink" Target="javascript:%7b%7bchtr3('https://www.studentlibrary.ru/cgi-bin/mb4x?AJAX=1&amp;SSr=07E70A103A769&amp;usr_data=htmswap(bmark,0,0,bmark-tb-ISBN9785970471852-0005-0068,shell,,,guide:doc,id:ISBN9785970471852-0005,tab:0068,tbnm:%D0%9F%D1%80%D0%B8%20%D0%BB%D0%B5%D0%B3%D0%BA%D0%BE%D0%B9%20%D1%84%D0%BE%D1%80%D0%BC%D0%B5%20%D0%A1%D0%94%20%D0%BF%D1%80%D0%B8%D0%BC%D0%B5%D0%BD%D1%8F%D1%8E%D1%82%20%D1%83%D0%BF%D1%80%D0%B0%D0%B6%D0%BD%D0%B5%D0%BD%D0%B8%D1%8F%20%D0%B4%D0%BB%D1%8F%20%D0%B2%D1%81%D0%B5%D1%85%20%D0%BC%D1%8B%D1%88%D0%B5%D1%87%D0%BD%D1%8B%D1%85)%27,%27bmark-tb-ISBN9785970471852-0005-0068%27)%7d%7d" TargetMode="External"/><Relationship Id="rId242" Type="http://schemas.openxmlformats.org/officeDocument/2006/relationships/hyperlink" Target="javascript:%7b%7bchtr3('https://www.studentlibrary.ru/cgi-bin/mb4x?AJAX=1&amp;SSr=07E70A1239893&amp;usr_data=htmswap(bmark,0,0,bmark-tb-ISBN9785970471852-0005-0084,shell,,,guide:doc,id:ISBN9785970471852-0005,tab:0084,tbnm:7.1.%20%D0%9D%D0%B5%D0%B9%D1%80%D0%BE%D1%80%D0%B5%D0%B0%D0%B1%D0%B8%D0%BB%D0%B8%D1%82%D0%B0%D1%86%D0%B8%D1%8F)%27,%27bmark-tb-ISBN9785970471852-0005-0084%27)%7d%7d" TargetMode="External"/><Relationship Id="rId263" Type="http://schemas.openxmlformats.org/officeDocument/2006/relationships/image" Target="media/image107.jpeg"/><Relationship Id="rId284" Type="http://schemas.openxmlformats.org/officeDocument/2006/relationships/hyperlink" Target="javascript:%7b%7bchtr3('https://www.studentlibrary.ru/cgi-bin/mb4x?AJAX=1&amp;SSr=07E70A1814B59&amp;usr_data=htmswap(bmark,0,0,bmark-tb-ISBN9785970471852-0005-0115,shell,,,guide:doc,id:ISBN9785970471852-0005,tab:0115,tbnm:7.7.2.%20%D0%93%D0%B8%D0%BF%D0%BE%D0%BA%D0%B8%D0%BD%D0%B5%D0%B7)%27,%27bmark-tb-ISBN9785970471852-0005-0115%27)%7d%7d" TargetMode="External"/><Relationship Id="rId319" Type="http://schemas.openxmlformats.org/officeDocument/2006/relationships/hyperlink" Target="javascript:%7b%7bchtr3('https://www.studentlibrary.ru/cgi-bin/mb4x?AJAX=1&amp;SSr=07E70A181BA57&amp;usr_data=htmswap(bmark,0,0,bmark-tb-ISBN9785970471852-0005-0139,shell,,,guide:doc,id:ISBN9785970471852-0005,tab:0139,tbnm:8.4.1.%20%D0%9A%D0%BB%D0%B0%D1%81%D1%81%D0%B8%D1%84%D0%B8%D0%BA%D0%B0%D1%86%D0%B8%D1%8F)%27,%27bmark-tb-ISBN9785970471852-0005-0139%27)%7d%7d" TargetMode="External"/><Relationship Id="rId37" Type="http://schemas.openxmlformats.org/officeDocument/2006/relationships/hyperlink" Target="javascript:%7b%7bchtr3('https://www.studentlibrary.ru/cgi-bin/mb4x?AJAX=1&amp;SSr=07E70A091AEAA&amp;usr_data=htmswap(bmark,0,0,bmark-tb-ISBN9785970471852-0004-0035,shell,,,guide:doc,id:ISBN9785970471852-0004,tab:0035,tbnm:%D0%A2%D1%80%D0%B5%D0%BD%D0%B8%D1%80%D0%BE%D0%B2%D0%BA%D0%B0%20%D1%84%D0%B8%D0%B7%D0%B8%D1%87%D0%B5%D1%81%D0%BA%D0%B8%D0%BC%D0%B8%20%D1%83%D0%BF%D1%80%D0%B0%D0%B6%D0%BD%D0%B5%D0%BD%D0%B8%D1%8F%D0%BC%D0%B8%20%D1%81%D0%BE%D0%B2%D0%B5%D1%80%D1%88%D0%B5%D0%BD%D1%81%D1%82%D0%B2%D1%83%D0%B5%D1%82%20%D0%BE%D1%80%D0%B3%D0%B0%D0%BD%D0%B8%D0%B7%D0%BC,)%27,%27bmark-tb-ISBN9785970471852-0004-0035%27)%7d%7d" TargetMode="External"/><Relationship Id="rId58" Type="http://schemas.openxmlformats.org/officeDocument/2006/relationships/image" Target="media/image14.png"/><Relationship Id="rId79" Type="http://schemas.openxmlformats.org/officeDocument/2006/relationships/image" Target="media/image28.png"/><Relationship Id="rId102" Type="http://schemas.openxmlformats.org/officeDocument/2006/relationships/image" Target="media/image37.png"/><Relationship Id="rId123" Type="http://schemas.openxmlformats.org/officeDocument/2006/relationships/image" Target="media/image51.png"/><Relationship Id="rId144" Type="http://schemas.openxmlformats.org/officeDocument/2006/relationships/image" Target="media/image57.png"/><Relationship Id="rId330" Type="http://schemas.openxmlformats.org/officeDocument/2006/relationships/image" Target="media/image140.png"/><Relationship Id="rId90" Type="http://schemas.openxmlformats.org/officeDocument/2006/relationships/hyperlink" Target="javascript:%7b%7bchtr3('https://www.studentlibrary.ru/cgi-bin/mb4x?AJAX=1&amp;SSr=07E70A131CA3F&amp;usr_data=htmswap(bmark,0,0,bmark-tb-ISBN9785970463291-0004-133,shell,,,guide:doc,id:ISBN9785970463291-0004,tab:133,tbnm:%D0%92%D0%BE%D0%B4%D0%BE%D0%BB%D0%B5%D1%87%D0%B5%D0%BD%D0%B8%D0%B5%20(%D0%B1%D0%B0%D0%BB%D1%8C%D0%BD%D0%B5%D0%BE%D1%82%D0%B5%D1%80%D0%B0%D0%BF%D0%B8%D1%8F)%20-%20%D0%BE%D0%B4%D0%BD%D0%B0%20%D0%B8%D0%B7%20%D1%81%D0%B0%D0%BC%D1%8B%D1%85%20%D0%B2%D0%BE%D1%81%D1%82%D1%80%D0%B5%D0%B1%D0%BE%D0%B2%D0%B0%D0%BD%D0%BD%D1%8B%D1%85)%27,%27bmark-tb-ISBN9785970463291-0004-133%27)%7d%7d" TargetMode="External"/><Relationship Id="rId165" Type="http://schemas.openxmlformats.org/officeDocument/2006/relationships/image" Target="media/image65.png"/><Relationship Id="rId186" Type="http://schemas.openxmlformats.org/officeDocument/2006/relationships/image" Target="media/image77.png"/><Relationship Id="rId351" Type="http://schemas.openxmlformats.org/officeDocument/2006/relationships/hyperlink" Target="javascript:%7b%7bchtr3('https://www.studentlibrary.ru/cgi-bin/mb4x?AJAX=1&amp;SSr=07E70A181BA57&amp;usr_data=htmswap(bmark,0,0,bmark-tb-ISBN9785970471852-0005-0161,shell,,,guide:doc,id:ISBN9785970471852-0005,tab:0161,tbnm:9.2.4.%20%D0%A0%D0%B5%D0%B0%D0%B1%D0%B8%D0%BB%D0%B8%D1%82%D0%B0%D1%86%D0%B8%D1%8F%20%D0%BF%D0%BE%D1%81%D0%BB%D0%B5%20%D0%B3%D0%B8%D0%BD%D0%B5%D0%BA%D0%BE%D0%BB%D0%BE%D0%B3%D0%B8%D1%87%D0%B5%D1%81%D0%BA%D0%B8%D1%85%20%D0%BE%D0%BF%D0%B5%D1%80%D0%B0%D1%86%D0%B8%D0%B9)%27,%27bmark-tb-ISBN9785970471852-0005-0161%27)%7d%7d" TargetMode="External"/><Relationship Id="rId372" Type="http://schemas.openxmlformats.org/officeDocument/2006/relationships/hyperlink" Target="javascript:%7b%7bchtr3('https://www.studentlibrary.ru/cgi-bin/mb4x?AJAX=1&amp;SSr=07E70A181BA57&amp;usr_data=htmswap(bmark,0,0,bmark-tb-ISBN9785970471852-0005-0172,shell,,,guide:doc,id:ISBN9785970471852-0005,tab:0172,tbnm:%D0%92%D0%BE%20%D0%B2%D1%82%D0%BE%D1%80%D0%BE%D0%BC%20%D0%BF%D0%B5%D1%80%D0%B8%D0%BE%D0%B4%D0%B5,%20%D0%B2%D0%BE%20%D0%B2%D1%80%D0%B5%D0%BC%D1%8F%20%D1%81%D1%85%D0%B2%D0%B0%D1%82%D0%BE%D0%BA%20%D1%80%D0%B5%D0%BA%D0%BE%D0%BC%D0%B5%D0%BD%D0%B4%D1%83%D0%B5%D1%82%D1%81%D1%8F%20%D0%B2%D1%8B%D0%BF%D0%BE%D0%BB%D0%BD%D1%8F%D1%82%D1%8C)%27,%27bmark-tb-ISBN9785970471852-0005-0172%27)%7d%7d" TargetMode="External"/><Relationship Id="rId393" Type="http://schemas.openxmlformats.org/officeDocument/2006/relationships/hyperlink" Target="javascript:%7b%7bchtr3('https://www.studentlibrary.ru/cgi-bin/mb4x?AJAX=1&amp;SSr=07E70A181BA57&amp;usr_data=htmswap(bmark,0,0,bmark-tb-ISBN9785970471852-0005-0191,shell,,,guide:doc,id:ISBN9785970471852-0005,tab:0191,tbnm:10.5.1.%20%D0%94%D1%8B%D1%85%D0%B0%D1%82%D0%B5%D0%BB%D1%8C%D0%BD%D1%8B%D0%B5%20%D1%83%D0%BF%D1%80%D0%B0%D0%B6%D0%BD%D0%B5%D0%BD%D0%B8%D1%8F)%27,%27bmark-tb-ISBN9785970471852-0005-0191%27)%7d%7d" TargetMode="External"/><Relationship Id="rId407" Type="http://schemas.openxmlformats.org/officeDocument/2006/relationships/hyperlink" Target="javascript:%7b%7bchtr3('https://www.studentlibrary.ru/cgi-bin/mb4x?AJAX=1&amp;SSr=07E70A1240A98&amp;usr_data=htmswap(bmark,0,0,bmark-tb-ISBN9785970463291-0006-003,shell,,,guide:doc,id:ISBN9785970463291-0006,tab:003,tbnm:13.%C2%A0%D0%9C%D0%B5%D0%B4%D0%B8%D1%86%D0%B8%D0%BD%D1%81%D0%BA%D0%B0%D1%8F%20%D1%80%D0%B5%D0%B0%D0%B1%D0%B8%D0%BB%D0%B8%D1%82%D0%B0%D1%86%D0%B8%D1%8F%20/%20%D0%9F%D0%BE%D0%B4%20%D1%80%D0%B5%D0%B4.%20%D0%92.%D0%9C.%20%D0%91%D0%BE%D0%B3%D0%BE%D0%BB%D1%8E%D0%B1%D0%BE%D0%B2%D0%B0.)%27,%27bmark-tb-ISBN9785970463291-0006-003%27)%7d%7d" TargetMode="External"/><Relationship Id="rId211" Type="http://schemas.openxmlformats.org/officeDocument/2006/relationships/hyperlink" Target="javascript:%7b%7bchtr3('https://www.studentlibrary.ru/cgi-bin/mb4x?AJAX=1&amp;SSr=07E70A103A769&amp;usr_data=htmswap(bmark,0,0,bmark-tb-ISBN9785970471852-0005-0057,shell,,,guide:doc,id:ISBN9785970471852-0005,tab:0057,tbnm:%D0%A4%D0%B8%D0%B7%D0%B8%D1%87%D0%B5%D1%81%D0%BA%D0%B8%D0%B5%20%D0%BC%D0%B5%D1%82%D0%BE%D0%B4%D1%8B.%20%D0%92%20%D0%BA%D0%BE%D0%BC%D0%BF%D0%BB%D0%B5%D0%BA%D1%81%D0%BD%D0%BE%D0%BC%20%D0%BB%D0%B5%D1%87%D0%B5%D0%BD%D0%B8%D0%B8%20%D0%B1%D0%BE%D0%BB%D1%8C%D0%BD%D1%8B%D1%85%20%D0%BF%D0%BE%D0%BA%D0%B0%D0%B7%D0%B0%D0%BD%D1%8B:)%27,%27bmark-tb-ISBN9785970471852-0005-0057%27)%7d%7d" TargetMode="External"/><Relationship Id="rId232" Type="http://schemas.openxmlformats.org/officeDocument/2006/relationships/image" Target="media/image98.png"/><Relationship Id="rId253" Type="http://schemas.openxmlformats.org/officeDocument/2006/relationships/hyperlink" Target="javascript:%7b%7bchtr3('https://www.studentlibrary.ru/cgi-bin/mb4x?AJAX=1&amp;SSr=07E70A1715BB6&amp;usr_data=htmswap(bmark,0,0,bmark-tb-ISBN9785970463291-0005-168,shell,,,guide:doc,id:ISBN9785970463291-0005,tab:168,tbnm:%D0%92%D0%BE%D1%81%D1%81%D0%BE%D0%B7%D0%B4%D0%B0%D0%BD%D0%B8%D0%B5%20%D0%B8%20%D1%84%D0%BE%D1%80%D0%BC%D0%B8%D1%80%D0%BE%D0%B2%D0%B0%D0%BD%D0%B8%D0%B5%20%D0%B2%D0%B0%D0%B6%D0%BD%D0%B5%D0%B9%D1%88%D0%B8%D1%85%20%D0%B4%D0%B2%D0%B8%D0%B3%D0%B0%D1%82%D0%B5%D0%BB%D1%8C%D0%BD%D1%8B%D1%85%20%D0%BD%D0%B0%D0%B2%D1%8B%D0%BA%D0%BE%D0%B2)%27,%27bmark-tb-ISBN9785970463291-0005-168%27)%7d%7d" TargetMode="External"/><Relationship Id="rId274" Type="http://schemas.openxmlformats.org/officeDocument/2006/relationships/hyperlink" Target="javascript:%7b%7bchtr3('https://www.studentlibrary.ru/cgi-bin/mb4x?AJAX=1&amp;SSr=07E70A1715BB6&amp;usr_data=htmswap(bmark,0,0,bmark-tb-ISBN9785970463291-0005-198,shell,,,guide:doc,id:ISBN9785970463291-0005,tab:198,tbnm:%D0%9F%D0%BE%D0%B7%D0%B4%D0%BD%D0%B8%D0%B9%20%D0%BF%D0%B5%D1%80%D0%B8%D0%BE%D0%B4%20%D0%BF%D1%80%D0%BE%D0%B4%D0%BE%D0%BB%D0%B6%D0%B0%D0%B5%D1%82%D1%81%D1%8F%20%D1%81%203-4-%D0%B3%D0%BE%20%D0%BC%D0%B5%D1%81%D1%8F%D1%86%D0%B0%20%D0%B4%D0%BE%202-3%20%D0%BB%D0%B5%D1%82%20%D0%BF%D0%BE%D1%81%D0%BB%D0%B5)%27,%27bmark-tb-ISBN9785970463291-0005-198%27)%7d%7d" TargetMode="External"/><Relationship Id="rId295" Type="http://schemas.openxmlformats.org/officeDocument/2006/relationships/image" Target="media/image122.png"/><Relationship Id="rId309" Type="http://schemas.openxmlformats.org/officeDocument/2006/relationships/hyperlink" Target="javascript:%7b%7bchtr3('https://www.studentlibrary.ru/cgi-bin/mb4x?AJAX=1&amp;SSr=07E70A181BA57&amp;usr_data=htmswap(bmark,0,0,bmark-tb-ISBN9785970471852-0005-0134,shell,,,guide:doc,id:ISBN9785970471852-0005,tab:0134,tbnm:8.3.%20%D0%9C%D0%B8%D0%BE%D1%84%D0%B0%D1%81%D1%86%D0%B8%D0%B0%D0%BB%D1%8C%D0%BD%D1%8B%D0%B9%20%D0%B1%D0%BE%D0%BB%D0%B5%D0%B2%D0%BE%D0%B9%20%D0%B4%D0%B8%D1%81%D1%84%D1%83%D0%BD%D0%BA%D1%86%D0%B8%D0%BE%D0%BD%D0%B0%D0%BB%D1%8C%D0%BD%D1%8B%D0%B9%20%D1%81%D0%B8%D0%BD%D0%B4%D1%80%D0%BE%D0%BC)%27,%27bmark-tb-ISBN9785970471852-0005-0134%27)%7d%7d" TargetMode="External"/><Relationship Id="rId27" Type="http://schemas.openxmlformats.org/officeDocument/2006/relationships/image" Target="media/image3.png"/><Relationship Id="rId48" Type="http://schemas.openxmlformats.org/officeDocument/2006/relationships/hyperlink" Target="javascript:%7b%7bchtr3('https://www.studentlibrary.ru/cgi-bin/mb4x?AJAX=1&amp;SSr=07E70A131CA3F&amp;usr_data=htmswap(bmark,0,0,bmark-tb-ISBN9785970463291-0004-071,shell,,,guide:doc,id:ISBN9785970463291-0004,tab:071,tbnm:9.%C2%A0%D0%A1%20%D0%BA%D0%B0%D0%BA%D0%BE%D0%B9%20%D1%86%D0%B5%D0%BB%D1%8C%D1%8E%20%D0%B2%20%D0%B7%D0%B0%D0%BD%D1%8F%D1%82%D0%B8%D1%8F%D1%85%20%D0%BF%D1%80%D0%BE%D0%B2%D0%BE%D0%B4%D1%8F%D1%82%20%D0%BA%D0%BE%D1%80%D1%80%D0%B5%D0%BA%D1%86%D0%B8%D1%8E%20%D0%BF%D0%B0%D1%82%D0%BE%D0%BB%D0%BE%D0%B3%D0%B8%D1%87%D0%B5%D1%81%D0%BA%D0%B8%D1%85)%27,%27bmark-tb-ISBN9785970463291-0004-071%27)%7d%7d" TargetMode="External"/><Relationship Id="rId69" Type="http://schemas.openxmlformats.org/officeDocument/2006/relationships/image" Target="media/image23.png"/><Relationship Id="rId113" Type="http://schemas.openxmlformats.org/officeDocument/2006/relationships/hyperlink" Target="javascript:%7b%7bchtr3('https://www.studentlibrary.ru/cgi-bin/mb4x?AJAX=1&amp;SSr=07E70A091AEAA&amp;usr_data=htmswap(bmark,0,0,bmark-tb-ISBN9785970471852-0004-0077,shell,,,guide:doc,id:ISBN9785970471852-0004,tab:0077,tbnm:%D0%9C%D0%B8%D0%BE%D1%84%D0%B0%D1%81%D1%86%D0%B8%D0%B0%D0%BB%D1%8C%D0%BD%D1%8B%D0%B9%20%D1%80%D0%B5%D0%BB%D0%B8%D0%B7%20%D0%BE%D1%81%D0%BD%D0%BE%D0%B2%D0%B0%D0%BD%20%D0%BD%D0%B0%20%D0%B2%D1%8F%D0%B7%D0%BA%D0%BE%D1%8D%D0%BB%D0%B0%D1%81%D1%82%D0%B8%D1%87%D0%B5%D1%81%D0%BA%D0%B8%D1%85%20%D1%81%D0%B2%D0%BE%D0%B9%D1%81%D1%82%D0%B2%D0%B0%D1%85)%27,%27bmark-tb-ISBN9785970471852-0004-0077%27)%7d%7d" TargetMode="External"/><Relationship Id="rId134" Type="http://schemas.openxmlformats.org/officeDocument/2006/relationships/hyperlink" Target="javascript:%7b%7bchtr3('https://www.studentlibrary.ru/cgi-bin/mb4x?AJAX=1&amp;SSr=07E70A10188FA&amp;usr_data=htmswap(bmark,0,0,bmark-tb-ISBN9785970471852-0005-0004,shell,,,guide:doc,id:ISBN9785970471852-0005,tab:0004,tbnm:3.%20%D0%9F%D0%BE%D0%B2%D1%8B%D1%88%D0%B5%D0%BD%D0%B8%D0%B5%20%D0%BF%D0%BE%D1%82%D1%80%D0%B5%D0%B1%D0%BB%D0%B5%D0%BD%D0%B8%D1%8F%20%D1%84%D1%80%D1%83%D0%BA%D1%82%D0%BE%D0%B2%20%D0%B8%20%D0%B4%D1%80%D1%83%D0%B3%D0%B8%D1%85%20%D1%80%D0%B0%D1%81%D1%82%D0%B8%D1%82%D0%B5%D0%BB%D1%8C%D0%BD%D1%8B%D1%85%20%D0%BF%D1%80%D0%BE%D0%B4%D1%83%D0%BA%D1%82%D0%BE%D0%B2,)%27,%27bmark-tb-ISBN9785970471852-0005-0004%27)%7d%7d" TargetMode="External"/><Relationship Id="rId320" Type="http://schemas.openxmlformats.org/officeDocument/2006/relationships/image" Target="media/image133.png"/><Relationship Id="rId80" Type="http://schemas.openxmlformats.org/officeDocument/2006/relationships/hyperlink" Target="javascript:%7b%7bchtr3('https://www.studentlibrary.ru/cgi-bin/mb4x?AJAX=1&amp;SSr=07E70A091AEAA&amp;usr_data=htmswap(bmark,0,0,bmark-tb-ISBN9785970471852-0004-0060,shell,,,guide:doc,id:ISBN9785970471852-0004,tab:0060,tbnm:2.2.7.%20%D0%9F%D0%BE%D0%BA%D0%B0%D0%B7%D0%B0%D0%BD%D0%B8%D1%8F%20%D0%B8%20%D0%BF%D1%80%D0%BE%D1%82%D0%B8%D0%B2%D0%BE%D0%BF%D0%BE%D0%BA%D0%B0%D0%B7%D0%B0%D0%BD%D0%B8%D1%8F%20%D0%BA%20%D0%BD%D0%B0%D0%B7%D0%BD%D0%B0%D1%87%D0%B5%D0%BD%D0%B8%D1%8E%20%D0%BB%D0%B5%D1%87%D0%B5%D0%B1%D0%BD%D0%BE%D0%B9)%27,%27bmark-tb-ISBN9785970471852-0004-0060%27)%7d%7d" TargetMode="External"/><Relationship Id="rId155" Type="http://schemas.openxmlformats.org/officeDocument/2006/relationships/hyperlink" Target="javascript:%7b%7bchtr3('https://www.studentlibrary.ru/cgi-bin/mb4x?AJAX=1&amp;SSr=07E70A131CA3F&amp;usr_data=htmswap(bmark,0,0,bmark-tb-ISBN9785970463291-0005-028,shell,,,guide:doc,id:ISBN9785970463291-0005,tab:028,tbnm:%20%20)%27,%27bmark-tb-ISBN9785970463291-0005-028%27)%7d%7d" TargetMode="External"/><Relationship Id="rId176" Type="http://schemas.openxmlformats.org/officeDocument/2006/relationships/image" Target="media/image73.png"/><Relationship Id="rId197" Type="http://schemas.openxmlformats.org/officeDocument/2006/relationships/hyperlink" Target="javascript:%7b%7bchtr3('https://www.studentlibrary.ru/cgi-bin/mb4x?AJAX=1&amp;SSr=07E70A103A769&amp;usr_data=htmswap(bmark,0,0,bmark-tb-ISBN9785970471852-0005-0046,shell,,,guide:doc,id:ISBN9785970471852-0005,tab:0046,tbnm:4.5.5.%20%D0%A5%D1%80%D0%BE%D0%BD%D0%B8%D1%87%D0%B5%D1%81%D0%BA%D0%B8%D0%B9%20%D0%B1%D1%80%D0%BE%D0%BD%D1%85%D0%B8%D1%82)%27,%27bmark-tb-ISBN9785970471852-0005-0046%27)%7d%7d" TargetMode="External"/><Relationship Id="rId341" Type="http://schemas.openxmlformats.org/officeDocument/2006/relationships/hyperlink" Target="javascript:%7b%7bchtr3('https://www.studentlibrary.ru/cgi-bin/mb4x?AJAX=1&amp;SSr=07E70A181BA57&amp;usr_data=htmswap(bmark,0,0,bmark-tb-ISBN9785970471852-0005-0154,shell,,,guide:doc,id:ISBN9785970471852-0005,tab:0154,tbnm:%D0%A1%D0%B0%D0%BC%D0%BE%D0%BC%D0%B0%D1%81%D1%81%D0%B0%D0%B6%20%D0%B2%20%D0%BA%D0%BE%D0%BC%D0%BF%D0%BB%D0%B5%D0%BA%D1%81%D0%B5%20%D1%81%20%D0%B2%D0%BE%D0%B4%D0%BD%D1%8B%D0%BC%D0%B8%20%D0%BF%D1%80%D0%BE%D1%86%D0%B5%D0%B4%D1%83%D1%80%D0%B0%D0%BC%D0%B8,%20%D1%81%D0%B0%D1%83%D0%BD%D0%BE%D0%B9,%20%D0%BF%D1%80%D0%B5%D0%B1%D1%8B%D0%B2%D0%B0%D0%BD%D0%B8%D0%B5%D0%BC)%27,%27bmark-tb-ISBN9785970471852-0005-0154%27)%7d%7d" TargetMode="External"/><Relationship Id="rId362" Type="http://schemas.openxmlformats.org/officeDocument/2006/relationships/hyperlink" Target="javascript:%7b%7bchtr3('https://www.studentlibrary.ru/cgi-bin/mb4x?AJAX=1&amp;SSr=07E70A181BA57&amp;usr_data=htmswap(bmark,0,0,bmark-tb-ISBN9785970471852-0005-0168,shell,,,guide:doc,id:ISBN9785970471852-0005,tab:0168,tbnm:%D0%92%20I%20%D1%82%D1%80%D0%B8%D0%BC%D0%B5%D1%81%D1%82%D1%80%D0%B5%20%D1%83%20%D0%BC%D0%BD%D0%BE%D0%B3%D0%B8%D1%85%20%D0%B1%D0%B5%D1%80%D0%B5%D0%BC%D0%B5%D0%BD%D0%BD%D1%8B%D1%85%20%D0%BE%D1%82%D0%BC%D0%B5%D1%87%D0%B0%D1%8E%D1%82%D1%81%D1%8F%20%D1%80%D0%B0%D0%B7%D0%BB%D0%B8%D1%87%D0%BD%D1%8B%D0%B5%20%D0%BD%D0%B5%D0%B4%D0%BE%D0%BC%D0%BE%D0%B3%D0%B0%D0%BD%D0%B8%D1%8F.)%27,%27bmark-tb-ISBN9785970471852-0005-0168%27)%7d%7d" TargetMode="External"/><Relationship Id="rId383" Type="http://schemas.openxmlformats.org/officeDocument/2006/relationships/hyperlink" Target="javascript:%7b%7bchtr3('https://www.studentlibrary.ru/cgi-bin/mb4x?AJAX=1&amp;SSr=07E70A181BA57&amp;usr_data=htmswap(bmark,0,0,bmark-tb-ISBN9785970471852-0005-0181,shell,,,guide:doc,id:ISBN9785970471852-0005,tab:0181,tbnm:10.1.1.%20%D0%9F%D1%80%D0%B5%D0%B4%D0%BF%D0%BE%D1%81%D1%8B%D0%BB%D0%BA%D0%B8%20%D0%B8%20%D1%81%D1%80%D0%B5%D0%B4%D1%81%D1%82%D0%B2%D0%B0%20%D1%80%D0%B5%D0%B0%D0%B1%D0%B8%D0%BB%D0%B8%D1%82%D0%B0%D1%86%D0%B8%D0%B8)%27,%27bmark-tb-ISBN9785970471852-0005-0181%27)%7d%7d" TargetMode="External"/><Relationship Id="rId201" Type="http://schemas.openxmlformats.org/officeDocument/2006/relationships/image" Target="media/image86.png"/><Relationship Id="rId222" Type="http://schemas.openxmlformats.org/officeDocument/2006/relationships/hyperlink" Target="javascript:%7b%7bchtr3('https://www.studentlibrary.ru/cgi-bin/mb4x?AJAX=1&amp;SSr=07E70A103A769&amp;usr_data=htmswap(bmark,0,0,bmark-tb-ISBN9785970471852-0005-0069,shell,,,guide:doc,id:ISBN9785970471852-0005,tab:0069,tbnm:%D0%9A%D1%83%D1%80%D1%81%20%D0%BB%D0%B5%D1%87%D0%B5%D0%BD%D0%B8%D1%8F%20%E2%80%94%2010%E2%80%9315%20%D0%BF%D1%80%D0%BE%D1%86%D0%B5%D0%B4%D1%83%D1%80.)%27,%27bmark-tb-ISBN9785970471852-0005-0069%27)%7d%7d" TargetMode="External"/><Relationship Id="rId243" Type="http://schemas.openxmlformats.org/officeDocument/2006/relationships/hyperlink" Target="javascript:%7b%7bchtr3('https://www.studentlibrary.ru/cgi-bin/mb4x?AJAX=1&amp;SSr=07E70A1239893&amp;usr_data=htmswap(bmark,0,0,bmark-tb-ISBN9785970471852-0005-0085,shell,,,guide:doc,id:ISBN9785970471852-0005,tab:0085,tbnm:%D0%A3%D1%87%D0%B5%D1%82%20%D0%BF%D0%B5%D1%80%D0%B5%D1%87%D0%B8%D1%81%D0%BB%D0%B5%D0%BD%D0%BD%D1%8B%D1%85%20%D0%BF%D1%80%D0%B8%D0%BD%D1%86%D0%B8%D0%BF%D0%BE%D0%B2%20%D0%BF%D1%80%D0%B8%D0%BC%D0%B5%D0%BD%D0%B5%D0%BD%D0%B8%D1%8F%20%D0%9B%D0%A4%D0%9A%20%D0%BE%D0%B1%D1%8F%D0%B7%D0%B0%D1%82%D0%B5%D0%BB%D0%B5%D0%BD%20%D0%BA%D0%B0%D0%BA)%27,%27bmark-tb-ISBN9785970471852-0005-0085%27)%7d%7d" TargetMode="External"/><Relationship Id="rId264" Type="http://schemas.openxmlformats.org/officeDocument/2006/relationships/hyperlink" Target="javascript:%7b%7bchtr3('https://www.studentlibrary.ru/cgi-bin/mb4x?AJAX=1&amp;SSr=07E70A1715BB6&amp;usr_data=htmswap(bmark,0,0,bmark-tb-ISBN9785970463291-0005-189,shell,,,guide:doc,id:ISBN9785970463291-0005,tab:189,tbnm:%D0%94%D0%BB%D1%8F%20%D0%BE%D1%86%D0%B5%D0%BD%D0%BA%D0%B8%20%D0%BA%D0%B0%D0%B6%D0%B4%D0%BE%D0%B3%D0%BE%20%D0%B8%D0%B7%20%D1%83%D1%80%D0%BE%D0%B2%D0%BD%D0%B5%D0%B9%20%D0%BF%D0%BE%D1%81%D0%BB%D0%B5%D0%B4%D1%81%D1%82%D0%B2%D0%B8%D0%B9%20%D0%B7%D0%B0%D0%B1%D0%BE%D0%BB%D0%B5%D0%B2%D0%B0%D0%BD%D0%B8%D1%8F%20(%D0%BF%D0%BE%D0%B2%D1%80%D0%B5%D0%B6%D0%B4%D0%B5%D0%BD%D0%B8%D1%8F):)%27,%27bmark-tb-ISBN9785970463291-0005-189%27)%7d%7d" TargetMode="External"/><Relationship Id="rId285" Type="http://schemas.openxmlformats.org/officeDocument/2006/relationships/image" Target="media/image115.png"/><Relationship Id="rId17" Type="http://schemas.openxmlformats.org/officeDocument/2006/relationships/hyperlink" Target="javascript:%7b%7bchtr3('https://www.studentlibrary.ru/cgi-bin/mb4x?AJAX=1&amp;SSr=07E70A091AEAA&amp;usr_data=htmswap(bmark,0,0,bmark-tb-ISBN9785970471852-0004-0005,shell,,,guide:doc,id:ISBN9785970471852-0004,tab:0005,tbnm:1.2.%20%D0%A1%D0%B8%D1%81%D1%82%D0%B5%D0%BC%D0%B0%20%D0%BC%D0%B5%D0%B4%D0%B8%D1%86%D0%B8%D0%BD%D1%81%D0%BA%D0%BE%D0%B9%20%D1%80%D0%B5%D0%B0%D0%B1%D0%B8%D0%BB%D0%B8%D1%82%D0%B0%D1%86%D0%B8%D0%B8%20%D0%B8%20%D0%B5%D0%B5%20%D0%BD%D0%BE%D1%80%D0%BC%D0%B0%D1%82%D0%B8%D0%B2%D0%BD%D0%BE-%D0%BF%D1%80%D0%B0%D0%B2%D0%BE%D0%B2%D0%BE%D0%B5)%27,%27bmark-tb-ISBN9785970471852-0004-0005%27)%7d%7d" TargetMode="External"/><Relationship Id="rId38" Type="http://schemas.openxmlformats.org/officeDocument/2006/relationships/hyperlink" Target="javascript:%7b%7bchtr3('https://www.studentlibrary.ru/cgi-bin/mb4x?AJAX=1&amp;SSr=07E70A131CA3F&amp;usr_data=htmswap(bmark,0,0,bmark-tb-ISBN9785970463291-0004-058,shell,,,guide:doc,id:ISBN9785970463291-0004,tab:058,tbnm:%20%20)%27,%27bmark-tb-ISBN9785970463291-0004-058%27)%7d%7d" TargetMode="External"/><Relationship Id="rId59" Type="http://schemas.openxmlformats.org/officeDocument/2006/relationships/image" Target="media/image15.png"/><Relationship Id="rId103" Type="http://schemas.openxmlformats.org/officeDocument/2006/relationships/image" Target="media/image38.png"/><Relationship Id="rId124" Type="http://schemas.openxmlformats.org/officeDocument/2006/relationships/image" Target="media/image52.png"/><Relationship Id="rId310" Type="http://schemas.openxmlformats.org/officeDocument/2006/relationships/image" Target="media/image127.png"/><Relationship Id="rId70" Type="http://schemas.openxmlformats.org/officeDocument/2006/relationships/hyperlink" Target="javascript:%7b%7bchtr3('https://www.studentlibrary.ru/cgi-bin/mb4x?AJAX=1&amp;SSr=07E70A091AEAA&amp;usr_data=htmswap(bmark,0,0,bmark-tb-ISBN9785970471852-0004-0053,shell,,,guide:doc,id:ISBN9785970471852-0004,tab:0053,tbnm:%D0%9B%D0%B5%D1%87%D0%B5%D0%B1%D0%BD%D1%83%D1%8E%20%D0%B4%D0%BE%D0%B7%D0%B8%D1%80%D0%BE%D0%B2%D0%BA%D1%83%20%D0%BF%D1%80%D0%B8%D0%BC%D0%B5%D0%BD%D1%8F%D1%8E%D1%82,%20%D0%BA%D0%BE%D0%B3%D0%B4%D0%B0%20%D0%BD%D0%B5%D0%BE%D0%B1%D1%85%D0%BE%D0%B4%D0%B8%D0%BC%D0%BE%20%D0%B2%20%D0%BF%D0%B5%D1%80%D0%B2%D1%83%D1%8E%20%D0%BE%D1%87%D0%B5%D1%80%D0%B5%D0%B4%D1%8C)%27,%27bmark-tb-ISBN9785970471852-0004-0053%27)%7d%7d" TargetMode="External"/><Relationship Id="rId91" Type="http://schemas.openxmlformats.org/officeDocument/2006/relationships/image" Target="media/image29.jpeg"/><Relationship Id="rId145" Type="http://schemas.openxmlformats.org/officeDocument/2006/relationships/image" Target="media/image58.png"/><Relationship Id="rId166" Type="http://schemas.openxmlformats.org/officeDocument/2006/relationships/hyperlink" Target="javascript:%7b%7bchtr3('https://www.studentlibrary.ru/cgi-bin/mb4x?AJAX=1&amp;SSr=07E70A102B285&amp;usr_data=htmswap(bmark,0,0,bmark-tb-ISBN9785970471852-0005-0026,shell,,,guide:doc,id:ISBN9785970471852-0005,tab:0026,tbnm:%D0%9F%D1%80%D0%B8%20%D0%BE%D0%BF%D1%80%D0%B5%D0%B4%D0%B5%D0%BB%D0%B5%D0%BD%D0%B8%D0%B8%20%D1%82%D0%B5%D0%BC%D0%BF%D0%B0%20%D1%85%D0%BE%D0%B4%D1%8C%D0%B1%D1%8B%20%D0%BD%D0%B5%D0%BE%D0%B1%D1%85%D0%BE%D0%B4%D0%B8%D0%BC%D0%BE%20%D1%83%D1%87%D0%B8%D1%82%D1%8B%D0%B2%D0%B0%D1%82%D1%8C%20%D0%B2%D0%BE%D0%B7%D1%80%D0%B0%D1%81%D1%82,)%27,%27bmark-tb-ISBN9785970471852-0005-0026%27)%7d%7d" TargetMode="External"/><Relationship Id="rId187" Type="http://schemas.openxmlformats.org/officeDocument/2006/relationships/hyperlink" Target="javascript:%7b%7bchtr3('https://www.studentlibrary.ru/cgi-bin/mb4x?AJAX=1&amp;SSr=07E70A1039E2A&amp;usr_data=htmswap(bmark,0,0,bmark-tb-ISBN9785970471852-0005-0038,shell,,,guide:doc,id:ISBN9785970471852-0005,tab:0038,tbnm:4.5.%20%D0%9C%D0%B5%D0%B4%D0%B8%D1%86%D0%B8%D0%BD%D1%81%D0%BA%D0%B0%D1%8F%20%D1%80%D0%B5%D0%B0%D0%B1%D0%B8%D0%BB%D0%B8%D1%82%D0%B0%D1%86%D0%B8%D1%8F%20%D0%B1%D0%BE%D0%BB%D1%8C%D0%BD%D1%8B%D1%85%20%D1%81%20%D0%B7%D0%B0%D0%B1%D0%BE%D0%BB%D0%B5%D0%B2%D0%B0%D0%BD%D0%B8%D1%8F%D0%BC%D0%B8%20%D0%BE%D1%80%D0%B3%D0%B0%D0%BD%D0%BE%D0%B2)%27,%27bmark-tb-ISBN9785970471852-0005-0038%27)%7d%7d" TargetMode="External"/><Relationship Id="rId331" Type="http://schemas.openxmlformats.org/officeDocument/2006/relationships/hyperlink" Target="javascript:%7b%7bchtr3('https://www.studentlibrary.ru/cgi-bin/mb4x?AJAX=1&amp;SSr=07E70A181BA57&amp;usr_data=htmswap(bmark,0,0,bmark-tb-ISBN9785970471852-0005-0143,shell,,,guide:doc,id:ISBN9785970471852-0005,tab:0143,tbnm:8.4.4.%20%D0%92%D0%BE%D1%81%D1%81%D1%82%D0%B0%D0%BD%D0%BE%D0%B2%D0%B8%D1%82%D0%B5%D0%BB%D1%8C%D0%BD%D0%BE%D0%B5%20%D0%BB%D0%B5%D1%87%D0%B5%D0%BD%D0%B8%D0%B5)%27,%27bmark-tb-ISBN9785970471852-0005-0143%27)%7d%7d" TargetMode="External"/><Relationship Id="rId352" Type="http://schemas.openxmlformats.org/officeDocument/2006/relationships/hyperlink" Target="javascript:%7b%7bchtr3('https://www.studentlibrary.ru/cgi-bin/mb4x?AJAX=1&amp;SSr=07E70A181BA57&amp;usr_data=htmswap(bmark,0,0,bmark-tb-ISBN9785970471852-0005-0162,shell,,,guide:doc,id:ISBN9785970471852-0005,tab:0162,tbnm:%D0%9F%D1%80%D0%BE%D1%82%D0%B8%D0%B2%D0%BE%D0%BF%D0%BE%D0%BA%D0%B0%D0%B7%D0%B0%D0%BD%D0%B8%D1%8F%20%D0%BA%20%D0%BD%D0%B0%D0%B7%D0%BD%D0%B0%D1%87%D0%B5%D0%BD%D0%B8%D1%8E%20%D0%9B%D0%A4%D0%9A%20%D0%B2%20%D0%BF%D0%BE%D1%81%D0%BB%D0%B5%D0%BE%D0%BF%D0%B5%D1%80%D0%B0%D1%86%D0%B8%D0%BE%D0%BD%D0%BD%D0%BE%D0%BC%20%D0%BF%D0%B5%D1%80%D0%B8%D0%BE%D0%B4%D0%B5:)%27,%27bmark-tb-ISBN9785970471852-0005-0162%27)%7d%7d" TargetMode="External"/><Relationship Id="rId373" Type="http://schemas.openxmlformats.org/officeDocument/2006/relationships/image" Target="media/image161.png"/><Relationship Id="rId394" Type="http://schemas.openxmlformats.org/officeDocument/2006/relationships/image" Target="media/image166.png"/><Relationship Id="rId408"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javascript:%7b%7bchtr3('https://www.studentlibrary.ru/cgi-bin/mb4x?AJAX=1&amp;SSr=07E70A103A769&amp;usr_data=htmswap(bmark,0,0,bmark-tb-ISBN9785970471852-0005-0059,shell,,,guide:doc,id:ISBN9785970471852-0005,tab:0059,tbnm:%D0%A4%D0%B8%D0%B7%D0%B8%D1%87%D0%B5%D1%81%D0%BA%D0%B8%D0%B5%20%D1%83%D0%BF%D1%80%D0%B0%D0%B6%D0%BD%D0%B5%D0%BD%D0%B8%D1%8F,%20%D0%B2%D1%8B%D0%B7%D1%8B%D0%B2%D0%B0%D1%8E%D1%89%D0%B8%D0%B5%20%D1%81%D0%BC%D0%B5%D1%89%D0%B5%D0%BD%D0%B8%D0%B5%20%D0%BE%D1%80%D0%B3%D0%B0%D0%BD%D0%BE%D0%B2%20%D0%B1%D1%80%D1%8E%D1%88%D0%BD%D0%BE%D0%B9)%27,%27bmark-tb-ISBN9785970471852-0005-0059%27)%7d%7d" TargetMode="External"/><Relationship Id="rId233" Type="http://schemas.openxmlformats.org/officeDocument/2006/relationships/hyperlink" Target="javascript:%7b%7bchtr3('https://www.studentlibrary.ru/cgi-bin/mb4x?AJAX=1&amp;SSr=07E70A1239893&amp;usr_data=htmswap(bmark,0,0,bmark-tb-ISBN9785970471852-0005-0079,shell,,,guide:doc,id:ISBN9785970471852-0005,tab:0079,tbnm:%D0%9F%D1%80%D0%B8%20%D0%BD%D0%B0%D1%80%D0%B0%D1%81%D1%82%D0%B0%D0%BD%D0%B8%D0%B8%20%D1%82%D1%8F%D0%B6%D0%B5%D0%BB%D1%8B%D1%85%20%D0%BE%D1%81%D0%BB%D0%BE%D0%B6%D0%BD%D0%B5%D0%BD%D0%B8%D0%B9%20%D0%BF%D0%B0%D1%86%D0%B8%D0%B5%D0%BD%D1%82%D1%8B%20%D1%87%D0%B0%D1%81%D1%82%D0%BE%20%D0%B8%D0%B7-%D0%B7%D0%B0%20%D1%81%D0%B8%D0%BB%D1%8C%D0%BD%D0%BE%D0%B9)%27,%27bmark-tb-ISBN9785970471852-0005-0079%27)%7d%7d" TargetMode="External"/><Relationship Id="rId254" Type="http://schemas.openxmlformats.org/officeDocument/2006/relationships/hyperlink" Target="javascript:%7b%7bchtr3('https://www.studentlibrary.ru/cgi-bin/mb4x?AJAX=1&amp;SSr=07E70A1715BB6&amp;usr_data=htmswap(bmark,0,0,bmark-tb-ISBN9785970463291-0005-169,shell,,,guide:doc,id:ISBN9785970463291-0005,tab:169,tbnm:-%C2%A0%D0%BE%D1%82%D1%81%D1%83%D1%82%D1%81%D1%82%D0%B2%D0%B8%D0%B5%20%D0%B8%D0%BB%D0%B8%20%D1%81%D0%BD%D0%B8%D0%B6%D0%B5%D0%BD%D0%B8%D0%B5%20%D0%BC%D1%8B%D1%88%D0%B5%D1%87%D0%BD%D0%BE%D0%B9%20%D1%81%D0%B8%D0%BB%D1%8B;)%27,%27bmark-tb-ISBN9785970463291-0005-169%27)%7d%7d" TargetMode="External"/><Relationship Id="rId28" Type="http://schemas.openxmlformats.org/officeDocument/2006/relationships/hyperlink" Target="javascript:%7b%7bchtr3('https://www.studentlibrary.ru/cgi-bin/mb4x?AJAX=1&amp;SSr=07E70A091AEAA&amp;usr_data=htmswap(bmark,0,0,bmark-tb-ISBN9785970471852-0004-0020,shell,,,guide:doc,id:ISBN9785970471852-0004,tab:0020,tbnm:%D0%A0%D0%B5%D0%B0%D0%B1%D0%B8%D0%BB%D0%B8%D1%82%D0%B0%D1%86%D0%B8%D0%BE%D0%BD%D0%BD%D0%BE%D0%B5%20%D0%BB%D0%B5%D1%87%D0%B5%D0%BD%D0%B8%D0%B5%20%D0%B8%D0%BC%D0%B5%D0%B5%D1%82%20%D0%BE%D0%BF%D1%80%D0%B5%D0%B4%D0%B5%D0%BB%D0%B5%D0%BD%D0%BD%D1%8B%D0%B9%20%D0%B1%D0%B0%D0%B7%D0%BE%D0%B2%D1%8B%D0%B9%20%D0%BE%D0%B1%D1%8A%D0%B5%D0%BC,)%27,%27bmark-tb-ISBN9785970471852-0004-0020%27)%7d%7d" TargetMode="External"/><Relationship Id="rId49" Type="http://schemas.openxmlformats.org/officeDocument/2006/relationships/hyperlink" Target="javascript:%7b%7bchtr3('https://www.studentlibrary.ru/cgi-bin/mb4x?AJAX=1&amp;SSr=07E70A131CA3F&amp;usr_data=htmswap(bmark,0,0,bmark-tb-ISBN9785970463291-0004-073,shell,,,guide:doc,id:ISBN9785970463291-0004,tab:073,tbnm:%D0%AD%D1%84%D1%84%D0%B5%D0%BA%D1%82%D0%B8%D0%B2%D0%BD%D0%BE%D1%81%D1%82%D1%8C%20%D0%BB%D0%B5%D1%87%D0%B5%D0%B1%D0%BD%D0%BE-%D0%B2%D0%BE%D1%81%D1%81%D1%82%D0%B0%D0%BD%D0%BE%D0%B2%D0%B8%D1%82%D0%B5%D0%BB%D1%8C%D0%BD%D0%BE%D0%B3%D0%BE%20%D0%BF%D1%80%D0%BE%D1%86%D0%B5%D1%81%D1%81%D0%B0%20%D0%B7%D0%B0%D0%B2%D0%B8%D1%81%D0%B8%D1%82)%27,%27bmark-tb-ISBN9785970463291-0004-073%27)%7d%7d" TargetMode="External"/><Relationship Id="rId114" Type="http://schemas.openxmlformats.org/officeDocument/2006/relationships/image" Target="media/image46.png"/><Relationship Id="rId275" Type="http://schemas.openxmlformats.org/officeDocument/2006/relationships/hyperlink" Target="javascript:%7b%7bchtr3('https://www.studentlibrary.ru/cgi-bin/mb4x?AJAX=1&amp;SSr=07E70A1715BB6&amp;usr_data=htmswap(bmark,0,0,bmark-tb-ISBN9785970463291-0005-199,shell,,,guide:doc,id:ISBN9785970463291-0005,tab:199,tbnm:7.5.4.%20%D0%A1%D0%98%D0%9C%D0%9F%D0%A2%D0%9E%D0%9C%D0%9E%D0%9A%D0%9E%D0%9C%D0%9F%D0%9B%D0%95%D0%9A%D0%A1%D0%AB%20%D0%9F%D0%9E%D0%92%D0%A0%D0%95%D0%96%D0%94%D0%95%D0%9D%D0%98%D0%AF%20%D0%A0%D0%90%D0%97%D0%9B%D0%98%D0%A7%D0%9D%D0%AB%D0%A5%20%D0%9E%D0%A2%D0%94%D0%95%D0%9B%D0%9E%D0%92%20%D0%A1%D0%9F%D0%98%D0%9D%D0%9D%D0%9E%D0%93%D0%9E)%27,%27bmark-tb-ISBN9785970463291-0005-199%27)%7d%7d" TargetMode="External"/><Relationship Id="rId296" Type="http://schemas.openxmlformats.org/officeDocument/2006/relationships/image" Target="media/image123.png"/><Relationship Id="rId300" Type="http://schemas.openxmlformats.org/officeDocument/2006/relationships/hyperlink" Target="javascript:%7b%7bchtr3('https://www.studentlibrary.ru/cgi-bin/mb4x?AJAX=1&amp;SSr=07E70A181BA57&amp;usr_data=htmswap(bmark,0,0,bmark-tb-ISBN9785970471852-0005-0124,shell,,,guide:doc,id:ISBN9785970471852-0005,tab:0124,tbnm:4.%20%D0%97%D0%B0%D0%B4%D0%B0%D1%87%D0%B8%20%D0%B8%20%D0%BC%D0%B5%D1%82%D0%BE%D0%B4%D0%B8%D1%87%D0%B5%D1%81%D0%BA%D0%B8%D0%B5%20%D0%BF%D1%80%D0%B8%D0%B5%D0%BC%D1%8B%20%D0%BA%D0%BE%D0%BC%D0%BF%D0%B5%D0%BD%D1%81%D0%B0%D1%82%D0%BE%D1%80%D0%BD%D0%BE%D0%B3%D0%BE%20%D0%BB%D0%B5%D1%87%D0%B5%D0%B1%D0%BD%D0%BE%D0%B3%D0%BE)%27,%27bmark-tb-ISBN9785970471852-0005-0124%27)%7d%7d" TargetMode="External"/><Relationship Id="rId60" Type="http://schemas.openxmlformats.org/officeDocument/2006/relationships/hyperlink" Target="javascript:%7b%7bchtr3('https://www.studentlibrary.ru/cgi-bin/mb4x?AJAX=1&amp;SSr=07E70A091AEAA&amp;usr_data=htmswap(bmark,0,0,bmark-tb-ISBN9785970471852-0004-0047,shell,,,guide:doc,id:ISBN9785970471852-0004,tab:0047,tbnm:%D0%A0%D0%B8%D1%81.%202.5.%20%D0%A1%D1%82%D0%BE%D0%BB-%D0%B2%D0%B5%D1%80%D1%82%D0%B8%D0%BA%D0%B0%D0%BB%D0%B8%D0%B7%D0%B0%D1%82%D0%BE%D1%80%20Erigo,%20%D0%BF%D0%BE%D0%B7%D0%B2%D0%BE%D0%BB%D1%8F%D1%8E%D1%89%D0%B8%D0%B9,%20%D0%BF%D0%BE%D0%BC%D0%B8%D0%BC%D0%BE%20%D0%B2%D0%B5%D1%80%D1%82%D0%B8%D0%BA%D0%B0%D0%BB%D0%B8%D0%B7%D0%B0%D1%86%D0%B8%D0%B8)%27,%27bmark-tb-ISBN9785970471852-0004-0047%27)%7d%7d" TargetMode="External"/><Relationship Id="rId81" Type="http://schemas.openxmlformats.org/officeDocument/2006/relationships/hyperlink" Target="javascript:%7b%7bchtr3('https://www.studentlibrary.ru/cgi-bin/mb4x?AJAX=1&amp;SSr=07E70A091AEAA&amp;usr_data=htmswap(bmark,0,0,bmark-tb-ISBN9785970471852-0004-0061,shell,,,guide:doc,id:ISBN9785970471852-0004,tab:0061,tbnm:2.3.%20%D0%A4%D0%98%D0%97%D0%98%D0%9E%D0%A2%D0%95%D0%A0%D0%90%D0%9F%D0%98%D0%AF)%27,%27bmark-tb-ISBN9785970471852-0004-0061%27)%7d%7d" TargetMode="External"/><Relationship Id="rId135" Type="http://schemas.openxmlformats.org/officeDocument/2006/relationships/hyperlink" Target="javascript:%7b%7bchtr3('https://www.studentlibrary.ru/cgi-bin/mb4x?AJAX=1&amp;SSr=07E70A10188FA&amp;usr_data=htmswap(bmark,0,0,bmark-tb-ISBN9785970471852-0005-0005,shell,,,guide:doc,id:ISBN9785970471852-0005,tab:0005,tbnm:%D0%A0%D0%B8%D1%81.%203.2.%20%D0%9A%D1%80%D1%83%D0%B3%D0%BE%D0%B2%D0%B0%D1%8F%20%D0%B8%D0%BD%D1%82%D0%B5%D1%80%D0%B2%D0%B0%D0%BB%D1%8C%D0%BD%D0%B0%D1%8F%20%D0%BD%D0%B0%D0%B3%D1%80%D1%83%D0%B7%D0%BA%D0%B0%20(Cowie%20A.,%202008))%27,%27bmark-tb-ISBN9785970471852-0005-0005%27)%7d%7d" TargetMode="External"/><Relationship Id="rId156" Type="http://schemas.openxmlformats.org/officeDocument/2006/relationships/image" Target="media/image62.jpeg"/><Relationship Id="rId177" Type="http://schemas.openxmlformats.org/officeDocument/2006/relationships/image" Target="media/image74.png"/><Relationship Id="rId198" Type="http://schemas.openxmlformats.org/officeDocument/2006/relationships/image" Target="media/image84.png"/><Relationship Id="rId321" Type="http://schemas.openxmlformats.org/officeDocument/2006/relationships/hyperlink" Target="javascript:%7b%7bchtr3('https://www.studentlibrary.ru/cgi-bin/mb4x?AJAX=1&amp;SSr=07E70A181BA57&amp;usr_data=htmswap(bmark,0,0,bmark-tb-ISBN9785970471852-0005-0140,shell,,,guide:doc,id:ISBN9785970471852-0005,tab:0140,tbnm:8.4.2.%20%D0%A4%D0%B0%D0%BA%D1%82%D0%BE%D1%80%D1%8B,%20%D0%BE%D0%B1%D1%83%D1%81%D0%BB%D0%B0%D0%B2%D0%BB%D0%B8%D0%B2%D0%B0%D1%8E%D1%89%D0%B8%D0%B5%20%D0%BF%D1%80%D0%BE%D0%B3%D1%80%D0%B5%D1%81%D1%81%D0%B8%D1%80%D0%BE%D0%B2%D0%B0%D0%BD%D0%B8%D0%B5%20%D1%81%D0%BA%D0%BE%D0%BB%D0%B8%D0%BE%D0%B7%D0%B0)%27,%27bmark-tb-ISBN9785970471852-0005-0140%27)%7d%7d" TargetMode="External"/><Relationship Id="rId342" Type="http://schemas.openxmlformats.org/officeDocument/2006/relationships/hyperlink" Target="javascript:%7b%7bchtr3('https://www.studentlibrary.ru/cgi-bin/mb4x?AJAX=1&amp;SSr=07E70A181BA57&amp;usr_data=htmswap(bmark,0,0,bmark-tb-ISBN9785970471852-0005-0155,shell,,,guide:doc,id:ISBN9785970471852-0005,tab:0155,tbnm:9.2.%20%D0%9C%D0%B5%D0%B4%D0%B8%D1%86%D0%B8%D0%BD%D1%81%D0%BA%D0%B0%D1%8F%20%D1%80%D0%B5%D0%B0%D0%B1%D0%B8%D0%BB%D0%B8%D1%82%D0%B0%D1%86%D0%B8%D1%8F%20%D0%BF%D1%80%D0%B8%20%D0%B7%D0%B0%D0%B1%D0%BE%D0%BB%D0%B5%D0%B2%D0%B0%D0%BD%D0%B8%D1%8F%D1%85%20%D1%80%D0%B5%D0%BF%D1%80%D0%BE%D0%B4%D1%83%D0%BA%D1%82%D0%B8%D0%B2%D0%BD%D0%BE%D0%B9)%27,%27bmark-tb-ISBN9785970471852-0005-0155%27)%7d%7d" TargetMode="External"/><Relationship Id="rId363" Type="http://schemas.openxmlformats.org/officeDocument/2006/relationships/hyperlink" Target="javascript:%7b%7bchtr3('https://www.studentlibrary.ru/cgi-bin/mb4x?AJAX=1&amp;SSr=07E70A181BA57&amp;usr_data=htmswap(bmark,0,0,bmark-tb-ISBN9785970471852-0005-0169,shell,,,guide:doc,id:ISBN9785970471852-0005,tab:0169,tbnm:%D0%9D%D0%B0%D0%B3%D1%80%D1%83%D0%B7%D0%BA%D0%B8%20%D0%B2%20%D0%BA%D0%B0%D0%B6%D0%B4%D0%BE%D0%BC%20%D0%B7%D0%B0%D0%BD%D1%8F%D1%82%D0%B8%D0%B8%20(%D1%87%D0%B8%D1%81%D0%BB%D0%BE%20%D0%BF%D0%BE%D0%B2%D1%82%D0%BE%D1%80%D0%B5%D0%BD%D0%B8%D0%B9%20%D0%BA%D0%B0%D0%B6%D0%B4%D0%BE%D0%B3%D0%BE%20%D1%83%D0%BF%D1%80%D0%B0%D0%B6%D0%BD%D0%B5%D0%BD%D0%B8%D1%8F,)%27,%27bmark-tb-ISBN9785970471852-0005-0169%27)%7d%7d" TargetMode="External"/><Relationship Id="rId384" Type="http://schemas.openxmlformats.org/officeDocument/2006/relationships/hyperlink" Target="javascript:%7b%7bchtr3('https://www.studentlibrary.ru/cgi-bin/mb4x?AJAX=1&amp;SSr=07E70A181BA57&amp;usr_data=htmswap(bmark,0,0,bmark-tb-ISBN9785970471852-0005-0182,shell,,,guide:doc,id:ISBN9785970471852-0005,tab:0182,tbnm:10.1.2.%20%D0%9F%D1%80%D0%B8%D0%BD%D1%86%D0%B8%D0%BF%D1%8B%20%D1%80%D0%B5%D0%B0%D0%B1%D0%B8%D0%BB%D0%B8%D1%82%D0%B0%D1%86%D0%B8%D0%B8)%27,%27bmark-tb-ISBN9785970471852-0005-0182%27)%7d%7d" TargetMode="External"/><Relationship Id="rId202" Type="http://schemas.openxmlformats.org/officeDocument/2006/relationships/image" Target="media/image87.png"/><Relationship Id="rId223" Type="http://schemas.openxmlformats.org/officeDocument/2006/relationships/hyperlink" Target="javascript:%7b%7bchtr3('https://www.studentlibrary.ru/cgi-bin/mb4x?AJAX=1&amp;SSr=07E70A103A769&amp;usr_data=htmswap(bmark,0,0,bmark-tb-ISBN9785970471852-0005-0070,shell,,,guide:doc,id:ISBN9785970471852-0005,tab:0070,tbnm:5.4.%20%D0%A0%D0%B5%D0%B0%D0%B1%D0%B8%D0%BB%D0%B8%D1%82%D0%B0%D1%86%D0%B8%D1%8F%20%D0%BF%D1%80%D0%B8%20%D0%BE%D0%B6%D0%B8%D1%80%D0%B5%D0%BD%D0%B8%D0%B8)%27,%27bmark-tb-ISBN9785970471852-0005-0070%27)%7d%7d" TargetMode="External"/><Relationship Id="rId244" Type="http://schemas.openxmlformats.org/officeDocument/2006/relationships/hyperlink" Target="javascript:%7b%7bchtr3('https://www.studentlibrary.ru/cgi-bin/mb4x?AJAX=1&amp;SSr=07E70A1240A98&amp;usr_data=htmswap(bmark,0,0,bmark-tb-ISBN9785970463291-0005-158,shell,,,guide:doc,id:ISBN9785970463291-0005,tab:158,tbnm:%D0%9F%D1%80%D0%BE%D1%82%D0%B5%D0%B7%D0%B8%D1%80%D0%BE%D0%B2%D0%B0%D0%BD%D0%B8%D0%B5%20-%20%D0%BD%D0%B5%D0%BE%D1%82%D1%8A%D0%B5%D0%BC%D0%BB%D0%B5%D0%BC%D1%8B%D0%B9%20%D1%84%D0%B0%D0%BA%D1%82%D0%BE%D1%80%20%D0%BF%D0%BE%D1%8D%D1%82%D0%B0%D0%BF%D0%BD%D0%BE%D0%B3%D0%BE%20%D0%BF%D0%BE%D1%81%D0%BB%D0%B5%D0%B4%D0%BE%D0%B2%D0%B0%D1%82%D0%B5%D0%BB%D1%8C%D0%BD%D0%BE%D0%B3%D0%BE)%27,%27bmark-tb-ISBN9785970463291-0005-158%27)%7d%7d" TargetMode="External"/><Relationship Id="rId18" Type="http://schemas.openxmlformats.org/officeDocument/2006/relationships/hyperlink" Target="javascript:%7b%7bchtr3('https://www.studentlibrary.ru/cgi-bin/mb4x?AJAX=1&amp;SSr=07E70A091AEAA&amp;usr_data=htmswap(bmark,0,0,bmark-tb-ISBN9785970471852-0004-0006,shell,,,guide:doc,id:ISBN9785970471852-0004,tab:0006,tbnm:%D0%97%D0%B0%D0%B4%D0%B0%D1%87%D0%B0%20%D1%80%D0%B5%D0%B0%D0%B1%D0%B8%D0%BB%D0%B8%D1%82%D0%B0%D1%86%D0%B8%D0%B8%20%D0%B1%D0%BE%D0%BB%D1%8C%D0%BD%D1%8B%D1%85%20%D0%B8%20%D0%B8%D0%BD%D0%B2%D0%B0%D0%BB%D0%B8%D0%B4%D0%BE%D0%B2%20%D1%81%D0%BE%D1%81%D1%82%D0%BE%D0%B8%D1%82%20%D0%B2%20%D1%82%D0%BE%D0%BC,%20%D1%87%D1%82%D0%BE%D0%B1%D1%8B)%27,%27bmark-tb-ISBN9785970471852-0004-0006%27)%7d%7d" TargetMode="External"/><Relationship Id="rId39" Type="http://schemas.openxmlformats.org/officeDocument/2006/relationships/image" Target="media/image7.jpeg"/><Relationship Id="rId265" Type="http://schemas.openxmlformats.org/officeDocument/2006/relationships/hyperlink" Target="javascript:%7b%7bchtr3('https://www.studentlibrary.ru/cgi-bin/mb4x?AJAX=1&amp;SSr=07E70A1715BB6&amp;usr_data=htmswap(bmark,0,0,bmark-tb-ISBN9785970463291-0005-192,shell,,,guide:doc,id:ISBN9785970463291-0005,tab:192,tbnm:%D0%A8%D0%BA%D0%BE%D0%BB%D0%B0%20%D0%B7%D0%B4%D0%BE%D1%80%D0%BE%D0%B2%D1%8C%D1%8F%20(%D1%88%D0%BA%D0%BE%D0%BB%D0%B0%20%D0%B4%D0%BB%D1%8F%20%D0%BF%D0%B0%D1%86%D0%B8%D0%B5%D0%BD%D1%82%D0%BE%D0%B2)%20-%20%D1%8D%D1%84%D1%84%D0%B5%D0%BA%D1%82%D0%B8%D0%B2%D0%BD%D0%B0%D1%8F%20%D0%BE%D1%80%D0%B3%D0%B0%D0%BD%D0%B8%D0%B7%D0%B0%D1%86%D0%B8%D0%BE%D0%BD%D0%BD%D0%B0%D1%8F)%27,%27bmark-tb-ISBN9785970463291-0005-192%27)%7d%7d" TargetMode="External"/><Relationship Id="rId286" Type="http://schemas.openxmlformats.org/officeDocument/2006/relationships/image" Target="media/image116.png"/><Relationship Id="rId50" Type="http://schemas.openxmlformats.org/officeDocument/2006/relationships/hyperlink" Target="javascript:%7b%7bchtr3('https://www.studentlibrary.ru/cgi-bin/mb4x?AJAX=1&amp;SSr=07E70A131CA3F&amp;usr_data=htmswap(bmark,0,0,bmark-tb-ISBN9785970463291-0004-074,shell,,,guide:doc,id:ISBN9785970463291-0004,tab:074,tbnm:%D0%92%D1%8B%D0%BD%D1%83%D0%B6%D0%B4%D0%B5%D0%BD%D0%BD%D0%BE%D0%B5%20%D0%BE%D0%B3%D1%80%D0%B0%D0%BD%D0%B8%D1%87%D0%B5%D0%BD%D0%B8%D0%B5%20%D0%B4%D0%B2%D0%B8%D0%B3%D0%B0%D1%82%D0%B5%D0%BB%D1%8C%D0%BD%D0%BE%D0%B9%20%D0%B0%D0%BA%D1%82%D0%B8%D0%B2%D0%BD%D0%BE%D1%81%D1%82%D0%B8%20%D0%BD%D0%B0%D0%B1%D0%BB%D1%8E%D0%B4%D0%B0%D0%B5%D1%82%D1%81%D1%8F)%27,%27bmark-tb-ISBN9785970463291-0004-074%27)%7d%7d" TargetMode="External"/><Relationship Id="rId104" Type="http://schemas.openxmlformats.org/officeDocument/2006/relationships/image" Target="media/image39.png"/><Relationship Id="rId125" Type="http://schemas.openxmlformats.org/officeDocument/2006/relationships/hyperlink" Target="javascript:%7b%7bchtr3('https://www.studentlibrary.ru/cgi-bin/mb4x?AJAX=1&amp;SSr=07E70A10188FA&amp;usr_data=htmswap(bmark,0,0,bmark-tb-ISBN9785970471852-0004-0082,shell,,,guide:doc,id:ISBN9785970471852-0004,tab:0082,tbnm:2.7.2.%20%D0%9F%D1%81%D0%B8%D1%85%D0%BE%D1%82%D0%B5%D1%80%D0%B0%D0%BF%D0%B5%D0%B2%D1%82%D0%B8%D1%87%D0%B5%D1%81%D0%BA%D0%B8%D0%B5%20%D0%B2%D0%BE%D0%B7%D0%B4%D0%B5%D0%B9%D1%81%D1%82%D0%B2%D0%B8%D1%8F)%27,%27bmark-tb-ISBN9785970471852-0004-0082%27)%7d%7d" TargetMode="External"/><Relationship Id="rId146" Type="http://schemas.openxmlformats.org/officeDocument/2006/relationships/image" Target="media/image59.png"/><Relationship Id="rId167" Type="http://schemas.openxmlformats.org/officeDocument/2006/relationships/hyperlink" Target="javascript:%7b%7bchtr3('https://www.studentlibrary.ru/cgi-bin/mb4x?AJAX=1&amp;SSr=07E70A102B763&amp;usr_data=htmswap(bmark,0,0,bmark-tb-ISBN9785970471852-0005-0028,shell,,,guide:doc,id:ISBN9785970471852-0005,tab:0028,tbnm:4.1.%20%D0%9E%D0%B1%D1%89%D0%B8%D0%B5%20%D0%BF%D0%BE%D0%BB%D0%BE%D0%B6%D0%B5%D0%BD%D0%B8%D1%8F%20%D0%BF%D1%83%D0%BB%D1%8C%D0%BC%D0%BE%D0%BD%D0%BE%D0%BB%D0%BE%D0%B3%D0%B8%D1%87%D0%B5%D1%81%D0%BA%D0%BE%D0%B9%20(%D1%80%D0%B5%D1%81%D0%BF%D0%B8%D1%80%D0%B0%D1%82%D0%BE%D1%80%D0%BD%D0%BE%D0%B9)%20%D1%80%D0%B5%D0%B0%D0%B1%D0%B8%D0%BB%D0%B8%D1%82%D0%B0%D1%86%D0%B8%D0%B8)%27,%27bmark-tb-ISBN9785970471852-0005-0028%27)%7d%7d" TargetMode="External"/><Relationship Id="rId188" Type="http://schemas.openxmlformats.org/officeDocument/2006/relationships/hyperlink" Target="javascript:%7b%7bchtr3('https://www.studentlibrary.ru/cgi-bin/mb4x?AJAX=1&amp;SSr=07E70A1039F7C&amp;usr_data=htmswap(bmark,0,0,bmark-tb-ISBN9785970471852-0005-0039,shell,,,guide:doc,id:ISBN9785970471852-0005,tab:0039,tbnm:4.5.1.%20%D0%9F%D0%BD%D0%B5%D0%B2%D0%BC%D0%BE%D0%BD%D0%B8%D1%8F)%27,%27bmark-tb-ISBN9785970471852-0005-0039%27)%7d%7d" TargetMode="External"/><Relationship Id="rId311" Type="http://schemas.openxmlformats.org/officeDocument/2006/relationships/image" Target="media/image128.png"/><Relationship Id="rId332" Type="http://schemas.openxmlformats.org/officeDocument/2006/relationships/hyperlink" Target="javascript:%7b%7bchtr3('https://www.studentlibrary.ru/cgi-bin/mb4x?AJAX=1&amp;SSr=07E70A181BA57&amp;usr_data=htmswap(bmark,0,0,bmark-tb-ISBN9785970471852-0005-0144,shell,,,guide:doc,id:ISBN9785970471852-0005,tab:0144,tbnm:%D0%9B%D0%A4%D0%9A%20%D0%B4%D0%BE%D0%BB%D0%B6%D0%BD%D0%B0%20%D1%81%D0%BE%D0%BF%D1%80%D0%BE%D0%B2%D0%BE%D0%B6%D0%B4%D0%B0%D1%82%D1%8C%20%D0%B2%D1%81%D0%B5%20%D1%8D%D1%82%D0%B0%D0%BF%D1%8B%20%D0%BB%D0%B5%D1%87%D0%B5%D0%BD%D0%B8%D1%8F%20%D1%81%D0%BA%D0%BE%D0%BB%D0%B8%D0%BE%D0%B7%D0%B0.%20%D0%9F%D1%80%D0%B8%20%D1%8D%D1%82%D0%BE%D0%BC)%27,%27bmark-tb-ISBN9785970471852-0005-0144%27)%7d%7d" TargetMode="External"/><Relationship Id="rId353" Type="http://schemas.openxmlformats.org/officeDocument/2006/relationships/image" Target="media/image150.png"/><Relationship Id="rId374" Type="http://schemas.openxmlformats.org/officeDocument/2006/relationships/image" Target="media/image162.png"/><Relationship Id="rId395" Type="http://schemas.openxmlformats.org/officeDocument/2006/relationships/hyperlink" Target="https://www.studentlibrary.ru/ru/book/ISBN9785970471852.html?SSr=07E70A181BA57" TargetMode="External"/><Relationship Id="rId409" Type="http://schemas.openxmlformats.org/officeDocument/2006/relationships/fontTable" Target="fontTable.xml"/><Relationship Id="rId71" Type="http://schemas.openxmlformats.org/officeDocument/2006/relationships/image" Target="media/image24.png"/><Relationship Id="rId92" Type="http://schemas.openxmlformats.org/officeDocument/2006/relationships/image" Target="media/image30.jpeg"/><Relationship Id="rId213" Type="http://schemas.openxmlformats.org/officeDocument/2006/relationships/hyperlink" Target="javascript:%7b%7bchtr3('https://www.studentlibrary.ru/cgi-bin/mb4x?AJAX=1&amp;SSr=07E70A103A769&amp;usr_data=htmswap(bmark,0,0,bmark-tb-ISBN9785970471852-0005-0060,shell,,,guide:doc,id:ISBN9785970471852-0005,tab:0060,tbnm:5.2.3.%20%D0%AF%D0%B7%D0%B2%D0%B5%D0%BD%D0%BD%D0%B0%D1%8F%20%D0%B1%D0%BE%D0%BB%D0%B5%D0%B7%D0%BD%D1%8C%20%D0%B6%D0%B5%D0%BB%D1%83%D0%B4%D0%BA%D0%B0%20%D0%B8%20%D0%B4%D0%B2%D0%B5%D0%BD%D0%B0%D0%B4%D1%86%D0%B0%D1%82%D0%B8%D0%BF%D0%B5%D1%80%D1%81%D1%82%D0%BD%D0%BE%D0%B9%20%D0%BA%D0%B8%D1%88%D0%BA%D0%B8)%27,%27bmark-tb-ISBN9785970471852-0005-0060%27)%7d%7d" TargetMode="External"/><Relationship Id="rId234" Type="http://schemas.openxmlformats.org/officeDocument/2006/relationships/image" Target="media/image99.png"/><Relationship Id="rId2" Type="http://schemas.openxmlformats.org/officeDocument/2006/relationships/numbering" Target="numbering.xml"/><Relationship Id="rId29" Type="http://schemas.openxmlformats.org/officeDocument/2006/relationships/hyperlink" Target="javascript:%7b%7bchtr3('https://www.studentlibrary.ru/cgi-bin/mb4x?AJAX=1&amp;SSr=07E70A091AEAA&amp;usr_data=htmswap(bmark,0,0,bmark-tb-ISBN9785970471852-0004-0021,shell,,,guide:doc,id:ISBN9785970471852-0004,tab:0021,tbnm:%D0%A1%D0%B0%D0%BD%D0%B0%D1%82%D0%BE%D1%80%D0%BD%D0%BE%D0%B5%20%D0%BB%D0%B5%D1%87%D0%B5%D0%BD%D0%B8%D0%B5%20%D0%BD%D0%B0%D0%BF%D1%80%D0%B0%D0%B2%D0%BB%D0%B5%D0%BD%D0%BE%20%D0%B2%20%D0%BE%D1%81%D0%BD%D0%BE%D0%B2%D0%BD%D0%BE%D0%BC%20%D0%BD%D0%B0%20%D0%B2%D0%BE%D1%81%D1%81%D1%82%D0%B0%D0%BD%D0%BE%D0%B2%D0%BB%D0%B5%D0%BD%D0%B8%D0%B5)%27,%27bmark-tb-ISBN9785970471852-0004-0021%27)%7d%7d" TargetMode="External"/><Relationship Id="rId255" Type="http://schemas.openxmlformats.org/officeDocument/2006/relationships/hyperlink" Target="javascript:%7b%7bchtr3('https://www.studentlibrary.ru/cgi-bin/mb4x?AJAX=1&amp;SSr=07E70A1715BB6&amp;usr_data=htmswap(bmark,0,0,bmark-tb-ISBN9785970463291-0005-170,shell,,,guide:doc,id:ISBN9785970463291-0005,tab:170,tbnm:%D0%9F%D1%80%D0%B8%D0%B5%D0%BC%D1%8B%20%D0%B7%D0%B0%D1%82%D1%80%D1%83%D0%B4%D0%BD%D0%B5%D0%BD%D0%B8%D1%8F%20%D0%B4%D0%B2%D0%B8%D0%B6%D0%B5%D0%BD%D0%B8%D0%B9.)%27,%27bmark-tb-ISBN9785970463291-0005-170%27)%7d%7d" TargetMode="External"/><Relationship Id="rId276" Type="http://schemas.openxmlformats.org/officeDocument/2006/relationships/hyperlink" Target="javascript:%7b%7bchtr3('https://www.studentlibrary.ru/cgi-bin/mb4x?AJAX=1&amp;SSr=07E70A1715BB6&amp;usr_data=htmswap(bmark,0,0,bmark-tb-ISBN9785970463291-0005-200,shell,,,guide:doc,id:ISBN9785970463291-0005,tab:200,tbnm:%D0%91.%20%D0%9F%D0%BE%D0%B2%D1%80%D0%B5%D0%B6%D0%B4%D0%B5%D0%BD%D0%B8%D0%B5%20%D1%81%D0%BF%D0%B8%D0%BD%D0%BD%D0%BE%D0%B3%D0%BE%20%D0%BC%D0%BE%D0%B7%D0%B3%D0%B0%20%D0%BD%D0%B0%20%D0%B3%D1%80%D1%83%D0%B4%D0%BD%D0%BE%D0%BC%20%D1%83%D1%80%D0%BE%D0%B2%D0%BD%D0%B5.%20%D0%9F%D1%80%D0%B8%20%D0%BF%D0%BE%D0%B2%D1%80%D0%B5%D0%B6%D0%B4%D0%B5%D0%BD%D0%B8%D0%B8)%27,%27bmark-tb-ISBN9785970463291-0005-200%27)%7d%7d" TargetMode="External"/><Relationship Id="rId297" Type="http://schemas.openxmlformats.org/officeDocument/2006/relationships/image" Target="media/image124.png"/><Relationship Id="rId40" Type="http://schemas.openxmlformats.org/officeDocument/2006/relationships/hyperlink" Target="javascript:%7b%7bchtr3('https://www.studentlibrary.ru/cgi-bin/mb4x?AJAX=1&amp;SSr=07E70A131CA3F&amp;usr_data=htmswap(bmark,0,0,bmark-tb-ISBN9785970463291-0004-059,shell,,,guide:doc,id:ISBN9785970463291-0004,tab:059,tbnm:%D0%A1%20%D1%86%D0%B5%D0%BB%D1%8C%D1%8E%20%D1%81%D0%BE%D0%B2%D0%B5%D1%80%D1%88%D0%B5%D0%BD%D1%81%D1%82%D0%B2%D0%BE%D0%B2%D0%B0%D0%BD%D0%B8%D1%8F%20%D0%BE%D1%80%D0%B3%D0%B0%D0%BD%D0%B8%D0%B7%D0%B0%D1%86%D0%B8%D0%B8%20%D0%B8%20%D0%BF%D0%BE%D0%B2%D1%8B%D1%88%D0%B5%D0%BD%D0%B8%D1%8F%20%D0%BA%D0%B0%D1%87%D0%B5%D1%81%D1%82%D0%B2%D0%B0)%27,%27bmark-tb-ISBN9785970463291-0004-059%27)%7d%7d" TargetMode="External"/><Relationship Id="rId115" Type="http://schemas.openxmlformats.org/officeDocument/2006/relationships/image" Target="media/image47.png"/><Relationship Id="rId136" Type="http://schemas.openxmlformats.org/officeDocument/2006/relationships/image" Target="media/image55.png"/><Relationship Id="rId157" Type="http://schemas.openxmlformats.org/officeDocument/2006/relationships/hyperlink" Target="javascript:%7b%7bchtr3('https://www.studentlibrary.ru/cgi-bin/mb4x?AJAX=1&amp;SSr=07E70A131CA3F&amp;usr_data=htmswap(bmark,0,0,bmark-tb-ISBN9785970463291-0005-029,shell,,,guide:doc,id:ISBN9785970463291-0005,tab:029,tbnm:-%20%D0%9F%D1%80%D0%B8%20%D1%81%D0%BE%D0%BF%D1%83%D1%82%D1%81%D1%82%D0%B2%D1%83%D1%8E%D1%89%D0%B5%D0%B9%20%D0%90%D0%93%20%D0%B2%D0%BE%D0%B7%D0%B4%D0%B5%D0%B9%D1%81%D1%82%D0%B2%D0%B8%D0%B5%D0%BC%20%D0%BD%D0%B0%20%D0%B2%D0%BE%D1%80%D0%BE%D1%82%D0%BD%D0%B8%D0%BA%D0%BE%D0%B2%D1%83%D1%8E%20%D0%B7%D0%BE%D0%BD%D1%83%20%D0%B4%D0%BE%D1%81%D1%82%D0%B8%D0%B3%D0%B0%D0%B5%D1%82%D1%81%D1%8F)%27,%27bmark-tb-ISBN9785970463291-0005-029%27)%7d%7d" TargetMode="External"/><Relationship Id="rId178" Type="http://schemas.openxmlformats.org/officeDocument/2006/relationships/image" Target="media/image75.png"/><Relationship Id="rId301" Type="http://schemas.openxmlformats.org/officeDocument/2006/relationships/hyperlink" Target="javascript:%7b%7bchtr3('https://www.studentlibrary.ru/cgi-bin/mb4x?AJAX=1&amp;SSr=07E70A181BA57&amp;usr_data=htmswap(bmark,0,0,bmark-tb-ISBN9785970471852-0005-0125,shell,,,guide:doc,id:ISBN9785970471852-0005,tab:0125,tbnm:%D0%93%D0%BB%D0%B0%D0%B2%D0%B0%208.%D0%A0%D0%B5%D0%B0%D0%B1%D0%B8%D0%BB%D0%B8%D1%82%D0%B0%D1%86%D0%B8%D1%8F%20%D0%B1%D0%BE%D0%BB%D1%8C%D0%BD%D1%8B%D1%85%20%D0%BF%D1%80%D0%B8%20%D0%BF%D0%BE%D0%B2%D1%80%D0%B5%D0%B6%D0%B4%D0%B5%D0%BD%D0%B8%D1%8F%D1%85%20%D0%B8%20%D0%B7%D0%B0%D0%B1%D0%BE%D0%BB%D0%B5%D0%B2%D0%B0%D0%BD%D0%B8%D1%8F%D1%85)%27,%27bmark-tb-ISBN9785970471852-0005-0125%27)%7d%7d" TargetMode="External"/><Relationship Id="rId322" Type="http://schemas.openxmlformats.org/officeDocument/2006/relationships/image" Target="media/image134.png"/><Relationship Id="rId343" Type="http://schemas.openxmlformats.org/officeDocument/2006/relationships/image" Target="media/image146.png"/><Relationship Id="rId364" Type="http://schemas.openxmlformats.org/officeDocument/2006/relationships/image" Target="media/image155.png"/><Relationship Id="rId61" Type="http://schemas.openxmlformats.org/officeDocument/2006/relationships/image" Target="media/image16.png"/><Relationship Id="rId82" Type="http://schemas.openxmlformats.org/officeDocument/2006/relationships/hyperlink" Target="javascript:%7b%7bchtr3('https://www.studentlibrary.ru/cgi-bin/mb4x?AJAX=1&amp;SSr=07E70A091AEAA&amp;usr_data=htmswap(bmark,0,0,bmark-tb-ISBN9785970471852-0004-0062,shell,,,guide:doc,id:ISBN9785970471852-0004,tab:0062,tbnm:2.3.1.%20%D0%9E%D1%80%D0%B3%D0%B0%D0%BD%D0%B8%D0%B7%D0%B0%D1%86%D0%B8%D1%8F%20%D1%84%D0%B8%D0%B7%D0%B8%D0%BE%D1%82%D0%B5%D1%80%D0%B0%D0%BF%D0%B5%D0%B2%D1%82%D0%B8%D1%87%D0%B5%D1%81%D0%BA%D0%BE%D0%B9%20%D0%BF%D0%BE%D0%BC%D0%BE%D1%89%D0%B8)%27,%27bmark-tb-ISBN9785970471852-0004-0062%27)%7d%7d" TargetMode="External"/><Relationship Id="rId199" Type="http://schemas.openxmlformats.org/officeDocument/2006/relationships/hyperlink" Target="javascript:%7b%7bchtr3('https://www.studentlibrary.ru/cgi-bin/mb4x?AJAX=1&amp;SSr=07E70A103A769&amp;usr_data=htmswap(bmark,0,0,bmark-tb-ISBN9785970471852-0005-0047,shell,,,guide:doc,id:ISBN9785970471852-0005,tab:0047,tbnm:%D0%94%D0%BB%D0%B8%D1%82%D0%B5%D0%BB%D1%8C%D0%BD%D0%BE%D1%81%D1%82%D1%8C%20%D0%BF%D1%80%D0%BE%D1%86%D0%B5%D0%B4%D1%83%D1%80%D1%8B%20%E2%80%94%2010%E2%80%9320%20%D0%BC%D0%B8%D0%BD.%20%D0%9A%D1%83%D1%80%D1%81%20%D0%BB%D0%B5%D1%87%D0%B5%D0%BD%D0%B8%D1%8F)%27,%27bmark-tb-ISBN9785970471852-0005-0047%27)%7d%7d" TargetMode="External"/><Relationship Id="rId203" Type="http://schemas.openxmlformats.org/officeDocument/2006/relationships/hyperlink" Target="javascript:%7b%7bchtr3('https://www.studentlibrary.ru/cgi-bin/mb4x?AJAX=1&amp;SSr=07E70A103A769&amp;usr_data=htmswap(bmark,0,0,bmark-tb-ISBN9785970471852-0005-0052,shell,,,guide:doc,id:ISBN9785970471852-0005,tab:0052,tbnm:5.1.2.%20%D0%9E%D1%81%D0%BE%D0%B1%D0%B5%D0%BD%D0%BD%D0%BE%D1%81%D1%82%D0%B8%20%D0%BF%D0%B0%D1%82%D0%BE%D0%BB%D0%BE%D0%B3%D0%B8%D0%B8%20%D1%81%D0%B8%D1%81%D1%82%D0%B5%D0%BC%D1%8B%20%D0%BF%D0%B8%D1%89%D0%B5%D0%B2%D0%B0%D1%80%D0%B5%D0%BD%D0%B8%D1%8F)%27,%27bmark-tb-ISBN9785970471852-0005-0052%27)%7d%7d" TargetMode="External"/><Relationship Id="rId385" Type="http://schemas.openxmlformats.org/officeDocument/2006/relationships/hyperlink" Target="javascript:%7b%7bchtr3('https://www.studentlibrary.ru/cgi-bin/mb4x?AJAX=1&amp;SSr=07E70A181BA57&amp;usr_data=htmswap(bmark,0,0,bmark-tb-ISBN9785970471852-0005-0183,shell,,,guide:doc,id:ISBN9785970471852-0005,tab:0183,tbnm:10.1.3.%20%D0%AD%D1%82%D0%B0%D0%BF%D1%8B%20%D1%80%D0%B5%D0%B0%D0%B1%D0%B8%D0%BB%D0%B8%D1%82%D0%B0%D1%86%D0%B8%D0%B8)%27,%27bmark-tb-ISBN9785970471852-0005-0183%27)%7d%7d" TargetMode="External"/><Relationship Id="rId19" Type="http://schemas.openxmlformats.org/officeDocument/2006/relationships/hyperlink" Target="javascript:%7b%7bchtr3('https://www.studentlibrary.ru/cgi-bin/mb4x?AJAX=1&amp;SSr=07E70A091AEAA&amp;usr_data=htmswap(bmark,0,0,bmark-tb-ISBN9785970471852-0004-0008,shell,,,guide:doc,id:ISBN9785970471852-0004,tab:0008,tbnm:1.3.%20%D0%9F%D1%80%D0%B8%D0%BD%D1%86%D0%B8%D0%BF%D1%8B%20%D0%B8%20%D0%BE%D1%81%D0%BD%D0%BE%D0%B2%D0%BD%D1%8B%D0%B5%20%D0%BD%D0%B0%D0%BF%D1%80%D0%B0%D0%B2%D0%BB%D0%B5%D0%BD%D0%B8%D1%8F%20%D1%80%D0%B5%D0%B0%D0%B1%D0%B8%D0%BB%D0%B8%D1%82%D0%B0%D1%86%D0%B8%D0%B8)%27,%27bmark-tb-ISBN9785970471852-0004-0008%27)%7d%7d" TargetMode="External"/><Relationship Id="rId224" Type="http://schemas.openxmlformats.org/officeDocument/2006/relationships/hyperlink" Target="javascript:%7b%7bchtr3('https://www.studentlibrary.ru/cgi-bin/mb4x?AJAX=1&amp;SSr=07E70A103A769&amp;usr_data=htmswap(bmark,0,0,bmark-tb-ISBN9785970471852-0005-0073,shell,,,guide:doc,id:ISBN9785970471852-0005,tab:0073,tbnm:%D0%93%D0%BB%D0%B0%D0%B2%D0%B0%206.%20%D0%9C%D0%B5%D0%B4%D0%B8%D0%BA%D0%BE-%D1%81%D0%BE%D1%86%D0%B8%D0%B0%D0%BB%D1%8C%D0%BD%D0%B0%D1%8F%20%D1%80%D0%B5%D0%B0%D0%B1%D0%B8%D0%BB%D0%B8%D1%82%D0%B0%D1%86%D0%B8%D1%8F%20%D0%BF%D1%80%D0%B8%20%D0%BE%D0%BD%D0%BA%D0%BE%D0%BB%D0%BE%D0%B3%D0%B8%D1%87%D0%B5%D1%81%D0%BA%D0%B8%D1%85)%27,%27bmark-tb-ISBN9785970471852-0005-0073%27)%7d%7d" TargetMode="External"/><Relationship Id="rId245" Type="http://schemas.openxmlformats.org/officeDocument/2006/relationships/hyperlink" Target="javascript:%7b%7bchtr3('https://www.studentlibrary.ru/cgi-bin/mb4x?AJAX=1&amp;SSr=07E70A1240A98&amp;usr_data=htmswap(bmark,0,0,bmark-tb-ISBN9785970463291-0005-159,shell,,,guide:doc,id:ISBN9785970463291-0005,tab:159,tbnm:%D0%A4%D0%B0%D0%BA%D1%82%20%D1%81%D1%83%D1%89%D0%B5%D1%81%D1%82%D0%B2%D0%BE%D0%B2%D0%B0%D0%BD%D0%B8%D1%8F%20%D0%B2%D1%80%D0%B5%D0%BC%D0%B5%D0%BD%D0%BD%D0%BE%20%D0%B8%D0%BD%D0%B0%D0%BA%D1%82%D0%B8%D0%B2%D0%B8%D1%80%D0%BE%D0%B2%D0%B0%D0%BD%D0%BD%D1%8B%D1%85%20%D0%BD%D0%B5%D1%80%D0%B2%D0%BD%D1%8B%D1%85%20%D1%8D%D0%BB%D0%B5%D0%BC%D0%B5%D0%BD%D1%82%D0%BE%D0%B2)%27,%27bmark-tb-ISBN9785970463291-0005-159%27)%7d%7d" TargetMode="External"/><Relationship Id="rId266" Type="http://schemas.openxmlformats.org/officeDocument/2006/relationships/hyperlink" Target="javascript:%7b%7bchtr3('https://www.studentlibrary.ru/cgi-bin/mb4x?AJAX=1&amp;SSr=07E70A1715BB6&amp;usr_data=htmswap(bmark,0,0,bmark-tb-ISBN9785970463291-0005-193,shell,,,guide:doc,id:ISBN9785970463291-0005,tab:193,tbnm:-%20%D0%98%D0%BD%D1%84%D0%BE%D1%80%D0%BC%D0%B0%D1%86%D0%B8%D0%BE%D0%BD%D0%BD%D0%B0%D1%8F%20%D1%87%D0%B0%D1%81%D1%82%D1%8C%20(40%20%D0%BC%D0%B8%D0%BD).%20%D0%9F%D1%80%D0%BE%D0%B2%D0%B5%D0%B4%D0%B5%D0%BD%D0%B8%D0%B5%20%D0%BF%D1%80%D0%B0%D0%BA%D1%82%D0%B8%D1%87%D0%B5%D1%81%D0%BA%D0%BE%D0%B3%D0%BE)%27,%27bmark-tb-ISBN9785970463291-0005-193%27)%7d%7d" TargetMode="External"/><Relationship Id="rId287" Type="http://schemas.openxmlformats.org/officeDocument/2006/relationships/image" Target="media/image117.png"/><Relationship Id="rId410" Type="http://schemas.openxmlformats.org/officeDocument/2006/relationships/theme" Target="theme/theme1.xml"/><Relationship Id="rId30" Type="http://schemas.openxmlformats.org/officeDocument/2006/relationships/hyperlink" Target="javascript:%7b%7bchtr3('https://www.studentlibrary.ru/cgi-bin/mb4x?AJAX=1&amp;SSr=07E70A091AEAA&amp;usr_data=htmswap(bmark,0,0,bmark-tb-ISBN9785970471852-0004-0022,shell,,,guide:doc,id:ISBN9785970471852-0004,tab:0022,tbnm:1.7.%20%D0%9C%D0%B5%D0%B6%D0%B4%D1%83%D0%BD%D0%B0%D1%80%D0%BE%D0%B4%D0%BD%D1%8B%D0%B5%20%D0%BA%D0%BB%D0%B0%D1%81%D1%81%D0%B8%D1%84%D0%B8%D0%BA%D0%B0%D1%86%D0%B8%D0%B8%20%D0%BF%D0%BE%D1%81%D0%BB%D0%B5%D0%B4%D1%81%D1%82%D0%B2%D0%B8%D0%B9%20%D0%B7%D0%B0%D0%B1%D0%BE%D0%BB%D0%B5%D0%B2%D0%B0%D0%BD%D0%B8%D0%B9%20%D0%B8)%27,%27bmark-tb-ISBN9785970471852-0004-0022%27)%7d%7d" TargetMode="External"/><Relationship Id="rId105" Type="http://schemas.openxmlformats.org/officeDocument/2006/relationships/image" Target="media/image40.png"/><Relationship Id="rId126" Type="http://schemas.openxmlformats.org/officeDocument/2006/relationships/image" Target="media/image53.png"/><Relationship Id="rId147" Type="http://schemas.openxmlformats.org/officeDocument/2006/relationships/hyperlink" Target="javascript:%7b%7bchtr3('https://www.studentlibrary.ru/cgi-bin/mb4x?AJAX=1&amp;SSr=07E70A131CA3F&amp;usr_data=htmswap(bmark,0,0,bmark-tb-ISBN9785970463291-0005-022,shell,,,guide:doc,id:ISBN9785970463291-0005,tab:022,tbnm:%20%20)%27,%27bmark-tb-ISBN9785970463291-0005-022%27)%7d%7d" TargetMode="External"/><Relationship Id="rId168" Type="http://schemas.openxmlformats.org/officeDocument/2006/relationships/hyperlink" Target="javascript:%7b%7bchtr3('https://www.studentlibrary.ru/cgi-bin/mb4x?AJAX=1&amp;SSr=07E70A102C592&amp;usr_data=htmswap(bmark,0,0,bmark-tb-ISBN9785970471852-0005-0029,shell,,,guide:doc,id:ISBN9785970471852-0005,tab:0029,tbnm:4.2.%20%D0%9F%D0%B0%D1%82%D0%BE%D1%84%D0%B8%D0%B7%D0%B8%D0%BE%D0%BB%D0%BE%D0%B3%D0%B8%D1%8F%20%D0%B2%D0%BD%D0%B5%D1%88%D0%BD%D0%B5%D0%B3%D0%BE%20%D0%B4%D1%8B%D1%85%D0%B0%D0%BD%D0%B8%D1%8F)%27,%27bmark-tb-ISBN9785970471852-0005-0029%27)%7d%7d" TargetMode="External"/><Relationship Id="rId312" Type="http://schemas.openxmlformats.org/officeDocument/2006/relationships/image" Target="media/image129.png"/><Relationship Id="rId333" Type="http://schemas.openxmlformats.org/officeDocument/2006/relationships/hyperlink" Target="javascript:%7b%7bchtr3('https://www.studentlibrary.ru/cgi-bin/mb4x?AJAX=1&amp;SSr=07E70A181BA57&amp;usr_data=htmswap(bmark,0,0,bmark-tb-ISBN9785970471852-0005-0145,shell,,,guide:doc,id:ISBN9785970471852-0005,tab:0145,tbnm:%D0%9F%D1%80%D0%B8%20%D1%81%D0%BA%D0%BE%D0%BB%D0%B8%D0%BE%D0%B7%D0%B5%20I%20%D1%81%D1%82%D0%B5%D0%BF%D0%B5%D0%BD%D0%B8%20%D0%BF%D1%80%D0%BE%D0%B2%D0%BE%D0%B4%D0%B8%D1%82%D1%81%D1%8F%20%D1%81%D0%B8%D0%BC%D0%BC%D0%B5%D1%82%D1%80%D0%B8%D1%87%D0%BD%D0%B0%D1%8F%20%D1%82%D1%80%D0%B5%D0%BD%D0%B8%D1%80%D0%BE%D0%B2%D0%BA%D0%B0)%27,%27bmark-tb-ISBN9785970471852-0005-0145%27)%7d%7d" TargetMode="External"/><Relationship Id="rId354" Type="http://schemas.openxmlformats.org/officeDocument/2006/relationships/hyperlink" Target="javascript:%7b%7bchtr3('https://www.studentlibrary.ru/cgi-bin/mb4x?AJAX=1&amp;SSr=07E70A181BA57&amp;usr_data=htmswap(bmark,0,0,bmark-tb-ISBN9785970471852-0005-0164,shell,,,guide:doc,id:ISBN9785970471852-0005,tab:0164,tbnm:9.3.%20%D0%9C%D0%B5%D0%B4%D0%B8%D1%86%D0%B8%D0%BD%D1%81%D0%BA%D0%B0%D1%8F%20%D1%80%D0%B5%D0%B0%D0%B1%D0%B8%D0%BB%D0%B8%D1%82%D0%B0%D1%86%D0%B8%D1%8F%20%D0%BF%D1%80%D0%B8%20%D0%B1%D0%B5%D1%80%D0%B5%D0%BC%D0%B5%D0%BD%D0%BD%D0%BE%D1%81%D1%82%D0%B8)%27,%27bmark-tb-ISBN9785970471852-0005-0164%27)%7d%7d" TargetMode="External"/><Relationship Id="rId51" Type="http://schemas.openxmlformats.org/officeDocument/2006/relationships/hyperlink" Target="javascript:%7b%7bchtr3('https://www.studentlibrary.ru/cgi-bin/mb4x?AJAX=1&amp;SSr=07E70A131CA3F&amp;usr_data=htmswap(bmark,0,0,bmark-tb-ISBN9785970463291-0004-075,shell,,,guide:doc,id:ISBN9785970463291-0004,tab:075,tbnm:%D0%92%20%D1%81%D0%BE%D1%81%D1%82%D0%BE%D1%8F%D0%BD%D0%B8%D0%B8%20%D0%BE%D1%82%D0%BD%D0%BE%D1%81%D0%B8%D1%82%D0%B5%D0%BB%D1%8C%D0%BD%D0%BE%D0%B3%D0%BE%20%D0%BC%D1%8B%D1%88%D0%B5%D1%87%D0%BD%D0%BE%D0%B3%D0%BE%20%D0%BF%D0%BE%D0%BA%D0%BE%D1%8F,%20%D0%B2%20%D1%82%D0%BE%D0%BC%20%D1%87%D0%B8%D1%81%D0%BB%D0%B5%20%D0%B2)%27,%27bmark-tb-ISBN9785970463291-0004-075%27)%7d%7d" TargetMode="External"/><Relationship Id="rId72" Type="http://schemas.openxmlformats.org/officeDocument/2006/relationships/image" Target="media/image25.png"/><Relationship Id="rId93" Type="http://schemas.openxmlformats.org/officeDocument/2006/relationships/image" Target="media/image31.png"/><Relationship Id="rId189" Type="http://schemas.openxmlformats.org/officeDocument/2006/relationships/image" Target="media/image78.png"/><Relationship Id="rId375" Type="http://schemas.openxmlformats.org/officeDocument/2006/relationships/hyperlink" Target="javascript:%7b%7bchtr3('https://www.studentlibrary.ru/cgi-bin/mb4x?AJAX=1&amp;SSr=07E70A181BA57&amp;usr_data=htmswap(bmark,0,0,bmark-tb-ISBN9785970471852-0005-0175,shell,,,guide:doc,id:ISBN9785970471852-0005,tab:0175,tbnm:9.3.5.%20%D0%9C%D0%B5%D0%B4%D0%B8%D1%86%D0%B8%D0%BD%D1%81%D0%BA%D0%B0%D1%8F%20%D1%80%D0%B5%D0%B0%D0%B1%D0%B8%D0%BB%D0%B8%D1%82%D0%B0%D1%86%D0%B8%D1%8F%20%D0%B2%20%D0%BF%D0%BE%D1%81%D0%BB%D0%B5%D1%80%D0%BE%D0%B4%D0%BE%D0%B2%D0%BE%D0%BC%20%D0%BF%D0%B5%D1%80%D0%B8%D0%BE%D0%B4%D0%B5)%27,%27bmark-tb-ISBN9785970471852-0005-0175%27)%7d%7d" TargetMode="External"/><Relationship Id="rId396" Type="http://schemas.openxmlformats.org/officeDocument/2006/relationships/image" Target="media/image167.png"/><Relationship Id="rId3" Type="http://schemas.openxmlformats.org/officeDocument/2006/relationships/styles" Target="styles.xml"/><Relationship Id="rId214" Type="http://schemas.openxmlformats.org/officeDocument/2006/relationships/image" Target="media/image94.png"/><Relationship Id="rId235" Type="http://schemas.openxmlformats.org/officeDocument/2006/relationships/hyperlink" Target="javascript:%7b%7bchtr3('https://www.studentlibrary.ru/cgi-bin/mb4x?AJAX=1&amp;SSr=07E70A1239893&amp;usr_data=htmswap(bmark,0,0,bmark-tb-ISBN9785970471852-0005-0080,shell,,,guide:doc,id:ISBN9785970471852-0005,tab:0080,tbnm:%D0%A0%D0%B5%D0%BA%D1%80%D0%B5%D0%B0%D1%86%D0%B8%D0%BE%D0%BD%D0%BD%D0%B0%D1%8F%20%D1%82%D0%B5%D1%80%D0%B0%D0%BF%D0%B8%D1%8F%20(%D1%80%D0%B8%D1%81.%206.5)%20%D0%B8%D0%BC%D0%B5%D0%B5%D1%82%20%D1%80%D0%B0%D0%B7%D0%BD%D1%8B%D0%B5%20%D1%84%D0%BE%D1%80%D0%BC%D1%8B.%20%D0%A2%D0%B5%D1%80%D0%B0%C2%AD%D0%BF%D0%B5%D0%B2%D1%82%D0%B8%D1%87%D0%B5%D1%81%D0%BA%D0%B8%D0%B5)%27,%27bmark-tb-ISBN9785970471852-0005-0080%27)%7d%7d" TargetMode="External"/><Relationship Id="rId256" Type="http://schemas.openxmlformats.org/officeDocument/2006/relationships/hyperlink" Target="javascript:%7b%7bchtr3('https://www.studentlibrary.ru/cgi-bin/mb4x?AJAX=1&amp;SSr=07E70A1715BB6&amp;usr_data=htmswap(bmark,0,0,bmark-tb-ISBN9785970463291-0005-171,shell,,,guide:doc,id:ISBN9785970463291-0005,tab:171,tbnm:-%C2%A0%D1%83%D1%81%D0%B8%D0%BB%D0%B5%D0%BD%D0%B8%D0%B5%20%D1%82%D0%B5%D1%85%20%D0%BC%D1%8B%D1%88%D1%86,%20%D0%BA%D0%BE%D1%82%D0%BE%D1%80%D1%8B%D0%B5%20%D1%8F%D0%B2%D0%BB%D1%8F%D1%8E%D1%82%D1%81%D1%8F%20%D0%B0%D0%BD%D1%82%D0%B0%D0%B3%D0%BE%D0%BD%D0%B8%D1%81%D1%82%D0%B0%D0%BC%D0%B8%20%D0%BF%D0%BE)%27,%27bmark-tb-ISBN9785970463291-0005-171%27)%7d%7d" TargetMode="External"/><Relationship Id="rId277" Type="http://schemas.openxmlformats.org/officeDocument/2006/relationships/image" Target="media/image112.jpeg"/><Relationship Id="rId298" Type="http://schemas.openxmlformats.org/officeDocument/2006/relationships/hyperlink" Target="javascript:%7b%7bchtr3('https://www.studentlibrary.ru/cgi-bin/mb4x?AJAX=1&amp;SSr=07E70A181BA57&amp;usr_data=htmswap(bmark,0,0,bmark-tb-ISBN9785970471852-0005-0123,shell,,,guide:doc,id:ISBN9785970471852-0005,tab:0123,tbnm:2.%20%D0%9B%D0%B0%D1%82%D0%B5%D1%80%D0%B0%D0%BB%D1%8C%D0%BD%D0%B0%D1%8F%20(%D0%BD%D0%B0%D1%80%D1%83%D0%B6%D0%BD%D0%B0%D1%8F)%20%D0%BA%D1%80%D1%8B%D0%BB%D0%BE%D0%B2%D0%B8%D0%B4%D0%BD%D0%B0%D1%8F%20%D0%BC%D1%8B%D1%88%D1%86%D0%B0.)%27,%27bmark-tb-ISBN9785970471852-0005-0123%27)%7d%7d" TargetMode="External"/><Relationship Id="rId400" Type="http://schemas.openxmlformats.org/officeDocument/2006/relationships/image" Target="media/image170.png"/><Relationship Id="rId116" Type="http://schemas.openxmlformats.org/officeDocument/2006/relationships/hyperlink" Target="javascript:%7b%7bchtr3('https://www.studentlibrary.ru/cgi-bin/mb4x?AJAX=1&amp;SSr=07E70A10188FA&amp;usr_data=htmswap(bmark,0,0,bmark-tb-ISBN9785970471852-0004-0078,shell,,,guide:doc,id:ISBN9785970471852-0004,tab:0078,tbnm:%D0%9C%D0%A2%20%D0%BF%D1%80%D0%BE%D0%B2%D0%BE%D0%B4%D1%8F%D1%82%202%E2%80%933%20%D1%80%D0%B0%D0%B7%D0%B0%20%D0%B2%20%D0%BD%D0%B5%D0%B4%D0%B5%D0%BB%D1%8E%20%D0%B2%20%D0%BE%D0%B1%D1%89%D0%B5%D0%BC%20%D0%BA%D0%BE%D0%BC%D0%BF%D0%BB%D0%B5%D0%BA%D1%81%D0%B5%20%D0%B2%D0%BE%D1%81%D1%81%D1%82%D0%B0%D0%BD%D0%BE%D0%B2%D0%B8%D1%82%D0%B5%D0%BB%D1%8C%D0%BD%D0%BE%D0%B3%D0%BE)%27,%27bmark-tb-ISBN9785970471852-0004-0078%27)%7d%7d" TargetMode="External"/><Relationship Id="rId137" Type="http://schemas.openxmlformats.org/officeDocument/2006/relationships/hyperlink" Target="javascript:%7b%7bchtr3('https://www.studentlibrary.ru/cgi-bin/mb4x?AJAX=1&amp;SSr=07E70A10188FA&amp;usr_data=htmswap(bmark,0,0,bmark-tb-ISBN9785970471852-0005-0006,shell,,,guide:doc,id:ISBN9785970471852-0005,tab:0006,tbnm:3.2.%20%D0%98%D1%88%D0%B5%D0%BC%D0%B8%D1%87%D0%B5%D1%81%D0%BA%D0%B0%D1%8F%20%D0%B1%D0%BE%D0%BB%D0%B5%D0%B7%D0%BD%D1%8C%20%D1%81%D0%B5%D1%80%D0%B4%D1%86%D0%B0)%27,%27bmark-tb-ISBN9785970471852-0005-0006%27)%7d%7d" TargetMode="External"/><Relationship Id="rId158" Type="http://schemas.openxmlformats.org/officeDocument/2006/relationships/hyperlink" Target="javascript:%7b%7bchtr3('https://www.studentlibrary.ru/cgi-bin/mb4x?AJAX=1&amp;SSr=07E70A131CA3F&amp;usr_data=htmswap(bmark,0,0,bmark-tb-ISBN9785970463291-0005-030,shell,,,guide:doc,id:ISBN9785970463291-0005,tab:030,tbnm:%D0%A3%20%D0%BA%D0%B0%D0%B6%D0%B4%D0%BE%D0%B3%D0%BE%20%D0%BF%D0%B0%D1%86%D0%B8%D0%B5%D0%BD%D1%82%D0%B0%20%D1%81%20%D0%90%D0%93%20%D0%BD%D0%B5%D0%BE%D0%B1%D1%85%D0%BE%D0%B4%D0%B8%D0%BC%D0%BE%20%D0%BE%D0%BF%D1%80%D0%B5%D0%B4%D0%B5%D0%BB%D1%8F%D1%82%D1%8C%20%D1%84%D0%B0%D0%BA%D1%82%D0%BE%D1%80%D1%8B,%20%D0%B2%D0%BB%D0%B8%D1%8F%D1%8E%D1%89%D0%B8%D0%B5)%27,%27bmark-tb-ISBN9785970463291-0005-030%27)%7d%7d" TargetMode="External"/><Relationship Id="rId302" Type="http://schemas.openxmlformats.org/officeDocument/2006/relationships/hyperlink" Target="javascript:%7b%7bchtr3('https://www.studentlibrary.ru/cgi-bin/mb4x?AJAX=1&amp;SSr=07E70A181BA57&amp;usr_data=htmswap(bmark,0,0,bmark-tb-ISBN9785970471852-0005-0127,shell,,,guide:doc,id:ISBN9785970471852-0005,tab:0127,tbnm:8.1.1.%20%D0%A0%D0%B5%D0%BF%D0%B0%D1%80%D0%B0%D1%82%D0%B8%D0%B2%D0%BD%D0%B0%D1%8F%20%D1%80%D0%B5%D0%B3%D0%B5%D0%BD%D0%B5%D1%80%D0%B0%D1%86%D0%B8%D1%8F%20%D0%BA%D0%BE%D1%81%D1%82%D0%BD%D0%BE%D0%B9%20%D1%82%D0%BA%D0%B0%D0%BD%D0%B8)%27,%27bmark-tb-ISBN9785970471852-0005-0127%27)%7d%7d" TargetMode="External"/><Relationship Id="rId323" Type="http://schemas.openxmlformats.org/officeDocument/2006/relationships/image" Target="media/image135.png"/><Relationship Id="rId344" Type="http://schemas.openxmlformats.org/officeDocument/2006/relationships/image" Target="media/image147.png"/><Relationship Id="rId20" Type="http://schemas.openxmlformats.org/officeDocument/2006/relationships/hyperlink" Target="javascript:%7b%7bchtr3('https://www.studentlibrary.ru/cgi-bin/mb4x?AJAX=1&amp;SSr=07E70A091AEAA&amp;usr_data=htmswap(bmark,0,0,bmark-tb-ISBN9785970471852-0004-0009,shell,,,guide:doc,id:ISBN9785970471852-0004,tab:0009,tbnm:1.3.2.%20%D0%9E%D1%81%D0%BD%D0%BE%D0%B2%D0%BD%D1%8B%D0%B5%20%D0%BD%D0%B0%D0%BF%D1%80%D0%B0%D0%B2%D0%BB%D0%B5%D0%BD%D0%B8%D1%8F%20%D1%80%D0%B5%D0%B0%D0%B1%D0%B8%D0%BB%D0%B8%D1%82%D0%B0%D1%86%D0%B8%D0%B8)%27,%27bmark-tb-ISBN9785970471852-0004-0009%27)%7d%7d" TargetMode="External"/><Relationship Id="rId41" Type="http://schemas.openxmlformats.org/officeDocument/2006/relationships/image" Target="media/image8.jpeg"/><Relationship Id="rId62" Type="http://schemas.openxmlformats.org/officeDocument/2006/relationships/image" Target="media/image17.png"/><Relationship Id="rId83" Type="http://schemas.openxmlformats.org/officeDocument/2006/relationships/hyperlink" Target="javascript:%7b%7bchtr3('https://www.studentlibrary.ru/cgi-bin/mb4x?AJAX=1&amp;SSr=07E70A091AEAA&amp;usr_data=htmswap(bmark,0,0,bmark-tb-ISBN9785970471852-0004-0063,shell,,,guide:doc,id:ISBN9785970471852-0004,tab:0063,tbnm:2.3.2.%20%D0%9F%D1%80%D0%B5%D0%B4%D0%BC%D0%B5%D1%82%20%D0%B8%20%D0%BE%D0%B1%D1%8A%D0%B5%D0%BA%D1%82%D1%8B%20%D0%B8%D0%B7%D1%83%D1%87%D0%B5%D0%BD%D0%B8%D1%8F%20%D1%84%D0%B8%D0%B7%D0%B8%D0%BE%D1%82%D0%B5%D1%80%D0%B0%D0%BF%D0%B8%D0%B8)%27,%27bmark-tb-ISBN9785970471852-0004-0063%27)%7d%7d" TargetMode="External"/><Relationship Id="rId179" Type="http://schemas.openxmlformats.org/officeDocument/2006/relationships/image" Target="media/image76.png"/><Relationship Id="rId365" Type="http://schemas.openxmlformats.org/officeDocument/2006/relationships/image" Target="media/image156.png"/><Relationship Id="rId386" Type="http://schemas.openxmlformats.org/officeDocument/2006/relationships/hyperlink" Target="javascript:%7b%7bchtr3('https://www.studentlibrary.ru/cgi-bin/mb4x?AJAX=1&amp;SSr=07E70A181BA57&amp;usr_data=htmswap(bmark,0,0,bmark-tb-ISBN9785970471852-0005-0184,shell,,,guide:doc,id:ISBN9785970471852-0005,tab:0184,tbnm:10.2.%20%D0%9E%D1%81%D0%BD%D0%BE%D0%B2%D1%8B%20%D0%BA%D0%BE%D0%BD%D0%B4%D1%83%D0%BA%D1%82%D0%B8%D0%B2%D0%BD%D0%BE%D0%B9%20%D0%BF%D0%B5%D0%B4%D0%B0%D0%B3%D0%BE%D0%B3%D0%B8%D0%BA%D0%B8)%27,%27bmark-tb-ISBN9785970471852-0005-0184%27)%7d%7d" TargetMode="External"/><Relationship Id="rId190" Type="http://schemas.openxmlformats.org/officeDocument/2006/relationships/image" Target="media/image79.png"/><Relationship Id="rId204" Type="http://schemas.openxmlformats.org/officeDocument/2006/relationships/image" Target="media/image88.png"/><Relationship Id="rId225" Type="http://schemas.openxmlformats.org/officeDocument/2006/relationships/hyperlink" Target="javascript:%7b%7bchtr3('https://www.studentlibrary.ru/cgi-bin/mb4x?AJAX=1&amp;SSr=07E70A1239893&amp;usr_data=htmswap(bmark,0,0,bmark-tb-ISBN9785970471852-0005-0074,shell,,,guide:doc,id:ISBN9785970471852-0005,tab:0074,tbnm:6.1.%20%D0%9E%D0%B1%D1%89%D0%B8%D0%B5%20%D0%BF%D0%BE%D0%BB%D0%BE%D0%B6%D0%B5%D0%BD%D0%B8%D1%8F)%27,%27bmark-tb-ISBN9785970471852-0005-0074%27)%7d%7d" TargetMode="External"/><Relationship Id="rId246" Type="http://schemas.openxmlformats.org/officeDocument/2006/relationships/image" Target="media/image103.jpeg"/><Relationship Id="rId267" Type="http://schemas.openxmlformats.org/officeDocument/2006/relationships/hyperlink" Target="javascript:%7b%7bchtr3('https://www.studentlibrary.ru/cgi-bin/mb4x?AJAX=1&amp;SSr=07E70A1715BB6&amp;usr_data=htmswap(bmark,0,0,bmark-tb-ISBN9785970463291-0005-194,shell,,,guide:doc,id:ISBN9785970463291-0005,tab:194,tbnm:%D0%9F%D0%B0%D1%86%D0%B8%D0%B5%D0%BD%D1%82%D0%BE%D0%B2%20%D0%BE%D1%82%D0%BD%D0%BE%D1%81%D1%8F%D1%82%20%D0%BA%20%D1%80%D0%B0%D0%B7%D0%BB%D0%B8%D1%87%D0%BD%D1%8B%D0%BC%20%D0%B4%D0%B8%D1%81%D0%BF%D0%B0%D0%BD%D1%81%D0%B5%D1%80%D0%BD%D1%8B%D0%BC%20%D0%B3%D1%80%D1%83%D0%BF%D0%BF%D0%B0%D0%BC:%20-%20%D0%93%D1%80%D1%83%D0%BF%D0%BF%D0%B0)%27,%27bmark-tb-ISBN9785970463291-0005-194%27)%7d%7d" TargetMode="External"/><Relationship Id="rId288" Type="http://schemas.openxmlformats.org/officeDocument/2006/relationships/image" Target="media/image118.png"/><Relationship Id="rId106" Type="http://schemas.openxmlformats.org/officeDocument/2006/relationships/hyperlink" Target="javascript:%7b%7bchtr3('https://www.studentlibrary.ru/cgi-bin/mb4x?AJAX=1&amp;SSr=07E70A091AEAA&amp;usr_data=htmswap(bmark,0,0,bmark-tb-ISBN9785970471852-0004-0074,shell,,,guide:doc,id:ISBN9785970471852-0004,tab:0074,tbnm:2.4.3.%20%D0%90%D0%BF%D0%BF%D0%B0%D1%80%D0%B0%D1%82%D0%BD%D1%8B%D0%B9%20%D0%BC%D0%B0%D1%81%D1%81%D0%B0%D0%B6)%27,%27bmark-tb-ISBN9785970471852-0004-0074%27)%7d%7d" TargetMode="External"/><Relationship Id="rId127" Type="http://schemas.openxmlformats.org/officeDocument/2006/relationships/hyperlink" Target="javascript:%7b%7bchtr3('https://www.studentlibrary.ru/cgi-bin/mb4x?AJAX=1&amp;SSr=07E70A10188FA&amp;usr_data=htmswap(bmark,0,0,bmark-tb-ISBN9785970471852-0004-0086,shell,,,guide:doc,id:ISBN9785970471852-0004,tab:0086,tbnm:2.8.1.%20%D0%9E%D1%80%D0%B3%D0%B0%D0%BD%D0%B8%D0%B7%D0%B0%D1%86%D0%B8%D1%8F%20%D0%BF%D0%B8%D1%82%D0%B0%D0%BD%D0%B8%D1%8F)%27,%27bmark-tb-ISBN9785970471852-0004-0086%27)%7d%7d" TargetMode="External"/><Relationship Id="rId313" Type="http://schemas.openxmlformats.org/officeDocument/2006/relationships/hyperlink" Target="javascript:%7b%7bchtr3('https://www.studentlibrary.ru/cgi-bin/mb4x?AJAX=1&amp;SSr=07E70A181BA57&amp;usr_data=htmswap(bmark,0,0,bmark-tb-ISBN9785970471852-0005-0135,shell,,,guide:doc,id:ISBN9785970471852-0005,tab:0135,tbnm:%D0%B2%D1%8B%D1%8F%D0%B2%D0%BB%D1%8F%D1%82%D1%8C%D1%81%D1%8F%20%D0%BD%D0%B0%D0%BF%D1%80%D1%8F%D0%B6%D0%B5%D0%BD%D0%BD%D0%BE%D1%81%D1%82%D1%8C%20%D0%BC%D1%8B%D1%88%D0%B5%D1%87%D0%BD%D1%8B%D1%85%20%D0%B2%D0%BE%D0%BB%D0%BE%D0%BA%D0%BE%D0%BD,%20%D0%BD%D0%B0%D1%85%D0%BE%D0%B4%D1%8F%D1%89%D0%B8%D1%85%D1%81%D1%8F%20%D0%B2)%27,%27bmark-tb-ISBN9785970471852-0005-0135%27)%7d%7d" TargetMode="External"/><Relationship Id="rId10" Type="http://schemas.openxmlformats.org/officeDocument/2006/relationships/hyperlink" Target="javascript:%7b%7bchtr3('https://www.studentlibrary.ru/cgi-bin/mb4x?AJAX=1&amp;SSr=07E70A091AEAA&amp;usr_data=htmswap(bmark,0,0,bmark-tb-ISBN9785970471852-0003-0001,shell,,,guide:doc,id:ISBN9785970471852-0003,tab:0001,tbnm:%E2%99%A0%20%E2%80%94%20%D1%82%D0%BE%D1%80%D0%B3%D0%BE%D0%B2%D0%BE%D0%B5%20%D0%BD%D0%B0%D0%B8%D0%BC%D0%B5%D0%BD%D0%BE%D0%B2%D0%B0%D0%BD%D0%B8%D0%B5%20%D0%BB%D0%B5%D0%BA%D0%B0%D1%80%D1%81%D1%82%D0%B2%D0%B5%D0%BD%D0%BD%D1%8B%D1%85%20%D1%81%D1%80%D0%B5%D0%B4%D1%81%D1%82%D0%B2,)%27,%27bmark-tb-ISBN9785970471852-0003-0001%27)%7d%7d" TargetMode="External"/><Relationship Id="rId31" Type="http://schemas.openxmlformats.org/officeDocument/2006/relationships/hyperlink" Target="javascript:%7b%7bchtr3('https://www.studentlibrary.ru/cgi-bin/mb4x?AJAX=1&amp;SSr=07E70A091AEAA&amp;usr_data=htmswap(bmark,0,0,bmark-tb-ISBN9785970471852-0004-0023,shell,,,guide:doc,id:ISBN9785970471852-0004,tab:0023,tbnm:%D0%9C%D0%B5%D0%B4%D0%B8%D1%86%D0%B8%D0%BD%D1%81%D0%BA%D0%B0%D1%8F%20%D0%BC%D0%BE%D0%B4%D0%B5%D0%BB%D1%8C%20%D1%81%D0%BE%D1%81%D1%80%D0%B5%D0%B4%D0%BE%D1%82%D0%B0%D1%87%D0%B8%D0%B2%D0%B0%D0%B5%D1%82%20%D0%B2%D0%BD%D0%B8%D0%BC%D0%B0%D0%BD%D0%B8%D0%B5%20%D0%BD%D0%B0%20%D0%BF%D0%B5%D1%80%D1%81%D0%BE%D0%BD%D0%B0%D0%BB%D1%8C%D0%BD%D0%BE%D0%B9)%27,%27bmark-tb-ISBN9785970471852-0004-0023%27)%7d%7d" TargetMode="External"/><Relationship Id="rId52" Type="http://schemas.openxmlformats.org/officeDocument/2006/relationships/hyperlink" Target="javascript:%7b%7bchtr3('https://www.studentlibrary.ru/cgi-bin/mb4x?AJAX=1&amp;SSr=07E70A131CA3F&amp;usr_data=htmswap(bmark,0,0,bmark-tb-ISBN9785970463291-0004-076,shell,,,guide:doc,id:ISBN9785970463291-0004,tab:076,tbnm:1.%C2%A0%D0%9F%D1%80%D0%B8%20%D0%BE%D0%BA%D0%B0%D0%B7%D0%B0%D0%BD%D0%B8%D0%B8%20%D0%BF%D0%B5%D1%80%D0%B2%D0%B8%D1%87%D0%BD%D0%BE%D0%B9%20%D0%B4%D0%BE%D0%B2%D1%80%D0%B0%D1%87%D0%B5%D0%B1%D0%BD%D0%BE%D0%B9%20%D0%BC%D0%B5%D0%B4%D0%B8%D0%BA%D0%BE-%D1%81%D0%B0%D0%BD%D0%B8%D1%82%D0%B0%D1%80%D0%BD%D0%BE%D0%B9)%27,%27bmark-tb-ISBN9785970463291-0004-076%27)%7d%7d" TargetMode="External"/><Relationship Id="rId73" Type="http://schemas.openxmlformats.org/officeDocument/2006/relationships/image" Target="media/image26.png"/><Relationship Id="rId94" Type="http://schemas.openxmlformats.org/officeDocument/2006/relationships/image" Target="media/image32.png"/><Relationship Id="rId148" Type="http://schemas.openxmlformats.org/officeDocument/2006/relationships/image" Target="media/image60.jpeg"/><Relationship Id="rId169" Type="http://schemas.openxmlformats.org/officeDocument/2006/relationships/image" Target="media/image66.png"/><Relationship Id="rId334" Type="http://schemas.openxmlformats.org/officeDocument/2006/relationships/image" Target="media/image141.png"/><Relationship Id="rId355" Type="http://schemas.openxmlformats.org/officeDocument/2006/relationships/hyperlink" Target="javascript:%7b%7bchtr3('https://www.studentlibrary.ru/cgi-bin/mb4x?AJAX=1&amp;SSr=07E70A181BA57&amp;usr_data=htmswap(bmark,0,0,bmark-tb-ISBN9785970471852-0005-0165,shell,,,guide:doc,id:ISBN9785970471852-0005,tab:0165,tbnm:%D0%9C%D0%B8%D0%BD%D1%83%D1%82%D0%BD%D1%8B%D0%B9%20%D0%BE%D0%B1%D1%8A%D0%B5%D0%BC%20%D1%81%D0%B5%D1%80%D0%B4%D1%86%D0%B0%20%D0%BF%D1%80%D0%B8%20%D1%84%D0%B8%D0%B7%D0%B8%D0%BE%D0%BB%D0%BE%D0%B3%D0%B8%D1%87%D0%B5%D1%81%D0%BA%D0%B8%20%D0%BF%D1%80%D0%BE%D1%82%D0%B5%D0%BA%D0%B0%D1%8E%D1%89%D0%B5%D0%B9%20%D0%B1%D0%B5%D1%80%D0%B5%D0%BC%D0%B5%D0%BD%D0%BD%D0%BE%D1%81%D1%82%D0%B8)%27,%27bmark-tb-ISBN9785970471852-0005-0165%27)%7d%7d" TargetMode="External"/><Relationship Id="rId376" Type="http://schemas.openxmlformats.org/officeDocument/2006/relationships/image" Target="media/image163.png"/><Relationship Id="rId397" Type="http://schemas.openxmlformats.org/officeDocument/2006/relationships/image" Target="media/image168.png"/><Relationship Id="rId4" Type="http://schemas.openxmlformats.org/officeDocument/2006/relationships/settings" Target="settings.xml"/><Relationship Id="rId180" Type="http://schemas.openxmlformats.org/officeDocument/2006/relationships/hyperlink" Target="javascript:%7b%7bchtr3('https://www.studentlibrary.ru/cgi-bin/mb4x?AJAX=1&amp;SSr=07E70A102DB2C&amp;usr_data=htmswap(bmark,0,0,bmark-tb-ISBN9785970471852-0005-0032,shell,,,guide:doc,id:ISBN9785970471852-0005,tab:0032,tbnm:%D0%92%D1%8B%D0%B4%D0%BE%D1%85%20%D0%BE%D0%B1%D1%8B%D1%87%D0%BD%D0%BE%20%D0%BE%D1%81%D1%83%D1%89%D0%B5%D1%81%D1%82%D0%B2%D0%BB%D1%8F%D0%B5%D1%82%D1%81%D1%8F%20%D0%BF%D1%80%D0%B8%20%D1%80%D0%B0%D1%81%D1%81%D0%BB%D0%B0%D0%B1%D0%BB%D0%B5%D0%BD%D0%B8%D0%B8%20%D0%BC%D1%8B%D1%88%D1%86,%20%D0%BF%D1%80%D0%BE%D0%B8%D0%B7%D0%B2%D0%BE%D0%B4%D1%8F%D1%89%D0%B8%D1%85)%27,%27bmark-tb-ISBN9785970471852-0005-0032%27)%7d%7d" TargetMode="External"/><Relationship Id="rId215" Type="http://schemas.openxmlformats.org/officeDocument/2006/relationships/image" Target="media/image95.png"/><Relationship Id="rId236" Type="http://schemas.openxmlformats.org/officeDocument/2006/relationships/image" Target="media/image100.png"/><Relationship Id="rId257" Type="http://schemas.openxmlformats.org/officeDocument/2006/relationships/image" Target="media/image105.jpeg"/><Relationship Id="rId278" Type="http://schemas.openxmlformats.org/officeDocument/2006/relationships/hyperlink" Target="javascript:%7b%7bchtr3('https://www.studentlibrary.ru/cgi-bin/mb4x?AJAX=1&amp;SSr=07E70A1715BB6&amp;usr_data=htmswap(bmark,0,0,bmark-tb-ISBN9785970463291-0005-203,shell,,,guide:doc,id:ISBN9785970463291-0005,tab:203,tbnm:%D0%9E%D1%81%D0%BD%D0%BE%D0%B2%D0%BD%D1%8B%D0%BC%20%D0%B8%D0%BD%D0%B2%D0%B0%D0%BB%D0%B8%D0%B4%D0%B8%D0%B7%D0%B8%D1%80%D1%83%D1%8E%D1%89%D0%B8%D0%BC%20%D1%81%D0%BB%D0%B5%D0%B4%D1%81%D1%82%D0%B2%D0%B8%D0%B5%D0%BC%20%D0%BF%D0%BE%D1%80%D0%B0%D0%B6%D0%B5%D0%BD%D0%B8%D1%8F%20%D1%81%D0%BF%D0%B8%D0%BD%D0%BD%D0%BE%D0%B3%D0%BE%20%D0%BC%D0%BE%D0%B7%D0%B3%D0%B0)%27,%27bmark-tb-ISBN9785970463291-0005-203%27)%7d%7d" TargetMode="External"/><Relationship Id="rId401" Type="http://schemas.openxmlformats.org/officeDocument/2006/relationships/image" Target="media/image171.png"/><Relationship Id="rId303" Type="http://schemas.openxmlformats.org/officeDocument/2006/relationships/hyperlink" Target="javascript:%7b%7bchtr3('https://www.studentlibrary.ru/cgi-bin/mb4x?AJAX=1&amp;SSr=07E70A181BA57&amp;usr_data=htmswap(bmark,0,0,bmark-tb-ISBN9785970471852-0005-0128,shell,,,guide:doc,id:ISBN9785970471852-0005,tab:0128,tbnm:8.1.2.%20%D0%97%D0%B0%D0%B4%D0%B0%D1%87%D0%B8%20%D0%B8%20%D0%BE%D1%81%D0%BD%D0%BE%D0%B2%D0%BD%D1%8B%D0%B5%20%D0%BF%D1%80%D0%B8%D0%BD%D1%86%D0%B8%D0%BF%D1%8B%20%D0%BB%D0%B5%D1%87%D0%B5%D0%BD%D0%B8%D1%8F%20%D0%BF%D0%B5%D1%80%D0%B5%D0%BB%D0%BE%D0%BC%D0%BE%D0%B2)%27,%27bmark-tb-ISBN9785970471852-0005-0128%27)%7d%7d" TargetMode="External"/><Relationship Id="rId42" Type="http://schemas.openxmlformats.org/officeDocument/2006/relationships/image" Target="media/image9.jpeg"/><Relationship Id="rId84" Type="http://schemas.openxmlformats.org/officeDocument/2006/relationships/hyperlink" Target="javascript:%7b%7bchtr3('https://www.studentlibrary.ru/cgi-bin/mb4x?AJAX=1&amp;SSr=07E70A091AEAA&amp;usr_data=htmswap(bmark,0,0,bmark-tb-ISBN9785970471852-0004-0064,shell,,,guide:doc,id:ISBN9785970471852-0004,tab:0064,tbnm:2.3.3.%20%D0%9B%D0%B5%D1%87%D0%B5%D0%B1%D0%BD%D1%8B%D0%B5%20%D1%84%D0%B8%D0%B7%D0%B8%D1%87%D0%B5%D1%81%D0%BA%D0%B8%D0%B5%20%D1%84%D0%B0%D0%BA%D1%82%D0%BE%D1%80%D1%8B)%27,%27bmark-tb-ISBN9785970471852-0004-0064%27)%7d%7d" TargetMode="External"/><Relationship Id="rId138" Type="http://schemas.openxmlformats.org/officeDocument/2006/relationships/hyperlink" Target="javascript:%7b%7bchtr3('https://www.studentlibrary.ru/cgi-bin/mb4x?AJAX=1&amp;SSr=07E70A10188FA&amp;usr_data=htmswap(bmark,0,0,bmark-tb-ISBN9785970471852-0005-0007,shell,,,guide:doc,id:ISBN9785970471852-0005,tab:0007,tbnm:3.2.1.%20%D0%9F%D1%80%D0%BE%D0%B3%D1%80%D0%B0%D0%BC%D0%BC%D0%B0%20%D1%80%D0%B5%D0%B0%D0%B1%D0%B8%D0%BB%D0%B8%D1%82%D0%B0%D1%86%D0%B8%D0%B8)%27,%27bmark-tb-ISBN9785970471852-0005-0007%27)%7d%7d" TargetMode="External"/><Relationship Id="rId345" Type="http://schemas.openxmlformats.org/officeDocument/2006/relationships/hyperlink" Target="javascript:%7b%7bchtr3('https://www.studentlibrary.ru/cgi-bin/mb4x?AJAX=1&amp;SSr=07E70A181BA57&amp;usr_data=htmswap(bmark,0,0,bmark-tb-ISBN9785970471852-0005-0156,shell,,,guide:doc,id:ISBN9785970471852-0005,tab:0156,tbnm:%D0%A1%D0%B0%D0%BD%D0%B0%D1%82%D0%BE%D1%80%D0%BD%D0%BE-%D0%BA%D1%83%D1%80%D0%BE%D1%80%D1%82%D0%BD%D0%BE%D0%B5%20%D0%BB%D0%B5%D1%87%D0%B5%D0%BD%D0%B8%D0%B5.%20%D0%9D%D0%B0%D0%BF%D1%80%D0%B0%D0%B2%D0%BB%D0%B5%D0%BD%D0%B8%D0%B5%20%D0%BD%D0%B0%20%D1%81%D0%B0%D0%BD%D0%B0%D1%82%D0%BE%D1%80%D0%BD%D0%BE-%D0%BA%D1%83%D1%80%D0%BE%D1%80%D1%82%D0%BD%D0%BE%D0%B5)%27,%27bmark-tb-ISBN9785970471852-0005-0156%27)%7d%7d" TargetMode="External"/><Relationship Id="rId387" Type="http://schemas.openxmlformats.org/officeDocument/2006/relationships/hyperlink" Target="javascript:%7b%7bchtr3('https://www.studentlibrary.ru/cgi-bin/mb4x?AJAX=1&amp;SSr=07E70A181BA57&amp;usr_data=htmswap(bmark,0,0,bmark-tb-ISBN9785970471852-0005-0185,shell,,,guide:doc,id:ISBN9785970471852-0005,tab:0185,tbnm:10.2.1.%20%D0%9F%D1%80%D0%B8%D0%BD%D1%86%D0%B8%D0%BF%D1%8B%20%D0%B8%20%D0%BC%D0%B5%D1%82%D0%BE%D0%B4%D0%B8%D1%87%D0%B5%D1%81%D0%BA%D0%B8%D0%B5%20%D0%BF%D1%80%D0%B8%D0%B5%D0%BC%D1%8B%20%D0%BA%D0%BE%D0%BD%D0%B4%D1%83%D0%BA%D1%82%D0%B8%D0%B2%D0%BD%D0%BE%D0%B9%20%D0%BF%D0%B5%D0%B4%D0%B0%D0%B3%D0%BE%D0%B3%D0%B8%D0%BA%D0%B8)%27,%27bmark-tb-ISBN9785970471852-0005-0185%27)%7d%7d" TargetMode="External"/><Relationship Id="rId191" Type="http://schemas.openxmlformats.org/officeDocument/2006/relationships/image" Target="media/image80.png"/><Relationship Id="rId205" Type="http://schemas.openxmlformats.org/officeDocument/2006/relationships/image" Target="media/image89.png"/><Relationship Id="rId247" Type="http://schemas.openxmlformats.org/officeDocument/2006/relationships/hyperlink" Target="javascript:%7b%7bchtr3('https://www.studentlibrary.ru/cgi-bin/mb4x?AJAX=1&amp;SSr=07E70A1240A98&amp;usr_data=htmswap(bmark,0,0,bmark-tb-ISBN9785970463291-0005-161,shell,,,guide:doc,id:ISBN9785970463291-0005,tab:161,tbnm:%D0%9A%D0%B0%D0%B6%D0%B4%D0%B0%D1%8F%20%C2%AB%D0%B4%D0%B2%D0%B8%D0%B3%D0%B0%D1%82%D0%B5%D0%BB%D1%8C%D0%BD%D0%B0%D1%8F%C2%BB%20%D0%B7%D0%B0%D0%B4%D0%B0%D1%87%D0%B0%20%D0%B2%20%D0%B7%D0%B0%D0%B2%D0%B8%D1%81%D0%B8%D0%BC%D0%BE%D1%81%D1%82%D0%B8%20%D0%BE%D1%82)%27,%27bmark-tb-ISBN9785970463291-0005-161%27)%7d%7d" TargetMode="External"/><Relationship Id="rId107" Type="http://schemas.openxmlformats.org/officeDocument/2006/relationships/image" Target="media/image41.png"/><Relationship Id="rId289" Type="http://schemas.openxmlformats.org/officeDocument/2006/relationships/image" Target="media/image119.png"/><Relationship Id="rId11" Type="http://schemas.openxmlformats.org/officeDocument/2006/relationships/hyperlink" Target="javascript:%7b%7bchtr3('https://www.studentlibrary.ru/cgi-bin/mb4x?AJAX=1&amp;SSr=07E70A131CA3F&amp;usr_data=htmswap(bmark,0,0,bmark-tb-ISBN9785970463291-0003-000,shell,,,guide:doc,id:ISBN9785970463291-0003,tab:000,tbnm:%D0%A1%20%D0%BA%D0%B0%D0%B6%D0%B4%D1%8B%D0%BC%20%D0%B3%D0%BE%D0%B4%D0%BE%D0%BC%20%D1%81%D1%82%D0%B0%D0%BD%D0%BE%D0%B2%D0%B8%D1%82%D1%81%D1%8F%20%D0%B2%D1%81%D0%B5%20%D0%B1%D0%BE%D0%BB%D0%B5%D0%B5%20%D0%B0%D0%BA%D1%82%D1%83%D0%B0%D0%BB%D1%8C%D0%BD%D0%BE%D0%B9%20%D0%B7%D0%B0%D0%B4%D0%B0%D1%87%D0%B0%20%D0%BF%D0%BE%D0%B2%D1%8B%D1%88%D0%B5%D0%BD%D0%B8%D1%8F)%27,%27bmark-tb-ISBN9785970463291-0003-000%27)%7d%7d" TargetMode="External"/><Relationship Id="rId53" Type="http://schemas.openxmlformats.org/officeDocument/2006/relationships/hyperlink" Target="javascript:%7b%7bchtr3('https://www.studentlibrary.ru/cgi-bin/mb4x?AJAX=1&amp;SSr=07E70A131CA3F&amp;usr_data=htmswap(bmark,0,0,bmark-tb-ISBN9785970463291-0004-078,shell,,,guide:doc,id:ISBN9785970463291-0004,tab:078,tbnm:2.2.3.%20%D0%9E%D0%91%D0%A9%D0%90%D0%AF%20%D0%A5%D0%90%D0%A0%D0%90%D0%9A%D0%A2%D0%95%D0%A0%D0%98%D0%A1%D0%A2%D0%98%D0%9A%D0%90%20%D0%9C%D0%95%D0%A2%D0%9E%D0%94%D0%90%20%D0%9B%D0%95%D0%A7%D0%95%D0%91%D0%9D%D0%9E%D0%99)%27,%27bmark-tb-ISBN9785970463291-0004-078%27)%7d%7d" TargetMode="External"/><Relationship Id="rId149" Type="http://schemas.openxmlformats.org/officeDocument/2006/relationships/hyperlink" Target="javascript:%7b%7bchtr3('https://www.studentlibrary.ru/cgi-bin/mb4x?AJAX=1&amp;SSr=07E70A131CA3F&amp;usr_data=htmswap(bmark,0,0,bmark-tb-ISBN9785970463291-0005-023,shell,,,guide:doc,id:ISBN9785970463291-0005,tab:023,tbnm:%D0%A2%D0%B0%D0%B1%D0%BB%D0%B8%D1%86%D0%B0%203.9.%20%D0%A5%D0%B0%D1%80%D0%B0%D0%BA%D1%82%D0%B5%D1%80%D0%B8%D1%81%D1%82%D0%B8%D0%BA%D0%B0%20%D1%82%D1%8F%D0%B6%D0%B5%D1%81%D1%82%D0%B8%20%D1%81%D0%BE%D1%81%D1%82%D0%BE%D1%8F%D0%BD%D0%B8%D1%8F%20%D0%B1%D0%BE%D0%BB%D1%8C%D0%BD%D1%8B%D1%85%20%D0%B8%D0%BD%D1%84%D0%B0%D1%80%D0%BA%D1%82%D0%BE%D0%BC)%27,%27bmark-tb-ISBN9785970463291-0005-023%27)%7d%7d" TargetMode="External"/><Relationship Id="rId314" Type="http://schemas.openxmlformats.org/officeDocument/2006/relationships/hyperlink" Target="javascript:%7b%7bchtr3('https://www.studentlibrary.ru/cgi-bin/mb4x?AJAX=1&amp;SSr=07E70A181BA57&amp;usr_data=htmswap(bmark,0,0,bmark-tb-ISBN9785970471852-0005-0136,shell,,,guide:doc,id:ISBN9785970471852-0005,tab:0136,tbnm:6.%20%D0%9C%D0%B8%D0%BE%D1%82%D0%B5%D1%80%D0%B0%D0%BF%D0%B8%D1%8F%20(%D0%BF%D1%80%D0%B5%D1%81%D1%81%D1%83%D1%80%D0%B0).%20%D0%98%D1%88%D0%B5%D0%BC%D0%B8%D1%87%D0%B5%D1%81%D0%BA%D0%B0%D1%8F%20%D0%BA%D0%BE%D0%BC%D0%BF%D1%80%D0%B5%D1%81%D1%81%D0%B8%D1%8F%20%E2%80%94%20%D1%8D%D1%82%D0%BE)%27,%27bmark-tb-ISBN9785970471852-0005-0136%27)%7d%7d" TargetMode="External"/><Relationship Id="rId356" Type="http://schemas.openxmlformats.org/officeDocument/2006/relationships/hyperlink" Target="javascript:%7b%7bchtr3('https://www.studentlibrary.ru/cgi-bin/mb4x?AJAX=1&amp;SSr=07E70A181BA57&amp;usr_data=htmswap(bmark,0,0,bmark-tb-ISBN9785970471852-0005-0166,shell,,,guide:doc,id:ISBN9785970471852-0005,tab:0166,tbnm:9.3.2.%20%D0%A1%D1%80%D0%B5%D0%B4%D1%81%D1%82%D0%B2%D0%B0%20%D0%BF%D0%BE%D0%B4%D0%B3%D0%BE%D1%82%D0%BE%D0%B2%D0%BA%D0%B8%20%D0%B6%D0%B5%D0%BD%D1%89%D0%B8%D0%BD%20%D0%BA%20%D1%80%D0%BE%D0%B4%D0%B0%D0%BC)%27,%27bmark-tb-ISBN9785970471852-0005-0166%27)%7d%7d" TargetMode="External"/><Relationship Id="rId398" Type="http://schemas.openxmlformats.org/officeDocument/2006/relationships/image" Target="media/image16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173C9-896A-420F-B478-2E849B27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2508</TotalTime>
  <Pages>1</Pages>
  <Words>193417</Words>
  <Characters>1102482</Characters>
  <Application>Microsoft Office Word</Application>
  <DocSecurity>0</DocSecurity>
  <Lines>9187</Lines>
  <Paragraphs>2586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dc:description/>
  <cp:lastModifiedBy>Ольга</cp:lastModifiedBy>
  <cp:revision>100</cp:revision>
  <cp:lastPrinted>2023-10-09T06:08:00Z</cp:lastPrinted>
  <dcterms:created xsi:type="dcterms:W3CDTF">2023-10-09T04:46:00Z</dcterms:created>
  <dcterms:modified xsi:type="dcterms:W3CDTF">2025-01-27T16:22:00Z</dcterms:modified>
</cp:coreProperties>
</file>